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795" w:rsidR="00CA4261" w:rsidP="00CA4261" w:rsidRDefault="00CA4261" w14:paraId="40286616" w14:textId="77777777">
      <w:pPr>
        <w:jc w:val="center"/>
        <w:rPr>
          <w:b/>
          <w:color w:val="FF0000"/>
          <w:szCs w:val="28"/>
        </w:rPr>
      </w:pPr>
      <w:r w:rsidRPr="00E14D82">
        <w:rPr>
          <w:b/>
          <w:szCs w:val="28"/>
        </w:rPr>
        <w:t>Supporting Statement</w:t>
      </w:r>
      <w:r>
        <w:rPr>
          <w:b/>
          <w:szCs w:val="28"/>
        </w:rPr>
        <w:t xml:space="preserve"> </w:t>
      </w:r>
    </w:p>
    <w:p w:rsidR="00CA4261" w:rsidP="00CA4261" w:rsidRDefault="00CA4261" w14:paraId="68E13374" w14:textId="77777777">
      <w:pPr>
        <w:jc w:val="center"/>
        <w:rPr>
          <w:b/>
          <w:sz w:val="20"/>
          <w:szCs w:val="20"/>
        </w:rPr>
      </w:pPr>
      <w:r>
        <w:rPr>
          <w:b/>
          <w:sz w:val="20"/>
          <w:szCs w:val="20"/>
        </w:rPr>
        <w:t xml:space="preserve">OMB </w:t>
      </w:r>
      <w:r w:rsidRPr="00EA5375">
        <w:rPr>
          <w:b/>
          <w:sz w:val="20"/>
          <w:szCs w:val="20"/>
        </w:rPr>
        <w:t xml:space="preserve">Information Collection (ICR) Approval Request to Conduct </w:t>
      </w:r>
    </w:p>
    <w:p w:rsidRPr="00C74BF1" w:rsidR="00CA4261" w:rsidP="00CA4261" w:rsidRDefault="00CA4261" w14:paraId="227FE4B3" w14:textId="77777777">
      <w:pPr>
        <w:jc w:val="center"/>
        <w:rPr>
          <w:b/>
          <w:strike/>
          <w:sz w:val="20"/>
          <w:szCs w:val="20"/>
        </w:rPr>
      </w:pPr>
      <w:r w:rsidRPr="00C74BF1">
        <w:rPr>
          <w:b/>
          <w:sz w:val="20"/>
          <w:szCs w:val="20"/>
        </w:rPr>
        <w:t xml:space="preserve">Cognitive-Psychological Research (OMB# 1545-1349) </w:t>
      </w:r>
    </w:p>
    <w:p w:rsidRPr="00D6115F" w:rsidR="00CA4261" w:rsidP="00CA4261" w:rsidRDefault="00CA4261" w14:paraId="1F756EA9" w14:textId="77777777">
      <w:pPr>
        <w:ind w:firstLine="720"/>
        <w:rPr>
          <w:b/>
          <w:color w:val="365F91"/>
          <w:sz w:val="20"/>
          <w:szCs w:val="20"/>
        </w:rPr>
      </w:pPr>
    </w:p>
    <w:p w:rsidRPr="008832DA" w:rsidR="00CA4261" w:rsidP="00CA4261" w:rsidRDefault="00673103" w14:paraId="772315BE" w14:textId="57E3DA11">
      <w:pPr>
        <w:ind w:firstLine="720"/>
        <w:jc w:val="center"/>
        <w:rPr>
          <w:b/>
          <w:sz w:val="20"/>
          <w:szCs w:val="20"/>
        </w:rPr>
      </w:pPr>
      <w:r>
        <w:rPr>
          <w:b/>
          <w:sz w:val="20"/>
          <w:szCs w:val="20"/>
        </w:rPr>
        <w:t>Field Compliance Safety and Impersonation</w:t>
      </w:r>
      <w:r w:rsidR="00CA4261">
        <w:rPr>
          <w:b/>
          <w:sz w:val="20"/>
          <w:szCs w:val="20"/>
        </w:rPr>
        <w:t xml:space="preserve"> Focus Group</w:t>
      </w:r>
      <w:r w:rsidR="00AF44D7">
        <w:rPr>
          <w:b/>
          <w:sz w:val="20"/>
          <w:szCs w:val="20"/>
        </w:rPr>
        <w:t>s</w:t>
      </w:r>
    </w:p>
    <w:p w:rsidRPr="00EA5375" w:rsidR="00CA4261" w:rsidP="00CA4261" w:rsidRDefault="00CA4261" w14:paraId="18061DC0" w14:textId="77777777">
      <w:pPr>
        <w:ind w:firstLine="720"/>
        <w:rPr>
          <w:b/>
          <w:sz w:val="20"/>
          <w:szCs w:val="20"/>
        </w:rPr>
      </w:pPr>
    </w:p>
    <w:p w:rsidRPr="00EA5375" w:rsidR="00CA4261" w:rsidP="00CA4261" w:rsidRDefault="00CA4261" w14:paraId="3DB00ED0" w14:textId="77777777">
      <w:pPr>
        <w:rPr>
          <w:sz w:val="20"/>
          <w:szCs w:val="20"/>
        </w:rPr>
      </w:pPr>
    </w:p>
    <w:p w:rsidRPr="00EA5375" w:rsidR="00CA4261" w:rsidP="00CA4261" w:rsidRDefault="00CA4261" w14:paraId="26352704" w14:textId="77777777">
      <w:pPr>
        <w:pStyle w:val="ListParagraph"/>
        <w:numPr>
          <w:ilvl w:val="0"/>
          <w:numId w:val="1"/>
        </w:numPr>
        <w:ind w:left="0"/>
        <w:rPr>
          <w:b/>
          <w:sz w:val="20"/>
          <w:szCs w:val="20"/>
        </w:rPr>
      </w:pPr>
      <w:r w:rsidRPr="00EA5375">
        <w:rPr>
          <w:b/>
          <w:sz w:val="20"/>
          <w:szCs w:val="20"/>
        </w:rPr>
        <w:t>JUSTIFICATION</w:t>
      </w:r>
    </w:p>
    <w:p w:rsidRPr="00EA5375" w:rsidR="00CA4261" w:rsidP="00CA4261" w:rsidRDefault="00CA4261" w14:paraId="60269C0B" w14:textId="77777777">
      <w:pPr>
        <w:pStyle w:val="ListParagraph"/>
        <w:ind w:left="0"/>
        <w:rPr>
          <w:b/>
          <w:sz w:val="20"/>
          <w:szCs w:val="20"/>
        </w:rPr>
      </w:pPr>
    </w:p>
    <w:p w:rsidRPr="00EA5375" w:rsidR="00CA4261" w:rsidP="00CA4261" w:rsidRDefault="00CA4261" w14:paraId="443D38CC" w14:textId="77777777">
      <w:pPr>
        <w:pStyle w:val="ListParagraph"/>
        <w:numPr>
          <w:ilvl w:val="0"/>
          <w:numId w:val="2"/>
        </w:numPr>
        <w:ind w:left="0"/>
        <w:rPr>
          <w:b/>
          <w:sz w:val="20"/>
          <w:szCs w:val="20"/>
        </w:rPr>
      </w:pPr>
      <w:r w:rsidRPr="00EA5375">
        <w:rPr>
          <w:b/>
          <w:sz w:val="20"/>
          <w:szCs w:val="20"/>
        </w:rPr>
        <w:t>Circumstances Making the Collection of Information Necessary</w:t>
      </w:r>
    </w:p>
    <w:p w:rsidRPr="00EA5375" w:rsidR="00CA4261" w:rsidP="00CA4261" w:rsidRDefault="00CA4261" w14:paraId="7BB8CC0A" w14:textId="77777777">
      <w:pPr>
        <w:pStyle w:val="ListParagraph"/>
        <w:ind w:left="0"/>
        <w:rPr>
          <w:b/>
          <w:sz w:val="20"/>
          <w:szCs w:val="20"/>
        </w:rPr>
      </w:pPr>
    </w:p>
    <w:p w:rsidR="00CA4261" w:rsidP="00CA4261" w:rsidRDefault="00CA4261" w14:paraId="7B7884FB"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CA4261" w:rsidP="00CA4261" w:rsidRDefault="00CA4261" w14:paraId="59927A02" w14:textId="77777777">
      <w:pPr>
        <w:autoSpaceDE w:val="0"/>
        <w:autoSpaceDN w:val="0"/>
        <w:rPr>
          <w:color w:val="000000"/>
          <w:sz w:val="20"/>
          <w:szCs w:val="20"/>
          <w:lang w:eastAsia="ja-JP"/>
        </w:rPr>
      </w:pPr>
    </w:p>
    <w:p w:rsidR="00CA4261" w:rsidP="00CA4261" w:rsidRDefault="0054475F" w14:paraId="614D9C96" w14:textId="164D8A52">
      <w:pPr>
        <w:rPr>
          <w:sz w:val="20"/>
          <w:szCs w:val="20"/>
        </w:rPr>
      </w:pPr>
      <w:r w:rsidRPr="0054475F">
        <w:rPr>
          <w:sz w:val="20"/>
          <w:szCs w:val="20"/>
        </w:rPr>
        <w:t>Tax scams are a growing concern for taxpayers and IRS employees alike. When scammers impersonate IRS employees it undermines the public confidence and makes it more difficult for IRS employees to do their jobs. This is a particularly prevalent issue for Field Collection and Field Examination employees, who often visit taxpayers unannounced.  Taxpayers may not immediately recognize the Revenue Officer or Revenue Agent as an employee of the IRS and may be skeptical to work with them until their identity can be verified.</w:t>
      </w:r>
    </w:p>
    <w:p w:rsidRPr="006C7A58" w:rsidR="0054475F" w:rsidP="00CA4261" w:rsidRDefault="0054475F" w14:paraId="37C02BB4" w14:textId="77777777">
      <w:pPr>
        <w:rPr>
          <w:color w:val="000000"/>
          <w:sz w:val="20"/>
          <w:szCs w:val="20"/>
        </w:rPr>
      </w:pPr>
    </w:p>
    <w:p w:rsidR="00CA4261" w:rsidP="00CA4261" w:rsidRDefault="00CA4261" w14:paraId="797D1528" w14:textId="77777777">
      <w:pPr>
        <w:pStyle w:val="ListParagraph"/>
        <w:numPr>
          <w:ilvl w:val="0"/>
          <w:numId w:val="2"/>
        </w:numPr>
        <w:ind w:left="0"/>
        <w:rPr>
          <w:b/>
          <w:sz w:val="20"/>
          <w:szCs w:val="20"/>
        </w:rPr>
      </w:pPr>
      <w:r w:rsidRPr="00EA5375">
        <w:rPr>
          <w:b/>
          <w:sz w:val="20"/>
          <w:szCs w:val="20"/>
        </w:rPr>
        <w:t>Purpose and Use of the Information Collection</w:t>
      </w:r>
    </w:p>
    <w:p w:rsidRPr="006E73A7" w:rsidR="009B643A" w:rsidP="00CA4261" w:rsidRDefault="0035615A" w14:paraId="4EA1AA99" w14:textId="437D6475">
      <w:pPr>
        <w:pStyle w:val="ListParagraph"/>
        <w:ind w:left="0"/>
        <w:rPr>
          <w:sz w:val="20"/>
          <w:szCs w:val="19"/>
        </w:rPr>
      </w:pPr>
      <w:r w:rsidRPr="0035615A">
        <w:rPr>
          <w:sz w:val="20"/>
          <w:szCs w:val="19"/>
        </w:rPr>
        <w:t>Conduct focus groups to determine the public’s expectation of what an IRS Compliance employee should look like when making contact in the field</w:t>
      </w:r>
      <w:r>
        <w:rPr>
          <w:sz w:val="20"/>
          <w:szCs w:val="19"/>
        </w:rPr>
        <w:t xml:space="preserve">. This information will </w:t>
      </w:r>
      <w:r w:rsidRPr="0035615A">
        <w:rPr>
          <w:sz w:val="20"/>
          <w:szCs w:val="19"/>
        </w:rPr>
        <w:t xml:space="preserve">further </w:t>
      </w:r>
      <w:r>
        <w:rPr>
          <w:sz w:val="20"/>
          <w:szCs w:val="19"/>
        </w:rPr>
        <w:t xml:space="preserve">IRS </w:t>
      </w:r>
      <w:r w:rsidRPr="0035615A">
        <w:rPr>
          <w:sz w:val="20"/>
          <w:szCs w:val="19"/>
        </w:rPr>
        <w:t xml:space="preserve">understanding of how to keep employees safe in the age of impersonators. </w:t>
      </w:r>
      <w:r w:rsidRPr="0054475F" w:rsidR="0054475F">
        <w:rPr>
          <w:sz w:val="20"/>
          <w:szCs w:val="19"/>
        </w:rPr>
        <w:t xml:space="preserve">The market segment in this research will consist of </w:t>
      </w:r>
      <w:r w:rsidR="00492F28">
        <w:rPr>
          <w:sz w:val="20"/>
          <w:szCs w:val="19"/>
        </w:rPr>
        <w:t xml:space="preserve">taxpayers with recently closed compliance cases. </w:t>
      </w:r>
    </w:p>
    <w:p w:rsidR="006E73A7" w:rsidP="00CA4261" w:rsidRDefault="006E73A7" w14:paraId="2B1A8E38" w14:textId="77777777">
      <w:pPr>
        <w:pStyle w:val="ListParagraph"/>
        <w:ind w:left="0"/>
        <w:rPr>
          <w:rFonts w:ascii="94xkeye" w:hAnsi="94xkeye" w:cs="94xkeye"/>
          <w:sz w:val="19"/>
          <w:szCs w:val="19"/>
        </w:rPr>
      </w:pPr>
    </w:p>
    <w:p w:rsidR="00CA4261" w:rsidP="00CA4261" w:rsidRDefault="00CA4261" w14:paraId="34CEBDA1" w14:textId="77777777">
      <w:pPr>
        <w:pStyle w:val="ListParagraph"/>
        <w:numPr>
          <w:ilvl w:val="0"/>
          <w:numId w:val="2"/>
        </w:numPr>
        <w:ind w:left="0"/>
        <w:rPr>
          <w:b/>
          <w:sz w:val="20"/>
          <w:szCs w:val="20"/>
        </w:rPr>
      </w:pPr>
      <w:r w:rsidRPr="00EA5375">
        <w:rPr>
          <w:b/>
          <w:sz w:val="20"/>
          <w:szCs w:val="20"/>
        </w:rPr>
        <w:t>Consideration Given to Information Technology</w:t>
      </w:r>
    </w:p>
    <w:p w:rsidR="00CA4261" w:rsidP="00CA4261" w:rsidRDefault="00CA4261" w14:paraId="7A4DA7AB" w14:textId="2F878436">
      <w:pPr>
        <w:pStyle w:val="ListParagraph"/>
        <w:ind w:left="0"/>
        <w:rPr>
          <w:sz w:val="20"/>
          <w:szCs w:val="20"/>
        </w:rPr>
      </w:pPr>
      <w:r w:rsidRPr="0075075D">
        <w:rPr>
          <w:sz w:val="20"/>
          <w:szCs w:val="20"/>
        </w:rPr>
        <w:t xml:space="preserve">The focus groups will be conducted </w:t>
      </w:r>
      <w:r w:rsidR="00AC5793">
        <w:rPr>
          <w:sz w:val="20"/>
          <w:szCs w:val="20"/>
        </w:rPr>
        <w:t>in a virtual setting.</w:t>
      </w:r>
      <w:r w:rsidRPr="0075075D">
        <w:rPr>
          <w:sz w:val="20"/>
          <w:szCs w:val="20"/>
        </w:rPr>
        <w:t xml:space="preserve"> Conducting </w:t>
      </w:r>
      <w:r w:rsidR="0054475F">
        <w:rPr>
          <w:sz w:val="20"/>
          <w:szCs w:val="20"/>
        </w:rPr>
        <w:t xml:space="preserve">virtual </w:t>
      </w:r>
      <w:r w:rsidRPr="0075075D">
        <w:rPr>
          <w:sz w:val="20"/>
          <w:szCs w:val="20"/>
        </w:rPr>
        <w:t>focus groups allows interaction which can help elicit in-depth thoughts and discussions</w:t>
      </w:r>
      <w:r w:rsidR="00AC5793">
        <w:rPr>
          <w:sz w:val="20"/>
          <w:szCs w:val="20"/>
        </w:rPr>
        <w:t xml:space="preserve"> but provide a larger participant population and follow COVID-19 CDC guidelines.</w:t>
      </w:r>
      <w:r w:rsidRPr="0075075D">
        <w:rPr>
          <w:sz w:val="20"/>
          <w:szCs w:val="20"/>
        </w:rPr>
        <w:t xml:space="preserve"> There is also opportunity to probe participant responses and can yield richer data than paper or electronic surveys. </w:t>
      </w:r>
    </w:p>
    <w:p w:rsidR="00CA4261" w:rsidP="00CA4261" w:rsidRDefault="00CA4261" w14:paraId="102657B1" w14:textId="77777777">
      <w:pPr>
        <w:pStyle w:val="ListParagraph"/>
        <w:ind w:left="0"/>
        <w:rPr>
          <w:sz w:val="20"/>
          <w:szCs w:val="20"/>
        </w:rPr>
      </w:pPr>
    </w:p>
    <w:p w:rsidR="00CA4261" w:rsidP="00CA4261" w:rsidRDefault="00CA4261" w14:paraId="29FECB7D" w14:textId="77777777">
      <w:pPr>
        <w:pStyle w:val="ListParagraph"/>
        <w:numPr>
          <w:ilvl w:val="0"/>
          <w:numId w:val="2"/>
        </w:numPr>
        <w:ind w:left="0"/>
        <w:rPr>
          <w:b/>
          <w:sz w:val="20"/>
          <w:szCs w:val="20"/>
        </w:rPr>
      </w:pPr>
      <w:r w:rsidRPr="00EA5375">
        <w:rPr>
          <w:b/>
          <w:sz w:val="20"/>
          <w:szCs w:val="20"/>
        </w:rPr>
        <w:t xml:space="preserve"> Duplication of Information</w:t>
      </w:r>
    </w:p>
    <w:p w:rsidR="00CA4261" w:rsidP="00CA4261" w:rsidRDefault="00CA4261" w14:paraId="2ED13801" w14:textId="115D8ED9">
      <w:pPr>
        <w:pStyle w:val="ListParagraph"/>
        <w:ind w:left="0"/>
        <w:rPr>
          <w:sz w:val="20"/>
          <w:szCs w:val="20"/>
        </w:rPr>
      </w:pPr>
      <w:r w:rsidRPr="0075075D">
        <w:rPr>
          <w:sz w:val="20"/>
          <w:szCs w:val="20"/>
        </w:rPr>
        <w:t>The focus group sessions</w:t>
      </w:r>
      <w:r w:rsidR="001600D6">
        <w:rPr>
          <w:sz w:val="20"/>
          <w:szCs w:val="20"/>
        </w:rPr>
        <w:t xml:space="preserve"> with </w:t>
      </w:r>
      <w:r w:rsidR="00512989">
        <w:rPr>
          <w:sz w:val="20"/>
          <w:szCs w:val="20"/>
        </w:rPr>
        <w:t xml:space="preserve">taxpayers with </w:t>
      </w:r>
      <w:r w:rsidR="001600D6">
        <w:rPr>
          <w:sz w:val="20"/>
          <w:szCs w:val="20"/>
        </w:rPr>
        <w:t>recent</w:t>
      </w:r>
      <w:r w:rsidR="00512989">
        <w:rPr>
          <w:sz w:val="20"/>
          <w:szCs w:val="20"/>
        </w:rPr>
        <w:t>ly</w:t>
      </w:r>
      <w:r w:rsidR="001600D6">
        <w:rPr>
          <w:sz w:val="20"/>
          <w:szCs w:val="20"/>
        </w:rPr>
        <w:t xml:space="preserve"> </w:t>
      </w:r>
      <w:r w:rsidR="00512989">
        <w:rPr>
          <w:sz w:val="20"/>
          <w:szCs w:val="20"/>
        </w:rPr>
        <w:t xml:space="preserve">closed compliance cases </w:t>
      </w:r>
      <w:r w:rsidRPr="0075075D">
        <w:rPr>
          <w:sz w:val="20"/>
          <w:szCs w:val="20"/>
        </w:rPr>
        <w:t>will provide valuable information that is not available in any internal IRS data source.</w:t>
      </w:r>
      <w:r w:rsidR="001600D6">
        <w:rPr>
          <w:sz w:val="20"/>
          <w:szCs w:val="20"/>
        </w:rPr>
        <w:t xml:space="preserve"> Previous focus groups solicited feedback from tax practitioners but none directly from </w:t>
      </w:r>
      <w:r w:rsidR="00512989">
        <w:rPr>
          <w:sz w:val="20"/>
          <w:szCs w:val="20"/>
        </w:rPr>
        <w:t xml:space="preserve">taxpayers </w:t>
      </w:r>
      <w:r w:rsidR="001600D6">
        <w:rPr>
          <w:sz w:val="20"/>
          <w:szCs w:val="20"/>
        </w:rPr>
        <w:t xml:space="preserve">themselves. </w:t>
      </w:r>
    </w:p>
    <w:p w:rsidRPr="00EA5375" w:rsidR="00CA4261" w:rsidP="00CA4261" w:rsidRDefault="00CA4261" w14:paraId="2B5E3DAE" w14:textId="77777777">
      <w:pPr>
        <w:rPr>
          <w:sz w:val="20"/>
          <w:szCs w:val="20"/>
        </w:rPr>
      </w:pPr>
    </w:p>
    <w:p w:rsidRPr="00512989" w:rsidR="00CA4261" w:rsidP="00512989" w:rsidRDefault="00CA4261" w14:paraId="59710258" w14:textId="0F087E02">
      <w:pPr>
        <w:pStyle w:val="ListParagraph"/>
        <w:numPr>
          <w:ilvl w:val="0"/>
          <w:numId w:val="2"/>
        </w:numPr>
        <w:ind w:left="0"/>
        <w:rPr>
          <w:sz w:val="20"/>
          <w:szCs w:val="20"/>
        </w:rPr>
      </w:pPr>
      <w:r w:rsidRPr="00512989">
        <w:rPr>
          <w:b/>
          <w:sz w:val="20"/>
          <w:szCs w:val="20"/>
        </w:rPr>
        <w:t xml:space="preserve"> Reducing the Burden on Small Entities </w:t>
      </w:r>
    </w:p>
    <w:p w:rsidRPr="00A87AD9" w:rsidR="00CA4261" w:rsidP="00CA4261" w:rsidRDefault="00CA4261" w14:paraId="5F73C468" w14:textId="77777777">
      <w:pPr>
        <w:pStyle w:val="ListParagraph"/>
        <w:ind w:left="0"/>
        <w:rPr>
          <w:sz w:val="20"/>
          <w:szCs w:val="20"/>
        </w:rPr>
      </w:pPr>
      <w:r>
        <w:rPr>
          <w:b/>
          <w:color w:val="365F91"/>
          <w:sz w:val="20"/>
          <w:szCs w:val="20"/>
        </w:rPr>
        <w:t xml:space="preserve"> </w:t>
      </w:r>
      <w:r w:rsidRPr="00A87AD9">
        <w:rPr>
          <w:sz w:val="20"/>
          <w:szCs w:val="20"/>
        </w:rPr>
        <w:t>Small entities are not included in this collection of information.</w:t>
      </w:r>
    </w:p>
    <w:p w:rsidRPr="00EA5375" w:rsidR="00CA4261" w:rsidP="00CA4261" w:rsidRDefault="00CA4261" w14:paraId="7742ACD5" w14:textId="77777777">
      <w:pPr>
        <w:rPr>
          <w:sz w:val="20"/>
          <w:szCs w:val="20"/>
        </w:rPr>
      </w:pPr>
    </w:p>
    <w:p w:rsidR="00CA4261" w:rsidP="00CA4261" w:rsidRDefault="00CA4261" w14:paraId="53ED6C87" w14:textId="77777777">
      <w:pPr>
        <w:pStyle w:val="ListParagraph"/>
        <w:numPr>
          <w:ilvl w:val="0"/>
          <w:numId w:val="2"/>
        </w:numPr>
        <w:ind w:left="0"/>
        <w:rPr>
          <w:b/>
          <w:sz w:val="20"/>
          <w:szCs w:val="20"/>
        </w:rPr>
      </w:pPr>
      <w:r w:rsidRPr="00EA5375">
        <w:rPr>
          <w:b/>
          <w:sz w:val="20"/>
          <w:szCs w:val="20"/>
        </w:rPr>
        <w:t>Consequences of Not Conducting Collection</w:t>
      </w:r>
    </w:p>
    <w:p w:rsidR="00CA4261" w:rsidP="00CA4261" w:rsidRDefault="00CA4261" w14:paraId="20090E85" w14:textId="48999EB4">
      <w:pPr>
        <w:pStyle w:val="ListParagraph"/>
        <w:ind w:left="0"/>
        <w:rPr>
          <w:sz w:val="20"/>
          <w:szCs w:val="20"/>
        </w:rPr>
      </w:pPr>
      <w:r w:rsidRPr="009B643A">
        <w:rPr>
          <w:sz w:val="20"/>
          <w:szCs w:val="20"/>
        </w:rPr>
        <w:t xml:space="preserve">SB/SE initiatives fall under the IRS’ goal to </w:t>
      </w:r>
      <w:r w:rsidR="00D500D6">
        <w:rPr>
          <w:sz w:val="20"/>
          <w:szCs w:val="20"/>
        </w:rPr>
        <w:t>“p</w:t>
      </w:r>
      <w:r w:rsidRPr="00D500D6" w:rsidR="00D500D6">
        <w:rPr>
          <w:sz w:val="20"/>
          <w:szCs w:val="20"/>
        </w:rPr>
        <w:t>rotect the integrity of the tax system by encouraging compliance through administering and enforcing the tax code</w:t>
      </w:r>
      <w:r w:rsidRPr="00D500D6">
        <w:rPr>
          <w:sz w:val="20"/>
          <w:szCs w:val="20"/>
        </w:rPr>
        <w:t>.</w:t>
      </w:r>
      <w:r w:rsidRPr="009B643A">
        <w:rPr>
          <w:sz w:val="20"/>
          <w:szCs w:val="20"/>
        </w:rPr>
        <w:t>” If the focus group is not approved, SB/SE will not have the necessary data to help further understand </w:t>
      </w:r>
      <w:r w:rsidR="00D500D6">
        <w:rPr>
          <w:sz w:val="20"/>
          <w:szCs w:val="20"/>
        </w:rPr>
        <w:t>expectations of taxpayers</w:t>
      </w:r>
      <w:r w:rsidRPr="009B643A" w:rsidR="00BB3121">
        <w:rPr>
          <w:sz w:val="20"/>
          <w:szCs w:val="20"/>
        </w:rPr>
        <w:t xml:space="preserve">, and what IRS can do to help them </w:t>
      </w:r>
      <w:r w:rsidR="00D500D6">
        <w:rPr>
          <w:sz w:val="20"/>
          <w:szCs w:val="20"/>
        </w:rPr>
        <w:t>verify the identity of IRS employees while keeping employees safe</w:t>
      </w:r>
      <w:r w:rsidRPr="009B643A" w:rsidR="00BB3121">
        <w:rPr>
          <w:sz w:val="20"/>
          <w:szCs w:val="20"/>
        </w:rPr>
        <w:t>.</w:t>
      </w:r>
      <w:r w:rsidR="00BB3121">
        <w:rPr>
          <w:sz w:val="20"/>
          <w:szCs w:val="20"/>
        </w:rPr>
        <w:t xml:space="preserve"> </w:t>
      </w:r>
    </w:p>
    <w:p w:rsidR="00567738" w:rsidP="00CA4261" w:rsidRDefault="00567738" w14:paraId="38DEB0E1" w14:textId="523483C0">
      <w:pPr>
        <w:pStyle w:val="ListParagraph"/>
        <w:ind w:left="0"/>
        <w:rPr>
          <w:sz w:val="20"/>
          <w:szCs w:val="20"/>
        </w:rPr>
      </w:pPr>
    </w:p>
    <w:p w:rsidRPr="00EA5375" w:rsidR="00CA4261" w:rsidP="00CA4261" w:rsidRDefault="00CA4261" w14:paraId="17B6A8E7" w14:textId="77777777">
      <w:pPr>
        <w:pStyle w:val="ListParagraph"/>
        <w:numPr>
          <w:ilvl w:val="0"/>
          <w:numId w:val="2"/>
        </w:numPr>
        <w:ind w:left="0"/>
        <w:rPr>
          <w:b/>
          <w:sz w:val="20"/>
          <w:szCs w:val="20"/>
        </w:rPr>
      </w:pPr>
      <w:r w:rsidRPr="00EA5375">
        <w:rPr>
          <w:b/>
          <w:sz w:val="20"/>
          <w:szCs w:val="20"/>
        </w:rPr>
        <w:t>Special Circumstances</w:t>
      </w:r>
    </w:p>
    <w:p w:rsidRPr="00866749" w:rsidR="00CA4261" w:rsidP="00CA4261" w:rsidRDefault="00CA4261" w14:paraId="525402E5" w14:textId="77777777">
      <w:pPr>
        <w:rPr>
          <w:sz w:val="20"/>
          <w:szCs w:val="20"/>
        </w:rPr>
      </w:pPr>
      <w:r w:rsidRPr="00EA5375">
        <w:rPr>
          <w:sz w:val="20"/>
          <w:szCs w:val="20"/>
        </w:rPr>
        <w:t>There are no special circumstances relating to this request.</w:t>
      </w:r>
      <w:r>
        <w:rPr>
          <w:sz w:val="20"/>
          <w:szCs w:val="20"/>
        </w:rPr>
        <w:t xml:space="preserve">  The participation in the focus group </w:t>
      </w:r>
      <w:r w:rsidRPr="002E253C">
        <w:rPr>
          <w:sz w:val="20"/>
          <w:szCs w:val="20"/>
        </w:rPr>
        <w:t xml:space="preserve">and the information collected will be voluntary. </w:t>
      </w:r>
    </w:p>
    <w:p w:rsidRPr="00EA5375" w:rsidR="00CA4261" w:rsidP="00CA4261" w:rsidRDefault="00CA4261" w14:paraId="7BFFFCB4" w14:textId="77777777">
      <w:pPr>
        <w:rPr>
          <w:sz w:val="20"/>
          <w:szCs w:val="20"/>
        </w:rPr>
      </w:pPr>
    </w:p>
    <w:p w:rsidR="00CA4261" w:rsidP="00CA4261" w:rsidRDefault="00CA4261" w14:paraId="268E8CB7" w14:textId="77777777">
      <w:pPr>
        <w:pStyle w:val="ListParagraph"/>
        <w:numPr>
          <w:ilvl w:val="0"/>
          <w:numId w:val="2"/>
        </w:numPr>
        <w:ind w:left="0"/>
        <w:rPr>
          <w:b/>
          <w:sz w:val="20"/>
          <w:szCs w:val="20"/>
        </w:rPr>
      </w:pPr>
      <w:r w:rsidRPr="00EA5375">
        <w:rPr>
          <w:b/>
          <w:sz w:val="20"/>
          <w:szCs w:val="20"/>
        </w:rPr>
        <w:t>Consultations with Persons Outside the Agency</w:t>
      </w:r>
    </w:p>
    <w:p w:rsidRPr="002E253C" w:rsidR="00CA4261" w:rsidP="00CA4261" w:rsidRDefault="001600D6" w14:paraId="45B8FDC1" w14:textId="1C1C44DE">
      <w:pPr>
        <w:pStyle w:val="ListParagraph"/>
        <w:ind w:left="0"/>
        <w:rPr>
          <w:sz w:val="20"/>
          <w:szCs w:val="20"/>
        </w:rPr>
      </w:pPr>
      <w:r>
        <w:rPr>
          <w:sz w:val="20"/>
          <w:szCs w:val="20"/>
        </w:rPr>
        <w:t xml:space="preserve">A contractor currently included in an approved Blanket Purchase Agreement (BPA) will be used to solicit, recruit, and secure focus group participants. The contractor will also moderate all focus group sessions and </w:t>
      </w:r>
      <w:r w:rsidR="0035615A">
        <w:rPr>
          <w:sz w:val="20"/>
          <w:szCs w:val="20"/>
        </w:rPr>
        <w:t xml:space="preserve">will provide a </w:t>
      </w:r>
      <w:r>
        <w:rPr>
          <w:sz w:val="20"/>
          <w:szCs w:val="20"/>
        </w:rPr>
        <w:t xml:space="preserve">transcript </w:t>
      </w:r>
      <w:r w:rsidR="006743A1">
        <w:rPr>
          <w:sz w:val="20"/>
          <w:szCs w:val="20"/>
        </w:rPr>
        <w:t xml:space="preserve">of the focus group sessions. </w:t>
      </w:r>
      <w:r>
        <w:rPr>
          <w:sz w:val="20"/>
          <w:szCs w:val="20"/>
        </w:rPr>
        <w:t>All privacy rules will be followed, per the BPA and PCLIA.</w:t>
      </w:r>
    </w:p>
    <w:p w:rsidRPr="00EA5375" w:rsidR="00CA4261" w:rsidP="00CA4261" w:rsidRDefault="00CA4261" w14:paraId="64EBB492" w14:textId="77777777">
      <w:pPr>
        <w:rPr>
          <w:sz w:val="20"/>
          <w:szCs w:val="20"/>
        </w:rPr>
      </w:pPr>
    </w:p>
    <w:p w:rsidRPr="002E253C" w:rsidR="00CA4261" w:rsidP="00CA4261" w:rsidRDefault="00CA4261" w14:paraId="417B2E9D" w14:textId="77777777">
      <w:pPr>
        <w:pStyle w:val="ListParagraph"/>
        <w:numPr>
          <w:ilvl w:val="0"/>
          <w:numId w:val="2"/>
        </w:numPr>
        <w:ind w:left="0"/>
        <w:rPr>
          <w:b/>
          <w:sz w:val="20"/>
          <w:szCs w:val="20"/>
        </w:rPr>
      </w:pPr>
      <w:r w:rsidRPr="00EA5375">
        <w:rPr>
          <w:b/>
          <w:sz w:val="20"/>
          <w:szCs w:val="20"/>
        </w:rPr>
        <w:t>Payment or Gift</w:t>
      </w:r>
      <w:r>
        <w:rPr>
          <w:b/>
          <w:sz w:val="20"/>
          <w:szCs w:val="20"/>
        </w:rPr>
        <w:t xml:space="preserve">: </w:t>
      </w:r>
    </w:p>
    <w:p w:rsidR="00CA4261" w:rsidP="00CA4261" w:rsidRDefault="001600D6" w14:paraId="2DB81441" w14:textId="398F49FA">
      <w:pPr>
        <w:pStyle w:val="ListParagraph"/>
        <w:ind w:left="0"/>
        <w:rPr>
          <w:sz w:val="20"/>
          <w:szCs w:val="20"/>
        </w:rPr>
      </w:pPr>
      <w:r>
        <w:rPr>
          <w:sz w:val="20"/>
          <w:szCs w:val="20"/>
        </w:rPr>
        <w:lastRenderedPageBreak/>
        <w:t>The IRS will not provide an</w:t>
      </w:r>
      <w:r w:rsidRPr="002E253C" w:rsidR="00CA4261">
        <w:rPr>
          <w:sz w:val="20"/>
          <w:szCs w:val="20"/>
        </w:rPr>
        <w:t xml:space="preserve"> honorarium or non-monetary incentives to the participants.</w:t>
      </w:r>
      <w:r w:rsidR="00370A2C">
        <w:rPr>
          <w:sz w:val="20"/>
          <w:szCs w:val="20"/>
        </w:rPr>
        <w:t xml:space="preserve"> </w:t>
      </w:r>
      <w:r w:rsidR="005A5AF8">
        <w:rPr>
          <w:sz w:val="20"/>
          <w:szCs w:val="20"/>
        </w:rPr>
        <w:t>The vendor contract includes a</w:t>
      </w:r>
      <w:r w:rsidR="00492F28">
        <w:rPr>
          <w:sz w:val="20"/>
          <w:szCs w:val="20"/>
        </w:rPr>
        <w:t xml:space="preserve"> $100</w:t>
      </w:r>
      <w:r w:rsidR="005A5AF8">
        <w:rPr>
          <w:sz w:val="20"/>
          <w:szCs w:val="20"/>
        </w:rPr>
        <w:t xml:space="preserve"> honorarium to be provided and delivered by Fors March Group.   </w:t>
      </w:r>
    </w:p>
    <w:p w:rsidRPr="000B448D" w:rsidR="000B448D" w:rsidP="000B448D" w:rsidRDefault="000B448D" w14:paraId="54F69C49" w14:textId="77777777">
      <w:pPr>
        <w:pStyle w:val="ListParagraph"/>
        <w:rPr>
          <w:sz w:val="20"/>
          <w:szCs w:val="20"/>
        </w:rPr>
      </w:pPr>
    </w:p>
    <w:p w:rsidRPr="002E253C" w:rsidR="000B448D" w:rsidP="000B448D" w:rsidRDefault="000B448D" w14:paraId="4915C7F2" w14:textId="1330A060">
      <w:pPr>
        <w:pStyle w:val="ListParagraph"/>
        <w:ind w:left="0"/>
        <w:rPr>
          <w:sz w:val="20"/>
          <w:szCs w:val="20"/>
        </w:rPr>
      </w:pPr>
      <w:r w:rsidRPr="000B448D">
        <w:rPr>
          <w:sz w:val="20"/>
          <w:szCs w:val="20"/>
        </w:rPr>
        <w:t xml:space="preserve">While </w:t>
      </w:r>
      <w:r>
        <w:rPr>
          <w:sz w:val="20"/>
          <w:szCs w:val="20"/>
        </w:rPr>
        <w:t xml:space="preserve">the honorarium is </w:t>
      </w:r>
      <w:r w:rsidRPr="000B448D">
        <w:rPr>
          <w:sz w:val="20"/>
          <w:szCs w:val="20"/>
        </w:rPr>
        <w:t>greater than the clearance approved maximum of $75, FMG recommends $100 for this focus group recruitment effort. These incentive rates are necessary in order to successfully and efficiently recruit these populations who have been contacted by the IRS regarding an audit-related experience. This can be a sensitive topic and incentives must be high enough to garner interest but not too high to elicit suspicion. As with many of our past IRS studies, potential recruits are sometimes intimidated when the “IRS” is mentioned in connection with a study and can lower participation. After conducting some market research in the Washington D.C. area, FMG standard recruiting practice has become to use a minimum of $75 incentives to keep up with inflation and competing studies. In our experience when recruiting for previous IRS studies, incentives have ranged between $40 and $75 and we have still encountered difficulties recruiting at $75.  One example was IRS Tax Transcripts where FMG planned to recruit 36 participants to ensure participation from 18 taxpayers at $80 for one hour.  Originally three focus groups were planned but FMG had to reschedule for a total of five focus groups due to low show rates. We were able to recruit 48 participants and yet only collected data from the 14 individuals who attended the focus groups.  Since we are asking individuals to take time out of their workday to provide information, our incentive rate must be competitive with what participants earn in an hour of work.  Using a slightly higher incentive rate will increase the likelihood that we are able to complete the recruitment and gather high quality participants for focus groups. Lower incentives would result in a longer, and more costly, recruiting processes and could lead to higher no-show rates, necessitating rescheduled focus groups and additional recruitment. FMG will call scheduled participants in advance of sessions to verify their attendance and make proper arrangements if participants cancel.</w:t>
      </w:r>
    </w:p>
    <w:p w:rsidRPr="00EA5375" w:rsidR="00CA4261" w:rsidP="00CA4261" w:rsidRDefault="00CA4261" w14:paraId="09EDC594" w14:textId="77777777">
      <w:pPr>
        <w:rPr>
          <w:color w:val="FF0000"/>
          <w:sz w:val="20"/>
          <w:szCs w:val="20"/>
        </w:rPr>
      </w:pPr>
    </w:p>
    <w:p w:rsidRPr="002E253C" w:rsidR="00CA4261" w:rsidP="00CA4261" w:rsidRDefault="00CA4261" w14:paraId="01C16894" w14:textId="77777777">
      <w:pPr>
        <w:pStyle w:val="ListParagraph"/>
        <w:numPr>
          <w:ilvl w:val="0"/>
          <w:numId w:val="2"/>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Pr>
          <w:b/>
          <w:color w:val="FF0000"/>
          <w:sz w:val="20"/>
          <w:szCs w:val="20"/>
        </w:rPr>
        <w:t xml:space="preserve"> </w:t>
      </w:r>
    </w:p>
    <w:p w:rsidRPr="002E253C" w:rsidR="00CA4261" w:rsidP="00CA4261" w:rsidRDefault="00CA4261" w14:paraId="73D5B6E0"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CA4261" w:rsidP="00CA4261" w:rsidRDefault="00CA4261" w14:paraId="68D5A9A8" w14:textId="77777777">
      <w:pPr>
        <w:pStyle w:val="ListParagraph"/>
        <w:rPr>
          <w:sz w:val="20"/>
          <w:szCs w:val="20"/>
        </w:rPr>
      </w:pPr>
    </w:p>
    <w:p w:rsidRPr="00EA5375" w:rsidR="00CA4261" w:rsidP="00CA4261" w:rsidRDefault="00CA4261" w14:paraId="67DA93BB" w14:textId="77777777">
      <w:pPr>
        <w:pStyle w:val="ListParagraph"/>
        <w:ind w:left="0"/>
        <w:rPr>
          <w:sz w:val="20"/>
          <w:szCs w:val="20"/>
        </w:rPr>
      </w:pPr>
      <w:r w:rsidRPr="002E253C">
        <w:rPr>
          <w:sz w:val="20"/>
          <w:szCs w:val="20"/>
        </w:rPr>
        <w:t xml:space="preserve">The </w:t>
      </w:r>
      <w:r>
        <w:rPr>
          <w:sz w:val="20"/>
          <w:szCs w:val="20"/>
        </w:rPr>
        <w:t xml:space="preserve">focus group </w:t>
      </w:r>
      <w:r w:rsidRPr="002E253C">
        <w:rPr>
          <w:sz w:val="20"/>
          <w:szCs w:val="20"/>
        </w:rPr>
        <w:t xml:space="preserve">questions do not request tax return or taxpayer information. </w:t>
      </w:r>
      <w:r w:rsidRPr="005A5AF8">
        <w:rPr>
          <w:sz w:val="20"/>
          <w:szCs w:val="20"/>
        </w:rPr>
        <w:t>Focus group participants will not be identified in any of the documents or files used for this project.</w:t>
      </w:r>
      <w:r w:rsidRPr="002E253C">
        <w:rPr>
          <w:sz w:val="20"/>
          <w:szCs w:val="20"/>
        </w:rPr>
        <w:t xml:space="preserve">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CA4261" w:rsidP="00CA4261" w:rsidRDefault="00CA4261" w14:paraId="476256E2" w14:textId="77777777">
      <w:pPr>
        <w:pStyle w:val="ListParagraph"/>
        <w:ind w:left="0"/>
        <w:rPr>
          <w:sz w:val="20"/>
          <w:szCs w:val="20"/>
        </w:rPr>
      </w:pPr>
    </w:p>
    <w:p w:rsidR="00CA4261" w:rsidP="00CA4261" w:rsidRDefault="00CA4261" w14:paraId="22ABEFCC" w14:textId="77777777">
      <w:pPr>
        <w:pStyle w:val="ListParagraph"/>
        <w:numPr>
          <w:ilvl w:val="0"/>
          <w:numId w:val="2"/>
        </w:numPr>
        <w:ind w:left="0"/>
        <w:rPr>
          <w:b/>
          <w:sz w:val="20"/>
          <w:szCs w:val="20"/>
        </w:rPr>
      </w:pPr>
      <w:r w:rsidRPr="00EA5375">
        <w:rPr>
          <w:b/>
          <w:sz w:val="20"/>
          <w:szCs w:val="20"/>
        </w:rPr>
        <w:t>Sensitive Nature</w:t>
      </w:r>
    </w:p>
    <w:p w:rsidRPr="002E253C" w:rsidR="00CA4261" w:rsidP="00CA4261" w:rsidRDefault="00CA4261" w14:paraId="391B3AD4" w14:textId="77777777">
      <w:pPr>
        <w:pStyle w:val="ListParagraph"/>
        <w:ind w:left="0"/>
        <w:rPr>
          <w:sz w:val="20"/>
          <w:szCs w:val="20"/>
        </w:rPr>
      </w:pPr>
      <w:r w:rsidRPr="002E253C">
        <w:rPr>
          <w:sz w:val="20"/>
          <w:szCs w:val="20"/>
        </w:rPr>
        <w:t>No questions will be asked that are of a personal or sensitive nature.</w:t>
      </w:r>
    </w:p>
    <w:p w:rsidRPr="00EA5375" w:rsidR="00CA4261" w:rsidP="00CA4261" w:rsidRDefault="00CA4261" w14:paraId="64ACA90F" w14:textId="77777777">
      <w:pPr>
        <w:rPr>
          <w:sz w:val="20"/>
          <w:szCs w:val="20"/>
        </w:rPr>
      </w:pPr>
    </w:p>
    <w:p w:rsidRPr="00D6115F" w:rsidR="00CA4261" w:rsidP="00CA4261" w:rsidRDefault="00CA4261" w14:paraId="4EDEA0AE" w14:textId="77777777">
      <w:pPr>
        <w:pStyle w:val="ListParagraph"/>
        <w:numPr>
          <w:ilvl w:val="0"/>
          <w:numId w:val="2"/>
        </w:numPr>
        <w:ind w:left="0"/>
        <w:rPr>
          <w:rFonts w:ascii="Calibri" w:hAnsi="Calibri"/>
          <w:b/>
          <w:color w:val="365F91"/>
          <w:sz w:val="20"/>
          <w:szCs w:val="20"/>
        </w:rPr>
      </w:pPr>
      <w:r w:rsidRPr="00803381">
        <w:rPr>
          <w:b/>
          <w:sz w:val="20"/>
          <w:szCs w:val="20"/>
        </w:rPr>
        <w:t xml:space="preserve">Burden of Information Collection </w:t>
      </w:r>
      <w:r w:rsidRPr="00D6115F">
        <w:rPr>
          <w:rFonts w:ascii="Calibri" w:hAnsi="Calibri"/>
          <w:b/>
          <w:color w:val="365F91"/>
          <w:sz w:val="20"/>
          <w:szCs w:val="20"/>
        </w:rPr>
        <w:t xml:space="preserve"> </w:t>
      </w:r>
    </w:p>
    <w:p w:rsidRPr="003E6739" w:rsidR="00CA4261" w:rsidP="00CA4261" w:rsidRDefault="00CA4261" w14:paraId="4DC71332" w14:textId="77777777">
      <w:pPr>
        <w:pStyle w:val="NoSpacing"/>
        <w:ind w:left="360"/>
        <w:rPr>
          <w:color w:val="FF0000"/>
          <w:sz w:val="20"/>
          <w:szCs w:val="20"/>
        </w:rPr>
      </w:pPr>
    </w:p>
    <w:p w:rsidRPr="006C76A7" w:rsidR="00CA4261" w:rsidP="00CA4261" w:rsidRDefault="00CA4261" w14:paraId="693832CA" w14:textId="25E0EA92">
      <w:pPr>
        <w:pStyle w:val="NoSpacing"/>
        <w:rPr>
          <w:rFonts w:ascii="Times New Roman" w:hAnsi="Times New Roman"/>
          <w:sz w:val="20"/>
          <w:szCs w:val="20"/>
        </w:rPr>
      </w:pPr>
      <w:r w:rsidRPr="006C76A7">
        <w:rPr>
          <w:rFonts w:ascii="Times New Roman" w:hAnsi="Times New Roman"/>
          <w:sz w:val="20"/>
          <w:szCs w:val="20"/>
        </w:rPr>
        <w:t xml:space="preserve">A total of </w:t>
      </w:r>
      <w:r w:rsidRPr="006C76A7" w:rsidR="001D5AE7">
        <w:rPr>
          <w:rFonts w:ascii="Times New Roman" w:hAnsi="Times New Roman"/>
          <w:sz w:val="20"/>
          <w:szCs w:val="20"/>
        </w:rPr>
        <w:t>five virtual</w:t>
      </w:r>
      <w:r w:rsidRPr="006C76A7">
        <w:rPr>
          <w:rFonts w:ascii="Times New Roman" w:hAnsi="Times New Roman"/>
          <w:sz w:val="20"/>
          <w:szCs w:val="20"/>
        </w:rPr>
        <w:t xml:space="preserve"> focus groups</w:t>
      </w:r>
      <w:r w:rsidRPr="006C76A7" w:rsidR="003E37B7">
        <w:rPr>
          <w:rFonts w:ascii="Times New Roman" w:hAnsi="Times New Roman"/>
          <w:sz w:val="20"/>
          <w:szCs w:val="20"/>
        </w:rPr>
        <w:t xml:space="preserve"> </w:t>
      </w:r>
      <w:r w:rsidRPr="006C76A7">
        <w:rPr>
          <w:rFonts w:ascii="Times New Roman" w:hAnsi="Times New Roman"/>
          <w:sz w:val="20"/>
          <w:szCs w:val="20"/>
        </w:rPr>
        <w:t xml:space="preserve">will be conducted with </w:t>
      </w:r>
      <w:r w:rsidRPr="006C76A7" w:rsidR="003E37B7">
        <w:rPr>
          <w:rFonts w:ascii="Times New Roman" w:hAnsi="Times New Roman"/>
          <w:sz w:val="20"/>
          <w:szCs w:val="20"/>
        </w:rPr>
        <w:t>8 - 1</w:t>
      </w:r>
      <w:r w:rsidRPr="006C76A7" w:rsidR="001D5AE7">
        <w:rPr>
          <w:rFonts w:ascii="Times New Roman" w:hAnsi="Times New Roman"/>
          <w:sz w:val="20"/>
          <w:szCs w:val="20"/>
        </w:rPr>
        <w:t>0</w:t>
      </w:r>
      <w:r w:rsidRPr="006C76A7" w:rsidR="003E37B7">
        <w:rPr>
          <w:rFonts w:ascii="Times New Roman" w:hAnsi="Times New Roman"/>
          <w:sz w:val="20"/>
          <w:szCs w:val="20"/>
        </w:rPr>
        <w:t xml:space="preserve"> </w:t>
      </w:r>
      <w:r w:rsidRPr="006C76A7">
        <w:rPr>
          <w:rFonts w:ascii="Times New Roman" w:hAnsi="Times New Roman"/>
          <w:sz w:val="20"/>
          <w:szCs w:val="20"/>
        </w:rPr>
        <w:t xml:space="preserve">participants per session.  The total burden hours estimated is </w:t>
      </w:r>
      <w:r w:rsidRPr="006C76A7" w:rsidR="006C76A7">
        <w:rPr>
          <w:rFonts w:ascii="Times New Roman" w:hAnsi="Times New Roman"/>
          <w:sz w:val="20"/>
          <w:szCs w:val="20"/>
        </w:rPr>
        <w:t>65</w:t>
      </w:r>
      <w:r w:rsidRPr="006C76A7">
        <w:rPr>
          <w:rFonts w:ascii="Times New Roman" w:hAnsi="Times New Roman"/>
          <w:sz w:val="20"/>
          <w:szCs w:val="20"/>
        </w:rPr>
        <w:t xml:space="preserve"> burden hours.  </w:t>
      </w:r>
    </w:p>
    <w:p w:rsidR="006C76A7" w:rsidP="00CA4261" w:rsidRDefault="006C76A7" w14:paraId="1B6802B2" w14:textId="77777777">
      <w:pPr>
        <w:pStyle w:val="NoSpacing"/>
        <w:rPr>
          <w:rFonts w:ascii="Times New Roman" w:hAnsi="Times New Roman"/>
          <w:sz w:val="20"/>
          <w:szCs w:val="20"/>
        </w:rPr>
      </w:pPr>
    </w:p>
    <w:p w:rsidRPr="006C76A7" w:rsidR="00CA4261" w:rsidP="00CA4261" w:rsidRDefault="00CA4261" w14:paraId="2C01501E" w14:textId="2B66A22B">
      <w:pPr>
        <w:pStyle w:val="NoSpacing"/>
        <w:rPr>
          <w:rFonts w:ascii="Times New Roman" w:hAnsi="Times New Roman"/>
          <w:sz w:val="20"/>
          <w:szCs w:val="20"/>
        </w:rPr>
      </w:pPr>
      <w:r w:rsidRPr="006C76A7">
        <w:rPr>
          <w:rFonts w:ascii="Times New Roman" w:hAnsi="Times New Roman"/>
          <w:sz w:val="20"/>
          <w:szCs w:val="20"/>
        </w:rPr>
        <w:t xml:space="preserve">The estimated time to screen a person is </w:t>
      </w:r>
      <w:r w:rsidRPr="006C76A7" w:rsidR="006C76A7">
        <w:rPr>
          <w:rFonts w:ascii="Times New Roman" w:hAnsi="Times New Roman"/>
          <w:sz w:val="20"/>
          <w:szCs w:val="20"/>
        </w:rPr>
        <w:t>3</w:t>
      </w:r>
      <w:r w:rsidRPr="006C76A7">
        <w:rPr>
          <w:rFonts w:ascii="Times New Roman" w:hAnsi="Times New Roman"/>
          <w:sz w:val="20"/>
          <w:szCs w:val="20"/>
        </w:rPr>
        <w:t xml:space="preserve"> minutes.  Based on </w:t>
      </w:r>
      <w:proofErr w:type="gramStart"/>
      <w:r w:rsidRPr="006C76A7">
        <w:rPr>
          <w:rFonts w:ascii="Times New Roman" w:hAnsi="Times New Roman"/>
          <w:sz w:val="20"/>
          <w:szCs w:val="20"/>
        </w:rPr>
        <w:t>past experience</w:t>
      </w:r>
      <w:proofErr w:type="gramEnd"/>
      <w:r w:rsidRPr="006C76A7">
        <w:rPr>
          <w:rFonts w:ascii="Times New Roman" w:hAnsi="Times New Roman"/>
          <w:sz w:val="20"/>
          <w:szCs w:val="20"/>
        </w:rPr>
        <w:t xml:space="preserve">, we will assume that </w:t>
      </w:r>
      <w:r w:rsidRPr="006C76A7" w:rsidR="006C76A7">
        <w:rPr>
          <w:rFonts w:ascii="Times New Roman" w:hAnsi="Times New Roman"/>
          <w:sz w:val="20"/>
          <w:szCs w:val="20"/>
        </w:rPr>
        <w:t>60</w:t>
      </w:r>
      <w:r w:rsidRPr="006C76A7">
        <w:rPr>
          <w:rFonts w:ascii="Times New Roman" w:hAnsi="Times New Roman"/>
          <w:sz w:val="20"/>
          <w:szCs w:val="20"/>
        </w:rPr>
        <w:t xml:space="preserve"> people will be screened </w:t>
      </w:r>
      <w:r w:rsidRPr="006C76A7" w:rsidR="003E37B7">
        <w:rPr>
          <w:rFonts w:ascii="Times New Roman" w:hAnsi="Times New Roman"/>
          <w:sz w:val="20"/>
          <w:szCs w:val="20"/>
        </w:rPr>
        <w:t>for each session</w:t>
      </w:r>
      <w:r w:rsidRPr="006C76A7">
        <w:rPr>
          <w:rFonts w:ascii="Times New Roman" w:hAnsi="Times New Roman"/>
          <w:sz w:val="20"/>
          <w:szCs w:val="20"/>
        </w:rPr>
        <w:t xml:space="preserve"> (</w:t>
      </w:r>
      <w:r w:rsidRPr="006C76A7" w:rsidR="006C76A7">
        <w:rPr>
          <w:rFonts w:ascii="Times New Roman" w:hAnsi="Times New Roman"/>
          <w:sz w:val="20"/>
          <w:szCs w:val="20"/>
        </w:rPr>
        <w:t>60</w:t>
      </w:r>
      <w:r w:rsidRPr="006C76A7" w:rsidR="004638A9">
        <w:rPr>
          <w:rFonts w:ascii="Times New Roman" w:hAnsi="Times New Roman"/>
          <w:sz w:val="20"/>
          <w:szCs w:val="20"/>
        </w:rPr>
        <w:t xml:space="preserve"> </w:t>
      </w:r>
      <w:r w:rsidRPr="006C76A7">
        <w:rPr>
          <w:rFonts w:ascii="Times New Roman" w:hAnsi="Times New Roman"/>
          <w:sz w:val="20"/>
          <w:szCs w:val="20"/>
        </w:rPr>
        <w:t xml:space="preserve">people x </w:t>
      </w:r>
      <w:r w:rsidRPr="006C76A7" w:rsidR="00567738">
        <w:rPr>
          <w:rFonts w:ascii="Times New Roman" w:hAnsi="Times New Roman"/>
          <w:sz w:val="20"/>
          <w:szCs w:val="20"/>
        </w:rPr>
        <w:t>5</w:t>
      </w:r>
      <w:r w:rsidRPr="006C76A7">
        <w:rPr>
          <w:rFonts w:ascii="Times New Roman" w:hAnsi="Times New Roman"/>
          <w:sz w:val="20"/>
          <w:szCs w:val="20"/>
        </w:rPr>
        <w:t xml:space="preserve"> </w:t>
      </w:r>
      <w:r w:rsidRPr="006C76A7" w:rsidR="003E37B7">
        <w:rPr>
          <w:rFonts w:ascii="Times New Roman" w:hAnsi="Times New Roman"/>
          <w:sz w:val="20"/>
          <w:szCs w:val="20"/>
        </w:rPr>
        <w:t>sessions</w:t>
      </w:r>
      <w:r w:rsidRPr="006C76A7">
        <w:rPr>
          <w:rFonts w:ascii="Times New Roman" w:hAnsi="Times New Roman"/>
          <w:sz w:val="20"/>
          <w:szCs w:val="20"/>
        </w:rPr>
        <w:t xml:space="preserve"> = </w:t>
      </w:r>
      <w:r w:rsidRPr="006C76A7" w:rsidR="006C76A7">
        <w:rPr>
          <w:rFonts w:ascii="Times New Roman" w:hAnsi="Times New Roman"/>
          <w:sz w:val="20"/>
          <w:szCs w:val="20"/>
        </w:rPr>
        <w:t>300</w:t>
      </w:r>
      <w:r w:rsidRPr="006C76A7">
        <w:rPr>
          <w:rFonts w:ascii="Times New Roman" w:hAnsi="Times New Roman"/>
          <w:sz w:val="20"/>
          <w:szCs w:val="20"/>
        </w:rPr>
        <w:t xml:space="preserve"> people) before </w:t>
      </w:r>
      <w:r w:rsidRPr="006C76A7" w:rsidR="006C76A7">
        <w:rPr>
          <w:rFonts w:ascii="Times New Roman" w:hAnsi="Times New Roman"/>
          <w:sz w:val="20"/>
          <w:szCs w:val="20"/>
        </w:rPr>
        <w:t>12</w:t>
      </w:r>
      <w:r w:rsidRPr="006C76A7">
        <w:rPr>
          <w:rFonts w:ascii="Times New Roman" w:hAnsi="Times New Roman"/>
          <w:sz w:val="20"/>
          <w:szCs w:val="20"/>
        </w:rPr>
        <w:t xml:space="preserve"> invitations are issued.  We will assume that </w:t>
      </w:r>
      <w:r w:rsidRPr="006C76A7" w:rsidR="006C76A7">
        <w:rPr>
          <w:rFonts w:ascii="Times New Roman" w:hAnsi="Times New Roman"/>
          <w:sz w:val="20"/>
          <w:szCs w:val="20"/>
        </w:rPr>
        <w:t>12</w:t>
      </w:r>
      <w:r w:rsidRPr="006C76A7">
        <w:rPr>
          <w:rFonts w:ascii="Times New Roman" w:hAnsi="Times New Roman"/>
          <w:sz w:val="20"/>
          <w:szCs w:val="20"/>
        </w:rPr>
        <w:t xml:space="preserve"> invitations will need to be issued to ensure that 10 people will be present for each focus group.  The burden for screening potential participants is </w:t>
      </w:r>
      <w:r w:rsidRPr="006C76A7" w:rsidR="006C76A7">
        <w:rPr>
          <w:rFonts w:ascii="Times New Roman" w:hAnsi="Times New Roman"/>
          <w:sz w:val="20"/>
          <w:szCs w:val="20"/>
        </w:rPr>
        <w:t>15</w:t>
      </w:r>
      <w:r w:rsidRPr="006C76A7">
        <w:rPr>
          <w:rFonts w:ascii="Times New Roman" w:hAnsi="Times New Roman"/>
          <w:sz w:val="20"/>
          <w:szCs w:val="20"/>
        </w:rPr>
        <w:t xml:space="preserve"> hours (</w:t>
      </w:r>
      <w:r w:rsidRPr="006C76A7" w:rsidR="006C76A7">
        <w:rPr>
          <w:rFonts w:ascii="Times New Roman" w:hAnsi="Times New Roman"/>
          <w:sz w:val="20"/>
          <w:szCs w:val="20"/>
        </w:rPr>
        <w:t>300</w:t>
      </w:r>
      <w:r w:rsidRPr="006C76A7">
        <w:rPr>
          <w:rFonts w:ascii="Times New Roman" w:hAnsi="Times New Roman"/>
          <w:sz w:val="20"/>
          <w:szCs w:val="20"/>
        </w:rPr>
        <w:t xml:space="preserve"> people </w:t>
      </w:r>
      <w:r w:rsidRPr="006C76A7" w:rsidR="004638A9">
        <w:rPr>
          <w:rFonts w:ascii="Times New Roman" w:hAnsi="Times New Roman"/>
          <w:sz w:val="20"/>
          <w:szCs w:val="20"/>
        </w:rPr>
        <w:t xml:space="preserve">x </w:t>
      </w:r>
      <w:r w:rsidRPr="006C76A7" w:rsidR="006C76A7">
        <w:rPr>
          <w:rFonts w:ascii="Times New Roman" w:hAnsi="Times New Roman"/>
          <w:sz w:val="20"/>
          <w:szCs w:val="20"/>
        </w:rPr>
        <w:t>3</w:t>
      </w:r>
      <w:r w:rsidRPr="006C76A7">
        <w:rPr>
          <w:rFonts w:ascii="Times New Roman" w:hAnsi="Times New Roman"/>
          <w:sz w:val="20"/>
          <w:szCs w:val="20"/>
        </w:rPr>
        <w:t xml:space="preserve"> min screening / 60 min).   </w:t>
      </w:r>
    </w:p>
    <w:p w:rsidRPr="006C76A7" w:rsidR="00A839B6" w:rsidP="00CA4261" w:rsidRDefault="00A839B6" w14:paraId="598EF5F8" w14:textId="77777777">
      <w:pPr>
        <w:pStyle w:val="NoSpacing"/>
        <w:rPr>
          <w:rFonts w:ascii="Times New Roman" w:hAnsi="Times New Roman"/>
          <w:sz w:val="20"/>
          <w:szCs w:val="20"/>
        </w:rPr>
      </w:pPr>
    </w:p>
    <w:p w:rsidRPr="006C76A7" w:rsidR="00CA4261" w:rsidP="00CA4261" w:rsidRDefault="00CA4261" w14:paraId="496B557B" w14:textId="0942C3EA">
      <w:pPr>
        <w:pStyle w:val="NoSpacing"/>
        <w:rPr>
          <w:rFonts w:ascii="Times New Roman" w:hAnsi="Times New Roman"/>
          <w:sz w:val="20"/>
          <w:szCs w:val="20"/>
        </w:rPr>
      </w:pPr>
      <w:r w:rsidRPr="006C76A7">
        <w:rPr>
          <w:rFonts w:ascii="Times New Roman" w:hAnsi="Times New Roman"/>
          <w:sz w:val="20"/>
          <w:szCs w:val="20"/>
        </w:rPr>
        <w:t xml:space="preserve">The estimated time for participating in each of the focus group is 1 hour.  We will assume a maximum number of 10 participants in each of the </w:t>
      </w:r>
      <w:r w:rsidRPr="006C76A7" w:rsidR="006C76A7">
        <w:rPr>
          <w:rFonts w:ascii="Times New Roman" w:hAnsi="Times New Roman"/>
          <w:sz w:val="20"/>
          <w:szCs w:val="20"/>
        </w:rPr>
        <w:t>five</w:t>
      </w:r>
      <w:r w:rsidRPr="006C76A7">
        <w:rPr>
          <w:rFonts w:ascii="Times New Roman" w:hAnsi="Times New Roman"/>
          <w:sz w:val="20"/>
          <w:szCs w:val="20"/>
        </w:rPr>
        <w:t xml:space="preserve"> focus groups.  The total participation burden is </w:t>
      </w:r>
      <w:r w:rsidRPr="006C76A7" w:rsidR="00567738">
        <w:rPr>
          <w:rFonts w:ascii="Times New Roman" w:hAnsi="Times New Roman"/>
          <w:sz w:val="20"/>
          <w:szCs w:val="20"/>
        </w:rPr>
        <w:t>5</w:t>
      </w:r>
      <w:r w:rsidRPr="006C76A7">
        <w:rPr>
          <w:rFonts w:ascii="Times New Roman" w:hAnsi="Times New Roman"/>
          <w:sz w:val="20"/>
          <w:szCs w:val="20"/>
        </w:rPr>
        <w:t>0 hours (</w:t>
      </w:r>
      <w:r w:rsidRPr="006C76A7" w:rsidR="00567738">
        <w:rPr>
          <w:rFonts w:ascii="Times New Roman" w:hAnsi="Times New Roman"/>
          <w:sz w:val="20"/>
          <w:szCs w:val="20"/>
        </w:rPr>
        <w:t>5</w:t>
      </w:r>
      <w:r w:rsidRPr="006C76A7">
        <w:rPr>
          <w:rFonts w:ascii="Times New Roman" w:hAnsi="Times New Roman"/>
          <w:sz w:val="20"/>
          <w:szCs w:val="20"/>
        </w:rPr>
        <w:t xml:space="preserve">0 participants x 60 minutes / 60 minutes).   </w:t>
      </w:r>
    </w:p>
    <w:p w:rsidRPr="006C76A7" w:rsidR="00CA4261" w:rsidP="00CA4261" w:rsidRDefault="00CA4261" w14:paraId="35BB2D92" w14:textId="77777777">
      <w:pPr>
        <w:pStyle w:val="NoSpacing"/>
        <w:rPr>
          <w:sz w:val="20"/>
          <w:szCs w:val="2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6C76A7" w:rsidR="00CA4261" w:rsidTr="007616AA" w14:paraId="12C5EB03"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6C76A7" w:rsidR="00CA4261" w:rsidP="007616AA" w:rsidRDefault="00CA4261" w14:paraId="68D0045E" w14:textId="77777777">
            <w:pPr>
              <w:pStyle w:val="NoSpacing"/>
              <w:jc w:val="center"/>
              <w:rPr>
                <w:b/>
                <w:sz w:val="20"/>
                <w:szCs w:val="20"/>
              </w:rPr>
            </w:pPr>
            <w:r w:rsidRPr="006C76A7">
              <w:rPr>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6C76A7" w:rsidR="00CA4261" w:rsidP="007616AA" w:rsidRDefault="00CA4261" w14:paraId="0F446B2F" w14:textId="77777777">
            <w:pPr>
              <w:pStyle w:val="NoSpacing"/>
              <w:jc w:val="center"/>
              <w:rPr>
                <w:b/>
                <w:sz w:val="20"/>
                <w:szCs w:val="20"/>
              </w:rPr>
            </w:pPr>
            <w:r w:rsidRPr="006C76A7">
              <w:rPr>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6C76A7" w:rsidR="00CA4261" w:rsidP="007616AA" w:rsidRDefault="00CA4261" w14:paraId="4ED0A62B" w14:textId="77777777">
            <w:pPr>
              <w:pStyle w:val="NoSpacing"/>
              <w:jc w:val="center"/>
              <w:rPr>
                <w:b/>
                <w:sz w:val="20"/>
                <w:szCs w:val="20"/>
              </w:rPr>
            </w:pPr>
            <w:r w:rsidRPr="006C76A7">
              <w:rPr>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6C76A7" w:rsidR="00CA4261" w:rsidP="007616AA" w:rsidRDefault="00CA4261" w14:paraId="35838D06" w14:textId="77777777">
            <w:pPr>
              <w:pStyle w:val="NoSpacing"/>
              <w:jc w:val="center"/>
              <w:rPr>
                <w:b/>
                <w:sz w:val="20"/>
                <w:szCs w:val="20"/>
              </w:rPr>
            </w:pPr>
            <w:r w:rsidRPr="006C76A7">
              <w:rPr>
                <w:b/>
                <w:sz w:val="20"/>
                <w:szCs w:val="20"/>
              </w:rPr>
              <w:t>Total Burden (hours)</w:t>
            </w:r>
          </w:p>
        </w:tc>
      </w:tr>
      <w:tr w:rsidRPr="006C76A7" w:rsidR="00CA4261" w:rsidTr="007616AA" w14:paraId="45364B21"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CA4261" w14:paraId="4DD57EAC" w14:textId="77777777">
            <w:pPr>
              <w:pStyle w:val="NoSpacing"/>
              <w:rPr>
                <w:sz w:val="20"/>
                <w:szCs w:val="20"/>
              </w:rPr>
            </w:pPr>
            <w:r w:rsidRPr="006C76A7">
              <w:rPr>
                <w:sz w:val="20"/>
                <w:szCs w:val="20"/>
              </w:rPr>
              <w:t>Potential Respondents Contacted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6C76A7" w14:paraId="12696940" w14:textId="2FF5AC4E">
            <w:pPr>
              <w:pStyle w:val="NoSpacing"/>
              <w:jc w:val="center"/>
              <w:rPr>
                <w:sz w:val="20"/>
                <w:szCs w:val="20"/>
              </w:rPr>
            </w:pPr>
            <w:r w:rsidRPr="006C76A7">
              <w:rPr>
                <w:sz w:val="20"/>
                <w:szCs w:val="20"/>
              </w:rPr>
              <w:t>300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6C76A7" w14:paraId="70F76AC7" w14:textId="70EFC553">
            <w:pPr>
              <w:pStyle w:val="NoSpacing"/>
              <w:jc w:val="center"/>
              <w:rPr>
                <w:sz w:val="20"/>
                <w:szCs w:val="20"/>
              </w:rPr>
            </w:pPr>
            <w:r w:rsidRPr="006C76A7">
              <w:rPr>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6C76A7" w14:paraId="5EC84CC7" w14:textId="3A6F29EF">
            <w:pPr>
              <w:pStyle w:val="NoSpacing"/>
              <w:jc w:val="center"/>
              <w:rPr>
                <w:sz w:val="20"/>
                <w:szCs w:val="20"/>
              </w:rPr>
            </w:pPr>
            <w:r w:rsidRPr="006C76A7">
              <w:rPr>
                <w:sz w:val="20"/>
                <w:szCs w:val="20"/>
              </w:rPr>
              <w:t>15</w:t>
            </w:r>
          </w:p>
        </w:tc>
      </w:tr>
      <w:tr w:rsidRPr="006C76A7" w:rsidR="00CA4261" w:rsidTr="007616AA" w14:paraId="46AC28BD"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CA4261" w14:paraId="4EED0CDA" w14:textId="77777777">
            <w:pPr>
              <w:pStyle w:val="NoSpacing"/>
              <w:rPr>
                <w:sz w:val="20"/>
                <w:szCs w:val="20"/>
              </w:rPr>
            </w:pPr>
            <w:r w:rsidRPr="006C76A7">
              <w:rPr>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FD52A6" w14:paraId="7712D531" w14:textId="62B2BDEA">
            <w:pPr>
              <w:pStyle w:val="NoSpacing"/>
              <w:jc w:val="center"/>
              <w:rPr>
                <w:sz w:val="20"/>
                <w:szCs w:val="20"/>
              </w:rPr>
            </w:pPr>
            <w:r w:rsidRPr="006C76A7">
              <w:rPr>
                <w:sz w:val="20"/>
                <w:szCs w:val="20"/>
              </w:rPr>
              <w:t>5</w:t>
            </w:r>
            <w:r w:rsidRPr="006C76A7" w:rsidR="00CA4261">
              <w:rPr>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CA4261" w14:paraId="2889BC60" w14:textId="77777777">
            <w:pPr>
              <w:pStyle w:val="NoSpacing"/>
              <w:jc w:val="center"/>
              <w:rPr>
                <w:sz w:val="20"/>
                <w:szCs w:val="20"/>
              </w:rPr>
            </w:pPr>
            <w:r w:rsidRPr="006C76A7">
              <w:rPr>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FD52A6" w14:paraId="470C8737" w14:textId="52EB2914">
            <w:pPr>
              <w:pStyle w:val="NoSpacing"/>
              <w:jc w:val="center"/>
              <w:rPr>
                <w:sz w:val="20"/>
                <w:szCs w:val="20"/>
              </w:rPr>
            </w:pPr>
            <w:r w:rsidRPr="006C76A7">
              <w:rPr>
                <w:sz w:val="20"/>
                <w:szCs w:val="20"/>
              </w:rPr>
              <w:t>50</w:t>
            </w:r>
          </w:p>
        </w:tc>
      </w:tr>
      <w:tr w:rsidRPr="003E6739" w:rsidR="00CA4261" w:rsidTr="007616AA" w14:paraId="08950F0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6A7" w:rsidR="00CA4261" w:rsidP="007616AA" w:rsidRDefault="00CA4261" w14:paraId="55A3B9BE" w14:textId="77777777">
            <w:pPr>
              <w:pStyle w:val="NoSpacing"/>
              <w:rPr>
                <w:b/>
                <w:sz w:val="20"/>
                <w:szCs w:val="20"/>
              </w:rPr>
            </w:pPr>
            <w:r w:rsidRPr="006C76A7">
              <w:rPr>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6C76A7" w:rsidR="00CA4261" w:rsidP="007616AA" w:rsidRDefault="00CA4261" w14:paraId="05199B1F" w14:textId="77777777">
            <w:pPr>
              <w:pStyle w:val="NoSpacing"/>
              <w:jc w:val="center"/>
              <w:rPr>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6C76A7" w:rsidR="00CA4261" w:rsidP="007616AA" w:rsidRDefault="00CA4261" w14:paraId="4260B9B8" w14:textId="77777777">
            <w:pPr>
              <w:pStyle w:val="NoSpacing"/>
              <w:jc w:val="center"/>
              <w:rPr>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4BF1" w:rsidR="00CA4261" w:rsidP="007616AA" w:rsidRDefault="006C76A7" w14:paraId="13C1B04C" w14:textId="65B9CB11">
            <w:pPr>
              <w:pStyle w:val="NoSpacing"/>
              <w:jc w:val="center"/>
              <w:rPr>
                <w:b/>
                <w:sz w:val="20"/>
                <w:szCs w:val="20"/>
              </w:rPr>
            </w:pPr>
            <w:r w:rsidRPr="006C76A7">
              <w:rPr>
                <w:b/>
                <w:sz w:val="20"/>
                <w:szCs w:val="20"/>
              </w:rPr>
              <w:t>65</w:t>
            </w:r>
          </w:p>
        </w:tc>
      </w:tr>
    </w:tbl>
    <w:p w:rsidRPr="003E6739" w:rsidR="00CA4261" w:rsidP="00CA4261" w:rsidRDefault="00CA4261" w14:paraId="596E5AF4" w14:textId="77777777">
      <w:pPr>
        <w:pStyle w:val="NoSpacing"/>
        <w:ind w:left="360"/>
        <w:rPr>
          <w:color w:val="FF0000"/>
          <w:sz w:val="20"/>
          <w:szCs w:val="20"/>
        </w:rPr>
      </w:pPr>
    </w:p>
    <w:p w:rsidRPr="003E6739" w:rsidR="00CA4261" w:rsidP="00CA4261" w:rsidRDefault="00CA4261" w14:paraId="79A4338E" w14:textId="77777777">
      <w:pPr>
        <w:pStyle w:val="NoSpacing"/>
        <w:ind w:left="360"/>
        <w:rPr>
          <w:color w:val="FF0000"/>
          <w:sz w:val="20"/>
          <w:szCs w:val="20"/>
        </w:rPr>
      </w:pPr>
    </w:p>
    <w:p w:rsidRPr="00EA5375" w:rsidR="00CA4261" w:rsidP="00CA4261" w:rsidRDefault="00CA4261" w14:paraId="2B5AC486" w14:textId="77777777">
      <w:pPr>
        <w:pStyle w:val="ListParagraph"/>
        <w:numPr>
          <w:ilvl w:val="0"/>
          <w:numId w:val="2"/>
        </w:numPr>
        <w:ind w:left="0"/>
        <w:rPr>
          <w:b/>
          <w:sz w:val="20"/>
          <w:szCs w:val="20"/>
        </w:rPr>
      </w:pPr>
      <w:r w:rsidRPr="00EA5375">
        <w:rPr>
          <w:b/>
          <w:sz w:val="20"/>
          <w:szCs w:val="20"/>
        </w:rPr>
        <w:t>Costs to Respondents</w:t>
      </w:r>
    </w:p>
    <w:p w:rsidRPr="00EA5375" w:rsidR="00CA4261" w:rsidP="00CA4261" w:rsidRDefault="00CA4261" w14:paraId="54321EEC" w14:textId="77777777">
      <w:pPr>
        <w:pStyle w:val="ListParagraph"/>
        <w:ind w:left="0"/>
        <w:rPr>
          <w:b/>
          <w:sz w:val="20"/>
          <w:szCs w:val="20"/>
        </w:rPr>
      </w:pPr>
    </w:p>
    <w:p w:rsidRPr="005212DE" w:rsidR="00771B31" w:rsidP="00771B31" w:rsidRDefault="00771B31" w14:paraId="20E195ED" w14:textId="238424D1">
      <w:pPr>
        <w:rPr>
          <w:sz w:val="20"/>
          <w:szCs w:val="20"/>
        </w:rPr>
      </w:pPr>
      <w:r w:rsidRPr="005212DE">
        <w:rPr>
          <w:sz w:val="20"/>
          <w:szCs w:val="20"/>
        </w:rPr>
        <w:t xml:space="preserve">The total estimated annual cost burden to respondents is $1,623.70. </w:t>
      </w:r>
      <w:bookmarkStart w:name="_Hlk43970744" w:id="0"/>
      <w:r w:rsidRPr="005212DE">
        <w:rPr>
          <w:sz w:val="20"/>
          <w:szCs w:val="20"/>
        </w:rPr>
        <w:t xml:space="preserve">The surveys take place across the United States with all cross-sections of firms that represent IRS contractors (e.g. large firms, small firms to multiple socioeconomic designations, etc.). </w:t>
      </w:r>
      <w:bookmarkEnd w:id="0"/>
      <w:r w:rsidRPr="005212DE">
        <w:rPr>
          <w:sz w:val="20"/>
          <w:szCs w:val="20"/>
        </w:rPr>
        <w:t>This estimate was created using the mean hourly wage for all occupations ($24.98) from the BLS May 2018 National Occupational Employment and Wage Estimates - United States</w:t>
      </w:r>
    </w:p>
    <w:p w:rsidR="00CA4261" w:rsidP="00CA4261" w:rsidRDefault="00CA4261" w14:paraId="21D92033" w14:textId="7F9045B2">
      <w:pPr>
        <w:rPr>
          <w:sz w:val="20"/>
          <w:szCs w:val="20"/>
        </w:rPr>
      </w:pPr>
      <w:r w:rsidRPr="00EA5375">
        <w:rPr>
          <w:sz w:val="20"/>
          <w:szCs w:val="20"/>
        </w:rPr>
        <w:t xml:space="preserve">.  </w:t>
      </w:r>
    </w:p>
    <w:p w:rsidR="00CA4261" w:rsidP="00CA4261" w:rsidRDefault="00CA4261" w14:paraId="21B4FD8D" w14:textId="77777777">
      <w:pPr>
        <w:rPr>
          <w:sz w:val="20"/>
          <w:szCs w:val="20"/>
        </w:rPr>
      </w:pPr>
    </w:p>
    <w:p w:rsidR="00CA4261" w:rsidP="00CA4261" w:rsidRDefault="00CA4261" w14:paraId="376FC677" w14:textId="77777777">
      <w:pPr>
        <w:pStyle w:val="ListParagraph"/>
        <w:numPr>
          <w:ilvl w:val="0"/>
          <w:numId w:val="2"/>
        </w:numPr>
        <w:ind w:left="0"/>
        <w:rPr>
          <w:b/>
          <w:sz w:val="20"/>
          <w:szCs w:val="20"/>
        </w:rPr>
      </w:pPr>
      <w:r w:rsidRPr="007929FF">
        <w:rPr>
          <w:b/>
          <w:sz w:val="20"/>
          <w:szCs w:val="20"/>
        </w:rPr>
        <w:t>Cost of Federal Government</w:t>
      </w:r>
    </w:p>
    <w:p w:rsidRPr="007929FF" w:rsidR="00CA4261" w:rsidP="00CA4261" w:rsidRDefault="00CA4261" w14:paraId="561D9E91" w14:textId="77777777">
      <w:pPr>
        <w:pStyle w:val="ListParagraph"/>
        <w:ind w:left="0"/>
        <w:rPr>
          <w:b/>
          <w:sz w:val="20"/>
          <w:szCs w:val="20"/>
        </w:rPr>
      </w:pPr>
    </w:p>
    <w:p w:rsidR="00CA4261" w:rsidP="00CA4261" w:rsidRDefault="00CA4261" w14:paraId="49590AA0" w14:textId="5CCEC9DA">
      <w:pPr>
        <w:pStyle w:val="ListParagraph"/>
        <w:ind w:left="0"/>
        <w:rPr>
          <w:sz w:val="20"/>
          <w:szCs w:val="20"/>
        </w:rPr>
      </w:pPr>
      <w:r w:rsidRPr="003E37B7">
        <w:rPr>
          <w:sz w:val="20"/>
          <w:szCs w:val="20"/>
        </w:rPr>
        <w:t xml:space="preserve">The total estimated cost for this </w:t>
      </w:r>
      <w:r w:rsidRPr="003E37B7" w:rsidR="003E37B7">
        <w:rPr>
          <w:sz w:val="20"/>
          <w:szCs w:val="20"/>
        </w:rPr>
        <w:t>focus group project</w:t>
      </w:r>
      <w:r w:rsidRPr="003E37B7">
        <w:rPr>
          <w:sz w:val="20"/>
          <w:szCs w:val="20"/>
        </w:rPr>
        <w:t xml:space="preserve"> is $5</w:t>
      </w:r>
      <w:r w:rsidRPr="003E37B7" w:rsidR="003E37B7">
        <w:rPr>
          <w:sz w:val="20"/>
          <w:szCs w:val="20"/>
        </w:rPr>
        <w:t>0</w:t>
      </w:r>
      <w:r w:rsidRPr="003E37B7">
        <w:rPr>
          <w:sz w:val="20"/>
          <w:szCs w:val="20"/>
        </w:rPr>
        <w:t>,000</w:t>
      </w:r>
      <w:r w:rsidR="00771B31">
        <w:rPr>
          <w:sz w:val="20"/>
          <w:szCs w:val="20"/>
        </w:rPr>
        <w:t>, which is the cost of the contractor</w:t>
      </w:r>
      <w:r w:rsidRPr="003E37B7">
        <w:rPr>
          <w:sz w:val="20"/>
          <w:szCs w:val="20"/>
        </w:rPr>
        <w:t xml:space="preserve">. </w:t>
      </w:r>
    </w:p>
    <w:p w:rsidRPr="0062398E" w:rsidR="00CA4261" w:rsidP="00CA4261" w:rsidRDefault="00CA4261" w14:paraId="77F96FD1" w14:textId="77777777">
      <w:pPr>
        <w:pStyle w:val="ListParagraph"/>
        <w:ind w:left="0"/>
        <w:rPr>
          <w:b/>
          <w:sz w:val="20"/>
          <w:szCs w:val="20"/>
        </w:rPr>
      </w:pPr>
    </w:p>
    <w:p w:rsidRPr="00EA5375" w:rsidR="00CA4261" w:rsidP="00CA4261" w:rsidRDefault="00CA4261" w14:paraId="3743A102" w14:textId="77777777">
      <w:pPr>
        <w:pStyle w:val="ListParagraph"/>
        <w:numPr>
          <w:ilvl w:val="0"/>
          <w:numId w:val="2"/>
        </w:numPr>
        <w:ind w:left="0"/>
        <w:rPr>
          <w:b/>
          <w:sz w:val="20"/>
          <w:szCs w:val="20"/>
        </w:rPr>
      </w:pPr>
      <w:r w:rsidRPr="00EA5375">
        <w:rPr>
          <w:b/>
          <w:sz w:val="20"/>
          <w:szCs w:val="20"/>
        </w:rPr>
        <w:t>Reason for Change</w:t>
      </w:r>
    </w:p>
    <w:p w:rsidRPr="00EA5375" w:rsidR="00CA4261" w:rsidP="00CA4261" w:rsidRDefault="00CA4261" w14:paraId="38849BC6" w14:textId="77777777">
      <w:pPr>
        <w:pStyle w:val="ListParagraph"/>
        <w:ind w:left="0"/>
        <w:rPr>
          <w:b/>
          <w:sz w:val="20"/>
          <w:szCs w:val="20"/>
        </w:rPr>
      </w:pPr>
      <w:bookmarkStart w:name="_GoBack" w:id="1"/>
      <w:bookmarkEnd w:id="1"/>
    </w:p>
    <w:p w:rsidRPr="00EA5375" w:rsidR="00CA4261" w:rsidP="00CA4261" w:rsidRDefault="00CA4261" w14:paraId="5258D0CC" w14:textId="77777777">
      <w:pPr>
        <w:rPr>
          <w:sz w:val="20"/>
          <w:szCs w:val="20"/>
        </w:rPr>
      </w:pPr>
      <w:r>
        <w:rPr>
          <w:sz w:val="20"/>
          <w:szCs w:val="20"/>
        </w:rPr>
        <w:t xml:space="preserve">No change is being requested. </w:t>
      </w:r>
      <w:r w:rsidRPr="00EA5375">
        <w:rPr>
          <w:sz w:val="20"/>
          <w:szCs w:val="20"/>
        </w:rPr>
        <w:t>This is a new request</w:t>
      </w:r>
    </w:p>
    <w:p w:rsidRPr="00EA5375" w:rsidR="00CA4261" w:rsidP="00CA4261" w:rsidRDefault="00CA4261" w14:paraId="344F0218" w14:textId="77777777">
      <w:pPr>
        <w:rPr>
          <w:b/>
          <w:sz w:val="20"/>
          <w:szCs w:val="20"/>
        </w:rPr>
      </w:pPr>
    </w:p>
    <w:p w:rsidR="00CA4261" w:rsidP="00CA4261" w:rsidRDefault="00CA4261" w14:paraId="56102058" w14:textId="77777777">
      <w:pPr>
        <w:pStyle w:val="ListParagraph"/>
        <w:numPr>
          <w:ilvl w:val="0"/>
          <w:numId w:val="2"/>
        </w:numPr>
        <w:ind w:left="0"/>
        <w:rPr>
          <w:b/>
          <w:sz w:val="20"/>
          <w:szCs w:val="20"/>
        </w:rPr>
      </w:pPr>
      <w:r w:rsidRPr="00EA5375">
        <w:rPr>
          <w:b/>
          <w:sz w:val="20"/>
          <w:szCs w:val="20"/>
        </w:rPr>
        <w:t>Tabulation of Results, Schedule, Analysis Plans</w:t>
      </w:r>
    </w:p>
    <w:p w:rsidR="00CA4261" w:rsidP="00CA4261" w:rsidRDefault="00CA4261" w14:paraId="43B5B0B4" w14:textId="1712C3DA">
      <w:pPr>
        <w:pStyle w:val="ListParagraph"/>
        <w:ind w:left="0"/>
        <w:rPr>
          <w:sz w:val="20"/>
          <w:szCs w:val="20"/>
        </w:rPr>
      </w:pPr>
      <w:r w:rsidRPr="006E73A7">
        <w:rPr>
          <w:sz w:val="20"/>
          <w:szCs w:val="20"/>
        </w:rPr>
        <w:t>At the completion of focus group</w:t>
      </w:r>
      <w:r w:rsidRPr="006E73A7" w:rsidR="006E73A7">
        <w:rPr>
          <w:sz w:val="20"/>
          <w:szCs w:val="20"/>
        </w:rPr>
        <w:t>(s), the</w:t>
      </w:r>
      <w:r w:rsidRPr="006E73A7">
        <w:rPr>
          <w:sz w:val="20"/>
          <w:szCs w:val="20"/>
        </w:rPr>
        <w:t xml:space="preserve"> responses will be released in a report as summary observations and categorized by the topic of discussion in the moderator’s guide. The report will not contain any individually identifying information such as name, address, or taxpayer identification number.  The moderator ensures that </w:t>
      </w:r>
      <w:r w:rsidRPr="006E73A7" w:rsidR="006E73A7">
        <w:rPr>
          <w:sz w:val="20"/>
          <w:szCs w:val="20"/>
        </w:rPr>
        <w:t xml:space="preserve">the </w:t>
      </w:r>
      <w:r w:rsidR="004E37AC">
        <w:rPr>
          <w:sz w:val="20"/>
          <w:szCs w:val="20"/>
        </w:rPr>
        <w:t>taxpayers</w:t>
      </w:r>
      <w:r w:rsidRPr="006E73A7" w:rsidR="006E73A7">
        <w:rPr>
          <w:sz w:val="20"/>
          <w:szCs w:val="20"/>
        </w:rPr>
        <w:t xml:space="preserve"> participating</w:t>
      </w:r>
      <w:r w:rsidRPr="006E73A7">
        <w:rPr>
          <w:sz w:val="20"/>
          <w:szCs w:val="20"/>
        </w:rPr>
        <w:t xml:space="preserve"> in the focus group are guaranteed anonymity. Upon completion of data collection and delivery of the report, the focus group data will remain on a secured IRS server for three years.</w:t>
      </w:r>
      <w:r w:rsidRPr="001074F4">
        <w:rPr>
          <w:sz w:val="20"/>
          <w:szCs w:val="20"/>
        </w:rPr>
        <w:t xml:space="preserve">  </w:t>
      </w:r>
    </w:p>
    <w:p w:rsidR="00CA4261" w:rsidP="00CA4261" w:rsidRDefault="00CA4261" w14:paraId="2C48AFF9" w14:textId="77777777">
      <w:pPr>
        <w:pStyle w:val="ListParagraph"/>
        <w:ind w:left="0"/>
        <w:rPr>
          <w:sz w:val="20"/>
          <w:szCs w:val="20"/>
        </w:rPr>
      </w:pPr>
    </w:p>
    <w:p w:rsidRPr="00EA5375" w:rsidR="00CA4261" w:rsidP="00CA4261" w:rsidRDefault="00CA4261" w14:paraId="7B93C157" w14:textId="77777777">
      <w:pPr>
        <w:pStyle w:val="ListParagraph"/>
        <w:numPr>
          <w:ilvl w:val="0"/>
          <w:numId w:val="2"/>
        </w:numPr>
        <w:ind w:left="0"/>
        <w:rPr>
          <w:b/>
          <w:sz w:val="20"/>
          <w:szCs w:val="20"/>
        </w:rPr>
      </w:pPr>
      <w:r w:rsidRPr="00EA5375">
        <w:rPr>
          <w:b/>
          <w:sz w:val="20"/>
          <w:szCs w:val="20"/>
        </w:rPr>
        <w:t>Display of OMB Approval Date</w:t>
      </w:r>
    </w:p>
    <w:p w:rsidRPr="00EA5375" w:rsidR="00CA4261" w:rsidP="00CA4261" w:rsidRDefault="00CA4261" w14:paraId="6E6D174C" w14:textId="77777777">
      <w:pPr>
        <w:rPr>
          <w:sz w:val="20"/>
          <w:szCs w:val="20"/>
        </w:rPr>
      </w:pPr>
    </w:p>
    <w:p w:rsidRPr="00EA5375" w:rsidR="00CA4261" w:rsidP="00CA4261" w:rsidRDefault="00CA4261" w14:paraId="6A239FA4" w14:textId="77777777">
      <w:pPr>
        <w:rPr>
          <w:sz w:val="20"/>
          <w:szCs w:val="20"/>
        </w:rPr>
      </w:pPr>
      <w:r w:rsidRPr="00EA5375">
        <w:rPr>
          <w:color w:val="000000"/>
          <w:sz w:val="20"/>
          <w:szCs w:val="20"/>
        </w:rPr>
        <w:t>IRS is seeking approval to not display the expiration date for OMB approval, as this is a one-time, limited-duration collection</w:t>
      </w:r>
    </w:p>
    <w:p w:rsidRPr="00EA5375" w:rsidR="00CA4261" w:rsidP="00CA4261" w:rsidRDefault="00CA4261" w14:paraId="73B0391B" w14:textId="77777777">
      <w:pPr>
        <w:rPr>
          <w:sz w:val="20"/>
          <w:szCs w:val="20"/>
        </w:rPr>
      </w:pPr>
    </w:p>
    <w:p w:rsidRPr="00EA5375" w:rsidR="00CA4261" w:rsidP="00CA4261" w:rsidRDefault="00CA4261" w14:paraId="4A8BBB8A" w14:textId="77777777">
      <w:pPr>
        <w:pStyle w:val="ListParagraph"/>
        <w:numPr>
          <w:ilvl w:val="0"/>
          <w:numId w:val="2"/>
        </w:numPr>
        <w:ind w:left="0"/>
        <w:rPr>
          <w:b/>
          <w:sz w:val="20"/>
          <w:szCs w:val="20"/>
        </w:rPr>
      </w:pPr>
      <w:r w:rsidRPr="00EA5375">
        <w:rPr>
          <w:b/>
          <w:sz w:val="20"/>
          <w:szCs w:val="20"/>
        </w:rPr>
        <w:t>Exceptions to Certification for Paperwork Reduction Act Submissions</w:t>
      </w:r>
    </w:p>
    <w:p w:rsidRPr="00EA5375" w:rsidR="00CA4261" w:rsidP="00CA4261" w:rsidRDefault="00CA4261" w14:paraId="6DA68B5A" w14:textId="77777777">
      <w:pPr>
        <w:pStyle w:val="ListParagraph"/>
        <w:ind w:left="0"/>
        <w:rPr>
          <w:b/>
          <w:sz w:val="20"/>
          <w:szCs w:val="20"/>
        </w:rPr>
      </w:pPr>
    </w:p>
    <w:p w:rsidRPr="00EA5375" w:rsidR="00CA4261" w:rsidP="00CA4261" w:rsidRDefault="00CA4261" w14:paraId="293CDCF4" w14:textId="77777777">
      <w:pPr>
        <w:rPr>
          <w:sz w:val="20"/>
          <w:szCs w:val="20"/>
        </w:rPr>
      </w:pPr>
      <w:r w:rsidRPr="00EA5375">
        <w:rPr>
          <w:sz w:val="20"/>
          <w:szCs w:val="20"/>
        </w:rPr>
        <w:t>These activities comply with the requirements in 5 CFR 1320.9.</w:t>
      </w:r>
    </w:p>
    <w:p w:rsidRPr="00EA5375" w:rsidR="00CA4261" w:rsidP="00CA4261" w:rsidRDefault="00CA4261" w14:paraId="1EF54DCA" w14:textId="77777777">
      <w:pPr>
        <w:rPr>
          <w:sz w:val="20"/>
          <w:szCs w:val="20"/>
        </w:rPr>
      </w:pPr>
    </w:p>
    <w:p w:rsidR="00CA4261" w:rsidP="00CA4261" w:rsidRDefault="00CA4261" w14:paraId="43B60D5B" w14:textId="77777777">
      <w:pPr>
        <w:pStyle w:val="BodyTextIndent3"/>
        <w:ind w:left="0"/>
        <w:rPr>
          <w:b/>
          <w:color w:val="365F91"/>
          <w:sz w:val="20"/>
          <w:szCs w:val="20"/>
        </w:rPr>
      </w:pPr>
      <w:r w:rsidRPr="00EA5375">
        <w:rPr>
          <w:b/>
          <w:sz w:val="20"/>
          <w:szCs w:val="20"/>
        </w:rPr>
        <w:t xml:space="preserve">       19. Dates Collection of Information will Begin and End </w:t>
      </w:r>
    </w:p>
    <w:p w:rsidRPr="00EA5375" w:rsidR="00CA4261" w:rsidP="00CA4261" w:rsidRDefault="00CA4261" w14:paraId="3A2B4722" w14:textId="77777777">
      <w:pPr>
        <w:pStyle w:val="BodyTextIndent3"/>
        <w:ind w:left="720"/>
        <w:rPr>
          <w:b/>
          <w:sz w:val="20"/>
          <w:szCs w:val="20"/>
        </w:rPr>
      </w:pPr>
    </w:p>
    <w:p w:rsidRPr="00524A80" w:rsidR="00CA4261" w:rsidP="00CA4261" w:rsidRDefault="00CA4261" w14:paraId="2954AC7C" w14:textId="7F701DEF">
      <w:pPr>
        <w:pStyle w:val="BodyTextIndent3"/>
        <w:ind w:left="720"/>
        <w:rPr>
          <w:sz w:val="20"/>
          <w:szCs w:val="20"/>
        </w:rPr>
      </w:pPr>
      <w:r w:rsidRPr="009B643A">
        <w:rPr>
          <w:sz w:val="20"/>
          <w:szCs w:val="20"/>
        </w:rPr>
        <w:t xml:space="preserve">Data collection will begin </w:t>
      </w:r>
      <w:r w:rsidR="005963B5">
        <w:rPr>
          <w:sz w:val="20"/>
          <w:szCs w:val="20"/>
        </w:rPr>
        <w:t>August</w:t>
      </w:r>
      <w:r w:rsidR="005F7C71">
        <w:rPr>
          <w:sz w:val="20"/>
          <w:szCs w:val="20"/>
        </w:rPr>
        <w:t xml:space="preserve"> 2020</w:t>
      </w:r>
      <w:r w:rsidRPr="009B643A">
        <w:rPr>
          <w:sz w:val="20"/>
          <w:szCs w:val="20"/>
        </w:rPr>
        <w:t xml:space="preserve"> and end </w:t>
      </w:r>
      <w:r w:rsidR="005963B5">
        <w:rPr>
          <w:sz w:val="20"/>
          <w:szCs w:val="20"/>
        </w:rPr>
        <w:t>December</w:t>
      </w:r>
      <w:r w:rsidR="005F7C71">
        <w:rPr>
          <w:sz w:val="20"/>
          <w:szCs w:val="20"/>
        </w:rPr>
        <w:t xml:space="preserve"> 2020.</w:t>
      </w:r>
    </w:p>
    <w:p w:rsidRPr="00104632" w:rsidR="00CA4261" w:rsidP="00CA4261" w:rsidRDefault="00CA4261" w14:paraId="3069CF50" w14:textId="77777777">
      <w:pPr>
        <w:pStyle w:val="BodyTextIndent3"/>
        <w:ind w:left="720"/>
        <w:rPr>
          <w:color w:val="FF0000"/>
          <w:sz w:val="20"/>
          <w:szCs w:val="20"/>
        </w:rPr>
      </w:pPr>
    </w:p>
    <w:p w:rsidRPr="00EA5375" w:rsidR="00CA4261" w:rsidP="00CA4261" w:rsidRDefault="00CA4261" w14:paraId="664307BA"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CA4261" w:rsidP="00CA4261" w:rsidRDefault="00CA4261" w14:paraId="348C5857" w14:textId="77777777">
      <w:pPr>
        <w:pStyle w:val="BodyTextIndent3"/>
        <w:ind w:left="0"/>
        <w:rPr>
          <w:b/>
          <w:sz w:val="20"/>
          <w:szCs w:val="20"/>
        </w:rPr>
      </w:pPr>
    </w:p>
    <w:p w:rsidRPr="00AB7104" w:rsidR="00C25AAD" w:rsidP="00C25AAD" w:rsidRDefault="00C25AAD" w14:paraId="0725DF6B" w14:textId="77777777">
      <w:pPr>
        <w:pStyle w:val="ListParagraph"/>
        <w:numPr>
          <w:ilvl w:val="0"/>
          <w:numId w:val="3"/>
        </w:numPr>
        <w:rPr>
          <w:b/>
          <w:sz w:val="20"/>
          <w:szCs w:val="20"/>
        </w:rPr>
      </w:pPr>
      <w:r w:rsidRPr="00AB7104">
        <w:rPr>
          <w:b/>
          <w:sz w:val="20"/>
          <w:szCs w:val="20"/>
        </w:rPr>
        <w:t>Universe and Respondent Selection</w:t>
      </w:r>
    </w:p>
    <w:p w:rsidRPr="00AB7104" w:rsidR="00C25AAD" w:rsidP="00C25AAD" w:rsidRDefault="00C25AAD" w14:paraId="52F8CF3B" w14:textId="7256B7A1">
      <w:pPr>
        <w:ind w:left="360"/>
        <w:rPr>
          <w:sz w:val="20"/>
          <w:szCs w:val="20"/>
        </w:rPr>
      </w:pPr>
      <w:r w:rsidRPr="00AB7104">
        <w:rPr>
          <w:sz w:val="20"/>
          <w:szCs w:val="20"/>
        </w:rPr>
        <w:t>Focus groups participants will be identified</w:t>
      </w:r>
      <w:r w:rsidR="006F0214">
        <w:rPr>
          <w:sz w:val="20"/>
          <w:szCs w:val="20"/>
        </w:rPr>
        <w:t xml:space="preserve"> by SB/SE using the Customer Satisfaction survey</w:t>
      </w:r>
      <w:r w:rsidR="005A5AF8">
        <w:rPr>
          <w:sz w:val="20"/>
          <w:szCs w:val="20"/>
        </w:rPr>
        <w:t xml:space="preserve"> data. FMG will </w:t>
      </w:r>
      <w:r w:rsidRPr="00D02BBF">
        <w:rPr>
          <w:sz w:val="20"/>
          <w:szCs w:val="20"/>
        </w:rPr>
        <w:t>screen and recruit</w:t>
      </w:r>
      <w:r w:rsidR="005A5AF8">
        <w:rPr>
          <w:sz w:val="20"/>
          <w:szCs w:val="20"/>
        </w:rPr>
        <w:t xml:space="preserve"> based on this list provided by IRS. </w:t>
      </w:r>
      <w:r w:rsidR="003C21C5">
        <w:rPr>
          <w:sz w:val="20"/>
          <w:szCs w:val="20"/>
        </w:rPr>
        <w:t xml:space="preserve">They </w:t>
      </w:r>
      <w:r w:rsidRPr="00AB7104" w:rsidR="003C21C5">
        <w:rPr>
          <w:sz w:val="20"/>
          <w:szCs w:val="20"/>
        </w:rPr>
        <w:t xml:space="preserve">will rescreen the participants </w:t>
      </w:r>
      <w:r w:rsidR="003C21C5">
        <w:rPr>
          <w:sz w:val="20"/>
          <w:szCs w:val="20"/>
        </w:rPr>
        <w:t xml:space="preserve">in each of the online </w:t>
      </w:r>
      <w:r w:rsidRPr="00AB7104" w:rsidR="003C21C5">
        <w:rPr>
          <w:sz w:val="20"/>
          <w:szCs w:val="20"/>
        </w:rPr>
        <w:t xml:space="preserve">group </w:t>
      </w:r>
      <w:r w:rsidR="003C21C5">
        <w:rPr>
          <w:sz w:val="20"/>
          <w:szCs w:val="20"/>
        </w:rPr>
        <w:t>sessions</w:t>
      </w:r>
      <w:r w:rsidRPr="00AB7104" w:rsidR="003C21C5">
        <w:rPr>
          <w:sz w:val="20"/>
          <w:szCs w:val="20"/>
        </w:rPr>
        <w:t>, moderate the focus group</w:t>
      </w:r>
      <w:r w:rsidR="003C21C5">
        <w:rPr>
          <w:sz w:val="20"/>
          <w:szCs w:val="20"/>
        </w:rPr>
        <w:t>s</w:t>
      </w:r>
      <w:r w:rsidRPr="00AB7104" w:rsidR="003C21C5">
        <w:rPr>
          <w:sz w:val="20"/>
          <w:szCs w:val="20"/>
        </w:rPr>
        <w:t xml:space="preserve">, </w:t>
      </w:r>
      <w:r w:rsidR="003C21C5">
        <w:rPr>
          <w:sz w:val="20"/>
          <w:szCs w:val="20"/>
        </w:rPr>
        <w:t xml:space="preserve">and </w:t>
      </w:r>
      <w:r w:rsidRPr="00AB7104" w:rsidR="003C21C5">
        <w:rPr>
          <w:sz w:val="20"/>
          <w:szCs w:val="20"/>
        </w:rPr>
        <w:t xml:space="preserve">capture responses. </w:t>
      </w:r>
      <w:r w:rsidR="003C21C5">
        <w:rPr>
          <w:sz w:val="20"/>
          <w:szCs w:val="20"/>
        </w:rPr>
        <w:t xml:space="preserve">The contractor </w:t>
      </w:r>
      <w:r w:rsidR="005A5AF8">
        <w:rPr>
          <w:sz w:val="20"/>
          <w:szCs w:val="20"/>
        </w:rPr>
        <w:t xml:space="preserve">will </w:t>
      </w:r>
      <w:r w:rsidR="003C21C5">
        <w:rPr>
          <w:sz w:val="20"/>
          <w:szCs w:val="20"/>
        </w:rPr>
        <w:t>provid</w:t>
      </w:r>
      <w:r w:rsidR="005A5AF8">
        <w:rPr>
          <w:sz w:val="20"/>
          <w:szCs w:val="20"/>
        </w:rPr>
        <w:t>e a</w:t>
      </w:r>
      <w:r w:rsidR="003C21C5">
        <w:rPr>
          <w:sz w:val="20"/>
          <w:szCs w:val="20"/>
        </w:rPr>
        <w:t xml:space="preserve"> transcript</w:t>
      </w:r>
      <w:r w:rsidR="005A5AF8">
        <w:rPr>
          <w:sz w:val="20"/>
          <w:szCs w:val="20"/>
        </w:rPr>
        <w:t xml:space="preserve"> of the focus group sessions</w:t>
      </w:r>
      <w:r w:rsidR="003C21C5">
        <w:rPr>
          <w:sz w:val="20"/>
          <w:szCs w:val="20"/>
        </w:rPr>
        <w:t>. Two</w:t>
      </w:r>
      <w:r w:rsidRPr="00AB7104">
        <w:rPr>
          <w:sz w:val="20"/>
          <w:szCs w:val="20"/>
        </w:rPr>
        <w:t xml:space="preserve"> SB/SE Research</w:t>
      </w:r>
      <w:r w:rsidR="003C21C5">
        <w:rPr>
          <w:sz w:val="20"/>
          <w:szCs w:val="20"/>
        </w:rPr>
        <w:t xml:space="preserve"> analysts will observe all sessions. SB/SE Research will also capture responses, analyze responses, and incorporate contractor provided </w:t>
      </w:r>
      <w:r w:rsidR="005A5AF8">
        <w:rPr>
          <w:sz w:val="20"/>
          <w:szCs w:val="20"/>
        </w:rPr>
        <w:t>responses</w:t>
      </w:r>
      <w:r w:rsidR="003C21C5">
        <w:rPr>
          <w:sz w:val="20"/>
          <w:szCs w:val="20"/>
        </w:rPr>
        <w:t xml:space="preserve"> with the final report for the customer.</w:t>
      </w:r>
      <w:r w:rsidRPr="00AB7104">
        <w:rPr>
          <w:sz w:val="20"/>
          <w:szCs w:val="20"/>
        </w:rPr>
        <w:t xml:space="preserve"> </w:t>
      </w:r>
    </w:p>
    <w:p w:rsidRPr="00AB7104" w:rsidR="00C25AAD" w:rsidP="00C25AAD" w:rsidRDefault="00C25AAD" w14:paraId="2E32EF97" w14:textId="77777777">
      <w:pPr>
        <w:pStyle w:val="ListParagraph"/>
        <w:ind w:left="360"/>
        <w:rPr>
          <w:b/>
          <w:sz w:val="20"/>
          <w:szCs w:val="20"/>
        </w:rPr>
      </w:pPr>
    </w:p>
    <w:p w:rsidRPr="00AB7104" w:rsidR="00C25AAD" w:rsidP="00C25AAD" w:rsidRDefault="00C25AAD" w14:paraId="731E2F92" w14:textId="77777777">
      <w:pPr>
        <w:pStyle w:val="ListParagraph"/>
        <w:numPr>
          <w:ilvl w:val="0"/>
          <w:numId w:val="3"/>
        </w:numPr>
        <w:rPr>
          <w:b/>
          <w:sz w:val="20"/>
          <w:szCs w:val="20"/>
        </w:rPr>
      </w:pPr>
      <w:r w:rsidRPr="00AB7104">
        <w:rPr>
          <w:b/>
          <w:sz w:val="20"/>
          <w:szCs w:val="20"/>
        </w:rPr>
        <w:t>Procedures for Collecting Information</w:t>
      </w:r>
    </w:p>
    <w:p w:rsidRPr="001074F4" w:rsidR="00C25AAD" w:rsidP="003C21C5" w:rsidRDefault="003C21C5" w14:paraId="5F37AF95" w14:textId="063E7C25">
      <w:pPr>
        <w:pStyle w:val="ListParagraph"/>
        <w:ind w:left="360"/>
        <w:rPr>
          <w:iCs/>
          <w:sz w:val="20"/>
          <w:szCs w:val="20"/>
        </w:rPr>
      </w:pPr>
      <w:r>
        <w:rPr>
          <w:sz w:val="20"/>
          <w:szCs w:val="20"/>
        </w:rPr>
        <w:t>The contractor’s</w:t>
      </w:r>
      <w:r w:rsidRPr="00AB7104" w:rsidR="00C25AAD">
        <w:rPr>
          <w:sz w:val="20"/>
          <w:szCs w:val="20"/>
        </w:rPr>
        <w:t xml:space="preserve"> focus group moderators will rescreen the participants </w:t>
      </w:r>
      <w:r>
        <w:rPr>
          <w:sz w:val="20"/>
          <w:szCs w:val="20"/>
        </w:rPr>
        <w:t>in</w:t>
      </w:r>
      <w:r w:rsidRPr="00AB7104" w:rsidR="00C25AAD">
        <w:rPr>
          <w:sz w:val="20"/>
          <w:szCs w:val="20"/>
        </w:rPr>
        <w:t xml:space="preserve"> the </w:t>
      </w:r>
      <w:r>
        <w:rPr>
          <w:sz w:val="20"/>
          <w:szCs w:val="20"/>
        </w:rPr>
        <w:t xml:space="preserve">focus </w:t>
      </w:r>
      <w:r w:rsidRPr="00AB7104" w:rsidR="00C25AAD">
        <w:rPr>
          <w:sz w:val="20"/>
          <w:szCs w:val="20"/>
        </w:rPr>
        <w:t xml:space="preserve">group </w:t>
      </w:r>
      <w:r>
        <w:rPr>
          <w:sz w:val="20"/>
          <w:szCs w:val="20"/>
        </w:rPr>
        <w:t>sessions</w:t>
      </w:r>
      <w:r w:rsidRPr="00AB7104" w:rsidR="00C25AAD">
        <w:rPr>
          <w:sz w:val="20"/>
          <w:szCs w:val="20"/>
        </w:rPr>
        <w:t>, moderate the focus group</w:t>
      </w:r>
      <w:r>
        <w:rPr>
          <w:sz w:val="20"/>
          <w:szCs w:val="20"/>
        </w:rPr>
        <w:t>s</w:t>
      </w:r>
      <w:r w:rsidRPr="00AB7104" w:rsidR="00C25AAD">
        <w:rPr>
          <w:sz w:val="20"/>
          <w:szCs w:val="20"/>
        </w:rPr>
        <w:t xml:space="preserve">, and capture responses. There will be two </w:t>
      </w:r>
      <w:r w:rsidRPr="00AB7104">
        <w:rPr>
          <w:sz w:val="20"/>
          <w:szCs w:val="20"/>
        </w:rPr>
        <w:t>SB/SE Research</w:t>
      </w:r>
      <w:r>
        <w:rPr>
          <w:sz w:val="20"/>
          <w:szCs w:val="20"/>
        </w:rPr>
        <w:t xml:space="preserve"> analysts observing each session</w:t>
      </w:r>
      <w:r w:rsidRPr="00AB7104" w:rsidR="00C25AAD">
        <w:rPr>
          <w:sz w:val="20"/>
          <w:szCs w:val="20"/>
        </w:rPr>
        <w:t xml:space="preserve">.  </w:t>
      </w:r>
    </w:p>
    <w:p w:rsidRPr="001074F4" w:rsidR="00CA4261" w:rsidP="00CA4261" w:rsidRDefault="00CA4261" w14:paraId="7657DE90" w14:textId="77777777">
      <w:pPr>
        <w:rPr>
          <w:iCs/>
          <w:sz w:val="20"/>
          <w:szCs w:val="20"/>
        </w:rPr>
      </w:pPr>
    </w:p>
    <w:p w:rsidRPr="00EA5375" w:rsidR="00CA4261" w:rsidP="00CA4261" w:rsidRDefault="00CA4261" w14:paraId="240228AF" w14:textId="77777777">
      <w:pPr>
        <w:pStyle w:val="ListParagraph"/>
        <w:numPr>
          <w:ilvl w:val="0"/>
          <w:numId w:val="3"/>
        </w:numPr>
        <w:rPr>
          <w:b/>
          <w:sz w:val="20"/>
          <w:szCs w:val="20"/>
        </w:rPr>
      </w:pPr>
      <w:r w:rsidRPr="00EA5375">
        <w:rPr>
          <w:b/>
          <w:sz w:val="20"/>
          <w:szCs w:val="20"/>
        </w:rPr>
        <w:t>Methods to Maximize Response</w:t>
      </w:r>
    </w:p>
    <w:p w:rsidR="00CA4261" w:rsidP="00CA4261" w:rsidRDefault="00CA4261" w14:paraId="01DF8A7C"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CA4261" w:rsidP="00CA4261" w:rsidRDefault="00CA4261" w14:paraId="77D06067" w14:textId="77777777">
      <w:pPr>
        <w:pStyle w:val="ListParagraph"/>
        <w:ind w:left="360"/>
        <w:rPr>
          <w:sz w:val="20"/>
          <w:szCs w:val="20"/>
        </w:rPr>
      </w:pPr>
    </w:p>
    <w:p w:rsidR="00CA4261" w:rsidP="00CA4261" w:rsidRDefault="00CA4261" w14:paraId="100F59D1" w14:textId="77777777">
      <w:pPr>
        <w:pStyle w:val="ListParagraph"/>
        <w:numPr>
          <w:ilvl w:val="0"/>
          <w:numId w:val="3"/>
        </w:numPr>
        <w:rPr>
          <w:b/>
          <w:sz w:val="20"/>
          <w:szCs w:val="20"/>
        </w:rPr>
      </w:pPr>
      <w:r w:rsidRPr="00EA5375">
        <w:rPr>
          <w:b/>
          <w:sz w:val="20"/>
          <w:szCs w:val="20"/>
        </w:rPr>
        <w:t>Testing of Procedures</w:t>
      </w:r>
    </w:p>
    <w:p w:rsidR="00CA4261" w:rsidP="00CA4261" w:rsidRDefault="00CA4261" w14:paraId="37F55DD9" w14:textId="79578649">
      <w:pPr>
        <w:pStyle w:val="ListParagraph"/>
        <w:ind w:left="360"/>
        <w:rPr>
          <w:sz w:val="20"/>
          <w:szCs w:val="20"/>
        </w:rPr>
      </w:pPr>
      <w:r w:rsidRPr="005222F0">
        <w:rPr>
          <w:sz w:val="20"/>
          <w:szCs w:val="20"/>
        </w:rPr>
        <w:lastRenderedPageBreak/>
        <w:t xml:space="preserve">The screener and moderator guides were developed </w:t>
      </w:r>
      <w:r w:rsidR="003C21C5">
        <w:rPr>
          <w:sz w:val="20"/>
          <w:szCs w:val="20"/>
        </w:rPr>
        <w:t xml:space="preserve">by SB/SE Research </w:t>
      </w:r>
      <w:r w:rsidRPr="005222F0">
        <w:rPr>
          <w:sz w:val="20"/>
          <w:szCs w:val="20"/>
        </w:rPr>
        <w:t xml:space="preserve">with the assistance </w:t>
      </w:r>
      <w:r w:rsidRPr="00D02BBF" w:rsidR="003C21C5">
        <w:rPr>
          <w:sz w:val="20"/>
          <w:szCs w:val="20"/>
        </w:rPr>
        <w:t>from</w:t>
      </w:r>
      <w:r w:rsidRPr="00D02BBF">
        <w:rPr>
          <w:sz w:val="20"/>
          <w:szCs w:val="20"/>
        </w:rPr>
        <w:t xml:space="preserve"> </w:t>
      </w:r>
      <w:r w:rsidRPr="00D02BBF" w:rsidR="003C21C5">
        <w:rPr>
          <w:sz w:val="20"/>
          <w:szCs w:val="20"/>
        </w:rPr>
        <w:t>the</w:t>
      </w:r>
      <w:r w:rsidRPr="00D02BBF" w:rsidR="006F0214">
        <w:rPr>
          <w:sz w:val="20"/>
          <w:szCs w:val="20"/>
        </w:rPr>
        <w:t xml:space="preserve"> Field</w:t>
      </w:r>
      <w:r w:rsidRPr="00D02BBF" w:rsidR="003C21C5">
        <w:rPr>
          <w:sz w:val="20"/>
          <w:szCs w:val="20"/>
        </w:rPr>
        <w:t xml:space="preserve"> </w:t>
      </w:r>
      <w:r w:rsidRPr="00D02BBF" w:rsidR="006F0214">
        <w:rPr>
          <w:sz w:val="20"/>
          <w:szCs w:val="20"/>
        </w:rPr>
        <w:t>Collection team</w:t>
      </w:r>
      <w:r w:rsidRPr="00D02BBF">
        <w:rPr>
          <w:sz w:val="20"/>
          <w:szCs w:val="20"/>
        </w:rPr>
        <w:t>.  If changes are made to the moderator guide, they will be minimal. Revising a question to</w:t>
      </w:r>
      <w:r w:rsidRPr="005222F0">
        <w:rPr>
          <w:sz w:val="20"/>
          <w:szCs w:val="20"/>
        </w:rPr>
        <w:t xml:space="preserve"> make it understandable is one example of a potential change.</w:t>
      </w:r>
    </w:p>
    <w:p w:rsidRPr="00EA5375" w:rsidR="00CA4261" w:rsidP="00CA4261" w:rsidRDefault="00CA4261" w14:paraId="5B1E2D24" w14:textId="77777777">
      <w:pPr>
        <w:pStyle w:val="ListParagraph"/>
        <w:ind w:left="360"/>
        <w:rPr>
          <w:b/>
          <w:sz w:val="20"/>
          <w:szCs w:val="20"/>
        </w:rPr>
      </w:pPr>
      <w:r w:rsidRPr="00EA5375">
        <w:rPr>
          <w:b/>
          <w:sz w:val="20"/>
          <w:szCs w:val="20"/>
        </w:rPr>
        <w:t xml:space="preserve"> </w:t>
      </w:r>
    </w:p>
    <w:p w:rsidR="00CA4261" w:rsidP="00CA4261" w:rsidRDefault="00CA4261" w14:paraId="2FB699B7" w14:textId="77777777">
      <w:pPr>
        <w:pStyle w:val="ListParagraph"/>
        <w:numPr>
          <w:ilvl w:val="0"/>
          <w:numId w:val="3"/>
        </w:numPr>
        <w:rPr>
          <w:b/>
          <w:sz w:val="20"/>
          <w:szCs w:val="20"/>
        </w:rPr>
      </w:pPr>
      <w:r w:rsidRPr="00EA5375">
        <w:rPr>
          <w:b/>
          <w:sz w:val="20"/>
          <w:szCs w:val="20"/>
        </w:rPr>
        <w:t>Contacts for Statistical Aspects and Data Collection</w:t>
      </w:r>
    </w:p>
    <w:p w:rsidRPr="00EE1F81" w:rsidR="00CA4261" w:rsidP="00CA4261" w:rsidRDefault="00CA4261" w14:paraId="0B33E0F1" w14:textId="77777777">
      <w:pPr>
        <w:pStyle w:val="ListParagraph"/>
        <w:ind w:left="360"/>
        <w:rPr>
          <w:sz w:val="20"/>
          <w:szCs w:val="20"/>
        </w:rPr>
      </w:pPr>
      <w:r w:rsidRPr="00EE1F81">
        <w:rPr>
          <w:sz w:val="20"/>
          <w:szCs w:val="20"/>
        </w:rPr>
        <w:t xml:space="preserve">For questions regarding the study or </w:t>
      </w:r>
      <w:r>
        <w:rPr>
          <w:sz w:val="20"/>
          <w:szCs w:val="20"/>
        </w:rPr>
        <w:t>focus group questions</w:t>
      </w:r>
      <w:r w:rsidRPr="00EE1F81">
        <w:rPr>
          <w:sz w:val="20"/>
          <w:szCs w:val="20"/>
        </w:rPr>
        <w:t xml:space="preserve"> or methodology, contact:</w:t>
      </w:r>
    </w:p>
    <w:p w:rsidRPr="00EE1F81" w:rsidR="00CA4261" w:rsidP="00CA4261" w:rsidRDefault="00CA4261" w14:paraId="604940C3" w14:textId="77777777">
      <w:pPr>
        <w:pStyle w:val="ListParagraph"/>
        <w:ind w:left="360"/>
        <w:rPr>
          <w:sz w:val="20"/>
          <w:szCs w:val="20"/>
        </w:rPr>
      </w:pPr>
    </w:p>
    <w:p w:rsidRPr="00EE1F81" w:rsidR="00CA4261" w:rsidP="00CA4261" w:rsidRDefault="00CA4261" w14:paraId="7546500E" w14:textId="77777777">
      <w:pPr>
        <w:pStyle w:val="ListParagraph"/>
        <w:ind w:left="360"/>
        <w:rPr>
          <w:sz w:val="20"/>
          <w:szCs w:val="20"/>
        </w:rPr>
      </w:pPr>
      <w:r w:rsidRPr="00EE1F81">
        <w:rPr>
          <w:sz w:val="20"/>
          <w:szCs w:val="20"/>
        </w:rPr>
        <w:t>Debbie Schmidt, SB/SE, Research Chief Team 1</w:t>
      </w:r>
    </w:p>
    <w:p w:rsidRPr="00EE1F81" w:rsidR="00CA4261" w:rsidP="00CA4261" w:rsidRDefault="00CA4261" w14:paraId="257A1369" w14:textId="77777777">
      <w:pPr>
        <w:pStyle w:val="ListParagraph"/>
        <w:ind w:left="360"/>
        <w:rPr>
          <w:sz w:val="20"/>
          <w:szCs w:val="20"/>
        </w:rPr>
      </w:pPr>
      <w:r w:rsidRPr="00EE1F81">
        <w:rPr>
          <w:sz w:val="20"/>
          <w:szCs w:val="20"/>
        </w:rPr>
        <w:t>Phone: 954-654-5963, Email: Debbie.Schmidt@irs.gov</w:t>
      </w:r>
    </w:p>
    <w:p w:rsidR="00BB5EC4" w:rsidRDefault="00BB5EC4" w14:paraId="57477364" w14:textId="77777777"/>
    <w:sectPr w:rsidR="00BB5EC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C5A6A" w14:textId="77777777" w:rsidR="009E77FB" w:rsidRDefault="009E77FB">
      <w:r>
        <w:separator/>
      </w:r>
    </w:p>
  </w:endnote>
  <w:endnote w:type="continuationSeparator" w:id="0">
    <w:p w14:paraId="20393CEF" w14:textId="77777777" w:rsidR="009E77FB" w:rsidRDefault="009E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CF0E" w14:textId="77777777" w:rsidR="008824EA" w:rsidRDefault="00AB71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1678" w14:textId="77777777" w:rsidR="009E77FB" w:rsidRDefault="009E77FB">
      <w:r>
        <w:separator/>
      </w:r>
    </w:p>
  </w:footnote>
  <w:footnote w:type="continuationSeparator" w:id="0">
    <w:p w14:paraId="3E966BCF" w14:textId="77777777" w:rsidR="009E77FB" w:rsidRDefault="009E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5EF9" w14:textId="77777777" w:rsidR="008824EA" w:rsidRDefault="00521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61"/>
    <w:rsid w:val="000B448D"/>
    <w:rsid w:val="001600D6"/>
    <w:rsid w:val="001C22E0"/>
    <w:rsid w:val="001D5AE7"/>
    <w:rsid w:val="0035615A"/>
    <w:rsid w:val="00370A2C"/>
    <w:rsid w:val="003C21C5"/>
    <w:rsid w:val="003E37B7"/>
    <w:rsid w:val="004638A9"/>
    <w:rsid w:val="00492F28"/>
    <w:rsid w:val="004E37AC"/>
    <w:rsid w:val="00512989"/>
    <w:rsid w:val="005212DE"/>
    <w:rsid w:val="0054475F"/>
    <w:rsid w:val="00567738"/>
    <w:rsid w:val="005963B5"/>
    <w:rsid w:val="005A5AF8"/>
    <w:rsid w:val="005F7C71"/>
    <w:rsid w:val="00602F96"/>
    <w:rsid w:val="00673103"/>
    <w:rsid w:val="006743A1"/>
    <w:rsid w:val="006C76A7"/>
    <w:rsid w:val="006E73A7"/>
    <w:rsid w:val="006F0214"/>
    <w:rsid w:val="0075075D"/>
    <w:rsid w:val="00771B31"/>
    <w:rsid w:val="009B6031"/>
    <w:rsid w:val="009B643A"/>
    <w:rsid w:val="009E77FB"/>
    <w:rsid w:val="00A2281D"/>
    <w:rsid w:val="00A839B6"/>
    <w:rsid w:val="00AB7104"/>
    <w:rsid w:val="00AC5793"/>
    <w:rsid w:val="00AF0E32"/>
    <w:rsid w:val="00AF44D7"/>
    <w:rsid w:val="00BB3121"/>
    <w:rsid w:val="00BB5EC4"/>
    <w:rsid w:val="00C25AAD"/>
    <w:rsid w:val="00CA4261"/>
    <w:rsid w:val="00D02BBF"/>
    <w:rsid w:val="00D4275F"/>
    <w:rsid w:val="00D500D6"/>
    <w:rsid w:val="00F30E03"/>
    <w:rsid w:val="00F50DF3"/>
    <w:rsid w:val="00F85B06"/>
    <w:rsid w:val="00F93E45"/>
    <w:rsid w:val="00FD52A6"/>
    <w:rsid w:val="00FF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ED5"/>
  <w15:chartTrackingRefBased/>
  <w15:docId w15:val="{C1693191-BBF6-498D-8B55-A0D578E4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4261"/>
    <w:pPr>
      <w:widowControl w:val="0"/>
      <w:tabs>
        <w:tab w:val="center" w:pos="4320"/>
        <w:tab w:val="right" w:pos="8640"/>
      </w:tabs>
    </w:pPr>
  </w:style>
  <w:style w:type="character" w:customStyle="1" w:styleId="HeaderChar">
    <w:name w:val="Header Char"/>
    <w:basedOn w:val="DefaultParagraphFont"/>
    <w:link w:val="Header"/>
    <w:rsid w:val="00CA4261"/>
    <w:rPr>
      <w:rFonts w:ascii="Times New Roman" w:eastAsia="Times New Roman" w:hAnsi="Times New Roman" w:cs="Times New Roman"/>
      <w:sz w:val="24"/>
      <w:szCs w:val="24"/>
    </w:rPr>
  </w:style>
  <w:style w:type="paragraph" w:styleId="Footer">
    <w:name w:val="footer"/>
    <w:basedOn w:val="Normal"/>
    <w:link w:val="FooterChar"/>
    <w:rsid w:val="00CA4261"/>
    <w:pPr>
      <w:tabs>
        <w:tab w:val="center" w:pos="4320"/>
        <w:tab w:val="right" w:pos="8640"/>
      </w:tabs>
    </w:pPr>
  </w:style>
  <w:style w:type="character" w:customStyle="1" w:styleId="FooterChar">
    <w:name w:val="Footer Char"/>
    <w:basedOn w:val="DefaultParagraphFont"/>
    <w:link w:val="Footer"/>
    <w:rsid w:val="00CA4261"/>
    <w:rPr>
      <w:rFonts w:ascii="Times New Roman" w:eastAsia="Times New Roman" w:hAnsi="Times New Roman" w:cs="Times New Roman"/>
      <w:sz w:val="24"/>
      <w:szCs w:val="24"/>
    </w:rPr>
  </w:style>
  <w:style w:type="character" w:styleId="PageNumber">
    <w:name w:val="page number"/>
    <w:rsid w:val="00CA4261"/>
    <w:rPr>
      <w:rFonts w:cs="Times New Roman"/>
    </w:rPr>
  </w:style>
  <w:style w:type="paragraph" w:styleId="BodyTextIndent3">
    <w:name w:val="Body Text Indent 3"/>
    <w:basedOn w:val="Normal"/>
    <w:link w:val="BodyTextIndent3Char"/>
    <w:rsid w:val="00CA4261"/>
    <w:pPr>
      <w:ind w:left="1440" w:hanging="720"/>
    </w:pPr>
    <w:rPr>
      <w:lang w:eastAsia="zh-CN"/>
    </w:rPr>
  </w:style>
  <w:style w:type="character" w:customStyle="1" w:styleId="BodyTextIndent3Char">
    <w:name w:val="Body Text Indent 3 Char"/>
    <w:basedOn w:val="DefaultParagraphFont"/>
    <w:link w:val="BodyTextIndent3"/>
    <w:rsid w:val="00CA4261"/>
    <w:rPr>
      <w:rFonts w:ascii="Times New Roman" w:eastAsia="Times New Roman" w:hAnsi="Times New Roman" w:cs="Times New Roman"/>
      <w:sz w:val="24"/>
      <w:szCs w:val="24"/>
      <w:lang w:eastAsia="zh-CN"/>
    </w:rPr>
  </w:style>
  <w:style w:type="paragraph" w:styleId="ListParagraph">
    <w:name w:val="List Paragraph"/>
    <w:basedOn w:val="Normal"/>
    <w:uiPriority w:val="99"/>
    <w:qFormat/>
    <w:rsid w:val="00CA4261"/>
    <w:pPr>
      <w:ind w:left="720"/>
      <w:contextualSpacing/>
    </w:pPr>
  </w:style>
  <w:style w:type="paragraph" w:styleId="NoSpacing">
    <w:name w:val="No Spacing"/>
    <w:uiPriority w:val="1"/>
    <w:qFormat/>
    <w:rsid w:val="00CA4261"/>
    <w:pPr>
      <w:spacing w:after="0" w:line="240" w:lineRule="auto"/>
    </w:pPr>
    <w:rPr>
      <w:rFonts w:ascii="Calibri" w:eastAsia="Calibri" w:hAnsi="Calibri" w:cs="Times New Roman"/>
    </w:rPr>
  </w:style>
  <w:style w:type="paragraph" w:customStyle="1" w:styleId="Default">
    <w:name w:val="Default"/>
    <w:rsid w:val="005677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109313">
      <w:bodyDiv w:val="1"/>
      <w:marLeft w:val="0"/>
      <w:marRight w:val="0"/>
      <w:marTop w:val="0"/>
      <w:marBottom w:val="0"/>
      <w:divBdr>
        <w:top w:val="none" w:sz="0" w:space="0" w:color="auto"/>
        <w:left w:val="none" w:sz="0" w:space="0" w:color="auto"/>
        <w:bottom w:val="none" w:sz="0" w:space="0" w:color="auto"/>
        <w:right w:val="none" w:sz="0" w:space="0" w:color="auto"/>
      </w:divBdr>
    </w:div>
    <w:div w:id="18831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1670</Words>
  <Characters>9525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Brendan T</dc:creator>
  <cp:keywords/>
  <dc:description/>
  <cp:lastModifiedBy>Castle Timothy Scott</cp:lastModifiedBy>
  <cp:revision>2</cp:revision>
  <dcterms:created xsi:type="dcterms:W3CDTF">2020-08-13T14:53:00Z</dcterms:created>
  <dcterms:modified xsi:type="dcterms:W3CDTF">2020-08-13T14:53:00Z</dcterms:modified>
</cp:coreProperties>
</file>