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2591" w:rsidR="00D52A2A" w:rsidP="00D52A2A" w:rsidRDefault="00D52A2A" w14:paraId="3D4DF6F3" w14:textId="77777777">
      <w:pPr>
        <w:jc w:val="center"/>
        <w:rPr>
          <w:rFonts w:ascii="Arial" w:hAnsi="Arial" w:cs="Arial"/>
          <w:b/>
          <w:color w:val="FF0000"/>
        </w:rPr>
      </w:pPr>
      <w:r w:rsidRPr="00B82591">
        <w:rPr>
          <w:rFonts w:ascii="Arial" w:hAnsi="Arial" w:cs="Arial"/>
          <w:b/>
        </w:rPr>
        <w:t xml:space="preserve">Supporting Statement </w:t>
      </w:r>
    </w:p>
    <w:p w:rsidRPr="00B82591" w:rsidR="00D52A2A" w:rsidP="00D52A2A" w:rsidRDefault="00D52A2A" w14:paraId="7307A5A3" w14:textId="77777777">
      <w:pPr>
        <w:jc w:val="center"/>
        <w:rPr>
          <w:rFonts w:ascii="Arial" w:hAnsi="Arial" w:cs="Arial"/>
          <w:b/>
        </w:rPr>
      </w:pPr>
      <w:r w:rsidRPr="00B82591">
        <w:rPr>
          <w:rFonts w:ascii="Arial" w:hAnsi="Arial" w:cs="Arial"/>
          <w:b/>
        </w:rPr>
        <w:t xml:space="preserve">OMB Information Collection (ICR) Approval Request to Conduct </w:t>
      </w:r>
    </w:p>
    <w:p w:rsidRPr="00B82591" w:rsidR="00D52A2A" w:rsidP="00D52A2A" w:rsidRDefault="00D52A2A" w14:paraId="076A447F" w14:textId="4FCE9CB8">
      <w:pPr>
        <w:spacing w:after="0" w:line="240" w:lineRule="auto"/>
        <w:jc w:val="center"/>
        <w:rPr>
          <w:rFonts w:ascii="Arial" w:hAnsi="Arial" w:cs="Arial"/>
          <w:b/>
          <w:bCs/>
        </w:rPr>
      </w:pPr>
      <w:r w:rsidRPr="00B82591">
        <w:rPr>
          <w:rFonts w:ascii="Arial" w:hAnsi="Arial" w:cs="Arial"/>
          <w:b/>
          <w:bCs/>
        </w:rPr>
        <w:t xml:space="preserve">Approval Request to Conduct </w:t>
      </w:r>
      <w:r w:rsidRPr="00B82591" w:rsidR="00834E2D">
        <w:rPr>
          <w:rFonts w:ascii="Arial" w:hAnsi="Arial" w:cs="Arial"/>
          <w:b/>
          <w:bCs/>
        </w:rPr>
        <w:t xml:space="preserve">Interviews and </w:t>
      </w:r>
      <w:r w:rsidRPr="00B82591">
        <w:rPr>
          <w:rFonts w:ascii="Arial" w:hAnsi="Arial" w:cs="Arial"/>
          <w:b/>
          <w:bCs/>
        </w:rPr>
        <w:t>Research</w:t>
      </w:r>
    </w:p>
    <w:p w:rsidRPr="00B82591" w:rsidR="00D52A2A" w:rsidP="00D52A2A" w:rsidRDefault="00D52A2A" w14:paraId="12D26D5E" w14:textId="783852AB">
      <w:pPr>
        <w:spacing w:after="0" w:line="240" w:lineRule="auto"/>
        <w:jc w:val="center"/>
        <w:rPr>
          <w:rFonts w:ascii="Arial" w:hAnsi="Arial" w:cs="Arial"/>
          <w:b/>
          <w:bCs/>
        </w:rPr>
      </w:pPr>
      <w:r w:rsidRPr="00B82591">
        <w:rPr>
          <w:rFonts w:ascii="Arial" w:hAnsi="Arial" w:cs="Arial"/>
          <w:b/>
          <w:bCs/>
        </w:rPr>
        <w:t>(OMB #1545-1</w:t>
      </w:r>
      <w:r w:rsidRPr="00B82591" w:rsidR="00B14E8D">
        <w:rPr>
          <w:rFonts w:ascii="Arial" w:hAnsi="Arial" w:cs="Arial"/>
          <w:b/>
          <w:bCs/>
        </w:rPr>
        <w:t>349</w:t>
      </w:r>
      <w:r w:rsidRPr="00B82591">
        <w:rPr>
          <w:rFonts w:ascii="Arial" w:hAnsi="Arial" w:cs="Arial"/>
          <w:b/>
          <w:bCs/>
        </w:rPr>
        <w:t>)</w:t>
      </w:r>
    </w:p>
    <w:p w:rsidRPr="00B82591" w:rsidR="00B82591" w:rsidP="00D52A2A" w:rsidRDefault="00B82591" w14:paraId="23C851E6" w14:textId="77777777">
      <w:pPr>
        <w:spacing w:after="0" w:line="240" w:lineRule="auto"/>
        <w:jc w:val="center"/>
        <w:rPr>
          <w:rFonts w:ascii="Arial" w:hAnsi="Arial" w:cs="Arial"/>
          <w:b/>
          <w:bCs/>
        </w:rPr>
      </w:pPr>
    </w:p>
    <w:p w:rsidR="00D52A2A" w:rsidP="00D52A2A" w:rsidRDefault="00834E2D" w14:paraId="2DBA6F97" w14:textId="38229186">
      <w:pPr>
        <w:spacing w:after="0"/>
        <w:ind w:left="360"/>
        <w:jc w:val="center"/>
        <w:rPr>
          <w:rFonts w:ascii="Arial" w:hAnsi="Arial" w:cs="Arial"/>
          <w:b/>
          <w:bCs/>
        </w:rPr>
      </w:pPr>
      <w:r w:rsidRPr="00B82591">
        <w:rPr>
          <w:rFonts w:ascii="Arial" w:hAnsi="Arial" w:cs="Arial"/>
          <w:b/>
          <w:bCs/>
        </w:rPr>
        <w:t>94X Employment Tax Interviews</w:t>
      </w:r>
    </w:p>
    <w:p w:rsidR="00CD0018" w:rsidP="00D52A2A" w:rsidRDefault="00CD0018" w14:paraId="21359813" w14:textId="1926E60F">
      <w:pPr>
        <w:spacing w:after="0"/>
        <w:ind w:left="360"/>
        <w:jc w:val="center"/>
        <w:rPr>
          <w:rFonts w:ascii="Arial" w:hAnsi="Arial" w:cs="Arial"/>
          <w:b/>
          <w:bCs/>
          <w:snapToGrid w:val="0"/>
        </w:rPr>
      </w:pPr>
    </w:p>
    <w:p w:rsidRPr="00B82591" w:rsidR="00B1198E" w:rsidP="00D52A2A" w:rsidRDefault="00B1198E" w14:paraId="04549682" w14:textId="77777777">
      <w:pPr>
        <w:spacing w:after="0"/>
        <w:ind w:left="360"/>
        <w:jc w:val="center"/>
        <w:rPr>
          <w:rFonts w:ascii="Arial" w:hAnsi="Arial" w:cs="Arial"/>
          <w:b/>
          <w:bCs/>
          <w:snapToGrid w:val="0"/>
        </w:rPr>
      </w:pPr>
    </w:p>
    <w:p w:rsidRPr="00B82591" w:rsidR="00D52A2A" w:rsidP="00D52A2A" w:rsidRDefault="00D52A2A" w14:paraId="12F1AB96" w14:textId="77777777">
      <w:pPr>
        <w:pStyle w:val="ListParagraph"/>
        <w:ind w:left="0"/>
        <w:rPr>
          <w:rFonts w:ascii="Arial" w:hAnsi="Arial" w:cs="Arial"/>
          <w:b/>
        </w:rPr>
      </w:pPr>
      <w:r w:rsidRPr="00B82591">
        <w:rPr>
          <w:rFonts w:ascii="Arial" w:hAnsi="Arial" w:cs="Arial"/>
          <w:b/>
        </w:rPr>
        <w:t>A.    JUSTIFICATION</w:t>
      </w:r>
    </w:p>
    <w:p w:rsidRPr="00B82591" w:rsidR="00D52A2A" w:rsidP="00D52A2A" w:rsidRDefault="00D52A2A" w14:paraId="11DEBE2A" w14:textId="77777777">
      <w:pPr>
        <w:pStyle w:val="ListParagraph"/>
        <w:numPr>
          <w:ilvl w:val="0"/>
          <w:numId w:val="1"/>
        </w:numPr>
        <w:spacing w:after="0" w:line="240" w:lineRule="auto"/>
        <w:ind w:left="360"/>
        <w:rPr>
          <w:rFonts w:ascii="Arial" w:hAnsi="Arial" w:cs="Arial"/>
          <w:b/>
        </w:rPr>
      </w:pPr>
      <w:r w:rsidRPr="00B82591">
        <w:rPr>
          <w:rFonts w:ascii="Arial" w:hAnsi="Arial" w:cs="Arial"/>
          <w:b/>
        </w:rPr>
        <w:t>Circumstances Making the Collection of Information Necessary</w:t>
      </w:r>
    </w:p>
    <w:p w:rsidRPr="00B82591" w:rsidR="00D52A2A" w:rsidP="00D36FC9" w:rsidRDefault="00D52A2A" w14:paraId="7D4E8497" w14:textId="77777777">
      <w:pPr>
        <w:autoSpaceDE w:val="0"/>
        <w:autoSpaceDN w:val="0"/>
        <w:rPr>
          <w:rFonts w:ascii="Arial" w:hAnsi="Arial" w:cs="Arial"/>
          <w:color w:val="000000"/>
          <w:lang w:eastAsia="ja-JP"/>
        </w:rPr>
      </w:pPr>
      <w:r w:rsidRPr="00B82591">
        <w:rPr>
          <w:rFonts w:ascii="Arial" w:hAnsi="Arial" w:cs="Arial"/>
          <w:color w:val="000000"/>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Pr="00B82591" w:rsidR="00D52A2A" w:rsidP="00D52A2A" w:rsidRDefault="00D52A2A" w14:paraId="4841803A" w14:textId="77777777">
      <w:pPr>
        <w:rPr>
          <w:rFonts w:ascii="Arial" w:hAnsi="Arial" w:cs="Arial"/>
          <w:b/>
        </w:rPr>
      </w:pPr>
      <w:r w:rsidRPr="00B82591">
        <w:rPr>
          <w:rFonts w:ascii="Arial" w:hAnsi="Arial" w:cs="Arial"/>
        </w:rPr>
        <w:t xml:space="preserve">The Internal Revenue Service (IRS) uses a balanced measurement system consisting of business results, taxpayer satisfaction, and employee satisfaction. The use of these balanced organizational performance measures is mandated by the IRS Restructuring and Reform Act of 1998. Executive Order 12862 also requires all government agencies to survey their taxpayers and incorporate taxpayer experience in their process improvement efforts. Additional guidance and industry best practices indicate the importance of understanding customer experience, expectations and needs when looking to make operational improvements. There is also some research that indicates an improved customer experience can lead to improved compliance. </w:t>
      </w:r>
      <w:r w:rsidRPr="00B82591">
        <w:rPr>
          <w:rFonts w:ascii="Arial" w:hAnsi="Arial" w:cs="Arial"/>
          <w:color w:val="000000"/>
          <w:lang w:eastAsia="ja-JP"/>
        </w:rPr>
        <w:t xml:space="preserve"> </w:t>
      </w:r>
    </w:p>
    <w:p w:rsidRPr="00B82591" w:rsidR="00D52A2A" w:rsidP="00D52A2A" w:rsidRDefault="00D52A2A" w14:paraId="3D1B8AEB" w14:textId="77777777">
      <w:pPr>
        <w:pStyle w:val="ListParagraph"/>
        <w:numPr>
          <w:ilvl w:val="0"/>
          <w:numId w:val="1"/>
        </w:numPr>
        <w:spacing w:after="0" w:line="240" w:lineRule="auto"/>
        <w:ind w:left="360"/>
        <w:rPr>
          <w:rFonts w:ascii="Arial" w:hAnsi="Arial" w:cs="Arial"/>
          <w:b/>
        </w:rPr>
      </w:pPr>
      <w:r w:rsidRPr="00B82591">
        <w:rPr>
          <w:rFonts w:ascii="Arial" w:hAnsi="Arial" w:cs="Arial"/>
          <w:b/>
        </w:rPr>
        <w:t>Purpose and Use of the Information Collection</w:t>
      </w:r>
    </w:p>
    <w:p w:rsidRPr="00CB3C73" w:rsidR="00563061" w:rsidP="00D52A2A" w:rsidRDefault="00563061" w14:paraId="518115D9" w14:textId="7E114B60">
      <w:pPr>
        <w:pStyle w:val="Default"/>
        <w:rPr>
          <w:rFonts w:ascii="Arial" w:hAnsi="Arial" w:cs="Arial"/>
          <w:color w:val="auto"/>
          <w:sz w:val="22"/>
          <w:szCs w:val="22"/>
        </w:rPr>
      </w:pPr>
      <w:bookmarkStart w:name="_Hlk40347731" w:id="0"/>
      <w:r w:rsidRPr="00CB3C73">
        <w:rPr>
          <w:rFonts w:ascii="Arial" w:hAnsi="Arial" w:cs="Arial"/>
          <w:color w:val="auto"/>
          <w:sz w:val="22"/>
          <w:szCs w:val="22"/>
        </w:rPr>
        <w:t xml:space="preserve">The current interviews are designed to gather the </w:t>
      </w:r>
      <w:r w:rsidRPr="00A148ED" w:rsidR="00507B1E">
        <w:rPr>
          <w:rFonts w:ascii="Arial" w:hAnsi="Arial" w:cs="Arial"/>
        </w:rPr>
        <w:t xml:space="preserve">Small Business/Self Employed </w:t>
      </w:r>
      <w:r w:rsidR="00507B1E">
        <w:rPr>
          <w:rFonts w:ascii="Arial" w:hAnsi="Arial" w:cs="Arial"/>
        </w:rPr>
        <w:t>(</w:t>
      </w:r>
      <w:r w:rsidRPr="00CB3C73">
        <w:rPr>
          <w:rFonts w:ascii="Arial" w:hAnsi="Arial" w:cs="Arial"/>
          <w:color w:val="auto"/>
          <w:sz w:val="22"/>
          <w:szCs w:val="22"/>
        </w:rPr>
        <w:t>SB/SE</w:t>
      </w:r>
      <w:r w:rsidR="00507B1E">
        <w:rPr>
          <w:rFonts w:ascii="Arial" w:hAnsi="Arial" w:cs="Arial"/>
          <w:color w:val="auto"/>
          <w:sz w:val="22"/>
          <w:szCs w:val="22"/>
        </w:rPr>
        <w:t>)</w:t>
      </w:r>
      <w:r w:rsidRPr="00CB3C73">
        <w:rPr>
          <w:rFonts w:ascii="Arial" w:hAnsi="Arial" w:cs="Arial"/>
          <w:color w:val="auto"/>
          <w:sz w:val="22"/>
          <w:szCs w:val="22"/>
        </w:rPr>
        <w:t xml:space="preserve"> taxpayer perspective on the employment tax journey.  This information will be used to inform employment tax filing journey maps. A taxpayer journey map for employers outlines the customer experience from their perspective. The map would include on-boarding employees, withholding, depositing, reporting, paying employment taxes, and filing Form W-2s with Social Security Administration.  Barriers to electronic filing will also be identified.  </w:t>
      </w:r>
    </w:p>
    <w:bookmarkEnd w:id="0"/>
    <w:p w:rsidR="00563061" w:rsidP="00D52A2A" w:rsidRDefault="00563061" w14:paraId="18FB0EBB" w14:textId="77777777">
      <w:pPr>
        <w:pStyle w:val="Default"/>
        <w:rPr>
          <w:rFonts w:ascii="Arial" w:hAnsi="Arial" w:cs="Arial"/>
          <w:sz w:val="22"/>
          <w:szCs w:val="22"/>
        </w:rPr>
      </w:pPr>
    </w:p>
    <w:p w:rsidRPr="00B82591" w:rsidR="00D52A2A" w:rsidP="00D52A2A" w:rsidRDefault="00D52A2A" w14:paraId="72502744" w14:textId="145F8961">
      <w:pPr>
        <w:pStyle w:val="ListParagraph"/>
        <w:numPr>
          <w:ilvl w:val="0"/>
          <w:numId w:val="1"/>
        </w:numPr>
        <w:spacing w:after="0" w:line="240" w:lineRule="auto"/>
        <w:ind w:left="360"/>
        <w:rPr>
          <w:rFonts w:ascii="Arial" w:hAnsi="Arial" w:cs="Arial"/>
          <w:b/>
        </w:rPr>
      </w:pPr>
      <w:r w:rsidRPr="00B82591">
        <w:rPr>
          <w:rFonts w:ascii="Arial" w:hAnsi="Arial" w:cs="Arial"/>
          <w:b/>
        </w:rPr>
        <w:t>Consideration Given to Information Technology</w:t>
      </w:r>
    </w:p>
    <w:p w:rsidRPr="00B82591" w:rsidR="00D52A2A" w:rsidP="00B82591" w:rsidRDefault="00834E2D" w14:paraId="07FF5EAE" w14:textId="7C62D223">
      <w:pPr>
        <w:spacing w:line="240" w:lineRule="auto"/>
        <w:rPr>
          <w:rFonts w:ascii="Arial" w:hAnsi="Arial" w:cs="Arial"/>
        </w:rPr>
      </w:pPr>
      <w:r w:rsidRPr="00B82591">
        <w:rPr>
          <w:rFonts w:ascii="Arial" w:hAnsi="Arial" w:cs="Arial"/>
        </w:rPr>
        <w:t xml:space="preserve">Interview and Focus Group </w:t>
      </w:r>
      <w:r w:rsidRPr="00B82591" w:rsidR="00D52A2A">
        <w:rPr>
          <w:rFonts w:ascii="Arial" w:hAnsi="Arial" w:cs="Arial"/>
        </w:rPr>
        <w:t>will be administered via phone</w:t>
      </w:r>
      <w:r w:rsidRPr="00B82591">
        <w:rPr>
          <w:rFonts w:ascii="Arial" w:hAnsi="Arial" w:cs="Arial"/>
        </w:rPr>
        <w:t xml:space="preserve">. </w:t>
      </w:r>
    </w:p>
    <w:p w:rsidRPr="00B82591" w:rsidR="00D52A2A" w:rsidP="00D52A2A" w:rsidRDefault="00D52A2A" w14:paraId="6AE0002A" w14:textId="41F270D7">
      <w:pPr>
        <w:pStyle w:val="ListParagraph"/>
        <w:numPr>
          <w:ilvl w:val="0"/>
          <w:numId w:val="1"/>
        </w:numPr>
        <w:spacing w:after="0" w:line="240" w:lineRule="auto"/>
        <w:ind w:left="360"/>
        <w:rPr>
          <w:rFonts w:ascii="Arial" w:hAnsi="Arial" w:cs="Arial"/>
          <w:b/>
        </w:rPr>
      </w:pPr>
      <w:r w:rsidRPr="00B82591">
        <w:rPr>
          <w:rFonts w:ascii="Arial" w:hAnsi="Arial" w:cs="Arial"/>
          <w:b/>
        </w:rPr>
        <w:t xml:space="preserve"> Duplication of Information</w:t>
      </w:r>
    </w:p>
    <w:p w:rsidRPr="00B82591" w:rsidR="00D52A2A" w:rsidP="00D52A2A" w:rsidRDefault="00D52A2A" w14:paraId="2E734BFC" w14:textId="77777777">
      <w:pPr>
        <w:pStyle w:val="ListParagraph"/>
        <w:spacing w:after="0" w:line="240" w:lineRule="auto"/>
        <w:ind w:left="0"/>
        <w:rPr>
          <w:rFonts w:ascii="Arial" w:hAnsi="Arial" w:cs="Arial"/>
        </w:rPr>
      </w:pPr>
      <w:r w:rsidRPr="00B82591">
        <w:rPr>
          <w:rFonts w:ascii="Arial" w:hAnsi="Arial" w:cs="Arial"/>
        </w:rPr>
        <w:t>Similar data is not gathered or maintained by SB/SE or available from other sources known to SB/SE.</w:t>
      </w:r>
    </w:p>
    <w:p w:rsidRPr="00B82591" w:rsidR="00B82591" w:rsidP="00B82591" w:rsidRDefault="00B82591" w14:paraId="77CA0D27" w14:textId="77777777">
      <w:pPr>
        <w:pStyle w:val="ListParagraph"/>
        <w:spacing w:after="0" w:line="240" w:lineRule="auto"/>
        <w:ind w:left="360"/>
        <w:rPr>
          <w:rFonts w:ascii="Arial" w:hAnsi="Arial" w:cs="Arial"/>
          <w:b/>
          <w:color w:val="FF0000"/>
        </w:rPr>
      </w:pPr>
    </w:p>
    <w:p w:rsidRPr="00B82591" w:rsidR="00D52A2A" w:rsidP="00D52A2A" w:rsidRDefault="00D52A2A" w14:paraId="0C0D8F80" w14:textId="4C3DBEB5">
      <w:pPr>
        <w:pStyle w:val="ListParagraph"/>
        <w:numPr>
          <w:ilvl w:val="0"/>
          <w:numId w:val="1"/>
        </w:numPr>
        <w:spacing w:after="0" w:line="240" w:lineRule="auto"/>
        <w:ind w:left="360"/>
        <w:rPr>
          <w:rFonts w:ascii="Arial" w:hAnsi="Arial" w:cs="Arial"/>
          <w:b/>
          <w:color w:val="FF0000"/>
        </w:rPr>
      </w:pPr>
      <w:r w:rsidRPr="00B82591">
        <w:rPr>
          <w:rFonts w:ascii="Arial" w:hAnsi="Arial" w:cs="Arial"/>
          <w:b/>
        </w:rPr>
        <w:t xml:space="preserve">Reducing the Burden on Small Entities </w:t>
      </w:r>
    </w:p>
    <w:p w:rsidR="007F6368" w:rsidP="001D2ED6" w:rsidRDefault="00A148ED" w14:paraId="17E57061" w14:textId="0E9ECEC1">
      <w:pPr>
        <w:pStyle w:val="ListParagraph"/>
        <w:spacing w:after="0" w:line="240" w:lineRule="auto"/>
        <w:ind w:left="0"/>
        <w:rPr>
          <w:rFonts w:ascii="Arial" w:hAnsi="Arial" w:cs="Arial"/>
        </w:rPr>
      </w:pPr>
      <w:r w:rsidRPr="00A148ED">
        <w:rPr>
          <w:rFonts w:ascii="Arial" w:hAnsi="Arial" w:cs="Arial"/>
        </w:rPr>
        <w:t xml:space="preserve">Small business or other small entities may be involved in these </w:t>
      </w:r>
      <w:proofErr w:type="gramStart"/>
      <w:r w:rsidRPr="00A148ED">
        <w:rPr>
          <w:rFonts w:ascii="Arial" w:hAnsi="Arial" w:cs="Arial"/>
        </w:rPr>
        <w:t>efforts</w:t>
      </w:r>
      <w:proofErr w:type="gramEnd"/>
      <w:r w:rsidRPr="00A148ED">
        <w:rPr>
          <w:rFonts w:ascii="Arial" w:hAnsi="Arial" w:cs="Arial"/>
        </w:rPr>
        <w:t xml:space="preserve"> but SB</w:t>
      </w:r>
      <w:r w:rsidR="00507B1E">
        <w:rPr>
          <w:rFonts w:ascii="Arial" w:hAnsi="Arial" w:cs="Arial"/>
        </w:rPr>
        <w:t>/</w:t>
      </w:r>
      <w:r w:rsidRPr="00A148ED">
        <w:rPr>
          <w:rFonts w:ascii="Arial" w:hAnsi="Arial" w:cs="Arial"/>
        </w:rPr>
        <w:t>SE will minimize the burden on them of information collections approved under this clearance by sampling, asking for readily available information, and using short, easy-to-complete feedback collection mechanisms.  These interviews, because they are administered over the phone potentially imposes much less burden on the respondent compared to face-to-face, in-person interviews. In addition, the comparable or superior response rate anticipated with this mode will mean a smaller sample may be necessary, reducing overall burden</w:t>
      </w:r>
      <w:r w:rsidRPr="00B82591" w:rsidR="001607D2">
        <w:rPr>
          <w:rFonts w:ascii="Arial" w:hAnsi="Arial" w:cs="Arial"/>
        </w:rPr>
        <w:t xml:space="preserve">.  The estimate for the number of Small Business records is </w:t>
      </w:r>
      <w:r>
        <w:rPr>
          <w:rFonts w:ascii="Arial" w:hAnsi="Arial" w:cs="Arial"/>
        </w:rPr>
        <w:t>less than 1</w:t>
      </w:r>
      <w:r w:rsidRPr="00B82591" w:rsidR="001607D2">
        <w:rPr>
          <w:rFonts w:ascii="Arial" w:hAnsi="Arial" w:cs="Arial"/>
        </w:rPr>
        <w:t xml:space="preserve"> percent of the total population available to sample. Additionally, this </w:t>
      </w:r>
      <w:r>
        <w:rPr>
          <w:rFonts w:ascii="Arial" w:hAnsi="Arial" w:cs="Arial"/>
        </w:rPr>
        <w:t xml:space="preserve">interview </w:t>
      </w:r>
      <w:r w:rsidRPr="00B82591" w:rsidR="001607D2">
        <w:rPr>
          <w:rFonts w:ascii="Arial" w:hAnsi="Arial" w:cs="Arial"/>
        </w:rPr>
        <w:t>is voluntary; therefore, entities may choose not to participate if they deem it too burdensome.</w:t>
      </w:r>
    </w:p>
    <w:p w:rsidRPr="00B82591" w:rsidR="00CD0018" w:rsidP="001D2ED6" w:rsidRDefault="00CD0018" w14:paraId="4D50D254" w14:textId="77777777">
      <w:pPr>
        <w:pStyle w:val="ListParagraph"/>
        <w:spacing w:after="0" w:line="240" w:lineRule="auto"/>
        <w:ind w:left="0"/>
        <w:rPr>
          <w:rFonts w:ascii="Arial" w:hAnsi="Arial" w:cs="Arial"/>
        </w:rPr>
      </w:pPr>
    </w:p>
    <w:p w:rsidRPr="00B82591" w:rsidR="001D2ED6" w:rsidP="001D2ED6" w:rsidRDefault="001D2ED6" w14:paraId="5E8FE805" w14:textId="77777777">
      <w:pPr>
        <w:pStyle w:val="ListParagraph"/>
        <w:spacing w:after="0" w:line="240" w:lineRule="auto"/>
        <w:ind w:left="0"/>
        <w:rPr>
          <w:rFonts w:ascii="Arial" w:hAnsi="Arial" w:cs="Arial"/>
        </w:rPr>
      </w:pPr>
    </w:p>
    <w:p w:rsidRPr="00B82591" w:rsidR="001D2ED6" w:rsidP="001D2ED6" w:rsidRDefault="001D2ED6" w14:paraId="0D110DAB" w14:textId="77777777">
      <w:pPr>
        <w:spacing w:after="0" w:line="240" w:lineRule="auto"/>
        <w:ind w:left="-360"/>
        <w:rPr>
          <w:rFonts w:ascii="Arial" w:hAnsi="Arial" w:cs="Arial"/>
          <w:b/>
        </w:rPr>
      </w:pPr>
      <w:r w:rsidRPr="00B82591">
        <w:rPr>
          <w:rFonts w:ascii="Arial" w:hAnsi="Arial" w:cs="Arial"/>
          <w:b/>
        </w:rPr>
        <w:lastRenderedPageBreak/>
        <w:t xml:space="preserve">      6. Consequences of Not Conducting Collection </w:t>
      </w:r>
    </w:p>
    <w:p w:rsidRPr="00B82591" w:rsidR="006F3B82" w:rsidP="001D2ED6" w:rsidRDefault="001D2ED6" w14:paraId="624602DB" w14:textId="77777777">
      <w:pPr>
        <w:pStyle w:val="ListParagraph"/>
        <w:spacing w:after="0"/>
        <w:ind w:left="0"/>
        <w:rPr>
          <w:rFonts w:ascii="Arial" w:hAnsi="Arial" w:cs="Arial"/>
          <w:bCs/>
          <w:i/>
        </w:rPr>
      </w:pPr>
      <w:r w:rsidRPr="00B82591">
        <w:rPr>
          <w:rFonts w:ascii="Arial" w:hAnsi="Arial" w:cs="Arial"/>
          <w:bCs/>
        </w:rPr>
        <w:t>SB/SE initiatives fall under the IRS goal to</w:t>
      </w:r>
      <w:r w:rsidRPr="00B82591">
        <w:rPr>
          <w:rFonts w:ascii="Arial" w:hAnsi="Arial" w:cs="Arial"/>
          <w:bCs/>
          <w:i/>
        </w:rPr>
        <w:t xml:space="preserve"> “IMPROVE SERVICE TO MAKE VOLUNTARY</w:t>
      </w:r>
    </w:p>
    <w:p w:rsidRPr="00B82591" w:rsidR="006F3B82" w:rsidP="001D2ED6" w:rsidRDefault="001D2ED6" w14:paraId="32E86C11" w14:textId="77777777">
      <w:pPr>
        <w:pStyle w:val="ListParagraph"/>
        <w:spacing w:after="0"/>
        <w:ind w:left="0"/>
        <w:rPr>
          <w:rFonts w:ascii="Arial" w:hAnsi="Arial" w:cs="Arial"/>
          <w:bCs/>
          <w:i/>
        </w:rPr>
      </w:pPr>
      <w:r w:rsidRPr="00B82591">
        <w:rPr>
          <w:rFonts w:ascii="Arial" w:hAnsi="Arial" w:cs="Arial"/>
          <w:bCs/>
          <w:i/>
        </w:rPr>
        <w:t xml:space="preserve">COMPLIANCE </w:t>
      </w:r>
      <w:r w:rsidRPr="00B82591" w:rsidR="00304F4E">
        <w:rPr>
          <w:rFonts w:ascii="Arial" w:hAnsi="Arial" w:cs="Arial"/>
          <w:bCs/>
          <w:i/>
        </w:rPr>
        <w:t>EASIER and</w:t>
      </w:r>
      <w:r w:rsidRPr="00B82591">
        <w:rPr>
          <w:rFonts w:ascii="Arial" w:hAnsi="Arial" w:cs="Arial"/>
          <w:bCs/>
          <w:i/>
        </w:rPr>
        <w:t xml:space="preserve"> ENFORCE THE LAW TO ENSURE EVERYONE MEETS THEIR</w:t>
      </w:r>
    </w:p>
    <w:p w:rsidRPr="00B82591" w:rsidR="001D2ED6" w:rsidP="006F3B82" w:rsidRDefault="001D2ED6" w14:paraId="1986A038" w14:textId="77777777">
      <w:pPr>
        <w:pStyle w:val="ListParagraph"/>
        <w:spacing w:after="0"/>
        <w:ind w:left="0"/>
        <w:rPr>
          <w:rFonts w:ascii="Arial" w:hAnsi="Arial" w:cs="Arial"/>
          <w:bCs/>
        </w:rPr>
      </w:pPr>
      <w:r w:rsidRPr="00B82591">
        <w:rPr>
          <w:rFonts w:ascii="Arial" w:hAnsi="Arial" w:cs="Arial"/>
          <w:bCs/>
          <w:i/>
        </w:rPr>
        <w:t>OBLIGATION TO PAY TAXES.</w:t>
      </w:r>
      <w:r w:rsidRPr="00B82591" w:rsidR="00304F4E">
        <w:rPr>
          <w:rFonts w:ascii="Arial" w:hAnsi="Arial" w:cs="Arial"/>
          <w:bCs/>
          <w:i/>
        </w:rPr>
        <w:t>”</w:t>
      </w:r>
      <w:r w:rsidRPr="00B82591">
        <w:rPr>
          <w:rFonts w:ascii="Arial" w:hAnsi="Arial" w:cs="Arial"/>
          <w:bCs/>
          <w:i/>
        </w:rPr>
        <w:t xml:space="preserve"> </w:t>
      </w:r>
      <w:r w:rsidRPr="00B82591">
        <w:rPr>
          <w:rFonts w:ascii="Arial" w:hAnsi="Arial" w:cs="Arial"/>
          <w:bCs/>
          <w:color w:val="FF0000"/>
        </w:rPr>
        <w:t xml:space="preserve"> </w:t>
      </w:r>
      <w:r w:rsidRPr="00B82591">
        <w:rPr>
          <w:rFonts w:ascii="Arial" w:hAnsi="Arial" w:cs="Arial"/>
          <w:bCs/>
        </w:rPr>
        <w:t xml:space="preserve">If the requirement is not funded, SB/SE will not have the </w:t>
      </w:r>
      <w:r w:rsidRPr="00B82591" w:rsidR="006F3B82">
        <w:rPr>
          <w:rFonts w:ascii="Arial" w:hAnsi="Arial" w:cs="Arial"/>
          <w:bCs/>
        </w:rPr>
        <w:t>e</w:t>
      </w:r>
      <w:r w:rsidRPr="00B82591">
        <w:rPr>
          <w:rFonts w:ascii="Arial" w:hAnsi="Arial" w:cs="Arial"/>
          <w:bCs/>
        </w:rPr>
        <w:t>xternal measures used to assess their success in meeting IRS goals. This will also cause SB/SE to be less effective as it will not have the data to know which products and services identified by customers need improvement or need to be developed to service these populations.</w:t>
      </w:r>
    </w:p>
    <w:p w:rsidRPr="00B82591" w:rsidR="00D52A2A" w:rsidP="00D52A2A" w:rsidRDefault="00D52A2A" w14:paraId="5CBD483A" w14:textId="77777777">
      <w:pPr>
        <w:pStyle w:val="ListParagraph"/>
        <w:spacing w:line="240" w:lineRule="auto"/>
        <w:ind w:left="360"/>
        <w:rPr>
          <w:rFonts w:ascii="Arial" w:hAnsi="Arial" w:cs="Arial"/>
          <w:b/>
        </w:rPr>
      </w:pPr>
    </w:p>
    <w:p w:rsidRPr="00B82591" w:rsidR="00D52A2A" w:rsidP="001D2ED6" w:rsidRDefault="00D52A2A" w14:paraId="6E8600CF" w14:textId="77777777">
      <w:pPr>
        <w:pStyle w:val="ListParagraph"/>
        <w:numPr>
          <w:ilvl w:val="0"/>
          <w:numId w:val="3"/>
        </w:numPr>
        <w:spacing w:after="0" w:line="240" w:lineRule="auto"/>
        <w:rPr>
          <w:rFonts w:ascii="Arial" w:hAnsi="Arial" w:cs="Arial"/>
          <w:b/>
        </w:rPr>
      </w:pPr>
      <w:r w:rsidRPr="00B82591">
        <w:rPr>
          <w:rFonts w:ascii="Arial" w:hAnsi="Arial" w:cs="Arial"/>
          <w:b/>
        </w:rPr>
        <w:t>Special Circumstances</w:t>
      </w:r>
    </w:p>
    <w:p w:rsidRPr="00B82591" w:rsidR="00D52A2A" w:rsidP="001D2ED6" w:rsidRDefault="00D52A2A" w14:paraId="25D9FF1C" w14:textId="77777777">
      <w:pPr>
        <w:rPr>
          <w:rFonts w:ascii="Arial" w:hAnsi="Arial" w:cs="Arial"/>
        </w:rPr>
      </w:pPr>
      <w:r w:rsidRPr="00B82591">
        <w:rPr>
          <w:rFonts w:ascii="Arial" w:hAnsi="Arial" w:cs="Arial"/>
        </w:rPr>
        <w:t>There are no special circumstances relating to this request.  The information collected will be voluntary and will not be used for statistical purposes.</w:t>
      </w:r>
    </w:p>
    <w:p w:rsidRPr="00B82591" w:rsidR="00D52A2A" w:rsidP="001D2ED6" w:rsidRDefault="00D52A2A" w14:paraId="371C9D07" w14:textId="77777777">
      <w:pPr>
        <w:pStyle w:val="ListParagraph"/>
        <w:numPr>
          <w:ilvl w:val="0"/>
          <w:numId w:val="3"/>
        </w:numPr>
        <w:spacing w:after="0" w:line="240" w:lineRule="auto"/>
        <w:rPr>
          <w:rFonts w:ascii="Arial" w:hAnsi="Arial" w:cs="Arial"/>
          <w:b/>
        </w:rPr>
      </w:pPr>
      <w:r w:rsidRPr="00B82591">
        <w:rPr>
          <w:rFonts w:ascii="Arial" w:hAnsi="Arial" w:cs="Arial"/>
          <w:b/>
        </w:rPr>
        <w:t>Consultations with Persons Outside the Agency</w:t>
      </w:r>
    </w:p>
    <w:p w:rsidRPr="00B82591" w:rsidR="00D52A2A" w:rsidP="001D2ED6" w:rsidRDefault="001607D2" w14:paraId="5FC0F6CC" w14:textId="20D4565E">
      <w:pPr>
        <w:rPr>
          <w:rFonts w:ascii="Arial" w:hAnsi="Arial" w:cs="Arial"/>
        </w:rPr>
      </w:pPr>
      <w:r w:rsidRPr="00B82591">
        <w:rPr>
          <w:rFonts w:ascii="Arial" w:hAnsi="Arial" w:cs="Arial"/>
        </w:rPr>
        <w:t xml:space="preserve">ICF </w:t>
      </w:r>
      <w:r w:rsidR="003D5A9C">
        <w:rPr>
          <w:rFonts w:ascii="Arial" w:hAnsi="Arial" w:cs="Arial"/>
        </w:rPr>
        <w:t xml:space="preserve">is the outside contractor </w:t>
      </w:r>
      <w:r w:rsidRPr="00B82591" w:rsidR="003D5A9C">
        <w:rPr>
          <w:rFonts w:ascii="Arial" w:hAnsi="Arial" w:cs="Arial"/>
        </w:rPr>
        <w:t xml:space="preserve">working </w:t>
      </w:r>
      <w:bookmarkStart w:name="_GoBack" w:id="1"/>
      <w:bookmarkEnd w:id="1"/>
      <w:r w:rsidRPr="00B82591">
        <w:rPr>
          <w:rFonts w:ascii="Arial" w:hAnsi="Arial" w:cs="Arial"/>
        </w:rPr>
        <w:t>with the agency in creating the survey questionnaire</w:t>
      </w:r>
    </w:p>
    <w:p w:rsidR="00D52A2A" w:rsidP="001D2ED6" w:rsidRDefault="00D52A2A" w14:paraId="08C8E779" w14:textId="64FF47CE">
      <w:pPr>
        <w:pStyle w:val="ListParagraph"/>
        <w:numPr>
          <w:ilvl w:val="0"/>
          <w:numId w:val="3"/>
        </w:numPr>
        <w:spacing w:after="0" w:line="240" w:lineRule="auto"/>
        <w:rPr>
          <w:rFonts w:ascii="Arial" w:hAnsi="Arial" w:cs="Arial"/>
          <w:b/>
        </w:rPr>
      </w:pPr>
      <w:r w:rsidRPr="00B82591">
        <w:rPr>
          <w:rFonts w:ascii="Arial" w:hAnsi="Arial" w:cs="Arial"/>
          <w:b/>
        </w:rPr>
        <w:t xml:space="preserve">Payment or Gift: </w:t>
      </w:r>
    </w:p>
    <w:p w:rsidR="00B82591" w:rsidP="00B82591" w:rsidRDefault="00B82591" w14:paraId="30729D3A" w14:textId="39AD7CA8">
      <w:pPr>
        <w:spacing w:after="0" w:line="240" w:lineRule="auto"/>
        <w:rPr>
          <w:rFonts w:ascii="Arial" w:hAnsi="Arial" w:cs="Arial"/>
        </w:rPr>
      </w:pPr>
      <w:r w:rsidRPr="00B82591">
        <w:rPr>
          <w:rFonts w:ascii="Arial" w:hAnsi="Arial" w:cs="Arial"/>
        </w:rPr>
        <w:t>$75 honorarium</w:t>
      </w:r>
    </w:p>
    <w:p w:rsidRPr="00B82591" w:rsidR="00B82591" w:rsidP="00B82591" w:rsidRDefault="00B82591" w14:paraId="4F93F92B" w14:textId="77777777">
      <w:pPr>
        <w:spacing w:after="0" w:line="240" w:lineRule="auto"/>
        <w:rPr>
          <w:rFonts w:ascii="Arial" w:hAnsi="Arial" w:cs="Arial"/>
          <w:b/>
        </w:rPr>
      </w:pPr>
    </w:p>
    <w:p w:rsidRPr="00B82591" w:rsidR="001607D2" w:rsidP="001D2ED6" w:rsidRDefault="00D52A2A" w14:paraId="1C3F7C97" w14:textId="18C1FC78">
      <w:pPr>
        <w:pStyle w:val="ListParagraph"/>
        <w:numPr>
          <w:ilvl w:val="0"/>
          <w:numId w:val="3"/>
        </w:numPr>
        <w:spacing w:after="0" w:line="240" w:lineRule="auto"/>
        <w:rPr>
          <w:rFonts w:ascii="Arial" w:hAnsi="Arial" w:cs="Arial"/>
        </w:rPr>
      </w:pPr>
      <w:r w:rsidRPr="00B82591">
        <w:rPr>
          <w:rFonts w:ascii="Arial" w:hAnsi="Arial" w:cs="Arial"/>
          <w:b/>
          <w:color w:val="000000"/>
        </w:rPr>
        <w:t>Confidentiality:</w:t>
      </w:r>
      <w:r w:rsidRPr="00B82591">
        <w:rPr>
          <w:rFonts w:ascii="Arial" w:hAnsi="Arial" w:cs="Arial"/>
          <w:b/>
          <w:color w:val="FF0000"/>
        </w:rPr>
        <w:t xml:space="preserve"> </w:t>
      </w:r>
    </w:p>
    <w:p w:rsidRPr="00B82591" w:rsidR="00F4472C" w:rsidP="001D2ED6" w:rsidRDefault="001607D2" w14:paraId="4A9B753C" w14:textId="02915CEF">
      <w:pPr>
        <w:spacing w:after="0" w:line="240" w:lineRule="auto"/>
        <w:rPr>
          <w:rFonts w:ascii="Arial" w:hAnsi="Arial" w:cs="Arial"/>
        </w:rPr>
      </w:pPr>
      <w:r w:rsidRPr="00B82591">
        <w:rPr>
          <w:rFonts w:ascii="Arial" w:hAnsi="Arial" w:cs="Arial"/>
        </w:rPr>
        <w:t>Respondents’ privacy will be protected to the extent allowed by law.  Access to all case-related data is maintained by SB</w:t>
      </w:r>
      <w:r w:rsidR="00507B1E">
        <w:rPr>
          <w:rFonts w:ascii="Arial" w:hAnsi="Arial" w:cs="Arial"/>
        </w:rPr>
        <w:t>/</w:t>
      </w:r>
      <w:r w:rsidRPr="00B82591">
        <w:rPr>
          <w:rFonts w:ascii="Arial" w:hAnsi="Arial" w:cs="Arial"/>
        </w:rPr>
        <w:t>SE employees</w:t>
      </w:r>
      <w:r w:rsidRPr="00B82591" w:rsidR="00F4472C">
        <w:rPr>
          <w:rFonts w:ascii="Arial" w:hAnsi="Arial" w:cs="Arial"/>
        </w:rPr>
        <w:t xml:space="preserve"> within IRS database</w:t>
      </w:r>
      <w:r w:rsidRPr="00B82591">
        <w:rPr>
          <w:rFonts w:ascii="Arial" w:hAnsi="Arial" w:cs="Arial"/>
        </w:rPr>
        <w:t>.</w:t>
      </w:r>
      <w:r w:rsidRPr="00B82591" w:rsidR="00F4472C">
        <w:rPr>
          <w:rFonts w:ascii="Arial" w:hAnsi="Arial" w:cs="Arial"/>
        </w:rPr>
        <w:t xml:space="preserve"> </w:t>
      </w:r>
      <w:r w:rsidRPr="00B82591">
        <w:rPr>
          <w:rFonts w:ascii="Arial" w:hAnsi="Arial" w:cs="Arial"/>
        </w:rPr>
        <w:t>Access is limited and restricted to assigned</w:t>
      </w:r>
      <w:r w:rsidRPr="00B82591" w:rsidR="00F4472C">
        <w:rPr>
          <w:rFonts w:ascii="Arial" w:hAnsi="Arial" w:cs="Arial"/>
        </w:rPr>
        <w:t xml:space="preserve"> individuals on an as needed basis.  </w:t>
      </w:r>
    </w:p>
    <w:p w:rsidRPr="00B82591" w:rsidR="001607D2" w:rsidP="001607D2" w:rsidRDefault="001607D2" w14:paraId="48ED6A78" w14:textId="77777777">
      <w:pPr>
        <w:pStyle w:val="ListParagraph"/>
        <w:spacing w:after="0" w:line="240" w:lineRule="auto"/>
        <w:ind w:left="360"/>
        <w:rPr>
          <w:rFonts w:ascii="Arial" w:hAnsi="Arial" w:cs="Arial"/>
        </w:rPr>
      </w:pPr>
    </w:p>
    <w:p w:rsidRPr="00B82591" w:rsidR="00D52A2A" w:rsidP="00D52A2A" w:rsidRDefault="00D52A2A" w14:paraId="571A581B" w14:textId="77777777">
      <w:pPr>
        <w:pStyle w:val="ListParagraph"/>
        <w:ind w:left="360"/>
        <w:rPr>
          <w:rFonts w:ascii="Arial" w:hAnsi="Arial" w:cs="Arial"/>
        </w:rPr>
      </w:pPr>
    </w:p>
    <w:p w:rsidRPr="00B82591" w:rsidR="00D52A2A" w:rsidP="001D2ED6" w:rsidRDefault="00D52A2A" w14:paraId="28B2EDD5" w14:textId="77777777">
      <w:pPr>
        <w:pStyle w:val="ListParagraph"/>
        <w:numPr>
          <w:ilvl w:val="0"/>
          <w:numId w:val="3"/>
        </w:numPr>
        <w:spacing w:after="0" w:line="240" w:lineRule="auto"/>
        <w:rPr>
          <w:rFonts w:ascii="Arial" w:hAnsi="Arial" w:cs="Arial"/>
          <w:b/>
        </w:rPr>
      </w:pPr>
      <w:r w:rsidRPr="00B82591">
        <w:rPr>
          <w:rFonts w:ascii="Arial" w:hAnsi="Arial" w:cs="Arial"/>
          <w:b/>
        </w:rPr>
        <w:t>Sensitive Nature</w:t>
      </w:r>
    </w:p>
    <w:p w:rsidRPr="00B82591" w:rsidR="001607D2" w:rsidP="001607D2" w:rsidRDefault="001607D2" w14:paraId="735ADF0A" w14:textId="77777777">
      <w:pPr>
        <w:pStyle w:val="ListParagraph"/>
        <w:spacing w:after="0" w:line="240" w:lineRule="auto"/>
        <w:ind w:left="0"/>
        <w:rPr>
          <w:rFonts w:ascii="Arial" w:hAnsi="Arial" w:cs="Arial"/>
        </w:rPr>
      </w:pPr>
      <w:r w:rsidRPr="00B82591">
        <w:rPr>
          <w:rFonts w:ascii="Arial" w:hAnsi="Arial" w:cs="Arial"/>
        </w:rPr>
        <w:t>No questions will be asked that are of a personal or sensitive nature.</w:t>
      </w:r>
    </w:p>
    <w:p w:rsidRPr="00B82591" w:rsidR="00D52A2A" w:rsidP="001607D2" w:rsidRDefault="00D52A2A" w14:paraId="002B7A99" w14:textId="77777777">
      <w:pPr>
        <w:rPr>
          <w:rFonts w:ascii="Arial" w:hAnsi="Arial" w:cs="Arial"/>
        </w:rPr>
      </w:pPr>
    </w:p>
    <w:p w:rsidRPr="00A934EE" w:rsidR="00F4472C" w:rsidP="001D2ED6" w:rsidRDefault="00D52A2A" w14:paraId="1F0AEBB8" w14:textId="77777777">
      <w:pPr>
        <w:pStyle w:val="ListParagraph"/>
        <w:numPr>
          <w:ilvl w:val="0"/>
          <w:numId w:val="3"/>
        </w:numPr>
        <w:spacing w:after="0" w:line="240" w:lineRule="auto"/>
        <w:rPr>
          <w:rFonts w:ascii="Arial" w:hAnsi="Arial" w:cs="Arial"/>
          <w:b/>
        </w:rPr>
      </w:pPr>
      <w:bookmarkStart w:name="_Hlk39744058" w:id="2"/>
      <w:r w:rsidRPr="00A934EE">
        <w:rPr>
          <w:rFonts w:ascii="Arial" w:hAnsi="Arial" w:cs="Arial"/>
          <w:b/>
        </w:rPr>
        <w:t xml:space="preserve">Burden of Information Collection – </w:t>
      </w:r>
    </w:p>
    <w:p w:rsidRPr="00B82591" w:rsidR="00E849B3" w:rsidP="00E849B3" w:rsidRDefault="00E849B3" w14:paraId="0101A4CD" w14:textId="77777777">
      <w:pPr>
        <w:pStyle w:val="ListParagraph"/>
        <w:tabs>
          <w:tab w:val="left" w:pos="-1080"/>
          <w:tab w:val="left" w:pos="-720"/>
          <w:tab w:val="left" w:pos="0"/>
          <w:tab w:val="left" w:pos="450"/>
          <w:tab w:val="left" w:pos="720"/>
          <w:tab w:val="left" w:pos="2160"/>
        </w:tabs>
        <w:spacing w:after="0" w:line="240" w:lineRule="auto"/>
        <w:ind w:left="0"/>
        <w:rPr>
          <w:rFonts w:ascii="Arial" w:hAnsi="Arial" w:cs="Arial"/>
        </w:rPr>
      </w:pPr>
      <w:r w:rsidRPr="00B82591">
        <w:rPr>
          <w:rFonts w:ascii="Arial" w:hAnsi="Arial" w:cs="Arial"/>
        </w:rPr>
        <w:t xml:space="preserve"> </w:t>
      </w:r>
    </w:p>
    <w:tbl>
      <w:tblPr>
        <w:tblW w:w="0" w:type="auto"/>
        <w:tblCellMar>
          <w:left w:w="0" w:type="dxa"/>
          <w:right w:w="0" w:type="dxa"/>
        </w:tblCellMar>
        <w:tblLook w:val="04A0" w:firstRow="1" w:lastRow="0" w:firstColumn="1" w:lastColumn="0" w:noHBand="0" w:noVBand="1"/>
        <w:tblCaption w:val=""/>
        <w:tblDescription w:val=""/>
      </w:tblPr>
      <w:tblGrid>
        <w:gridCol w:w="4275"/>
        <w:gridCol w:w="2076"/>
        <w:gridCol w:w="1959"/>
        <w:gridCol w:w="1030"/>
      </w:tblGrid>
      <w:tr w:rsidRPr="00B82591" w:rsidR="006F3B82" w:rsidTr="00F4472C" w14:paraId="3EA5A93C" w14:textId="77777777">
        <w:tc>
          <w:tcPr>
            <w:tcW w:w="446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B82591" w:rsidR="00F4472C" w:rsidRDefault="00F4472C" w14:paraId="371BFBC1" w14:textId="77777777">
            <w:pPr>
              <w:rPr>
                <w:rFonts w:ascii="Arial" w:hAnsi="Arial" w:cs="Arial"/>
              </w:rPr>
            </w:pPr>
            <w:r w:rsidRPr="00B82591">
              <w:rPr>
                <w:rFonts w:ascii="Arial" w:hAnsi="Arial" w:cs="Arial"/>
                <w:b/>
                <w:bCs/>
              </w:rPr>
              <w:t>Category of Respondent (English)</w:t>
            </w:r>
          </w:p>
        </w:tc>
        <w:tc>
          <w:tcPr>
            <w:tcW w:w="2115"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B82591" w:rsidR="00F4472C" w:rsidRDefault="00F4472C" w14:paraId="4795E631" w14:textId="77777777">
            <w:pPr>
              <w:jc w:val="center"/>
              <w:rPr>
                <w:rFonts w:ascii="Arial" w:hAnsi="Arial" w:cs="Arial"/>
              </w:rPr>
            </w:pPr>
            <w:r w:rsidRPr="00B82591">
              <w:rPr>
                <w:rFonts w:ascii="Arial" w:hAnsi="Arial" w:cs="Arial"/>
                <w:b/>
                <w:bCs/>
              </w:rPr>
              <w:t>No. of Respondents</w:t>
            </w:r>
          </w:p>
        </w:tc>
        <w:tc>
          <w:tcPr>
            <w:tcW w:w="1994"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B82591" w:rsidR="00F4472C" w:rsidRDefault="00F4472C" w14:paraId="5CACCB41" w14:textId="77777777">
            <w:pPr>
              <w:jc w:val="center"/>
              <w:rPr>
                <w:rFonts w:ascii="Arial" w:hAnsi="Arial" w:cs="Arial"/>
              </w:rPr>
            </w:pPr>
            <w:r w:rsidRPr="00B82591">
              <w:rPr>
                <w:rFonts w:ascii="Arial" w:hAnsi="Arial" w:cs="Arial"/>
                <w:b/>
                <w:bCs/>
              </w:rPr>
              <w:t>Participation Time</w:t>
            </w:r>
          </w:p>
        </w:tc>
        <w:tc>
          <w:tcPr>
            <w:tcW w:w="1001"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B82591" w:rsidR="00F4472C" w:rsidRDefault="00F4472C" w14:paraId="6BFE5434" w14:textId="77777777">
            <w:pPr>
              <w:jc w:val="center"/>
              <w:rPr>
                <w:rFonts w:ascii="Arial" w:hAnsi="Arial" w:cs="Arial"/>
              </w:rPr>
            </w:pPr>
            <w:r w:rsidRPr="00B82591">
              <w:rPr>
                <w:rFonts w:ascii="Arial" w:hAnsi="Arial" w:cs="Arial"/>
                <w:b/>
                <w:bCs/>
              </w:rPr>
              <w:t>Burden</w:t>
            </w:r>
          </w:p>
          <w:p w:rsidRPr="00B82591" w:rsidR="00F4472C" w:rsidRDefault="00F4472C" w14:paraId="16F135B2" w14:textId="77777777">
            <w:pPr>
              <w:jc w:val="center"/>
              <w:rPr>
                <w:rFonts w:ascii="Arial" w:hAnsi="Arial" w:cs="Arial"/>
              </w:rPr>
            </w:pPr>
            <w:r w:rsidRPr="00B82591">
              <w:rPr>
                <w:rFonts w:ascii="Arial" w:hAnsi="Arial" w:cs="Arial"/>
                <w:b/>
                <w:bCs/>
              </w:rPr>
              <w:t>Hours</w:t>
            </w:r>
          </w:p>
        </w:tc>
      </w:tr>
      <w:tr w:rsidRPr="00B82591" w:rsidR="006F3B82" w:rsidTr="00F4472C" w14:paraId="22EB371F" w14:textId="77777777">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B82591" w:rsidR="00F4472C" w:rsidRDefault="00F4472C" w14:paraId="745A25C8" w14:textId="77777777">
            <w:pPr>
              <w:rPr>
                <w:rFonts w:ascii="Arial" w:hAnsi="Arial" w:cs="Arial"/>
              </w:rPr>
            </w:pPr>
            <w:r w:rsidRPr="00B82591">
              <w:rPr>
                <w:rFonts w:ascii="Arial" w:hAnsi="Arial" w:cs="Arial"/>
              </w:rPr>
              <w:t>Recruitment Screening – Non-participants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B82591" w:rsidR="00F4472C" w:rsidRDefault="002622A2" w14:paraId="41685255" w14:textId="4B4F3A3D">
            <w:pPr>
              <w:jc w:val="center"/>
              <w:rPr>
                <w:rFonts w:ascii="Arial" w:hAnsi="Arial" w:cs="Arial"/>
              </w:rPr>
            </w:pPr>
            <w:r>
              <w:rPr>
                <w:rFonts w:ascii="Arial" w:hAnsi="Arial" w:cs="Arial"/>
              </w:rPr>
              <w:t>725</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B82591" w:rsidR="00F4472C" w:rsidRDefault="002622A2" w14:paraId="5A2B5747" w14:textId="7891F885">
            <w:pPr>
              <w:jc w:val="center"/>
              <w:rPr>
                <w:rFonts w:ascii="Arial" w:hAnsi="Arial" w:cs="Arial"/>
              </w:rPr>
            </w:pPr>
            <w:r>
              <w:rPr>
                <w:rFonts w:ascii="Arial" w:hAnsi="Arial" w:cs="Arial"/>
              </w:rPr>
              <w:t>0 minutes</w:t>
            </w:r>
          </w:p>
        </w:tc>
        <w:tc>
          <w:tcPr>
            <w:tcW w:w="887" w:type="dxa"/>
            <w:tcBorders>
              <w:top w:val="nil"/>
              <w:left w:val="nil"/>
              <w:bottom w:val="single" w:color="A3A3A3" w:sz="8" w:space="0"/>
              <w:right w:val="single" w:color="A3A3A3" w:sz="8" w:space="0"/>
            </w:tcBorders>
            <w:tcMar>
              <w:top w:w="80" w:type="dxa"/>
              <w:left w:w="80" w:type="dxa"/>
              <w:bottom w:w="80" w:type="dxa"/>
              <w:right w:w="80" w:type="dxa"/>
            </w:tcMar>
            <w:hideMark/>
          </w:tcPr>
          <w:p w:rsidRPr="00B82591" w:rsidR="00F4472C" w:rsidRDefault="002622A2" w14:paraId="4BC014CF" w14:textId="12F80399">
            <w:pPr>
              <w:jc w:val="center"/>
              <w:rPr>
                <w:rFonts w:ascii="Arial" w:hAnsi="Arial" w:cs="Arial"/>
              </w:rPr>
            </w:pPr>
            <w:r>
              <w:rPr>
                <w:rFonts w:ascii="Arial" w:hAnsi="Arial" w:cs="Arial"/>
              </w:rPr>
              <w:t>0</w:t>
            </w:r>
          </w:p>
        </w:tc>
      </w:tr>
      <w:tr w:rsidRPr="00B82591" w:rsidR="00F4472C" w:rsidTr="00F4472C" w14:paraId="04A0C831" w14:textId="77777777">
        <w:tc>
          <w:tcPr>
            <w:tcW w:w="4487"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B82591" w:rsidR="00F4472C" w:rsidRDefault="00F4472C" w14:paraId="34AE65A5" w14:textId="77777777">
            <w:pPr>
              <w:rPr>
                <w:rFonts w:ascii="Arial" w:hAnsi="Arial" w:cs="Arial"/>
              </w:rPr>
            </w:pPr>
            <w:r w:rsidRPr="00B82591">
              <w:rPr>
                <w:rFonts w:ascii="Arial" w:hAnsi="Arial" w:cs="Arial"/>
              </w:rPr>
              <w:t>Recruitment Screening – Qualified Participants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B82591" w:rsidR="00F4472C" w:rsidRDefault="002622A2" w14:paraId="217E4C6D" w14:textId="660B80BB">
            <w:pPr>
              <w:jc w:val="center"/>
              <w:rPr>
                <w:rFonts w:ascii="Arial" w:hAnsi="Arial" w:cs="Arial"/>
              </w:rPr>
            </w:pPr>
            <w:r>
              <w:rPr>
                <w:rFonts w:ascii="Arial" w:hAnsi="Arial" w:cs="Arial"/>
              </w:rPr>
              <w:t>20</w:t>
            </w:r>
            <w:r w:rsidR="00507B1E">
              <w:rPr>
                <w:rFonts w:ascii="Arial" w:hAnsi="Arial" w:cs="Arial"/>
              </w:rPr>
              <w:t>0</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B82591" w:rsidR="00F4472C" w:rsidRDefault="002622A2" w14:paraId="0546B124" w14:textId="3FAACC45">
            <w:pPr>
              <w:jc w:val="center"/>
              <w:rPr>
                <w:rFonts w:ascii="Arial" w:hAnsi="Arial" w:cs="Arial"/>
              </w:rPr>
            </w:pPr>
            <w:r>
              <w:rPr>
                <w:rFonts w:ascii="Arial" w:hAnsi="Arial" w:cs="Arial"/>
              </w:rPr>
              <w:t>4 minutes</w:t>
            </w:r>
          </w:p>
        </w:tc>
        <w:tc>
          <w:tcPr>
            <w:tcW w:w="919" w:type="dxa"/>
            <w:tcBorders>
              <w:top w:val="nil"/>
              <w:left w:val="nil"/>
              <w:bottom w:val="single" w:color="A3A3A3" w:sz="8" w:space="0"/>
              <w:right w:val="single" w:color="A3A3A3" w:sz="8" w:space="0"/>
            </w:tcBorders>
            <w:tcMar>
              <w:top w:w="80" w:type="dxa"/>
              <w:left w:w="80" w:type="dxa"/>
              <w:bottom w:w="80" w:type="dxa"/>
              <w:right w:w="80" w:type="dxa"/>
            </w:tcMar>
            <w:hideMark/>
          </w:tcPr>
          <w:p w:rsidRPr="00B82591" w:rsidR="00F4472C" w:rsidRDefault="002622A2" w14:paraId="040666C2" w14:textId="7D6E7EF4">
            <w:pPr>
              <w:jc w:val="center"/>
              <w:rPr>
                <w:rFonts w:ascii="Arial" w:hAnsi="Arial" w:cs="Arial"/>
              </w:rPr>
            </w:pPr>
            <w:r>
              <w:rPr>
                <w:rFonts w:ascii="Arial" w:hAnsi="Arial" w:cs="Arial"/>
              </w:rPr>
              <w:t>13.</w:t>
            </w:r>
            <w:r w:rsidR="00507B1E">
              <w:rPr>
                <w:rFonts w:ascii="Arial" w:hAnsi="Arial" w:cs="Arial"/>
              </w:rPr>
              <w:t>33</w:t>
            </w:r>
          </w:p>
        </w:tc>
      </w:tr>
      <w:tr w:rsidRPr="00B82591" w:rsidR="00F4472C" w:rsidTr="00F4472C" w14:paraId="5F0B3574" w14:textId="77777777">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B82591" w:rsidR="00F4472C" w:rsidRDefault="005D7DB3" w14:paraId="272CBD9E" w14:textId="56FC54D3">
            <w:pPr>
              <w:rPr>
                <w:rFonts w:ascii="Arial" w:hAnsi="Arial" w:cs="Arial"/>
              </w:rPr>
            </w:pPr>
            <w:r>
              <w:rPr>
                <w:rFonts w:ascii="Arial" w:hAnsi="Arial" w:cs="Arial"/>
              </w:rPr>
              <w:t>Focus Group</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B82591" w:rsidR="00F4472C" w:rsidRDefault="002622A2" w14:paraId="7A732A9D" w14:textId="7293DA17">
            <w:pPr>
              <w:jc w:val="center"/>
              <w:rPr>
                <w:rFonts w:ascii="Arial" w:hAnsi="Arial" w:cs="Arial"/>
              </w:rPr>
            </w:pPr>
            <w:r>
              <w:rPr>
                <w:rFonts w:ascii="Arial" w:hAnsi="Arial" w:cs="Arial"/>
              </w:rPr>
              <w:t>20</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B82591" w:rsidR="00F4472C" w:rsidRDefault="002622A2" w14:paraId="2F36CF88" w14:textId="3F6D1FF5">
            <w:pPr>
              <w:jc w:val="center"/>
              <w:rPr>
                <w:rFonts w:ascii="Arial" w:hAnsi="Arial" w:cs="Arial"/>
              </w:rPr>
            </w:pPr>
            <w:r>
              <w:rPr>
                <w:rFonts w:ascii="Arial" w:hAnsi="Arial" w:cs="Arial"/>
              </w:rPr>
              <w:t>60 minutes</w:t>
            </w:r>
          </w:p>
        </w:tc>
        <w:tc>
          <w:tcPr>
            <w:tcW w:w="887" w:type="dxa"/>
            <w:tcBorders>
              <w:top w:val="nil"/>
              <w:left w:val="nil"/>
              <w:bottom w:val="single" w:color="A3A3A3" w:sz="8" w:space="0"/>
              <w:right w:val="single" w:color="A3A3A3" w:sz="8" w:space="0"/>
            </w:tcBorders>
            <w:tcMar>
              <w:top w:w="80" w:type="dxa"/>
              <w:left w:w="80" w:type="dxa"/>
              <w:bottom w:w="80" w:type="dxa"/>
              <w:right w:w="80" w:type="dxa"/>
            </w:tcMar>
            <w:hideMark/>
          </w:tcPr>
          <w:p w:rsidRPr="00B82591" w:rsidR="00F4472C" w:rsidRDefault="002622A2" w14:paraId="64C4700B" w14:textId="5324EDE7">
            <w:pPr>
              <w:jc w:val="center"/>
              <w:rPr>
                <w:rFonts w:ascii="Arial" w:hAnsi="Arial" w:cs="Arial"/>
              </w:rPr>
            </w:pPr>
            <w:r>
              <w:rPr>
                <w:rFonts w:ascii="Arial" w:hAnsi="Arial" w:cs="Arial"/>
              </w:rPr>
              <w:t>20</w:t>
            </w:r>
          </w:p>
        </w:tc>
      </w:tr>
      <w:tr w:rsidRPr="00B82591" w:rsidR="00F4472C" w:rsidTr="00F4472C" w14:paraId="2142001B" w14:textId="77777777">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B82591" w:rsidR="00F4472C" w:rsidRDefault="00F4472C" w14:paraId="4C0E8CB7" w14:textId="77777777">
            <w:pPr>
              <w:rPr>
                <w:rFonts w:ascii="Arial" w:hAnsi="Arial" w:cs="Arial"/>
              </w:rPr>
            </w:pPr>
            <w:r w:rsidRPr="00B82591">
              <w:rPr>
                <w:rFonts w:ascii="Arial" w:hAnsi="Arial" w:cs="Arial"/>
                <w:b/>
                <w:bCs/>
              </w:rPr>
              <w:t>Totals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B82591" w:rsidR="00F4472C" w:rsidRDefault="00F4472C" w14:paraId="65391FB2" w14:textId="77777777">
            <w:pPr>
              <w:rPr>
                <w:rFonts w:ascii="Arial" w:hAnsi="Arial" w:cs="Arial"/>
              </w:rPr>
            </w:pPr>
            <w:r w:rsidRPr="00B82591">
              <w:rPr>
                <w:rFonts w:ascii="Arial" w:hAnsi="Arial" w:cs="Arial"/>
                <w:b/>
                <w:bCs/>
              </w:rPr>
              <w:t> </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B82591" w:rsidR="00F4472C" w:rsidRDefault="00F4472C" w14:paraId="5B81D9FC" w14:textId="77777777">
            <w:pPr>
              <w:rPr>
                <w:rFonts w:ascii="Arial" w:hAnsi="Arial" w:cs="Arial"/>
              </w:rPr>
            </w:pPr>
            <w:r w:rsidRPr="00B82591">
              <w:rPr>
                <w:rFonts w:ascii="Arial" w:hAnsi="Arial" w:cs="Arial"/>
              </w:rPr>
              <w:t> </w:t>
            </w:r>
          </w:p>
        </w:tc>
        <w:tc>
          <w:tcPr>
            <w:tcW w:w="1037" w:type="dxa"/>
            <w:tcBorders>
              <w:top w:val="nil"/>
              <w:left w:val="nil"/>
              <w:bottom w:val="single" w:color="A3A3A3" w:sz="8" w:space="0"/>
              <w:right w:val="single" w:color="A3A3A3" w:sz="8" w:space="0"/>
            </w:tcBorders>
            <w:tcMar>
              <w:top w:w="80" w:type="dxa"/>
              <w:left w:w="80" w:type="dxa"/>
              <w:bottom w:w="80" w:type="dxa"/>
              <w:right w:w="80" w:type="dxa"/>
            </w:tcMar>
            <w:hideMark/>
          </w:tcPr>
          <w:p w:rsidR="002622A2" w:rsidRDefault="002622A2" w14:paraId="646DFB21" w14:textId="1309435D">
            <w:pPr>
              <w:jc w:val="center"/>
              <w:rPr>
                <w:rFonts w:ascii="Arial" w:hAnsi="Arial" w:cs="Arial"/>
                <w:b/>
                <w:bCs/>
              </w:rPr>
            </w:pPr>
            <w:r>
              <w:rPr>
                <w:rFonts w:ascii="Arial" w:hAnsi="Arial" w:cs="Arial"/>
                <w:b/>
                <w:bCs/>
              </w:rPr>
              <w:t>33.</w:t>
            </w:r>
            <w:r w:rsidR="00507B1E">
              <w:rPr>
                <w:rFonts w:ascii="Arial" w:hAnsi="Arial" w:cs="Arial"/>
                <w:b/>
                <w:bCs/>
              </w:rPr>
              <w:t>33</w:t>
            </w:r>
          </w:p>
          <w:p w:rsidRPr="00B82591" w:rsidR="00F4472C" w:rsidRDefault="00F4472C" w14:paraId="1F948F16" w14:textId="4AC78CB6">
            <w:pPr>
              <w:jc w:val="center"/>
              <w:rPr>
                <w:rFonts w:ascii="Arial" w:hAnsi="Arial" w:cs="Arial"/>
              </w:rPr>
            </w:pPr>
            <w:proofErr w:type="spellStart"/>
            <w:r w:rsidRPr="00B82591">
              <w:rPr>
                <w:rFonts w:ascii="Arial" w:hAnsi="Arial" w:cs="Arial"/>
                <w:b/>
                <w:bCs/>
              </w:rPr>
              <w:t>hrs</w:t>
            </w:r>
            <w:proofErr w:type="spellEnd"/>
          </w:p>
        </w:tc>
      </w:tr>
    </w:tbl>
    <w:p w:rsidRPr="00B82591" w:rsidR="00F4472C" w:rsidP="00E849B3" w:rsidRDefault="00F4472C" w14:paraId="7C0ADFBA" w14:textId="77777777">
      <w:pPr>
        <w:pStyle w:val="ListParagraph"/>
        <w:ind w:left="0"/>
        <w:rPr>
          <w:rFonts w:ascii="Arial" w:hAnsi="Arial" w:cs="Arial"/>
        </w:rPr>
      </w:pPr>
    </w:p>
    <w:bookmarkEnd w:id="2"/>
    <w:p w:rsidRPr="00B82591" w:rsidR="00F4472C" w:rsidP="00F4472C" w:rsidRDefault="00F4472C" w14:paraId="2BC399D7" w14:textId="77777777">
      <w:pPr>
        <w:pStyle w:val="ListParagraph"/>
        <w:ind w:left="0"/>
        <w:rPr>
          <w:rFonts w:ascii="Arial" w:hAnsi="Arial" w:cs="Arial"/>
          <w:color w:val="2F5496"/>
        </w:rPr>
      </w:pPr>
    </w:p>
    <w:p w:rsidRPr="00B82591" w:rsidR="00D52A2A" w:rsidP="001D2ED6" w:rsidRDefault="00D52A2A" w14:paraId="09F185AE" w14:textId="77777777">
      <w:pPr>
        <w:pStyle w:val="ListParagraph"/>
        <w:numPr>
          <w:ilvl w:val="0"/>
          <w:numId w:val="3"/>
        </w:numPr>
        <w:spacing w:after="0" w:line="240" w:lineRule="auto"/>
        <w:rPr>
          <w:rFonts w:ascii="Arial" w:hAnsi="Arial" w:cs="Arial"/>
          <w:b/>
        </w:rPr>
      </w:pPr>
      <w:r w:rsidRPr="00B82591">
        <w:rPr>
          <w:rFonts w:ascii="Arial" w:hAnsi="Arial" w:cs="Arial"/>
          <w:b/>
        </w:rPr>
        <w:t>Costs to Respondents</w:t>
      </w:r>
    </w:p>
    <w:p w:rsidRPr="00B82591" w:rsidR="00D52A2A" w:rsidP="001D2ED6" w:rsidRDefault="00304F4E" w14:paraId="133FA36E" w14:textId="23D71E17">
      <w:pPr>
        <w:rPr>
          <w:rFonts w:ascii="Arial" w:hAnsi="Arial" w:cs="Arial"/>
        </w:rPr>
      </w:pPr>
      <w:r w:rsidRPr="00B82591">
        <w:rPr>
          <w:rFonts w:ascii="Arial" w:hAnsi="Arial" w:cs="Arial"/>
        </w:rPr>
        <w:t xml:space="preserve">There is no dollar cost to respondents.  The total estimated annual cost burden to respondents is </w:t>
      </w:r>
      <w:r w:rsidRPr="002622A2">
        <w:rPr>
          <w:rFonts w:ascii="Arial" w:hAnsi="Arial" w:cs="Arial"/>
        </w:rPr>
        <w:t>$</w:t>
      </w:r>
      <w:r w:rsidRPr="002622A2" w:rsidR="002622A2">
        <w:rPr>
          <w:rFonts w:ascii="Arial" w:hAnsi="Arial" w:cs="Arial"/>
        </w:rPr>
        <w:t>83</w:t>
      </w:r>
      <w:r w:rsidR="00507B1E">
        <w:rPr>
          <w:rFonts w:ascii="Arial" w:hAnsi="Arial" w:cs="Arial"/>
        </w:rPr>
        <w:t>2.58</w:t>
      </w:r>
      <w:r w:rsidRPr="002622A2">
        <w:rPr>
          <w:rFonts w:ascii="Arial" w:hAnsi="Arial" w:cs="Arial"/>
        </w:rPr>
        <w:t>.</w:t>
      </w:r>
      <w:r w:rsidRPr="00B82591">
        <w:rPr>
          <w:rFonts w:ascii="Arial" w:hAnsi="Arial" w:cs="Arial"/>
        </w:rPr>
        <w:t xml:space="preserve">  The surveys take place across the United States with all cross-sections of society.  This estimate was created using the mean hourly wage for all occupations ($24.98) </w:t>
      </w:r>
      <w:r w:rsidRPr="00B82591">
        <w:rPr>
          <w:rFonts w:ascii="Arial" w:hAnsi="Arial" w:cs="Arial"/>
        </w:rPr>
        <w:lastRenderedPageBreak/>
        <w:t>from the BLS May 2018 National Occupational Employment and Wage Estimates - United States.</w:t>
      </w:r>
      <w:r w:rsidRPr="00B82591" w:rsidR="00D52A2A">
        <w:rPr>
          <w:rFonts w:ascii="Arial" w:hAnsi="Arial" w:cs="Arial"/>
        </w:rPr>
        <w:t xml:space="preserve">  </w:t>
      </w:r>
    </w:p>
    <w:p w:rsidRPr="00B82591" w:rsidR="00D52A2A" w:rsidP="00314D24" w:rsidRDefault="00D52A2A" w14:paraId="0B6D744D" w14:textId="77777777">
      <w:pPr>
        <w:pStyle w:val="ListParagraph"/>
        <w:numPr>
          <w:ilvl w:val="0"/>
          <w:numId w:val="3"/>
        </w:numPr>
        <w:spacing w:after="0" w:line="240" w:lineRule="auto"/>
        <w:rPr>
          <w:rFonts w:ascii="Arial" w:hAnsi="Arial" w:cs="Arial"/>
          <w:b/>
        </w:rPr>
      </w:pPr>
      <w:r w:rsidRPr="00B82591">
        <w:rPr>
          <w:rFonts w:ascii="Arial" w:hAnsi="Arial" w:cs="Arial"/>
          <w:b/>
        </w:rPr>
        <w:t>Cost of Federal Government</w:t>
      </w:r>
    </w:p>
    <w:p w:rsidRPr="00B82591" w:rsidR="00E849B3" w:rsidP="00E849B3" w:rsidRDefault="006F3B82" w14:paraId="01137070" w14:textId="300313D8">
      <w:pPr>
        <w:pStyle w:val="Default"/>
        <w:tabs>
          <w:tab w:val="left" w:pos="3225"/>
        </w:tabs>
        <w:rPr>
          <w:rFonts w:ascii="Arial" w:hAnsi="Arial" w:cs="Arial"/>
          <w:sz w:val="22"/>
          <w:szCs w:val="22"/>
        </w:rPr>
      </w:pPr>
      <w:r w:rsidRPr="00B82591">
        <w:rPr>
          <w:rFonts w:ascii="Arial" w:hAnsi="Arial" w:cs="Arial"/>
          <w:sz w:val="22"/>
          <w:szCs w:val="22"/>
        </w:rPr>
        <w:t xml:space="preserve">Estimated cost is </w:t>
      </w:r>
      <w:r w:rsidRPr="00B82591" w:rsidR="00E849B3">
        <w:rPr>
          <w:rFonts w:ascii="Arial" w:hAnsi="Arial" w:cs="Arial"/>
          <w:sz w:val="22"/>
          <w:szCs w:val="22"/>
        </w:rPr>
        <w:t>$</w:t>
      </w:r>
      <w:r w:rsidRPr="002622A2" w:rsidR="002622A2">
        <w:rPr>
          <w:rFonts w:ascii="Arial" w:hAnsi="Arial" w:cs="Arial"/>
          <w:sz w:val="22"/>
          <w:szCs w:val="22"/>
        </w:rPr>
        <w:t>18,32</w:t>
      </w:r>
      <w:r w:rsidR="00D35829">
        <w:rPr>
          <w:rFonts w:ascii="Arial" w:hAnsi="Arial" w:cs="Arial"/>
          <w:sz w:val="22"/>
          <w:szCs w:val="22"/>
        </w:rPr>
        <w:t>5</w:t>
      </w:r>
      <w:r w:rsidRPr="002622A2">
        <w:rPr>
          <w:rFonts w:ascii="Arial" w:hAnsi="Arial" w:cs="Arial"/>
          <w:sz w:val="22"/>
          <w:szCs w:val="22"/>
        </w:rPr>
        <w:t>.</w:t>
      </w:r>
      <w:r w:rsidR="007B5A8B">
        <w:rPr>
          <w:rFonts w:ascii="Arial" w:hAnsi="Arial" w:cs="Arial"/>
          <w:sz w:val="22"/>
          <w:szCs w:val="22"/>
        </w:rPr>
        <w:t xml:space="preserve">  This is the cost of the task in </w:t>
      </w:r>
      <w:r w:rsidR="003D5A9C">
        <w:rPr>
          <w:rFonts w:ascii="Arial" w:hAnsi="Arial" w:cs="Arial"/>
          <w:sz w:val="22"/>
          <w:szCs w:val="22"/>
        </w:rPr>
        <w:t xml:space="preserve">the </w:t>
      </w:r>
      <w:r w:rsidR="007B5A8B">
        <w:rPr>
          <w:rFonts w:ascii="Arial" w:hAnsi="Arial" w:cs="Arial"/>
          <w:sz w:val="22"/>
          <w:szCs w:val="22"/>
        </w:rPr>
        <w:t>contract with ICF.</w:t>
      </w:r>
    </w:p>
    <w:p w:rsidRPr="00B82591" w:rsidR="00D52A2A" w:rsidP="00D52A2A" w:rsidRDefault="00D52A2A" w14:paraId="61CD3095" w14:textId="77777777">
      <w:pPr>
        <w:pStyle w:val="ListParagraph"/>
        <w:ind w:left="360"/>
        <w:rPr>
          <w:rFonts w:ascii="Arial" w:hAnsi="Arial" w:cs="Arial"/>
          <w:b/>
        </w:rPr>
      </w:pPr>
    </w:p>
    <w:p w:rsidRPr="00B82591" w:rsidR="00D52A2A" w:rsidP="001D2ED6" w:rsidRDefault="00D52A2A" w14:paraId="17CDB14E" w14:textId="77777777">
      <w:pPr>
        <w:pStyle w:val="ListParagraph"/>
        <w:numPr>
          <w:ilvl w:val="0"/>
          <w:numId w:val="3"/>
        </w:numPr>
        <w:spacing w:after="0" w:line="240" w:lineRule="auto"/>
        <w:rPr>
          <w:rFonts w:ascii="Arial" w:hAnsi="Arial" w:cs="Arial"/>
          <w:b/>
        </w:rPr>
      </w:pPr>
      <w:r w:rsidRPr="00B82591">
        <w:rPr>
          <w:rFonts w:ascii="Arial" w:hAnsi="Arial" w:cs="Arial"/>
          <w:b/>
        </w:rPr>
        <w:t>Reason for Change</w:t>
      </w:r>
    </w:p>
    <w:p w:rsidRPr="00B82591" w:rsidR="00D52A2A" w:rsidP="001D2ED6" w:rsidRDefault="00D52A2A" w14:paraId="4917AEDD" w14:textId="77777777">
      <w:pPr>
        <w:rPr>
          <w:rFonts w:ascii="Arial" w:hAnsi="Arial" w:cs="Arial"/>
        </w:rPr>
      </w:pPr>
      <w:r w:rsidRPr="00B82591">
        <w:rPr>
          <w:rFonts w:ascii="Arial" w:hAnsi="Arial" w:cs="Arial"/>
        </w:rPr>
        <w:t>No change is being requested. This is a new request</w:t>
      </w:r>
    </w:p>
    <w:p w:rsidRPr="00B82591" w:rsidR="00D52A2A" w:rsidP="001D2ED6" w:rsidRDefault="00D52A2A" w14:paraId="2C9C3099" w14:textId="77777777">
      <w:pPr>
        <w:pStyle w:val="ListParagraph"/>
        <w:numPr>
          <w:ilvl w:val="0"/>
          <w:numId w:val="3"/>
        </w:numPr>
        <w:spacing w:after="0" w:line="240" w:lineRule="auto"/>
        <w:rPr>
          <w:rFonts w:ascii="Arial" w:hAnsi="Arial" w:cs="Arial"/>
          <w:b/>
        </w:rPr>
      </w:pPr>
      <w:r w:rsidRPr="00B82591">
        <w:rPr>
          <w:rFonts w:ascii="Arial" w:hAnsi="Arial" w:cs="Arial"/>
          <w:b/>
        </w:rPr>
        <w:t>Tabulation of Results, Schedule, Analysis Plans</w:t>
      </w:r>
    </w:p>
    <w:p w:rsidRPr="00B82591" w:rsidR="0032037B" w:rsidP="001D2ED6" w:rsidRDefault="0032037B" w14:paraId="7F012F07" w14:textId="77777777">
      <w:pPr>
        <w:spacing w:after="0" w:line="240" w:lineRule="auto"/>
        <w:rPr>
          <w:rFonts w:ascii="Arial" w:hAnsi="Arial" w:cs="Arial"/>
          <w:b/>
        </w:rPr>
      </w:pPr>
      <w:r w:rsidRPr="00B82591">
        <w:rPr>
          <w:rFonts w:ascii="Arial" w:hAnsi="Arial" w:cs="Arial"/>
        </w:rPr>
        <w:t>The results of this survey will be used to identify ways to improve the SB/SE customer experience and increase voluntary compliance. Feedback collected provides useful information, but it does not yield data that can be generalized to the overall population. IRS will hold the identities of respondents’ private to the extent permitted by law. Data quality summary containing procedures and results of quality assurance testing of survey data capture and processing will be submitted cleansed, labeled, formatted, re-coded, weighted survey data in agreed to format (SPSS or SAS) format</w:t>
      </w:r>
    </w:p>
    <w:p w:rsidRPr="00B82591" w:rsidR="00D52A2A" w:rsidP="00D52A2A" w:rsidRDefault="00D52A2A" w14:paraId="6B760A63" w14:textId="77777777">
      <w:pPr>
        <w:pStyle w:val="ListParagraph"/>
        <w:spacing w:after="0" w:line="240" w:lineRule="auto"/>
        <w:ind w:left="360"/>
        <w:rPr>
          <w:rFonts w:ascii="Arial" w:hAnsi="Arial" w:cs="Arial"/>
          <w:b/>
        </w:rPr>
      </w:pPr>
    </w:p>
    <w:p w:rsidRPr="00B82591" w:rsidR="00D52A2A" w:rsidP="001D2ED6" w:rsidRDefault="00D52A2A" w14:paraId="2A797911" w14:textId="77777777">
      <w:pPr>
        <w:pStyle w:val="ListParagraph"/>
        <w:numPr>
          <w:ilvl w:val="0"/>
          <w:numId w:val="3"/>
        </w:numPr>
        <w:spacing w:after="0" w:line="240" w:lineRule="auto"/>
        <w:rPr>
          <w:rFonts w:ascii="Arial" w:hAnsi="Arial" w:cs="Arial"/>
          <w:b/>
        </w:rPr>
      </w:pPr>
      <w:r w:rsidRPr="00B82591">
        <w:rPr>
          <w:rFonts w:ascii="Arial" w:hAnsi="Arial" w:cs="Arial"/>
          <w:b/>
        </w:rPr>
        <w:t>Display of OMB Approval Date</w:t>
      </w:r>
    </w:p>
    <w:p w:rsidRPr="00B82591" w:rsidR="00D52A2A" w:rsidP="001D2ED6" w:rsidRDefault="00D52A2A" w14:paraId="112659D2" w14:textId="77777777">
      <w:pPr>
        <w:rPr>
          <w:rFonts w:ascii="Arial" w:hAnsi="Arial" w:cs="Arial"/>
        </w:rPr>
      </w:pPr>
      <w:r w:rsidRPr="00B82591">
        <w:rPr>
          <w:rFonts w:ascii="Arial" w:hAnsi="Arial" w:cs="Arial"/>
          <w:color w:val="000000"/>
        </w:rPr>
        <w:t>IRS is seeking approval to not display the expiration date for OMB approval, as this is a one-time, limited-duration collection</w:t>
      </w:r>
    </w:p>
    <w:p w:rsidRPr="00B82591" w:rsidR="00D52A2A" w:rsidP="001D2ED6" w:rsidRDefault="00D52A2A" w14:paraId="07507C33" w14:textId="77777777">
      <w:pPr>
        <w:pStyle w:val="ListParagraph"/>
        <w:numPr>
          <w:ilvl w:val="0"/>
          <w:numId w:val="3"/>
        </w:numPr>
        <w:spacing w:after="0" w:line="240" w:lineRule="auto"/>
        <w:rPr>
          <w:rFonts w:ascii="Arial" w:hAnsi="Arial" w:cs="Arial"/>
          <w:b/>
        </w:rPr>
      </w:pPr>
      <w:r w:rsidRPr="00B82591">
        <w:rPr>
          <w:rFonts w:ascii="Arial" w:hAnsi="Arial" w:cs="Arial"/>
          <w:b/>
        </w:rPr>
        <w:t>Exceptions to Certification for Paperwork Reduction Act Submissions</w:t>
      </w:r>
    </w:p>
    <w:p w:rsidRPr="00B82591" w:rsidR="00D52A2A" w:rsidP="001D2ED6" w:rsidRDefault="00D52A2A" w14:paraId="35B958C4" w14:textId="77777777">
      <w:pPr>
        <w:rPr>
          <w:rFonts w:ascii="Arial" w:hAnsi="Arial" w:cs="Arial"/>
        </w:rPr>
      </w:pPr>
      <w:r w:rsidRPr="00B82591">
        <w:rPr>
          <w:rFonts w:ascii="Arial" w:hAnsi="Arial" w:cs="Arial"/>
        </w:rPr>
        <w:t>These activities comply with the requirements in 5 CFR 1320.9.</w:t>
      </w:r>
    </w:p>
    <w:p w:rsidRPr="00B82591" w:rsidR="00D52A2A" w:rsidP="001D2ED6" w:rsidRDefault="00D52A2A" w14:paraId="228F1F70" w14:textId="77777777">
      <w:pPr>
        <w:pStyle w:val="ListParagraph"/>
        <w:numPr>
          <w:ilvl w:val="0"/>
          <w:numId w:val="3"/>
        </w:numPr>
        <w:spacing w:after="0" w:line="240" w:lineRule="auto"/>
        <w:rPr>
          <w:rFonts w:ascii="Arial" w:hAnsi="Arial" w:cs="Arial"/>
          <w:b/>
        </w:rPr>
      </w:pPr>
      <w:r w:rsidRPr="00B82591">
        <w:rPr>
          <w:rFonts w:ascii="Arial" w:hAnsi="Arial" w:cs="Arial"/>
          <w:b/>
        </w:rPr>
        <w:t xml:space="preserve">Dates Collection of Information will Begin and End – </w:t>
      </w:r>
    </w:p>
    <w:p w:rsidRPr="00B82591" w:rsidR="00D52A2A" w:rsidP="001D2ED6" w:rsidRDefault="00D35829" w14:paraId="67B5C30F" w14:textId="3631E815">
      <w:pPr>
        <w:rPr>
          <w:rFonts w:ascii="Arial" w:hAnsi="Arial" w:cs="Arial"/>
        </w:rPr>
      </w:pPr>
      <w:r>
        <w:rPr>
          <w:rFonts w:ascii="Arial" w:hAnsi="Arial" w:cs="Arial"/>
        </w:rPr>
        <w:t>6</w:t>
      </w:r>
      <w:r w:rsidR="005D7DB3">
        <w:rPr>
          <w:rFonts w:ascii="Arial" w:hAnsi="Arial" w:cs="Arial"/>
        </w:rPr>
        <w:t>/1/20</w:t>
      </w:r>
      <w:r w:rsidR="00CD0018">
        <w:rPr>
          <w:rFonts w:ascii="Arial" w:hAnsi="Arial" w:cs="Arial"/>
        </w:rPr>
        <w:t>20</w:t>
      </w:r>
      <w:r w:rsidRPr="00B82591" w:rsidR="0032037B">
        <w:rPr>
          <w:rFonts w:ascii="Arial" w:hAnsi="Arial" w:cs="Arial"/>
        </w:rPr>
        <w:t xml:space="preserve"> </w:t>
      </w:r>
      <w:r w:rsidRPr="00B82591" w:rsidR="00304F4E">
        <w:rPr>
          <w:rFonts w:ascii="Arial" w:hAnsi="Arial" w:cs="Arial"/>
        </w:rPr>
        <w:t>–</w:t>
      </w:r>
      <w:r w:rsidRPr="00B82591" w:rsidR="0032037B">
        <w:rPr>
          <w:rFonts w:ascii="Arial" w:hAnsi="Arial" w:cs="Arial"/>
        </w:rPr>
        <w:t xml:space="preserve"> 12</w:t>
      </w:r>
      <w:r w:rsidRPr="00B82591" w:rsidR="00304F4E">
        <w:rPr>
          <w:rFonts w:ascii="Arial" w:hAnsi="Arial" w:cs="Arial"/>
        </w:rPr>
        <w:t>/</w:t>
      </w:r>
      <w:r w:rsidRPr="00B82591" w:rsidR="0032037B">
        <w:rPr>
          <w:rFonts w:ascii="Arial" w:hAnsi="Arial" w:cs="Arial"/>
        </w:rPr>
        <w:t>31</w:t>
      </w:r>
      <w:r w:rsidRPr="00B82591" w:rsidR="00304F4E">
        <w:rPr>
          <w:rFonts w:ascii="Arial" w:hAnsi="Arial" w:cs="Arial"/>
        </w:rPr>
        <w:t>/</w:t>
      </w:r>
      <w:r w:rsidRPr="00B82591" w:rsidR="0032037B">
        <w:rPr>
          <w:rFonts w:ascii="Arial" w:hAnsi="Arial" w:cs="Arial"/>
        </w:rPr>
        <w:t>2021</w:t>
      </w:r>
    </w:p>
    <w:p w:rsidRPr="00B82591" w:rsidR="006F3B82" w:rsidP="00D52A2A" w:rsidRDefault="006F3B82" w14:paraId="0D3111F8" w14:textId="77777777">
      <w:pPr>
        <w:pStyle w:val="ListParagraph"/>
        <w:ind w:left="0"/>
        <w:rPr>
          <w:rFonts w:ascii="Arial" w:hAnsi="Arial" w:cs="Arial"/>
          <w:b/>
        </w:rPr>
      </w:pPr>
    </w:p>
    <w:p w:rsidRPr="00B82591" w:rsidR="00D52A2A" w:rsidP="00D52A2A" w:rsidRDefault="00D52A2A" w14:paraId="2E8B052D" w14:textId="77777777">
      <w:pPr>
        <w:pStyle w:val="ListParagraph"/>
        <w:ind w:left="0"/>
        <w:rPr>
          <w:rFonts w:ascii="Arial" w:hAnsi="Arial" w:cs="Arial"/>
          <w:b/>
        </w:rPr>
      </w:pPr>
      <w:r w:rsidRPr="00B82591">
        <w:rPr>
          <w:rFonts w:ascii="Arial" w:hAnsi="Arial" w:cs="Arial"/>
          <w:b/>
        </w:rPr>
        <w:t>B.    STATISTICAL METHODS</w:t>
      </w:r>
    </w:p>
    <w:p w:rsidRPr="00B82591" w:rsidR="00304F4E" w:rsidP="00D52A2A" w:rsidRDefault="00304F4E" w14:paraId="26525E06" w14:textId="77777777">
      <w:pPr>
        <w:pStyle w:val="ListParagraph"/>
        <w:ind w:left="0"/>
        <w:rPr>
          <w:rFonts w:ascii="Arial" w:hAnsi="Arial" w:cs="Arial"/>
          <w:b/>
        </w:rPr>
      </w:pPr>
    </w:p>
    <w:p w:rsidRPr="00B82591" w:rsidR="00D52A2A" w:rsidP="00D52A2A" w:rsidRDefault="00D52A2A" w14:paraId="40EDDB61" w14:textId="77777777">
      <w:pPr>
        <w:pStyle w:val="ListParagraph"/>
        <w:numPr>
          <w:ilvl w:val="0"/>
          <w:numId w:val="2"/>
        </w:numPr>
        <w:spacing w:after="0" w:line="240" w:lineRule="auto"/>
        <w:rPr>
          <w:rFonts w:ascii="Arial" w:hAnsi="Arial" w:cs="Arial"/>
          <w:b/>
        </w:rPr>
      </w:pPr>
      <w:r w:rsidRPr="00B82591">
        <w:rPr>
          <w:rFonts w:ascii="Arial" w:hAnsi="Arial" w:cs="Arial"/>
          <w:b/>
        </w:rPr>
        <w:t>Universe and Respondent Selection</w:t>
      </w:r>
    </w:p>
    <w:p w:rsidRPr="00A934EE" w:rsidR="00D52A2A" w:rsidP="00304F4E" w:rsidRDefault="00A934EE" w14:paraId="0005F1DB" w14:textId="03866AD1">
      <w:pPr>
        <w:rPr>
          <w:rFonts w:ascii="Arial" w:hAnsi="Arial" w:cs="Arial"/>
        </w:rPr>
      </w:pPr>
      <w:r w:rsidRPr="00A934EE">
        <w:rPr>
          <w:rFonts w:ascii="Arial" w:hAnsi="Arial" w:cs="Arial"/>
        </w:rPr>
        <w:t xml:space="preserve">The contractor utilizes a subcontractor National Opinion Research Center (NORC) at the University of Chicago who has a panel of people interested in participating in cognitive interviews on a wide variety of subject matter. </w:t>
      </w:r>
      <w:r w:rsidRPr="00A934EE" w:rsidR="002622A2">
        <w:rPr>
          <w:rFonts w:ascii="Arial" w:hAnsi="Arial" w:cs="Arial"/>
        </w:rPr>
        <w:t>NORC invites panel members who are likely to fit the S</w:t>
      </w:r>
      <w:r w:rsidRPr="00A934EE">
        <w:rPr>
          <w:rFonts w:ascii="Arial" w:hAnsi="Arial" w:cs="Arial"/>
        </w:rPr>
        <w:t xml:space="preserve">mall </w:t>
      </w:r>
      <w:r w:rsidRPr="00A934EE" w:rsidR="002622A2">
        <w:rPr>
          <w:rFonts w:ascii="Arial" w:hAnsi="Arial" w:cs="Arial"/>
        </w:rPr>
        <w:t>B</w:t>
      </w:r>
      <w:r w:rsidRPr="00A934EE">
        <w:rPr>
          <w:rFonts w:ascii="Arial" w:hAnsi="Arial" w:cs="Arial"/>
        </w:rPr>
        <w:t>usiness/</w:t>
      </w:r>
      <w:r w:rsidRPr="00A934EE" w:rsidR="002622A2">
        <w:rPr>
          <w:rFonts w:ascii="Arial" w:hAnsi="Arial" w:cs="Arial"/>
        </w:rPr>
        <w:t>S</w:t>
      </w:r>
      <w:r w:rsidRPr="00A934EE">
        <w:rPr>
          <w:rFonts w:ascii="Arial" w:hAnsi="Arial" w:cs="Arial"/>
        </w:rPr>
        <w:t xml:space="preserve">elf </w:t>
      </w:r>
      <w:r w:rsidRPr="00A934EE" w:rsidR="002622A2">
        <w:rPr>
          <w:rFonts w:ascii="Arial" w:hAnsi="Arial" w:cs="Arial"/>
        </w:rPr>
        <w:t>E</w:t>
      </w:r>
      <w:r w:rsidRPr="00A934EE">
        <w:rPr>
          <w:rFonts w:ascii="Arial" w:hAnsi="Arial" w:cs="Arial"/>
        </w:rPr>
        <w:t>mployed</w:t>
      </w:r>
      <w:r w:rsidRPr="00A934EE" w:rsidR="002622A2">
        <w:rPr>
          <w:rFonts w:ascii="Arial" w:hAnsi="Arial" w:cs="Arial"/>
        </w:rPr>
        <w:t xml:space="preserve"> population to answer the screener questions. </w:t>
      </w:r>
      <w:r w:rsidRPr="00A934EE">
        <w:rPr>
          <w:rFonts w:ascii="Arial" w:hAnsi="Arial" w:cs="Arial"/>
        </w:rPr>
        <w:t xml:space="preserve">Those who meet the criteria and are interested in participating in the focus group are selected. </w:t>
      </w:r>
    </w:p>
    <w:p w:rsidRPr="00B82591" w:rsidR="00D52A2A" w:rsidP="00D52A2A" w:rsidRDefault="00D52A2A" w14:paraId="745124E7" w14:textId="77777777">
      <w:pPr>
        <w:pStyle w:val="ListParagraph"/>
        <w:numPr>
          <w:ilvl w:val="0"/>
          <w:numId w:val="2"/>
        </w:numPr>
        <w:spacing w:after="0" w:line="240" w:lineRule="auto"/>
        <w:rPr>
          <w:rFonts w:ascii="Arial" w:hAnsi="Arial" w:cs="Arial"/>
          <w:b/>
        </w:rPr>
      </w:pPr>
      <w:r w:rsidRPr="00B82591">
        <w:rPr>
          <w:rFonts w:ascii="Arial" w:hAnsi="Arial" w:cs="Arial"/>
          <w:b/>
        </w:rPr>
        <w:t>Procedures for Collecting Information</w:t>
      </w:r>
    </w:p>
    <w:p w:rsidRPr="00B82591" w:rsidR="005C37D9" w:rsidP="005C37D9" w:rsidRDefault="005C37D9" w14:paraId="6801B351" w14:textId="532A8793">
      <w:pPr>
        <w:pStyle w:val="Default"/>
        <w:rPr>
          <w:rFonts w:ascii="Arial" w:hAnsi="Arial" w:cs="Arial"/>
          <w:sz w:val="22"/>
          <w:szCs w:val="22"/>
        </w:rPr>
      </w:pPr>
      <w:r w:rsidRPr="00B82591">
        <w:rPr>
          <w:rFonts w:ascii="Arial" w:hAnsi="Arial" w:cs="Arial"/>
          <w:sz w:val="22"/>
          <w:szCs w:val="22"/>
        </w:rPr>
        <w:t xml:space="preserve">The Contractor shall </w:t>
      </w:r>
      <w:r w:rsidR="007B5A8B">
        <w:rPr>
          <w:rFonts w:ascii="Arial" w:hAnsi="Arial" w:cs="Arial"/>
          <w:sz w:val="22"/>
          <w:szCs w:val="22"/>
        </w:rPr>
        <w:t xml:space="preserve">ensure accurate representation of the U.S. SB/SE taxpayer population and conduct the focus groups via phone. </w:t>
      </w:r>
      <w:r w:rsidRPr="00B82591">
        <w:rPr>
          <w:rFonts w:ascii="Arial" w:hAnsi="Arial" w:cs="Arial"/>
          <w:sz w:val="22"/>
          <w:szCs w:val="22"/>
        </w:rPr>
        <w:t xml:space="preserve">In addition to providing the required performance measurements, the method, and data collection instruments shall serve a diagnostic purpose, directing the IRS to the most critical factors affecting taxpayer satisfaction and the taxpayer experience and to courses of action that will address them. </w:t>
      </w:r>
    </w:p>
    <w:p w:rsidRPr="00B82591" w:rsidR="005C37D9" w:rsidP="005C37D9" w:rsidRDefault="005C37D9" w14:paraId="24491EF1" w14:textId="77777777">
      <w:pPr>
        <w:pStyle w:val="Default"/>
        <w:rPr>
          <w:rFonts w:ascii="Arial" w:hAnsi="Arial" w:cs="Arial" w:eastAsiaTheme="minorHAnsi"/>
          <w:sz w:val="22"/>
          <w:szCs w:val="22"/>
        </w:rPr>
      </w:pPr>
    </w:p>
    <w:p w:rsidRPr="00B82591" w:rsidR="00D52A2A" w:rsidP="00D52A2A" w:rsidRDefault="00D52A2A" w14:paraId="2434C856" w14:textId="77777777">
      <w:pPr>
        <w:pStyle w:val="ListParagraph"/>
        <w:numPr>
          <w:ilvl w:val="0"/>
          <w:numId w:val="2"/>
        </w:numPr>
        <w:spacing w:after="0" w:line="240" w:lineRule="auto"/>
        <w:rPr>
          <w:rFonts w:ascii="Arial" w:hAnsi="Arial" w:cs="Arial"/>
          <w:b/>
        </w:rPr>
      </w:pPr>
      <w:r w:rsidRPr="00B82591">
        <w:rPr>
          <w:rFonts w:ascii="Arial" w:hAnsi="Arial" w:cs="Arial"/>
          <w:b/>
        </w:rPr>
        <w:t>Methods to Maximize Response</w:t>
      </w:r>
    </w:p>
    <w:p w:rsidRPr="00B82591" w:rsidR="00D52A2A" w:rsidP="001D2ED6" w:rsidRDefault="005C37D9" w14:paraId="17F65B58" w14:textId="7984EBC8">
      <w:pPr>
        <w:rPr>
          <w:rFonts w:ascii="Arial" w:hAnsi="Arial" w:cs="Arial"/>
        </w:rPr>
      </w:pPr>
      <w:r w:rsidRPr="00B82591">
        <w:rPr>
          <w:rFonts w:ascii="Arial" w:hAnsi="Arial" w:cs="Arial"/>
        </w:rPr>
        <w:t xml:space="preserve">The Contractor will maximize response and cooperation rates among those selected for the sample using industry standard recognized methods. </w:t>
      </w:r>
      <w:r w:rsidR="00A934EE">
        <w:rPr>
          <w:rFonts w:ascii="Arial" w:hAnsi="Arial" w:cs="Arial"/>
        </w:rPr>
        <w:t xml:space="preserve">The initial screener interview will take approximately 4 minutes and the Focus Group will take 60 minutes. </w:t>
      </w:r>
    </w:p>
    <w:p w:rsidR="00D52A2A" w:rsidP="00D52A2A" w:rsidRDefault="00D52A2A" w14:paraId="611AF91D" w14:textId="0C76B10A">
      <w:pPr>
        <w:pStyle w:val="ListParagraph"/>
        <w:numPr>
          <w:ilvl w:val="0"/>
          <w:numId w:val="2"/>
        </w:numPr>
        <w:spacing w:after="0" w:line="240" w:lineRule="auto"/>
        <w:rPr>
          <w:rFonts w:ascii="Arial" w:hAnsi="Arial" w:cs="Arial"/>
          <w:b/>
        </w:rPr>
      </w:pPr>
      <w:r w:rsidRPr="00B82591">
        <w:rPr>
          <w:rFonts w:ascii="Arial" w:hAnsi="Arial" w:cs="Arial"/>
          <w:b/>
        </w:rPr>
        <w:t>Testing of Procedures</w:t>
      </w:r>
    </w:p>
    <w:p w:rsidR="00A934EE" w:rsidP="00A934EE" w:rsidRDefault="00A934EE" w14:paraId="407289D9" w14:textId="20545682">
      <w:pPr>
        <w:pStyle w:val="ListParagraph"/>
        <w:spacing w:after="0" w:line="240" w:lineRule="auto"/>
        <w:ind w:left="360"/>
        <w:rPr>
          <w:rFonts w:ascii="Arial" w:hAnsi="Arial" w:cs="Arial"/>
          <w:bCs/>
        </w:rPr>
      </w:pPr>
      <w:r w:rsidRPr="00A934EE">
        <w:rPr>
          <w:rFonts w:ascii="Arial" w:hAnsi="Arial" w:cs="Arial"/>
          <w:bCs/>
        </w:rPr>
        <w:t>NA</w:t>
      </w:r>
    </w:p>
    <w:p w:rsidRPr="00A934EE" w:rsidR="00A934EE" w:rsidP="00A934EE" w:rsidRDefault="00A934EE" w14:paraId="5E878786" w14:textId="77777777">
      <w:pPr>
        <w:pStyle w:val="ListParagraph"/>
        <w:spacing w:after="0" w:line="240" w:lineRule="auto"/>
        <w:ind w:left="360"/>
        <w:rPr>
          <w:rFonts w:ascii="Arial" w:hAnsi="Arial" w:cs="Arial"/>
          <w:bCs/>
        </w:rPr>
      </w:pPr>
    </w:p>
    <w:p w:rsidRPr="00B82591" w:rsidR="00D52A2A" w:rsidP="00D52A2A" w:rsidRDefault="00D52A2A" w14:paraId="6C83E2A6" w14:textId="77777777">
      <w:pPr>
        <w:pStyle w:val="ListParagraph"/>
        <w:numPr>
          <w:ilvl w:val="0"/>
          <w:numId w:val="2"/>
        </w:numPr>
        <w:spacing w:after="0" w:line="240" w:lineRule="auto"/>
        <w:rPr>
          <w:rFonts w:ascii="Arial" w:hAnsi="Arial" w:cs="Arial"/>
          <w:b/>
        </w:rPr>
      </w:pPr>
      <w:r w:rsidRPr="00B82591">
        <w:rPr>
          <w:rFonts w:ascii="Arial" w:hAnsi="Arial" w:cs="Arial"/>
          <w:b/>
        </w:rPr>
        <w:t>Contacts for Statistical Aspects and Data Collection</w:t>
      </w:r>
    </w:p>
    <w:p w:rsidRPr="00B82591" w:rsidR="005C37D9" w:rsidP="005C37D9" w:rsidRDefault="005C37D9" w14:paraId="1A9AE9E0" w14:textId="77777777">
      <w:pPr>
        <w:spacing w:after="0" w:line="240" w:lineRule="auto"/>
        <w:rPr>
          <w:rFonts w:ascii="Arial" w:hAnsi="Arial" w:cs="Arial"/>
          <w:b/>
        </w:rPr>
      </w:pPr>
    </w:p>
    <w:p w:rsidRPr="00B82591" w:rsidR="005C37D9" w:rsidP="00D36FC9" w:rsidRDefault="005C37D9" w14:paraId="440AFBAF" w14:textId="77777777">
      <w:pPr>
        <w:spacing w:after="0" w:line="240" w:lineRule="auto"/>
        <w:rPr>
          <w:rFonts w:ascii="Arial" w:hAnsi="Arial" w:cs="Arial"/>
        </w:rPr>
      </w:pPr>
      <w:r w:rsidRPr="00B82591">
        <w:rPr>
          <w:rFonts w:ascii="Arial" w:hAnsi="Arial" w:cs="Arial"/>
        </w:rPr>
        <w:lastRenderedPageBreak/>
        <w:t xml:space="preserve">Kathleen Holland </w:t>
      </w:r>
    </w:p>
    <w:p w:rsidRPr="00B82591" w:rsidR="00D36FC9" w:rsidP="00D36FC9" w:rsidRDefault="00D36FC9" w14:paraId="74664316" w14:textId="77777777">
      <w:pPr>
        <w:spacing w:after="0" w:line="240" w:lineRule="auto"/>
        <w:rPr>
          <w:rFonts w:ascii="Arial" w:hAnsi="Arial" w:cs="Arial"/>
        </w:rPr>
      </w:pPr>
      <w:r w:rsidRPr="00B82591">
        <w:rPr>
          <w:rFonts w:ascii="Arial" w:hAnsi="Arial" w:cs="Arial"/>
        </w:rPr>
        <w:t xml:space="preserve">Chief, Team 4, SB Research </w:t>
      </w:r>
    </w:p>
    <w:p w:rsidRPr="00B82591" w:rsidR="00D36FC9" w:rsidP="00D36FC9" w:rsidRDefault="00D36FC9" w14:paraId="12288D05" w14:textId="77777777">
      <w:pPr>
        <w:spacing w:after="0"/>
        <w:rPr>
          <w:rFonts w:ascii="Arial" w:hAnsi="Arial" w:cs="Arial"/>
        </w:rPr>
      </w:pPr>
      <w:r w:rsidRPr="00B82591">
        <w:rPr>
          <w:rFonts w:ascii="Arial" w:hAnsi="Arial" w:cs="Arial"/>
        </w:rPr>
        <w:t>470-639-3110-Office</w:t>
      </w:r>
    </w:p>
    <w:p w:rsidRPr="00B82591" w:rsidR="00D36FC9" w:rsidP="00D36FC9" w:rsidRDefault="00D36FC9" w14:paraId="38B6AD31" w14:textId="77777777">
      <w:pPr>
        <w:spacing w:after="0"/>
        <w:rPr>
          <w:rFonts w:ascii="Arial" w:hAnsi="Arial" w:cs="Arial"/>
        </w:rPr>
      </w:pPr>
      <w:r w:rsidRPr="00B82591">
        <w:rPr>
          <w:rFonts w:ascii="Arial" w:hAnsi="Arial" w:cs="Arial"/>
        </w:rPr>
        <w:t>Kathleen.M.Holland@irs.gov</w:t>
      </w:r>
    </w:p>
    <w:p w:rsidRPr="00B82591" w:rsidR="005C37D9" w:rsidP="005C37D9" w:rsidRDefault="005C37D9" w14:paraId="531F095D" w14:textId="77777777">
      <w:pPr>
        <w:spacing w:after="0" w:line="240" w:lineRule="auto"/>
        <w:rPr>
          <w:rFonts w:ascii="Arial" w:hAnsi="Arial" w:cs="Arial"/>
        </w:rPr>
      </w:pPr>
    </w:p>
    <w:p w:rsidRPr="00B82591" w:rsidR="00D36FC9" w:rsidP="005C37D9" w:rsidRDefault="00D36FC9" w14:paraId="68B72972" w14:textId="77777777">
      <w:pPr>
        <w:spacing w:after="0" w:line="240" w:lineRule="auto"/>
        <w:rPr>
          <w:rFonts w:ascii="Arial" w:hAnsi="Arial" w:cs="Arial"/>
        </w:rPr>
      </w:pPr>
    </w:p>
    <w:p w:rsidRPr="000965F3" w:rsidR="00D36FC9" w:rsidP="00D36FC9" w:rsidRDefault="00A934EE" w14:paraId="55BDF37F" w14:textId="798F3C63">
      <w:pPr>
        <w:spacing w:after="0" w:line="240" w:lineRule="auto"/>
        <w:rPr>
          <w:rFonts w:ascii="Arial" w:hAnsi="Arial" w:cs="Arial"/>
          <w:bCs/>
        </w:rPr>
      </w:pPr>
      <w:r w:rsidRPr="000965F3">
        <w:rPr>
          <w:rFonts w:ascii="Arial" w:hAnsi="Arial" w:cs="Arial"/>
          <w:bCs/>
        </w:rPr>
        <w:t xml:space="preserve">Sherri </w:t>
      </w:r>
      <w:proofErr w:type="spellStart"/>
      <w:r w:rsidRPr="000965F3">
        <w:rPr>
          <w:rFonts w:ascii="Arial" w:hAnsi="Arial" w:cs="Arial"/>
          <w:bCs/>
        </w:rPr>
        <w:t>Mamon</w:t>
      </w:r>
      <w:proofErr w:type="spellEnd"/>
    </w:p>
    <w:p w:rsidRPr="000965F3" w:rsidR="00D36FC9" w:rsidP="00D36FC9" w:rsidRDefault="00D36FC9" w14:paraId="73333D5A" w14:textId="77777777">
      <w:pPr>
        <w:spacing w:after="0" w:line="240" w:lineRule="auto"/>
        <w:rPr>
          <w:rFonts w:ascii="Arial" w:hAnsi="Arial" w:cs="Arial"/>
          <w:bCs/>
        </w:rPr>
      </w:pPr>
      <w:r w:rsidRPr="000965F3">
        <w:rPr>
          <w:rFonts w:ascii="Arial" w:hAnsi="Arial" w:cs="Arial"/>
        </w:rPr>
        <w:t>Project Manager </w:t>
      </w:r>
    </w:p>
    <w:p w:rsidRPr="009B64E3" w:rsidR="00D36FC9" w:rsidP="00D36FC9" w:rsidRDefault="00D36FC9" w14:paraId="0FC5AD52" w14:textId="56F541AB">
      <w:pPr>
        <w:spacing w:after="0" w:line="240" w:lineRule="auto"/>
        <w:rPr>
          <w:rFonts w:ascii="Arial" w:hAnsi="Arial" w:cs="Arial"/>
        </w:rPr>
      </w:pPr>
      <w:r w:rsidRPr="009B64E3">
        <w:rPr>
          <w:rFonts w:ascii="Arial" w:hAnsi="Arial" w:cs="Arial"/>
        </w:rPr>
        <w:t> 301-572-0</w:t>
      </w:r>
      <w:r w:rsidRPr="009B64E3" w:rsidR="009B64E3">
        <w:rPr>
          <w:rFonts w:ascii="Arial" w:hAnsi="Arial" w:cs="Arial"/>
        </w:rPr>
        <w:t>342</w:t>
      </w:r>
      <w:r w:rsidRPr="009B64E3">
        <w:rPr>
          <w:rFonts w:ascii="Arial" w:hAnsi="Arial" w:cs="Arial"/>
        </w:rPr>
        <w:t xml:space="preserve"> </w:t>
      </w:r>
    </w:p>
    <w:p w:rsidR="0043716B" w:rsidP="00D36FC9" w:rsidRDefault="003D5A9C" w14:paraId="2D96CD93" w14:textId="2B06DB78">
      <w:pPr>
        <w:spacing w:after="0" w:line="240" w:lineRule="auto"/>
      </w:pPr>
      <w:hyperlink w:history="1" r:id="rId5">
        <w:r w:rsidRPr="008B1DB4" w:rsidR="000965F3">
          <w:rPr>
            <w:rStyle w:val="Hyperlink"/>
          </w:rPr>
          <w:t>Sherri.mamon@icf.com</w:t>
        </w:r>
      </w:hyperlink>
    </w:p>
    <w:p w:rsidRPr="00B82591" w:rsidR="000965F3" w:rsidP="00D36FC9" w:rsidRDefault="000965F3" w14:paraId="76DD86DB" w14:textId="77777777">
      <w:pPr>
        <w:spacing w:after="0" w:line="240" w:lineRule="auto"/>
        <w:rPr>
          <w:rFonts w:ascii="Arial" w:hAnsi="Arial" w:cs="Arial"/>
        </w:rPr>
      </w:pPr>
    </w:p>
    <w:sectPr w:rsidRPr="00B82591" w:rsidR="000965F3" w:rsidSect="00B7482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C1ABF"/>
    <w:multiLevelType w:val="hybridMultilevel"/>
    <w:tmpl w:val="39A02184"/>
    <w:lvl w:ilvl="0" w:tplc="9B5CB1E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412705"/>
    <w:multiLevelType w:val="hybridMultilevel"/>
    <w:tmpl w:val="7B48F994"/>
    <w:lvl w:ilvl="0" w:tplc="6130E034">
      <w:start w:val="1"/>
      <w:numFmt w:val="decimal"/>
      <w:lvlText w:val="%1."/>
      <w:lvlJc w:val="left"/>
      <w:pPr>
        <w:ind w:left="0" w:hanging="360"/>
      </w:pPr>
      <w:rPr>
        <w:rFonts w:cs="Times New Roman"/>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2A"/>
    <w:rsid w:val="00032595"/>
    <w:rsid w:val="000965F3"/>
    <w:rsid w:val="000F3F0D"/>
    <w:rsid w:val="001607D2"/>
    <w:rsid w:val="001D2ED6"/>
    <w:rsid w:val="002622A2"/>
    <w:rsid w:val="00283FBB"/>
    <w:rsid w:val="0030012B"/>
    <w:rsid w:val="00304F4E"/>
    <w:rsid w:val="0032037B"/>
    <w:rsid w:val="003D5A9C"/>
    <w:rsid w:val="0043716B"/>
    <w:rsid w:val="00506B4E"/>
    <w:rsid w:val="00507B1E"/>
    <w:rsid w:val="00563061"/>
    <w:rsid w:val="00575D2D"/>
    <w:rsid w:val="005C37D9"/>
    <w:rsid w:val="005D7DB3"/>
    <w:rsid w:val="005E41BD"/>
    <w:rsid w:val="0060187F"/>
    <w:rsid w:val="006F3B82"/>
    <w:rsid w:val="0070704C"/>
    <w:rsid w:val="0074750E"/>
    <w:rsid w:val="007B5A8B"/>
    <w:rsid w:val="007D159C"/>
    <w:rsid w:val="007F6368"/>
    <w:rsid w:val="00834E2D"/>
    <w:rsid w:val="009B64E3"/>
    <w:rsid w:val="009D493B"/>
    <w:rsid w:val="00A148ED"/>
    <w:rsid w:val="00A667C4"/>
    <w:rsid w:val="00A934EE"/>
    <w:rsid w:val="00B1198E"/>
    <w:rsid w:val="00B14E8D"/>
    <w:rsid w:val="00B82591"/>
    <w:rsid w:val="00CB3C73"/>
    <w:rsid w:val="00CD0018"/>
    <w:rsid w:val="00CF7181"/>
    <w:rsid w:val="00D35829"/>
    <w:rsid w:val="00D36FC9"/>
    <w:rsid w:val="00D52A2A"/>
    <w:rsid w:val="00E41F0D"/>
    <w:rsid w:val="00E849B3"/>
    <w:rsid w:val="00F4472C"/>
    <w:rsid w:val="00FB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00F3"/>
  <w15:chartTrackingRefBased/>
  <w15:docId w15:val="{AE89FBBC-6540-436B-A124-CC04CB22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2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A2A"/>
    <w:pPr>
      <w:ind w:left="720"/>
      <w:contextualSpacing/>
    </w:pPr>
  </w:style>
  <w:style w:type="paragraph" w:styleId="BodyTextIndent3">
    <w:name w:val="Body Text Indent 3"/>
    <w:basedOn w:val="Normal"/>
    <w:link w:val="BodyTextIndent3Char"/>
    <w:semiHidden/>
    <w:unhideWhenUsed/>
    <w:rsid w:val="00D52A2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D52A2A"/>
    <w:rPr>
      <w:rFonts w:ascii="Times New Roman" w:eastAsia="Times New Roman" w:hAnsi="Times New Roman" w:cs="Times New Roman"/>
      <w:sz w:val="16"/>
      <w:szCs w:val="16"/>
    </w:rPr>
  </w:style>
  <w:style w:type="paragraph" w:styleId="NoSpacing">
    <w:name w:val="No Spacing"/>
    <w:uiPriority w:val="1"/>
    <w:qFormat/>
    <w:rsid w:val="00D52A2A"/>
    <w:pPr>
      <w:spacing w:after="0" w:line="240" w:lineRule="auto"/>
    </w:pPr>
    <w:rPr>
      <w:rFonts w:ascii="Calibri" w:eastAsia="Calibri" w:hAnsi="Calibri" w:cs="Times New Roman"/>
    </w:rPr>
  </w:style>
  <w:style w:type="paragraph" w:customStyle="1" w:styleId="Default">
    <w:name w:val="Default"/>
    <w:rsid w:val="00D52A2A"/>
    <w:pPr>
      <w:autoSpaceDE w:val="0"/>
      <w:autoSpaceDN w:val="0"/>
      <w:adjustRightInd w:val="0"/>
      <w:spacing w:after="0" w:line="240" w:lineRule="auto"/>
    </w:pPr>
    <w:rPr>
      <w:rFonts w:ascii="Times New Roman PS MT" w:eastAsia="Times New Roman" w:hAnsi="Times New Roman PS MT" w:cs="Times New Roman PS MT"/>
      <w:color w:val="000000"/>
      <w:sz w:val="24"/>
      <w:szCs w:val="24"/>
    </w:rPr>
  </w:style>
  <w:style w:type="character" w:styleId="Hyperlink">
    <w:name w:val="Hyperlink"/>
    <w:basedOn w:val="DefaultParagraphFont"/>
    <w:uiPriority w:val="99"/>
    <w:unhideWhenUsed/>
    <w:rsid w:val="00D36FC9"/>
    <w:rPr>
      <w:color w:val="0563C1"/>
      <w:u w:val="single"/>
    </w:rPr>
  </w:style>
  <w:style w:type="character" w:styleId="UnresolvedMention">
    <w:name w:val="Unresolved Mention"/>
    <w:basedOn w:val="DefaultParagraphFont"/>
    <w:uiPriority w:val="99"/>
    <w:semiHidden/>
    <w:unhideWhenUsed/>
    <w:rsid w:val="00D36FC9"/>
    <w:rPr>
      <w:color w:val="605E5C"/>
      <w:shd w:val="clear" w:color="auto" w:fill="E1DFDD"/>
    </w:rPr>
  </w:style>
  <w:style w:type="character" w:styleId="CommentReference">
    <w:name w:val="annotation reference"/>
    <w:basedOn w:val="DefaultParagraphFont"/>
    <w:uiPriority w:val="99"/>
    <w:semiHidden/>
    <w:unhideWhenUsed/>
    <w:rsid w:val="00563061"/>
    <w:rPr>
      <w:sz w:val="16"/>
      <w:szCs w:val="16"/>
    </w:rPr>
  </w:style>
  <w:style w:type="paragraph" w:styleId="CommentText">
    <w:name w:val="annotation text"/>
    <w:basedOn w:val="Normal"/>
    <w:link w:val="CommentTextChar"/>
    <w:uiPriority w:val="99"/>
    <w:semiHidden/>
    <w:unhideWhenUsed/>
    <w:rsid w:val="00563061"/>
    <w:pPr>
      <w:spacing w:line="240" w:lineRule="auto"/>
    </w:pPr>
    <w:rPr>
      <w:sz w:val="20"/>
      <w:szCs w:val="20"/>
    </w:rPr>
  </w:style>
  <w:style w:type="character" w:customStyle="1" w:styleId="CommentTextChar">
    <w:name w:val="Comment Text Char"/>
    <w:basedOn w:val="DefaultParagraphFont"/>
    <w:link w:val="CommentText"/>
    <w:uiPriority w:val="99"/>
    <w:semiHidden/>
    <w:rsid w:val="00563061"/>
    <w:rPr>
      <w:sz w:val="20"/>
      <w:szCs w:val="20"/>
    </w:rPr>
  </w:style>
  <w:style w:type="paragraph" w:styleId="CommentSubject">
    <w:name w:val="annotation subject"/>
    <w:basedOn w:val="CommentText"/>
    <w:next w:val="CommentText"/>
    <w:link w:val="CommentSubjectChar"/>
    <w:uiPriority w:val="99"/>
    <w:semiHidden/>
    <w:unhideWhenUsed/>
    <w:rsid w:val="00563061"/>
    <w:rPr>
      <w:b/>
      <w:bCs/>
    </w:rPr>
  </w:style>
  <w:style w:type="character" w:customStyle="1" w:styleId="CommentSubjectChar">
    <w:name w:val="Comment Subject Char"/>
    <w:basedOn w:val="CommentTextChar"/>
    <w:link w:val="CommentSubject"/>
    <w:uiPriority w:val="99"/>
    <w:semiHidden/>
    <w:rsid w:val="00563061"/>
    <w:rPr>
      <w:b/>
      <w:bCs/>
      <w:sz w:val="20"/>
      <w:szCs w:val="20"/>
    </w:rPr>
  </w:style>
  <w:style w:type="paragraph" w:styleId="BalloonText">
    <w:name w:val="Balloon Text"/>
    <w:basedOn w:val="Normal"/>
    <w:link w:val="BalloonTextChar"/>
    <w:uiPriority w:val="99"/>
    <w:semiHidden/>
    <w:unhideWhenUsed/>
    <w:rsid w:val="0056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55836">
      <w:bodyDiv w:val="1"/>
      <w:marLeft w:val="0"/>
      <w:marRight w:val="0"/>
      <w:marTop w:val="0"/>
      <w:marBottom w:val="0"/>
      <w:divBdr>
        <w:top w:val="none" w:sz="0" w:space="0" w:color="auto"/>
        <w:left w:val="none" w:sz="0" w:space="0" w:color="auto"/>
        <w:bottom w:val="none" w:sz="0" w:space="0" w:color="auto"/>
        <w:right w:val="none" w:sz="0" w:space="0" w:color="auto"/>
      </w:divBdr>
    </w:div>
    <w:div w:id="461774123">
      <w:bodyDiv w:val="1"/>
      <w:marLeft w:val="0"/>
      <w:marRight w:val="0"/>
      <w:marTop w:val="0"/>
      <w:marBottom w:val="0"/>
      <w:divBdr>
        <w:top w:val="none" w:sz="0" w:space="0" w:color="auto"/>
        <w:left w:val="none" w:sz="0" w:space="0" w:color="auto"/>
        <w:bottom w:val="none" w:sz="0" w:space="0" w:color="auto"/>
        <w:right w:val="none" w:sz="0" w:space="0" w:color="auto"/>
      </w:divBdr>
    </w:div>
    <w:div w:id="498815446">
      <w:bodyDiv w:val="1"/>
      <w:marLeft w:val="0"/>
      <w:marRight w:val="0"/>
      <w:marTop w:val="0"/>
      <w:marBottom w:val="0"/>
      <w:divBdr>
        <w:top w:val="none" w:sz="0" w:space="0" w:color="auto"/>
        <w:left w:val="none" w:sz="0" w:space="0" w:color="auto"/>
        <w:bottom w:val="none" w:sz="0" w:space="0" w:color="auto"/>
        <w:right w:val="none" w:sz="0" w:space="0" w:color="auto"/>
      </w:divBdr>
    </w:div>
    <w:div w:id="1268468549">
      <w:bodyDiv w:val="1"/>
      <w:marLeft w:val="0"/>
      <w:marRight w:val="0"/>
      <w:marTop w:val="0"/>
      <w:marBottom w:val="0"/>
      <w:divBdr>
        <w:top w:val="none" w:sz="0" w:space="0" w:color="auto"/>
        <w:left w:val="none" w:sz="0" w:space="0" w:color="auto"/>
        <w:bottom w:val="none" w:sz="0" w:space="0" w:color="auto"/>
        <w:right w:val="none" w:sz="0" w:space="0" w:color="auto"/>
      </w:divBdr>
    </w:div>
    <w:div w:id="14050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erri.mamon@icf.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Russaw Chiquita N</dc:creator>
  <cp:keywords/>
  <dc:description/>
  <cp:lastModifiedBy>Castle Timothy Scott</cp:lastModifiedBy>
  <cp:revision>2</cp:revision>
  <dcterms:created xsi:type="dcterms:W3CDTF">2020-05-27T11:42:00Z</dcterms:created>
  <dcterms:modified xsi:type="dcterms:W3CDTF">2020-05-27T11:42:00Z</dcterms:modified>
</cp:coreProperties>
</file>