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B2FC3" w:rsidRDefault="002B2FC3">
      <w:pPr>
        <w:jc w:val="center"/>
        <w:rPr>
          <w:rFonts w:asciiTheme="minorHAnsi" w:hAnsiTheme="minorHAnsi" w:cs="Courier New"/>
          <w:b/>
          <w:bCs/>
          <w:sz w:val="22"/>
          <w:szCs w:val="22"/>
        </w:rPr>
      </w:pPr>
      <w:r w:rsidRPr="00122803">
        <w:rPr>
          <w:rFonts w:asciiTheme="minorHAnsi" w:hAnsiTheme="minorHAnsi" w:cs="Courier New"/>
          <w:b/>
          <w:sz w:val="22"/>
          <w:szCs w:val="22"/>
          <w:lang w:val="en-CA"/>
        </w:rPr>
        <w:fldChar w:fldCharType="begin"/>
      </w:r>
      <w:r w:rsidRPr="00122803">
        <w:rPr>
          <w:rFonts w:asciiTheme="minorHAnsi" w:hAnsiTheme="minorHAnsi" w:cs="Courier New"/>
          <w:b/>
          <w:sz w:val="22"/>
          <w:szCs w:val="22"/>
          <w:lang w:val="en-CA"/>
        </w:rPr>
        <w:instrText xml:space="preserve"> SEQ CHAPTER \h \r 1</w:instrText>
      </w:r>
      <w:r w:rsidRPr="00122803">
        <w:rPr>
          <w:rFonts w:asciiTheme="minorHAnsi" w:hAnsiTheme="minorHAnsi" w:cs="Courier New"/>
          <w:b/>
          <w:sz w:val="22"/>
          <w:szCs w:val="22"/>
          <w:lang w:val="en-CA"/>
        </w:rPr>
        <w:fldChar w:fldCharType="end"/>
      </w:r>
      <w:r w:rsidRPr="00122803">
        <w:rPr>
          <w:rFonts w:asciiTheme="minorHAnsi" w:hAnsiTheme="minorHAnsi" w:cs="Courier New"/>
          <w:b/>
          <w:bCs/>
          <w:sz w:val="22"/>
          <w:szCs w:val="22"/>
        </w:rPr>
        <w:t>SUPPORTING STATEMENT</w:t>
      </w:r>
    </w:p>
    <w:p w:rsidR="00122803" w:rsidRPr="00122803" w:rsidRDefault="00122803">
      <w:pPr>
        <w:jc w:val="center"/>
        <w:rPr>
          <w:rFonts w:asciiTheme="minorHAnsi" w:hAnsiTheme="minorHAnsi" w:cs="Courier New"/>
          <w:b/>
          <w:bCs/>
          <w:sz w:val="22"/>
          <w:szCs w:val="22"/>
        </w:rPr>
      </w:pPr>
      <w:r>
        <w:rPr>
          <w:rFonts w:asciiTheme="minorHAnsi" w:hAnsiTheme="minorHAnsi" w:cs="Courier New"/>
          <w:b/>
          <w:bCs/>
          <w:sz w:val="22"/>
          <w:szCs w:val="22"/>
        </w:rPr>
        <w:t>Internal Revenue Service</w:t>
      </w:r>
    </w:p>
    <w:p w:rsidR="00F74DB0" w:rsidRPr="00122803" w:rsidRDefault="00F74DB0" w:rsidP="00F74DB0">
      <w:pPr>
        <w:widowControl/>
        <w:ind w:left="120" w:right="120"/>
        <w:jc w:val="center"/>
        <w:rPr>
          <w:rFonts w:asciiTheme="minorHAnsi" w:hAnsiTheme="minorHAnsi" w:cs="Courier New"/>
          <w:sz w:val="22"/>
          <w:szCs w:val="22"/>
        </w:rPr>
      </w:pPr>
      <w:r w:rsidRPr="00122803">
        <w:rPr>
          <w:rFonts w:asciiTheme="minorHAnsi" w:hAnsiTheme="minorHAnsi" w:cs="Courier New"/>
          <w:b/>
          <w:bCs/>
          <w:sz w:val="22"/>
          <w:szCs w:val="22"/>
        </w:rPr>
        <w:t>(TD 9210 - LIFO Recapture Under Section 1363(d))</w:t>
      </w:r>
      <w:r w:rsidR="00691464">
        <w:rPr>
          <w:rFonts w:asciiTheme="minorHAnsi" w:hAnsiTheme="minorHAnsi" w:cs="Courier New"/>
          <w:b/>
          <w:bCs/>
          <w:sz w:val="22"/>
          <w:szCs w:val="22"/>
        </w:rPr>
        <w:t xml:space="preserve"> Regulation – 149524-03</w:t>
      </w:r>
    </w:p>
    <w:p w:rsidR="00A27744" w:rsidRPr="00122803" w:rsidRDefault="00A27744">
      <w:pPr>
        <w:jc w:val="center"/>
        <w:rPr>
          <w:rFonts w:asciiTheme="minorHAnsi" w:hAnsiTheme="minorHAnsi" w:cs="Courier New"/>
          <w:b/>
          <w:bCs/>
          <w:sz w:val="22"/>
          <w:szCs w:val="22"/>
        </w:rPr>
      </w:pPr>
      <w:r w:rsidRPr="00122803">
        <w:rPr>
          <w:rFonts w:asciiTheme="minorHAnsi" w:hAnsiTheme="minorHAnsi" w:cs="Courier New"/>
          <w:b/>
          <w:bCs/>
          <w:sz w:val="22"/>
          <w:szCs w:val="22"/>
        </w:rPr>
        <w:t>OMB No. 1545-</w:t>
      </w:r>
      <w:r w:rsidR="006D4EB7" w:rsidRPr="00122803">
        <w:rPr>
          <w:rFonts w:asciiTheme="minorHAnsi" w:hAnsiTheme="minorHAnsi" w:cs="Courier New"/>
          <w:b/>
          <w:bCs/>
          <w:sz w:val="22"/>
          <w:szCs w:val="22"/>
        </w:rPr>
        <w:t>1906</w:t>
      </w:r>
    </w:p>
    <w:p w:rsidR="00F74DB0" w:rsidRPr="00122803" w:rsidRDefault="00F74DB0">
      <w:pPr>
        <w:rPr>
          <w:rFonts w:asciiTheme="minorHAnsi" w:hAnsiTheme="minorHAnsi" w:cs="Courier New"/>
          <w:b/>
          <w:bCs/>
          <w:sz w:val="22"/>
          <w:szCs w:val="22"/>
        </w:rPr>
      </w:pPr>
    </w:p>
    <w:p w:rsidR="002B2FC3" w:rsidRPr="00122803" w:rsidRDefault="002B2FC3" w:rsidP="005A6A1B">
      <w:pPr>
        <w:pStyle w:val="Level1"/>
        <w:numPr>
          <w:ilvl w:val="0"/>
          <w:numId w:val="1"/>
        </w:numPr>
        <w:tabs>
          <w:tab w:val="left" w:pos="720"/>
        </w:tabs>
        <w:ind w:left="720" w:hanging="720"/>
        <w:jc w:val="left"/>
        <w:rPr>
          <w:rFonts w:asciiTheme="minorHAnsi" w:hAnsiTheme="minorHAnsi" w:cs="Courier New"/>
          <w:b/>
          <w:bCs/>
          <w:sz w:val="22"/>
          <w:szCs w:val="22"/>
        </w:rPr>
      </w:pPr>
      <w:r w:rsidRPr="00122803">
        <w:rPr>
          <w:rFonts w:asciiTheme="minorHAnsi" w:hAnsiTheme="minorHAnsi" w:cs="Courier New"/>
          <w:b/>
          <w:bCs/>
          <w:sz w:val="22"/>
          <w:szCs w:val="22"/>
          <w:u w:val="single"/>
        </w:rPr>
        <w:t>CIRCUMSTANCES NECESSITATING COLLECTION OF INFORMATION</w:t>
      </w:r>
    </w:p>
    <w:p w:rsidR="002B2FC3" w:rsidRPr="00122803" w:rsidRDefault="002B2FC3" w:rsidP="005A6A1B">
      <w:pPr>
        <w:numPr>
          <w:ilvl w:val="12"/>
          <w:numId w:val="0"/>
        </w:numPr>
        <w:rPr>
          <w:rFonts w:asciiTheme="minorHAnsi" w:hAnsiTheme="minorHAnsi" w:cs="Courier New"/>
          <w:b/>
          <w:bCs/>
          <w:sz w:val="22"/>
          <w:szCs w:val="22"/>
        </w:rPr>
      </w:pPr>
    </w:p>
    <w:p w:rsidR="002B2FC3" w:rsidRDefault="00370623" w:rsidP="00370623">
      <w:pPr>
        <w:numPr>
          <w:ilvl w:val="12"/>
          <w:numId w:val="0"/>
        </w:numPr>
        <w:ind w:left="720"/>
        <w:rPr>
          <w:rFonts w:asciiTheme="minorHAnsi" w:hAnsiTheme="minorHAnsi" w:cs="Courier New"/>
          <w:bCs/>
          <w:sz w:val="22"/>
          <w:szCs w:val="22"/>
        </w:rPr>
      </w:pPr>
      <w:r w:rsidRPr="00370623">
        <w:rPr>
          <w:rFonts w:asciiTheme="minorHAnsi" w:hAnsiTheme="minorHAnsi" w:cs="Courier New"/>
          <w:bCs/>
          <w:sz w:val="22"/>
          <w:szCs w:val="22"/>
        </w:rPr>
        <w:t>This collection of information is required to inform the I</w:t>
      </w:r>
      <w:r w:rsidR="00704225">
        <w:rPr>
          <w:rFonts w:asciiTheme="minorHAnsi" w:hAnsiTheme="minorHAnsi" w:cs="Courier New"/>
          <w:bCs/>
          <w:sz w:val="22"/>
          <w:szCs w:val="22"/>
        </w:rPr>
        <w:t xml:space="preserve">nternal </w:t>
      </w:r>
      <w:r w:rsidRPr="00370623">
        <w:rPr>
          <w:rFonts w:asciiTheme="minorHAnsi" w:hAnsiTheme="minorHAnsi" w:cs="Courier New"/>
          <w:bCs/>
          <w:sz w:val="22"/>
          <w:szCs w:val="22"/>
        </w:rPr>
        <w:t>R</w:t>
      </w:r>
      <w:r w:rsidR="00704225">
        <w:rPr>
          <w:rFonts w:asciiTheme="minorHAnsi" w:hAnsiTheme="minorHAnsi" w:cs="Courier New"/>
          <w:bCs/>
          <w:sz w:val="22"/>
          <w:szCs w:val="22"/>
        </w:rPr>
        <w:t xml:space="preserve">evenue </w:t>
      </w:r>
      <w:r w:rsidRPr="00370623">
        <w:rPr>
          <w:rFonts w:asciiTheme="minorHAnsi" w:hAnsiTheme="minorHAnsi" w:cs="Courier New"/>
          <w:bCs/>
          <w:sz w:val="22"/>
          <w:szCs w:val="22"/>
        </w:rPr>
        <w:t>S</w:t>
      </w:r>
      <w:r w:rsidR="00704225">
        <w:rPr>
          <w:rFonts w:asciiTheme="minorHAnsi" w:hAnsiTheme="minorHAnsi" w:cs="Courier New"/>
          <w:bCs/>
          <w:sz w:val="22"/>
          <w:szCs w:val="22"/>
        </w:rPr>
        <w:t>ervice</w:t>
      </w:r>
      <w:r w:rsidRPr="00370623">
        <w:rPr>
          <w:rFonts w:asciiTheme="minorHAnsi" w:hAnsiTheme="minorHAnsi" w:cs="Courier New"/>
          <w:bCs/>
          <w:sz w:val="22"/>
          <w:szCs w:val="22"/>
        </w:rPr>
        <w:t xml:space="preserve"> of partnerships electing to increase the basis of inventory to reflect any amount included in a partners income under section 1363(d). Section 1.1363-2(e)(ii) allows a partnership to elect to adjust the basis of its inventory to take account of LIFO</w:t>
      </w:r>
      <w:r w:rsidR="00704225">
        <w:rPr>
          <w:rFonts w:asciiTheme="minorHAnsi" w:hAnsiTheme="minorHAnsi" w:cs="Courier New"/>
          <w:bCs/>
          <w:sz w:val="22"/>
          <w:szCs w:val="22"/>
        </w:rPr>
        <w:t xml:space="preserve"> (last in first out)</w:t>
      </w:r>
      <w:r w:rsidRPr="00370623">
        <w:rPr>
          <w:rFonts w:asciiTheme="minorHAnsi" w:hAnsiTheme="minorHAnsi" w:cs="Courier New"/>
          <w:bCs/>
          <w:sz w:val="22"/>
          <w:szCs w:val="22"/>
        </w:rPr>
        <w:t xml:space="preserve"> recapture. Section 1.1363-2(e)(3) provides guidance on h</w:t>
      </w:r>
      <w:r>
        <w:rPr>
          <w:rFonts w:asciiTheme="minorHAnsi" w:hAnsiTheme="minorHAnsi" w:cs="Courier New"/>
          <w:bCs/>
          <w:sz w:val="22"/>
          <w:szCs w:val="22"/>
        </w:rPr>
        <w:t xml:space="preserve">ow to make this election. </w:t>
      </w:r>
    </w:p>
    <w:p w:rsidR="00370623" w:rsidRPr="00122803" w:rsidRDefault="00370623" w:rsidP="00370623">
      <w:pPr>
        <w:numPr>
          <w:ilvl w:val="12"/>
          <w:numId w:val="0"/>
        </w:numPr>
        <w:ind w:left="720"/>
        <w:rPr>
          <w:rFonts w:asciiTheme="minorHAnsi" w:hAnsiTheme="minorHAnsi" w:cs="Courier New"/>
          <w:bCs/>
          <w:sz w:val="22"/>
          <w:szCs w:val="22"/>
        </w:rPr>
      </w:pPr>
    </w:p>
    <w:p w:rsidR="002B2FC3" w:rsidRPr="00122803" w:rsidRDefault="002B2FC3" w:rsidP="005A6A1B">
      <w:pPr>
        <w:pStyle w:val="Level1"/>
        <w:numPr>
          <w:ilvl w:val="0"/>
          <w:numId w:val="1"/>
        </w:numPr>
        <w:tabs>
          <w:tab w:val="left" w:pos="720"/>
        </w:tabs>
        <w:ind w:left="720" w:hanging="720"/>
        <w:jc w:val="left"/>
        <w:rPr>
          <w:rFonts w:asciiTheme="minorHAnsi" w:hAnsiTheme="minorHAnsi" w:cs="Courier New"/>
          <w:b/>
          <w:bCs/>
          <w:sz w:val="22"/>
          <w:szCs w:val="22"/>
        </w:rPr>
      </w:pPr>
      <w:r w:rsidRPr="00122803">
        <w:rPr>
          <w:rFonts w:asciiTheme="minorHAnsi" w:hAnsiTheme="minorHAnsi" w:cs="Courier New"/>
          <w:b/>
          <w:bCs/>
          <w:sz w:val="22"/>
          <w:szCs w:val="22"/>
          <w:u w:val="single"/>
        </w:rPr>
        <w:t>USE OF DATA</w:t>
      </w:r>
    </w:p>
    <w:p w:rsidR="002B2FC3" w:rsidRPr="00122803" w:rsidRDefault="002B2FC3" w:rsidP="005A6A1B">
      <w:pPr>
        <w:numPr>
          <w:ilvl w:val="12"/>
          <w:numId w:val="0"/>
        </w:numPr>
        <w:rPr>
          <w:rFonts w:asciiTheme="minorHAnsi" w:hAnsiTheme="minorHAnsi" w:cs="Courier New"/>
          <w:b/>
          <w:bCs/>
          <w:sz w:val="22"/>
          <w:szCs w:val="22"/>
        </w:rPr>
      </w:pPr>
    </w:p>
    <w:p w:rsidR="002B2FC3" w:rsidRPr="00122803" w:rsidRDefault="00240FE9" w:rsidP="005A6A1B">
      <w:pPr>
        <w:numPr>
          <w:ilvl w:val="12"/>
          <w:numId w:val="0"/>
        </w:numPr>
        <w:ind w:left="720"/>
        <w:rPr>
          <w:rFonts w:asciiTheme="minorHAnsi" w:hAnsiTheme="minorHAnsi" w:cs="Courier New"/>
          <w:bCs/>
          <w:sz w:val="22"/>
          <w:szCs w:val="22"/>
        </w:rPr>
      </w:pPr>
      <w:r w:rsidRPr="00122803">
        <w:rPr>
          <w:rFonts w:asciiTheme="minorHAnsi" w:hAnsiTheme="minorHAnsi" w:cs="Courier New"/>
          <w:bCs/>
          <w:sz w:val="22"/>
          <w:szCs w:val="22"/>
        </w:rPr>
        <w:t xml:space="preserve">The IRS </w:t>
      </w:r>
      <w:r w:rsidR="00E37D6F" w:rsidRPr="00122803">
        <w:rPr>
          <w:rFonts w:asciiTheme="minorHAnsi" w:hAnsiTheme="minorHAnsi" w:cs="Courier New"/>
          <w:bCs/>
          <w:sz w:val="22"/>
          <w:szCs w:val="22"/>
        </w:rPr>
        <w:t>use</w:t>
      </w:r>
      <w:r w:rsidR="00704225">
        <w:rPr>
          <w:rFonts w:asciiTheme="minorHAnsi" w:hAnsiTheme="minorHAnsi" w:cs="Courier New"/>
          <w:bCs/>
          <w:sz w:val="22"/>
          <w:szCs w:val="22"/>
        </w:rPr>
        <w:t>s</w:t>
      </w:r>
      <w:r w:rsidR="00E37D6F" w:rsidRPr="00122803">
        <w:rPr>
          <w:rFonts w:asciiTheme="minorHAnsi" w:hAnsiTheme="minorHAnsi" w:cs="Courier New"/>
          <w:bCs/>
          <w:sz w:val="22"/>
          <w:szCs w:val="22"/>
        </w:rPr>
        <w:t xml:space="preserve"> this information </w:t>
      </w:r>
      <w:r w:rsidRPr="00122803">
        <w:rPr>
          <w:rFonts w:asciiTheme="minorHAnsi" w:hAnsiTheme="minorHAnsi" w:cs="Courier New"/>
          <w:bCs/>
          <w:sz w:val="22"/>
          <w:szCs w:val="22"/>
        </w:rPr>
        <w:t>to determine when a partnership elects to increase the basis of inventory to reflect any amount included in a partner’s income under section 1363(d)</w:t>
      </w:r>
      <w:r w:rsidR="00704225">
        <w:rPr>
          <w:rFonts w:asciiTheme="minorHAnsi" w:hAnsiTheme="minorHAnsi" w:cs="Courier New"/>
          <w:bCs/>
          <w:sz w:val="22"/>
          <w:szCs w:val="22"/>
        </w:rPr>
        <w:t xml:space="preserve"> in accordance with </w:t>
      </w:r>
      <w:r w:rsidR="00704225" w:rsidRPr="00704225">
        <w:rPr>
          <w:rFonts w:asciiTheme="minorHAnsi" w:hAnsiTheme="minorHAnsi" w:cs="Courier New"/>
          <w:bCs/>
          <w:sz w:val="22"/>
          <w:szCs w:val="22"/>
        </w:rPr>
        <w:t>LIFO Recapture Under Section 1363(d)</w:t>
      </w:r>
      <w:r w:rsidRPr="00122803">
        <w:rPr>
          <w:rFonts w:asciiTheme="minorHAnsi" w:hAnsiTheme="minorHAnsi" w:cs="Courier New"/>
          <w:bCs/>
          <w:sz w:val="22"/>
          <w:szCs w:val="22"/>
        </w:rPr>
        <w:t>.</w:t>
      </w:r>
    </w:p>
    <w:p w:rsidR="002B2FC3" w:rsidRPr="00122803" w:rsidRDefault="002B2FC3" w:rsidP="005A6A1B">
      <w:pPr>
        <w:numPr>
          <w:ilvl w:val="12"/>
          <w:numId w:val="0"/>
        </w:numPr>
        <w:rPr>
          <w:rFonts w:asciiTheme="minorHAnsi" w:hAnsiTheme="minorHAnsi" w:cs="Courier New"/>
          <w:b/>
          <w:bCs/>
          <w:sz w:val="22"/>
          <w:szCs w:val="22"/>
        </w:rPr>
      </w:pPr>
    </w:p>
    <w:p w:rsidR="002B2FC3" w:rsidRPr="00122803" w:rsidRDefault="002B2FC3" w:rsidP="005A6A1B">
      <w:pPr>
        <w:pStyle w:val="Level1"/>
        <w:numPr>
          <w:ilvl w:val="0"/>
          <w:numId w:val="1"/>
        </w:numPr>
        <w:tabs>
          <w:tab w:val="left" w:pos="720"/>
        </w:tabs>
        <w:ind w:left="720" w:hanging="720"/>
        <w:jc w:val="left"/>
        <w:rPr>
          <w:rFonts w:asciiTheme="minorHAnsi" w:hAnsiTheme="minorHAnsi" w:cs="Courier New"/>
          <w:b/>
          <w:bCs/>
          <w:sz w:val="22"/>
          <w:szCs w:val="22"/>
        </w:rPr>
      </w:pPr>
      <w:r w:rsidRPr="00122803">
        <w:rPr>
          <w:rFonts w:asciiTheme="minorHAnsi" w:hAnsiTheme="minorHAnsi" w:cs="Courier New"/>
          <w:b/>
          <w:bCs/>
          <w:sz w:val="22"/>
          <w:szCs w:val="22"/>
          <w:u w:val="single"/>
        </w:rPr>
        <w:t>USE OF IMPROVED INFORMATION TECHNOLOGY TO REDUCE BURDEN</w:t>
      </w:r>
    </w:p>
    <w:p w:rsidR="002B2FC3" w:rsidRPr="00122803" w:rsidRDefault="002B2FC3" w:rsidP="005A6A1B">
      <w:pPr>
        <w:numPr>
          <w:ilvl w:val="12"/>
          <w:numId w:val="0"/>
        </w:numPr>
        <w:rPr>
          <w:rFonts w:asciiTheme="minorHAnsi" w:hAnsiTheme="minorHAnsi" w:cs="Courier New"/>
          <w:b/>
          <w:bCs/>
          <w:sz w:val="22"/>
          <w:szCs w:val="22"/>
        </w:rPr>
      </w:pPr>
    </w:p>
    <w:p w:rsidR="002B2FC3" w:rsidRPr="00122803" w:rsidRDefault="002B2FC3" w:rsidP="005A6A1B">
      <w:pPr>
        <w:numPr>
          <w:ilvl w:val="12"/>
          <w:numId w:val="0"/>
        </w:numPr>
        <w:ind w:left="720"/>
        <w:rPr>
          <w:rFonts w:asciiTheme="minorHAnsi" w:hAnsiTheme="minorHAnsi" w:cs="Courier New"/>
          <w:bCs/>
          <w:sz w:val="22"/>
          <w:szCs w:val="22"/>
        </w:rPr>
      </w:pPr>
      <w:r w:rsidRPr="00122803">
        <w:rPr>
          <w:rFonts w:asciiTheme="minorHAnsi" w:hAnsiTheme="minorHAnsi" w:cs="Courier New"/>
          <w:bCs/>
          <w:sz w:val="22"/>
          <w:szCs w:val="22"/>
        </w:rPr>
        <w:t>We have no plans to offer electronic filing</w:t>
      </w:r>
      <w:r w:rsidR="00704225" w:rsidRPr="00704225">
        <w:rPr>
          <w:rFonts w:asciiTheme="minorHAnsi" w:hAnsiTheme="minorHAnsi"/>
          <w:sz w:val="22"/>
          <w:szCs w:val="22"/>
        </w:rPr>
        <w:t xml:space="preserve"> </w:t>
      </w:r>
      <w:r w:rsidR="00704225" w:rsidRPr="00453AD3">
        <w:rPr>
          <w:rFonts w:asciiTheme="minorHAnsi" w:hAnsiTheme="minorHAnsi"/>
          <w:sz w:val="22"/>
          <w:szCs w:val="22"/>
        </w:rPr>
        <w:t xml:space="preserve">for this collection due to the low volume of filers.   </w:t>
      </w:r>
      <w:r w:rsidRPr="00122803">
        <w:rPr>
          <w:rFonts w:asciiTheme="minorHAnsi" w:hAnsiTheme="minorHAnsi" w:cs="Courier New"/>
          <w:bCs/>
          <w:sz w:val="22"/>
          <w:szCs w:val="22"/>
        </w:rPr>
        <w:t xml:space="preserve">.  IRS </w:t>
      </w:r>
      <w:r w:rsidR="002C4BDB" w:rsidRPr="00122803">
        <w:rPr>
          <w:rFonts w:asciiTheme="minorHAnsi" w:hAnsiTheme="minorHAnsi" w:cs="Courier New"/>
          <w:bCs/>
          <w:sz w:val="22"/>
          <w:szCs w:val="22"/>
        </w:rPr>
        <w:t>publications</w:t>
      </w:r>
      <w:r w:rsidRPr="00122803">
        <w:rPr>
          <w:rFonts w:asciiTheme="minorHAnsi" w:hAnsiTheme="minorHAnsi" w:cs="Courier New"/>
          <w:bCs/>
          <w:sz w:val="22"/>
          <w:szCs w:val="22"/>
        </w:rPr>
        <w:t>, regulations, notices and</w:t>
      </w:r>
      <w:r w:rsidR="005A6A1B" w:rsidRPr="00122803">
        <w:rPr>
          <w:rFonts w:asciiTheme="minorHAnsi" w:hAnsiTheme="minorHAnsi" w:cs="Courier New"/>
          <w:bCs/>
          <w:sz w:val="22"/>
          <w:szCs w:val="22"/>
        </w:rPr>
        <w:t xml:space="preserve"> </w:t>
      </w:r>
      <w:r w:rsidRPr="00122803">
        <w:rPr>
          <w:rFonts w:asciiTheme="minorHAnsi" w:hAnsiTheme="minorHAnsi" w:cs="Courier New"/>
          <w:bCs/>
          <w:sz w:val="22"/>
          <w:szCs w:val="22"/>
        </w:rPr>
        <w:t>letters are to be electronically enabled on an as practicable basis in accordance with the IRS Reform</w:t>
      </w:r>
      <w:r w:rsidR="002C4BDB" w:rsidRPr="00122803">
        <w:rPr>
          <w:rFonts w:asciiTheme="minorHAnsi" w:hAnsiTheme="minorHAnsi" w:cs="Courier New"/>
          <w:bCs/>
          <w:sz w:val="22"/>
          <w:szCs w:val="22"/>
        </w:rPr>
        <w:t xml:space="preserve"> and Restructuring Act of 1998.</w:t>
      </w:r>
    </w:p>
    <w:p w:rsidR="002B2FC3" w:rsidRPr="00122803" w:rsidRDefault="002B2FC3" w:rsidP="005A6A1B">
      <w:pPr>
        <w:numPr>
          <w:ilvl w:val="12"/>
          <w:numId w:val="0"/>
        </w:numPr>
        <w:rPr>
          <w:rFonts w:asciiTheme="minorHAnsi" w:hAnsiTheme="minorHAnsi" w:cs="Courier New"/>
          <w:b/>
          <w:bCs/>
          <w:sz w:val="22"/>
          <w:szCs w:val="22"/>
        </w:rPr>
      </w:pPr>
    </w:p>
    <w:p w:rsidR="002B2FC3" w:rsidRPr="00122803" w:rsidRDefault="002B2FC3" w:rsidP="005A6A1B">
      <w:pPr>
        <w:pStyle w:val="Level1"/>
        <w:numPr>
          <w:ilvl w:val="0"/>
          <w:numId w:val="1"/>
        </w:numPr>
        <w:tabs>
          <w:tab w:val="left" w:pos="720"/>
        </w:tabs>
        <w:ind w:left="720" w:hanging="720"/>
        <w:jc w:val="left"/>
        <w:rPr>
          <w:rFonts w:asciiTheme="minorHAnsi" w:hAnsiTheme="minorHAnsi" w:cs="Courier New"/>
          <w:b/>
          <w:bCs/>
          <w:sz w:val="22"/>
          <w:szCs w:val="22"/>
        </w:rPr>
      </w:pPr>
      <w:r w:rsidRPr="00122803">
        <w:rPr>
          <w:rFonts w:asciiTheme="minorHAnsi" w:hAnsiTheme="minorHAnsi" w:cs="Courier New"/>
          <w:b/>
          <w:bCs/>
          <w:sz w:val="22"/>
          <w:szCs w:val="22"/>
          <w:u w:val="single"/>
        </w:rPr>
        <w:t>EFFORTS TO IDENTIFY DUPLICATION</w:t>
      </w:r>
    </w:p>
    <w:p w:rsidR="002B2FC3" w:rsidRPr="00122803" w:rsidRDefault="002B2FC3" w:rsidP="005A6A1B">
      <w:pPr>
        <w:numPr>
          <w:ilvl w:val="12"/>
          <w:numId w:val="0"/>
        </w:numPr>
        <w:rPr>
          <w:rFonts w:asciiTheme="minorHAnsi" w:hAnsiTheme="minorHAnsi" w:cs="Courier New"/>
          <w:b/>
          <w:bCs/>
          <w:sz w:val="22"/>
          <w:szCs w:val="22"/>
        </w:rPr>
      </w:pPr>
    </w:p>
    <w:p w:rsidR="002B2FC3" w:rsidRPr="00122803" w:rsidRDefault="00704225" w:rsidP="005A6A1B">
      <w:pPr>
        <w:numPr>
          <w:ilvl w:val="12"/>
          <w:numId w:val="0"/>
        </w:numPr>
        <w:ind w:left="720"/>
        <w:rPr>
          <w:rFonts w:asciiTheme="minorHAnsi" w:hAnsiTheme="minorHAnsi" w:cs="Courier New"/>
          <w:bCs/>
          <w:sz w:val="22"/>
          <w:szCs w:val="22"/>
        </w:rPr>
      </w:pPr>
      <w:r w:rsidRPr="00453AD3">
        <w:rPr>
          <w:rFonts w:asciiTheme="minorHAnsi" w:hAnsiTheme="minorHAnsi"/>
          <w:iCs/>
          <w:sz w:val="22"/>
          <w:szCs w:val="22"/>
        </w:rPr>
        <w:t>The information obtained through this collection is unique and is not already available for use or adaptation from another source.</w:t>
      </w:r>
      <w:r w:rsidR="002B2FC3" w:rsidRPr="00122803">
        <w:rPr>
          <w:rFonts w:asciiTheme="minorHAnsi" w:hAnsiTheme="minorHAnsi" w:cs="Courier New"/>
          <w:bCs/>
          <w:sz w:val="22"/>
          <w:szCs w:val="22"/>
        </w:rPr>
        <w:t xml:space="preserve"> </w:t>
      </w:r>
    </w:p>
    <w:p w:rsidR="002B2FC3" w:rsidRPr="00122803" w:rsidRDefault="002B2FC3" w:rsidP="005A6A1B">
      <w:pPr>
        <w:numPr>
          <w:ilvl w:val="12"/>
          <w:numId w:val="0"/>
        </w:numPr>
        <w:rPr>
          <w:rFonts w:asciiTheme="minorHAnsi" w:hAnsiTheme="minorHAnsi" w:cs="Courier New"/>
          <w:b/>
          <w:bCs/>
          <w:sz w:val="22"/>
          <w:szCs w:val="22"/>
        </w:rPr>
      </w:pPr>
    </w:p>
    <w:p w:rsidR="002B2FC3" w:rsidRPr="00122803" w:rsidRDefault="002B2FC3" w:rsidP="005A6A1B">
      <w:pPr>
        <w:pStyle w:val="Level1"/>
        <w:numPr>
          <w:ilvl w:val="0"/>
          <w:numId w:val="1"/>
        </w:numPr>
        <w:tabs>
          <w:tab w:val="left" w:pos="720"/>
        </w:tabs>
        <w:ind w:left="720" w:hanging="720"/>
        <w:jc w:val="left"/>
        <w:rPr>
          <w:rFonts w:asciiTheme="minorHAnsi" w:hAnsiTheme="minorHAnsi" w:cs="Courier New"/>
          <w:b/>
          <w:bCs/>
          <w:sz w:val="22"/>
          <w:szCs w:val="22"/>
        </w:rPr>
      </w:pPr>
      <w:r w:rsidRPr="00122803">
        <w:rPr>
          <w:rFonts w:asciiTheme="minorHAnsi" w:hAnsiTheme="minorHAnsi" w:cs="Courier New"/>
          <w:b/>
          <w:bCs/>
          <w:sz w:val="22"/>
          <w:szCs w:val="22"/>
          <w:u w:val="single"/>
        </w:rPr>
        <w:t>METHODS TO MINIMIZE BURDEN ON SMALL BUSINESSES OR OTHER</w:t>
      </w:r>
      <w:r w:rsidRPr="00122803">
        <w:rPr>
          <w:rFonts w:asciiTheme="minorHAnsi" w:hAnsiTheme="minorHAnsi" w:cs="Courier New"/>
          <w:b/>
          <w:bCs/>
          <w:sz w:val="22"/>
          <w:szCs w:val="22"/>
        </w:rPr>
        <w:t xml:space="preserve"> </w:t>
      </w:r>
      <w:r w:rsidRPr="00122803">
        <w:rPr>
          <w:rFonts w:asciiTheme="minorHAnsi" w:hAnsiTheme="minorHAnsi" w:cs="Courier New"/>
          <w:b/>
          <w:bCs/>
          <w:sz w:val="22"/>
          <w:szCs w:val="22"/>
          <w:u w:val="single"/>
        </w:rPr>
        <w:t>SMALL ENTITIES</w:t>
      </w:r>
    </w:p>
    <w:p w:rsidR="002B2FC3" w:rsidRPr="00122803" w:rsidRDefault="002B2FC3" w:rsidP="005A6A1B">
      <w:pPr>
        <w:numPr>
          <w:ilvl w:val="12"/>
          <w:numId w:val="0"/>
        </w:numPr>
        <w:rPr>
          <w:rFonts w:asciiTheme="minorHAnsi" w:hAnsiTheme="minorHAnsi" w:cs="Courier New"/>
          <w:bCs/>
          <w:sz w:val="22"/>
          <w:szCs w:val="22"/>
        </w:rPr>
      </w:pPr>
    </w:p>
    <w:p w:rsidR="006D4EB7" w:rsidRPr="00122803" w:rsidRDefault="006D4EB7" w:rsidP="006D4EB7">
      <w:pPr>
        <w:ind w:firstLine="720"/>
        <w:rPr>
          <w:rFonts w:asciiTheme="minorHAnsi" w:hAnsiTheme="minorHAnsi" w:cs="Courier New"/>
          <w:sz w:val="22"/>
          <w:szCs w:val="22"/>
          <w:u w:val="single"/>
        </w:rPr>
      </w:pPr>
      <w:r w:rsidRPr="00122803">
        <w:rPr>
          <w:rFonts w:asciiTheme="minorHAnsi" w:hAnsiTheme="minorHAnsi" w:cs="Courier New"/>
          <w:sz w:val="22"/>
          <w:szCs w:val="22"/>
        </w:rPr>
        <w:t>There are no small entities affected by this collection.</w:t>
      </w:r>
    </w:p>
    <w:p w:rsidR="002B2FC3" w:rsidRPr="00122803" w:rsidRDefault="002B2FC3" w:rsidP="006D4EB7">
      <w:pPr>
        <w:numPr>
          <w:ilvl w:val="12"/>
          <w:numId w:val="0"/>
        </w:numPr>
        <w:ind w:left="720"/>
        <w:rPr>
          <w:rFonts w:asciiTheme="minorHAnsi" w:hAnsiTheme="minorHAnsi" w:cs="Courier New"/>
          <w:bCs/>
          <w:sz w:val="22"/>
          <w:szCs w:val="22"/>
        </w:rPr>
      </w:pPr>
    </w:p>
    <w:p w:rsidR="002B2FC3" w:rsidRPr="00122803" w:rsidRDefault="002B2FC3" w:rsidP="005A6A1B">
      <w:pPr>
        <w:pStyle w:val="Level1"/>
        <w:numPr>
          <w:ilvl w:val="0"/>
          <w:numId w:val="1"/>
        </w:numPr>
        <w:tabs>
          <w:tab w:val="left" w:pos="720"/>
        </w:tabs>
        <w:ind w:left="720" w:hanging="720"/>
        <w:jc w:val="left"/>
        <w:rPr>
          <w:rFonts w:asciiTheme="minorHAnsi" w:hAnsiTheme="minorHAnsi" w:cs="Courier New"/>
          <w:b/>
          <w:bCs/>
          <w:sz w:val="22"/>
          <w:szCs w:val="22"/>
        </w:rPr>
      </w:pPr>
      <w:r w:rsidRPr="00122803">
        <w:rPr>
          <w:rFonts w:asciiTheme="minorHAnsi" w:hAnsiTheme="minorHAnsi" w:cs="Courier New"/>
          <w:b/>
          <w:bCs/>
          <w:sz w:val="22"/>
          <w:szCs w:val="22"/>
          <w:u w:val="single"/>
        </w:rPr>
        <w:t>CONSEQUENCES OF LESS FREQUENT COLLECTION ON FEDERAL PROGRAMS OR POLICY ACTIVITIES</w:t>
      </w:r>
    </w:p>
    <w:p w:rsidR="002B2FC3" w:rsidRPr="00122803" w:rsidRDefault="002B2FC3" w:rsidP="005A6A1B">
      <w:pPr>
        <w:numPr>
          <w:ilvl w:val="12"/>
          <w:numId w:val="0"/>
        </w:numPr>
        <w:rPr>
          <w:rFonts w:asciiTheme="minorHAnsi" w:hAnsiTheme="minorHAnsi" w:cs="Courier New"/>
          <w:b/>
          <w:bCs/>
          <w:sz w:val="22"/>
          <w:szCs w:val="22"/>
        </w:rPr>
      </w:pPr>
    </w:p>
    <w:p w:rsidR="006D4EB7" w:rsidRPr="00122803" w:rsidRDefault="00691464" w:rsidP="006D4EB7">
      <w:pPr>
        <w:numPr>
          <w:ilvl w:val="12"/>
          <w:numId w:val="0"/>
        </w:numPr>
        <w:ind w:left="720"/>
        <w:rPr>
          <w:rFonts w:asciiTheme="minorHAnsi" w:hAnsiTheme="minorHAnsi" w:cs="Courier New"/>
          <w:bCs/>
          <w:sz w:val="22"/>
          <w:szCs w:val="22"/>
        </w:rPr>
      </w:pPr>
      <w:r>
        <w:rPr>
          <w:rFonts w:asciiTheme="minorHAnsi" w:hAnsiTheme="minorHAnsi" w:cs="Courier New"/>
          <w:sz w:val="22"/>
          <w:szCs w:val="22"/>
        </w:rPr>
        <w:t xml:space="preserve">A less frequent collection would not enable </w:t>
      </w:r>
      <w:r w:rsidR="006D4EB7" w:rsidRPr="00122803">
        <w:rPr>
          <w:rFonts w:asciiTheme="minorHAnsi" w:hAnsiTheme="minorHAnsi" w:cs="Courier New"/>
          <w:sz w:val="22"/>
          <w:szCs w:val="22"/>
        </w:rPr>
        <w:t>the Internal Revenue Serv</w:t>
      </w:r>
      <w:r w:rsidR="00F74DB0" w:rsidRPr="00122803">
        <w:rPr>
          <w:rFonts w:asciiTheme="minorHAnsi" w:hAnsiTheme="minorHAnsi" w:cs="Courier New"/>
          <w:sz w:val="22"/>
          <w:szCs w:val="22"/>
        </w:rPr>
        <w:t xml:space="preserve">ice (IRS) </w:t>
      </w:r>
      <w:r w:rsidR="006D4EB7" w:rsidRPr="00122803">
        <w:rPr>
          <w:rFonts w:asciiTheme="minorHAnsi" w:hAnsiTheme="minorHAnsi" w:cs="Courier New"/>
          <w:sz w:val="22"/>
          <w:szCs w:val="22"/>
        </w:rPr>
        <w:t xml:space="preserve">to </w:t>
      </w:r>
      <w:r w:rsidR="006D4EB7" w:rsidRPr="00122803">
        <w:rPr>
          <w:rFonts w:asciiTheme="minorHAnsi" w:hAnsiTheme="minorHAnsi" w:cs="Courier New"/>
          <w:bCs/>
          <w:sz w:val="22"/>
          <w:szCs w:val="22"/>
        </w:rPr>
        <w:t>determine when a partnership elects to increase the basis of inventory to reflect any amount included in a partner’s income under section 1363(d).</w:t>
      </w:r>
    </w:p>
    <w:p w:rsidR="006D4EB7" w:rsidRPr="00122803" w:rsidRDefault="006D4EB7" w:rsidP="005A6A1B">
      <w:pPr>
        <w:numPr>
          <w:ilvl w:val="12"/>
          <w:numId w:val="0"/>
        </w:numPr>
        <w:rPr>
          <w:rFonts w:asciiTheme="minorHAnsi" w:hAnsiTheme="minorHAnsi" w:cs="Courier New"/>
          <w:b/>
          <w:bCs/>
          <w:sz w:val="22"/>
          <w:szCs w:val="22"/>
        </w:rPr>
      </w:pPr>
    </w:p>
    <w:p w:rsidR="002B2FC3" w:rsidRPr="00122803" w:rsidRDefault="002B2FC3" w:rsidP="005A6A1B">
      <w:pPr>
        <w:pStyle w:val="Level1"/>
        <w:numPr>
          <w:ilvl w:val="0"/>
          <w:numId w:val="1"/>
        </w:numPr>
        <w:tabs>
          <w:tab w:val="left" w:pos="720"/>
        </w:tabs>
        <w:ind w:left="720" w:hanging="720"/>
        <w:jc w:val="left"/>
        <w:rPr>
          <w:rFonts w:asciiTheme="minorHAnsi" w:hAnsiTheme="minorHAnsi" w:cs="Courier New"/>
          <w:b/>
          <w:bCs/>
          <w:sz w:val="22"/>
          <w:szCs w:val="22"/>
        </w:rPr>
      </w:pPr>
      <w:r w:rsidRPr="00122803">
        <w:rPr>
          <w:rFonts w:asciiTheme="minorHAnsi" w:hAnsiTheme="minorHAnsi" w:cs="Courier New"/>
          <w:b/>
          <w:bCs/>
          <w:sz w:val="22"/>
          <w:szCs w:val="22"/>
          <w:u w:val="single"/>
        </w:rPr>
        <w:t>SPECIAL CIRCUMSTANCES REQUIRING DATA COLLECTION TO BE</w:t>
      </w:r>
      <w:r w:rsidRPr="00122803">
        <w:rPr>
          <w:rFonts w:asciiTheme="minorHAnsi" w:hAnsiTheme="minorHAnsi" w:cs="Courier New"/>
          <w:b/>
          <w:bCs/>
          <w:sz w:val="22"/>
          <w:szCs w:val="22"/>
        </w:rPr>
        <w:t xml:space="preserve"> </w:t>
      </w:r>
      <w:r w:rsidRPr="00122803">
        <w:rPr>
          <w:rFonts w:asciiTheme="minorHAnsi" w:hAnsiTheme="minorHAnsi" w:cs="Courier New"/>
          <w:b/>
          <w:bCs/>
          <w:sz w:val="22"/>
          <w:szCs w:val="22"/>
          <w:u w:val="single"/>
        </w:rPr>
        <w:t>INCONSISTENT WITH GUIDELINES IN 5 CFR 1320.5(d)(2)</w:t>
      </w:r>
    </w:p>
    <w:p w:rsidR="002B2FC3" w:rsidRPr="00122803" w:rsidRDefault="002B2FC3" w:rsidP="005A6A1B">
      <w:pPr>
        <w:numPr>
          <w:ilvl w:val="12"/>
          <w:numId w:val="0"/>
        </w:numPr>
        <w:rPr>
          <w:rFonts w:asciiTheme="minorHAnsi" w:hAnsiTheme="minorHAnsi" w:cs="Courier New"/>
          <w:b/>
          <w:bCs/>
          <w:sz w:val="22"/>
          <w:szCs w:val="22"/>
        </w:rPr>
      </w:pPr>
    </w:p>
    <w:p w:rsidR="006D4EB7" w:rsidRPr="00122803" w:rsidRDefault="006D4EB7" w:rsidP="006D4EB7">
      <w:pPr>
        <w:ind w:left="720"/>
        <w:rPr>
          <w:rFonts w:asciiTheme="minorHAnsi" w:hAnsiTheme="minorHAnsi" w:cs="Courier New"/>
          <w:sz w:val="22"/>
          <w:szCs w:val="22"/>
        </w:rPr>
      </w:pPr>
      <w:r w:rsidRPr="00122803">
        <w:rPr>
          <w:rFonts w:asciiTheme="minorHAnsi" w:hAnsiTheme="minorHAnsi" w:cs="Courier New"/>
          <w:sz w:val="22"/>
          <w:szCs w:val="22"/>
        </w:rPr>
        <w:t xml:space="preserve">There are no special circumstances requiring data collection to be inconsistent with Guidelines in 5 CFR 1320.5(d)(2). </w:t>
      </w:r>
    </w:p>
    <w:p w:rsidR="002B2FC3" w:rsidRPr="00122803" w:rsidRDefault="002B2FC3" w:rsidP="005A6A1B">
      <w:pPr>
        <w:numPr>
          <w:ilvl w:val="12"/>
          <w:numId w:val="0"/>
        </w:numPr>
        <w:rPr>
          <w:rFonts w:asciiTheme="minorHAnsi" w:hAnsiTheme="minorHAnsi" w:cs="Courier New"/>
          <w:b/>
          <w:bCs/>
          <w:sz w:val="22"/>
          <w:szCs w:val="22"/>
        </w:rPr>
      </w:pPr>
    </w:p>
    <w:p w:rsidR="002B2FC3" w:rsidRPr="00122803" w:rsidRDefault="002B2FC3" w:rsidP="005A6A1B">
      <w:pPr>
        <w:pStyle w:val="Level1"/>
        <w:numPr>
          <w:ilvl w:val="0"/>
          <w:numId w:val="1"/>
        </w:numPr>
        <w:tabs>
          <w:tab w:val="left" w:pos="720"/>
        </w:tabs>
        <w:ind w:left="720" w:hanging="720"/>
        <w:jc w:val="left"/>
        <w:rPr>
          <w:rFonts w:asciiTheme="minorHAnsi" w:hAnsiTheme="minorHAnsi" w:cs="Courier New"/>
          <w:b/>
          <w:bCs/>
          <w:sz w:val="22"/>
          <w:szCs w:val="22"/>
        </w:rPr>
      </w:pPr>
      <w:r w:rsidRPr="00122803">
        <w:rPr>
          <w:rFonts w:asciiTheme="minorHAnsi" w:hAnsiTheme="minorHAnsi" w:cs="Courier New"/>
          <w:b/>
          <w:bCs/>
          <w:sz w:val="22"/>
          <w:szCs w:val="22"/>
          <w:u w:val="single"/>
        </w:rPr>
        <w:t>CONSULTATION WITH INDIVIDUALS OUTSIDE OF THE AGENCY ON</w:t>
      </w:r>
      <w:r w:rsidRPr="00122803">
        <w:rPr>
          <w:rFonts w:asciiTheme="minorHAnsi" w:hAnsiTheme="minorHAnsi" w:cs="Courier New"/>
          <w:b/>
          <w:bCs/>
          <w:sz w:val="22"/>
          <w:szCs w:val="22"/>
        </w:rPr>
        <w:t xml:space="preserve"> </w:t>
      </w:r>
      <w:r w:rsidRPr="00122803">
        <w:rPr>
          <w:rFonts w:asciiTheme="minorHAnsi" w:hAnsiTheme="minorHAnsi" w:cs="Courier New"/>
          <w:b/>
          <w:bCs/>
          <w:sz w:val="22"/>
          <w:szCs w:val="22"/>
          <w:u w:val="single"/>
        </w:rPr>
        <w:t>AVAILABILITY OF DATA, FREQUENCY OF COLLECTION, CLARITY</w:t>
      </w:r>
      <w:r w:rsidR="00B100FB" w:rsidRPr="00122803">
        <w:rPr>
          <w:rFonts w:asciiTheme="minorHAnsi" w:hAnsiTheme="minorHAnsi" w:cs="Courier New"/>
          <w:b/>
          <w:bCs/>
          <w:sz w:val="22"/>
          <w:szCs w:val="22"/>
          <w:u w:val="single"/>
        </w:rPr>
        <w:t xml:space="preserve"> </w:t>
      </w:r>
      <w:r w:rsidRPr="00122803">
        <w:rPr>
          <w:rFonts w:asciiTheme="minorHAnsi" w:hAnsiTheme="minorHAnsi" w:cs="Courier New"/>
          <w:b/>
          <w:bCs/>
          <w:sz w:val="22"/>
          <w:szCs w:val="22"/>
          <w:u w:val="single"/>
        </w:rPr>
        <w:t>OF INSTRUCTIONS AND FORMS, AND DATA ELEMENTS</w:t>
      </w:r>
    </w:p>
    <w:p w:rsidR="007E1870" w:rsidRPr="00122803" w:rsidRDefault="007E1870" w:rsidP="007E1870">
      <w:pPr>
        <w:ind w:left="720"/>
        <w:rPr>
          <w:rFonts w:asciiTheme="minorHAnsi" w:hAnsiTheme="minorHAnsi" w:cs="Courier New"/>
          <w:sz w:val="22"/>
          <w:szCs w:val="22"/>
        </w:rPr>
      </w:pPr>
    </w:p>
    <w:p w:rsidR="007E1870" w:rsidRPr="00122803" w:rsidRDefault="007E1870" w:rsidP="007E1870">
      <w:pPr>
        <w:ind w:left="720"/>
        <w:rPr>
          <w:rFonts w:asciiTheme="minorHAnsi" w:hAnsiTheme="minorHAnsi" w:cs="Courier New"/>
          <w:sz w:val="22"/>
          <w:szCs w:val="22"/>
        </w:rPr>
      </w:pPr>
      <w:r w:rsidRPr="00122803">
        <w:rPr>
          <w:rFonts w:asciiTheme="minorHAnsi" w:hAnsiTheme="minorHAnsi" w:cs="Courier New"/>
          <w:sz w:val="22"/>
          <w:szCs w:val="22"/>
        </w:rPr>
        <w:t xml:space="preserve">The notice of proposed rulemaking was published in the Federal Register on August 13, 2004 (69 FR 50109).  A public hearing was held on December 8, 2004.  </w:t>
      </w:r>
      <w:r w:rsidR="00240FE9" w:rsidRPr="00122803">
        <w:rPr>
          <w:rFonts w:asciiTheme="minorHAnsi" w:hAnsiTheme="minorHAnsi" w:cs="Courier New"/>
          <w:sz w:val="22"/>
          <w:szCs w:val="22"/>
        </w:rPr>
        <w:t>The final regulations were published in the Federal Register on July 12, 2005 (70 FR 39920).</w:t>
      </w:r>
    </w:p>
    <w:p w:rsidR="00B100FB" w:rsidRPr="00122803" w:rsidRDefault="00B100FB" w:rsidP="007E1870">
      <w:pPr>
        <w:ind w:left="720"/>
        <w:rPr>
          <w:rFonts w:asciiTheme="minorHAnsi" w:hAnsiTheme="minorHAnsi" w:cs="Courier New"/>
          <w:sz w:val="22"/>
          <w:szCs w:val="22"/>
        </w:rPr>
      </w:pPr>
    </w:p>
    <w:p w:rsidR="007E1870" w:rsidRPr="00122803" w:rsidRDefault="007E1870" w:rsidP="007E1870">
      <w:pPr>
        <w:ind w:left="720"/>
        <w:rPr>
          <w:rFonts w:asciiTheme="minorHAnsi" w:hAnsiTheme="minorHAnsi" w:cs="Courier New"/>
          <w:sz w:val="22"/>
          <w:szCs w:val="22"/>
        </w:rPr>
      </w:pPr>
      <w:r w:rsidRPr="00122803">
        <w:rPr>
          <w:rFonts w:asciiTheme="minorHAnsi" w:hAnsiTheme="minorHAnsi" w:cs="Courier New"/>
          <w:sz w:val="22"/>
          <w:szCs w:val="22"/>
        </w:rPr>
        <w:t>In response to the</w:t>
      </w:r>
      <w:r w:rsidRPr="00122803">
        <w:rPr>
          <w:rFonts w:asciiTheme="minorHAnsi" w:hAnsiTheme="minorHAnsi" w:cs="Courier New"/>
          <w:b/>
          <w:bCs/>
          <w:sz w:val="22"/>
          <w:szCs w:val="22"/>
        </w:rPr>
        <w:t xml:space="preserve"> </w:t>
      </w:r>
      <w:r w:rsidRPr="00122803">
        <w:rPr>
          <w:rFonts w:asciiTheme="minorHAnsi" w:hAnsiTheme="minorHAnsi" w:cs="Courier New"/>
          <w:bCs/>
          <w:sz w:val="22"/>
          <w:szCs w:val="22"/>
        </w:rPr>
        <w:t>Federal Register</w:t>
      </w:r>
      <w:r w:rsidRPr="00122803">
        <w:rPr>
          <w:rFonts w:asciiTheme="minorHAnsi" w:hAnsiTheme="minorHAnsi" w:cs="Courier New"/>
          <w:sz w:val="22"/>
          <w:szCs w:val="22"/>
        </w:rPr>
        <w:t xml:space="preserve"> notice dated </w:t>
      </w:r>
      <w:r w:rsidR="00A11B34" w:rsidRPr="00122803">
        <w:rPr>
          <w:rFonts w:asciiTheme="minorHAnsi" w:hAnsiTheme="minorHAnsi" w:cs="Courier New"/>
          <w:sz w:val="22"/>
          <w:szCs w:val="22"/>
        </w:rPr>
        <w:t>March 22, 2017</w:t>
      </w:r>
      <w:r w:rsidRPr="00122803">
        <w:rPr>
          <w:rFonts w:asciiTheme="minorHAnsi" w:hAnsiTheme="minorHAnsi" w:cs="Courier New"/>
          <w:sz w:val="22"/>
          <w:szCs w:val="22"/>
        </w:rPr>
        <w:t>(</w:t>
      </w:r>
      <w:r w:rsidR="00A11B34" w:rsidRPr="00122803">
        <w:rPr>
          <w:rFonts w:asciiTheme="minorHAnsi" w:hAnsiTheme="minorHAnsi" w:cs="Courier New"/>
          <w:sz w:val="22"/>
          <w:szCs w:val="22"/>
        </w:rPr>
        <w:t>82</w:t>
      </w:r>
      <w:r w:rsidRPr="00122803">
        <w:rPr>
          <w:rFonts w:asciiTheme="minorHAnsi" w:hAnsiTheme="minorHAnsi" w:cs="Courier New"/>
          <w:sz w:val="22"/>
          <w:szCs w:val="22"/>
        </w:rPr>
        <w:t xml:space="preserve"> FR </w:t>
      </w:r>
      <w:r w:rsidR="00A11B34" w:rsidRPr="00122803">
        <w:rPr>
          <w:rFonts w:asciiTheme="minorHAnsi" w:hAnsiTheme="minorHAnsi" w:cs="Courier New"/>
          <w:sz w:val="22"/>
          <w:szCs w:val="22"/>
        </w:rPr>
        <w:t>14804</w:t>
      </w:r>
      <w:r w:rsidR="008A637C" w:rsidRPr="00122803">
        <w:rPr>
          <w:rFonts w:asciiTheme="minorHAnsi" w:hAnsiTheme="minorHAnsi" w:cs="Courier New"/>
          <w:sz w:val="22"/>
          <w:szCs w:val="22"/>
        </w:rPr>
        <w:t>)</w:t>
      </w:r>
      <w:r w:rsidRPr="00122803">
        <w:rPr>
          <w:rFonts w:asciiTheme="minorHAnsi" w:hAnsiTheme="minorHAnsi" w:cs="Courier New"/>
          <w:sz w:val="22"/>
          <w:szCs w:val="22"/>
        </w:rPr>
        <w:t xml:space="preserve">, we received no comments during the comment period regarding </w:t>
      </w:r>
      <w:r w:rsidR="00A11B34" w:rsidRPr="00122803">
        <w:rPr>
          <w:rFonts w:asciiTheme="minorHAnsi" w:hAnsiTheme="minorHAnsi" w:cs="Courier New"/>
          <w:sz w:val="22"/>
          <w:szCs w:val="22"/>
        </w:rPr>
        <w:t>TD 9210</w:t>
      </w:r>
      <w:r w:rsidRPr="00122803">
        <w:rPr>
          <w:rFonts w:asciiTheme="minorHAnsi" w:hAnsiTheme="minorHAnsi" w:cs="Courier New"/>
          <w:sz w:val="22"/>
          <w:szCs w:val="22"/>
        </w:rPr>
        <w:t>.</w:t>
      </w:r>
    </w:p>
    <w:p w:rsidR="002B2FC3" w:rsidRPr="00122803" w:rsidRDefault="002B2FC3" w:rsidP="005A6A1B">
      <w:pPr>
        <w:numPr>
          <w:ilvl w:val="12"/>
          <w:numId w:val="0"/>
        </w:numPr>
        <w:jc w:val="center"/>
        <w:rPr>
          <w:rFonts w:asciiTheme="minorHAnsi" w:hAnsiTheme="minorHAnsi" w:cs="Courier New"/>
          <w:b/>
          <w:bCs/>
          <w:sz w:val="22"/>
          <w:szCs w:val="22"/>
        </w:rPr>
      </w:pPr>
    </w:p>
    <w:p w:rsidR="002B2FC3" w:rsidRPr="00122803" w:rsidRDefault="002B2FC3" w:rsidP="005A6A1B">
      <w:pPr>
        <w:pStyle w:val="Level1"/>
        <w:numPr>
          <w:ilvl w:val="0"/>
          <w:numId w:val="1"/>
        </w:numPr>
        <w:tabs>
          <w:tab w:val="left" w:pos="720"/>
        </w:tabs>
        <w:ind w:left="720" w:hanging="720"/>
        <w:jc w:val="left"/>
        <w:rPr>
          <w:rFonts w:asciiTheme="minorHAnsi" w:hAnsiTheme="minorHAnsi" w:cs="Courier New"/>
          <w:b/>
          <w:bCs/>
          <w:sz w:val="22"/>
          <w:szCs w:val="22"/>
        </w:rPr>
      </w:pPr>
      <w:r w:rsidRPr="00122803">
        <w:rPr>
          <w:rFonts w:asciiTheme="minorHAnsi" w:hAnsiTheme="minorHAnsi" w:cs="Courier New"/>
          <w:b/>
          <w:bCs/>
          <w:sz w:val="22"/>
          <w:szCs w:val="22"/>
          <w:u w:val="single"/>
        </w:rPr>
        <w:t>EXPLANATION OF DECISION TO PROVIDE ANY PAYMENT OR GIFT TO</w:t>
      </w:r>
      <w:r w:rsidRPr="00122803">
        <w:rPr>
          <w:rFonts w:asciiTheme="minorHAnsi" w:hAnsiTheme="minorHAnsi" w:cs="Courier New"/>
          <w:b/>
          <w:bCs/>
          <w:sz w:val="22"/>
          <w:szCs w:val="22"/>
        </w:rPr>
        <w:t xml:space="preserve"> </w:t>
      </w:r>
      <w:r w:rsidRPr="00122803">
        <w:rPr>
          <w:rFonts w:asciiTheme="minorHAnsi" w:hAnsiTheme="minorHAnsi" w:cs="Courier New"/>
          <w:b/>
          <w:bCs/>
          <w:sz w:val="22"/>
          <w:szCs w:val="22"/>
          <w:u w:val="single"/>
        </w:rPr>
        <w:t>RESPONDENTS</w:t>
      </w:r>
    </w:p>
    <w:p w:rsidR="002B2FC3" w:rsidRPr="00122803" w:rsidRDefault="002B2FC3" w:rsidP="005A6A1B">
      <w:pPr>
        <w:numPr>
          <w:ilvl w:val="12"/>
          <w:numId w:val="0"/>
        </w:numPr>
        <w:rPr>
          <w:rFonts w:asciiTheme="minorHAnsi" w:hAnsiTheme="minorHAnsi" w:cs="Courier New"/>
          <w:b/>
          <w:bCs/>
          <w:sz w:val="22"/>
          <w:szCs w:val="22"/>
        </w:rPr>
      </w:pPr>
    </w:p>
    <w:p w:rsidR="006D4EB7" w:rsidRPr="00122803" w:rsidRDefault="006D4EB7" w:rsidP="006D4EB7">
      <w:pPr>
        <w:ind w:left="720"/>
        <w:rPr>
          <w:rFonts w:asciiTheme="minorHAnsi" w:hAnsiTheme="minorHAnsi" w:cs="Courier New"/>
          <w:sz w:val="22"/>
          <w:szCs w:val="22"/>
        </w:rPr>
      </w:pPr>
      <w:r w:rsidRPr="00122803">
        <w:rPr>
          <w:rFonts w:asciiTheme="minorHAnsi" w:hAnsiTheme="minorHAnsi" w:cs="Courier New"/>
          <w:sz w:val="22"/>
          <w:szCs w:val="22"/>
        </w:rPr>
        <w:t>No payment or gift will be provided to any respondents.</w:t>
      </w:r>
    </w:p>
    <w:p w:rsidR="002B2FC3" w:rsidRPr="00122803" w:rsidRDefault="002B2FC3" w:rsidP="005A6A1B">
      <w:pPr>
        <w:numPr>
          <w:ilvl w:val="12"/>
          <w:numId w:val="0"/>
        </w:numPr>
        <w:rPr>
          <w:rFonts w:asciiTheme="minorHAnsi" w:hAnsiTheme="minorHAnsi" w:cs="Courier New"/>
          <w:b/>
          <w:bCs/>
          <w:sz w:val="22"/>
          <w:szCs w:val="22"/>
        </w:rPr>
      </w:pPr>
    </w:p>
    <w:p w:rsidR="002B2FC3" w:rsidRPr="00122803" w:rsidRDefault="002B2FC3" w:rsidP="005A6A1B">
      <w:pPr>
        <w:pStyle w:val="Level1"/>
        <w:numPr>
          <w:ilvl w:val="0"/>
          <w:numId w:val="1"/>
        </w:numPr>
        <w:tabs>
          <w:tab w:val="left" w:pos="720"/>
        </w:tabs>
        <w:ind w:left="720" w:hanging="720"/>
        <w:jc w:val="left"/>
        <w:rPr>
          <w:rFonts w:asciiTheme="minorHAnsi" w:hAnsiTheme="minorHAnsi" w:cs="Courier New"/>
          <w:b/>
          <w:bCs/>
          <w:sz w:val="22"/>
          <w:szCs w:val="22"/>
        </w:rPr>
      </w:pPr>
      <w:r w:rsidRPr="00122803">
        <w:rPr>
          <w:rFonts w:asciiTheme="minorHAnsi" w:hAnsiTheme="minorHAnsi" w:cs="Courier New"/>
          <w:b/>
          <w:bCs/>
          <w:sz w:val="22"/>
          <w:szCs w:val="22"/>
          <w:u w:val="single"/>
        </w:rPr>
        <w:t>ASSURANCE OF CONFIDENTIALITY OF RESPONSES</w:t>
      </w:r>
    </w:p>
    <w:p w:rsidR="002B2FC3" w:rsidRPr="00122803" w:rsidRDefault="002B2FC3" w:rsidP="005A6A1B">
      <w:pPr>
        <w:numPr>
          <w:ilvl w:val="12"/>
          <w:numId w:val="0"/>
        </w:numPr>
        <w:rPr>
          <w:rFonts w:asciiTheme="minorHAnsi" w:hAnsiTheme="minorHAnsi" w:cs="Courier New"/>
          <w:b/>
          <w:bCs/>
          <w:sz w:val="22"/>
          <w:szCs w:val="22"/>
        </w:rPr>
      </w:pPr>
    </w:p>
    <w:p w:rsidR="002B2FC3" w:rsidRPr="00122803" w:rsidRDefault="002B2FC3" w:rsidP="005A6A1B">
      <w:pPr>
        <w:numPr>
          <w:ilvl w:val="12"/>
          <w:numId w:val="0"/>
        </w:numPr>
        <w:ind w:left="720"/>
        <w:rPr>
          <w:rFonts w:asciiTheme="minorHAnsi" w:hAnsiTheme="minorHAnsi" w:cs="Courier New"/>
          <w:bCs/>
          <w:sz w:val="22"/>
          <w:szCs w:val="22"/>
        </w:rPr>
      </w:pPr>
      <w:r w:rsidRPr="00122803">
        <w:rPr>
          <w:rFonts w:asciiTheme="minorHAnsi" w:hAnsiTheme="minorHAnsi" w:cs="Courier New"/>
          <w:bCs/>
          <w:sz w:val="22"/>
          <w:szCs w:val="22"/>
        </w:rPr>
        <w:t>Generally, tax returns and tax return information are confidential as required by 26 USC 6103.</w:t>
      </w:r>
    </w:p>
    <w:p w:rsidR="002B2FC3" w:rsidRPr="00122803" w:rsidRDefault="002B2FC3" w:rsidP="005A6A1B">
      <w:pPr>
        <w:numPr>
          <w:ilvl w:val="12"/>
          <w:numId w:val="0"/>
        </w:numPr>
        <w:rPr>
          <w:rFonts w:asciiTheme="minorHAnsi" w:hAnsiTheme="minorHAnsi" w:cs="Courier New"/>
          <w:b/>
          <w:bCs/>
          <w:sz w:val="22"/>
          <w:szCs w:val="22"/>
        </w:rPr>
      </w:pPr>
    </w:p>
    <w:p w:rsidR="002B2FC3" w:rsidRPr="00122803" w:rsidRDefault="002B2FC3" w:rsidP="005A6A1B">
      <w:pPr>
        <w:pStyle w:val="Level1"/>
        <w:numPr>
          <w:ilvl w:val="0"/>
          <w:numId w:val="1"/>
        </w:numPr>
        <w:tabs>
          <w:tab w:val="left" w:pos="720"/>
        </w:tabs>
        <w:ind w:left="720" w:hanging="720"/>
        <w:jc w:val="left"/>
        <w:rPr>
          <w:rFonts w:asciiTheme="minorHAnsi" w:hAnsiTheme="minorHAnsi" w:cs="Courier New"/>
          <w:b/>
          <w:bCs/>
          <w:sz w:val="22"/>
          <w:szCs w:val="22"/>
          <w:u w:val="single"/>
        </w:rPr>
      </w:pPr>
      <w:r w:rsidRPr="00122803">
        <w:rPr>
          <w:rFonts w:asciiTheme="minorHAnsi" w:hAnsiTheme="minorHAnsi" w:cs="Courier New"/>
          <w:b/>
          <w:bCs/>
          <w:sz w:val="22"/>
          <w:szCs w:val="22"/>
          <w:u w:val="single"/>
        </w:rPr>
        <w:t>JUSTIFICATION OF SENSITIVE QUESTIONS</w:t>
      </w:r>
    </w:p>
    <w:p w:rsidR="002B2FC3" w:rsidRPr="00122803" w:rsidRDefault="002B2FC3" w:rsidP="005A6A1B">
      <w:pPr>
        <w:numPr>
          <w:ilvl w:val="12"/>
          <w:numId w:val="0"/>
        </w:numPr>
        <w:rPr>
          <w:rFonts w:asciiTheme="minorHAnsi" w:hAnsiTheme="minorHAnsi" w:cs="Courier New"/>
          <w:b/>
          <w:bCs/>
          <w:sz w:val="22"/>
          <w:szCs w:val="22"/>
          <w:u w:val="single"/>
        </w:rPr>
      </w:pPr>
    </w:p>
    <w:p w:rsidR="00F537F2" w:rsidRPr="00F537F2" w:rsidRDefault="00F537F2" w:rsidP="00F537F2">
      <w:pPr>
        <w:ind w:left="720"/>
        <w:rPr>
          <w:rFonts w:asciiTheme="minorHAnsi" w:hAnsiTheme="minorHAnsi" w:cs="Courier New"/>
          <w:bCs/>
          <w:sz w:val="22"/>
          <w:szCs w:val="22"/>
        </w:rPr>
      </w:pPr>
      <w:r w:rsidRPr="00F537F2">
        <w:rPr>
          <w:rFonts w:asciiTheme="minorHAnsi" w:hAnsiTheme="minorHAnsi" w:cs="Courier New"/>
          <w:bCs/>
          <w:sz w:val="22"/>
          <w:szCs w:val="22"/>
        </w:rPr>
        <w:t>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 https://www.irs.gov/uac/Privacy-Impact-Assessments-PIA .</w:t>
      </w:r>
    </w:p>
    <w:p w:rsidR="00F537F2" w:rsidRPr="00F537F2" w:rsidRDefault="00F537F2" w:rsidP="00F537F2">
      <w:pPr>
        <w:ind w:left="720"/>
        <w:rPr>
          <w:rFonts w:asciiTheme="minorHAnsi" w:hAnsiTheme="minorHAnsi" w:cs="Courier New"/>
          <w:bCs/>
          <w:sz w:val="22"/>
          <w:szCs w:val="22"/>
        </w:rPr>
      </w:pPr>
    </w:p>
    <w:p w:rsidR="00F537F2" w:rsidRPr="00F537F2" w:rsidRDefault="00F537F2" w:rsidP="00F537F2">
      <w:pPr>
        <w:ind w:left="720"/>
        <w:rPr>
          <w:rFonts w:asciiTheme="minorHAnsi" w:hAnsiTheme="minorHAnsi" w:cs="Courier New"/>
          <w:bCs/>
          <w:sz w:val="22"/>
          <w:szCs w:val="22"/>
        </w:rPr>
      </w:pPr>
      <w:r w:rsidRPr="00F537F2">
        <w:rPr>
          <w:rFonts w:asciiTheme="minorHAnsi" w:hAnsiTheme="minorHAnsi" w:cs="Courier New"/>
          <w:bCs/>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6D4EB7" w:rsidRPr="00122803" w:rsidRDefault="006D4EB7" w:rsidP="006D4EB7">
      <w:pPr>
        <w:ind w:firstLine="720"/>
        <w:rPr>
          <w:rFonts w:asciiTheme="minorHAnsi" w:hAnsiTheme="minorHAnsi" w:cs="Courier New"/>
          <w:sz w:val="22"/>
          <w:szCs w:val="22"/>
        </w:rPr>
      </w:pPr>
    </w:p>
    <w:p w:rsidR="002B2FC3" w:rsidRPr="00122803" w:rsidRDefault="002B2FC3" w:rsidP="005A6A1B">
      <w:pPr>
        <w:numPr>
          <w:ilvl w:val="12"/>
          <w:numId w:val="0"/>
        </w:numPr>
        <w:rPr>
          <w:rFonts w:asciiTheme="minorHAnsi" w:hAnsiTheme="minorHAnsi" w:cs="Courier New"/>
          <w:b/>
          <w:bCs/>
          <w:sz w:val="22"/>
          <w:szCs w:val="22"/>
        </w:rPr>
      </w:pPr>
    </w:p>
    <w:p w:rsidR="002B2FC3" w:rsidRPr="00122803" w:rsidRDefault="002B2FC3" w:rsidP="005A6A1B">
      <w:pPr>
        <w:pStyle w:val="Level1"/>
        <w:numPr>
          <w:ilvl w:val="0"/>
          <w:numId w:val="1"/>
        </w:numPr>
        <w:tabs>
          <w:tab w:val="left" w:pos="720"/>
        </w:tabs>
        <w:ind w:left="720" w:hanging="720"/>
        <w:jc w:val="left"/>
        <w:rPr>
          <w:rFonts w:asciiTheme="minorHAnsi" w:hAnsiTheme="minorHAnsi" w:cs="Courier New"/>
          <w:b/>
          <w:bCs/>
          <w:sz w:val="22"/>
          <w:szCs w:val="22"/>
          <w:u w:val="single"/>
        </w:rPr>
      </w:pPr>
      <w:r w:rsidRPr="00122803">
        <w:rPr>
          <w:rFonts w:asciiTheme="minorHAnsi" w:hAnsiTheme="minorHAnsi" w:cs="Courier New"/>
          <w:b/>
          <w:bCs/>
          <w:sz w:val="22"/>
          <w:szCs w:val="22"/>
          <w:u w:val="single"/>
        </w:rPr>
        <w:t>ESTIMATED BURDEN OF INFORMATION COLLECTION</w:t>
      </w:r>
    </w:p>
    <w:p w:rsidR="002B2FC3" w:rsidRPr="00122803" w:rsidRDefault="002B2FC3" w:rsidP="005A6A1B">
      <w:pPr>
        <w:numPr>
          <w:ilvl w:val="12"/>
          <w:numId w:val="0"/>
        </w:numPr>
        <w:rPr>
          <w:rFonts w:asciiTheme="minorHAnsi" w:hAnsiTheme="minorHAnsi" w:cs="Courier New"/>
          <w:b/>
          <w:bCs/>
          <w:sz w:val="22"/>
          <w:szCs w:val="22"/>
          <w:u w:val="single"/>
        </w:rPr>
      </w:pPr>
    </w:p>
    <w:p w:rsidR="001305E7" w:rsidRPr="00122803" w:rsidRDefault="00B508D2" w:rsidP="005A6A1B">
      <w:pPr>
        <w:numPr>
          <w:ilvl w:val="12"/>
          <w:numId w:val="0"/>
        </w:numPr>
        <w:ind w:left="720"/>
        <w:rPr>
          <w:rFonts w:asciiTheme="minorHAnsi" w:hAnsiTheme="minorHAnsi" w:cs="Courier New"/>
          <w:bCs/>
          <w:sz w:val="22"/>
          <w:szCs w:val="22"/>
        </w:rPr>
      </w:pPr>
      <w:r w:rsidRPr="00122803">
        <w:rPr>
          <w:rFonts w:asciiTheme="minorHAnsi" w:hAnsiTheme="minorHAnsi" w:cs="Courier New"/>
          <w:bCs/>
          <w:sz w:val="22"/>
          <w:szCs w:val="22"/>
        </w:rPr>
        <w:t>The collection of information in this proposed regulation is in §1.1363-2(e)</w:t>
      </w:r>
      <w:r w:rsidR="001305E7" w:rsidRPr="00122803">
        <w:rPr>
          <w:rFonts w:asciiTheme="minorHAnsi" w:hAnsiTheme="minorHAnsi" w:cs="Courier New"/>
          <w:bCs/>
          <w:sz w:val="22"/>
          <w:szCs w:val="22"/>
        </w:rPr>
        <w:t>(</w:t>
      </w:r>
      <w:r w:rsidRPr="00122803">
        <w:rPr>
          <w:rFonts w:asciiTheme="minorHAnsi" w:hAnsiTheme="minorHAnsi" w:cs="Courier New"/>
          <w:bCs/>
          <w:sz w:val="22"/>
          <w:szCs w:val="22"/>
        </w:rPr>
        <w:t xml:space="preserve">3).  This information is required to inform the IRS of partnerships electing to increase the basis of inventory to reflect any amount included in a partner’s income under section 1363(d).  Taxpayers elect to adjust the basis of their inventory and any look through partnership interest that it owns by attaching a statement to its original or amended income tax return for the first taxable year ending on or after the date of the </w:t>
      </w:r>
    </w:p>
    <w:p w:rsidR="00B508D2" w:rsidRPr="00122803" w:rsidRDefault="00B508D2" w:rsidP="005A6A1B">
      <w:pPr>
        <w:numPr>
          <w:ilvl w:val="12"/>
          <w:numId w:val="0"/>
        </w:numPr>
        <w:ind w:left="720"/>
        <w:rPr>
          <w:rFonts w:asciiTheme="minorHAnsi" w:hAnsiTheme="minorHAnsi" w:cs="Courier New"/>
          <w:bCs/>
          <w:sz w:val="22"/>
          <w:szCs w:val="22"/>
        </w:rPr>
      </w:pPr>
      <w:r w:rsidRPr="00122803">
        <w:rPr>
          <w:rFonts w:asciiTheme="minorHAnsi" w:hAnsiTheme="minorHAnsi" w:cs="Courier New"/>
          <w:bCs/>
          <w:sz w:val="22"/>
          <w:szCs w:val="22"/>
        </w:rPr>
        <w:t>S corporation election or transfer.  It is estimated that 100 taxpayers will submit a statement of election.  The estimated burden per respondent varies from 1 to 3 hours, with an estimated average of 2 hours.  The estimated annual reporting burden is 200 hours.</w:t>
      </w: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16"/>
        <w:gridCol w:w="1170"/>
        <w:gridCol w:w="1170"/>
        <w:gridCol w:w="1080"/>
        <w:gridCol w:w="1170"/>
        <w:gridCol w:w="1170"/>
      </w:tblGrid>
      <w:tr w:rsidR="00691464" w:rsidRPr="00C94E69" w:rsidTr="00133BDA">
        <w:tc>
          <w:tcPr>
            <w:tcW w:w="1258" w:type="dxa"/>
            <w:shd w:val="clear" w:color="auto" w:fill="auto"/>
            <w:vAlign w:val="bottom"/>
          </w:tcPr>
          <w:p w:rsidR="00691464" w:rsidRPr="00C94E69" w:rsidRDefault="00691464" w:rsidP="00133BDA">
            <w:pPr>
              <w:keepNext/>
              <w:keepLines/>
              <w:numPr>
                <w:ilvl w:val="12"/>
                <w:numId w:val="0"/>
              </w:numPr>
              <w:jc w:val="center"/>
              <w:rPr>
                <w:rFonts w:ascii="Arial Narrow" w:hAnsi="Arial Narrow"/>
                <w:b/>
                <w:sz w:val="18"/>
                <w:szCs w:val="18"/>
              </w:rPr>
            </w:pPr>
            <w:r w:rsidRPr="00C94E69">
              <w:rPr>
                <w:rFonts w:ascii="Arial Narrow" w:hAnsi="Arial Narrow"/>
                <w:b/>
                <w:sz w:val="18"/>
                <w:szCs w:val="18"/>
              </w:rPr>
              <w:lastRenderedPageBreak/>
              <w:t>Authority</w:t>
            </w:r>
          </w:p>
        </w:tc>
        <w:tc>
          <w:tcPr>
            <w:tcW w:w="1916" w:type="dxa"/>
            <w:vAlign w:val="bottom"/>
          </w:tcPr>
          <w:p w:rsidR="00691464" w:rsidRPr="00C94E69" w:rsidRDefault="00691464" w:rsidP="00133BDA">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691464" w:rsidRPr="00C94E69" w:rsidRDefault="00691464" w:rsidP="00133BDA">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691464" w:rsidRPr="00C94E69" w:rsidRDefault="00691464" w:rsidP="00133BDA">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691464" w:rsidRPr="00C94E69" w:rsidRDefault="00691464" w:rsidP="00133BDA">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691464" w:rsidRPr="00C94E69" w:rsidRDefault="00691464" w:rsidP="00133BDA">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691464" w:rsidRPr="00C94E69" w:rsidRDefault="00691464" w:rsidP="00133BDA">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00691464" w:rsidRPr="00C94E69" w:rsidTr="00133BDA">
        <w:tc>
          <w:tcPr>
            <w:tcW w:w="1258" w:type="dxa"/>
            <w:shd w:val="clear" w:color="auto" w:fill="auto"/>
            <w:vAlign w:val="bottom"/>
          </w:tcPr>
          <w:p w:rsidR="00691464" w:rsidRPr="00C94E69" w:rsidRDefault="00691464" w:rsidP="00691464">
            <w:pPr>
              <w:keepNext/>
              <w:keepLines/>
              <w:numPr>
                <w:ilvl w:val="12"/>
                <w:numId w:val="0"/>
              </w:numPr>
              <w:jc w:val="center"/>
              <w:rPr>
                <w:rFonts w:ascii="Arial Narrow" w:hAnsi="Arial Narrow"/>
                <w:sz w:val="18"/>
                <w:szCs w:val="18"/>
              </w:rPr>
            </w:pPr>
            <w:r>
              <w:rPr>
                <w:rFonts w:ascii="Arial Narrow" w:hAnsi="Arial Narrow"/>
                <w:sz w:val="18"/>
                <w:szCs w:val="18"/>
              </w:rPr>
              <w:t>IRC § 1363</w:t>
            </w:r>
          </w:p>
        </w:tc>
        <w:tc>
          <w:tcPr>
            <w:tcW w:w="1916" w:type="dxa"/>
            <w:vAlign w:val="bottom"/>
          </w:tcPr>
          <w:p w:rsidR="00691464" w:rsidRPr="00C94E69" w:rsidRDefault="00691464" w:rsidP="00133BDA">
            <w:pPr>
              <w:keepNext/>
              <w:keepLines/>
              <w:numPr>
                <w:ilvl w:val="12"/>
                <w:numId w:val="0"/>
              </w:numPr>
              <w:jc w:val="center"/>
              <w:rPr>
                <w:rFonts w:ascii="Arial Narrow" w:hAnsi="Arial Narrow"/>
                <w:sz w:val="18"/>
                <w:szCs w:val="18"/>
              </w:rPr>
            </w:pPr>
            <w:r>
              <w:rPr>
                <w:rFonts w:ascii="Arial Narrow" w:hAnsi="Arial Narrow"/>
                <w:sz w:val="18"/>
                <w:szCs w:val="18"/>
              </w:rPr>
              <w:t xml:space="preserve">Election to include LIFO </w:t>
            </w:r>
          </w:p>
        </w:tc>
        <w:tc>
          <w:tcPr>
            <w:tcW w:w="1170" w:type="dxa"/>
            <w:vAlign w:val="bottom"/>
          </w:tcPr>
          <w:p w:rsidR="00691464" w:rsidRPr="00C94E69" w:rsidRDefault="00691464" w:rsidP="00133BDA">
            <w:pPr>
              <w:keepNext/>
              <w:keepLines/>
              <w:numPr>
                <w:ilvl w:val="12"/>
                <w:numId w:val="0"/>
              </w:numPr>
              <w:jc w:val="center"/>
              <w:rPr>
                <w:rFonts w:ascii="Arial Narrow" w:hAnsi="Arial Narrow"/>
                <w:sz w:val="18"/>
                <w:szCs w:val="18"/>
              </w:rPr>
            </w:pPr>
            <w:r>
              <w:rPr>
                <w:rFonts w:ascii="Arial Narrow" w:hAnsi="Arial Narrow"/>
                <w:sz w:val="18"/>
                <w:szCs w:val="18"/>
              </w:rPr>
              <w:t>100</w:t>
            </w:r>
          </w:p>
        </w:tc>
        <w:tc>
          <w:tcPr>
            <w:tcW w:w="1170" w:type="dxa"/>
            <w:vAlign w:val="bottom"/>
          </w:tcPr>
          <w:p w:rsidR="00691464" w:rsidRPr="00C94E69" w:rsidRDefault="00691464" w:rsidP="00133BDA">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691464" w:rsidRPr="00C94E69" w:rsidRDefault="00691464" w:rsidP="00133BDA">
            <w:pPr>
              <w:keepNext/>
              <w:keepLines/>
              <w:numPr>
                <w:ilvl w:val="12"/>
                <w:numId w:val="0"/>
              </w:numPr>
              <w:jc w:val="center"/>
              <w:rPr>
                <w:rFonts w:ascii="Arial Narrow" w:hAnsi="Arial Narrow"/>
                <w:sz w:val="18"/>
                <w:szCs w:val="18"/>
              </w:rPr>
            </w:pPr>
            <w:r>
              <w:rPr>
                <w:rFonts w:ascii="Arial Narrow" w:hAnsi="Arial Narrow"/>
                <w:sz w:val="18"/>
                <w:szCs w:val="18"/>
              </w:rPr>
              <w:t>100</w:t>
            </w:r>
          </w:p>
        </w:tc>
        <w:tc>
          <w:tcPr>
            <w:tcW w:w="1170" w:type="dxa"/>
            <w:vAlign w:val="bottom"/>
          </w:tcPr>
          <w:p w:rsidR="00691464" w:rsidRPr="00C94E69" w:rsidRDefault="00691464" w:rsidP="00133BDA">
            <w:pPr>
              <w:keepNext/>
              <w:keepLines/>
              <w:numPr>
                <w:ilvl w:val="12"/>
                <w:numId w:val="0"/>
              </w:numPr>
              <w:jc w:val="center"/>
              <w:rPr>
                <w:rFonts w:ascii="Arial Narrow" w:hAnsi="Arial Narrow"/>
                <w:sz w:val="18"/>
                <w:szCs w:val="18"/>
              </w:rPr>
            </w:pPr>
            <w:r>
              <w:rPr>
                <w:rFonts w:ascii="Arial Narrow" w:hAnsi="Arial Narrow"/>
                <w:sz w:val="18"/>
                <w:szCs w:val="18"/>
              </w:rPr>
              <w:t>2</w:t>
            </w:r>
          </w:p>
        </w:tc>
        <w:tc>
          <w:tcPr>
            <w:tcW w:w="1170" w:type="dxa"/>
            <w:shd w:val="clear" w:color="auto" w:fill="auto"/>
            <w:vAlign w:val="bottom"/>
          </w:tcPr>
          <w:p w:rsidR="00691464" w:rsidRPr="00C94E69" w:rsidRDefault="00691464" w:rsidP="00133BDA">
            <w:pPr>
              <w:keepNext/>
              <w:keepLines/>
              <w:numPr>
                <w:ilvl w:val="12"/>
                <w:numId w:val="0"/>
              </w:numPr>
              <w:jc w:val="center"/>
              <w:rPr>
                <w:rFonts w:ascii="Arial Narrow" w:hAnsi="Arial Narrow"/>
                <w:sz w:val="18"/>
                <w:szCs w:val="18"/>
              </w:rPr>
            </w:pPr>
            <w:r>
              <w:rPr>
                <w:rFonts w:ascii="Arial Narrow" w:hAnsi="Arial Narrow"/>
                <w:sz w:val="18"/>
                <w:szCs w:val="18"/>
              </w:rPr>
              <w:t>200</w:t>
            </w:r>
          </w:p>
        </w:tc>
      </w:tr>
      <w:tr w:rsidR="00691464" w:rsidRPr="00C94E69" w:rsidTr="00133BDA">
        <w:tc>
          <w:tcPr>
            <w:tcW w:w="1258" w:type="dxa"/>
            <w:shd w:val="clear" w:color="auto" w:fill="auto"/>
            <w:vAlign w:val="bottom"/>
          </w:tcPr>
          <w:p w:rsidR="00691464" w:rsidRPr="00C94E69" w:rsidRDefault="00691464" w:rsidP="00133BDA">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00691464" w:rsidRPr="00C94E69" w:rsidRDefault="00691464" w:rsidP="00133BDA">
            <w:pPr>
              <w:keepNext/>
              <w:keepLines/>
              <w:numPr>
                <w:ilvl w:val="12"/>
                <w:numId w:val="0"/>
              </w:numPr>
              <w:jc w:val="center"/>
              <w:rPr>
                <w:rFonts w:ascii="Arial Narrow" w:hAnsi="Arial Narrow"/>
                <w:sz w:val="18"/>
                <w:szCs w:val="18"/>
              </w:rPr>
            </w:pPr>
          </w:p>
        </w:tc>
        <w:tc>
          <w:tcPr>
            <w:tcW w:w="1170" w:type="dxa"/>
            <w:vAlign w:val="bottom"/>
          </w:tcPr>
          <w:p w:rsidR="00691464" w:rsidRPr="00C94E69" w:rsidRDefault="00691464" w:rsidP="00133BDA">
            <w:pPr>
              <w:keepNext/>
              <w:keepLines/>
              <w:numPr>
                <w:ilvl w:val="12"/>
                <w:numId w:val="0"/>
              </w:numPr>
              <w:jc w:val="center"/>
              <w:rPr>
                <w:rFonts w:ascii="Arial Narrow" w:hAnsi="Arial Narrow"/>
                <w:sz w:val="18"/>
                <w:szCs w:val="18"/>
              </w:rPr>
            </w:pPr>
          </w:p>
        </w:tc>
        <w:tc>
          <w:tcPr>
            <w:tcW w:w="1170" w:type="dxa"/>
            <w:vAlign w:val="bottom"/>
          </w:tcPr>
          <w:p w:rsidR="00691464" w:rsidRPr="00C94E69" w:rsidRDefault="00691464" w:rsidP="00133BDA">
            <w:pPr>
              <w:keepNext/>
              <w:keepLines/>
              <w:numPr>
                <w:ilvl w:val="12"/>
                <w:numId w:val="0"/>
              </w:numPr>
              <w:jc w:val="center"/>
              <w:rPr>
                <w:rFonts w:ascii="Arial Narrow" w:hAnsi="Arial Narrow"/>
                <w:sz w:val="18"/>
                <w:szCs w:val="18"/>
              </w:rPr>
            </w:pPr>
          </w:p>
        </w:tc>
        <w:tc>
          <w:tcPr>
            <w:tcW w:w="1080" w:type="dxa"/>
            <w:shd w:val="clear" w:color="auto" w:fill="auto"/>
            <w:vAlign w:val="bottom"/>
          </w:tcPr>
          <w:p w:rsidR="00691464" w:rsidRPr="00C94E69" w:rsidRDefault="00691464" w:rsidP="00133BDA">
            <w:pPr>
              <w:keepNext/>
              <w:keepLines/>
              <w:numPr>
                <w:ilvl w:val="12"/>
                <w:numId w:val="0"/>
              </w:numPr>
              <w:jc w:val="center"/>
              <w:rPr>
                <w:rFonts w:ascii="Arial Narrow" w:hAnsi="Arial Narrow"/>
                <w:sz w:val="18"/>
                <w:szCs w:val="18"/>
              </w:rPr>
            </w:pPr>
            <w:r>
              <w:rPr>
                <w:rFonts w:ascii="Arial Narrow" w:hAnsi="Arial Narrow"/>
                <w:sz w:val="18"/>
                <w:szCs w:val="18"/>
              </w:rPr>
              <w:t>100</w:t>
            </w:r>
          </w:p>
        </w:tc>
        <w:tc>
          <w:tcPr>
            <w:tcW w:w="1170" w:type="dxa"/>
            <w:vAlign w:val="bottom"/>
          </w:tcPr>
          <w:p w:rsidR="00691464" w:rsidRPr="00C94E69" w:rsidRDefault="00691464" w:rsidP="00133BDA">
            <w:pPr>
              <w:keepNext/>
              <w:keepLines/>
              <w:numPr>
                <w:ilvl w:val="12"/>
                <w:numId w:val="0"/>
              </w:numPr>
              <w:jc w:val="center"/>
              <w:rPr>
                <w:rFonts w:ascii="Arial Narrow" w:hAnsi="Arial Narrow"/>
                <w:sz w:val="18"/>
                <w:szCs w:val="18"/>
              </w:rPr>
            </w:pPr>
          </w:p>
        </w:tc>
        <w:tc>
          <w:tcPr>
            <w:tcW w:w="1170" w:type="dxa"/>
            <w:shd w:val="clear" w:color="auto" w:fill="auto"/>
            <w:vAlign w:val="bottom"/>
          </w:tcPr>
          <w:p w:rsidR="00691464" w:rsidRPr="00C94E69" w:rsidRDefault="00691464" w:rsidP="00133BDA">
            <w:pPr>
              <w:keepNext/>
              <w:keepLines/>
              <w:numPr>
                <w:ilvl w:val="12"/>
                <w:numId w:val="0"/>
              </w:numPr>
              <w:jc w:val="center"/>
              <w:rPr>
                <w:rFonts w:ascii="Arial Narrow" w:hAnsi="Arial Narrow"/>
                <w:sz w:val="18"/>
                <w:szCs w:val="18"/>
              </w:rPr>
            </w:pPr>
            <w:r>
              <w:rPr>
                <w:rFonts w:ascii="Arial Narrow" w:hAnsi="Arial Narrow"/>
                <w:sz w:val="18"/>
                <w:szCs w:val="18"/>
              </w:rPr>
              <w:t>200</w:t>
            </w:r>
          </w:p>
        </w:tc>
      </w:tr>
    </w:tbl>
    <w:p w:rsidR="00B508D2" w:rsidRPr="00122803" w:rsidRDefault="00B508D2" w:rsidP="005A6A1B">
      <w:pPr>
        <w:numPr>
          <w:ilvl w:val="12"/>
          <w:numId w:val="0"/>
        </w:numPr>
        <w:ind w:left="720"/>
        <w:rPr>
          <w:rFonts w:asciiTheme="minorHAnsi" w:hAnsiTheme="minorHAnsi" w:cs="Courier New"/>
          <w:bCs/>
          <w:sz w:val="22"/>
          <w:szCs w:val="22"/>
        </w:rPr>
      </w:pPr>
    </w:p>
    <w:p w:rsidR="00B508D2" w:rsidRPr="00122803" w:rsidRDefault="00B508D2" w:rsidP="005A6A1B">
      <w:pPr>
        <w:numPr>
          <w:ilvl w:val="12"/>
          <w:numId w:val="0"/>
        </w:numPr>
        <w:ind w:left="720"/>
        <w:rPr>
          <w:rFonts w:asciiTheme="minorHAnsi" w:hAnsiTheme="minorHAnsi" w:cs="Courier New"/>
          <w:sz w:val="22"/>
          <w:szCs w:val="22"/>
        </w:rPr>
      </w:pPr>
      <w:r w:rsidRPr="00122803">
        <w:rPr>
          <w:rFonts w:asciiTheme="minorHAnsi" w:hAnsiTheme="minorHAnsi" w:cs="Courier New"/>
          <w:sz w:val="22"/>
          <w:szCs w:val="22"/>
        </w:rPr>
        <w:t>Estimates of the annualized cost to respondents for the hour burdens shown are not available at this time.</w:t>
      </w:r>
    </w:p>
    <w:p w:rsidR="00B508D2" w:rsidRPr="00122803" w:rsidRDefault="00B508D2" w:rsidP="005A6A1B">
      <w:pPr>
        <w:numPr>
          <w:ilvl w:val="12"/>
          <w:numId w:val="0"/>
        </w:numPr>
        <w:ind w:left="720"/>
        <w:rPr>
          <w:rFonts w:asciiTheme="minorHAnsi" w:hAnsiTheme="minorHAnsi" w:cs="Courier New"/>
          <w:bCs/>
          <w:sz w:val="22"/>
          <w:szCs w:val="22"/>
        </w:rPr>
      </w:pPr>
    </w:p>
    <w:p w:rsidR="002B2FC3" w:rsidRPr="00122803" w:rsidRDefault="002B2FC3" w:rsidP="005A6A1B">
      <w:pPr>
        <w:pStyle w:val="Level1"/>
        <w:numPr>
          <w:ilvl w:val="0"/>
          <w:numId w:val="1"/>
        </w:numPr>
        <w:tabs>
          <w:tab w:val="left" w:pos="720"/>
        </w:tabs>
        <w:ind w:left="720" w:hanging="720"/>
        <w:jc w:val="left"/>
        <w:rPr>
          <w:rFonts w:asciiTheme="minorHAnsi" w:hAnsiTheme="minorHAnsi" w:cs="Courier New"/>
          <w:b/>
          <w:bCs/>
          <w:sz w:val="22"/>
          <w:szCs w:val="22"/>
        </w:rPr>
      </w:pPr>
      <w:r w:rsidRPr="00122803">
        <w:rPr>
          <w:rFonts w:asciiTheme="minorHAnsi" w:hAnsiTheme="minorHAnsi" w:cs="Courier New"/>
          <w:b/>
          <w:bCs/>
          <w:sz w:val="22"/>
          <w:szCs w:val="22"/>
          <w:u w:val="single"/>
        </w:rPr>
        <w:t>ESTIMATED TOTAL ANNUAL COST BURDEN TO RESPONDENTS</w:t>
      </w:r>
    </w:p>
    <w:p w:rsidR="002B2FC3" w:rsidRPr="00122803" w:rsidRDefault="002B2FC3" w:rsidP="005A6A1B">
      <w:pPr>
        <w:numPr>
          <w:ilvl w:val="12"/>
          <w:numId w:val="0"/>
        </w:numPr>
        <w:rPr>
          <w:rFonts w:asciiTheme="minorHAnsi" w:hAnsiTheme="minorHAnsi" w:cs="Courier New"/>
          <w:b/>
          <w:bCs/>
          <w:sz w:val="22"/>
          <w:szCs w:val="22"/>
        </w:rPr>
      </w:pPr>
    </w:p>
    <w:p w:rsidR="006D4EB7" w:rsidRPr="00122803" w:rsidRDefault="006D4EB7" w:rsidP="006D4EB7">
      <w:pPr>
        <w:ind w:left="720"/>
        <w:rPr>
          <w:rFonts w:asciiTheme="minorHAnsi" w:hAnsiTheme="minorHAnsi" w:cs="Courier New"/>
          <w:sz w:val="22"/>
          <w:szCs w:val="22"/>
        </w:rPr>
      </w:pPr>
      <w:r w:rsidRPr="00122803">
        <w:rPr>
          <w:rFonts w:asciiTheme="minorHAnsi" w:hAnsiTheme="minorHAnsi" w:cs="Courier New"/>
          <w:sz w:val="22"/>
          <w:szCs w:val="22"/>
        </w:rPr>
        <w:t>Estimates of the annual cost burdens are not available at this time.</w:t>
      </w:r>
    </w:p>
    <w:p w:rsidR="002B2FC3" w:rsidRPr="00122803" w:rsidRDefault="002B2FC3" w:rsidP="005A6A1B">
      <w:pPr>
        <w:numPr>
          <w:ilvl w:val="12"/>
          <w:numId w:val="0"/>
        </w:numPr>
        <w:ind w:left="720"/>
        <w:rPr>
          <w:rFonts w:asciiTheme="minorHAnsi" w:hAnsiTheme="minorHAnsi" w:cs="Courier New"/>
          <w:b/>
          <w:bCs/>
          <w:sz w:val="22"/>
          <w:szCs w:val="22"/>
        </w:rPr>
      </w:pPr>
    </w:p>
    <w:p w:rsidR="002B2FC3" w:rsidRPr="00122803" w:rsidRDefault="002B2FC3" w:rsidP="005A6A1B">
      <w:pPr>
        <w:pStyle w:val="Level1"/>
        <w:numPr>
          <w:ilvl w:val="0"/>
          <w:numId w:val="1"/>
        </w:numPr>
        <w:tabs>
          <w:tab w:val="left" w:pos="720"/>
        </w:tabs>
        <w:ind w:left="720" w:hanging="720"/>
        <w:jc w:val="left"/>
        <w:rPr>
          <w:rFonts w:asciiTheme="minorHAnsi" w:hAnsiTheme="minorHAnsi" w:cs="Courier New"/>
          <w:b/>
          <w:bCs/>
          <w:sz w:val="22"/>
          <w:szCs w:val="22"/>
        </w:rPr>
      </w:pPr>
      <w:r w:rsidRPr="00122803">
        <w:rPr>
          <w:rFonts w:asciiTheme="minorHAnsi" w:hAnsiTheme="minorHAnsi" w:cs="Courier New"/>
          <w:b/>
          <w:bCs/>
          <w:sz w:val="22"/>
          <w:szCs w:val="22"/>
          <w:u w:val="single"/>
        </w:rPr>
        <w:t>ESTIMATED ANNUALIZED COST TO THE FEDERAL GOVERNMENT</w:t>
      </w:r>
    </w:p>
    <w:p w:rsidR="002B2FC3" w:rsidRPr="00122803" w:rsidRDefault="002B2FC3" w:rsidP="005A6A1B">
      <w:pPr>
        <w:numPr>
          <w:ilvl w:val="12"/>
          <w:numId w:val="0"/>
        </w:numPr>
        <w:rPr>
          <w:rFonts w:asciiTheme="minorHAnsi" w:hAnsiTheme="minorHAnsi" w:cs="Courier New"/>
          <w:b/>
          <w:bCs/>
          <w:sz w:val="22"/>
          <w:szCs w:val="22"/>
        </w:rPr>
      </w:pPr>
    </w:p>
    <w:p w:rsidR="006D4EB7" w:rsidRPr="00122803" w:rsidRDefault="006D4EB7" w:rsidP="006D4EB7">
      <w:pPr>
        <w:ind w:left="720"/>
        <w:jc w:val="both"/>
        <w:rPr>
          <w:rFonts w:asciiTheme="minorHAnsi" w:hAnsiTheme="minorHAnsi" w:cs="Courier New"/>
          <w:sz w:val="22"/>
          <w:szCs w:val="22"/>
        </w:rPr>
      </w:pPr>
      <w:r w:rsidRPr="00122803">
        <w:rPr>
          <w:rFonts w:asciiTheme="minorHAnsi" w:hAnsiTheme="minorHAnsi" w:cs="Courier New"/>
          <w:sz w:val="22"/>
          <w:szCs w:val="22"/>
        </w:rPr>
        <w:t>There are no known annualized costs to the federal government.</w:t>
      </w:r>
    </w:p>
    <w:p w:rsidR="00240FE9" w:rsidRPr="00122803" w:rsidRDefault="00240FE9" w:rsidP="005A6A1B">
      <w:pPr>
        <w:numPr>
          <w:ilvl w:val="12"/>
          <w:numId w:val="0"/>
        </w:numPr>
        <w:rPr>
          <w:rFonts w:asciiTheme="minorHAnsi" w:hAnsiTheme="minorHAnsi" w:cs="Courier New"/>
          <w:b/>
          <w:bCs/>
          <w:sz w:val="22"/>
          <w:szCs w:val="22"/>
        </w:rPr>
      </w:pPr>
    </w:p>
    <w:p w:rsidR="002B2FC3" w:rsidRPr="00122803" w:rsidRDefault="002B2FC3" w:rsidP="005A6A1B">
      <w:pPr>
        <w:pStyle w:val="Level1"/>
        <w:numPr>
          <w:ilvl w:val="0"/>
          <w:numId w:val="1"/>
        </w:numPr>
        <w:tabs>
          <w:tab w:val="left" w:pos="720"/>
        </w:tabs>
        <w:ind w:left="720" w:hanging="720"/>
        <w:jc w:val="left"/>
        <w:rPr>
          <w:rFonts w:asciiTheme="minorHAnsi" w:hAnsiTheme="minorHAnsi" w:cs="Courier New"/>
          <w:b/>
          <w:bCs/>
          <w:sz w:val="22"/>
          <w:szCs w:val="22"/>
        </w:rPr>
      </w:pPr>
      <w:r w:rsidRPr="00122803">
        <w:rPr>
          <w:rFonts w:asciiTheme="minorHAnsi" w:hAnsiTheme="minorHAnsi" w:cs="Courier New"/>
          <w:b/>
          <w:bCs/>
          <w:sz w:val="22"/>
          <w:szCs w:val="22"/>
          <w:u w:val="single"/>
        </w:rPr>
        <w:t>REASONS FOR CHANGE IN BURDEN</w:t>
      </w:r>
    </w:p>
    <w:p w:rsidR="002B2FC3" w:rsidRPr="00122803" w:rsidRDefault="002B2FC3" w:rsidP="005A6A1B">
      <w:pPr>
        <w:numPr>
          <w:ilvl w:val="12"/>
          <w:numId w:val="0"/>
        </w:numPr>
        <w:rPr>
          <w:rFonts w:asciiTheme="minorHAnsi" w:hAnsiTheme="minorHAnsi" w:cs="Courier New"/>
          <w:b/>
          <w:bCs/>
          <w:sz w:val="22"/>
          <w:szCs w:val="22"/>
        </w:rPr>
      </w:pPr>
    </w:p>
    <w:p w:rsidR="002B2FC3" w:rsidRPr="00122803" w:rsidRDefault="002B2FC3" w:rsidP="005A6A1B">
      <w:pPr>
        <w:numPr>
          <w:ilvl w:val="12"/>
          <w:numId w:val="0"/>
        </w:numPr>
        <w:ind w:left="720"/>
        <w:rPr>
          <w:rFonts w:asciiTheme="minorHAnsi" w:hAnsiTheme="minorHAnsi" w:cs="Courier New"/>
          <w:bCs/>
          <w:sz w:val="22"/>
          <w:szCs w:val="22"/>
        </w:rPr>
      </w:pPr>
      <w:r w:rsidRPr="00122803">
        <w:rPr>
          <w:rFonts w:asciiTheme="minorHAnsi" w:hAnsiTheme="minorHAnsi" w:cs="Courier New"/>
          <w:bCs/>
          <w:sz w:val="22"/>
          <w:szCs w:val="22"/>
        </w:rPr>
        <w:t>There is no change in the paperwork burden previously approved by OMB.  We are making this submission to renew the OMB approval.</w:t>
      </w:r>
    </w:p>
    <w:p w:rsidR="002B2FC3" w:rsidRPr="00122803" w:rsidRDefault="002B2FC3" w:rsidP="005A6A1B">
      <w:pPr>
        <w:numPr>
          <w:ilvl w:val="12"/>
          <w:numId w:val="0"/>
        </w:numPr>
        <w:rPr>
          <w:rFonts w:asciiTheme="minorHAnsi" w:hAnsiTheme="minorHAnsi" w:cs="Courier New"/>
          <w:b/>
          <w:bCs/>
          <w:sz w:val="22"/>
          <w:szCs w:val="22"/>
        </w:rPr>
      </w:pPr>
    </w:p>
    <w:p w:rsidR="002B2FC3" w:rsidRPr="00122803" w:rsidRDefault="002B2FC3" w:rsidP="005A6A1B">
      <w:pPr>
        <w:pStyle w:val="Level1"/>
        <w:numPr>
          <w:ilvl w:val="0"/>
          <w:numId w:val="1"/>
        </w:numPr>
        <w:tabs>
          <w:tab w:val="left" w:pos="720"/>
        </w:tabs>
        <w:ind w:left="720" w:hanging="720"/>
        <w:jc w:val="left"/>
        <w:rPr>
          <w:rFonts w:asciiTheme="minorHAnsi" w:hAnsiTheme="minorHAnsi" w:cs="Courier New"/>
          <w:b/>
          <w:bCs/>
          <w:sz w:val="22"/>
          <w:szCs w:val="22"/>
        </w:rPr>
      </w:pPr>
      <w:r w:rsidRPr="00122803">
        <w:rPr>
          <w:rFonts w:asciiTheme="minorHAnsi" w:hAnsiTheme="minorHAnsi" w:cs="Courier New"/>
          <w:b/>
          <w:bCs/>
          <w:sz w:val="22"/>
          <w:szCs w:val="22"/>
          <w:u w:val="single"/>
        </w:rPr>
        <w:t>PLANS FOR TABULATION, STATISTICAL ANALYSIS AND PUBLICATION</w:t>
      </w:r>
    </w:p>
    <w:p w:rsidR="002B2FC3" w:rsidRPr="00122803" w:rsidRDefault="002B2FC3" w:rsidP="005A6A1B">
      <w:pPr>
        <w:numPr>
          <w:ilvl w:val="12"/>
          <w:numId w:val="0"/>
        </w:numPr>
        <w:rPr>
          <w:rFonts w:asciiTheme="minorHAnsi" w:hAnsiTheme="minorHAnsi" w:cs="Courier New"/>
          <w:b/>
          <w:bCs/>
          <w:sz w:val="22"/>
          <w:szCs w:val="22"/>
        </w:rPr>
      </w:pPr>
    </w:p>
    <w:p w:rsidR="006D4EB7" w:rsidRPr="00122803" w:rsidRDefault="006D4EB7" w:rsidP="006D4EB7">
      <w:pPr>
        <w:ind w:left="720"/>
        <w:rPr>
          <w:rFonts w:asciiTheme="minorHAnsi" w:hAnsiTheme="minorHAnsi" w:cs="Courier New"/>
          <w:sz w:val="22"/>
          <w:szCs w:val="22"/>
        </w:rPr>
      </w:pPr>
      <w:r w:rsidRPr="00122803">
        <w:rPr>
          <w:rFonts w:asciiTheme="minorHAnsi" w:hAnsiTheme="minorHAnsi" w:cs="Courier New"/>
          <w:sz w:val="22"/>
          <w:szCs w:val="22"/>
        </w:rPr>
        <w:t>There are no plans for tabulation, statistical analysis, and publication.</w:t>
      </w:r>
    </w:p>
    <w:p w:rsidR="002B2FC3" w:rsidRPr="00122803" w:rsidRDefault="002B2FC3" w:rsidP="005A6A1B">
      <w:pPr>
        <w:numPr>
          <w:ilvl w:val="12"/>
          <w:numId w:val="0"/>
        </w:numPr>
        <w:ind w:left="720"/>
        <w:rPr>
          <w:rFonts w:asciiTheme="minorHAnsi" w:hAnsiTheme="minorHAnsi" w:cs="Courier New"/>
          <w:b/>
          <w:bCs/>
          <w:sz w:val="22"/>
          <w:szCs w:val="22"/>
        </w:rPr>
      </w:pPr>
    </w:p>
    <w:p w:rsidR="002B2FC3" w:rsidRPr="00122803" w:rsidRDefault="002B2FC3" w:rsidP="005A6A1B">
      <w:pPr>
        <w:pStyle w:val="Level1"/>
        <w:numPr>
          <w:ilvl w:val="0"/>
          <w:numId w:val="1"/>
        </w:numPr>
        <w:tabs>
          <w:tab w:val="left" w:pos="720"/>
        </w:tabs>
        <w:ind w:left="720" w:hanging="720"/>
        <w:jc w:val="left"/>
        <w:rPr>
          <w:rFonts w:asciiTheme="minorHAnsi" w:hAnsiTheme="minorHAnsi" w:cs="Courier New"/>
          <w:b/>
          <w:bCs/>
          <w:sz w:val="22"/>
          <w:szCs w:val="22"/>
        </w:rPr>
      </w:pPr>
      <w:r w:rsidRPr="00122803">
        <w:rPr>
          <w:rFonts w:asciiTheme="minorHAnsi" w:hAnsiTheme="minorHAnsi" w:cs="Courier New"/>
          <w:b/>
          <w:bCs/>
          <w:sz w:val="22"/>
          <w:szCs w:val="22"/>
          <w:u w:val="single"/>
        </w:rPr>
        <w:t>REASONS WHY DISPLAYING THE OMB EXPIRATION DATE IS</w:t>
      </w:r>
      <w:r w:rsidRPr="00122803">
        <w:rPr>
          <w:rFonts w:asciiTheme="minorHAnsi" w:hAnsiTheme="minorHAnsi" w:cs="Courier New"/>
          <w:b/>
          <w:bCs/>
          <w:sz w:val="22"/>
          <w:szCs w:val="22"/>
        </w:rPr>
        <w:t xml:space="preserve"> </w:t>
      </w:r>
      <w:r w:rsidRPr="00122803">
        <w:rPr>
          <w:rFonts w:asciiTheme="minorHAnsi" w:hAnsiTheme="minorHAnsi" w:cs="Courier New"/>
          <w:b/>
          <w:bCs/>
          <w:sz w:val="22"/>
          <w:szCs w:val="22"/>
          <w:u w:val="single"/>
        </w:rPr>
        <w:t>INAPPROPRIATE</w:t>
      </w:r>
    </w:p>
    <w:p w:rsidR="002B2FC3" w:rsidRPr="00122803" w:rsidRDefault="002B2FC3" w:rsidP="005A6A1B">
      <w:pPr>
        <w:numPr>
          <w:ilvl w:val="12"/>
          <w:numId w:val="0"/>
        </w:numPr>
        <w:rPr>
          <w:rFonts w:asciiTheme="minorHAnsi" w:hAnsiTheme="minorHAnsi" w:cs="Courier New"/>
          <w:b/>
          <w:bCs/>
          <w:sz w:val="22"/>
          <w:szCs w:val="22"/>
        </w:rPr>
      </w:pPr>
    </w:p>
    <w:p w:rsidR="002B2FC3" w:rsidRPr="00122803" w:rsidRDefault="002B2FC3" w:rsidP="005A6A1B">
      <w:pPr>
        <w:numPr>
          <w:ilvl w:val="12"/>
          <w:numId w:val="0"/>
        </w:numPr>
        <w:ind w:left="720"/>
        <w:rPr>
          <w:rFonts w:asciiTheme="minorHAnsi" w:hAnsiTheme="minorHAnsi" w:cs="Courier New"/>
          <w:bCs/>
          <w:sz w:val="22"/>
          <w:szCs w:val="22"/>
        </w:rPr>
      </w:pPr>
      <w:r w:rsidRPr="00122803">
        <w:rPr>
          <w:rFonts w:asciiTheme="minorHAnsi" w:hAnsiTheme="minorHAnsi" w:cs="Courier New"/>
          <w:bCs/>
          <w:sz w:val="22"/>
          <w:szCs w:val="22"/>
        </w:rPr>
        <w:t>We believe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002B2FC3" w:rsidRPr="00122803" w:rsidRDefault="002B2FC3" w:rsidP="005A6A1B">
      <w:pPr>
        <w:numPr>
          <w:ilvl w:val="12"/>
          <w:numId w:val="0"/>
        </w:numPr>
        <w:rPr>
          <w:rFonts w:asciiTheme="minorHAnsi" w:hAnsiTheme="minorHAnsi" w:cs="Courier New"/>
          <w:b/>
          <w:bCs/>
          <w:sz w:val="22"/>
          <w:szCs w:val="22"/>
        </w:rPr>
      </w:pPr>
    </w:p>
    <w:p w:rsidR="002B2FC3" w:rsidRPr="00122803" w:rsidRDefault="002B2FC3" w:rsidP="006D4EB7">
      <w:pPr>
        <w:pStyle w:val="Level1"/>
        <w:numPr>
          <w:ilvl w:val="0"/>
          <w:numId w:val="1"/>
        </w:numPr>
        <w:tabs>
          <w:tab w:val="left" w:pos="720"/>
        </w:tabs>
        <w:ind w:left="720" w:hanging="720"/>
        <w:jc w:val="left"/>
        <w:rPr>
          <w:rFonts w:asciiTheme="minorHAnsi" w:hAnsiTheme="minorHAnsi" w:cs="Courier New"/>
          <w:bCs/>
          <w:sz w:val="22"/>
          <w:szCs w:val="22"/>
        </w:rPr>
      </w:pPr>
      <w:r w:rsidRPr="00122803">
        <w:rPr>
          <w:rFonts w:asciiTheme="minorHAnsi" w:hAnsiTheme="minorHAnsi" w:cs="Courier New"/>
          <w:b/>
          <w:bCs/>
          <w:sz w:val="22"/>
          <w:szCs w:val="22"/>
          <w:u w:val="single"/>
        </w:rPr>
        <w:t>EXCEPTIONS TO THE CERTIFICATION STATEMENT</w:t>
      </w:r>
    </w:p>
    <w:p w:rsidR="002B2FC3" w:rsidRPr="00122803" w:rsidRDefault="002B2FC3" w:rsidP="005A6A1B">
      <w:pPr>
        <w:numPr>
          <w:ilvl w:val="12"/>
          <w:numId w:val="0"/>
        </w:numPr>
        <w:rPr>
          <w:rFonts w:asciiTheme="minorHAnsi" w:hAnsiTheme="minorHAnsi" w:cs="Courier New"/>
          <w:b/>
          <w:bCs/>
          <w:sz w:val="22"/>
          <w:szCs w:val="22"/>
        </w:rPr>
      </w:pPr>
    </w:p>
    <w:p w:rsidR="006D4EB7" w:rsidRPr="00122803" w:rsidRDefault="006D4EB7" w:rsidP="006D4EB7">
      <w:pPr>
        <w:ind w:left="810"/>
        <w:rPr>
          <w:rFonts w:asciiTheme="minorHAnsi" w:hAnsiTheme="minorHAnsi" w:cs="Courier New"/>
          <w:sz w:val="22"/>
          <w:szCs w:val="22"/>
        </w:rPr>
      </w:pPr>
      <w:r w:rsidRPr="00122803">
        <w:rPr>
          <w:rFonts w:asciiTheme="minorHAnsi" w:hAnsiTheme="minorHAnsi" w:cs="Courier New"/>
          <w:sz w:val="22"/>
          <w:szCs w:val="22"/>
        </w:rPr>
        <w:t>There are no exceptions to the certification statement.</w:t>
      </w:r>
    </w:p>
    <w:p w:rsidR="00A27744" w:rsidRPr="00122803" w:rsidRDefault="00A27744" w:rsidP="005A6A1B">
      <w:pPr>
        <w:numPr>
          <w:ilvl w:val="12"/>
          <w:numId w:val="0"/>
        </w:numPr>
        <w:rPr>
          <w:rFonts w:asciiTheme="minorHAnsi" w:hAnsiTheme="minorHAnsi" w:cs="Courier New"/>
          <w:b/>
          <w:bCs/>
          <w:sz w:val="22"/>
          <w:szCs w:val="22"/>
        </w:rPr>
      </w:pPr>
    </w:p>
    <w:p w:rsidR="002B2FC3" w:rsidRPr="00122803" w:rsidRDefault="002B2FC3" w:rsidP="005A6A1B">
      <w:pPr>
        <w:numPr>
          <w:ilvl w:val="12"/>
          <w:numId w:val="0"/>
        </w:numPr>
        <w:rPr>
          <w:rFonts w:asciiTheme="minorHAnsi" w:hAnsiTheme="minorHAnsi" w:cs="Courier New"/>
          <w:bCs/>
          <w:sz w:val="22"/>
          <w:szCs w:val="22"/>
        </w:rPr>
      </w:pPr>
      <w:r w:rsidRPr="00122803">
        <w:rPr>
          <w:rFonts w:asciiTheme="minorHAnsi" w:hAnsiTheme="minorHAnsi" w:cs="Courier New"/>
          <w:b/>
          <w:bCs/>
          <w:sz w:val="22"/>
          <w:szCs w:val="22"/>
          <w:u w:val="single"/>
        </w:rPr>
        <w:t>Note:</w:t>
      </w:r>
      <w:r w:rsidRPr="00122803">
        <w:rPr>
          <w:rFonts w:asciiTheme="minorHAnsi" w:hAnsiTheme="minorHAnsi" w:cs="Courier New"/>
          <w:b/>
          <w:bCs/>
          <w:sz w:val="22"/>
          <w:szCs w:val="22"/>
        </w:rPr>
        <w:t xml:space="preserve">   </w:t>
      </w:r>
      <w:r w:rsidRPr="00122803">
        <w:rPr>
          <w:rFonts w:asciiTheme="minorHAnsi" w:hAnsiTheme="minorHAnsi" w:cs="Courier New"/>
          <w:bCs/>
          <w:sz w:val="22"/>
          <w:szCs w:val="22"/>
        </w:rPr>
        <w:t>The following paragraph applies to all of the collections of information in this submission:</w:t>
      </w:r>
    </w:p>
    <w:p w:rsidR="002B2FC3" w:rsidRPr="00122803" w:rsidRDefault="002B2FC3" w:rsidP="005A6A1B">
      <w:pPr>
        <w:numPr>
          <w:ilvl w:val="12"/>
          <w:numId w:val="0"/>
        </w:numPr>
        <w:rPr>
          <w:rFonts w:asciiTheme="minorHAnsi" w:hAnsiTheme="minorHAnsi" w:cs="Courier New"/>
          <w:b/>
          <w:bCs/>
          <w:sz w:val="22"/>
          <w:szCs w:val="22"/>
        </w:rPr>
      </w:pPr>
    </w:p>
    <w:p w:rsidR="002B2FC3" w:rsidRPr="00122803" w:rsidRDefault="002B2FC3" w:rsidP="005A6A1B">
      <w:pPr>
        <w:numPr>
          <w:ilvl w:val="12"/>
          <w:numId w:val="0"/>
        </w:numPr>
        <w:rPr>
          <w:rFonts w:asciiTheme="minorHAnsi" w:hAnsiTheme="minorHAnsi" w:cs="Courier New"/>
          <w:bCs/>
          <w:sz w:val="22"/>
          <w:szCs w:val="22"/>
        </w:rPr>
      </w:pPr>
      <w:r w:rsidRPr="00122803">
        <w:rPr>
          <w:rFonts w:asciiTheme="minorHAnsi" w:hAnsiTheme="minorHAnsi" w:cs="Courier New"/>
          <w:b/>
          <w:bCs/>
          <w:sz w:val="22"/>
          <w:szCs w:val="22"/>
        </w:rPr>
        <w:tab/>
      </w:r>
      <w:r w:rsidRPr="00122803">
        <w:rPr>
          <w:rFonts w:asciiTheme="minorHAnsi" w:hAnsiTheme="minorHAnsi" w:cs="Courier New"/>
          <w:bCs/>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93568A" w:rsidRPr="00122803" w:rsidRDefault="0093568A" w:rsidP="005A6A1B">
      <w:pPr>
        <w:numPr>
          <w:ilvl w:val="12"/>
          <w:numId w:val="0"/>
        </w:numPr>
        <w:rPr>
          <w:rFonts w:asciiTheme="minorHAnsi" w:hAnsiTheme="minorHAnsi" w:cs="Courier New"/>
          <w:bCs/>
          <w:sz w:val="22"/>
          <w:szCs w:val="22"/>
        </w:rPr>
      </w:pPr>
    </w:p>
    <w:sectPr w:rsidR="0093568A" w:rsidRPr="00122803">
      <w:headerReference w:type="even" r:id="rId8"/>
      <w:headerReference w:type="default" r:id="rId9"/>
      <w:footerReference w:type="even" r:id="rId10"/>
      <w:footerReference w:type="default" r:id="rId11"/>
      <w:headerReference w:type="first" r:id="rId12"/>
      <w:footerReference w:type="first" r:id="rId13"/>
      <w:type w:val="continuous"/>
      <w:pgSz w:w="12240" w:h="15840"/>
      <w:pgMar w:top="1350" w:right="1440" w:bottom="144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D53" w:rsidRDefault="003E0D53">
      <w:r>
        <w:separator/>
      </w:r>
    </w:p>
  </w:endnote>
  <w:endnote w:type="continuationSeparator" w:id="0">
    <w:p w:rsidR="003E0D53" w:rsidRDefault="003E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C20" w:rsidRDefault="00B82C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C20" w:rsidRDefault="00B82C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C20" w:rsidRDefault="00B82C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D53" w:rsidRDefault="003E0D53">
      <w:r>
        <w:separator/>
      </w:r>
    </w:p>
  </w:footnote>
  <w:footnote w:type="continuationSeparator" w:id="0">
    <w:p w:rsidR="003E0D53" w:rsidRDefault="003E0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C20" w:rsidRDefault="00B82C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3" w:rsidRDefault="002B2FC3">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CD5AC3">
      <w:rPr>
        <w:noProof/>
        <w:sz w:val="24"/>
        <w:szCs w:val="24"/>
      </w:rPr>
      <w:t>2</w:t>
    </w:r>
    <w:r>
      <w:rPr>
        <w:sz w:val="24"/>
        <w:szCs w:val="24"/>
      </w:rPr>
      <w:fldChar w:fldCharType="end"/>
    </w:r>
  </w:p>
  <w:p w:rsidR="002B2FC3" w:rsidRDefault="002B2FC3">
    <w:pP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C20" w:rsidRDefault="00B82C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A65DAF"/>
    <w:multiLevelType w:val="singleLevel"/>
    <w:tmpl w:val="844AA196"/>
    <w:lvl w:ilvl="0">
      <w:start w:val="1"/>
      <w:numFmt w:val="decimal"/>
      <w:lvlText w:val="%1."/>
      <w:legacy w:legacy="1" w:legacySpace="0" w:legacyIndent="1"/>
      <w:lvlJc w:val="left"/>
      <w:pPr>
        <w:ind w:left="1" w:hanging="1"/>
      </w:pPr>
      <w:rPr>
        <w:rFonts w:ascii="CG Times" w:hAnsi="CG Time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1B"/>
    <w:rsid w:val="00122803"/>
    <w:rsid w:val="001305E7"/>
    <w:rsid w:val="001833F7"/>
    <w:rsid w:val="001C2226"/>
    <w:rsid w:val="00240FE9"/>
    <w:rsid w:val="002B2FC3"/>
    <w:rsid w:val="002C4BDB"/>
    <w:rsid w:val="002C6B1E"/>
    <w:rsid w:val="002E3BCD"/>
    <w:rsid w:val="00370623"/>
    <w:rsid w:val="003A32BD"/>
    <w:rsid w:val="003E0D53"/>
    <w:rsid w:val="00427047"/>
    <w:rsid w:val="00477154"/>
    <w:rsid w:val="00574038"/>
    <w:rsid w:val="005A6A1B"/>
    <w:rsid w:val="005B0B01"/>
    <w:rsid w:val="005B2531"/>
    <w:rsid w:val="005C5B4E"/>
    <w:rsid w:val="0060490B"/>
    <w:rsid w:val="00636EBA"/>
    <w:rsid w:val="00691464"/>
    <w:rsid w:val="00695D46"/>
    <w:rsid w:val="006D4EB7"/>
    <w:rsid w:val="006F392B"/>
    <w:rsid w:val="00704225"/>
    <w:rsid w:val="007E1870"/>
    <w:rsid w:val="00805847"/>
    <w:rsid w:val="008A637C"/>
    <w:rsid w:val="0093568A"/>
    <w:rsid w:val="009F376E"/>
    <w:rsid w:val="00A11B34"/>
    <w:rsid w:val="00A27744"/>
    <w:rsid w:val="00AC4931"/>
    <w:rsid w:val="00B100FB"/>
    <w:rsid w:val="00B508D2"/>
    <w:rsid w:val="00B82C20"/>
    <w:rsid w:val="00BB2A72"/>
    <w:rsid w:val="00BF7FD1"/>
    <w:rsid w:val="00CD5AC3"/>
    <w:rsid w:val="00D8640C"/>
    <w:rsid w:val="00DF0949"/>
    <w:rsid w:val="00E37D6F"/>
    <w:rsid w:val="00ED677F"/>
    <w:rsid w:val="00F239EC"/>
    <w:rsid w:val="00F537F2"/>
    <w:rsid w:val="00F74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sz w:val="24"/>
      <w:szCs w:val="24"/>
    </w:rPr>
  </w:style>
  <w:style w:type="paragraph" w:styleId="BalloonText">
    <w:name w:val="Balloon Text"/>
    <w:basedOn w:val="Normal"/>
    <w:link w:val="BalloonTextChar"/>
    <w:uiPriority w:val="99"/>
    <w:semiHidden/>
    <w:rsid w:val="005B253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unhideWhenUsed/>
    <w:rsid w:val="002C4BDB"/>
    <w:rPr>
      <w:rFonts w:cs="Times New Roman"/>
      <w:sz w:val="16"/>
      <w:szCs w:val="16"/>
    </w:rPr>
  </w:style>
  <w:style w:type="paragraph" w:styleId="CommentText">
    <w:name w:val="annotation text"/>
    <w:basedOn w:val="Normal"/>
    <w:link w:val="CommentTextChar"/>
    <w:uiPriority w:val="99"/>
    <w:semiHidden/>
    <w:unhideWhenUsed/>
    <w:rsid w:val="002C4BDB"/>
  </w:style>
  <w:style w:type="character" w:customStyle="1" w:styleId="CommentTextChar">
    <w:name w:val="Comment Text Char"/>
    <w:basedOn w:val="DefaultParagraphFont"/>
    <w:link w:val="CommentText"/>
    <w:uiPriority w:val="99"/>
    <w:semiHidden/>
    <w:locked/>
    <w:rsid w:val="002C4BDB"/>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2C4BDB"/>
    <w:rPr>
      <w:b/>
      <w:bCs/>
    </w:rPr>
  </w:style>
  <w:style w:type="character" w:customStyle="1" w:styleId="CommentSubjectChar">
    <w:name w:val="Comment Subject Char"/>
    <w:basedOn w:val="CommentTextChar"/>
    <w:link w:val="CommentSubject"/>
    <w:uiPriority w:val="99"/>
    <w:semiHidden/>
    <w:locked/>
    <w:rsid w:val="002C4BDB"/>
    <w:rPr>
      <w:rFonts w:ascii="Courier" w:hAnsi="Courier" w:cs="Times New Roman"/>
      <w:b/>
      <w:bCs/>
      <w:sz w:val="20"/>
      <w:szCs w:val="20"/>
    </w:rPr>
  </w:style>
  <w:style w:type="paragraph" w:styleId="Header">
    <w:name w:val="header"/>
    <w:basedOn w:val="Normal"/>
    <w:link w:val="HeaderChar"/>
    <w:uiPriority w:val="99"/>
    <w:unhideWhenUsed/>
    <w:rsid w:val="00B82C20"/>
    <w:pPr>
      <w:tabs>
        <w:tab w:val="center" w:pos="4680"/>
        <w:tab w:val="right" w:pos="9360"/>
      </w:tabs>
    </w:pPr>
  </w:style>
  <w:style w:type="character" w:customStyle="1" w:styleId="HeaderChar">
    <w:name w:val="Header Char"/>
    <w:basedOn w:val="DefaultParagraphFont"/>
    <w:link w:val="Header"/>
    <w:uiPriority w:val="99"/>
    <w:rsid w:val="00B82C20"/>
    <w:rPr>
      <w:rFonts w:ascii="Courier" w:hAnsi="Courier"/>
      <w:sz w:val="20"/>
      <w:szCs w:val="20"/>
    </w:rPr>
  </w:style>
  <w:style w:type="paragraph" w:styleId="Footer">
    <w:name w:val="footer"/>
    <w:basedOn w:val="Normal"/>
    <w:link w:val="FooterChar"/>
    <w:uiPriority w:val="99"/>
    <w:unhideWhenUsed/>
    <w:rsid w:val="00B82C20"/>
    <w:pPr>
      <w:tabs>
        <w:tab w:val="center" w:pos="4680"/>
        <w:tab w:val="right" w:pos="9360"/>
      </w:tabs>
    </w:pPr>
  </w:style>
  <w:style w:type="character" w:customStyle="1" w:styleId="FooterChar">
    <w:name w:val="Footer Char"/>
    <w:basedOn w:val="DefaultParagraphFont"/>
    <w:link w:val="Footer"/>
    <w:uiPriority w:val="99"/>
    <w:rsid w:val="00B82C20"/>
    <w:rPr>
      <w:rFonts w:ascii="Courier" w:hAnsi="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sz w:val="24"/>
      <w:szCs w:val="24"/>
    </w:rPr>
  </w:style>
  <w:style w:type="paragraph" w:styleId="BalloonText">
    <w:name w:val="Balloon Text"/>
    <w:basedOn w:val="Normal"/>
    <w:link w:val="BalloonTextChar"/>
    <w:uiPriority w:val="99"/>
    <w:semiHidden/>
    <w:rsid w:val="005B253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unhideWhenUsed/>
    <w:rsid w:val="002C4BDB"/>
    <w:rPr>
      <w:rFonts w:cs="Times New Roman"/>
      <w:sz w:val="16"/>
      <w:szCs w:val="16"/>
    </w:rPr>
  </w:style>
  <w:style w:type="paragraph" w:styleId="CommentText">
    <w:name w:val="annotation text"/>
    <w:basedOn w:val="Normal"/>
    <w:link w:val="CommentTextChar"/>
    <w:uiPriority w:val="99"/>
    <w:semiHidden/>
    <w:unhideWhenUsed/>
    <w:rsid w:val="002C4BDB"/>
  </w:style>
  <w:style w:type="character" w:customStyle="1" w:styleId="CommentTextChar">
    <w:name w:val="Comment Text Char"/>
    <w:basedOn w:val="DefaultParagraphFont"/>
    <w:link w:val="CommentText"/>
    <w:uiPriority w:val="99"/>
    <w:semiHidden/>
    <w:locked/>
    <w:rsid w:val="002C4BDB"/>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2C4BDB"/>
    <w:rPr>
      <w:b/>
      <w:bCs/>
    </w:rPr>
  </w:style>
  <w:style w:type="character" w:customStyle="1" w:styleId="CommentSubjectChar">
    <w:name w:val="Comment Subject Char"/>
    <w:basedOn w:val="CommentTextChar"/>
    <w:link w:val="CommentSubject"/>
    <w:uiPriority w:val="99"/>
    <w:semiHidden/>
    <w:locked/>
    <w:rsid w:val="002C4BDB"/>
    <w:rPr>
      <w:rFonts w:ascii="Courier" w:hAnsi="Courier" w:cs="Times New Roman"/>
      <w:b/>
      <w:bCs/>
      <w:sz w:val="20"/>
      <w:szCs w:val="20"/>
    </w:rPr>
  </w:style>
  <w:style w:type="paragraph" w:styleId="Header">
    <w:name w:val="header"/>
    <w:basedOn w:val="Normal"/>
    <w:link w:val="HeaderChar"/>
    <w:uiPriority w:val="99"/>
    <w:unhideWhenUsed/>
    <w:rsid w:val="00B82C20"/>
    <w:pPr>
      <w:tabs>
        <w:tab w:val="center" w:pos="4680"/>
        <w:tab w:val="right" w:pos="9360"/>
      </w:tabs>
    </w:pPr>
  </w:style>
  <w:style w:type="character" w:customStyle="1" w:styleId="HeaderChar">
    <w:name w:val="Header Char"/>
    <w:basedOn w:val="DefaultParagraphFont"/>
    <w:link w:val="Header"/>
    <w:uiPriority w:val="99"/>
    <w:rsid w:val="00B82C20"/>
    <w:rPr>
      <w:rFonts w:ascii="Courier" w:hAnsi="Courier"/>
      <w:sz w:val="20"/>
      <w:szCs w:val="20"/>
    </w:rPr>
  </w:style>
  <w:style w:type="paragraph" w:styleId="Footer">
    <w:name w:val="footer"/>
    <w:basedOn w:val="Normal"/>
    <w:link w:val="FooterChar"/>
    <w:uiPriority w:val="99"/>
    <w:unhideWhenUsed/>
    <w:rsid w:val="00B82C20"/>
    <w:pPr>
      <w:tabs>
        <w:tab w:val="center" w:pos="4680"/>
        <w:tab w:val="right" w:pos="9360"/>
      </w:tabs>
    </w:pPr>
  </w:style>
  <w:style w:type="character" w:customStyle="1" w:styleId="FooterChar">
    <w:name w:val="Footer Char"/>
    <w:basedOn w:val="DefaultParagraphFont"/>
    <w:link w:val="Footer"/>
    <w:uiPriority w:val="99"/>
    <w:rsid w:val="00B82C20"/>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38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2017-11-28T17:07:00Z</dcterms:created>
  <dcterms:modified xsi:type="dcterms:W3CDTF">2017-11-28T17:07:00Z</dcterms:modified>
</cp:coreProperties>
</file>