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44A02">
      <w:pPr>
        <w:widowControl/>
        <w:suppressAutoHyphens/>
        <w:rPr>
          <w:rFonts w:ascii="Courier New" w:hAnsi="Courier New" w:cs="Courier New"/>
        </w:rPr>
        <w:sectPr w:rsidR="00000000">
          <w:headerReference w:type="default" r:id="rId7"/>
          <w:pgSz w:w="12240" w:h="15840"/>
          <w:pgMar w:top="1728" w:right="1296" w:bottom="1296" w:left="1296" w:header="720" w:footer="720" w:gutter="0"/>
          <w:pgNumType w:start="1"/>
          <w:cols w:space="720"/>
          <w:noEndnote/>
        </w:sectPr>
      </w:pPr>
    </w:p>
    <w:p w:rsidR="00000000" w:rsidRDefault="0010520E">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p>
    <w:p w:rsidR="00000000" w:rsidRDefault="00B44A02">
      <w:pPr>
        <w:widowControl/>
        <w:ind w:left="1200" w:right="1200"/>
        <w:jc w:val="center"/>
        <w:rPr>
          <w:rFonts w:ascii="Times New Roman" w:hAnsi="Times New Roman" w:cs="Times New Roman"/>
        </w:rPr>
      </w:pPr>
      <w:r>
        <w:rPr>
          <w:rFonts w:ascii="Times New Roman" w:hAnsi="Times New Roman" w:cs="Times New Roman"/>
        </w:rPr>
        <w:t>Notice 2017-09</w:t>
      </w:r>
    </w:p>
    <w:p w:rsidR="00000000" w:rsidRDefault="00B44A02">
      <w:pPr>
        <w:widowControl/>
        <w:rPr>
          <w:rFonts w:ascii="Times New Roman" w:hAnsi="Times New Roman" w:cs="Times New Roman"/>
        </w:rPr>
      </w:pPr>
    </w:p>
    <w:p w:rsidR="00000000" w:rsidRDefault="00B44A02">
      <w:pPr>
        <w:widowControl/>
        <w:ind w:left="1200" w:right="1200"/>
        <w:jc w:val="center"/>
        <w:rPr>
          <w:rFonts w:ascii="Times New Roman" w:hAnsi="Times New Roman" w:cs="Times New Roman"/>
        </w:rPr>
      </w:pPr>
      <w:r>
        <w:rPr>
          <w:rFonts w:ascii="Times New Roman" w:hAnsi="Times New Roman" w:cs="Times New Roman"/>
        </w:rPr>
        <w:t>De Minimis Error Safe Harbor to the I.R.C. §§ 6721 and 6722 Penalties</w:t>
      </w:r>
    </w:p>
    <w:p w:rsidR="00000000" w:rsidRDefault="00B44A02">
      <w:pPr>
        <w:widowControl/>
        <w:rPr>
          <w:rFonts w:ascii="Times New Roman" w:hAnsi="Times New Roman" w:cs="Times New Roman"/>
        </w:rPr>
      </w:pPr>
    </w:p>
    <w:p w:rsidR="00000000" w:rsidRDefault="00B44A02">
      <w:pPr>
        <w:widowControl/>
        <w:ind w:left="1200" w:right="1200"/>
        <w:jc w:val="center"/>
        <w:rPr>
          <w:rFonts w:ascii="Times New Roman" w:hAnsi="Times New Roman" w:cs="Times New Roman"/>
        </w:rPr>
      </w:pPr>
      <w:r>
        <w:rPr>
          <w:rFonts w:ascii="Times New Roman" w:hAnsi="Times New Roman" w:cs="Times New Roman"/>
          <w:i/>
          <w:iCs/>
        </w:rPr>
        <w:t>Notice 2017-09;</w:t>
      </w:r>
      <w:r>
        <w:rPr>
          <w:rFonts w:ascii="Times New Roman" w:hAnsi="Times New Roman" w:cs="Times New Roman"/>
        </w:rPr>
        <w:t xml:space="preserve"> </w:t>
      </w:r>
      <w:r>
        <w:rPr>
          <w:rFonts w:ascii="Times New Roman" w:hAnsi="Times New Roman" w:cs="Times New Roman"/>
          <w:i/>
          <w:iCs/>
        </w:rPr>
        <w:t>2017 IRB LEXIS 7;</w:t>
      </w:r>
      <w:r>
        <w:rPr>
          <w:rFonts w:ascii="Times New Roman" w:hAnsi="Times New Roman" w:cs="Times New Roman"/>
        </w:rPr>
        <w:t xml:space="preserve"> </w:t>
      </w:r>
      <w:r>
        <w:rPr>
          <w:rFonts w:ascii="Times New Roman" w:hAnsi="Times New Roman" w:cs="Times New Roman"/>
          <w:i/>
          <w:iCs/>
        </w:rPr>
        <w:t>2017-4 I.R.B. 542</w:t>
      </w:r>
      <w:r>
        <w:rPr>
          <w:rFonts w:ascii="Times New Roman" w:hAnsi="Times New Roman" w:cs="Times New Roman"/>
        </w:rPr>
        <w:t xml:space="preserve"> </w:t>
      </w:r>
    </w:p>
    <w:p w:rsidR="00000000" w:rsidRDefault="00B44A02">
      <w:pPr>
        <w:widowControl/>
        <w:rPr>
          <w:rFonts w:ascii="Times New Roman" w:hAnsi="Times New Roman" w:cs="Times New Roman"/>
        </w:rPr>
      </w:pPr>
    </w:p>
    <w:p w:rsidR="00000000" w:rsidRDefault="00B44A02">
      <w:pPr>
        <w:widowControl/>
        <w:ind w:left="1200" w:right="1200"/>
        <w:jc w:val="center"/>
        <w:rPr>
          <w:rFonts w:ascii="Times New Roman" w:hAnsi="Times New Roman" w:cs="Times New Roman"/>
        </w:rPr>
      </w:pPr>
      <w:r>
        <w:rPr>
          <w:rFonts w:ascii="Times New Roman" w:hAnsi="Times New Roman" w:cs="Times New Roman"/>
        </w:rPr>
        <w:t>January 04, 2017</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rPr>
        <w:t xml:space="preserve">  [*1]  </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b/>
          <w:bCs/>
        </w:rPr>
        <w:t xml:space="preserve">TEXT: </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rPr>
        <w:t xml:space="preserve">SECTION 1. PURPOSE </w:t>
      </w:r>
    </w:p>
    <w:p w:rsidR="00000000" w:rsidRDefault="00B44A02">
      <w:pPr>
        <w:widowControl/>
        <w:spacing w:before="120"/>
        <w:ind w:firstLine="360"/>
        <w:rPr>
          <w:rFonts w:ascii="Times New Roman" w:hAnsi="Times New Roman" w:cs="Times New Roman"/>
        </w:rPr>
      </w:pPr>
      <w:r>
        <w:rPr>
          <w:rFonts w:ascii="Times New Roman" w:hAnsi="Times New Roman" w:cs="Times New Roman"/>
        </w:rPr>
        <w:t xml:space="preserve">This notice provides guidance to implement changes made by the Protecting Americans from Tax Hikes Act of 2015 (P.L. 114-113) (PATH Act) regarding the de minimis error safe harbor from information reporting penalties under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 of the Int</w:t>
      </w:r>
      <w:r>
        <w:rPr>
          <w:rFonts w:ascii="Times New Roman" w:hAnsi="Times New Roman" w:cs="Times New Roman"/>
          <w:i/>
          <w:iCs/>
        </w:rPr>
        <w:t>ernal Revenue Code</w:t>
      </w:r>
      <w:r>
        <w:rPr>
          <w:rFonts w:ascii="Times New Roman" w:hAnsi="Times New Roman" w:cs="Times New Roman"/>
        </w:rPr>
        <w:t xml:space="preserve"> (Code) and the payee election to have the safe harbor not apply. These provisions are effective for information returns required to be filed and payee statements required to be furnished after December 31, 2016. The notice also announces</w:t>
      </w:r>
      <w:r>
        <w:rPr>
          <w:rFonts w:ascii="Times New Roman" w:hAnsi="Times New Roman" w:cs="Times New Roman"/>
        </w:rPr>
        <w:t xml:space="preserve"> that the Treasury Department and the IRS intend to issue regul</w:t>
      </w:r>
      <w:r>
        <w:rPr>
          <w:rFonts w:ascii="Times New Roman" w:hAnsi="Times New Roman" w:cs="Times New Roman"/>
        </w:rPr>
        <w:t>a</w:t>
      </w:r>
      <w:r>
        <w:rPr>
          <w:rFonts w:ascii="Times New Roman" w:hAnsi="Times New Roman" w:cs="Times New Roman"/>
        </w:rPr>
        <w:t xml:space="preserve">tions under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xml:space="preserve"> with respect to the de minimis error safe harbor and the payee election to have the safe harbor not apply. To the extent the regulations incorporate the rule</w:t>
      </w:r>
      <w:r>
        <w:rPr>
          <w:rFonts w:ascii="Times New Roman" w:hAnsi="Times New Roman" w:cs="Times New Roman"/>
        </w:rPr>
        <w:t>s contained in this notice, the regulations will be effective for returns required to be filed, and payee statements required to be furnished, after December 31, 2016.</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rPr>
        <w:t xml:space="preserve">SECTION 2. BACKGROUND </w:t>
      </w:r>
    </w:p>
    <w:p w:rsidR="00000000" w:rsidRDefault="00B44A02">
      <w:pPr>
        <w:widowControl/>
        <w:spacing w:before="120"/>
        <w:ind w:firstLine="360"/>
        <w:rPr>
          <w:rFonts w:ascii="Times New Roman" w:hAnsi="Times New Roman" w:cs="Times New Roman"/>
        </w:rPr>
      </w:pPr>
      <w:r>
        <w:rPr>
          <w:rFonts w:ascii="Times New Roman" w:hAnsi="Times New Roman" w:cs="Times New Roman"/>
        </w:rPr>
        <w:t xml:space="preserve">Section 202 of the PATH Act amended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 of th</w:t>
      </w:r>
      <w:r>
        <w:rPr>
          <w:rFonts w:ascii="Times New Roman" w:hAnsi="Times New Roman" w:cs="Times New Roman"/>
          <w:i/>
          <w:iCs/>
        </w:rPr>
        <w:t>e Code</w:t>
      </w:r>
      <w:r>
        <w:rPr>
          <w:rFonts w:ascii="Times New Roman" w:hAnsi="Times New Roman" w:cs="Times New Roman"/>
        </w:rPr>
        <w:t xml:space="preserve"> to establish a safe harbor from penalties for failure to file correct information returns and failure to furnish correct payee statements for certain de minimis   [*2]  errors. The penalties apply when a person is required to file an information ret</w:t>
      </w:r>
      <w:r>
        <w:rPr>
          <w:rFonts w:ascii="Times New Roman" w:hAnsi="Times New Roman" w:cs="Times New Roman"/>
        </w:rPr>
        <w:t xml:space="preserve">urn, or furnish a payee statement, but the person fails to do so on or before the prescribed date, fails to include all of the information required to be shown, or includes incorrect information. Under the safe harbor, an error on an information return or </w:t>
      </w:r>
      <w:r>
        <w:rPr>
          <w:rFonts w:ascii="Times New Roman" w:hAnsi="Times New Roman" w:cs="Times New Roman"/>
        </w:rPr>
        <w:t xml:space="preserve">payee statement is not required to be corrected, and no penalty is imposed, if the error relates to an incorrect dollar amount and the error differs from the correct amount by no more than $100 ($25 in the case of an error with respect to an amount of tax </w:t>
      </w:r>
      <w:r>
        <w:rPr>
          <w:rFonts w:ascii="Times New Roman" w:hAnsi="Times New Roman" w:cs="Times New Roman"/>
        </w:rPr>
        <w:t>withheld).</w:t>
      </w:r>
    </w:p>
    <w:p w:rsidR="00000000" w:rsidRDefault="00B44A02">
      <w:pPr>
        <w:widowControl/>
        <w:spacing w:before="120"/>
        <w:ind w:firstLine="360"/>
        <w:rPr>
          <w:rFonts w:ascii="Times New Roman" w:hAnsi="Times New Roman" w:cs="Times New Roman"/>
        </w:rPr>
      </w:pPr>
      <w:r>
        <w:rPr>
          <w:rFonts w:ascii="Times New Roman" w:hAnsi="Times New Roman" w:cs="Times New Roman"/>
          <w:i/>
          <w:iCs/>
        </w:rPr>
        <w:t>Section 6722 (c) (3) (B)</w:t>
      </w:r>
      <w:r>
        <w:rPr>
          <w:rFonts w:ascii="Times New Roman" w:hAnsi="Times New Roman" w:cs="Times New Roman"/>
        </w:rPr>
        <w:t xml:space="preserve"> provides that the safe harbor does not apply to any payee statement if the payee makes an election that the safe harbor not apply at such time and in such manner as the Secretary may prescribe. </w:t>
      </w:r>
      <w:r>
        <w:rPr>
          <w:rFonts w:ascii="Times New Roman" w:hAnsi="Times New Roman" w:cs="Times New Roman"/>
          <w:i/>
          <w:iCs/>
        </w:rPr>
        <w:t>Section 6721 (c) (3) (B)</w:t>
      </w:r>
      <w:r>
        <w:rPr>
          <w:rFonts w:ascii="Times New Roman" w:hAnsi="Times New Roman" w:cs="Times New Roman"/>
        </w:rPr>
        <w:t xml:space="preserve"> p</w:t>
      </w:r>
      <w:r>
        <w:rPr>
          <w:rFonts w:ascii="Times New Roman" w:hAnsi="Times New Roman" w:cs="Times New Roman"/>
        </w:rPr>
        <w:t xml:space="preserve">rovides that the safe harbor does not apply with respect to any incorrect dollar amount to the extent that such an error on an information return relates to an amount with respect to which an election is made under </w:t>
      </w:r>
      <w:r>
        <w:rPr>
          <w:rFonts w:ascii="Times New Roman" w:hAnsi="Times New Roman" w:cs="Times New Roman"/>
          <w:i/>
          <w:iCs/>
        </w:rPr>
        <w:t>section 6722 (c) (3) (B)</w:t>
      </w:r>
      <w:r>
        <w:rPr>
          <w:rFonts w:ascii="Times New Roman" w:hAnsi="Times New Roman" w:cs="Times New Roman"/>
        </w:rPr>
        <w:t>. Accordingly, if</w:t>
      </w:r>
      <w:r>
        <w:rPr>
          <w:rFonts w:ascii="Times New Roman" w:hAnsi="Times New Roman" w:cs="Times New Roman"/>
        </w:rPr>
        <w:t xml:space="preserve"> an election is in effect, a payor may be subject to penalties for an incorrect dollar amount appearing   [*3]  on an information return or payee statement even if the incorrect amount is a de minimis error.</w:t>
      </w:r>
    </w:p>
    <w:p w:rsidR="00000000" w:rsidRDefault="00B44A02">
      <w:pPr>
        <w:widowControl/>
        <w:spacing w:before="120"/>
        <w:ind w:firstLine="360"/>
        <w:rPr>
          <w:rFonts w:ascii="Times New Roman" w:hAnsi="Times New Roman" w:cs="Times New Roman"/>
        </w:rPr>
      </w:pPr>
      <w:r>
        <w:rPr>
          <w:rFonts w:ascii="Times New Roman" w:hAnsi="Times New Roman" w:cs="Times New Roman"/>
          <w:i/>
          <w:iCs/>
        </w:rPr>
        <w:t>Sections 6721 (c) (3) (C)</w:t>
      </w:r>
      <w:r>
        <w:rPr>
          <w:rFonts w:ascii="Times New Roman" w:hAnsi="Times New Roman" w:cs="Times New Roman"/>
        </w:rPr>
        <w:t xml:space="preserve"> and </w:t>
      </w:r>
      <w:r>
        <w:rPr>
          <w:rFonts w:ascii="Times New Roman" w:hAnsi="Times New Roman" w:cs="Times New Roman"/>
          <w:i/>
          <w:iCs/>
        </w:rPr>
        <w:t>6722 (c) (3) (C)</w:t>
      </w:r>
      <w:r>
        <w:rPr>
          <w:rFonts w:ascii="Times New Roman" w:hAnsi="Times New Roman" w:cs="Times New Roman"/>
        </w:rPr>
        <w:t xml:space="preserve"> p</w:t>
      </w:r>
      <w:r>
        <w:rPr>
          <w:rFonts w:ascii="Times New Roman" w:hAnsi="Times New Roman" w:cs="Times New Roman"/>
        </w:rPr>
        <w:t>rovide that the Secretary may issue regulations to prevent the abuse of the safe harbor, including regulations providing that the safe harbor shall not apply to the extent necessary to prevent such abuse.</w:t>
      </w:r>
    </w:p>
    <w:p w:rsidR="00000000" w:rsidRDefault="00B44A02">
      <w:pPr>
        <w:widowControl/>
        <w:spacing w:before="120"/>
        <w:ind w:firstLine="360"/>
        <w:rPr>
          <w:rFonts w:ascii="Times New Roman" w:hAnsi="Times New Roman" w:cs="Times New Roman"/>
        </w:rPr>
      </w:pPr>
      <w:r>
        <w:rPr>
          <w:rFonts w:ascii="Times New Roman" w:hAnsi="Times New Roman" w:cs="Times New Roman"/>
        </w:rPr>
        <w:t xml:space="preserve">The amendments by Section 202 of the PATH Act to </w:t>
      </w:r>
      <w:r>
        <w:rPr>
          <w:rFonts w:ascii="Times New Roman" w:hAnsi="Times New Roman" w:cs="Times New Roman"/>
          <w:i/>
          <w:iCs/>
        </w:rPr>
        <w:t>se</w:t>
      </w:r>
      <w:r>
        <w:rPr>
          <w:rFonts w:ascii="Times New Roman" w:hAnsi="Times New Roman" w:cs="Times New Roman"/>
          <w:i/>
          <w:iCs/>
        </w:rPr>
        <w:t>ctions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xml:space="preserve"> are effective for returns required to be filed, and payee statements required to be furnished, after December 31, 2016. </w:t>
      </w:r>
      <w:r>
        <w:rPr>
          <w:rFonts w:ascii="Times New Roman" w:hAnsi="Times New Roman" w:cs="Times New Roman"/>
          <w:i/>
          <w:iCs/>
        </w:rPr>
        <w:t>Section 6724 (d) of the Code</w:t>
      </w:r>
      <w:r>
        <w:rPr>
          <w:rFonts w:ascii="Times New Roman" w:hAnsi="Times New Roman" w:cs="Times New Roman"/>
        </w:rPr>
        <w:t xml:space="preserve"> lists the information returns and payee statements subject to </w:t>
      </w:r>
      <w:r>
        <w:rPr>
          <w:rFonts w:ascii="Times New Roman" w:hAnsi="Times New Roman" w:cs="Times New Roman"/>
          <w:i/>
          <w:iCs/>
        </w:rPr>
        <w:t>section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xml:space="preserve"> penalties.</w:t>
      </w:r>
    </w:p>
    <w:p w:rsidR="00000000" w:rsidRDefault="00B44A02">
      <w:pPr>
        <w:widowControl/>
        <w:spacing w:before="120"/>
        <w:ind w:firstLine="360"/>
        <w:rPr>
          <w:rFonts w:ascii="Times New Roman" w:hAnsi="Times New Roman" w:cs="Times New Roman"/>
        </w:rPr>
      </w:pPr>
      <w:r>
        <w:rPr>
          <w:rFonts w:ascii="Times New Roman" w:hAnsi="Times New Roman" w:cs="Times New Roman"/>
        </w:rPr>
        <w:t xml:space="preserve">This notice provides requirements for the election under </w:t>
      </w:r>
      <w:r>
        <w:rPr>
          <w:rFonts w:ascii="Times New Roman" w:hAnsi="Times New Roman" w:cs="Times New Roman"/>
          <w:i/>
          <w:iCs/>
        </w:rPr>
        <w:t>section 6722 (c) (3) (B)</w:t>
      </w:r>
      <w:r>
        <w:rPr>
          <w:rFonts w:ascii="Times New Roman" w:hAnsi="Times New Roman" w:cs="Times New Roman"/>
        </w:rPr>
        <w:t>, including the time and manner for making the election. This notice clarifies that the de minimis error safe harbor does not apply in the case of an inte</w:t>
      </w:r>
      <w:r>
        <w:rPr>
          <w:rFonts w:ascii="Times New Roman" w:hAnsi="Times New Roman" w:cs="Times New Roman"/>
        </w:rPr>
        <w:t>n</w:t>
      </w:r>
      <w:r>
        <w:rPr>
          <w:rFonts w:ascii="Times New Roman" w:hAnsi="Times New Roman" w:cs="Times New Roman"/>
        </w:rPr>
        <w:t>tional e</w:t>
      </w:r>
      <w:r>
        <w:rPr>
          <w:rFonts w:ascii="Times New Roman" w:hAnsi="Times New Roman" w:cs="Times New Roman"/>
        </w:rPr>
        <w:t xml:space="preserve">rror or if a payor fails to file an information return or furnish a payee statement. This notice requires payors to </w:t>
      </w:r>
      <w:r>
        <w:rPr>
          <w:rFonts w:ascii="Times New Roman" w:hAnsi="Times New Roman" w:cs="Times New Roman"/>
        </w:rPr>
        <w:lastRenderedPageBreak/>
        <w:t>retain certain records. Finally, this notice solicits comments regarding the rules contained in this notice and regarding any potential abus</w:t>
      </w:r>
      <w:r>
        <w:rPr>
          <w:rFonts w:ascii="Times New Roman" w:hAnsi="Times New Roman" w:cs="Times New Roman"/>
        </w:rPr>
        <w:t>e of the de minimis error safe harbor.</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rPr>
        <w:t xml:space="preserve">SECTION 3. ELECTION TO HAVE THE SAFE HARBOR NOT APPLY </w:t>
      </w:r>
    </w:p>
    <w:p w:rsidR="00000000" w:rsidRDefault="00B44A02">
      <w:pPr>
        <w:widowControl/>
        <w:spacing w:before="120"/>
        <w:ind w:firstLine="360"/>
        <w:rPr>
          <w:rFonts w:ascii="Times New Roman" w:hAnsi="Times New Roman" w:cs="Times New Roman"/>
        </w:rPr>
      </w:pPr>
      <w:r>
        <w:rPr>
          <w:rFonts w:ascii="Times New Roman" w:hAnsi="Times New Roman" w:cs="Times New Roman"/>
        </w:rPr>
        <w:t xml:space="preserve">.01   [*4]  In general. Pursuant to </w:t>
      </w:r>
      <w:r>
        <w:rPr>
          <w:rFonts w:ascii="Times New Roman" w:hAnsi="Times New Roman" w:cs="Times New Roman"/>
          <w:i/>
          <w:iCs/>
        </w:rPr>
        <w:t>sections 6721 (c) (3) (B)</w:t>
      </w:r>
      <w:r>
        <w:rPr>
          <w:rFonts w:ascii="Times New Roman" w:hAnsi="Times New Roman" w:cs="Times New Roman"/>
        </w:rPr>
        <w:t xml:space="preserve"> and </w:t>
      </w:r>
      <w:r>
        <w:rPr>
          <w:rFonts w:ascii="Times New Roman" w:hAnsi="Times New Roman" w:cs="Times New Roman"/>
          <w:i/>
          <w:iCs/>
        </w:rPr>
        <w:t>6722 (c) (3) (B)</w:t>
      </w:r>
      <w:r>
        <w:rPr>
          <w:rFonts w:ascii="Times New Roman" w:hAnsi="Times New Roman" w:cs="Times New Roman"/>
        </w:rPr>
        <w:t xml:space="preserve">, a payee may make an election that the de minimis error safe harbor not apply </w:t>
      </w:r>
      <w:r>
        <w:rPr>
          <w:rFonts w:ascii="Times New Roman" w:hAnsi="Times New Roman" w:cs="Times New Roman"/>
        </w:rPr>
        <w:t xml:space="preserve">so that penalties are applicable to a payor who fails to correct an error on an information return or payee statement, even if the error is de minimis under </w:t>
      </w:r>
      <w:r>
        <w:rPr>
          <w:rFonts w:ascii="Times New Roman" w:hAnsi="Times New Roman" w:cs="Times New Roman"/>
          <w:i/>
          <w:iCs/>
        </w:rPr>
        <w:t>sections 6721 (c) (3) (A)</w:t>
      </w:r>
      <w:r>
        <w:rPr>
          <w:rFonts w:ascii="Times New Roman" w:hAnsi="Times New Roman" w:cs="Times New Roman"/>
        </w:rPr>
        <w:t xml:space="preserve"> and </w:t>
      </w:r>
      <w:r>
        <w:rPr>
          <w:rFonts w:ascii="Times New Roman" w:hAnsi="Times New Roman" w:cs="Times New Roman"/>
          <w:i/>
          <w:iCs/>
        </w:rPr>
        <w:t>6722 (c) (3) (A)</w:t>
      </w:r>
      <w:r>
        <w:rPr>
          <w:rFonts w:ascii="Times New Roman" w:hAnsi="Times New Roman" w:cs="Times New Roman"/>
        </w:rPr>
        <w:t xml:space="preserve">. If a payee has made the election under </w:t>
      </w:r>
      <w:r>
        <w:rPr>
          <w:rFonts w:ascii="Times New Roman" w:hAnsi="Times New Roman" w:cs="Times New Roman"/>
          <w:i/>
          <w:iCs/>
        </w:rPr>
        <w:t>section 6722</w:t>
      </w:r>
      <w:r>
        <w:rPr>
          <w:rFonts w:ascii="Times New Roman" w:hAnsi="Times New Roman" w:cs="Times New Roman"/>
          <w:i/>
          <w:iCs/>
        </w:rPr>
        <w:t xml:space="preserve"> (c) (3) (B)</w:t>
      </w:r>
      <w:r>
        <w:rPr>
          <w:rFonts w:ascii="Times New Roman" w:hAnsi="Times New Roman" w:cs="Times New Roman"/>
        </w:rPr>
        <w:t>, and the payor both furnishes a corrected payee statement to the payee and files a corrected information return with the IRS within 30 days of the date of the election, the error will be treated as due to reasonable cause and not willful negle</w:t>
      </w:r>
      <w:r>
        <w:rPr>
          <w:rFonts w:ascii="Times New Roman" w:hAnsi="Times New Roman" w:cs="Times New Roman"/>
        </w:rPr>
        <w:t xml:space="preserve">ct, and the </w:t>
      </w:r>
      <w:r>
        <w:rPr>
          <w:rFonts w:ascii="Times New Roman" w:hAnsi="Times New Roman" w:cs="Times New Roman"/>
          <w:i/>
          <w:iCs/>
        </w:rPr>
        <w:t>section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xml:space="preserve"> penalties will not apply to the error. Where specific rules provide for additional time in which to furnish a corrected payee statement and file a corrected information return, the 30-day rule does not apply and the specif</w:t>
      </w:r>
      <w:r>
        <w:rPr>
          <w:rFonts w:ascii="Times New Roman" w:hAnsi="Times New Roman" w:cs="Times New Roman"/>
        </w:rPr>
        <w:t xml:space="preserve">ic rules will apply. See e.g., </w:t>
      </w:r>
      <w:r>
        <w:rPr>
          <w:rFonts w:ascii="Times New Roman" w:hAnsi="Times New Roman" w:cs="Times New Roman"/>
          <w:i/>
          <w:iCs/>
        </w:rPr>
        <w:t>§31.6051-1 (c)</w:t>
      </w:r>
      <w:r>
        <w:rPr>
          <w:rFonts w:ascii="Times New Roman" w:hAnsi="Times New Roman" w:cs="Times New Roman"/>
        </w:rPr>
        <w:t>-</w:t>
      </w:r>
      <w:r>
        <w:rPr>
          <w:rFonts w:ascii="Times New Roman" w:hAnsi="Times New Roman" w:cs="Times New Roman"/>
          <w:i/>
          <w:iCs/>
        </w:rPr>
        <w:t>(d)</w:t>
      </w:r>
      <w:r>
        <w:rPr>
          <w:rFonts w:ascii="Times New Roman" w:hAnsi="Times New Roman" w:cs="Times New Roman"/>
        </w:rPr>
        <w:t xml:space="preserve"> and </w:t>
      </w:r>
      <w:r>
        <w:rPr>
          <w:rFonts w:ascii="Times New Roman" w:hAnsi="Times New Roman" w:cs="Times New Roman"/>
          <w:i/>
          <w:iCs/>
        </w:rPr>
        <w:t>§31.6051-2 (b)</w:t>
      </w:r>
      <w:r>
        <w:rPr>
          <w:rFonts w:ascii="Times New Roman" w:hAnsi="Times New Roman" w:cs="Times New Roman"/>
        </w:rPr>
        <w:t>.</w:t>
      </w:r>
    </w:p>
    <w:p w:rsidR="00000000" w:rsidRDefault="00B44A02">
      <w:pPr>
        <w:widowControl/>
        <w:spacing w:before="120"/>
        <w:ind w:firstLine="360"/>
        <w:rPr>
          <w:rFonts w:ascii="Times New Roman" w:hAnsi="Times New Roman" w:cs="Times New Roman"/>
        </w:rPr>
      </w:pPr>
      <w:r>
        <w:rPr>
          <w:rFonts w:ascii="Times New Roman" w:hAnsi="Times New Roman" w:cs="Times New Roman"/>
        </w:rPr>
        <w:t>A payor may prescribe any reasonable manner for making the election, including in writing, on-line (electronic), or by telephone, provided that the payor furnishes the payee written noti</w:t>
      </w:r>
      <w:r>
        <w:rPr>
          <w:rFonts w:ascii="Times New Roman" w:hAnsi="Times New Roman" w:cs="Times New Roman"/>
        </w:rPr>
        <w:t>fication of the reasonable manner   [*5]  before the date the payee makes the election. If the payor provides an on-line (electronic) option to make the election, this must not be the exclusive manner to make the election. If a payor has prescribed a reaso</w:t>
      </w:r>
      <w:r>
        <w:rPr>
          <w:rFonts w:ascii="Times New Roman" w:hAnsi="Times New Roman" w:cs="Times New Roman"/>
        </w:rPr>
        <w:t xml:space="preserve">nable manner for making the election, the payee must adhere to that prescribed manner to make a valid election. If the payor has not prescribed a manner to make the election, a payee may make the election under </w:t>
      </w:r>
      <w:r>
        <w:rPr>
          <w:rFonts w:ascii="Times New Roman" w:hAnsi="Times New Roman" w:cs="Times New Roman"/>
          <w:i/>
          <w:iCs/>
        </w:rPr>
        <w:t>section 6722 (c) (3) (B)</w:t>
      </w:r>
      <w:r>
        <w:rPr>
          <w:rFonts w:ascii="Times New Roman" w:hAnsi="Times New Roman" w:cs="Times New Roman"/>
        </w:rPr>
        <w:t xml:space="preserve"> in writing to the pa</w:t>
      </w:r>
      <w:r>
        <w:rPr>
          <w:rFonts w:ascii="Times New Roman" w:hAnsi="Times New Roman" w:cs="Times New Roman"/>
        </w:rPr>
        <w:t>yor's address a</w:t>
      </w:r>
      <w:r>
        <w:rPr>
          <w:rFonts w:ascii="Times New Roman" w:hAnsi="Times New Roman" w:cs="Times New Roman"/>
        </w:rPr>
        <w:t>p</w:t>
      </w:r>
      <w:r>
        <w:rPr>
          <w:rFonts w:ascii="Times New Roman" w:hAnsi="Times New Roman" w:cs="Times New Roman"/>
        </w:rPr>
        <w:t>pearing on a payee statement furnished by the payor to the payee or as directed by the payor after making an appropriate inquiry.</w:t>
      </w:r>
    </w:p>
    <w:p w:rsidR="00000000" w:rsidRDefault="00B44A02">
      <w:pPr>
        <w:widowControl/>
        <w:spacing w:before="120"/>
        <w:ind w:firstLine="360"/>
        <w:rPr>
          <w:rFonts w:ascii="Times New Roman" w:hAnsi="Times New Roman" w:cs="Times New Roman"/>
        </w:rPr>
      </w:pPr>
      <w:r>
        <w:rPr>
          <w:rFonts w:ascii="Times New Roman" w:hAnsi="Times New Roman" w:cs="Times New Roman"/>
        </w:rPr>
        <w:t>The payor may not impose any prerequisite, condition, or time limitation on the payee's ability to request a c</w:t>
      </w:r>
      <w:r>
        <w:rPr>
          <w:rFonts w:ascii="Times New Roman" w:hAnsi="Times New Roman" w:cs="Times New Roman"/>
        </w:rPr>
        <w:t>o</w:t>
      </w:r>
      <w:r>
        <w:rPr>
          <w:rFonts w:ascii="Times New Roman" w:hAnsi="Times New Roman" w:cs="Times New Roman"/>
        </w:rPr>
        <w:t>r</w:t>
      </w:r>
      <w:r>
        <w:rPr>
          <w:rFonts w:ascii="Times New Roman" w:hAnsi="Times New Roman" w:cs="Times New Roman"/>
        </w:rPr>
        <w:t>rected payee statement, other than prescribing a reasonable manner for making the election as described above.</w:t>
      </w:r>
    </w:p>
    <w:p w:rsidR="00000000" w:rsidRDefault="00B44A02">
      <w:pPr>
        <w:widowControl/>
        <w:spacing w:before="120"/>
        <w:ind w:firstLine="360"/>
        <w:rPr>
          <w:rFonts w:ascii="Times New Roman" w:hAnsi="Times New Roman" w:cs="Times New Roman"/>
        </w:rPr>
      </w:pPr>
      <w:r>
        <w:rPr>
          <w:rFonts w:ascii="Times New Roman" w:hAnsi="Times New Roman" w:cs="Times New Roman"/>
        </w:rPr>
        <w:t>This notice does not prohibit a payor from filing corrected information returns and furnishing corrected payee statements if the payee does not</w:t>
      </w:r>
      <w:r>
        <w:rPr>
          <w:rFonts w:ascii="Times New Roman" w:hAnsi="Times New Roman" w:cs="Times New Roman"/>
        </w:rPr>
        <w:t xml:space="preserve"> make an election.</w:t>
      </w:r>
    </w:p>
    <w:p w:rsidR="00000000" w:rsidRDefault="00B44A02">
      <w:pPr>
        <w:widowControl/>
        <w:spacing w:before="120"/>
        <w:ind w:firstLine="360"/>
        <w:rPr>
          <w:rFonts w:ascii="Times New Roman" w:hAnsi="Times New Roman" w:cs="Times New Roman"/>
        </w:rPr>
      </w:pPr>
      <w:r>
        <w:rPr>
          <w:rFonts w:ascii="Times New Roman" w:hAnsi="Times New Roman" w:cs="Times New Roman"/>
        </w:rPr>
        <w:t>The IRS encourages employers to correct any errors on Form W-2 (Wage and Tax Statement) and Form W-2c (Corrected Wage and Tax Statement). The IRS and Social Security Administration (SSA) have long maintained   [*6]  the Combined Annual W</w:t>
      </w:r>
      <w:r>
        <w:rPr>
          <w:rFonts w:ascii="Times New Roman" w:hAnsi="Times New Roman" w:cs="Times New Roman"/>
        </w:rPr>
        <w:t>age Reporting (CAWR) program to ensure that employees receive proper credit for their ear</w:t>
      </w:r>
      <w:r>
        <w:rPr>
          <w:rFonts w:ascii="Times New Roman" w:hAnsi="Times New Roman" w:cs="Times New Roman"/>
        </w:rPr>
        <w:t>n</w:t>
      </w:r>
      <w:r>
        <w:rPr>
          <w:rFonts w:ascii="Times New Roman" w:hAnsi="Times New Roman" w:cs="Times New Roman"/>
        </w:rPr>
        <w:t>ings and ensure that employers have paid and reported the proper amount of taxes. CAWR is a document matching pr</w:t>
      </w:r>
      <w:r>
        <w:rPr>
          <w:rFonts w:ascii="Times New Roman" w:hAnsi="Times New Roman" w:cs="Times New Roman"/>
        </w:rPr>
        <w:t>o</w:t>
      </w:r>
      <w:r>
        <w:rPr>
          <w:rFonts w:ascii="Times New Roman" w:hAnsi="Times New Roman" w:cs="Times New Roman"/>
        </w:rPr>
        <w:t>gram that compares the Federal income tax withheld, M</w:t>
      </w:r>
      <w:r>
        <w:rPr>
          <w:rFonts w:ascii="Times New Roman" w:hAnsi="Times New Roman" w:cs="Times New Roman"/>
        </w:rPr>
        <w:t xml:space="preserve">edicare wages, social security wages, and social security tips reported to the IRS on the employment tax returns (e.g., Form 941 (Employer's QUARTERLY Federal Tax Return) and Schedule H (Household Employment Taxes)) against the amounts reported to SSA via </w:t>
      </w:r>
      <w:r>
        <w:rPr>
          <w:rFonts w:ascii="Times New Roman" w:hAnsi="Times New Roman" w:cs="Times New Roman"/>
        </w:rPr>
        <w:t>Forms W-3 (Transmittal of Wage and Tax Statements) and the processed totals of the Forms W-2. Employers can help resolve discrepancies b</w:t>
      </w:r>
      <w:r>
        <w:rPr>
          <w:rFonts w:ascii="Times New Roman" w:hAnsi="Times New Roman" w:cs="Times New Roman"/>
        </w:rPr>
        <w:t>e</w:t>
      </w:r>
      <w:r>
        <w:rPr>
          <w:rFonts w:ascii="Times New Roman" w:hAnsi="Times New Roman" w:cs="Times New Roman"/>
        </w:rPr>
        <w:t>tween employment tax returns and amounts reported to SSA by filing corrected information returns and furnishing co</w:t>
      </w:r>
      <w:r>
        <w:rPr>
          <w:rFonts w:ascii="Times New Roman" w:hAnsi="Times New Roman" w:cs="Times New Roman"/>
        </w:rPr>
        <w:t>r</w:t>
      </w:r>
      <w:r>
        <w:rPr>
          <w:rFonts w:ascii="Times New Roman" w:hAnsi="Times New Roman" w:cs="Times New Roman"/>
        </w:rPr>
        <w:t>rect</w:t>
      </w:r>
      <w:r>
        <w:rPr>
          <w:rFonts w:ascii="Times New Roman" w:hAnsi="Times New Roman" w:cs="Times New Roman"/>
        </w:rPr>
        <w:t xml:space="preserve">ed payee statements whenever Forms W-2 and W-2c include incorrect information, even if the error is de minimis under </w:t>
      </w:r>
      <w:r>
        <w:rPr>
          <w:rFonts w:ascii="Times New Roman" w:hAnsi="Times New Roman" w:cs="Times New Roman"/>
          <w:i/>
          <w:iCs/>
        </w:rPr>
        <w:t>sections 6721 (c) (3) (A)</w:t>
      </w:r>
      <w:r>
        <w:rPr>
          <w:rFonts w:ascii="Times New Roman" w:hAnsi="Times New Roman" w:cs="Times New Roman"/>
        </w:rPr>
        <w:t xml:space="preserve"> and </w:t>
      </w:r>
      <w:r>
        <w:rPr>
          <w:rFonts w:ascii="Times New Roman" w:hAnsi="Times New Roman" w:cs="Times New Roman"/>
          <w:i/>
          <w:iCs/>
        </w:rPr>
        <w:t>6722 (c) (3) (A)</w:t>
      </w:r>
      <w:r>
        <w:rPr>
          <w:rFonts w:ascii="Times New Roman" w:hAnsi="Times New Roman" w:cs="Times New Roman"/>
        </w:rPr>
        <w:t>. Corrections help prevent mismatches and aid the IRS and SSA in the efficient administration</w:t>
      </w:r>
      <w:r>
        <w:rPr>
          <w:rFonts w:ascii="Times New Roman" w:hAnsi="Times New Roman" w:cs="Times New Roman"/>
        </w:rPr>
        <w:t xml:space="preserve"> of the tax laws and benefits programs.</w:t>
      </w:r>
    </w:p>
    <w:p w:rsidR="00000000" w:rsidRDefault="00B44A02">
      <w:pPr>
        <w:widowControl/>
        <w:spacing w:before="120"/>
        <w:ind w:firstLine="360"/>
        <w:rPr>
          <w:rFonts w:ascii="Times New Roman" w:hAnsi="Times New Roman" w:cs="Times New Roman"/>
        </w:rPr>
      </w:pPr>
      <w:r>
        <w:rPr>
          <w:rFonts w:ascii="Times New Roman" w:hAnsi="Times New Roman" w:cs="Times New Roman"/>
        </w:rPr>
        <w:t>.02 Time for making the election and duration. A payee may make an election with respect to payee statements r</w:t>
      </w:r>
      <w:r>
        <w:rPr>
          <w:rFonts w:ascii="Times New Roman" w:hAnsi="Times New Roman" w:cs="Times New Roman"/>
        </w:rPr>
        <w:t>e</w:t>
      </w:r>
      <w:r>
        <w:rPr>
          <w:rFonts w:ascii="Times New Roman" w:hAnsi="Times New Roman" w:cs="Times New Roman"/>
        </w:rPr>
        <w:t>quired   [*7]  to be furnished in the calendar year in which the payee makes the election (for example, a</w:t>
      </w:r>
      <w:r>
        <w:rPr>
          <w:rFonts w:ascii="Times New Roman" w:hAnsi="Times New Roman" w:cs="Times New Roman"/>
        </w:rPr>
        <w:t xml:space="preserve"> payee making an election on June 15, 2017, may make an election with respect to payee statements required to be furnished in cale</w:t>
      </w:r>
      <w:r>
        <w:rPr>
          <w:rFonts w:ascii="Times New Roman" w:hAnsi="Times New Roman" w:cs="Times New Roman"/>
        </w:rPr>
        <w:t>n</w:t>
      </w:r>
      <w:r>
        <w:rPr>
          <w:rFonts w:ascii="Times New Roman" w:hAnsi="Times New Roman" w:cs="Times New Roman"/>
        </w:rPr>
        <w:t>dar year 2017), or, alternatively, with respect to payee statements required to be furnished in the calendar year of the elec</w:t>
      </w:r>
      <w:r>
        <w:rPr>
          <w:rFonts w:ascii="Times New Roman" w:hAnsi="Times New Roman" w:cs="Times New Roman"/>
        </w:rPr>
        <w:t xml:space="preserve">tion and succeeding calendar years. The payee's election under </w:t>
      </w:r>
      <w:r>
        <w:rPr>
          <w:rFonts w:ascii="Times New Roman" w:hAnsi="Times New Roman" w:cs="Times New Roman"/>
          <w:i/>
          <w:iCs/>
        </w:rPr>
        <w:t>section 6722 (c) (3) (B)</w:t>
      </w:r>
      <w:r>
        <w:rPr>
          <w:rFonts w:ascii="Times New Roman" w:hAnsi="Times New Roman" w:cs="Times New Roman"/>
        </w:rPr>
        <w:t xml:space="preserve"> applies to related info</w:t>
      </w:r>
      <w:r>
        <w:rPr>
          <w:rFonts w:ascii="Times New Roman" w:hAnsi="Times New Roman" w:cs="Times New Roman"/>
        </w:rPr>
        <w:t>r</w:t>
      </w:r>
      <w:r>
        <w:rPr>
          <w:rFonts w:ascii="Times New Roman" w:hAnsi="Times New Roman" w:cs="Times New Roman"/>
        </w:rPr>
        <w:t xml:space="preserve">mation returns under </w:t>
      </w:r>
      <w:r>
        <w:rPr>
          <w:rFonts w:ascii="Times New Roman" w:hAnsi="Times New Roman" w:cs="Times New Roman"/>
          <w:i/>
          <w:iCs/>
        </w:rPr>
        <w:t>section 6721 (c) (3) (B)</w:t>
      </w:r>
      <w:r>
        <w:rPr>
          <w:rFonts w:ascii="Times New Roman" w:hAnsi="Times New Roman" w:cs="Times New Roman"/>
        </w:rPr>
        <w:t>.</w:t>
      </w:r>
    </w:p>
    <w:p w:rsidR="00000000" w:rsidRDefault="00B44A02">
      <w:pPr>
        <w:widowControl/>
        <w:spacing w:before="120"/>
        <w:ind w:firstLine="360"/>
        <w:rPr>
          <w:rFonts w:ascii="Times New Roman" w:hAnsi="Times New Roman" w:cs="Times New Roman"/>
        </w:rPr>
      </w:pPr>
      <w:r>
        <w:rPr>
          <w:rFonts w:ascii="Times New Roman" w:hAnsi="Times New Roman" w:cs="Times New Roman"/>
        </w:rPr>
        <w:t>A payee may revoke an election at any time subsequent to making the election by providing the pay</w:t>
      </w:r>
      <w:r>
        <w:rPr>
          <w:rFonts w:ascii="Times New Roman" w:hAnsi="Times New Roman" w:cs="Times New Roman"/>
        </w:rPr>
        <w:t>or with written notification of revocation. Such revocation applies to all information returns of the type set forth in the revocation r</w:t>
      </w:r>
      <w:r>
        <w:rPr>
          <w:rFonts w:ascii="Times New Roman" w:hAnsi="Times New Roman" w:cs="Times New Roman"/>
        </w:rPr>
        <w:t>e</w:t>
      </w:r>
      <w:r>
        <w:rPr>
          <w:rFonts w:ascii="Times New Roman" w:hAnsi="Times New Roman" w:cs="Times New Roman"/>
        </w:rPr>
        <w:t>quired to be filed and payee statements required to be furnished on or after the date the payor receives the revocation</w:t>
      </w:r>
      <w:r>
        <w:rPr>
          <w:rFonts w:ascii="Times New Roman" w:hAnsi="Times New Roman" w:cs="Times New Roman"/>
        </w:rPr>
        <w:t xml:space="preserve"> until the payee makes a new election.</w:t>
      </w:r>
    </w:p>
    <w:p w:rsidR="00000000" w:rsidRDefault="00B44A02">
      <w:pPr>
        <w:widowControl/>
        <w:spacing w:before="120"/>
        <w:ind w:firstLine="360"/>
        <w:rPr>
          <w:rFonts w:ascii="Times New Roman" w:hAnsi="Times New Roman" w:cs="Times New Roman"/>
        </w:rPr>
      </w:pPr>
      <w:r>
        <w:rPr>
          <w:rFonts w:ascii="Times New Roman" w:hAnsi="Times New Roman" w:cs="Times New Roman"/>
        </w:rPr>
        <w:t>Nothing in this notice prevents a payee from requesting that the payor file a corrected information return or furnish a corrected payee statement required to be filed or furnished in a calendar year preceding the cale</w:t>
      </w:r>
      <w:r>
        <w:rPr>
          <w:rFonts w:ascii="Times New Roman" w:hAnsi="Times New Roman" w:cs="Times New Roman"/>
        </w:rPr>
        <w:t>ndar year in which the payee makes the election.</w:t>
      </w:r>
    </w:p>
    <w:p w:rsidR="00000000" w:rsidRDefault="00B44A02">
      <w:pPr>
        <w:widowControl/>
        <w:spacing w:before="120"/>
        <w:ind w:firstLine="360"/>
        <w:rPr>
          <w:rFonts w:ascii="Times New Roman" w:hAnsi="Times New Roman" w:cs="Times New Roman"/>
        </w:rPr>
      </w:pPr>
      <w:r>
        <w:rPr>
          <w:rFonts w:ascii="Times New Roman" w:hAnsi="Times New Roman" w:cs="Times New Roman"/>
        </w:rPr>
        <w:lastRenderedPageBreak/>
        <w:t xml:space="preserve">.03 Information required to be included   [*8]  in the election. When making the election, the payee must: (1) clearly state that the payee is making the election; (2) provide the payee's name, address, and </w:t>
      </w:r>
      <w:r>
        <w:rPr>
          <w:rFonts w:ascii="Times New Roman" w:hAnsi="Times New Roman" w:cs="Times New Roman"/>
        </w:rPr>
        <w:t xml:space="preserve">taxpayer identification number (TIN) (as defined in </w:t>
      </w:r>
      <w:r>
        <w:rPr>
          <w:rFonts w:ascii="Times New Roman" w:hAnsi="Times New Roman" w:cs="Times New Roman"/>
          <w:i/>
          <w:iCs/>
        </w:rPr>
        <w:t>section 7701 (a) (41) of the Code</w:t>
      </w:r>
      <w:r>
        <w:rPr>
          <w:rFonts w:ascii="Times New Roman" w:hAnsi="Times New Roman" w:cs="Times New Roman"/>
        </w:rPr>
        <w:t>) to the payor; (3) identify the type of payee statement(s) and account number(s), if applicable, to which the election applies (e.g., Form 1099-DIV (Dividends and Distrib</w:t>
      </w:r>
      <w:r>
        <w:rPr>
          <w:rFonts w:ascii="Times New Roman" w:hAnsi="Times New Roman" w:cs="Times New Roman"/>
        </w:rPr>
        <w:t>utions)) if the payee wants the election to apply only to specific statements; and (4) if the payee wants the election to apply only to the year for which the payee makes the election, state that the election applies only to payee statements required to be</w:t>
      </w:r>
      <w:r>
        <w:rPr>
          <w:rFonts w:ascii="Times New Roman" w:hAnsi="Times New Roman" w:cs="Times New Roman"/>
        </w:rPr>
        <w:t xml:space="preserve"> furnished in that calendar year. If the payee does not identify (i) the type of payee statement and account number or (ii) the calendar year to which the election relates, the payor must treat the election as applying to all types of payee stat</w:t>
      </w:r>
      <w:r>
        <w:rPr>
          <w:rFonts w:ascii="Times New Roman" w:hAnsi="Times New Roman" w:cs="Times New Roman"/>
        </w:rPr>
        <w:t>e</w:t>
      </w:r>
      <w:r>
        <w:rPr>
          <w:rFonts w:ascii="Times New Roman" w:hAnsi="Times New Roman" w:cs="Times New Roman"/>
        </w:rPr>
        <w:t xml:space="preserve">ments the </w:t>
      </w:r>
      <w:r>
        <w:rPr>
          <w:rFonts w:ascii="Times New Roman" w:hAnsi="Times New Roman" w:cs="Times New Roman"/>
        </w:rPr>
        <w:t>payor is required to furnish to the payee and as applying to payee statements required to be furnished in the calendar year in which the payee makes the election and in any succeeding calendar years.</w:t>
      </w:r>
    </w:p>
    <w:p w:rsidR="00000000" w:rsidRDefault="00B44A02">
      <w:pPr>
        <w:widowControl/>
        <w:spacing w:before="120"/>
        <w:ind w:firstLine="360"/>
        <w:rPr>
          <w:rFonts w:ascii="Times New Roman" w:hAnsi="Times New Roman" w:cs="Times New Roman"/>
        </w:rPr>
      </w:pPr>
      <w:r>
        <w:rPr>
          <w:rFonts w:ascii="Times New Roman" w:hAnsi="Times New Roman" w:cs="Times New Roman"/>
        </w:rPr>
        <w:t>.04 Safe harbor only applies to inadvertent errors and n</w:t>
      </w:r>
      <w:r>
        <w:rPr>
          <w:rFonts w:ascii="Times New Roman" w:hAnsi="Times New Roman" w:cs="Times New Roman"/>
        </w:rPr>
        <w:t>ot to failure to file   [*9]  or furnish. The de minimis error safe harbor applies only to inadvertent errors on a filed information return or furnished payee statement. A payor that intentionally misreports a dollar amount on an information return or paye</w:t>
      </w:r>
      <w:r>
        <w:rPr>
          <w:rFonts w:ascii="Times New Roman" w:hAnsi="Times New Roman" w:cs="Times New Roman"/>
        </w:rPr>
        <w:t>e statement, whether or not the amount othe</w:t>
      </w:r>
      <w:r>
        <w:rPr>
          <w:rFonts w:ascii="Times New Roman" w:hAnsi="Times New Roman" w:cs="Times New Roman"/>
        </w:rPr>
        <w:t>r</w:t>
      </w:r>
      <w:r>
        <w:rPr>
          <w:rFonts w:ascii="Times New Roman" w:hAnsi="Times New Roman" w:cs="Times New Roman"/>
        </w:rPr>
        <w:t xml:space="preserve">wise qualifies as de minimis, falls under the intentional disregard provisions of </w:t>
      </w:r>
      <w:r>
        <w:rPr>
          <w:rFonts w:ascii="Times New Roman" w:hAnsi="Times New Roman" w:cs="Times New Roman"/>
          <w:i/>
          <w:iCs/>
        </w:rPr>
        <w:t>sections 6721 (e)</w:t>
      </w:r>
      <w:r>
        <w:rPr>
          <w:rFonts w:ascii="Times New Roman" w:hAnsi="Times New Roman" w:cs="Times New Roman"/>
        </w:rPr>
        <w:t xml:space="preserve"> and </w:t>
      </w:r>
      <w:r>
        <w:rPr>
          <w:rFonts w:ascii="Times New Roman" w:hAnsi="Times New Roman" w:cs="Times New Roman"/>
          <w:i/>
          <w:iCs/>
        </w:rPr>
        <w:t>6722 (e)</w:t>
      </w:r>
      <w:r>
        <w:rPr>
          <w:rFonts w:ascii="Times New Roman" w:hAnsi="Times New Roman" w:cs="Times New Roman"/>
        </w:rPr>
        <w:t>, and, therefore, the de minimis error safe harbor does not apply. A pattern of non-compliance may i</w:t>
      </w:r>
      <w:r>
        <w:rPr>
          <w:rFonts w:ascii="Times New Roman" w:hAnsi="Times New Roman" w:cs="Times New Roman"/>
        </w:rPr>
        <w:t>ndicate intentional disr</w:t>
      </w:r>
      <w:r>
        <w:rPr>
          <w:rFonts w:ascii="Times New Roman" w:hAnsi="Times New Roman" w:cs="Times New Roman"/>
        </w:rPr>
        <w:t>e</w:t>
      </w:r>
      <w:r>
        <w:rPr>
          <w:rFonts w:ascii="Times New Roman" w:hAnsi="Times New Roman" w:cs="Times New Roman"/>
        </w:rPr>
        <w:t>gard for purposes of the penalties.</w:t>
      </w:r>
    </w:p>
    <w:p w:rsidR="00000000" w:rsidRDefault="00B44A02">
      <w:pPr>
        <w:widowControl/>
        <w:spacing w:before="120"/>
        <w:ind w:firstLine="360"/>
        <w:rPr>
          <w:rFonts w:ascii="Times New Roman" w:hAnsi="Times New Roman" w:cs="Times New Roman"/>
        </w:rPr>
      </w:pPr>
      <w:r>
        <w:rPr>
          <w:rFonts w:ascii="Times New Roman" w:hAnsi="Times New Roman" w:cs="Times New Roman"/>
        </w:rPr>
        <w:t>Also, the de minimis error safe harbor does not apply to a failure to file or furnish an information return or payee statement, even if the payee statement or information return would report doll</w:t>
      </w:r>
      <w:r>
        <w:rPr>
          <w:rFonts w:ascii="Times New Roman" w:hAnsi="Times New Roman" w:cs="Times New Roman"/>
        </w:rPr>
        <w:t xml:space="preserve">ar amounts of $100 or less (or $25 or less with respect to any amount of tax withheld). </w:t>
      </w:r>
      <w:r>
        <w:rPr>
          <w:rFonts w:ascii="Times New Roman" w:hAnsi="Times New Roman" w:cs="Times New Roman"/>
          <w:i/>
          <w:iCs/>
        </w:rPr>
        <w:t>Section 6721 (c) (3)</w:t>
      </w:r>
      <w:r>
        <w:rPr>
          <w:rFonts w:ascii="Times New Roman" w:hAnsi="Times New Roman" w:cs="Times New Roman"/>
        </w:rPr>
        <w:t xml:space="preserve"> applies only to information returns that have been filed, and </w:t>
      </w:r>
      <w:r>
        <w:rPr>
          <w:rFonts w:ascii="Times New Roman" w:hAnsi="Times New Roman" w:cs="Times New Roman"/>
          <w:i/>
          <w:iCs/>
        </w:rPr>
        <w:t>section 6722 (c) (3)</w:t>
      </w:r>
      <w:r>
        <w:rPr>
          <w:rFonts w:ascii="Times New Roman" w:hAnsi="Times New Roman" w:cs="Times New Roman"/>
        </w:rPr>
        <w:t xml:space="preserve"> applies only to payee statements that have been furnished.</w:t>
      </w:r>
    </w:p>
    <w:p w:rsidR="00000000" w:rsidRDefault="00B44A02">
      <w:pPr>
        <w:widowControl/>
        <w:spacing w:before="120"/>
        <w:ind w:firstLine="360"/>
        <w:rPr>
          <w:rFonts w:ascii="Times New Roman" w:hAnsi="Times New Roman" w:cs="Times New Roman"/>
        </w:rPr>
      </w:pPr>
      <w:r>
        <w:rPr>
          <w:rFonts w:ascii="Times New Roman" w:hAnsi="Times New Roman" w:cs="Times New Roman"/>
        </w:rPr>
        <w:t>.05 R</w:t>
      </w:r>
      <w:r>
        <w:rPr>
          <w:rFonts w:ascii="Times New Roman" w:hAnsi="Times New Roman" w:cs="Times New Roman"/>
        </w:rPr>
        <w:t>ecordkeeping. Payors must retain records of any election, or revocation of an election, for as long as that i</w:t>
      </w:r>
      <w:r>
        <w:rPr>
          <w:rFonts w:ascii="Times New Roman" w:hAnsi="Times New Roman" w:cs="Times New Roman"/>
        </w:rPr>
        <w:t>n</w:t>
      </w:r>
      <w:r>
        <w:rPr>
          <w:rFonts w:ascii="Times New Roman" w:hAnsi="Times New Roman" w:cs="Times New Roman"/>
        </w:rPr>
        <w:t>formation may be relevant to the administration of any internal revenue law.</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rPr>
        <w:t>SECTION 4. REGULATIONS TO IMPLEMENT THE DE MINIMIS ERROR SAFE HARBOR</w:t>
      </w:r>
      <w:r>
        <w:rPr>
          <w:rFonts w:ascii="Times New Roman" w:hAnsi="Times New Roman" w:cs="Times New Roman"/>
        </w:rPr>
        <w:t xml:space="preserve"> </w:t>
      </w:r>
    </w:p>
    <w:p w:rsidR="00000000" w:rsidRDefault="00B44A02">
      <w:pPr>
        <w:widowControl/>
        <w:spacing w:before="120"/>
        <w:ind w:firstLine="360"/>
        <w:rPr>
          <w:rFonts w:ascii="Times New Roman" w:hAnsi="Times New Roman" w:cs="Times New Roman"/>
        </w:rPr>
      </w:pPr>
      <w:r>
        <w:rPr>
          <w:rFonts w:ascii="Times New Roman" w:hAnsi="Times New Roman" w:cs="Times New Roman"/>
        </w:rPr>
        <w:t>The   [*10]  Treasury Department and the IRS intend to issue regulations to implement the de minimis error safe harbor and the payee election to have the safe harbor not apply. These regulations are expected to incorporate the rules contained in this not</w:t>
      </w:r>
      <w:r>
        <w:rPr>
          <w:rFonts w:ascii="Times New Roman" w:hAnsi="Times New Roman" w:cs="Times New Roman"/>
        </w:rPr>
        <w:t>ice, and to the extent that they do, the regulations will be effective for information returns required to be filed, and payee statements required to be furnished, after December 31, 2016. The regulations are also expected to include a requirement for payo</w:t>
      </w:r>
      <w:r>
        <w:rPr>
          <w:rFonts w:ascii="Times New Roman" w:hAnsi="Times New Roman" w:cs="Times New Roman"/>
        </w:rPr>
        <w:t>rs to notify payees regarding the de minimis error safe harbor and the election for the safe harbor not to apply. The regulations may also provide that, to prevent abuse of the de minimis error safe harbor, the safe harbor does not apply to certain informa</w:t>
      </w:r>
      <w:r>
        <w:rPr>
          <w:rFonts w:ascii="Times New Roman" w:hAnsi="Times New Roman" w:cs="Times New Roman"/>
        </w:rPr>
        <w:t>tion returns and payee statements.</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rPr>
        <w:t xml:space="preserve">SECTION 5. EFFECTIVE DATE </w:t>
      </w:r>
    </w:p>
    <w:p w:rsidR="00000000" w:rsidRDefault="00B44A02">
      <w:pPr>
        <w:widowControl/>
        <w:spacing w:before="120"/>
        <w:ind w:firstLine="360"/>
        <w:rPr>
          <w:rFonts w:ascii="Times New Roman" w:hAnsi="Times New Roman" w:cs="Times New Roman"/>
        </w:rPr>
      </w:pPr>
      <w:r>
        <w:rPr>
          <w:rFonts w:ascii="Times New Roman" w:hAnsi="Times New Roman" w:cs="Times New Roman"/>
        </w:rPr>
        <w:t>This notice applies with respect to information returns required to be filed, and payee statements required to be fu</w:t>
      </w:r>
      <w:r>
        <w:rPr>
          <w:rFonts w:ascii="Times New Roman" w:hAnsi="Times New Roman" w:cs="Times New Roman"/>
        </w:rPr>
        <w:t>r</w:t>
      </w:r>
      <w:r>
        <w:rPr>
          <w:rFonts w:ascii="Times New Roman" w:hAnsi="Times New Roman" w:cs="Times New Roman"/>
        </w:rPr>
        <w:t>nished, after December 31, 2016.</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rPr>
        <w:t xml:space="preserve">SECTION 6. PAPERWORK REDUCTION ACT </w:t>
      </w:r>
    </w:p>
    <w:p w:rsidR="00000000" w:rsidRDefault="00B44A02">
      <w:pPr>
        <w:widowControl/>
        <w:spacing w:before="120"/>
        <w:ind w:firstLine="360"/>
        <w:rPr>
          <w:rFonts w:ascii="Times New Roman" w:hAnsi="Times New Roman" w:cs="Times New Roman"/>
        </w:rPr>
      </w:pPr>
      <w:r>
        <w:rPr>
          <w:rFonts w:ascii="Times New Roman" w:hAnsi="Times New Roman" w:cs="Times New Roman"/>
        </w:rPr>
        <w:t>The collection of information contained in this notice has been reviewed and approved by the Office of Manag</w:t>
      </w:r>
      <w:r>
        <w:rPr>
          <w:rFonts w:ascii="Times New Roman" w:hAnsi="Times New Roman" w:cs="Times New Roman"/>
        </w:rPr>
        <w:t>e</w:t>
      </w:r>
      <w:r>
        <w:rPr>
          <w:rFonts w:ascii="Times New Roman" w:hAnsi="Times New Roman" w:cs="Times New Roman"/>
        </w:rPr>
        <w:t>ment and Budget in accordance with the Paperwork Reduction Act (</w:t>
      </w:r>
      <w:r>
        <w:rPr>
          <w:rFonts w:ascii="Times New Roman" w:hAnsi="Times New Roman" w:cs="Times New Roman"/>
          <w:i/>
          <w:iCs/>
        </w:rPr>
        <w:t>44 U.S.C. 3507 (c)</w:t>
      </w:r>
      <w:r>
        <w:rPr>
          <w:rFonts w:ascii="Times New Roman" w:hAnsi="Times New Roman" w:cs="Times New Roman"/>
        </w:rPr>
        <w:t>) under control   [*11]  number 1545-2270.</w:t>
      </w:r>
    </w:p>
    <w:p w:rsidR="00000000" w:rsidRDefault="00B44A02">
      <w:pPr>
        <w:widowControl/>
        <w:spacing w:before="120"/>
        <w:ind w:firstLine="360"/>
        <w:rPr>
          <w:rFonts w:ascii="Times New Roman" w:hAnsi="Times New Roman" w:cs="Times New Roman"/>
        </w:rPr>
      </w:pPr>
      <w:r>
        <w:rPr>
          <w:rFonts w:ascii="Times New Roman" w:hAnsi="Times New Roman" w:cs="Times New Roman"/>
        </w:rPr>
        <w:t>An agency may not cond</w:t>
      </w:r>
      <w:r>
        <w:rPr>
          <w:rFonts w:ascii="Times New Roman" w:hAnsi="Times New Roman" w:cs="Times New Roman"/>
        </w:rPr>
        <w:t>uct or sponsor, and a person is not required to respond to, a collection of information u</w:t>
      </w:r>
      <w:r>
        <w:rPr>
          <w:rFonts w:ascii="Times New Roman" w:hAnsi="Times New Roman" w:cs="Times New Roman"/>
        </w:rPr>
        <w:t>n</w:t>
      </w:r>
      <w:r>
        <w:rPr>
          <w:rFonts w:ascii="Times New Roman" w:hAnsi="Times New Roman" w:cs="Times New Roman"/>
        </w:rPr>
        <w:t>less the collection of information displays a valid OMB control number.</w:t>
      </w:r>
    </w:p>
    <w:p w:rsidR="00000000" w:rsidRDefault="00B44A02">
      <w:pPr>
        <w:widowControl/>
        <w:spacing w:before="120"/>
        <w:ind w:firstLine="360"/>
        <w:rPr>
          <w:rFonts w:ascii="Times New Roman" w:hAnsi="Times New Roman" w:cs="Times New Roman"/>
        </w:rPr>
      </w:pPr>
      <w:r>
        <w:rPr>
          <w:rFonts w:ascii="Times New Roman" w:hAnsi="Times New Roman" w:cs="Times New Roman"/>
        </w:rPr>
        <w:t xml:space="preserve">The collection of information in this notice is in section 3. This information is required to </w:t>
      </w:r>
      <w:r>
        <w:rPr>
          <w:rFonts w:ascii="Times New Roman" w:hAnsi="Times New Roman" w:cs="Times New Roman"/>
        </w:rPr>
        <w:t xml:space="preserve">facilitate the making of elections by payees under </w:t>
      </w:r>
      <w:r>
        <w:rPr>
          <w:rFonts w:ascii="Times New Roman" w:hAnsi="Times New Roman" w:cs="Times New Roman"/>
          <w:i/>
          <w:iCs/>
        </w:rPr>
        <w:t>section 6722 (c) (3) (B)</w:t>
      </w:r>
      <w:r>
        <w:rPr>
          <w:rFonts w:ascii="Times New Roman" w:hAnsi="Times New Roman" w:cs="Times New Roman"/>
        </w:rPr>
        <w:t xml:space="preserve">, to allow payees to revoke the elections, and to provide records to facilitate proof of compliance with information reporting requirements. This information will be used by payors </w:t>
      </w:r>
      <w:r>
        <w:rPr>
          <w:rFonts w:ascii="Times New Roman" w:hAnsi="Times New Roman" w:cs="Times New Roman"/>
        </w:rPr>
        <w:t>to d</w:t>
      </w:r>
      <w:r>
        <w:rPr>
          <w:rFonts w:ascii="Times New Roman" w:hAnsi="Times New Roman" w:cs="Times New Roman"/>
        </w:rPr>
        <w:t>e</w:t>
      </w:r>
      <w:r>
        <w:rPr>
          <w:rFonts w:ascii="Times New Roman" w:hAnsi="Times New Roman" w:cs="Times New Roman"/>
        </w:rPr>
        <w:t xml:space="preserve">termine whether they are required to furnish corrected payee statements to payees and file corrected information returns with the IRS to avoid application of penalties under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This information will also be used by the IRS to dete</w:t>
      </w:r>
      <w:r>
        <w:rPr>
          <w:rFonts w:ascii="Times New Roman" w:hAnsi="Times New Roman" w:cs="Times New Roman"/>
        </w:rPr>
        <w:t xml:space="preserve">rmine whether payors are subject to penalties under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The collection of information is both voluntary to obtain a benefit and mandatory. The likely respondents are individuals, state or local governments, farms, business or other for-</w:t>
      </w:r>
      <w:r>
        <w:rPr>
          <w:rFonts w:ascii="Times New Roman" w:hAnsi="Times New Roman" w:cs="Times New Roman"/>
        </w:rPr>
        <w:t>profit institutions, nonprofit institutions, and small businesses or organizations.</w:t>
      </w:r>
    </w:p>
    <w:p w:rsidR="00000000" w:rsidRDefault="00B44A02">
      <w:pPr>
        <w:widowControl/>
        <w:spacing w:before="120"/>
        <w:ind w:firstLine="360"/>
        <w:rPr>
          <w:rFonts w:ascii="Times New Roman" w:hAnsi="Times New Roman" w:cs="Times New Roman"/>
        </w:rPr>
      </w:pPr>
      <w:r>
        <w:rPr>
          <w:rFonts w:ascii="Times New Roman" w:hAnsi="Times New Roman" w:cs="Times New Roman"/>
        </w:rPr>
        <w:t>The estimated total annual reporting burden is 760,569   [*12]  hours.</w:t>
      </w:r>
    </w:p>
    <w:p w:rsidR="00000000" w:rsidRDefault="00B44A02">
      <w:pPr>
        <w:widowControl/>
        <w:spacing w:before="120"/>
        <w:ind w:firstLine="360"/>
        <w:rPr>
          <w:rFonts w:ascii="Times New Roman" w:hAnsi="Times New Roman" w:cs="Times New Roman"/>
        </w:rPr>
      </w:pPr>
      <w:r>
        <w:rPr>
          <w:rFonts w:ascii="Times New Roman" w:hAnsi="Times New Roman" w:cs="Times New Roman"/>
        </w:rPr>
        <w:lastRenderedPageBreak/>
        <w:t>The estimated annual burden per respondent is approximately 0.09 hours. The estimated number of respo</w:t>
      </w:r>
      <w:r>
        <w:rPr>
          <w:rFonts w:ascii="Times New Roman" w:hAnsi="Times New Roman" w:cs="Times New Roman"/>
        </w:rPr>
        <w:t>ndents is 8,307,625.</w:t>
      </w:r>
    </w:p>
    <w:p w:rsidR="00000000" w:rsidRDefault="00B44A02">
      <w:pPr>
        <w:widowControl/>
        <w:spacing w:before="120"/>
        <w:ind w:firstLine="360"/>
        <w:rPr>
          <w:rFonts w:ascii="Times New Roman" w:hAnsi="Times New Roman" w:cs="Times New Roman"/>
        </w:rPr>
      </w:pPr>
      <w:r>
        <w:rPr>
          <w:rFonts w:ascii="Times New Roman" w:hAnsi="Times New Roman" w:cs="Times New Roman"/>
        </w:rPr>
        <w:t>The estimated annual frequency of responses is 8,984,600.</w:t>
      </w:r>
    </w:p>
    <w:p w:rsidR="00000000" w:rsidRDefault="00B44A02">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must be retained as long as their contents may become re</w:t>
      </w:r>
      <w:r>
        <w:rPr>
          <w:rFonts w:ascii="Times New Roman" w:hAnsi="Times New Roman" w:cs="Times New Roman"/>
        </w:rPr>
        <w:t>l</w:t>
      </w:r>
      <w:r>
        <w:rPr>
          <w:rFonts w:ascii="Times New Roman" w:hAnsi="Times New Roman" w:cs="Times New Roman"/>
        </w:rPr>
        <w:t>evant to the administration of any internal revenue law. Genera</w:t>
      </w:r>
      <w:r>
        <w:rPr>
          <w:rFonts w:ascii="Times New Roman" w:hAnsi="Times New Roman" w:cs="Times New Roman"/>
        </w:rPr>
        <w:t>lly, tax returns and tax return information are confide</w:t>
      </w:r>
      <w:r>
        <w:rPr>
          <w:rFonts w:ascii="Times New Roman" w:hAnsi="Times New Roman" w:cs="Times New Roman"/>
        </w:rPr>
        <w:t>n</w:t>
      </w:r>
      <w:r>
        <w:rPr>
          <w:rFonts w:ascii="Times New Roman" w:hAnsi="Times New Roman" w:cs="Times New Roman"/>
        </w:rPr>
        <w:t xml:space="preserve">tial, as required by </w:t>
      </w:r>
      <w:r>
        <w:rPr>
          <w:rFonts w:ascii="Times New Roman" w:hAnsi="Times New Roman" w:cs="Times New Roman"/>
          <w:i/>
          <w:iCs/>
        </w:rPr>
        <w:t>26 U.S.C. § 6103</w:t>
      </w:r>
      <w:r>
        <w:rPr>
          <w:rFonts w:ascii="Times New Roman" w:hAnsi="Times New Roman" w:cs="Times New Roman"/>
        </w:rPr>
        <w:t>.</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rPr>
        <w:t xml:space="preserve">SECTION 7. REQUEST FOR COMMENTS </w:t>
      </w:r>
    </w:p>
    <w:p w:rsidR="00000000" w:rsidRDefault="00B44A02">
      <w:pPr>
        <w:widowControl/>
        <w:spacing w:before="120"/>
        <w:ind w:firstLine="360"/>
        <w:rPr>
          <w:rFonts w:ascii="Times New Roman" w:hAnsi="Times New Roman" w:cs="Times New Roman"/>
        </w:rPr>
      </w:pPr>
      <w:r>
        <w:rPr>
          <w:rFonts w:ascii="Times New Roman" w:hAnsi="Times New Roman" w:cs="Times New Roman"/>
        </w:rPr>
        <w:t>Comments are requested regarding the rules contained in this notice. Comments are also requested regarding pote</w:t>
      </w:r>
      <w:r>
        <w:rPr>
          <w:rFonts w:ascii="Times New Roman" w:hAnsi="Times New Roman" w:cs="Times New Roman"/>
        </w:rPr>
        <w:t>n</w:t>
      </w:r>
      <w:r>
        <w:rPr>
          <w:rFonts w:ascii="Times New Roman" w:hAnsi="Times New Roman" w:cs="Times New Roman"/>
        </w:rPr>
        <w:t xml:space="preserve">tial abuses of </w:t>
      </w:r>
      <w:r>
        <w:rPr>
          <w:rFonts w:ascii="Times New Roman" w:hAnsi="Times New Roman" w:cs="Times New Roman"/>
        </w:rPr>
        <w:t xml:space="preserve">the de minimis error safe harbor and any information returns or payee statements that should be excepted from the de minimis error safe harbor provisions in </w:t>
      </w:r>
      <w:r>
        <w:rPr>
          <w:rFonts w:ascii="Times New Roman" w:hAnsi="Times New Roman" w:cs="Times New Roman"/>
          <w:i/>
          <w:iCs/>
        </w:rPr>
        <w:t>sections 6721 (c) (3) (C)</w:t>
      </w:r>
      <w:r>
        <w:rPr>
          <w:rFonts w:ascii="Times New Roman" w:hAnsi="Times New Roman" w:cs="Times New Roman"/>
        </w:rPr>
        <w:t xml:space="preserve"> and </w:t>
      </w:r>
      <w:r>
        <w:rPr>
          <w:rFonts w:ascii="Times New Roman" w:hAnsi="Times New Roman" w:cs="Times New Roman"/>
          <w:i/>
          <w:iCs/>
        </w:rPr>
        <w:t>6722 (c) (3) (C)</w:t>
      </w:r>
      <w:r>
        <w:rPr>
          <w:rFonts w:ascii="Times New Roman" w:hAnsi="Times New Roman" w:cs="Times New Roman"/>
        </w:rPr>
        <w:t>.</w:t>
      </w:r>
    </w:p>
    <w:p w:rsidR="00000000" w:rsidRDefault="00B44A02">
      <w:pPr>
        <w:widowControl/>
        <w:spacing w:before="120"/>
        <w:ind w:firstLine="360"/>
        <w:rPr>
          <w:rFonts w:ascii="Times New Roman" w:hAnsi="Times New Roman" w:cs="Times New Roman"/>
        </w:rPr>
      </w:pPr>
      <w:r>
        <w:rPr>
          <w:rFonts w:ascii="Times New Roman" w:hAnsi="Times New Roman" w:cs="Times New Roman"/>
        </w:rPr>
        <w:t>Any person or persons wishing to submit comments in</w:t>
      </w:r>
      <w:r>
        <w:rPr>
          <w:rFonts w:ascii="Times New Roman" w:hAnsi="Times New Roman" w:cs="Times New Roman"/>
        </w:rPr>
        <w:t xml:space="preserve"> response to this notice should submit such comments by April 24, 2017. Comments should be submitted to: Internal Revenue Service, CC:PA:LPD:PR (Notice 2017-09), Room 5205, P.O. Box 7604, Ben Franklin Station, Washington, DC 20224. Alternatively, comments </w:t>
      </w:r>
      <w:r>
        <w:rPr>
          <w:rFonts w:ascii="Times New Roman" w:hAnsi="Times New Roman" w:cs="Times New Roman"/>
        </w:rPr>
        <w:t>may be hand-delivered Monday through Friday between the hours of 8:00 a.m. to   [*13]  4:00 p.m. to: CC:PA:LPD:PR (Notice 2017-09), Courier's Desk, Internal Revenue Service, 1111 Constitution Avenue, N.W., Washington, DC. Comments may also be submitted ele</w:t>
      </w:r>
      <w:r>
        <w:rPr>
          <w:rFonts w:ascii="Times New Roman" w:hAnsi="Times New Roman" w:cs="Times New Roman"/>
        </w:rPr>
        <w:t>ctronically via the following e-mail address:  Notice.Comments@irscounsel.treas.gov . Please include Notice 2017-09 in the subject line of any electronic submissions. Comments will be available for public inspection and copying.</w:t>
      </w:r>
    </w:p>
    <w:p w:rsidR="00000000" w:rsidRDefault="00B44A02">
      <w:pPr>
        <w:widowControl/>
        <w:rPr>
          <w:rFonts w:ascii="Times New Roman" w:hAnsi="Times New Roman" w:cs="Times New Roman"/>
        </w:rPr>
      </w:pPr>
    </w:p>
    <w:p w:rsidR="00000000" w:rsidRDefault="00B44A02">
      <w:pPr>
        <w:widowControl/>
        <w:rPr>
          <w:rFonts w:ascii="Times New Roman" w:hAnsi="Times New Roman" w:cs="Times New Roman"/>
        </w:rPr>
      </w:pPr>
      <w:r>
        <w:rPr>
          <w:rFonts w:ascii="Times New Roman" w:hAnsi="Times New Roman" w:cs="Times New Roman"/>
        </w:rPr>
        <w:t>SECTION 8. DRAFTING INFORM</w:t>
      </w:r>
      <w:r>
        <w:rPr>
          <w:rFonts w:ascii="Times New Roman" w:hAnsi="Times New Roman" w:cs="Times New Roman"/>
        </w:rPr>
        <w:t xml:space="preserve">ATION </w:t>
      </w:r>
    </w:p>
    <w:p w:rsidR="00000000" w:rsidRDefault="00B44A02">
      <w:pPr>
        <w:widowControl/>
        <w:spacing w:before="120"/>
        <w:ind w:firstLine="360"/>
        <w:rPr>
          <w:rFonts w:ascii="Times New Roman" w:hAnsi="Times New Roman" w:cs="Times New Roman"/>
        </w:rPr>
      </w:pPr>
      <w:r>
        <w:rPr>
          <w:rFonts w:ascii="Times New Roman" w:hAnsi="Times New Roman" w:cs="Times New Roman"/>
        </w:rPr>
        <w:t>The principal author of this notice is Mark A. Bond of the Office of the Associate Chief Counsel (Procedure and Administration). For further information regarding this notice contact Mr. Bond on (202) 317-6844 (not a toll-free call).</w:t>
      </w:r>
    </w:p>
    <w:p w:rsidR="00000000" w:rsidRDefault="00B44A02">
      <w:pPr>
        <w:widowControl/>
        <w:spacing w:before="120"/>
        <w:ind w:firstLine="360"/>
        <w:rPr>
          <w:rFonts w:ascii="Times New Roman" w:hAnsi="Times New Roman" w:cs="Times New Roman"/>
        </w:rPr>
        <w:sectPr w:rsidR="00000000">
          <w:headerReference w:type="default" r:id="rId9"/>
          <w:type w:val="continuous"/>
          <w:pgSz w:w="12240" w:h="15840"/>
          <w:pgMar w:top="1728" w:right="1296" w:bottom="1296" w:left="1296" w:header="720" w:footer="720" w:gutter="0"/>
          <w:cols w:space="720"/>
          <w:noEndnote/>
        </w:sectPr>
      </w:pPr>
    </w:p>
    <w:p w:rsidR="00000000" w:rsidRDefault="00B44A02">
      <w:pPr>
        <w:widowControl/>
        <w:rPr>
          <w:rFonts w:ascii="Times New Roman" w:hAnsi="Times New Roman" w:cs="Times New Roman"/>
        </w:rPr>
        <w:sectPr w:rsidR="00000000">
          <w:headerReference w:type="default" r:id="rId10"/>
          <w:type w:val="continuous"/>
          <w:pgSz w:w="12240" w:h="15840"/>
          <w:pgMar w:top="1728" w:right="1296" w:bottom="1296" w:left="1296" w:header="720" w:footer="720" w:gutter="0"/>
          <w:cols w:space="720"/>
          <w:noEndnote/>
        </w:sectPr>
      </w:pPr>
    </w:p>
    <w:p w:rsidR="00B44A02" w:rsidRDefault="00B44A02" w:rsidP="0010520E">
      <w:pPr>
        <w:widowControl/>
        <w:suppressAutoHyphens/>
        <w:jc w:val="right"/>
        <w:rPr>
          <w:rFonts w:ascii="Courier New" w:hAnsi="Courier New" w:cs="Courier New"/>
        </w:rPr>
      </w:pPr>
      <w:bookmarkStart w:id="0" w:name="_GoBack"/>
      <w:bookmarkEnd w:id="0"/>
    </w:p>
    <w:sectPr w:rsidR="00B44A02">
      <w:headerReference w:type="default" r:id="rId11"/>
      <w:footerReference w:type="default" r:id="rId12"/>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A02" w:rsidRDefault="00B44A02">
      <w:r>
        <w:separator/>
      </w:r>
    </w:p>
  </w:endnote>
  <w:endnote w:type="continuationSeparator" w:id="0">
    <w:p w:rsidR="00B44A02" w:rsidRDefault="00B4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altName w:val="Courier"/>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4A02">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A02" w:rsidRDefault="00B44A02">
      <w:r>
        <w:separator/>
      </w:r>
    </w:p>
  </w:footnote>
  <w:footnote w:type="continuationSeparator" w:id="0">
    <w:p w:rsidR="00B44A02" w:rsidRDefault="00B4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4A02">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4A02">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B44A02">
    <w:pPr>
      <w:widowControl/>
      <w:suppressAutoHyphens/>
      <w:jc w:val="center"/>
      <w:rPr>
        <w:rFonts w:ascii="Times New Roman" w:hAnsi="Times New Roman" w:cs="Times New Roman"/>
      </w:rPr>
    </w:pPr>
    <w:r>
      <w:rPr>
        <w:rFonts w:ascii="Times New Roman" w:hAnsi="Times New Roman" w:cs="Times New Roman"/>
      </w:rPr>
      <w:t>Notice 2017-09; 2017 IRB LEXIS 7, *;</w:t>
    </w:r>
  </w:p>
  <w:p w:rsidR="00000000" w:rsidRDefault="00B44A02">
    <w:pPr>
      <w:widowControl/>
      <w:suppressAutoHyphens/>
      <w:jc w:val="center"/>
      <w:rPr>
        <w:rFonts w:ascii="Times New Roman" w:hAnsi="Times New Roman" w:cs="Times New Roman"/>
      </w:rPr>
    </w:pPr>
    <w:r>
      <w:rPr>
        <w:rFonts w:ascii="Times New Roman" w:hAnsi="Times New Roman" w:cs="Times New Roman"/>
      </w:rPr>
      <w:t>2017-4 I.R.B. 542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4A02">
    <w:pPr>
      <w:widowControl/>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4A02">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0E"/>
    <w:rsid w:val="0010520E"/>
    <w:rsid w:val="00B4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2017-05-08T13:44:00Z</dcterms:created>
  <dcterms:modified xsi:type="dcterms:W3CDTF">2017-05-08T13:44:00Z</dcterms:modified>
</cp:coreProperties>
</file>