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1C8B6" w14:textId="77777777" w:rsidR="007E4DC6" w:rsidRDefault="00DF254D">
      <w:pPr>
        <w:spacing w:after="16" w:line="259" w:lineRule="auto"/>
        <w:ind w:left="0" w:firstLine="0"/>
      </w:pPr>
      <w:bookmarkStart w:id="0" w:name="_GoBack"/>
      <w:bookmarkEnd w:id="0"/>
      <w:r>
        <w:rPr>
          <w:b/>
        </w:rPr>
        <w:t xml:space="preserve"> </w:t>
      </w:r>
    </w:p>
    <w:p w14:paraId="5A5DD897" w14:textId="77777777" w:rsidR="007E4DC6" w:rsidRDefault="00DF254D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5D4AF70A" w14:textId="77777777" w:rsidR="007E4DC6" w:rsidRDefault="00DF254D">
      <w:pPr>
        <w:spacing w:after="16" w:line="259" w:lineRule="auto"/>
        <w:ind w:left="59" w:firstLine="0"/>
        <w:jc w:val="center"/>
      </w:pPr>
      <w:r>
        <w:rPr>
          <w:b/>
        </w:rPr>
        <w:t xml:space="preserve"> </w:t>
      </w:r>
    </w:p>
    <w:p w14:paraId="1FF420D6" w14:textId="77777777" w:rsidR="007E4DC6" w:rsidRDefault="00DF254D">
      <w:pPr>
        <w:spacing w:after="66" w:line="259" w:lineRule="auto"/>
        <w:ind w:left="59" w:firstLine="0"/>
        <w:jc w:val="center"/>
      </w:pPr>
      <w:r>
        <w:rPr>
          <w:b/>
        </w:rPr>
        <w:t xml:space="preserve"> </w:t>
      </w:r>
    </w:p>
    <w:p w14:paraId="739C824A" w14:textId="77777777" w:rsidR="007E4DC6" w:rsidRDefault="00DF254D">
      <w:pPr>
        <w:spacing w:after="21" w:line="259" w:lineRule="auto"/>
        <w:ind w:left="72" w:firstLine="0"/>
        <w:jc w:val="center"/>
      </w:pPr>
      <w:r>
        <w:rPr>
          <w:color w:val="0033CC"/>
          <w:sz w:val="28"/>
        </w:rPr>
        <w:t xml:space="preserve"> </w:t>
      </w:r>
    </w:p>
    <w:p w14:paraId="563F34D6" w14:textId="77777777" w:rsidR="007E4DC6" w:rsidRDefault="00DF254D">
      <w:pPr>
        <w:spacing w:after="60" w:line="259" w:lineRule="auto"/>
        <w:ind w:left="72" w:firstLine="0"/>
        <w:jc w:val="center"/>
      </w:pPr>
      <w:r>
        <w:rPr>
          <w:color w:val="0033CC"/>
          <w:sz w:val="28"/>
        </w:rPr>
        <w:t xml:space="preserve"> </w:t>
      </w:r>
    </w:p>
    <w:p w14:paraId="51DADB92" w14:textId="77777777" w:rsidR="007E4DC6" w:rsidRDefault="00DF254D">
      <w:pPr>
        <w:spacing w:after="25" w:line="259" w:lineRule="auto"/>
        <w:ind w:left="81" w:firstLine="0"/>
        <w:jc w:val="center"/>
      </w:pPr>
      <w:r>
        <w:rPr>
          <w:sz w:val="32"/>
        </w:rPr>
        <w:t xml:space="preserve"> </w:t>
      </w:r>
    </w:p>
    <w:p w14:paraId="5426441C" w14:textId="77777777" w:rsidR="007E4DC6" w:rsidRDefault="00DF254D">
      <w:pPr>
        <w:spacing w:after="99" w:line="259" w:lineRule="auto"/>
        <w:ind w:left="81" w:firstLine="0"/>
        <w:jc w:val="center"/>
      </w:pPr>
      <w:r>
        <w:rPr>
          <w:sz w:val="32"/>
        </w:rPr>
        <w:t xml:space="preserve"> </w:t>
      </w:r>
    </w:p>
    <w:p w14:paraId="5B0FB85E" w14:textId="77777777" w:rsidR="00F33497" w:rsidRDefault="00F33497">
      <w:pPr>
        <w:spacing w:after="11" w:line="259" w:lineRule="auto"/>
        <w:ind w:left="13" w:firstLine="0"/>
        <w:jc w:val="center"/>
        <w:rPr>
          <w:b/>
          <w:sz w:val="40"/>
        </w:rPr>
      </w:pPr>
      <w:r w:rsidRPr="00F33497">
        <w:rPr>
          <w:b/>
          <w:sz w:val="40"/>
        </w:rPr>
        <w:t xml:space="preserve">Addressing the Opioid Crisis </w:t>
      </w:r>
    </w:p>
    <w:p w14:paraId="0520D1F5" w14:textId="77777777" w:rsidR="00F33497" w:rsidRDefault="00F33497">
      <w:pPr>
        <w:spacing w:after="11" w:line="259" w:lineRule="auto"/>
        <w:ind w:left="13" w:firstLine="0"/>
        <w:jc w:val="center"/>
        <w:rPr>
          <w:b/>
          <w:sz w:val="40"/>
        </w:rPr>
      </w:pPr>
      <w:r w:rsidRPr="00F33497">
        <w:rPr>
          <w:b/>
          <w:sz w:val="40"/>
        </w:rPr>
        <w:t>in Communities of Color</w:t>
      </w:r>
    </w:p>
    <w:p w14:paraId="57235561" w14:textId="77777777" w:rsidR="007E4DC6" w:rsidRDefault="00DF254D">
      <w:pPr>
        <w:spacing w:after="11" w:line="259" w:lineRule="auto"/>
        <w:ind w:left="13" w:firstLine="0"/>
        <w:jc w:val="center"/>
      </w:pPr>
      <w:r>
        <w:t xml:space="preserve">ASPE Generic Information Collection Request </w:t>
      </w:r>
    </w:p>
    <w:p w14:paraId="018F5EFB" w14:textId="77777777" w:rsidR="007E4DC6" w:rsidRDefault="00DF254D">
      <w:pPr>
        <w:spacing w:after="0" w:line="259" w:lineRule="auto"/>
        <w:ind w:left="9" w:firstLine="0"/>
        <w:jc w:val="center"/>
      </w:pPr>
      <w:r w:rsidRPr="00D22629">
        <w:rPr>
          <w:rFonts w:ascii="Calibri" w:eastAsia="Calibri" w:hAnsi="Calibri" w:cs="Calibri"/>
        </w:rPr>
        <w:t>OMB No. 0990-0421</w:t>
      </w:r>
      <w:r>
        <w:rPr>
          <w:rFonts w:ascii="Calibri" w:eastAsia="Calibri" w:hAnsi="Calibri" w:cs="Calibri"/>
        </w:rPr>
        <w:t xml:space="preserve"> </w:t>
      </w:r>
    </w:p>
    <w:p w14:paraId="743B7682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283E4354" w14:textId="77777777" w:rsidR="007E4DC6" w:rsidRDefault="00DF254D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77A9B452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4477A094" w14:textId="77777777" w:rsidR="007E4DC6" w:rsidRDefault="00DF254D">
      <w:pPr>
        <w:spacing w:after="107" w:line="259" w:lineRule="auto"/>
        <w:ind w:left="0" w:firstLine="0"/>
      </w:pPr>
      <w:r>
        <w:rPr>
          <w:b/>
        </w:rPr>
        <w:t xml:space="preserve"> </w:t>
      </w:r>
    </w:p>
    <w:p w14:paraId="3C583218" w14:textId="77777777" w:rsidR="007E4DC6" w:rsidRDefault="00DF254D">
      <w:pPr>
        <w:pStyle w:val="Heading1"/>
      </w:pPr>
      <w:r>
        <w:t>Supporting Statement – Section B</w:t>
      </w:r>
      <w:r>
        <w:rPr>
          <w:b w:val="0"/>
        </w:rPr>
        <w:t xml:space="preserve"> </w:t>
      </w:r>
    </w:p>
    <w:p w14:paraId="1E86A4E1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2E6FFD44" w14:textId="77777777" w:rsidR="007E4DC6" w:rsidRDefault="00DF254D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1953F604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4511C8E6" w14:textId="77777777" w:rsidR="007E4DC6" w:rsidRDefault="00DF254D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56550A67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177CEC02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2E76D35B" w14:textId="698635B5" w:rsidR="007E4DC6" w:rsidRDefault="00DF254D">
      <w:pPr>
        <w:spacing w:after="14" w:line="259" w:lineRule="auto"/>
        <w:ind w:left="12" w:firstLine="0"/>
        <w:jc w:val="center"/>
      </w:pPr>
      <w:r>
        <w:rPr>
          <w:b/>
        </w:rPr>
        <w:t>Submitted:</w:t>
      </w:r>
      <w:r>
        <w:t xml:space="preserve"> </w:t>
      </w:r>
      <w:r w:rsidR="00D22629">
        <w:t>January 13, 2020</w:t>
      </w:r>
      <w:r>
        <w:t xml:space="preserve"> </w:t>
      </w:r>
    </w:p>
    <w:p w14:paraId="1F97209A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03CA85EC" w14:textId="77777777" w:rsidR="007E4DC6" w:rsidRDefault="00DF254D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0B805746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55A0D62B" w14:textId="77777777" w:rsidR="007E4DC6" w:rsidRDefault="00DF25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1645233D" w14:textId="77777777" w:rsidR="007E4DC6" w:rsidRDefault="00DF254D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7565990C" w14:textId="77777777" w:rsidR="007E4DC6" w:rsidRDefault="00DF254D">
      <w:pPr>
        <w:spacing w:after="17" w:line="259" w:lineRule="auto"/>
        <w:ind w:left="0" w:firstLine="0"/>
      </w:pPr>
      <w:r>
        <w:rPr>
          <w:b/>
        </w:rPr>
        <w:t xml:space="preserve"> </w:t>
      </w:r>
    </w:p>
    <w:p w14:paraId="55AD62E9" w14:textId="77777777" w:rsidR="007E4DC6" w:rsidRDefault="00DF254D">
      <w:pPr>
        <w:spacing w:after="11" w:line="259" w:lineRule="auto"/>
        <w:ind w:left="0" w:firstLine="0"/>
      </w:pPr>
      <w:r>
        <w:rPr>
          <w:b/>
          <w:u w:val="single" w:color="000000"/>
        </w:rPr>
        <w:t>Program Official/Project Officer</w:t>
      </w:r>
      <w:r>
        <w:rPr>
          <w:b/>
        </w:rPr>
        <w:t xml:space="preserve"> </w:t>
      </w:r>
    </w:p>
    <w:p w14:paraId="77B860BA" w14:textId="77777777" w:rsidR="007E4DC6" w:rsidRDefault="00DF254D">
      <w:pPr>
        <w:ind w:left="10"/>
      </w:pPr>
      <w:r>
        <w:t xml:space="preserve">U.S. Department of Health and Human Services </w:t>
      </w:r>
    </w:p>
    <w:p w14:paraId="7763C8D6" w14:textId="77777777" w:rsidR="007E4DC6" w:rsidRDefault="00DF254D">
      <w:pPr>
        <w:ind w:left="10"/>
      </w:pPr>
      <w:r>
        <w:t xml:space="preserve">Office of the Assistant Secretary for Planning and Evaluation </w:t>
      </w:r>
    </w:p>
    <w:p w14:paraId="4A1CB0F4" w14:textId="77777777" w:rsidR="007E4DC6" w:rsidRDefault="00DF254D">
      <w:pPr>
        <w:ind w:left="10"/>
      </w:pPr>
      <w:r>
        <w:t xml:space="preserve">200 Independence Avenue, SW, Washington, D.C. 20201 </w:t>
      </w:r>
    </w:p>
    <w:p w14:paraId="49BD5A2E" w14:textId="2E576F81" w:rsidR="003E3840" w:rsidRPr="00D22629" w:rsidRDefault="003E3840" w:rsidP="003E3840">
      <w:pPr>
        <w:spacing w:after="30"/>
        <w:ind w:left="10" w:right="5827"/>
      </w:pPr>
      <w:r w:rsidRPr="00D22629">
        <w:t xml:space="preserve">Annette Waters </w:t>
      </w:r>
    </w:p>
    <w:p w14:paraId="003972E1" w14:textId="77777777" w:rsidR="007E4DC6" w:rsidRDefault="003E3840" w:rsidP="003E3840">
      <w:pPr>
        <w:spacing w:after="30"/>
        <w:ind w:left="0" w:right="5827" w:firstLine="0"/>
      </w:pPr>
      <w:r w:rsidRPr="00D22629">
        <w:t>Annette.waters@hhs.gov</w:t>
      </w:r>
    </w:p>
    <w:p w14:paraId="36F8BEE3" w14:textId="77777777" w:rsidR="00F33497" w:rsidRDefault="00F33497">
      <w:pPr>
        <w:spacing w:after="30"/>
        <w:ind w:left="10" w:right="5827"/>
      </w:pPr>
    </w:p>
    <w:p w14:paraId="7FBFD730" w14:textId="77777777" w:rsidR="00F33497" w:rsidRDefault="00F33497">
      <w:pPr>
        <w:spacing w:after="30"/>
        <w:ind w:left="10" w:right="5827"/>
      </w:pPr>
    </w:p>
    <w:p w14:paraId="7DAF5B06" w14:textId="77777777" w:rsidR="00F33497" w:rsidRDefault="00F33497">
      <w:pPr>
        <w:spacing w:after="30"/>
        <w:ind w:left="10" w:right="5827"/>
      </w:pPr>
    </w:p>
    <w:p w14:paraId="4B43E87E" w14:textId="77777777" w:rsidR="00F33497" w:rsidRDefault="00F33497">
      <w:pPr>
        <w:spacing w:after="30"/>
        <w:ind w:left="10" w:right="5827"/>
      </w:pPr>
    </w:p>
    <w:p w14:paraId="073B1899" w14:textId="77777777" w:rsidR="007E4DC6" w:rsidRDefault="00DF254D">
      <w:pPr>
        <w:pStyle w:val="Heading2"/>
        <w:ind w:left="-5"/>
      </w:pPr>
      <w:r>
        <w:lastRenderedPageBreak/>
        <w:t>Section B – Data Collection Procedures</w:t>
      </w:r>
      <w:r>
        <w:rPr>
          <w:b w:val="0"/>
        </w:rPr>
        <w:t xml:space="preserve"> </w:t>
      </w:r>
    </w:p>
    <w:p w14:paraId="012B4B80" w14:textId="77777777" w:rsidR="007E4DC6" w:rsidRDefault="00DF254D">
      <w:pPr>
        <w:spacing w:after="44" w:line="259" w:lineRule="auto"/>
        <w:ind w:left="0" w:firstLine="0"/>
      </w:pPr>
      <w:r>
        <w:t xml:space="preserve"> </w:t>
      </w:r>
    </w:p>
    <w:p w14:paraId="74FC1D87" w14:textId="77777777" w:rsidR="007E4DC6" w:rsidRDefault="00DF254D">
      <w:pPr>
        <w:pStyle w:val="Heading3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>Respondent Universe and Sampling Methods</w:t>
      </w:r>
      <w:r>
        <w:rPr>
          <w:b w:val="0"/>
        </w:rPr>
        <w:t xml:space="preserve"> </w:t>
      </w:r>
      <w:r>
        <w:t xml:space="preserve"> </w:t>
      </w:r>
    </w:p>
    <w:p w14:paraId="0705AE72" w14:textId="77777777" w:rsidR="007E4DC6" w:rsidRDefault="00DF254D">
      <w:pPr>
        <w:spacing w:after="16" w:line="259" w:lineRule="auto"/>
        <w:ind w:left="0" w:firstLine="0"/>
      </w:pPr>
      <w:r>
        <w:t xml:space="preserve"> </w:t>
      </w:r>
    </w:p>
    <w:p w14:paraId="24731B2A" w14:textId="7765B05B" w:rsidR="00D5052E" w:rsidRDefault="00DF254D">
      <w:pPr>
        <w:ind w:left="715"/>
      </w:pPr>
      <w:r>
        <w:t xml:space="preserve">This </w:t>
      </w:r>
      <w:r w:rsidR="00D5052E">
        <w:t xml:space="preserve">exploratory </w:t>
      </w:r>
      <w:r>
        <w:t xml:space="preserve">study will seek to engage participants who work for </w:t>
      </w:r>
      <w:r w:rsidR="00F33497">
        <w:t>substance</w:t>
      </w:r>
      <w:r w:rsidR="0067599D">
        <w:t>-</w:t>
      </w:r>
      <w:r w:rsidR="00F33497">
        <w:t xml:space="preserve">use </w:t>
      </w:r>
      <w:r w:rsidR="00747123">
        <w:t xml:space="preserve">treatment </w:t>
      </w:r>
      <w:r w:rsidR="00D5052E">
        <w:t xml:space="preserve">organizations </w:t>
      </w:r>
      <w:r w:rsidR="00F33497">
        <w:t>and human services</w:t>
      </w:r>
      <w:r>
        <w:t xml:space="preserve"> agencies. </w:t>
      </w:r>
      <w:r w:rsidR="00D5052E">
        <w:t xml:space="preserve">We expect to speak to a convenience sample of respondents. </w:t>
      </w:r>
    </w:p>
    <w:p w14:paraId="0B9DD6C2" w14:textId="77777777" w:rsidR="00D5052E" w:rsidRDefault="00D5052E">
      <w:pPr>
        <w:ind w:left="715"/>
      </w:pPr>
    </w:p>
    <w:p w14:paraId="000207BC" w14:textId="548F1CF8" w:rsidR="007E4DC6" w:rsidRDefault="00DF254D">
      <w:pPr>
        <w:ind w:left="715"/>
      </w:pPr>
      <w:r>
        <w:t xml:space="preserve">With input from </w:t>
      </w:r>
      <w:r w:rsidR="00F33497">
        <w:t xml:space="preserve">the Urban </w:t>
      </w:r>
      <w:r w:rsidR="00F33497" w:rsidRPr="00424228">
        <w:t xml:space="preserve">Institute and </w:t>
      </w:r>
      <w:r w:rsidRPr="00424228">
        <w:t xml:space="preserve">other agencies within HHS, ASPE </w:t>
      </w:r>
      <w:r w:rsidR="00F33497" w:rsidRPr="00424228">
        <w:t>and OMH</w:t>
      </w:r>
      <w:r w:rsidR="00F71208">
        <w:t xml:space="preserve"> </w:t>
      </w:r>
      <w:r w:rsidRPr="00424228">
        <w:t xml:space="preserve">will identify </w:t>
      </w:r>
      <w:r w:rsidR="00F71208">
        <w:t>eight</w:t>
      </w:r>
      <w:r w:rsidRPr="00424228">
        <w:t xml:space="preserve"> sites for the study and</w:t>
      </w:r>
      <w:r>
        <w:t xml:space="preserve"> a few additional sites as backups.</w:t>
      </w:r>
      <w:r w:rsidR="00F71208">
        <w:t xml:space="preserve"> </w:t>
      </w:r>
      <w:r w:rsidR="00F71208" w:rsidRPr="001877F3">
        <w:t>Sites may range from specific neighborhoods</w:t>
      </w:r>
      <w:r w:rsidR="00F71208">
        <w:t>,</w:t>
      </w:r>
      <w:r w:rsidR="00F71208" w:rsidRPr="001877F3">
        <w:t xml:space="preserve"> to a city, county, multi-county area</w:t>
      </w:r>
      <w:r w:rsidR="00F71208">
        <w:t>,</w:t>
      </w:r>
      <w:r w:rsidR="00F71208" w:rsidRPr="001877F3">
        <w:t xml:space="preserve"> or state where a program or policy has been implemented</w:t>
      </w:r>
      <w:r w:rsidR="000128EE">
        <w:t>.</w:t>
      </w:r>
      <w:r>
        <w:t xml:space="preserve"> The sites selected for th</w:t>
      </w:r>
      <w:r w:rsidR="00D5052E">
        <w:t>is</w:t>
      </w:r>
      <w:r>
        <w:t xml:space="preserve"> qualitative study will be </w:t>
      </w:r>
      <w:r w:rsidR="00D5052E">
        <w:t xml:space="preserve">suggested </w:t>
      </w:r>
      <w:r>
        <w:t xml:space="preserve">based on the </w:t>
      </w:r>
      <w:r w:rsidR="00F33497">
        <w:t xml:space="preserve">findings </w:t>
      </w:r>
      <w:r w:rsidR="00D5052E">
        <w:t xml:space="preserve">of a literature review </w:t>
      </w:r>
      <w:r w:rsidR="00F33497">
        <w:t>with a focus on disparities in substance use and opioid use disorder prevalence, treatment, and outcomes in racial and ethnic minority communities</w:t>
      </w:r>
      <w:r w:rsidR="00D5052E">
        <w:t>. It is expected to include sites with</w:t>
      </w:r>
      <w:r w:rsidR="00F33497">
        <w:t xml:space="preserve">: </w:t>
      </w:r>
      <w:r w:rsidR="00C67898" w:rsidRPr="00D53E9B">
        <w:t xml:space="preserve">1) </w:t>
      </w:r>
      <w:r w:rsidR="00D5052E">
        <w:t xml:space="preserve">potentially </w:t>
      </w:r>
      <w:r w:rsidR="00C67898" w:rsidRPr="00D53E9B">
        <w:t>promising treatment models for integrating human services with SUD treatment, 2) a concentration of two or more racial/ethnic minority groups</w:t>
      </w:r>
      <w:r w:rsidR="00D5052E">
        <w:t>,</w:t>
      </w:r>
      <w:r w:rsidR="00C67898" w:rsidRPr="00D53E9B">
        <w:t xml:space="preserve"> 3) high SUD prevalence and overdose mortality rates, 4) geographic diversity, and 5) </w:t>
      </w:r>
      <w:r w:rsidR="00C67898" w:rsidRPr="00C67898">
        <w:t>rurality</w:t>
      </w:r>
      <w:r w:rsidR="00F33497" w:rsidRPr="00C67898">
        <w:t>.</w:t>
      </w:r>
    </w:p>
    <w:p w14:paraId="68EF733D" w14:textId="77777777" w:rsidR="007E4DC6" w:rsidRDefault="00DF254D">
      <w:pPr>
        <w:spacing w:after="14" w:line="259" w:lineRule="auto"/>
        <w:ind w:left="0" w:firstLine="0"/>
      </w:pPr>
      <w:r>
        <w:t xml:space="preserve"> </w:t>
      </w:r>
    </w:p>
    <w:p w14:paraId="4524D0FD" w14:textId="62DE86EA" w:rsidR="007E4DC6" w:rsidRDefault="00A26FE5">
      <w:pPr>
        <w:ind w:left="715"/>
      </w:pPr>
      <w:r>
        <w:t xml:space="preserve">We will identify potential informants through the </w:t>
      </w:r>
      <w:r w:rsidR="00CD3FF0">
        <w:t xml:space="preserve">literature review </w:t>
      </w:r>
      <w:r>
        <w:t xml:space="preserve">and </w:t>
      </w:r>
      <w:r w:rsidR="00CD3FF0">
        <w:t xml:space="preserve">web-based </w:t>
      </w:r>
      <w:r>
        <w:t>background research on each selected site</w:t>
      </w:r>
      <w:r w:rsidR="00DF254D">
        <w:t xml:space="preserve">. We </w:t>
      </w:r>
      <w:r>
        <w:t>will also</w:t>
      </w:r>
      <w:r w:rsidR="00DF254D">
        <w:t xml:space="preserve"> use a snowball sampling method to solicit recommendations for potential participants from interviewees</w:t>
      </w:r>
      <w:r w:rsidR="00E6111C">
        <w:t xml:space="preserve"> </w:t>
      </w:r>
      <w:r w:rsidR="00CD3FF0">
        <w:t>when we speak with them</w:t>
      </w:r>
      <w:r w:rsidR="00DF254D">
        <w:t xml:space="preserve">.  </w:t>
      </w:r>
    </w:p>
    <w:p w14:paraId="30725BD8" w14:textId="77777777" w:rsidR="007E4DC6" w:rsidRDefault="00DF254D">
      <w:pPr>
        <w:spacing w:after="16" w:line="259" w:lineRule="auto"/>
        <w:ind w:left="720" w:firstLine="0"/>
      </w:pPr>
      <w:r>
        <w:t xml:space="preserve"> </w:t>
      </w:r>
    </w:p>
    <w:p w14:paraId="2E3A3075" w14:textId="2A768909" w:rsidR="007E4DC6" w:rsidRDefault="00DF254D" w:rsidP="00D16EDD">
      <w:pPr>
        <w:ind w:left="715"/>
      </w:pPr>
      <w:r w:rsidRPr="006917AF">
        <w:t xml:space="preserve">For </w:t>
      </w:r>
      <w:r w:rsidR="003B0F84" w:rsidRPr="006917AF">
        <w:t>each site, we expect to conduct</w:t>
      </w:r>
      <w:r w:rsidRPr="006917AF">
        <w:t xml:space="preserve"> interviews</w:t>
      </w:r>
      <w:r w:rsidR="00D16EDD" w:rsidRPr="006917AF">
        <w:t xml:space="preserve"> </w:t>
      </w:r>
      <w:r w:rsidRPr="006917AF">
        <w:t xml:space="preserve">with </w:t>
      </w:r>
      <w:r w:rsidR="006852E1" w:rsidRPr="006917AF">
        <w:t>substance use and human services administrators or caseworkers</w:t>
      </w:r>
      <w:r w:rsidR="00E2594F">
        <w:t xml:space="preserve"> </w:t>
      </w:r>
      <w:r w:rsidR="0008004C">
        <w:t>as well as other relevant stakeholders</w:t>
      </w:r>
      <w:r w:rsidR="006852E1" w:rsidRPr="006917AF">
        <w:t>.</w:t>
      </w:r>
      <w:r>
        <w:t xml:space="preserve">   </w:t>
      </w:r>
    </w:p>
    <w:p w14:paraId="0961BAD2" w14:textId="77777777" w:rsidR="007E4DC6" w:rsidRDefault="00DF254D">
      <w:pPr>
        <w:spacing w:after="41" w:line="259" w:lineRule="auto"/>
        <w:ind w:left="0" w:firstLine="0"/>
      </w:pPr>
      <w:r>
        <w:t xml:space="preserve"> </w:t>
      </w:r>
    </w:p>
    <w:p w14:paraId="0548B441" w14:textId="77777777" w:rsidR="007E4DC6" w:rsidRDefault="00DF254D">
      <w:pPr>
        <w:pStyle w:val="Heading3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Procedures for the Collection of Information    </w:t>
      </w:r>
    </w:p>
    <w:p w14:paraId="5137CA4C" w14:textId="77777777" w:rsidR="007E4DC6" w:rsidRDefault="00DF254D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458B7A6" w14:textId="7AA8884B" w:rsidR="007E4DC6" w:rsidRDefault="00DF254D">
      <w:pPr>
        <w:ind w:left="715"/>
      </w:pPr>
      <w:r>
        <w:t xml:space="preserve">The contractor will conduct on-site visits for </w:t>
      </w:r>
      <w:r w:rsidR="00D22629">
        <w:t>six</w:t>
      </w:r>
      <w:r>
        <w:t xml:space="preserve"> sites</w:t>
      </w:r>
      <w:r w:rsidR="00E57F8F">
        <w:t>,</w:t>
      </w:r>
      <w:r>
        <w:t xml:space="preserve"> and virtual site visits, via phone or webinar, for the remaining </w:t>
      </w:r>
      <w:r w:rsidR="00D22629">
        <w:t>two</w:t>
      </w:r>
      <w:r>
        <w:t xml:space="preserve"> sites. The contractor will conduct semi-structured individual interviews </w:t>
      </w:r>
      <w:r w:rsidR="00E57F8F">
        <w:t xml:space="preserve">with </w:t>
      </w:r>
      <w:r w:rsidR="00D22629">
        <w:t xml:space="preserve">eight </w:t>
      </w:r>
      <w:r w:rsidR="00E57F8F">
        <w:t xml:space="preserve">respondents </w:t>
      </w:r>
      <w:r>
        <w:t xml:space="preserve">per site, for </w:t>
      </w:r>
      <w:r w:rsidR="00D22629">
        <w:t>a</w:t>
      </w:r>
      <w:r w:rsidR="0067599D">
        <w:t>n estimated</w:t>
      </w:r>
      <w:r>
        <w:t xml:space="preserve"> to</w:t>
      </w:r>
      <w:r w:rsidR="007E39BB">
        <w:t>tal of 64</w:t>
      </w:r>
      <w:r>
        <w:t xml:space="preserve"> individual interviews across all sites. We estimate that interviews will last </w:t>
      </w:r>
      <w:r w:rsidR="003E5530">
        <w:t>1.5 hours</w:t>
      </w:r>
      <w:r>
        <w:t xml:space="preserve">. These interviews will elicit information and perspectives about the local context and </w:t>
      </w:r>
      <w:r w:rsidR="00FD76C6">
        <w:t>strategies to address disparities in SUD treatment for racial and ethnic minorities</w:t>
      </w:r>
      <w:r w:rsidR="00D16EDD">
        <w:t>, including integrating human services with SUD treatment</w:t>
      </w:r>
      <w:r>
        <w:t xml:space="preserve">. </w:t>
      </w:r>
    </w:p>
    <w:p w14:paraId="3A8A46AD" w14:textId="77777777" w:rsidR="007E4DC6" w:rsidRDefault="00DF254D">
      <w:pPr>
        <w:spacing w:after="14" w:line="259" w:lineRule="auto"/>
        <w:ind w:left="720" w:firstLine="0"/>
      </w:pPr>
      <w:r>
        <w:t xml:space="preserve"> </w:t>
      </w:r>
    </w:p>
    <w:p w14:paraId="65C63FD9" w14:textId="75A53CB9" w:rsidR="007E4DC6" w:rsidRDefault="00DF254D">
      <w:pPr>
        <w:ind w:left="715"/>
      </w:pPr>
      <w:r>
        <w:t>We plan to record and take notes during each interview. Redacted transcriptions of the recordings will also be prepared to protect the identity of participants</w:t>
      </w:r>
      <w:r w:rsidR="0067599D">
        <w:t>.</w:t>
      </w:r>
      <w:r>
        <w:t xml:space="preserve"> and the contractor will provide the redacted transcripts to ASPE</w:t>
      </w:r>
      <w:r w:rsidR="007E39BB">
        <w:t xml:space="preserve"> </w:t>
      </w:r>
      <w:r w:rsidR="002026C1">
        <w:t>and</w:t>
      </w:r>
      <w:r w:rsidR="007E39BB">
        <w:t xml:space="preserve"> OMH</w:t>
      </w:r>
      <w:r>
        <w:t>. The contractor will code and analyz</w:t>
      </w:r>
      <w:r w:rsidR="007E39BB">
        <w:t>e transcripts</w:t>
      </w:r>
      <w:r>
        <w:t xml:space="preserve"> with NVivo to help identify key themes. The contractor will prepare a report for ASPE to summarize study findings.  </w:t>
      </w:r>
    </w:p>
    <w:p w14:paraId="018C6258" w14:textId="77777777" w:rsidR="007E4DC6" w:rsidRDefault="00DF254D">
      <w:pPr>
        <w:spacing w:after="16" w:line="259" w:lineRule="auto"/>
        <w:ind w:left="720" w:firstLine="0"/>
      </w:pPr>
      <w:r>
        <w:t xml:space="preserve"> </w:t>
      </w:r>
    </w:p>
    <w:p w14:paraId="01A57CC6" w14:textId="77777777" w:rsidR="007E4DC6" w:rsidRDefault="00DF254D">
      <w:pPr>
        <w:spacing w:after="44" w:line="259" w:lineRule="auto"/>
        <w:ind w:left="720" w:firstLine="0"/>
      </w:pPr>
      <w:r>
        <w:t xml:space="preserve"> </w:t>
      </w:r>
    </w:p>
    <w:p w14:paraId="44B07140" w14:textId="77777777" w:rsidR="007E4DC6" w:rsidRDefault="00DF254D">
      <w:pPr>
        <w:pStyle w:val="Heading3"/>
        <w:ind w:left="355"/>
      </w:pPr>
      <w:r w:rsidRPr="001E6F90">
        <w:lastRenderedPageBreak/>
        <w:t>3.</w:t>
      </w:r>
      <w:r w:rsidRPr="001E6F90">
        <w:rPr>
          <w:rFonts w:ascii="Arial" w:eastAsia="Arial" w:hAnsi="Arial" w:cs="Arial"/>
        </w:rPr>
        <w:t xml:space="preserve"> </w:t>
      </w:r>
      <w:r w:rsidRPr="001E6F90">
        <w:t xml:space="preserve">Methods to Maximize Response Rates </w:t>
      </w:r>
      <w:r w:rsidR="00D16EDD">
        <w:t xml:space="preserve">and </w:t>
      </w:r>
      <w:r w:rsidRPr="001E6F90">
        <w:t>Deal with Nonresponse</w:t>
      </w:r>
      <w:r>
        <w:t xml:space="preserve"> </w:t>
      </w:r>
    </w:p>
    <w:p w14:paraId="3FF587DD" w14:textId="77777777" w:rsidR="007E4DC6" w:rsidRDefault="00DF254D">
      <w:pPr>
        <w:spacing w:after="16" w:line="259" w:lineRule="auto"/>
        <w:ind w:left="720" w:firstLine="0"/>
      </w:pPr>
      <w:r>
        <w:t xml:space="preserve"> </w:t>
      </w:r>
    </w:p>
    <w:p w14:paraId="655848F0" w14:textId="3F50F161" w:rsidR="00BA2912" w:rsidRDefault="00F65BC1">
      <w:pPr>
        <w:ind w:left="715"/>
      </w:pPr>
      <w:r>
        <w:t xml:space="preserve">We intend to use a snowball method for recruitment. This would entail asking key informants to give recommendations for other </w:t>
      </w:r>
      <w:r w:rsidR="00082E7C">
        <w:t xml:space="preserve">contacts </w:t>
      </w:r>
      <w:r>
        <w:t>and proceed</w:t>
      </w:r>
      <w:r w:rsidR="0067599D">
        <w:t>ing</w:t>
      </w:r>
      <w:r>
        <w:t xml:space="preserve"> from there. </w:t>
      </w:r>
      <w:r w:rsidR="00DF254D">
        <w:t>It is our assumption that</w:t>
      </w:r>
      <w:r w:rsidR="00051E2F">
        <w:t xml:space="preserve"> this</w:t>
      </w:r>
      <w:r w:rsidR="00DF254D">
        <w:t xml:space="preserve"> will help to </w:t>
      </w:r>
      <w:r w:rsidR="00A753B1">
        <w:t xml:space="preserve">increase </w:t>
      </w:r>
      <w:r w:rsidR="00DF254D">
        <w:t>the response rate during the outreach process.</w:t>
      </w:r>
      <w:r w:rsidR="00051E2F">
        <w:t xml:space="preserve"> </w:t>
      </w:r>
      <w:r w:rsidR="00DF254D">
        <w:t xml:space="preserve">If the contractor finds that initial outreach </w:t>
      </w:r>
      <w:r w:rsidR="00082E7C">
        <w:t>is</w:t>
      </w:r>
      <w:r w:rsidR="00DF254D">
        <w:t xml:space="preserve"> unsuccessful, the contractor will follow up one week later with the contact using a reminder to solicit their participation. Once we obtain a response from study participants, we will confirm their participation in an email and send suggested times to schedule the interview.  </w:t>
      </w:r>
    </w:p>
    <w:p w14:paraId="05487A4E" w14:textId="77777777" w:rsidR="007E4DC6" w:rsidRDefault="00DF254D">
      <w:pPr>
        <w:spacing w:after="41" w:line="259" w:lineRule="auto"/>
        <w:ind w:left="0" w:firstLine="0"/>
      </w:pPr>
      <w:r>
        <w:t xml:space="preserve"> </w:t>
      </w:r>
    </w:p>
    <w:p w14:paraId="4888C506" w14:textId="77777777" w:rsidR="007E4DC6" w:rsidRDefault="00DF254D">
      <w:pPr>
        <w:pStyle w:val="Heading3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Test of Procedures or Methods to be Undertaken </w:t>
      </w:r>
    </w:p>
    <w:p w14:paraId="41FB43FB" w14:textId="77777777" w:rsidR="007E4DC6" w:rsidRDefault="00DF254D">
      <w:pPr>
        <w:spacing w:after="14" w:line="259" w:lineRule="auto"/>
        <w:ind w:left="720" w:firstLine="0"/>
      </w:pPr>
      <w:r>
        <w:t xml:space="preserve"> </w:t>
      </w:r>
    </w:p>
    <w:p w14:paraId="5F6BD4FD" w14:textId="5D09C520" w:rsidR="007E4DC6" w:rsidRDefault="00DF254D">
      <w:pPr>
        <w:ind w:left="715"/>
      </w:pPr>
      <w:r>
        <w:t>All contractor staff who will be leading and participating in interviews and discussion groups will attend a training on the discussion guide protocols. All interviewers have subject matter expertise in substance</w:t>
      </w:r>
      <w:r w:rsidR="0067599D">
        <w:t>-</w:t>
      </w:r>
      <w:r>
        <w:t>use</w:t>
      </w:r>
      <w:r w:rsidR="00D16EDD">
        <w:t xml:space="preserve"> </w:t>
      </w:r>
      <w:r w:rsidR="00BB45D9">
        <w:t xml:space="preserve">disorder </w:t>
      </w:r>
      <w:r w:rsidR="00D16EDD">
        <w:t xml:space="preserve">and program </w:t>
      </w:r>
      <w:r w:rsidR="0067599D">
        <w:t>research</w:t>
      </w:r>
      <w:r>
        <w:t xml:space="preserve">. Discussion guide protocols </w:t>
      </w:r>
      <w:r w:rsidR="008F2057">
        <w:t xml:space="preserve">have been </w:t>
      </w:r>
      <w:r>
        <w:t>developed by the contractor in close coordination with ASPE</w:t>
      </w:r>
      <w:r w:rsidR="00B66FD5">
        <w:t xml:space="preserve"> </w:t>
      </w:r>
      <w:r w:rsidR="00BB45D9">
        <w:t>and</w:t>
      </w:r>
      <w:r w:rsidR="00B66FD5">
        <w:t xml:space="preserve"> OMH</w:t>
      </w:r>
      <w:r w:rsidR="0067599D">
        <w:t xml:space="preserve"> (Attachment A)</w:t>
      </w:r>
      <w:r>
        <w:t xml:space="preserve">. </w:t>
      </w:r>
    </w:p>
    <w:p w14:paraId="46D6E1D3" w14:textId="77777777" w:rsidR="007E4DC6" w:rsidRPr="00B61C96" w:rsidRDefault="00DF254D">
      <w:pPr>
        <w:spacing w:after="42" w:line="259" w:lineRule="auto"/>
        <w:ind w:left="720" w:firstLine="0"/>
        <w:rPr>
          <w:rFonts w:cstheme="minorHAnsi"/>
        </w:rPr>
      </w:pPr>
      <w:r w:rsidRPr="00B61C96">
        <w:rPr>
          <w:rFonts w:cs="Calibri"/>
        </w:rPr>
        <w:t xml:space="preserve"> </w:t>
      </w:r>
    </w:p>
    <w:p w14:paraId="3B7755A4" w14:textId="5B275A38" w:rsidR="00B61C96" w:rsidRPr="00BA2912" w:rsidRDefault="00DF254D" w:rsidP="00BA2912">
      <w:pPr>
        <w:pStyle w:val="ListParagraph"/>
        <w:spacing w:after="0" w:line="240" w:lineRule="auto"/>
        <w:ind w:left="360"/>
        <w:rPr>
          <w:rFonts w:ascii="Cambria" w:hAnsi="Cambria" w:cstheme="minorHAnsi"/>
          <w:b/>
        </w:rPr>
      </w:pPr>
      <w:r w:rsidRPr="00BA2912">
        <w:rPr>
          <w:rFonts w:ascii="Cambria" w:hAnsi="Cambria" w:cstheme="minorHAnsi"/>
          <w:b/>
        </w:rPr>
        <w:t>5.</w:t>
      </w:r>
      <w:r w:rsidRPr="00BA2912">
        <w:rPr>
          <w:rFonts w:ascii="Cambria" w:eastAsia="Arial" w:hAnsi="Cambria" w:cstheme="minorHAnsi"/>
        </w:rPr>
        <w:t xml:space="preserve"> </w:t>
      </w:r>
      <w:r w:rsidR="00B61C96" w:rsidRPr="00BA2912">
        <w:rPr>
          <w:rFonts w:ascii="Cambria" w:hAnsi="Cambria" w:cstheme="minorHAnsi"/>
          <w:b/>
        </w:rPr>
        <w:t>Contacts for Statistical Aspects and Data Collection</w:t>
      </w:r>
    </w:p>
    <w:p w14:paraId="3CA2356B" w14:textId="62466380" w:rsidR="007E4DC6" w:rsidRPr="00B61C96" w:rsidRDefault="00DF254D">
      <w:pPr>
        <w:pStyle w:val="Heading3"/>
        <w:ind w:left="705" w:hanging="360"/>
        <w:rPr>
          <w:rFonts w:cstheme="minorHAnsi"/>
        </w:rPr>
      </w:pPr>
      <w:r w:rsidRPr="00B61C96">
        <w:rPr>
          <w:rFonts w:cstheme="minorHAnsi"/>
        </w:rPr>
        <w:t xml:space="preserve"> </w:t>
      </w:r>
    </w:p>
    <w:p w14:paraId="10D6EF8E" w14:textId="35F0948F" w:rsidR="00B61C96" w:rsidRDefault="00B61C96" w:rsidP="00BA2912">
      <w:pPr>
        <w:spacing w:after="14" w:line="259" w:lineRule="auto"/>
        <w:ind w:left="720" w:firstLine="0"/>
        <w:rPr>
          <w:rFonts w:cstheme="minorHAnsi"/>
        </w:rPr>
      </w:pPr>
      <w:r w:rsidRPr="00BA2912">
        <w:rPr>
          <w:rFonts w:cstheme="minorHAnsi"/>
        </w:rPr>
        <w:t xml:space="preserve">ASPE </w:t>
      </w:r>
      <w:r>
        <w:rPr>
          <w:rFonts w:cstheme="minorHAnsi"/>
        </w:rPr>
        <w:t xml:space="preserve">and OMH </w:t>
      </w:r>
      <w:r w:rsidRPr="00BA2912">
        <w:rPr>
          <w:rFonts w:cstheme="minorHAnsi"/>
        </w:rPr>
        <w:t xml:space="preserve">subject matter experts with technical and statistical expertise were consulted on the development of this exploratory data collection.  This includes: (1) </w:t>
      </w:r>
      <w:r>
        <w:rPr>
          <w:rFonts w:cstheme="minorHAnsi"/>
        </w:rPr>
        <w:t>Annette Waters</w:t>
      </w:r>
      <w:r w:rsidRPr="00BA2912">
        <w:rPr>
          <w:rFonts w:cstheme="minorHAnsi"/>
        </w:rPr>
        <w:t xml:space="preserve">, Social Science Analyst at HHS/ASPE, email: </w:t>
      </w:r>
      <w:hyperlink r:id="rId8" w:history="1">
        <w:r w:rsidR="00414E50" w:rsidRPr="00414E50">
          <w:rPr>
            <w:rStyle w:val="Hyperlink"/>
            <w:rFonts w:cstheme="minorHAnsi"/>
          </w:rPr>
          <w:t>Annette.Waters@hhs.gov</w:t>
        </w:r>
      </w:hyperlink>
      <w:r w:rsidRPr="00BA2912">
        <w:rPr>
          <w:rFonts w:cstheme="minorHAnsi"/>
        </w:rPr>
        <w:t>, phone: 202</w:t>
      </w:r>
      <w:r w:rsidR="006E6333">
        <w:rPr>
          <w:rFonts w:cstheme="minorHAnsi"/>
        </w:rPr>
        <w:t>-</w:t>
      </w:r>
      <w:r w:rsidRPr="00BA2912">
        <w:rPr>
          <w:rFonts w:cstheme="minorHAnsi"/>
        </w:rPr>
        <w:t xml:space="preserve"> </w:t>
      </w:r>
      <w:r w:rsidR="00BA2912" w:rsidRPr="00BA2912">
        <w:rPr>
          <w:rFonts w:cstheme="minorHAnsi"/>
        </w:rPr>
        <w:t>260-0196</w:t>
      </w:r>
      <w:r w:rsidRPr="00BA2912">
        <w:rPr>
          <w:rFonts w:cstheme="minorHAnsi"/>
        </w:rPr>
        <w:t xml:space="preserve">; (2) Robin Ghertner, Director of the Data and Technical Analysis Division at HHS/ASPE, email: </w:t>
      </w:r>
      <w:hyperlink r:id="rId9" w:history="1">
        <w:r w:rsidRPr="00BA2912">
          <w:rPr>
            <w:rStyle w:val="Hyperlink"/>
            <w:rFonts w:cstheme="minorHAnsi"/>
          </w:rPr>
          <w:t>Robin.Ghertner@hhs.gov</w:t>
        </w:r>
      </w:hyperlink>
      <w:r w:rsidRPr="00BA2912">
        <w:rPr>
          <w:rFonts w:cstheme="minorHAnsi"/>
        </w:rPr>
        <w:t>, phone: 202-690-6939; and</w:t>
      </w:r>
      <w:r w:rsidR="0067599D">
        <w:rPr>
          <w:rFonts w:cstheme="minorHAnsi"/>
        </w:rPr>
        <w:t xml:space="preserve"> (3)</w:t>
      </w:r>
      <w:r w:rsidR="00BA2912">
        <w:rPr>
          <w:rFonts w:cstheme="minorHAnsi"/>
        </w:rPr>
        <w:t xml:space="preserve"> Juliet Bui, Public Health Advisor</w:t>
      </w:r>
      <w:r w:rsidR="0067599D">
        <w:rPr>
          <w:rFonts w:cstheme="minorHAnsi"/>
        </w:rPr>
        <w:t xml:space="preserve"> at HHS/OMH</w:t>
      </w:r>
      <w:r w:rsidR="00BA2912">
        <w:rPr>
          <w:rFonts w:cstheme="minorHAnsi"/>
        </w:rPr>
        <w:t xml:space="preserve">, </w:t>
      </w:r>
      <w:hyperlink r:id="rId10" w:history="1">
        <w:r w:rsidR="00414E50" w:rsidRPr="00414E50">
          <w:rPr>
            <w:rStyle w:val="Hyperlink"/>
            <w:rFonts w:cstheme="minorHAnsi"/>
          </w:rPr>
          <w:t>Juliet.</w:t>
        </w:r>
        <w:r w:rsidR="00414E50" w:rsidRPr="004C0E4B">
          <w:rPr>
            <w:rStyle w:val="Hyperlink"/>
            <w:rFonts w:cstheme="minorHAnsi"/>
          </w:rPr>
          <w:t>Bui@hhs.gov</w:t>
        </w:r>
      </w:hyperlink>
      <w:r w:rsidR="00BA2912">
        <w:rPr>
          <w:rFonts w:cstheme="minorHAnsi"/>
        </w:rPr>
        <w:t>, 240-453-6166</w:t>
      </w:r>
      <w:r w:rsidRPr="00BA2912">
        <w:rPr>
          <w:rFonts w:cstheme="minorHAnsi"/>
        </w:rPr>
        <w:t>.</w:t>
      </w:r>
    </w:p>
    <w:p w14:paraId="7AB38FBA" w14:textId="77777777" w:rsidR="008F2057" w:rsidRDefault="008F2057" w:rsidP="00BA2912">
      <w:pPr>
        <w:spacing w:after="14" w:line="259" w:lineRule="auto"/>
        <w:ind w:left="720" w:firstLine="0"/>
        <w:rPr>
          <w:rFonts w:cstheme="minorHAnsi"/>
        </w:rPr>
      </w:pPr>
    </w:p>
    <w:p w14:paraId="236A28EA" w14:textId="63906E57" w:rsidR="007E4DC6" w:rsidRDefault="00B61C96" w:rsidP="00BA2912">
      <w:pPr>
        <w:spacing w:after="14" w:line="259" w:lineRule="auto"/>
        <w:ind w:left="720" w:firstLine="0"/>
        <w:rPr>
          <w:rFonts w:cstheme="minorHAnsi"/>
        </w:rPr>
      </w:pPr>
      <w:r>
        <w:rPr>
          <w:rFonts w:cstheme="minorHAnsi"/>
        </w:rPr>
        <w:t>In addition, c</w:t>
      </w:r>
      <w:r w:rsidR="00DF254D" w:rsidRPr="00B61C96">
        <w:rPr>
          <w:rFonts w:cstheme="minorHAnsi"/>
        </w:rPr>
        <w:t>ontractor staff include</w:t>
      </w:r>
      <w:r>
        <w:rPr>
          <w:rFonts w:cstheme="minorHAnsi"/>
        </w:rPr>
        <w:t xml:space="preserve"> key</w:t>
      </w:r>
      <w:r w:rsidR="00DF254D" w:rsidRPr="00B61C96">
        <w:rPr>
          <w:rFonts w:cstheme="minorHAnsi"/>
        </w:rPr>
        <w:t xml:space="preserve"> subject matter experts in substance use and </w:t>
      </w:r>
      <w:r w:rsidR="00CF7AFC" w:rsidRPr="00B61C96">
        <w:rPr>
          <w:rFonts w:cstheme="minorHAnsi"/>
        </w:rPr>
        <w:t>human services</w:t>
      </w:r>
      <w:r w:rsidR="00DF254D" w:rsidRPr="00B61C96">
        <w:rPr>
          <w:rFonts w:cstheme="minorHAnsi"/>
        </w:rPr>
        <w:t xml:space="preserve"> with extensive experience with performing qualitative data collection. These </w:t>
      </w:r>
      <w:r>
        <w:rPr>
          <w:rFonts w:cstheme="minorHAnsi"/>
        </w:rPr>
        <w:t>include:</w:t>
      </w:r>
      <w:r w:rsidR="00DF254D" w:rsidRPr="00B61C96">
        <w:rPr>
          <w:rFonts w:cstheme="minorHAnsi"/>
        </w:rPr>
        <w:t xml:space="preserve"> </w:t>
      </w:r>
    </w:p>
    <w:p w14:paraId="36E5F41F" w14:textId="77777777" w:rsidR="00CB3FBD" w:rsidRPr="00B61C96" w:rsidRDefault="00CB3FBD" w:rsidP="00BA2912">
      <w:pPr>
        <w:spacing w:after="14" w:line="259" w:lineRule="auto"/>
        <w:ind w:left="720" w:firstLine="0"/>
        <w:rPr>
          <w:rFonts w:cstheme="minorHAnsi"/>
        </w:rPr>
      </w:pPr>
    </w:p>
    <w:tbl>
      <w:tblPr>
        <w:tblStyle w:val="TableGrid"/>
        <w:tblW w:w="8858" w:type="dxa"/>
        <w:tblInd w:w="61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5"/>
        <w:gridCol w:w="2974"/>
        <w:gridCol w:w="2909"/>
      </w:tblGrid>
      <w:tr w:rsidR="007E4DC6" w14:paraId="1A81E166" w14:textId="77777777" w:rsidTr="00CF7AFC">
        <w:trPr>
          <w:trHeight w:val="26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6DC" w14:textId="77777777" w:rsidR="007E4DC6" w:rsidRDefault="00DF254D">
            <w:pPr>
              <w:spacing w:after="0" w:line="259" w:lineRule="auto"/>
              <w:ind w:left="0" w:firstLine="0"/>
            </w:pPr>
            <w:r>
              <w:t xml:space="preserve">Individual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D533" w14:textId="77777777" w:rsidR="007E4DC6" w:rsidRDefault="00DF254D">
            <w:pPr>
              <w:spacing w:after="0" w:line="259" w:lineRule="auto"/>
              <w:ind w:left="0" w:firstLine="0"/>
            </w:pPr>
            <w:r>
              <w:t xml:space="preserve">Affiliation and Position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BFBF" w14:textId="77777777" w:rsidR="007E4DC6" w:rsidRDefault="00DF254D">
            <w:pPr>
              <w:spacing w:after="0" w:line="259" w:lineRule="auto"/>
              <w:ind w:left="0" w:firstLine="0"/>
            </w:pPr>
            <w:r>
              <w:t xml:space="preserve">Role </w:t>
            </w:r>
          </w:p>
        </w:tc>
      </w:tr>
      <w:tr w:rsidR="007E4DC6" w14:paraId="618E7C82" w14:textId="77777777" w:rsidTr="00CF7AFC">
        <w:trPr>
          <w:trHeight w:val="52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E717" w14:textId="77777777" w:rsidR="007E4DC6" w:rsidRDefault="00B66FD5">
            <w:pPr>
              <w:spacing w:after="0" w:line="259" w:lineRule="auto"/>
              <w:ind w:left="0" w:firstLine="0"/>
            </w:pPr>
            <w:r>
              <w:t>Lisa Clemans-Cope</w:t>
            </w:r>
          </w:p>
          <w:p w14:paraId="0A30E2E3" w14:textId="014F1B4A" w:rsidR="00CB3FBD" w:rsidRDefault="00E230F2">
            <w:pPr>
              <w:spacing w:after="0" w:line="259" w:lineRule="auto"/>
              <w:ind w:left="0" w:firstLine="0"/>
            </w:pPr>
            <w:hyperlink r:id="rId11" w:history="1">
              <w:r w:rsidR="00CB3FBD">
                <w:rPr>
                  <w:rStyle w:val="Hyperlink"/>
                </w:rPr>
                <w:t>LClemans@urban.org</w:t>
              </w:r>
            </w:hyperlink>
          </w:p>
          <w:p w14:paraId="03B0C5D3" w14:textId="19F72C95" w:rsidR="00CB3FBD" w:rsidRDefault="00974400">
            <w:pPr>
              <w:spacing w:after="0" w:line="259" w:lineRule="auto"/>
              <w:ind w:left="0" w:firstLine="0"/>
            </w:pPr>
            <w:r>
              <w:t>202-261-5580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D2DF" w14:textId="77777777" w:rsidR="007E4DC6" w:rsidRDefault="00B66FD5">
            <w:pPr>
              <w:spacing w:after="0" w:line="259" w:lineRule="auto"/>
              <w:ind w:left="0" w:firstLine="0"/>
            </w:pPr>
            <w:r>
              <w:t>Urban Institute</w:t>
            </w:r>
            <w:r w:rsidR="00DF254D">
              <w:t xml:space="preserve">, </w:t>
            </w:r>
            <w:r>
              <w:t xml:space="preserve">Principal Research Associate </w:t>
            </w:r>
            <w:r w:rsidR="00DF254D"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76B9" w14:textId="77777777" w:rsidR="007E4DC6" w:rsidRDefault="00DF254D">
            <w:pPr>
              <w:spacing w:after="0" w:line="259" w:lineRule="auto"/>
              <w:ind w:left="0" w:firstLine="0"/>
            </w:pPr>
            <w:r>
              <w:t xml:space="preserve">Project lead, senior site visitor </w:t>
            </w:r>
          </w:p>
        </w:tc>
      </w:tr>
      <w:tr w:rsidR="007E4DC6" w14:paraId="52BB24F3" w14:textId="77777777" w:rsidTr="00CF7AFC">
        <w:trPr>
          <w:trHeight w:val="52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658D" w14:textId="77777777" w:rsidR="00CB3FBD" w:rsidRDefault="00CF7AFC">
            <w:pPr>
              <w:spacing w:after="0" w:line="259" w:lineRule="auto"/>
              <w:ind w:left="0" w:firstLine="0"/>
            </w:pPr>
            <w:r>
              <w:t>Christal Ramos</w:t>
            </w:r>
          </w:p>
          <w:p w14:paraId="1AC4A85F" w14:textId="2473CD33" w:rsidR="007E4DC6" w:rsidRDefault="00E230F2">
            <w:pPr>
              <w:spacing w:after="0" w:line="259" w:lineRule="auto"/>
              <w:ind w:left="0" w:firstLine="0"/>
            </w:pPr>
            <w:hyperlink r:id="rId12" w:history="1">
              <w:r w:rsidR="00CB3FBD">
                <w:rPr>
                  <w:rStyle w:val="Hyperlink"/>
                </w:rPr>
                <w:t>CRamos@urban.org</w:t>
              </w:r>
            </w:hyperlink>
          </w:p>
          <w:p w14:paraId="324B773F" w14:textId="25EED2EB" w:rsidR="00974400" w:rsidRDefault="00974400">
            <w:pPr>
              <w:spacing w:after="0" w:line="259" w:lineRule="auto"/>
              <w:ind w:left="0" w:firstLine="0"/>
            </w:pPr>
            <w:r>
              <w:t>202-261-5605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7492" w14:textId="77777777" w:rsidR="007E4DC6" w:rsidRDefault="00CF7AFC">
            <w:pPr>
              <w:spacing w:after="0" w:line="259" w:lineRule="auto"/>
              <w:ind w:left="0" w:firstLine="0"/>
            </w:pPr>
            <w:r>
              <w:t xml:space="preserve">Urban Institute, Senior Research Associate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BFDC" w14:textId="77777777" w:rsidR="007E4DC6" w:rsidRDefault="00CF7AFC">
            <w:pPr>
              <w:spacing w:after="0" w:line="259" w:lineRule="auto"/>
              <w:ind w:left="0" w:firstLine="0"/>
            </w:pPr>
            <w:r>
              <w:t>Project co-lead, senior site visitor</w:t>
            </w:r>
            <w:r w:rsidR="00DF254D">
              <w:t xml:space="preserve"> </w:t>
            </w:r>
          </w:p>
        </w:tc>
      </w:tr>
      <w:tr w:rsidR="007E4DC6" w14:paraId="48B913C8" w14:textId="77777777" w:rsidTr="00CF7AFC">
        <w:trPr>
          <w:trHeight w:val="52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62D5" w14:textId="77777777" w:rsidR="007E4DC6" w:rsidRDefault="00CF7AFC">
            <w:pPr>
              <w:spacing w:after="0" w:line="259" w:lineRule="auto"/>
              <w:ind w:left="0" w:firstLine="0"/>
            </w:pPr>
            <w:r w:rsidRPr="00CF7AFC">
              <w:t>Kimá Taylor</w:t>
            </w:r>
          </w:p>
          <w:p w14:paraId="7EB135C6" w14:textId="2508330C" w:rsidR="00D65005" w:rsidRDefault="00E230F2">
            <w:pPr>
              <w:spacing w:after="0" w:line="259" w:lineRule="auto"/>
              <w:ind w:left="0" w:firstLine="0"/>
            </w:pPr>
            <w:hyperlink r:id="rId13" w:history="1">
              <w:r w:rsidR="00974400" w:rsidRPr="008B4AB9">
                <w:rPr>
                  <w:rStyle w:val="Hyperlink"/>
                </w:rPr>
                <w:t>KTaylor@urban.org</w:t>
              </w:r>
            </w:hyperlink>
          </w:p>
          <w:p w14:paraId="708569CC" w14:textId="35EE5453" w:rsidR="00974400" w:rsidRDefault="00974400">
            <w:pPr>
              <w:spacing w:after="0" w:line="259" w:lineRule="auto"/>
              <w:ind w:left="0" w:firstLine="0"/>
            </w:pPr>
            <w:r>
              <w:t>202-754-2838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AA0D" w14:textId="77777777" w:rsidR="007E4DC6" w:rsidRDefault="00CF7AFC">
            <w:pPr>
              <w:spacing w:after="0" w:line="259" w:lineRule="auto"/>
              <w:ind w:left="0" w:firstLine="0"/>
            </w:pPr>
            <w:r>
              <w:t>Urban Institute, Fellow</w:t>
            </w:r>
            <w:r w:rsidR="00DF254D"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80C7" w14:textId="77777777" w:rsidR="007E4DC6" w:rsidRDefault="00CF7AFC">
            <w:pPr>
              <w:spacing w:after="0" w:line="259" w:lineRule="auto"/>
              <w:ind w:left="0" w:firstLine="0"/>
            </w:pPr>
            <w:r>
              <w:t>Senior site visitor</w:t>
            </w:r>
          </w:p>
        </w:tc>
      </w:tr>
      <w:tr w:rsidR="007E4DC6" w14:paraId="5B519988" w14:textId="77777777" w:rsidTr="00CF7AFC">
        <w:trPr>
          <w:trHeight w:val="52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092E" w14:textId="77777777" w:rsidR="007E4DC6" w:rsidRDefault="00CF7AFC">
            <w:pPr>
              <w:spacing w:after="0" w:line="259" w:lineRule="auto"/>
              <w:ind w:left="0" w:firstLine="0"/>
            </w:pPr>
            <w:r w:rsidRPr="00CF7AFC">
              <w:t>Marla McDaniel</w:t>
            </w:r>
          </w:p>
          <w:p w14:paraId="5F967A83" w14:textId="7A42BC88" w:rsidR="00BF4D97" w:rsidRDefault="00E230F2">
            <w:pPr>
              <w:spacing w:after="0" w:line="259" w:lineRule="auto"/>
              <w:ind w:left="0" w:firstLine="0"/>
            </w:pPr>
            <w:hyperlink r:id="rId14" w:history="1">
              <w:r w:rsidR="00BF4D97" w:rsidRPr="008B4AB9">
                <w:rPr>
                  <w:rStyle w:val="Hyperlink"/>
                </w:rPr>
                <w:t>MMcDaniel@urban.org</w:t>
              </w:r>
            </w:hyperlink>
          </w:p>
          <w:p w14:paraId="7F38B00D" w14:textId="27F54FE5" w:rsidR="00BF4D97" w:rsidRDefault="00974400">
            <w:pPr>
              <w:spacing w:after="0" w:line="259" w:lineRule="auto"/>
              <w:ind w:left="0" w:firstLine="0"/>
            </w:pPr>
            <w:r>
              <w:t>202-261-5678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DF1B" w14:textId="77777777" w:rsidR="007E4DC6" w:rsidRDefault="00CF7AFC">
            <w:pPr>
              <w:spacing w:after="0" w:line="259" w:lineRule="auto"/>
              <w:ind w:left="0" w:firstLine="0"/>
            </w:pPr>
            <w:r>
              <w:t>Urban Institute</w:t>
            </w:r>
            <w:r w:rsidR="00DF254D">
              <w:t xml:space="preserve">, </w:t>
            </w:r>
            <w:r>
              <w:t>Senior Fellow</w:t>
            </w:r>
            <w:r w:rsidR="00DF254D"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D65E" w14:textId="77777777" w:rsidR="007E4DC6" w:rsidRDefault="00DF254D">
            <w:pPr>
              <w:spacing w:after="0" w:line="259" w:lineRule="auto"/>
              <w:ind w:left="0" w:firstLine="0"/>
            </w:pPr>
            <w:r>
              <w:t xml:space="preserve">Senior </w:t>
            </w:r>
            <w:r w:rsidR="00CF7AFC">
              <w:t>advisor</w:t>
            </w:r>
            <w:r>
              <w:t xml:space="preserve"> </w:t>
            </w:r>
          </w:p>
        </w:tc>
      </w:tr>
      <w:tr w:rsidR="003850E9" w14:paraId="6F9E7996" w14:textId="77777777" w:rsidTr="00CF7AFC">
        <w:trPr>
          <w:trHeight w:val="52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787E" w14:textId="77777777" w:rsidR="003850E9" w:rsidRDefault="003850E9" w:rsidP="003850E9">
            <w:pPr>
              <w:spacing w:after="0" w:line="259" w:lineRule="auto"/>
              <w:ind w:left="0" w:firstLine="0"/>
            </w:pPr>
            <w:r>
              <w:t>Eva Allen</w:t>
            </w:r>
          </w:p>
          <w:p w14:paraId="28150DCD" w14:textId="36259BB3" w:rsidR="00CB3FBD" w:rsidRDefault="00E230F2" w:rsidP="003850E9">
            <w:pPr>
              <w:spacing w:after="0" w:line="259" w:lineRule="auto"/>
              <w:ind w:left="0" w:firstLine="0"/>
            </w:pPr>
            <w:hyperlink r:id="rId15" w:history="1">
              <w:r w:rsidR="00CB3FBD" w:rsidRPr="008B4AB9">
                <w:rPr>
                  <w:rStyle w:val="Hyperlink"/>
                </w:rPr>
                <w:t>EAllen@urban.org</w:t>
              </w:r>
            </w:hyperlink>
          </w:p>
          <w:p w14:paraId="647BD7E3" w14:textId="6F332732" w:rsidR="00CB3FBD" w:rsidRPr="00974400" w:rsidRDefault="00CB3FBD" w:rsidP="00B03927">
            <w:pPr>
              <w:shd w:val="clear" w:color="auto" w:fill="FFFFFF"/>
              <w:rPr>
                <w:rFonts w:eastAsiaTheme="minorHAnsi" w:cs="Calibri"/>
                <w:lang w:val="en"/>
              </w:rPr>
            </w:pPr>
            <w:r w:rsidRPr="00974400">
              <w:rPr>
                <w:iCs/>
                <w:lang w:val="en"/>
              </w:rPr>
              <w:t>202-261-5641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55D" w14:textId="41A6FEA0" w:rsidR="003850E9" w:rsidRDefault="003850E9" w:rsidP="003850E9">
            <w:pPr>
              <w:spacing w:after="0" w:line="259" w:lineRule="auto"/>
              <w:ind w:left="0" w:firstLine="0"/>
            </w:pPr>
            <w:r>
              <w:t>Urban Institute, Research Associate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230" w14:textId="517B3743" w:rsidR="003850E9" w:rsidRDefault="003850E9" w:rsidP="003850E9">
            <w:pPr>
              <w:spacing w:after="0" w:line="259" w:lineRule="auto"/>
              <w:ind w:left="0" w:firstLine="0"/>
            </w:pPr>
            <w:r>
              <w:t>Site visitor, project manager</w:t>
            </w:r>
          </w:p>
        </w:tc>
      </w:tr>
    </w:tbl>
    <w:p w14:paraId="228756BD" w14:textId="77777777" w:rsidR="007E4DC6" w:rsidRDefault="007E4DC6">
      <w:pPr>
        <w:spacing w:after="14" w:line="259" w:lineRule="auto"/>
        <w:ind w:left="720" w:firstLine="0"/>
      </w:pPr>
    </w:p>
    <w:p w14:paraId="3D1752D3" w14:textId="77777777" w:rsidR="007E4DC6" w:rsidRDefault="00DF254D">
      <w:pPr>
        <w:spacing w:after="71" w:line="259" w:lineRule="auto"/>
        <w:ind w:left="720" w:firstLine="0"/>
      </w:pPr>
      <w:r>
        <w:t xml:space="preserve"> </w:t>
      </w:r>
    </w:p>
    <w:p w14:paraId="42D12B0A" w14:textId="77777777" w:rsidR="007E4DC6" w:rsidRDefault="00DF254D">
      <w:pPr>
        <w:spacing w:after="215" w:line="259" w:lineRule="auto"/>
        <w:ind w:left="0" w:firstLine="0"/>
      </w:pPr>
      <w:r>
        <w:rPr>
          <w:b/>
          <w:sz w:val="28"/>
        </w:rPr>
        <w:t xml:space="preserve"> </w:t>
      </w:r>
    </w:p>
    <w:p w14:paraId="6D6CF5EC" w14:textId="77777777" w:rsidR="007E4DC6" w:rsidRDefault="00DF254D">
      <w:pPr>
        <w:pStyle w:val="Heading2"/>
        <w:ind w:left="-5"/>
      </w:pPr>
      <w:r>
        <w:t xml:space="preserve">LIST OF ATTACHMENTS – Section B </w:t>
      </w:r>
    </w:p>
    <w:p w14:paraId="08235008" w14:textId="1891C348" w:rsidR="007E4DC6" w:rsidRDefault="00DF254D">
      <w:pPr>
        <w:spacing w:after="0" w:line="259" w:lineRule="auto"/>
        <w:ind w:left="0" w:firstLine="0"/>
        <w:rPr>
          <w:sz w:val="20"/>
        </w:rPr>
      </w:pPr>
      <w:r>
        <w:rPr>
          <w:sz w:val="20"/>
        </w:rPr>
        <w:t xml:space="preserve">Note: Attachments are included as separate files as instructed. </w:t>
      </w:r>
    </w:p>
    <w:p w14:paraId="2AFD68DD" w14:textId="77777777" w:rsidR="00BF4D97" w:rsidRDefault="00BF4D97">
      <w:pPr>
        <w:spacing w:after="0" w:line="259" w:lineRule="auto"/>
        <w:ind w:left="0" w:firstLine="0"/>
      </w:pPr>
    </w:p>
    <w:p w14:paraId="2304F712" w14:textId="5B2849AF" w:rsidR="007E4DC6" w:rsidRDefault="00DF254D" w:rsidP="0015307D">
      <w:pPr>
        <w:numPr>
          <w:ilvl w:val="0"/>
          <w:numId w:val="1"/>
        </w:numPr>
        <w:ind w:hanging="360"/>
      </w:pPr>
      <w:r>
        <w:rPr>
          <w:b/>
        </w:rPr>
        <w:t xml:space="preserve"> </w:t>
      </w:r>
      <w:r w:rsidR="0015307D">
        <w:t>Attachment A-Discussion Guide</w:t>
      </w:r>
      <w:r>
        <w:t xml:space="preserve"> </w:t>
      </w:r>
    </w:p>
    <w:p w14:paraId="00363D43" w14:textId="40A7B07F" w:rsidR="007E4DC6" w:rsidRDefault="007E4DC6">
      <w:pPr>
        <w:spacing w:after="0" w:line="259" w:lineRule="auto"/>
        <w:ind w:left="0" w:firstLine="0"/>
      </w:pPr>
    </w:p>
    <w:sectPr w:rsidR="007E4DC6">
      <w:footerReference w:type="even" r:id="rId16"/>
      <w:footerReference w:type="default" r:id="rId17"/>
      <w:footerReference w:type="first" r:id="rId18"/>
      <w:pgSz w:w="12240" w:h="15840"/>
      <w:pgMar w:top="1477" w:right="1449" w:bottom="15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D4FA7" w14:textId="77777777" w:rsidR="0078669D" w:rsidRDefault="0078669D">
      <w:pPr>
        <w:spacing w:after="0" w:line="240" w:lineRule="auto"/>
      </w:pPr>
      <w:r>
        <w:separator/>
      </w:r>
    </w:p>
  </w:endnote>
  <w:endnote w:type="continuationSeparator" w:id="0">
    <w:p w14:paraId="00CB4D4F" w14:textId="77777777" w:rsidR="0078669D" w:rsidRDefault="0078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184C9" w14:textId="23C87881" w:rsidR="007E4DC6" w:rsidRDefault="00DF254D">
    <w:pPr>
      <w:spacing w:after="0" w:line="259" w:lineRule="auto"/>
      <w:ind w:left="0" w:right="-12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2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E230F2">
      <w:fldChar w:fldCharType="begin"/>
    </w:r>
    <w:r w:rsidR="00E230F2">
      <w:instrText xml:space="preserve"> NUMPAGES   \* MERGEFORMAT </w:instrText>
    </w:r>
    <w:r w:rsidR="00E230F2">
      <w:fldChar w:fldCharType="separate"/>
    </w:r>
    <w:r w:rsidR="00974400" w:rsidRPr="00974400">
      <w:rPr>
        <w:rFonts w:ascii="Calibri" w:eastAsia="Calibri" w:hAnsi="Calibri" w:cs="Calibri"/>
        <w:b/>
        <w:noProof/>
      </w:rPr>
      <w:t>4</w:t>
    </w:r>
    <w:r w:rsidR="00E230F2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53E00C41" w14:textId="77777777" w:rsidR="007E4DC6" w:rsidRDefault="00DF254D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018B" w14:textId="7525EE51" w:rsidR="007E4DC6" w:rsidRDefault="00DF254D">
    <w:pPr>
      <w:spacing w:after="0" w:line="259" w:lineRule="auto"/>
      <w:ind w:left="0" w:right="-12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230F2" w:rsidRPr="00E230F2">
      <w:rPr>
        <w:rFonts w:ascii="Calibri" w:eastAsia="Calibri" w:hAnsi="Calibri" w:cs="Calibri"/>
        <w:b/>
        <w:noProof/>
      </w:rPr>
      <w:t>2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E230F2">
      <w:fldChar w:fldCharType="begin"/>
    </w:r>
    <w:r w:rsidR="00E230F2">
      <w:instrText xml:space="preserve"> NUMPAGES   \* MERGEFORMAT </w:instrText>
    </w:r>
    <w:r w:rsidR="00E230F2">
      <w:fldChar w:fldCharType="separate"/>
    </w:r>
    <w:r w:rsidR="00E230F2" w:rsidRPr="00E230F2">
      <w:rPr>
        <w:rFonts w:ascii="Calibri" w:eastAsia="Calibri" w:hAnsi="Calibri" w:cs="Calibri"/>
        <w:b/>
        <w:noProof/>
      </w:rPr>
      <w:t>2</w:t>
    </w:r>
    <w:r w:rsidR="00E230F2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3660D4A3" w14:textId="77777777" w:rsidR="007E4DC6" w:rsidRDefault="00DF254D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4FD36" w14:textId="77777777" w:rsidR="007E4DC6" w:rsidRDefault="007E4DC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DA85B" w14:textId="77777777" w:rsidR="0078669D" w:rsidRDefault="0078669D">
      <w:pPr>
        <w:spacing w:after="0" w:line="240" w:lineRule="auto"/>
      </w:pPr>
      <w:r>
        <w:separator/>
      </w:r>
    </w:p>
  </w:footnote>
  <w:footnote w:type="continuationSeparator" w:id="0">
    <w:p w14:paraId="74B17755" w14:textId="77777777" w:rsidR="0078669D" w:rsidRDefault="0078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C32"/>
    <w:multiLevelType w:val="hybridMultilevel"/>
    <w:tmpl w:val="2BD87848"/>
    <w:lvl w:ilvl="0" w:tplc="D64481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6F5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CC6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AF6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CBB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685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AA7D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615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05D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6"/>
    <w:rsid w:val="000128EE"/>
    <w:rsid w:val="00051E2F"/>
    <w:rsid w:val="0008004C"/>
    <w:rsid w:val="00082E7C"/>
    <w:rsid w:val="000E6BB2"/>
    <w:rsid w:val="0015307D"/>
    <w:rsid w:val="001A1992"/>
    <w:rsid w:val="001D5ADE"/>
    <w:rsid w:val="001E6F90"/>
    <w:rsid w:val="002026C1"/>
    <w:rsid w:val="003116CB"/>
    <w:rsid w:val="0036006A"/>
    <w:rsid w:val="003850E9"/>
    <w:rsid w:val="003B0F84"/>
    <w:rsid w:val="003B45B8"/>
    <w:rsid w:val="003B5380"/>
    <w:rsid w:val="003E3840"/>
    <w:rsid w:val="003E5530"/>
    <w:rsid w:val="00414E50"/>
    <w:rsid w:val="00415AB7"/>
    <w:rsid w:val="00424228"/>
    <w:rsid w:val="00424F69"/>
    <w:rsid w:val="00427A2E"/>
    <w:rsid w:val="004826E2"/>
    <w:rsid w:val="00495B61"/>
    <w:rsid w:val="004C0E4B"/>
    <w:rsid w:val="00564076"/>
    <w:rsid w:val="0065004F"/>
    <w:rsid w:val="00663226"/>
    <w:rsid w:val="0067599D"/>
    <w:rsid w:val="006852E1"/>
    <w:rsid w:val="006917AF"/>
    <w:rsid w:val="006E6333"/>
    <w:rsid w:val="00723E83"/>
    <w:rsid w:val="00747123"/>
    <w:rsid w:val="0078669D"/>
    <w:rsid w:val="007E39BB"/>
    <w:rsid w:val="007E4DC6"/>
    <w:rsid w:val="007E510B"/>
    <w:rsid w:val="0084523D"/>
    <w:rsid w:val="008637C2"/>
    <w:rsid w:val="00876DBB"/>
    <w:rsid w:val="008F2057"/>
    <w:rsid w:val="009157B2"/>
    <w:rsid w:val="00931141"/>
    <w:rsid w:val="00974400"/>
    <w:rsid w:val="009E11B2"/>
    <w:rsid w:val="009E7647"/>
    <w:rsid w:val="00A01013"/>
    <w:rsid w:val="00A07971"/>
    <w:rsid w:val="00A23E45"/>
    <w:rsid w:val="00A26FE5"/>
    <w:rsid w:val="00A753B1"/>
    <w:rsid w:val="00AC21BD"/>
    <w:rsid w:val="00AE06D1"/>
    <w:rsid w:val="00B03927"/>
    <w:rsid w:val="00B57360"/>
    <w:rsid w:val="00B61C96"/>
    <w:rsid w:val="00B66FD5"/>
    <w:rsid w:val="00BA2912"/>
    <w:rsid w:val="00BB45D9"/>
    <w:rsid w:val="00BF4D97"/>
    <w:rsid w:val="00C623DA"/>
    <w:rsid w:val="00C67898"/>
    <w:rsid w:val="00CA01E4"/>
    <w:rsid w:val="00CB3FBD"/>
    <w:rsid w:val="00CD2C36"/>
    <w:rsid w:val="00CD3492"/>
    <w:rsid w:val="00CD3FF0"/>
    <w:rsid w:val="00CF461E"/>
    <w:rsid w:val="00CF7AFC"/>
    <w:rsid w:val="00D16EDD"/>
    <w:rsid w:val="00D22629"/>
    <w:rsid w:val="00D5052E"/>
    <w:rsid w:val="00D65005"/>
    <w:rsid w:val="00DF254D"/>
    <w:rsid w:val="00E163E5"/>
    <w:rsid w:val="00E230F2"/>
    <w:rsid w:val="00E2594F"/>
    <w:rsid w:val="00E57F8F"/>
    <w:rsid w:val="00E6111C"/>
    <w:rsid w:val="00E94609"/>
    <w:rsid w:val="00EA4DC6"/>
    <w:rsid w:val="00EB0151"/>
    <w:rsid w:val="00F06063"/>
    <w:rsid w:val="00F33497"/>
    <w:rsid w:val="00F46C5B"/>
    <w:rsid w:val="00F65BC1"/>
    <w:rsid w:val="00F65E15"/>
    <w:rsid w:val="00F71208"/>
    <w:rsid w:val="00F743F7"/>
    <w:rsid w:val="00F8271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1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6" w:lineRule="auto"/>
      <w:ind w:left="23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42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" w:line="267" w:lineRule="auto"/>
      <w:ind w:left="22" w:hanging="10"/>
      <w:outlineLvl w:val="2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40"/>
    <w:rPr>
      <w:rFonts w:ascii="Segoe UI" w:eastAsia="Cambria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5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AB7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AB7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61C96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B61C9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1C96"/>
    <w:pPr>
      <w:spacing w:after="0" w:line="240" w:lineRule="auto"/>
    </w:pPr>
    <w:rPr>
      <w:rFonts w:ascii="Cambria" w:eastAsia="Cambria" w:hAnsi="Cambria" w:cs="Cambr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6" w:lineRule="auto"/>
      <w:ind w:left="23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42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" w:line="267" w:lineRule="auto"/>
      <w:ind w:left="22" w:hanging="10"/>
      <w:outlineLvl w:val="2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40"/>
    <w:rPr>
      <w:rFonts w:ascii="Segoe UI" w:eastAsia="Cambria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5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AB7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AB7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61C96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B61C9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1C96"/>
    <w:pPr>
      <w:spacing w:after="0" w:line="240" w:lineRule="auto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Waters@hhs.gov" TargetMode="External"/><Relationship Id="rId13" Type="http://schemas.openxmlformats.org/officeDocument/2006/relationships/hyperlink" Target="mailto:KTaylor@urban.org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amos@urban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Clemans@urba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llen@urban.org" TargetMode="External"/><Relationship Id="rId10" Type="http://schemas.openxmlformats.org/officeDocument/2006/relationships/hyperlink" Target="mailto:Juliet.Bui@hhs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bin.Ghertner@hhs.gov" TargetMode="External"/><Relationship Id="rId14" Type="http://schemas.openxmlformats.org/officeDocument/2006/relationships/hyperlink" Target="mailto:MMcDaniel@urb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Eva</dc:creator>
  <cp:keywords/>
  <cp:lastModifiedBy>SYSTEM</cp:lastModifiedBy>
  <cp:revision>2</cp:revision>
  <cp:lastPrinted>2020-01-13T16:03:00Z</cp:lastPrinted>
  <dcterms:created xsi:type="dcterms:W3CDTF">2020-01-14T21:06:00Z</dcterms:created>
  <dcterms:modified xsi:type="dcterms:W3CDTF">2020-01-14T21:06:00Z</dcterms:modified>
</cp:coreProperties>
</file>