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9AE66" w14:textId="77777777" w:rsidR="003F1C7A" w:rsidRDefault="003F1C7A">
      <w:pPr>
        <w:pStyle w:val="Heading2"/>
        <w:tabs>
          <w:tab w:val="left" w:pos="900"/>
        </w:tabs>
        <w:ind w:right="-180"/>
        <w:rPr>
          <w:sz w:val="28"/>
        </w:rPr>
      </w:pPr>
      <w:bookmarkStart w:id="0" w:name="_GoBack"/>
      <w:bookmarkEnd w:id="0"/>
      <w:r>
        <w:rPr>
          <w:sz w:val="28"/>
        </w:rPr>
        <w:t>DOCUMENTATION FOR THE GENERIC CLEARANCE</w:t>
      </w:r>
    </w:p>
    <w:p w14:paraId="0EF46D21" w14:textId="77777777" w:rsidR="003F1C7A" w:rsidRDefault="0037375D">
      <w:pPr>
        <w:jc w:val="center"/>
      </w:pPr>
      <w:r>
        <w:rPr>
          <w:b/>
          <w:sz w:val="28"/>
        </w:rPr>
        <w:t>FOR THE COLLECTION OF QUALITATIVE RESEARCH &amp; ASSESSMENT</w:t>
      </w:r>
    </w:p>
    <w:p w14:paraId="520B3805" w14:textId="77777777" w:rsidR="003F1C7A" w:rsidRDefault="003F1C7A"/>
    <w:p w14:paraId="1370F807" w14:textId="77777777" w:rsidR="003F1C7A" w:rsidRDefault="00F04E7C">
      <w:r>
        <w:rPr>
          <w:noProof/>
        </w:rPr>
        <mc:AlternateContent>
          <mc:Choice Requires="wps">
            <w:drawing>
              <wp:anchor distT="0" distB="0" distL="114300" distR="114300" simplePos="0" relativeHeight="251657728" behindDoc="0" locked="0" layoutInCell="0" allowOverlap="1" wp14:anchorId="43A5B6A7" wp14:editId="475D107D">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6D226AA"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6FE7E0B5" w14:textId="77777777" w:rsidR="003F1C7A" w:rsidRDefault="003F1C7A">
      <w:pPr>
        <w:spacing w:before="120"/>
      </w:pPr>
      <w:r>
        <w:rPr>
          <w:b/>
        </w:rPr>
        <w:t>TITLE OF INFORMATION COLLECTION:</w:t>
      </w:r>
      <w:r>
        <w:t xml:space="preserve">  </w:t>
      </w:r>
    </w:p>
    <w:p w14:paraId="2DA47A7D" w14:textId="77777777" w:rsidR="00D95F55" w:rsidRDefault="00D95F55">
      <w:pPr>
        <w:spacing w:before="120"/>
      </w:pPr>
    </w:p>
    <w:p w14:paraId="19FBD545" w14:textId="033CE7D9" w:rsidR="00D95F55" w:rsidRPr="00D95F55" w:rsidRDefault="00AA5663" w:rsidP="00D95F55">
      <w:pPr>
        <w:rPr>
          <w:bCs/>
        </w:rPr>
      </w:pPr>
      <w:r>
        <w:t>Using Evaluation Results to Drive Decision-Making</w:t>
      </w:r>
    </w:p>
    <w:p w14:paraId="6D3172F5" w14:textId="77777777" w:rsidR="003F1C7A" w:rsidRDefault="003F1C7A"/>
    <w:p w14:paraId="1D14185E" w14:textId="77777777" w:rsidR="0037375D" w:rsidRPr="0037375D" w:rsidRDefault="003F1C7A">
      <w:pPr>
        <w:pStyle w:val="BodyTextIndent"/>
        <w:tabs>
          <w:tab w:val="left" w:pos="360"/>
        </w:tabs>
        <w:ind w:left="0"/>
        <w:rPr>
          <w:b/>
          <w:bCs/>
          <w:sz w:val="24"/>
        </w:rPr>
      </w:pPr>
      <w:r w:rsidRPr="0037375D">
        <w:rPr>
          <w:b/>
          <w:bCs/>
          <w:sz w:val="24"/>
        </w:rPr>
        <w:t>[</w:t>
      </w:r>
      <w:r w:rsidR="00B913B9">
        <w:rPr>
          <w:b/>
          <w:bCs/>
          <w:sz w:val="24"/>
        </w:rPr>
        <w:t>X</w:t>
      </w:r>
      <w:r w:rsidRPr="0037375D">
        <w:rPr>
          <w:b/>
          <w:bCs/>
          <w:sz w:val="24"/>
        </w:rPr>
        <w:t xml:space="preserve">] </w:t>
      </w:r>
      <w:r w:rsidR="0037375D" w:rsidRPr="0037375D">
        <w:rPr>
          <w:b/>
          <w:bCs/>
          <w:sz w:val="24"/>
        </w:rPr>
        <w:t>INTERVIEWS</w:t>
      </w:r>
      <w:r w:rsidRPr="0037375D">
        <w:rPr>
          <w:b/>
          <w:bCs/>
          <w:sz w:val="24"/>
        </w:rPr>
        <w:t xml:space="preserve"> </w:t>
      </w:r>
      <w:r w:rsidRPr="0037375D">
        <w:rPr>
          <w:b/>
          <w:bCs/>
          <w:sz w:val="24"/>
        </w:rPr>
        <w:tab/>
        <w:t xml:space="preserve">  </w:t>
      </w:r>
    </w:p>
    <w:p w14:paraId="26F78F43" w14:textId="77777777" w:rsidR="0037375D" w:rsidRPr="0037375D" w:rsidRDefault="0037375D">
      <w:pPr>
        <w:pStyle w:val="BodyTextIndent"/>
        <w:tabs>
          <w:tab w:val="left" w:pos="360"/>
        </w:tabs>
        <w:ind w:left="0"/>
        <w:rPr>
          <w:b/>
          <w:bCs/>
          <w:sz w:val="24"/>
        </w:rPr>
      </w:pPr>
      <w:r w:rsidRPr="0037375D">
        <w:rPr>
          <w:b/>
          <w:bCs/>
          <w:sz w:val="24"/>
        </w:rPr>
        <w:t>[ ] SMALL DISCUSSION GROUPS</w:t>
      </w:r>
    </w:p>
    <w:p w14:paraId="023FD143" w14:textId="77777777" w:rsidR="003F1C7A" w:rsidRPr="0037375D" w:rsidRDefault="003F1C7A">
      <w:pPr>
        <w:pStyle w:val="BodyTextIndent"/>
        <w:tabs>
          <w:tab w:val="left" w:pos="360"/>
        </w:tabs>
        <w:ind w:left="0"/>
        <w:rPr>
          <w:b/>
          <w:bCs/>
          <w:sz w:val="24"/>
        </w:rPr>
      </w:pPr>
      <w:r w:rsidRPr="0037375D">
        <w:rPr>
          <w:b/>
          <w:bCs/>
          <w:sz w:val="24"/>
        </w:rPr>
        <w:t>[ ] FOCUS GROUP</w:t>
      </w:r>
      <w:r w:rsidR="0037375D" w:rsidRPr="0037375D">
        <w:rPr>
          <w:b/>
          <w:bCs/>
          <w:sz w:val="24"/>
        </w:rPr>
        <w:t>S</w:t>
      </w:r>
    </w:p>
    <w:p w14:paraId="654BBB99" w14:textId="77777777" w:rsidR="0037375D" w:rsidRPr="0037375D" w:rsidRDefault="0037375D">
      <w:pPr>
        <w:pStyle w:val="BodyTextIndent"/>
        <w:tabs>
          <w:tab w:val="left" w:pos="360"/>
        </w:tabs>
        <w:ind w:left="0"/>
        <w:rPr>
          <w:b/>
          <w:bCs/>
          <w:sz w:val="24"/>
        </w:rPr>
      </w:pPr>
      <w:r w:rsidRPr="0037375D">
        <w:rPr>
          <w:b/>
          <w:bCs/>
          <w:sz w:val="24"/>
        </w:rPr>
        <w:t>[</w:t>
      </w:r>
      <w:r w:rsidR="004F50F3">
        <w:rPr>
          <w:b/>
          <w:bCs/>
          <w:sz w:val="24"/>
        </w:rPr>
        <w:t xml:space="preserve"> </w:t>
      </w:r>
      <w:r w:rsidRPr="0037375D">
        <w:rPr>
          <w:b/>
          <w:bCs/>
          <w:sz w:val="24"/>
        </w:rPr>
        <w:t>] QUESTIONNAIRES</w:t>
      </w:r>
    </w:p>
    <w:p w14:paraId="2568C8A2" w14:textId="77777777" w:rsidR="0037375D" w:rsidRPr="0037375D" w:rsidRDefault="0037375D">
      <w:pPr>
        <w:pStyle w:val="BodyTextIndent"/>
        <w:tabs>
          <w:tab w:val="left" w:pos="360"/>
        </w:tabs>
        <w:ind w:left="0"/>
        <w:rPr>
          <w:b/>
          <w:bCs/>
          <w:sz w:val="24"/>
        </w:rPr>
      </w:pPr>
      <w:r w:rsidRPr="0037375D">
        <w:rPr>
          <w:b/>
          <w:bCs/>
          <w:sz w:val="24"/>
        </w:rPr>
        <w:t>[ ] OTHER (EXPLAIN: )</w:t>
      </w:r>
    </w:p>
    <w:p w14:paraId="3FE5B67C" w14:textId="77777777" w:rsidR="003F1C7A" w:rsidRDefault="003F1C7A">
      <w:pPr>
        <w:rPr>
          <w:b/>
        </w:rPr>
      </w:pPr>
    </w:p>
    <w:p w14:paraId="6A967F66" w14:textId="77777777" w:rsidR="003F1C7A" w:rsidRDefault="003F1C7A">
      <w:pPr>
        <w:spacing w:after="120"/>
      </w:pPr>
      <w:r>
        <w:rPr>
          <w:b/>
        </w:rPr>
        <w:t>DESCRIPTION OF THIS SPECIFIC COLLECTION</w:t>
      </w:r>
      <w:r>
        <w:t xml:space="preserve"> </w:t>
      </w:r>
    </w:p>
    <w:p w14:paraId="2AA2496B" w14:textId="77777777" w:rsidR="003F1C7A" w:rsidRDefault="0037375D" w:rsidP="0037375D">
      <w:pPr>
        <w:numPr>
          <w:ilvl w:val="0"/>
          <w:numId w:val="15"/>
        </w:numPr>
        <w:tabs>
          <w:tab w:val="num" w:pos="720"/>
        </w:tabs>
        <w:ind w:left="360"/>
      </w:pPr>
      <w:r>
        <w:rPr>
          <w:b/>
        </w:rPr>
        <w:t>Intended purpose</w:t>
      </w:r>
    </w:p>
    <w:p w14:paraId="2EE74DC9" w14:textId="77777777" w:rsidR="00515B88" w:rsidRDefault="00515B88" w:rsidP="00515B88"/>
    <w:p w14:paraId="7A9FEF88" w14:textId="5B6E1FF5" w:rsidR="005F13F5" w:rsidRDefault="005F13F5" w:rsidP="00515B88">
      <w:r w:rsidRPr="001376EF">
        <w:t xml:space="preserve">The U.S. Department of Health and Human Services Office of the Assistant Secretary for Planning and Evaluation (HHS/ASPE) </w:t>
      </w:r>
      <w:r>
        <w:t xml:space="preserve">proposes to conduct interviews with subject matter experts </w:t>
      </w:r>
      <w:r w:rsidR="00AA5663">
        <w:t>in evidence-based policymaking</w:t>
      </w:r>
      <w:r>
        <w:t xml:space="preserve"> </w:t>
      </w:r>
      <w:r w:rsidR="00AA5663">
        <w:t>to further understand the barriers and facilitators of evidence-based decision-making by decision-makers</w:t>
      </w:r>
      <w:r>
        <w:t>.</w:t>
      </w:r>
      <w:r w:rsidR="001432AE">
        <w:t xml:space="preserve"> </w:t>
      </w:r>
      <w:r w:rsidR="00AC2E30">
        <w:t xml:space="preserve">The subject matter experts will be from academic, government, </w:t>
      </w:r>
      <w:r w:rsidR="00AB1CA9">
        <w:t>a</w:t>
      </w:r>
      <w:r w:rsidR="00AC2E30">
        <w:t xml:space="preserve">nd </w:t>
      </w:r>
      <w:r w:rsidR="00AA5663">
        <w:t>non-governmental</w:t>
      </w:r>
      <w:r w:rsidR="00AC2E30">
        <w:t xml:space="preserve"> organizations. </w:t>
      </w:r>
    </w:p>
    <w:p w14:paraId="64B53A9A" w14:textId="77777777" w:rsidR="00515B88" w:rsidRDefault="00515B88" w:rsidP="00515B88"/>
    <w:p w14:paraId="17960C13" w14:textId="77777777" w:rsidR="003F1C7A" w:rsidRDefault="003F1C7A" w:rsidP="0037375D">
      <w:pPr>
        <w:numPr>
          <w:ilvl w:val="0"/>
          <w:numId w:val="15"/>
        </w:numPr>
        <w:tabs>
          <w:tab w:val="num" w:pos="720"/>
        </w:tabs>
        <w:ind w:left="360"/>
      </w:pPr>
      <w:r>
        <w:rPr>
          <w:b/>
        </w:rPr>
        <w:t>N</w:t>
      </w:r>
      <w:r w:rsidR="0037375D">
        <w:rPr>
          <w:b/>
        </w:rPr>
        <w:t>eed for the collection</w:t>
      </w:r>
    </w:p>
    <w:p w14:paraId="7259FE7B" w14:textId="77777777" w:rsidR="00515B88" w:rsidRDefault="00515B88" w:rsidP="00515B88"/>
    <w:p w14:paraId="19C9EFF1" w14:textId="1BBF0366" w:rsidR="00E844D9" w:rsidRDefault="002A014E" w:rsidP="001A1B20">
      <w:r w:rsidRPr="002A014E">
        <w:t xml:space="preserve">The purpose of this project is to </w:t>
      </w:r>
      <w:r>
        <w:t xml:space="preserve">explore, through </w:t>
      </w:r>
      <w:r w:rsidRPr="002A014E">
        <w:t>review and analysis</w:t>
      </w:r>
      <w:r>
        <w:t>,</w:t>
      </w:r>
      <w:r w:rsidRPr="002A014E">
        <w:t xml:space="preserve"> how HHS, and potentially other organizations such as states or localities, use evaluation results for decision-making purposes. </w:t>
      </w:r>
      <w:r>
        <w:t>HHS</w:t>
      </w:r>
      <w:r w:rsidRPr="002A014E">
        <w:t xml:space="preserve"> conduct</w:t>
      </w:r>
      <w:r>
        <w:t>s</w:t>
      </w:r>
      <w:r w:rsidRPr="002A014E">
        <w:t xml:space="preserve"> research and evaluation to support the mission of programs, policies, operating and staff divisions, and the Department writ large. Given that the research and evaluation conducted should be to improve programs and drive decision-making, likely in the policy or program context, we believe there should be more attention paid to understanding how we use evaluation and research results as well as where there are opportunities for improvement for decision-making. This project has </w:t>
      </w:r>
      <w:r>
        <w:t>two</w:t>
      </w:r>
      <w:r w:rsidRPr="002A014E">
        <w:t xml:space="preserve"> phases: </w:t>
      </w:r>
      <w:r>
        <w:t>(1</w:t>
      </w:r>
      <w:r w:rsidRPr="002A014E">
        <w:t xml:space="preserve">) </w:t>
      </w:r>
      <w:r>
        <w:t>A contractor conducted</w:t>
      </w:r>
      <w:r w:rsidRPr="002A014E">
        <w:t xml:space="preserve"> a systematic review of the literature </w:t>
      </w:r>
      <w:r>
        <w:t>of using evaluation results for decision-making</w:t>
      </w:r>
      <w:r w:rsidRPr="002A014E">
        <w:t>; and (</w:t>
      </w:r>
      <w:r>
        <w:t>2</w:t>
      </w:r>
      <w:r w:rsidRPr="002A014E">
        <w:t xml:space="preserve">) </w:t>
      </w:r>
      <w:r>
        <w:t>A contractor will conduct a series of key informant interviews</w:t>
      </w:r>
      <w:r w:rsidRPr="002A014E">
        <w:t xml:space="preserve"> to determine </w:t>
      </w:r>
      <w:r>
        <w:t>barriers and facilitators in evidence-based decision-making</w:t>
      </w:r>
      <w:r w:rsidRPr="002A014E">
        <w:t>.</w:t>
      </w:r>
    </w:p>
    <w:p w14:paraId="203C0476" w14:textId="77777777" w:rsidR="002A014E" w:rsidRDefault="002A014E" w:rsidP="001A1B20"/>
    <w:p w14:paraId="206CF734" w14:textId="7CBEBB91" w:rsidR="00157426" w:rsidRDefault="007027EC" w:rsidP="001A1B20">
      <w:r>
        <w:t xml:space="preserve">The information collection proposed in this project will provide </w:t>
      </w:r>
      <w:r w:rsidR="006029FD">
        <w:t>an overview</w:t>
      </w:r>
      <w:r>
        <w:t xml:space="preserve"> of the current state </w:t>
      </w:r>
      <w:r w:rsidR="002A014E">
        <w:t>of using evidence to drive decision-making in HHS programs</w:t>
      </w:r>
      <w:r>
        <w:t xml:space="preserve"> that will help guide further HHS</w:t>
      </w:r>
      <w:r w:rsidR="004B6EC9">
        <w:t xml:space="preserve"> </w:t>
      </w:r>
      <w:r w:rsidR="002A014E">
        <w:t>research and exploratory efforts</w:t>
      </w:r>
      <w:r w:rsidR="004B6EC9">
        <w:t>.</w:t>
      </w:r>
    </w:p>
    <w:p w14:paraId="0F5459D0" w14:textId="77777777" w:rsidR="00157426" w:rsidRDefault="00157426" w:rsidP="00157426"/>
    <w:p w14:paraId="3060D92F" w14:textId="77777777" w:rsidR="003F1C7A" w:rsidRDefault="0037375D" w:rsidP="0037375D">
      <w:pPr>
        <w:numPr>
          <w:ilvl w:val="0"/>
          <w:numId w:val="15"/>
        </w:numPr>
        <w:tabs>
          <w:tab w:val="num" w:pos="720"/>
        </w:tabs>
        <w:ind w:left="360"/>
      </w:pPr>
      <w:r>
        <w:rPr>
          <w:b/>
        </w:rPr>
        <w:t>Planned use of the data</w:t>
      </w:r>
    </w:p>
    <w:p w14:paraId="0E78B01A" w14:textId="77777777" w:rsidR="0037375D" w:rsidRDefault="0037375D" w:rsidP="0037375D"/>
    <w:p w14:paraId="4708889F" w14:textId="4EF94DE3" w:rsidR="0031588B" w:rsidRDefault="0031588B" w:rsidP="0037375D">
      <w:r>
        <w:t xml:space="preserve">The </w:t>
      </w:r>
      <w:r w:rsidR="004F169B">
        <w:t xml:space="preserve">information collected from this study </w:t>
      </w:r>
      <w:r>
        <w:t xml:space="preserve">will be used </w:t>
      </w:r>
      <w:r w:rsidR="00502930">
        <w:t>for identifying</w:t>
      </w:r>
      <w:r>
        <w:t xml:space="preserve"> </w:t>
      </w:r>
      <w:r w:rsidR="00502930">
        <w:t xml:space="preserve">opportunities, challenges, and key issues </w:t>
      </w:r>
      <w:r w:rsidR="00D87B3C">
        <w:t>in</w:t>
      </w:r>
      <w:r w:rsidR="00502930">
        <w:t xml:space="preserve"> using </w:t>
      </w:r>
      <w:r w:rsidR="002A014E">
        <w:t>evaluation results</w:t>
      </w:r>
      <w:r w:rsidR="00502930">
        <w:t xml:space="preserve"> </w:t>
      </w:r>
      <w:r w:rsidR="004F169B">
        <w:t>for decision-making</w:t>
      </w:r>
      <w:r w:rsidR="00502930">
        <w:t>.</w:t>
      </w:r>
    </w:p>
    <w:p w14:paraId="2D6E17ED" w14:textId="77777777" w:rsidR="0020425A" w:rsidRDefault="0020425A" w:rsidP="0037375D"/>
    <w:p w14:paraId="7398A29B" w14:textId="77777777" w:rsidR="003F1C7A" w:rsidRPr="0037375D" w:rsidRDefault="0037375D" w:rsidP="0037375D">
      <w:pPr>
        <w:numPr>
          <w:ilvl w:val="0"/>
          <w:numId w:val="15"/>
        </w:numPr>
        <w:tabs>
          <w:tab w:val="num" w:pos="720"/>
        </w:tabs>
        <w:ind w:left="360"/>
      </w:pPr>
      <w:r>
        <w:rPr>
          <w:b/>
        </w:rPr>
        <w:lastRenderedPageBreak/>
        <w:t>Date(s) and location(s)</w:t>
      </w:r>
      <w:r w:rsidR="003F1C7A" w:rsidRPr="00E26798">
        <w:rPr>
          <w:b/>
        </w:rPr>
        <w:t xml:space="preserve"> </w:t>
      </w:r>
    </w:p>
    <w:p w14:paraId="41A30766" w14:textId="77777777" w:rsidR="00515B88" w:rsidRDefault="00515B88" w:rsidP="0037375D"/>
    <w:p w14:paraId="265FADE5" w14:textId="3F99B0DB" w:rsidR="00F3510C" w:rsidRDefault="00F3510C" w:rsidP="0037375D">
      <w:r>
        <w:t xml:space="preserve">Data collection will begin in </w:t>
      </w:r>
      <w:r w:rsidR="002A014E">
        <w:t>June</w:t>
      </w:r>
      <w:r w:rsidR="004F169B">
        <w:t xml:space="preserve"> </w:t>
      </w:r>
      <w:r>
        <w:t xml:space="preserve">2018 and continue through </w:t>
      </w:r>
      <w:r w:rsidR="002A014E">
        <w:t>July</w:t>
      </w:r>
      <w:r>
        <w:t xml:space="preserve"> 2018.</w:t>
      </w:r>
    </w:p>
    <w:p w14:paraId="3F9EFBDD" w14:textId="77777777" w:rsidR="00D95F55" w:rsidRDefault="00D95F55" w:rsidP="0037375D"/>
    <w:p w14:paraId="513126AD" w14:textId="77777777" w:rsidR="00E26798" w:rsidRDefault="003F1C7A" w:rsidP="0037375D">
      <w:pPr>
        <w:numPr>
          <w:ilvl w:val="0"/>
          <w:numId w:val="15"/>
        </w:numPr>
        <w:tabs>
          <w:tab w:val="num" w:pos="720"/>
        </w:tabs>
        <w:ind w:left="360"/>
      </w:pPr>
      <w:r w:rsidRPr="00E26798">
        <w:rPr>
          <w:b/>
        </w:rPr>
        <w:t>Collection procedures</w:t>
      </w:r>
      <w:r w:rsidR="0037375D">
        <w:t xml:space="preserve"> </w:t>
      </w:r>
    </w:p>
    <w:p w14:paraId="65A58912" w14:textId="77777777" w:rsidR="005F13F5" w:rsidRDefault="001330D7" w:rsidP="0037375D">
      <w:pPr>
        <w:rPr>
          <w:rFonts w:cs="Calibri"/>
        </w:rPr>
      </w:pPr>
      <w:r>
        <w:rPr>
          <w:rFonts w:cs="Calibri"/>
        </w:rPr>
        <w:t xml:space="preserve"> </w:t>
      </w:r>
      <w:r w:rsidR="00320DBA">
        <w:rPr>
          <w:rFonts w:cs="Calibri"/>
        </w:rPr>
        <w:t xml:space="preserve"> </w:t>
      </w:r>
    </w:p>
    <w:p w14:paraId="1A8869A8" w14:textId="750F06F5" w:rsidR="00B0212C" w:rsidRPr="005F13F5" w:rsidRDefault="005F13F5" w:rsidP="0037375D">
      <w:r w:rsidRPr="005F13F5">
        <w:rPr>
          <w:bCs/>
        </w:rPr>
        <w:t>The project w</w:t>
      </w:r>
      <w:r w:rsidR="00AB1CA9">
        <w:rPr>
          <w:bCs/>
        </w:rPr>
        <w:t>ill</w:t>
      </w:r>
      <w:r w:rsidRPr="005F13F5">
        <w:rPr>
          <w:bCs/>
        </w:rPr>
        <w:t xml:space="preserve"> consist of </w:t>
      </w:r>
      <w:r w:rsidR="002A014E">
        <w:rPr>
          <w:bCs/>
        </w:rPr>
        <w:t>20</w:t>
      </w:r>
      <w:r w:rsidRPr="005F13F5">
        <w:rPr>
          <w:bCs/>
        </w:rPr>
        <w:t xml:space="preserve"> semi-structured interviews with subject matter experts</w:t>
      </w:r>
      <w:r w:rsidR="004F169B">
        <w:rPr>
          <w:bCs/>
        </w:rPr>
        <w:t xml:space="preserve"> (SMEs)</w:t>
      </w:r>
      <w:r w:rsidR="002A014E">
        <w:rPr>
          <w:bCs/>
        </w:rPr>
        <w:t xml:space="preserve"> in evidence-based policymaking, </w:t>
      </w:r>
      <w:r w:rsidRPr="005F13F5">
        <w:rPr>
          <w:bCs/>
        </w:rPr>
        <w:t xml:space="preserve">over the phone, for </w:t>
      </w:r>
      <w:r w:rsidR="004F169B">
        <w:rPr>
          <w:bCs/>
        </w:rPr>
        <w:t>approximately</w:t>
      </w:r>
      <w:r w:rsidRPr="005F13F5">
        <w:rPr>
          <w:bCs/>
        </w:rPr>
        <w:t xml:space="preserve"> 60 minutes</w:t>
      </w:r>
      <w:r w:rsidR="00033D86">
        <w:rPr>
          <w:bCs/>
        </w:rPr>
        <w:t xml:space="preserve"> each</w:t>
      </w:r>
      <w:r w:rsidRPr="005F13F5">
        <w:rPr>
          <w:bCs/>
        </w:rPr>
        <w:t xml:space="preserve">. </w:t>
      </w:r>
      <w:r w:rsidR="004F169B">
        <w:t>T</w:t>
      </w:r>
      <w:r w:rsidR="00157426">
        <w:t xml:space="preserve">he </w:t>
      </w:r>
      <w:r w:rsidR="00134482">
        <w:t>contractor</w:t>
      </w:r>
      <w:r w:rsidR="00134482" w:rsidRPr="005F13F5">
        <w:t xml:space="preserve"> </w:t>
      </w:r>
      <w:r w:rsidRPr="005F13F5">
        <w:t xml:space="preserve">will contact those selected to schedule their interviews by first emailing them an invitation, followed by a second email to answer any questions they may have and to determine their willingness to be interviewed. After SMEs have </w:t>
      </w:r>
      <w:r w:rsidR="00AB1CA9">
        <w:t>agreed</w:t>
      </w:r>
      <w:r w:rsidRPr="005F13F5">
        <w:t xml:space="preserve"> to participate in the study, then the interviews will be conducted, recording respondents’ answers </w:t>
      </w:r>
      <w:r w:rsidR="00D86519">
        <w:t xml:space="preserve">in writing </w:t>
      </w:r>
      <w:r w:rsidRPr="005F13F5">
        <w:t xml:space="preserve">and </w:t>
      </w:r>
      <w:r w:rsidR="00033D86">
        <w:t>audio recording</w:t>
      </w:r>
      <w:r w:rsidR="00033D86" w:rsidRPr="005F13F5">
        <w:t xml:space="preserve"> </w:t>
      </w:r>
      <w:r w:rsidRPr="005F13F5">
        <w:t xml:space="preserve">the sessions. Audio </w:t>
      </w:r>
      <w:r w:rsidR="00033D86">
        <w:t>recordings</w:t>
      </w:r>
      <w:r w:rsidR="00033D86" w:rsidRPr="005F13F5">
        <w:t xml:space="preserve"> </w:t>
      </w:r>
      <w:r w:rsidRPr="005F13F5">
        <w:t xml:space="preserve">of the interviews will be reviewed to update the </w:t>
      </w:r>
      <w:r w:rsidR="00D86519">
        <w:t>written information</w:t>
      </w:r>
      <w:r w:rsidRPr="005F13F5">
        <w:t xml:space="preserve"> so that we have a complete record of feedback from each interview.</w:t>
      </w:r>
    </w:p>
    <w:p w14:paraId="7E4A1E01" w14:textId="77777777" w:rsidR="00BA26BF" w:rsidRPr="00BA26BF" w:rsidRDefault="00BA26BF" w:rsidP="0037375D">
      <w:pPr>
        <w:rPr>
          <w:rFonts w:cs="Calibri"/>
        </w:rPr>
      </w:pPr>
    </w:p>
    <w:p w14:paraId="7C6E139B" w14:textId="77777777" w:rsidR="003F1C7A" w:rsidRPr="0037375D" w:rsidRDefault="003F1C7A" w:rsidP="0037375D">
      <w:pPr>
        <w:numPr>
          <w:ilvl w:val="0"/>
          <w:numId w:val="15"/>
        </w:numPr>
        <w:tabs>
          <w:tab w:val="num" w:pos="720"/>
        </w:tabs>
        <w:ind w:left="360"/>
      </w:pPr>
      <w:r w:rsidRPr="00E26798">
        <w:rPr>
          <w:b/>
        </w:rPr>
        <w:t xml:space="preserve">Number of </w:t>
      </w:r>
      <w:r w:rsidR="0037375D">
        <w:rPr>
          <w:b/>
        </w:rPr>
        <w:t xml:space="preserve">collections (e.g., </w:t>
      </w:r>
      <w:r w:rsidRPr="00E26798">
        <w:rPr>
          <w:b/>
        </w:rPr>
        <w:t>focus groups, surveys, sessions</w:t>
      </w:r>
      <w:r w:rsidR="0037375D">
        <w:rPr>
          <w:b/>
        </w:rPr>
        <w:t>)</w:t>
      </w:r>
      <w:r w:rsidRPr="00E26798">
        <w:rPr>
          <w:b/>
        </w:rPr>
        <w:t xml:space="preserve"> </w:t>
      </w:r>
    </w:p>
    <w:p w14:paraId="25F31C45" w14:textId="77777777" w:rsidR="0037375D" w:rsidRDefault="0037375D" w:rsidP="0037375D"/>
    <w:p w14:paraId="7A903963" w14:textId="77777777" w:rsidR="005F13F5" w:rsidRDefault="005F13F5" w:rsidP="0037375D">
      <w:r>
        <w:t>There will be a maximum of 25 subject matter experts interviewed.</w:t>
      </w:r>
    </w:p>
    <w:p w14:paraId="09F67F42" w14:textId="77777777" w:rsidR="00D95F55" w:rsidRDefault="00D95F55" w:rsidP="0037375D"/>
    <w:p w14:paraId="507CB6DB" w14:textId="77777777" w:rsidR="00E26798" w:rsidRDefault="003F1C7A" w:rsidP="0037375D">
      <w:pPr>
        <w:numPr>
          <w:ilvl w:val="0"/>
          <w:numId w:val="15"/>
        </w:numPr>
        <w:tabs>
          <w:tab w:val="num" w:pos="720"/>
        </w:tabs>
        <w:ind w:left="360"/>
        <w:rPr>
          <w:b/>
        </w:rPr>
      </w:pPr>
      <w:r w:rsidRPr="00E26798">
        <w:rPr>
          <w:b/>
        </w:rPr>
        <w:t>Descript</w:t>
      </w:r>
      <w:r w:rsidR="0037375D">
        <w:rPr>
          <w:b/>
        </w:rPr>
        <w:t>ion of respondents/participants</w:t>
      </w:r>
    </w:p>
    <w:p w14:paraId="5B7FCC05" w14:textId="77777777" w:rsidR="00AA071E" w:rsidRDefault="00AA071E" w:rsidP="00EB6C38">
      <w:pPr>
        <w:pStyle w:val="ColorfulList-Accent11"/>
        <w:ind w:left="0"/>
        <w:rPr>
          <w:b/>
        </w:rPr>
      </w:pPr>
    </w:p>
    <w:p w14:paraId="50C2BB33" w14:textId="6060BF27" w:rsidR="00A009F4" w:rsidRPr="00A009F4" w:rsidRDefault="00A009F4" w:rsidP="00EB6C38">
      <w:pPr>
        <w:pStyle w:val="ColorfulList-Accent11"/>
        <w:ind w:left="0"/>
      </w:pPr>
      <w:r>
        <w:t xml:space="preserve">Interviewees will be individuals with extensive knowledge </w:t>
      </w:r>
      <w:r w:rsidR="006563BC">
        <w:t>of</w:t>
      </w:r>
      <w:r>
        <w:t xml:space="preserve"> </w:t>
      </w:r>
      <w:r w:rsidR="002A014E">
        <w:t>evidence-based policymaking and decision-making in the context of health and human services programs</w:t>
      </w:r>
      <w:r w:rsidR="00F25B6B">
        <w:t>.</w:t>
      </w:r>
    </w:p>
    <w:p w14:paraId="59947622" w14:textId="77777777" w:rsidR="00EB6C38" w:rsidRDefault="00EB6C38" w:rsidP="00EB6C38">
      <w:pPr>
        <w:pStyle w:val="ColorfulList-Accent11"/>
        <w:ind w:left="0"/>
        <w:rPr>
          <w:b/>
        </w:rPr>
      </w:pPr>
    </w:p>
    <w:p w14:paraId="2F84D1B1" w14:textId="77777777" w:rsidR="00AA071E" w:rsidRDefault="00AA071E" w:rsidP="0037375D">
      <w:pPr>
        <w:numPr>
          <w:ilvl w:val="0"/>
          <w:numId w:val="15"/>
        </w:numPr>
        <w:tabs>
          <w:tab w:val="num" w:pos="720"/>
        </w:tabs>
        <w:ind w:left="360"/>
        <w:rPr>
          <w:b/>
        </w:rPr>
      </w:pPr>
      <w:r>
        <w:rPr>
          <w:b/>
        </w:rPr>
        <w:t xml:space="preserve">Description of how results will be used </w:t>
      </w:r>
    </w:p>
    <w:p w14:paraId="156D36E4" w14:textId="77777777" w:rsidR="00AA071E" w:rsidRDefault="00AA071E" w:rsidP="00AA071E">
      <w:pPr>
        <w:rPr>
          <w:b/>
        </w:rPr>
      </w:pPr>
    </w:p>
    <w:p w14:paraId="19DF762A" w14:textId="233D218F" w:rsidR="00A8508A" w:rsidRDefault="00A8508A" w:rsidP="00A8508A">
      <w:r>
        <w:t xml:space="preserve">The results will be used to </w:t>
      </w:r>
      <w:r w:rsidR="00134482">
        <w:t>understand</w:t>
      </w:r>
      <w:r>
        <w:t xml:space="preserve"> the </w:t>
      </w:r>
      <w:r w:rsidR="002A014E">
        <w:t>barriers, facilitators, and</w:t>
      </w:r>
      <w:r>
        <w:t xml:space="preserve"> issues to consider </w:t>
      </w:r>
      <w:r w:rsidR="004F169B">
        <w:t>in</w:t>
      </w:r>
      <w:r>
        <w:t xml:space="preserve"> </w:t>
      </w:r>
      <w:r w:rsidR="002A014E">
        <w:t>how evaluation results are used for decision-making</w:t>
      </w:r>
      <w:r>
        <w:t>.</w:t>
      </w:r>
      <w:r w:rsidR="00033D86">
        <w:t xml:space="preserve"> </w:t>
      </w:r>
      <w:r w:rsidR="002A014E">
        <w:t>We hope the interviews will identify further areas of exploration and study.</w:t>
      </w:r>
    </w:p>
    <w:p w14:paraId="2CC4D89D" w14:textId="77777777" w:rsidR="00D74E92" w:rsidRDefault="00D74E92" w:rsidP="00AA071E">
      <w:pPr>
        <w:rPr>
          <w:b/>
        </w:rPr>
      </w:pPr>
    </w:p>
    <w:p w14:paraId="16B6D116" w14:textId="77777777" w:rsidR="00AA071E" w:rsidRPr="00A43652" w:rsidRDefault="00AA071E" w:rsidP="0037375D">
      <w:pPr>
        <w:numPr>
          <w:ilvl w:val="0"/>
          <w:numId w:val="15"/>
        </w:numPr>
        <w:tabs>
          <w:tab w:val="num" w:pos="720"/>
        </w:tabs>
        <w:ind w:left="360"/>
        <w:rPr>
          <w:b/>
        </w:rPr>
      </w:pPr>
      <w:r w:rsidRPr="00A43652">
        <w:rPr>
          <w:b/>
        </w:rPr>
        <w:t>Description of how results will or will not be disseminated and why or why not</w:t>
      </w:r>
    </w:p>
    <w:p w14:paraId="7E7FE87E" w14:textId="77777777" w:rsidR="00B913B9" w:rsidRDefault="00B913B9" w:rsidP="00B913B9">
      <w:pPr>
        <w:pStyle w:val="ColorfulList-Accent11"/>
        <w:ind w:left="0"/>
        <w:rPr>
          <w:b/>
        </w:rPr>
      </w:pPr>
    </w:p>
    <w:p w14:paraId="7F8151B2" w14:textId="2494D3E6" w:rsidR="00922F44" w:rsidRDefault="00687880" w:rsidP="00B913B9">
      <w:pPr>
        <w:pStyle w:val="ColorfulList-Accent11"/>
        <w:ind w:left="0"/>
      </w:pPr>
      <w:r>
        <w:t>Results from this project will be summarized in a final report and presented</w:t>
      </w:r>
      <w:r w:rsidR="0073167E">
        <w:t xml:space="preserve"> </w:t>
      </w:r>
      <w:r>
        <w:t xml:space="preserve">to HHS/ASPE by the contractor. </w:t>
      </w:r>
      <w:r w:rsidR="000A54B5">
        <w:t xml:space="preserve"> </w:t>
      </w:r>
      <w:r w:rsidR="00922F44">
        <w:t xml:space="preserve">The report </w:t>
      </w:r>
      <w:r w:rsidR="002219DD">
        <w:t>will be posted on ASPE’s website</w:t>
      </w:r>
      <w:r w:rsidR="00922F44">
        <w:t xml:space="preserve">. </w:t>
      </w:r>
    </w:p>
    <w:p w14:paraId="5E3C0500" w14:textId="77777777" w:rsidR="00922F44" w:rsidRDefault="00922F44" w:rsidP="00B913B9">
      <w:pPr>
        <w:pStyle w:val="ColorfulList-Accent11"/>
        <w:ind w:left="0"/>
      </w:pPr>
    </w:p>
    <w:p w14:paraId="0C073020" w14:textId="3F98BBB3" w:rsidR="00A8508A" w:rsidRPr="00687880" w:rsidRDefault="000A54B5" w:rsidP="00B913B9">
      <w:pPr>
        <w:pStyle w:val="ColorfulList-Accent11"/>
        <w:ind w:left="0"/>
      </w:pPr>
      <w:r>
        <w:t xml:space="preserve">Respondents will receive a summary of the interview for their review.  </w:t>
      </w:r>
    </w:p>
    <w:p w14:paraId="0ACDE2F7" w14:textId="77777777" w:rsidR="003F1C7A" w:rsidRDefault="003F1C7A" w:rsidP="00E26798">
      <w:pPr>
        <w:spacing w:before="120" w:after="120"/>
        <w:rPr>
          <w:b/>
        </w:rPr>
      </w:pPr>
      <w:r w:rsidRPr="00E26798">
        <w:rPr>
          <w:b/>
        </w:rPr>
        <w:t>AMOUNT OF ANY PROPOSED STIPEND OR INCENTIVE</w:t>
      </w:r>
    </w:p>
    <w:p w14:paraId="1788DF12" w14:textId="77777777" w:rsidR="00EB6C38" w:rsidRPr="00EB6C38" w:rsidRDefault="00D95F55" w:rsidP="00E26798">
      <w:pPr>
        <w:spacing w:before="120" w:after="120"/>
      </w:pPr>
      <w:r>
        <w:t>There is no proposed stipend</w:t>
      </w:r>
      <w:r w:rsidR="004F50F3">
        <w:t xml:space="preserve"> or incentive.</w:t>
      </w:r>
    </w:p>
    <w:p w14:paraId="78E277FF" w14:textId="77777777" w:rsidR="003F1C7A" w:rsidRDefault="003F1C7A"/>
    <w:p w14:paraId="23227643" w14:textId="77777777" w:rsidR="003F1C7A" w:rsidRDefault="003F1C7A">
      <w:pPr>
        <w:rPr>
          <w:i/>
        </w:rPr>
      </w:pPr>
      <w:r w:rsidRPr="00A43652">
        <w:rPr>
          <w:b/>
        </w:rPr>
        <w:t>BURDEN HOUR COMPUTATION</w:t>
      </w:r>
      <w:r>
        <w:t xml:space="preserve"> </w:t>
      </w:r>
      <w:r>
        <w:rPr>
          <w:i/>
        </w:rPr>
        <w:t>(Number of responses (X) estimated response or participation time in minutes (/60) = annual burden hours):</w:t>
      </w:r>
    </w:p>
    <w:p w14:paraId="7C1FAF4B" w14:textId="77777777" w:rsidR="00670388" w:rsidRDefault="00670388">
      <w:pPr>
        <w:rPr>
          <w:i/>
        </w:rPr>
      </w:pPr>
    </w:p>
    <w:tbl>
      <w:tblPr>
        <w:tblW w:w="96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1620"/>
        <w:gridCol w:w="1620"/>
        <w:gridCol w:w="1620"/>
        <w:gridCol w:w="1260"/>
        <w:gridCol w:w="1080"/>
        <w:gridCol w:w="990"/>
        <w:gridCol w:w="1440"/>
      </w:tblGrid>
      <w:tr w:rsidR="00670388" w:rsidRPr="00670388" w14:paraId="65D1AD59" w14:textId="77777777" w:rsidTr="003A1389">
        <w:trPr>
          <w:trHeight w:val="1493"/>
        </w:trPr>
        <w:tc>
          <w:tcPr>
            <w:tcW w:w="1620" w:type="dxa"/>
            <w:tcBorders>
              <w:top w:val="single" w:sz="4" w:space="0" w:color="000000"/>
              <w:left w:val="single" w:sz="4" w:space="0" w:color="000000"/>
              <w:bottom w:val="single" w:sz="12" w:space="0" w:color="000000"/>
              <w:right w:val="single" w:sz="4" w:space="0" w:color="000000"/>
            </w:tcBorders>
            <w:shd w:val="clear" w:color="auto" w:fill="FFFFFF" w:themeFill="background1"/>
            <w:vAlign w:val="center"/>
            <w:hideMark/>
          </w:tcPr>
          <w:p w14:paraId="6694D0F9" w14:textId="77777777" w:rsidR="00670388" w:rsidRPr="00670388" w:rsidRDefault="00670388" w:rsidP="00670388">
            <w:pPr>
              <w:spacing w:line="276" w:lineRule="auto"/>
              <w:ind w:left="72"/>
              <w:rPr>
                <w:rFonts w:ascii="Cambria" w:hAnsi="Cambria"/>
                <w:sz w:val="22"/>
                <w:szCs w:val="22"/>
              </w:rPr>
            </w:pPr>
            <w:r w:rsidRPr="00670388">
              <w:rPr>
                <w:rFonts w:ascii="Cambria" w:hAnsi="Cambria"/>
                <w:sz w:val="22"/>
                <w:szCs w:val="22"/>
              </w:rPr>
              <w:t>Type of Respondent</w:t>
            </w:r>
          </w:p>
        </w:tc>
        <w:tc>
          <w:tcPr>
            <w:tcW w:w="1620" w:type="dxa"/>
            <w:tcBorders>
              <w:top w:val="single" w:sz="4" w:space="0" w:color="000000"/>
              <w:left w:val="single" w:sz="4" w:space="0" w:color="000000"/>
              <w:bottom w:val="single" w:sz="12" w:space="0" w:color="000000"/>
              <w:right w:val="single" w:sz="4" w:space="0" w:color="000000"/>
            </w:tcBorders>
            <w:shd w:val="clear" w:color="auto" w:fill="FFFFFF" w:themeFill="background1"/>
            <w:vAlign w:val="center"/>
            <w:hideMark/>
          </w:tcPr>
          <w:p w14:paraId="7621BCB1" w14:textId="77777777" w:rsidR="00670388" w:rsidRPr="00670388" w:rsidRDefault="00670388" w:rsidP="00670388">
            <w:pPr>
              <w:spacing w:line="276" w:lineRule="auto"/>
              <w:ind w:left="72"/>
              <w:rPr>
                <w:rFonts w:ascii="Cambria" w:hAnsi="Cambria"/>
                <w:sz w:val="22"/>
                <w:szCs w:val="22"/>
              </w:rPr>
            </w:pPr>
            <w:r w:rsidRPr="00670388">
              <w:rPr>
                <w:rFonts w:ascii="Cambria" w:hAnsi="Cambria"/>
                <w:sz w:val="22"/>
                <w:szCs w:val="22"/>
              </w:rPr>
              <w:t>No. of Respondents</w:t>
            </w:r>
          </w:p>
        </w:tc>
        <w:tc>
          <w:tcPr>
            <w:tcW w:w="1620" w:type="dxa"/>
            <w:tcBorders>
              <w:top w:val="single" w:sz="4" w:space="0" w:color="000000"/>
              <w:left w:val="single" w:sz="4" w:space="0" w:color="000000"/>
              <w:bottom w:val="single" w:sz="12" w:space="0" w:color="000000"/>
              <w:right w:val="single" w:sz="4" w:space="0" w:color="000000"/>
            </w:tcBorders>
            <w:shd w:val="clear" w:color="auto" w:fill="FFFFFF" w:themeFill="background1"/>
            <w:vAlign w:val="center"/>
            <w:hideMark/>
          </w:tcPr>
          <w:p w14:paraId="0750C326" w14:textId="77777777" w:rsidR="00670388" w:rsidRPr="00670388" w:rsidRDefault="00670388" w:rsidP="00670388">
            <w:pPr>
              <w:spacing w:line="276" w:lineRule="auto"/>
              <w:ind w:left="72"/>
              <w:rPr>
                <w:rFonts w:ascii="Cambria" w:hAnsi="Cambria"/>
                <w:sz w:val="22"/>
                <w:szCs w:val="22"/>
              </w:rPr>
            </w:pPr>
            <w:r w:rsidRPr="00670388">
              <w:rPr>
                <w:rFonts w:ascii="Cambria" w:hAnsi="Cambria"/>
                <w:sz w:val="22"/>
                <w:szCs w:val="22"/>
              </w:rPr>
              <w:t>No. of Responses per Respondent</w:t>
            </w:r>
          </w:p>
        </w:tc>
        <w:tc>
          <w:tcPr>
            <w:tcW w:w="1260" w:type="dxa"/>
            <w:tcBorders>
              <w:top w:val="single" w:sz="4" w:space="0" w:color="000000"/>
              <w:left w:val="single" w:sz="4" w:space="0" w:color="000000"/>
              <w:bottom w:val="single" w:sz="12" w:space="0" w:color="000000"/>
              <w:right w:val="single" w:sz="4" w:space="0" w:color="000000"/>
            </w:tcBorders>
            <w:shd w:val="clear" w:color="auto" w:fill="FFFFFF" w:themeFill="background1"/>
            <w:vAlign w:val="center"/>
            <w:hideMark/>
          </w:tcPr>
          <w:p w14:paraId="405B2B32" w14:textId="77777777" w:rsidR="00670388" w:rsidRPr="00670388" w:rsidRDefault="00670388" w:rsidP="00670388">
            <w:pPr>
              <w:spacing w:line="276" w:lineRule="auto"/>
              <w:ind w:left="72"/>
              <w:rPr>
                <w:rFonts w:ascii="Cambria" w:hAnsi="Cambria"/>
                <w:sz w:val="22"/>
                <w:szCs w:val="22"/>
              </w:rPr>
            </w:pPr>
            <w:r w:rsidRPr="00670388">
              <w:rPr>
                <w:rFonts w:ascii="Cambria" w:hAnsi="Cambria"/>
                <w:sz w:val="22"/>
                <w:szCs w:val="22"/>
              </w:rPr>
              <w:t>Average Burden per Response (in hours)</w:t>
            </w:r>
          </w:p>
        </w:tc>
        <w:tc>
          <w:tcPr>
            <w:tcW w:w="1080" w:type="dxa"/>
            <w:tcBorders>
              <w:top w:val="single" w:sz="4" w:space="0" w:color="000000"/>
              <w:left w:val="single" w:sz="4" w:space="0" w:color="000000"/>
              <w:bottom w:val="single" w:sz="12" w:space="0" w:color="000000"/>
              <w:right w:val="single" w:sz="4" w:space="0" w:color="000000"/>
            </w:tcBorders>
            <w:shd w:val="clear" w:color="auto" w:fill="FFFFFF" w:themeFill="background1"/>
            <w:vAlign w:val="center"/>
            <w:hideMark/>
          </w:tcPr>
          <w:p w14:paraId="04950551" w14:textId="77777777" w:rsidR="00670388" w:rsidRPr="00670388" w:rsidRDefault="00670388" w:rsidP="00670388">
            <w:pPr>
              <w:spacing w:line="276" w:lineRule="auto"/>
              <w:ind w:left="72"/>
              <w:rPr>
                <w:rFonts w:ascii="Cambria" w:hAnsi="Cambria"/>
                <w:sz w:val="22"/>
                <w:szCs w:val="22"/>
              </w:rPr>
            </w:pPr>
            <w:r w:rsidRPr="00670388">
              <w:rPr>
                <w:rFonts w:ascii="Cambria" w:hAnsi="Cambria"/>
                <w:sz w:val="22"/>
                <w:szCs w:val="22"/>
              </w:rPr>
              <w:t>Total Burden Hours</w:t>
            </w:r>
          </w:p>
        </w:tc>
        <w:tc>
          <w:tcPr>
            <w:tcW w:w="990" w:type="dxa"/>
            <w:tcBorders>
              <w:top w:val="single" w:sz="4" w:space="0" w:color="000000"/>
              <w:left w:val="single" w:sz="4" w:space="0" w:color="000000"/>
              <w:bottom w:val="single" w:sz="12" w:space="0" w:color="000000"/>
              <w:right w:val="single" w:sz="4" w:space="0" w:color="000000"/>
            </w:tcBorders>
            <w:shd w:val="clear" w:color="auto" w:fill="FFFFFF" w:themeFill="background1"/>
            <w:vAlign w:val="center"/>
            <w:hideMark/>
          </w:tcPr>
          <w:p w14:paraId="63F9BA55" w14:textId="77777777" w:rsidR="00670388" w:rsidRPr="00670388" w:rsidRDefault="00670388" w:rsidP="00670388">
            <w:pPr>
              <w:spacing w:line="276" w:lineRule="auto"/>
              <w:ind w:left="72"/>
              <w:rPr>
                <w:rFonts w:ascii="Cambria" w:hAnsi="Cambria"/>
                <w:sz w:val="22"/>
                <w:szCs w:val="22"/>
              </w:rPr>
            </w:pPr>
            <w:r w:rsidRPr="00670388">
              <w:rPr>
                <w:rFonts w:ascii="Cambria" w:hAnsi="Cambria"/>
                <w:sz w:val="22"/>
                <w:szCs w:val="22"/>
              </w:rPr>
              <w:t>Hourly Wage Rate</w:t>
            </w:r>
          </w:p>
        </w:tc>
        <w:tc>
          <w:tcPr>
            <w:tcW w:w="1440" w:type="dxa"/>
            <w:tcBorders>
              <w:top w:val="single" w:sz="4" w:space="0" w:color="000000"/>
              <w:left w:val="single" w:sz="4" w:space="0" w:color="000000"/>
              <w:bottom w:val="single" w:sz="12" w:space="0" w:color="000000"/>
              <w:right w:val="single" w:sz="4" w:space="0" w:color="000000"/>
            </w:tcBorders>
            <w:shd w:val="clear" w:color="auto" w:fill="FFFFFF" w:themeFill="background1"/>
            <w:vAlign w:val="center"/>
            <w:hideMark/>
          </w:tcPr>
          <w:p w14:paraId="7E6E3AC6" w14:textId="77777777" w:rsidR="00670388" w:rsidRPr="00670388" w:rsidRDefault="00670388" w:rsidP="00670388">
            <w:pPr>
              <w:spacing w:line="276" w:lineRule="auto"/>
              <w:ind w:left="72"/>
              <w:rPr>
                <w:rFonts w:ascii="Cambria" w:hAnsi="Cambria"/>
                <w:sz w:val="22"/>
                <w:szCs w:val="22"/>
              </w:rPr>
            </w:pPr>
            <w:r w:rsidRPr="00670388">
              <w:rPr>
                <w:rFonts w:ascii="Cambria" w:hAnsi="Cambria"/>
                <w:sz w:val="22"/>
                <w:szCs w:val="22"/>
              </w:rPr>
              <w:t>Total Respondent Costs</w:t>
            </w:r>
          </w:p>
        </w:tc>
      </w:tr>
      <w:tr w:rsidR="00670388" w:rsidRPr="00670388" w14:paraId="20F8A218" w14:textId="77777777" w:rsidTr="003A1389">
        <w:tc>
          <w:tcPr>
            <w:tcW w:w="1620" w:type="dxa"/>
            <w:tcBorders>
              <w:top w:val="single" w:sz="12" w:space="0" w:color="000000"/>
              <w:left w:val="single" w:sz="4" w:space="0" w:color="000000"/>
              <w:bottom w:val="single" w:sz="4" w:space="0" w:color="000000"/>
              <w:right w:val="single" w:sz="4" w:space="0" w:color="000000"/>
            </w:tcBorders>
            <w:shd w:val="clear" w:color="auto" w:fill="FFFFFF" w:themeFill="background1"/>
            <w:vAlign w:val="center"/>
          </w:tcPr>
          <w:p w14:paraId="37F40D11" w14:textId="77777777" w:rsidR="00670388" w:rsidRPr="00670388" w:rsidRDefault="00E871DA" w:rsidP="00670388">
            <w:pPr>
              <w:spacing w:line="276" w:lineRule="auto"/>
              <w:ind w:left="72"/>
              <w:rPr>
                <w:rFonts w:ascii="Cambria" w:hAnsi="Cambria"/>
                <w:sz w:val="22"/>
                <w:szCs w:val="22"/>
              </w:rPr>
            </w:pPr>
            <w:r>
              <w:rPr>
                <w:rFonts w:ascii="Cambria" w:hAnsi="Cambria"/>
                <w:sz w:val="22"/>
                <w:szCs w:val="22"/>
              </w:rPr>
              <w:t>Big Data Subject Matter Expert</w:t>
            </w:r>
          </w:p>
        </w:tc>
        <w:tc>
          <w:tcPr>
            <w:tcW w:w="1620" w:type="dxa"/>
            <w:tcBorders>
              <w:top w:val="single" w:sz="12" w:space="0" w:color="000000"/>
              <w:left w:val="single" w:sz="4" w:space="0" w:color="000000"/>
              <w:bottom w:val="single" w:sz="4" w:space="0" w:color="000000"/>
              <w:right w:val="single" w:sz="4" w:space="0" w:color="000000"/>
            </w:tcBorders>
            <w:shd w:val="clear" w:color="auto" w:fill="FFFFFF" w:themeFill="background1"/>
            <w:vAlign w:val="center"/>
          </w:tcPr>
          <w:p w14:paraId="28A627EF" w14:textId="77777777" w:rsidR="00670388" w:rsidRPr="00670388" w:rsidRDefault="00E871DA" w:rsidP="00670388">
            <w:pPr>
              <w:spacing w:line="276" w:lineRule="auto"/>
              <w:ind w:left="72"/>
              <w:rPr>
                <w:rFonts w:ascii="Cambria" w:hAnsi="Cambria"/>
                <w:sz w:val="22"/>
                <w:szCs w:val="22"/>
              </w:rPr>
            </w:pPr>
            <w:r>
              <w:rPr>
                <w:rFonts w:ascii="Cambria" w:hAnsi="Cambria"/>
                <w:sz w:val="22"/>
                <w:szCs w:val="22"/>
              </w:rPr>
              <w:t>25</w:t>
            </w:r>
          </w:p>
        </w:tc>
        <w:tc>
          <w:tcPr>
            <w:tcW w:w="1620" w:type="dxa"/>
            <w:tcBorders>
              <w:top w:val="single" w:sz="12" w:space="0" w:color="000000"/>
              <w:left w:val="single" w:sz="4" w:space="0" w:color="000000"/>
              <w:bottom w:val="single" w:sz="4" w:space="0" w:color="000000"/>
              <w:right w:val="single" w:sz="4" w:space="0" w:color="000000"/>
            </w:tcBorders>
            <w:shd w:val="clear" w:color="auto" w:fill="FFFFFF" w:themeFill="background1"/>
            <w:vAlign w:val="center"/>
          </w:tcPr>
          <w:p w14:paraId="0956BEBD" w14:textId="25771BAB" w:rsidR="00670388" w:rsidRPr="00A43652" w:rsidRDefault="00A43652" w:rsidP="00670388">
            <w:pPr>
              <w:spacing w:line="276" w:lineRule="auto"/>
              <w:ind w:left="72"/>
              <w:rPr>
                <w:rFonts w:ascii="Cambria" w:hAnsi="Cambria"/>
                <w:sz w:val="22"/>
                <w:szCs w:val="22"/>
              </w:rPr>
            </w:pPr>
            <w:r>
              <w:rPr>
                <w:rFonts w:ascii="Cambria" w:hAnsi="Cambria"/>
                <w:sz w:val="22"/>
                <w:szCs w:val="22"/>
              </w:rPr>
              <w:t>1</w:t>
            </w:r>
          </w:p>
        </w:tc>
        <w:tc>
          <w:tcPr>
            <w:tcW w:w="1260" w:type="dxa"/>
            <w:tcBorders>
              <w:top w:val="single" w:sz="12" w:space="0" w:color="000000"/>
              <w:left w:val="single" w:sz="4" w:space="0" w:color="000000"/>
              <w:bottom w:val="single" w:sz="4" w:space="0" w:color="000000"/>
              <w:right w:val="single" w:sz="4" w:space="0" w:color="000000"/>
            </w:tcBorders>
            <w:shd w:val="clear" w:color="auto" w:fill="FFFFFF" w:themeFill="background1"/>
            <w:vAlign w:val="center"/>
          </w:tcPr>
          <w:p w14:paraId="5FE01400" w14:textId="7C91D2DA" w:rsidR="00670388" w:rsidRPr="00DF5130" w:rsidRDefault="00DF5130" w:rsidP="00670388">
            <w:pPr>
              <w:spacing w:line="276" w:lineRule="auto"/>
              <w:ind w:left="72"/>
              <w:rPr>
                <w:rFonts w:ascii="Cambria" w:hAnsi="Cambria"/>
                <w:sz w:val="22"/>
                <w:szCs w:val="22"/>
              </w:rPr>
            </w:pPr>
            <w:r w:rsidRPr="00DF5130">
              <w:rPr>
                <w:rFonts w:ascii="Cambria" w:hAnsi="Cambria"/>
                <w:sz w:val="22"/>
                <w:szCs w:val="22"/>
              </w:rPr>
              <w:t>1</w:t>
            </w:r>
          </w:p>
        </w:tc>
        <w:tc>
          <w:tcPr>
            <w:tcW w:w="1080" w:type="dxa"/>
            <w:tcBorders>
              <w:top w:val="single" w:sz="12" w:space="0" w:color="000000"/>
              <w:left w:val="single" w:sz="4" w:space="0" w:color="000000"/>
              <w:bottom w:val="single" w:sz="4" w:space="0" w:color="000000"/>
              <w:right w:val="single" w:sz="4" w:space="0" w:color="000000"/>
            </w:tcBorders>
            <w:shd w:val="clear" w:color="auto" w:fill="FFFFFF" w:themeFill="background1"/>
            <w:vAlign w:val="center"/>
          </w:tcPr>
          <w:p w14:paraId="326C3ECF" w14:textId="07796D5F" w:rsidR="00670388" w:rsidRPr="00DF5130" w:rsidRDefault="00157426" w:rsidP="00157426">
            <w:pPr>
              <w:spacing w:line="276" w:lineRule="auto"/>
              <w:ind w:left="72"/>
              <w:rPr>
                <w:rFonts w:ascii="Cambria" w:hAnsi="Cambria"/>
                <w:sz w:val="22"/>
                <w:szCs w:val="22"/>
              </w:rPr>
            </w:pPr>
            <w:r>
              <w:rPr>
                <w:rFonts w:ascii="Cambria" w:hAnsi="Cambria"/>
                <w:sz w:val="22"/>
                <w:szCs w:val="22"/>
              </w:rPr>
              <w:t>25</w:t>
            </w:r>
          </w:p>
        </w:tc>
        <w:tc>
          <w:tcPr>
            <w:tcW w:w="990" w:type="dxa"/>
            <w:tcBorders>
              <w:top w:val="single" w:sz="12" w:space="0" w:color="000000"/>
              <w:left w:val="single" w:sz="4" w:space="0" w:color="000000"/>
              <w:bottom w:val="single" w:sz="4" w:space="0" w:color="000000"/>
              <w:right w:val="single" w:sz="4" w:space="0" w:color="000000"/>
            </w:tcBorders>
            <w:shd w:val="clear" w:color="auto" w:fill="FFFFFF" w:themeFill="background1"/>
            <w:vAlign w:val="center"/>
          </w:tcPr>
          <w:p w14:paraId="7DB259DF" w14:textId="1DEA2EE2" w:rsidR="00670388" w:rsidRPr="00E871DA" w:rsidRDefault="00A43652" w:rsidP="00670388">
            <w:pPr>
              <w:spacing w:line="276" w:lineRule="auto"/>
              <w:ind w:left="72"/>
              <w:rPr>
                <w:rFonts w:ascii="Cambria" w:hAnsi="Cambria"/>
                <w:sz w:val="22"/>
                <w:szCs w:val="22"/>
              </w:rPr>
            </w:pPr>
            <w:r>
              <w:rPr>
                <w:rFonts w:ascii="Cambria" w:hAnsi="Cambria"/>
                <w:sz w:val="22"/>
                <w:szCs w:val="22"/>
              </w:rPr>
              <w:t>$67.91</w:t>
            </w:r>
          </w:p>
        </w:tc>
        <w:tc>
          <w:tcPr>
            <w:tcW w:w="1440" w:type="dxa"/>
            <w:tcBorders>
              <w:top w:val="single" w:sz="12" w:space="0" w:color="000000"/>
              <w:left w:val="single" w:sz="4" w:space="0" w:color="000000"/>
              <w:bottom w:val="single" w:sz="4" w:space="0" w:color="000000"/>
              <w:right w:val="single" w:sz="4" w:space="0" w:color="000000"/>
            </w:tcBorders>
            <w:shd w:val="clear" w:color="auto" w:fill="FFFFFF" w:themeFill="background1"/>
            <w:vAlign w:val="center"/>
          </w:tcPr>
          <w:p w14:paraId="3E2EB593" w14:textId="58658025" w:rsidR="00670388" w:rsidRPr="00E871DA" w:rsidRDefault="00320FD8" w:rsidP="005F655F">
            <w:pPr>
              <w:spacing w:line="276" w:lineRule="auto"/>
              <w:ind w:left="72"/>
              <w:rPr>
                <w:rFonts w:ascii="Cambria" w:hAnsi="Cambria"/>
                <w:sz w:val="22"/>
                <w:szCs w:val="22"/>
              </w:rPr>
            </w:pPr>
            <w:r>
              <w:rPr>
                <w:rFonts w:ascii="Cambria" w:hAnsi="Cambria"/>
                <w:sz w:val="22"/>
                <w:szCs w:val="22"/>
              </w:rPr>
              <w:t>$</w:t>
            </w:r>
            <w:r w:rsidR="00157426">
              <w:rPr>
                <w:rFonts w:ascii="Cambria" w:hAnsi="Cambria"/>
                <w:sz w:val="22"/>
                <w:szCs w:val="22"/>
              </w:rPr>
              <w:t>1,697.75</w:t>
            </w:r>
          </w:p>
        </w:tc>
      </w:tr>
      <w:tr w:rsidR="00670388" w:rsidRPr="00670388" w14:paraId="748794B9" w14:textId="77777777" w:rsidTr="003A1389">
        <w:trPr>
          <w:trHeight w:hRule="exact" w:val="432"/>
        </w:trPr>
        <w:tc>
          <w:tcPr>
            <w:tcW w:w="16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D6F3673" w14:textId="77777777" w:rsidR="00670388" w:rsidRPr="00670388" w:rsidRDefault="00670388" w:rsidP="00670388">
            <w:pPr>
              <w:spacing w:line="276" w:lineRule="auto"/>
              <w:ind w:left="72"/>
              <w:rPr>
                <w:rFonts w:ascii="Cambria" w:hAnsi="Cambria"/>
                <w:sz w:val="22"/>
                <w:szCs w:val="22"/>
              </w:rPr>
            </w:pPr>
            <w:r w:rsidRPr="00670388">
              <w:rPr>
                <w:rFonts w:ascii="Cambria" w:hAnsi="Cambria"/>
                <w:sz w:val="22"/>
                <w:szCs w:val="22"/>
              </w:rPr>
              <w:t>TOTALS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88E1C6" w14:textId="77777777" w:rsidR="00670388" w:rsidRPr="00670388" w:rsidRDefault="00E871DA" w:rsidP="00670388">
            <w:pPr>
              <w:spacing w:line="276" w:lineRule="auto"/>
              <w:ind w:left="72"/>
              <w:rPr>
                <w:rFonts w:ascii="Cambria" w:hAnsi="Cambria"/>
                <w:sz w:val="22"/>
                <w:szCs w:val="22"/>
              </w:rPr>
            </w:pPr>
            <w:r>
              <w:rPr>
                <w:rFonts w:ascii="Cambria" w:hAnsi="Cambria"/>
                <w:sz w:val="22"/>
                <w:szCs w:val="22"/>
              </w:rPr>
              <w:t>25</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4A367B" w14:textId="656D3434" w:rsidR="00670388" w:rsidRPr="00A43652" w:rsidRDefault="00A43652" w:rsidP="00670388">
            <w:pPr>
              <w:spacing w:line="276" w:lineRule="auto"/>
              <w:ind w:left="72"/>
              <w:rPr>
                <w:rFonts w:ascii="Cambria" w:hAnsi="Cambria"/>
                <w:sz w:val="22"/>
                <w:szCs w:val="22"/>
              </w:rPr>
            </w:pPr>
            <w:r>
              <w:rPr>
                <w:rFonts w:ascii="Cambria" w:hAnsi="Cambria"/>
                <w:sz w:val="22"/>
                <w:szCs w:val="22"/>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18E673" w14:textId="48F1F2D8" w:rsidR="00670388" w:rsidRPr="00E871DA" w:rsidRDefault="00A43652" w:rsidP="00670388">
            <w:pPr>
              <w:spacing w:line="276" w:lineRule="auto"/>
              <w:ind w:left="72"/>
              <w:rPr>
                <w:rFonts w:ascii="Cambria" w:hAnsi="Cambria"/>
                <w:sz w:val="22"/>
                <w:szCs w:val="22"/>
              </w:rPr>
            </w:pPr>
            <w:r>
              <w:rPr>
                <w:rFonts w:ascii="Cambria" w:hAnsi="Cambria"/>
                <w:sz w:val="22"/>
                <w:szCs w:val="22"/>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4D947B" w14:textId="04FE156D" w:rsidR="00670388" w:rsidRPr="00E871DA" w:rsidRDefault="00157426" w:rsidP="00670388">
            <w:pPr>
              <w:spacing w:line="276" w:lineRule="auto"/>
              <w:ind w:left="72"/>
              <w:rPr>
                <w:rFonts w:ascii="Cambria" w:hAnsi="Cambria"/>
                <w:sz w:val="22"/>
                <w:szCs w:val="22"/>
              </w:rPr>
            </w:pPr>
            <w:r>
              <w:rPr>
                <w:rFonts w:ascii="Cambria" w:hAnsi="Cambria"/>
                <w:sz w:val="22"/>
                <w:szCs w:val="22"/>
              </w:rPr>
              <w:t>25</w:t>
            </w:r>
          </w:p>
        </w:tc>
        <w:tc>
          <w:tcPr>
            <w:tcW w:w="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461032" w14:textId="77777777" w:rsidR="00670388" w:rsidRPr="00E871DA" w:rsidRDefault="00670388" w:rsidP="00670388">
            <w:pPr>
              <w:spacing w:line="276" w:lineRule="auto"/>
              <w:ind w:left="72"/>
              <w:rPr>
                <w:rFonts w:ascii="Cambria" w:hAnsi="Cambria"/>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E81C04" w14:textId="2288989E" w:rsidR="00670388" w:rsidRPr="00E871DA" w:rsidRDefault="00320FD8" w:rsidP="005F655F">
            <w:pPr>
              <w:spacing w:line="276" w:lineRule="auto"/>
              <w:ind w:left="72"/>
              <w:rPr>
                <w:rFonts w:ascii="Cambria" w:hAnsi="Cambria"/>
                <w:sz w:val="22"/>
                <w:szCs w:val="22"/>
              </w:rPr>
            </w:pPr>
            <w:r>
              <w:rPr>
                <w:rFonts w:ascii="Cambria" w:hAnsi="Cambria"/>
                <w:sz w:val="22"/>
                <w:szCs w:val="22"/>
              </w:rPr>
              <w:t>$</w:t>
            </w:r>
            <w:r w:rsidR="00157426">
              <w:rPr>
                <w:rFonts w:ascii="Cambria" w:hAnsi="Cambria"/>
                <w:sz w:val="22"/>
                <w:szCs w:val="22"/>
              </w:rPr>
              <w:t>1,697.75</w:t>
            </w:r>
          </w:p>
        </w:tc>
      </w:tr>
    </w:tbl>
    <w:p w14:paraId="10618428" w14:textId="77777777" w:rsidR="003F1C7A" w:rsidRDefault="003F1C7A">
      <w:pPr>
        <w:keepNext/>
        <w:keepLines/>
        <w:rPr>
          <w:b/>
        </w:rPr>
      </w:pPr>
    </w:p>
    <w:p w14:paraId="0817AB41" w14:textId="77777777" w:rsidR="003F1C7A" w:rsidRDefault="003F1C7A"/>
    <w:p w14:paraId="0F11A359" w14:textId="77777777" w:rsidR="003F1C7A" w:rsidRDefault="003F1C7A">
      <w:pPr>
        <w:spacing w:after="120"/>
        <w:rPr>
          <w:b/>
        </w:rPr>
      </w:pPr>
      <w:r w:rsidRPr="0021053B">
        <w:rPr>
          <w:b/>
        </w:rPr>
        <w:t>BURDEN COST COMPUTATION</w:t>
      </w:r>
    </w:p>
    <w:p w14:paraId="32B452CB" w14:textId="77777777" w:rsidR="005F655F" w:rsidRDefault="005F655F">
      <w:pPr>
        <w:pStyle w:val="BodyTextIndent"/>
        <w:tabs>
          <w:tab w:val="left" w:pos="360"/>
        </w:tabs>
        <w:spacing w:after="120"/>
        <w:ind w:left="0"/>
        <w:rPr>
          <w:bCs/>
          <w:sz w:val="24"/>
        </w:rPr>
      </w:pPr>
    </w:p>
    <w:tbl>
      <w:tblPr>
        <w:tblStyle w:val="TableGrid"/>
        <w:tblW w:w="0" w:type="auto"/>
        <w:tblLook w:val="04A0" w:firstRow="1" w:lastRow="0" w:firstColumn="1" w:lastColumn="0" w:noHBand="0" w:noVBand="1"/>
      </w:tblPr>
      <w:tblGrid>
        <w:gridCol w:w="4196"/>
        <w:gridCol w:w="1968"/>
        <w:gridCol w:w="1706"/>
        <w:gridCol w:w="1706"/>
      </w:tblGrid>
      <w:tr w:rsidR="005F655F" w14:paraId="2964BDA7" w14:textId="77777777" w:rsidTr="00836D9F">
        <w:trPr>
          <w:trHeight w:val="593"/>
        </w:trPr>
        <w:tc>
          <w:tcPr>
            <w:tcW w:w="4196"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4AD8F7D5" w14:textId="77777777" w:rsidR="005F655F" w:rsidRDefault="005F655F" w:rsidP="00836D9F">
            <w:r>
              <w:t xml:space="preserve">Staff </w:t>
            </w:r>
          </w:p>
        </w:tc>
        <w:tc>
          <w:tcPr>
            <w:tcW w:w="1968"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00A8882A" w14:textId="77777777" w:rsidR="005F655F" w:rsidRDefault="005F655F" w:rsidP="00836D9F">
            <w:r>
              <w:t>Average Hours per Collection</w:t>
            </w:r>
          </w:p>
        </w:tc>
        <w:tc>
          <w:tcPr>
            <w:tcW w:w="1706"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5C7C684E" w14:textId="77777777" w:rsidR="005F655F" w:rsidRDefault="005F655F" w:rsidP="00836D9F">
            <w:r>
              <w:t>Average Hourly Rate</w:t>
            </w:r>
          </w:p>
        </w:tc>
        <w:tc>
          <w:tcPr>
            <w:tcW w:w="1706"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2BBA6941" w14:textId="77777777" w:rsidR="005F655F" w:rsidRDefault="005F655F" w:rsidP="00836D9F">
            <w:r>
              <w:t>Average Cost</w:t>
            </w:r>
          </w:p>
        </w:tc>
      </w:tr>
      <w:tr w:rsidR="00291381" w14:paraId="3B3FCAE6" w14:textId="77777777" w:rsidTr="00423FC0">
        <w:tc>
          <w:tcPr>
            <w:tcW w:w="4196" w:type="dxa"/>
            <w:tcBorders>
              <w:top w:val="single" w:sz="4" w:space="0" w:color="auto"/>
              <w:left w:val="single" w:sz="4" w:space="0" w:color="auto"/>
              <w:bottom w:val="single" w:sz="4" w:space="0" w:color="auto"/>
              <w:right w:val="single" w:sz="4" w:space="0" w:color="auto"/>
            </w:tcBorders>
            <w:shd w:val="clear" w:color="auto" w:fill="FFFFFF" w:themeFill="background1"/>
          </w:tcPr>
          <w:p w14:paraId="18CC7DBF" w14:textId="66862A88" w:rsidR="00291381" w:rsidRDefault="002A014E" w:rsidP="00836D9F">
            <w:r>
              <w:t>Project Officer</w:t>
            </w:r>
            <w:r w:rsidR="00291381">
              <w:t xml:space="preserve"> GS 15</w:t>
            </w:r>
          </w:p>
        </w:tc>
        <w:tc>
          <w:tcPr>
            <w:tcW w:w="1968" w:type="dxa"/>
            <w:tcBorders>
              <w:top w:val="single" w:sz="4" w:space="0" w:color="auto"/>
              <w:left w:val="single" w:sz="4" w:space="0" w:color="auto"/>
              <w:bottom w:val="single" w:sz="4" w:space="0" w:color="auto"/>
              <w:right w:val="single" w:sz="4" w:space="0" w:color="auto"/>
            </w:tcBorders>
            <w:shd w:val="clear" w:color="auto" w:fill="FFFFFF" w:themeFill="background1"/>
          </w:tcPr>
          <w:p w14:paraId="7800C633" w14:textId="7121E57F" w:rsidR="00291381" w:rsidRDefault="00291381" w:rsidP="00836D9F">
            <w:r>
              <w:t>37.5</w:t>
            </w: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50C08D1C" w14:textId="3C6E3358" w:rsidR="00291381" w:rsidRDefault="00291381" w:rsidP="00836D9F">
            <w:r>
              <w:t>$77.58</w:t>
            </w: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05F24B4F" w14:textId="2D9F95CD" w:rsidR="00291381" w:rsidRDefault="00291381" w:rsidP="00836D9F">
            <w:r>
              <w:t>$2909.25</w:t>
            </w:r>
          </w:p>
        </w:tc>
      </w:tr>
      <w:tr w:rsidR="00291381" w14:paraId="39EC4283" w14:textId="77777777" w:rsidTr="003A1389">
        <w:tc>
          <w:tcPr>
            <w:tcW w:w="4196" w:type="dxa"/>
            <w:tcBorders>
              <w:top w:val="single" w:sz="4" w:space="0" w:color="auto"/>
              <w:left w:val="single" w:sz="4" w:space="0" w:color="auto"/>
              <w:bottom w:val="single" w:sz="4" w:space="0" w:color="auto"/>
              <w:right w:val="single" w:sz="4" w:space="0" w:color="auto"/>
            </w:tcBorders>
            <w:shd w:val="clear" w:color="auto" w:fill="FFFFFF" w:themeFill="background1"/>
          </w:tcPr>
          <w:p w14:paraId="1957B20C" w14:textId="4EDAA07F" w:rsidR="00291381" w:rsidRDefault="002A014E" w:rsidP="00836D9F">
            <w:r>
              <w:t>Project Officer</w:t>
            </w:r>
            <w:r w:rsidR="00291381">
              <w:t xml:space="preserve"> GS 11</w:t>
            </w:r>
          </w:p>
        </w:tc>
        <w:tc>
          <w:tcPr>
            <w:tcW w:w="1968" w:type="dxa"/>
            <w:tcBorders>
              <w:top w:val="single" w:sz="4" w:space="0" w:color="auto"/>
              <w:left w:val="single" w:sz="4" w:space="0" w:color="auto"/>
              <w:bottom w:val="single" w:sz="4" w:space="0" w:color="auto"/>
              <w:right w:val="single" w:sz="4" w:space="0" w:color="auto"/>
            </w:tcBorders>
            <w:shd w:val="clear" w:color="auto" w:fill="FFFFFF" w:themeFill="background1"/>
          </w:tcPr>
          <w:p w14:paraId="54563DB1" w14:textId="3ECC2269" w:rsidR="00291381" w:rsidRDefault="00291381" w:rsidP="00836D9F">
            <w:r>
              <w:t>37.5</w:t>
            </w: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0B898625" w14:textId="3850DD67" w:rsidR="00291381" w:rsidRDefault="00291381" w:rsidP="00836D9F">
            <w:r>
              <w:t>$31.87</w:t>
            </w: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35EC00ED" w14:textId="114A884B" w:rsidR="00291381" w:rsidRDefault="00291381" w:rsidP="00836D9F">
            <w:r>
              <w:t>$1195.13</w:t>
            </w:r>
          </w:p>
        </w:tc>
      </w:tr>
      <w:tr w:rsidR="00291381" w14:paraId="1C9CB7B4" w14:textId="77777777" w:rsidTr="00423FC0">
        <w:tc>
          <w:tcPr>
            <w:tcW w:w="4196" w:type="dxa"/>
            <w:tcBorders>
              <w:top w:val="single" w:sz="4" w:space="0" w:color="auto"/>
              <w:left w:val="single" w:sz="4" w:space="0" w:color="auto"/>
              <w:bottom w:val="single" w:sz="4" w:space="0" w:color="auto"/>
              <w:right w:val="single" w:sz="4" w:space="0" w:color="auto"/>
            </w:tcBorders>
            <w:vAlign w:val="center"/>
            <w:hideMark/>
          </w:tcPr>
          <w:p w14:paraId="65F7CEC3" w14:textId="3089118D" w:rsidR="00291381" w:rsidRDefault="00291381" w:rsidP="00836D9F">
            <w:r>
              <w:t>Estimated Total Cost of Information Collection</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EC400A7" w14:textId="15731C27" w:rsidR="00291381" w:rsidRDefault="00291381" w:rsidP="00836D9F">
            <w:r>
              <w:t>$ 4104.38</w:t>
            </w:r>
          </w:p>
        </w:tc>
        <w:tc>
          <w:tcPr>
            <w:tcW w:w="1706" w:type="dxa"/>
            <w:hideMark/>
          </w:tcPr>
          <w:p w14:paraId="705A037F" w14:textId="7C0BB40B" w:rsidR="00291381" w:rsidRDefault="00291381" w:rsidP="00836D9F"/>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4510A7" w14:textId="68070CD2" w:rsidR="00291381" w:rsidRDefault="00291381" w:rsidP="00836D9F"/>
        </w:tc>
      </w:tr>
    </w:tbl>
    <w:p w14:paraId="04D57A42" w14:textId="77777777" w:rsidR="005F655F" w:rsidRDefault="005F655F">
      <w:pPr>
        <w:pStyle w:val="BodyTextIndent"/>
        <w:tabs>
          <w:tab w:val="left" w:pos="360"/>
        </w:tabs>
        <w:spacing w:after="120"/>
        <w:ind w:left="0"/>
        <w:rPr>
          <w:bCs/>
          <w:sz w:val="24"/>
        </w:rPr>
      </w:pPr>
    </w:p>
    <w:p w14:paraId="0CBFEC61" w14:textId="77777777" w:rsidR="005F655F" w:rsidRDefault="005F655F">
      <w:pPr>
        <w:pStyle w:val="BodyTextIndent"/>
        <w:tabs>
          <w:tab w:val="left" w:pos="360"/>
        </w:tabs>
        <w:spacing w:after="120"/>
        <w:ind w:left="0"/>
        <w:rPr>
          <w:bCs/>
          <w:sz w:val="24"/>
        </w:rPr>
      </w:pPr>
    </w:p>
    <w:p w14:paraId="39DBF3C5" w14:textId="77777777" w:rsidR="003F1C7A" w:rsidRDefault="0037375D">
      <w:pPr>
        <w:pStyle w:val="BodyTextIndent"/>
        <w:tabs>
          <w:tab w:val="left" w:pos="360"/>
        </w:tabs>
        <w:spacing w:after="120"/>
        <w:ind w:left="0"/>
        <w:rPr>
          <w:b/>
          <w:bCs/>
          <w:sz w:val="24"/>
        </w:rPr>
      </w:pPr>
      <w:r>
        <w:rPr>
          <w:b/>
          <w:bCs/>
          <w:sz w:val="24"/>
          <w:u w:val="single"/>
        </w:rPr>
        <w:t>OTHER SUPPORTING</w:t>
      </w:r>
      <w:r w:rsidR="003F1C7A">
        <w:rPr>
          <w:b/>
          <w:bCs/>
          <w:sz w:val="24"/>
          <w:u w:val="single"/>
        </w:rPr>
        <w:t xml:space="preserve"> INFORMATION</w:t>
      </w:r>
      <w:r w:rsidR="003F1C7A">
        <w:rPr>
          <w:b/>
          <w:bCs/>
          <w:sz w:val="24"/>
        </w:rPr>
        <w:t xml:space="preserve"> </w:t>
      </w:r>
    </w:p>
    <w:p w14:paraId="46239EB0" w14:textId="77777777" w:rsidR="003F1C7A" w:rsidRDefault="003F1C7A">
      <w:pPr>
        <w:pStyle w:val="Header"/>
        <w:widowControl/>
        <w:tabs>
          <w:tab w:val="clear" w:pos="4320"/>
          <w:tab w:val="clear" w:pos="8640"/>
        </w:tabs>
        <w:rPr>
          <w:snapToGrid/>
        </w:rPr>
      </w:pPr>
    </w:p>
    <w:p w14:paraId="5F8BA2C6" w14:textId="71A1B1E8" w:rsidR="003F1C7A" w:rsidRDefault="003F1C7A">
      <w:pPr>
        <w:rPr>
          <w:b/>
        </w:rPr>
      </w:pPr>
      <w:r w:rsidRPr="0021053B">
        <w:rPr>
          <w:b/>
        </w:rPr>
        <w:t>REQUESTED APPROVAL DATE:</w:t>
      </w:r>
      <w:r>
        <w:rPr>
          <w:b/>
        </w:rPr>
        <w:t xml:space="preserve">  </w:t>
      </w:r>
      <w:r w:rsidR="002A014E">
        <w:t>June</w:t>
      </w:r>
      <w:r w:rsidR="0021053B" w:rsidRPr="0021053B">
        <w:t>, 2018</w:t>
      </w:r>
    </w:p>
    <w:p w14:paraId="0AF061CC" w14:textId="77777777" w:rsidR="00F31B72" w:rsidRDefault="00F31B72">
      <w:pPr>
        <w:rPr>
          <w:b/>
        </w:rPr>
      </w:pPr>
    </w:p>
    <w:p w14:paraId="42E476BF" w14:textId="58F35AB8" w:rsidR="003F1C7A" w:rsidRDefault="004F50F3">
      <w:r>
        <w:rPr>
          <w:b/>
        </w:rPr>
        <w:t xml:space="preserve">NAME OF CONTACT PERSON: </w:t>
      </w:r>
      <w:r w:rsidR="002A014E">
        <w:t>Amanda Cash, Senior Advisor</w:t>
      </w:r>
      <w:r w:rsidR="0021053B">
        <w:t xml:space="preserve">, </w:t>
      </w:r>
      <w:r w:rsidR="0027537F">
        <w:t>HHS/ASPE</w:t>
      </w:r>
    </w:p>
    <w:p w14:paraId="51AC5A99" w14:textId="77777777" w:rsidR="00F04C49" w:rsidRDefault="00F04C49"/>
    <w:p w14:paraId="5C1C77EC" w14:textId="031A9862" w:rsidR="0037375D" w:rsidRDefault="00494400">
      <w:pPr>
        <w:rPr>
          <w:b/>
        </w:rPr>
      </w:pPr>
      <w:r w:rsidRPr="0021053B">
        <w:rPr>
          <w:b/>
        </w:rPr>
        <w:t>TELEPHONE NUMBER:</w:t>
      </w:r>
      <w:r>
        <w:rPr>
          <w:b/>
        </w:rPr>
        <w:t xml:space="preserve">  </w:t>
      </w:r>
      <w:r w:rsidR="0021053B" w:rsidRPr="0021053B">
        <w:t>202</w:t>
      </w:r>
      <w:r w:rsidR="002A014E">
        <w:t>.260.0362</w:t>
      </w:r>
    </w:p>
    <w:p w14:paraId="4B31787E" w14:textId="77777777" w:rsidR="0037375D" w:rsidRDefault="0037375D"/>
    <w:p w14:paraId="43E858DC" w14:textId="77777777" w:rsidR="003F1C7A" w:rsidRPr="00494400" w:rsidRDefault="003F1C7A">
      <w:pPr>
        <w:tabs>
          <w:tab w:val="left" w:pos="5670"/>
        </w:tabs>
        <w:suppressAutoHyphens/>
      </w:pPr>
      <w:r>
        <w:rPr>
          <w:b/>
        </w:rPr>
        <w:t>DEPARTMENT</w:t>
      </w:r>
      <w:r w:rsidR="0037375D">
        <w:rPr>
          <w:b/>
        </w:rPr>
        <w:t>/O</w:t>
      </w:r>
      <w:r>
        <w:rPr>
          <w:b/>
        </w:rPr>
        <w:t>FFICE</w:t>
      </w:r>
      <w:r w:rsidR="0037375D">
        <w:rPr>
          <w:b/>
        </w:rPr>
        <w:t>/BUREAU</w:t>
      </w:r>
      <w:r>
        <w:rPr>
          <w:b/>
        </w:rPr>
        <w:t xml:space="preserve">: </w:t>
      </w:r>
      <w:r w:rsidR="00494400" w:rsidRPr="00494400">
        <w:t>U.S. Department of Health and Human Services (HHS), Assistant Secretary of Planning and Evaluation (ASPE)</w:t>
      </w:r>
    </w:p>
    <w:sectPr w:rsidR="003F1C7A" w:rsidRPr="00494400" w:rsidSect="00D95F55">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F9637" w14:textId="77777777" w:rsidR="00A32E06" w:rsidRDefault="00A32E06">
      <w:r>
        <w:separator/>
      </w:r>
    </w:p>
  </w:endnote>
  <w:endnote w:type="continuationSeparator" w:id="0">
    <w:p w14:paraId="02660567" w14:textId="77777777" w:rsidR="00A32E06" w:rsidRDefault="00A3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4E678" w14:textId="5B8F8DF8" w:rsidR="00D95F55" w:rsidRDefault="00D95F5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321F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8EE6B" w14:textId="77777777" w:rsidR="00A32E06" w:rsidRDefault="00A32E06">
      <w:r>
        <w:separator/>
      </w:r>
    </w:p>
  </w:footnote>
  <w:footnote w:type="continuationSeparator" w:id="0">
    <w:p w14:paraId="3B090792" w14:textId="77777777" w:rsidR="00A32E06" w:rsidRDefault="00A32E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5CABE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2">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3490818"/>
    <w:multiLevelType w:val="hybridMultilevel"/>
    <w:tmpl w:val="527A6A5A"/>
    <w:lvl w:ilvl="0" w:tplc="4274E3A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00A3552"/>
    <w:multiLevelType w:val="hybridMultilevel"/>
    <w:tmpl w:val="89A0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D9599F"/>
    <w:multiLevelType w:val="hybridMultilevel"/>
    <w:tmpl w:val="BF76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6C0D07D9"/>
    <w:multiLevelType w:val="hybridMultilevel"/>
    <w:tmpl w:val="5C7699B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20"/>
  </w:num>
  <w:num w:numId="4">
    <w:abstractNumId w:val="22"/>
  </w:num>
  <w:num w:numId="5">
    <w:abstractNumId w:val="5"/>
  </w:num>
  <w:num w:numId="6">
    <w:abstractNumId w:val="3"/>
  </w:num>
  <w:num w:numId="7">
    <w:abstractNumId w:val="11"/>
  </w:num>
  <w:num w:numId="8">
    <w:abstractNumId w:val="18"/>
  </w:num>
  <w:num w:numId="9">
    <w:abstractNumId w:val="12"/>
  </w:num>
  <w:num w:numId="10">
    <w:abstractNumId w:val="4"/>
  </w:num>
  <w:num w:numId="11">
    <w:abstractNumId w:val="6"/>
  </w:num>
  <w:num w:numId="12">
    <w:abstractNumId w:val="8"/>
  </w:num>
  <w:num w:numId="13">
    <w:abstractNumId w:val="2"/>
  </w:num>
  <w:num w:numId="14">
    <w:abstractNumId w:val="10"/>
  </w:num>
  <w:num w:numId="15">
    <w:abstractNumId w:val="19"/>
  </w:num>
  <w:num w:numId="16">
    <w:abstractNumId w:val="15"/>
  </w:num>
  <w:num w:numId="17">
    <w:abstractNumId w:val="1"/>
  </w:num>
  <w:num w:numId="18">
    <w:abstractNumId w:val="9"/>
  </w:num>
  <w:num w:numId="19">
    <w:abstractNumId w:val="7"/>
  </w:num>
  <w:num w:numId="20">
    <w:abstractNumId w:val="0"/>
  </w:num>
  <w:num w:numId="21">
    <w:abstractNumId w:val="17"/>
  </w:num>
  <w:num w:numId="22">
    <w:abstractNumId w:val="1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237E3"/>
    <w:rsid w:val="00033D86"/>
    <w:rsid w:val="000428C4"/>
    <w:rsid w:val="00077AE8"/>
    <w:rsid w:val="00080DA7"/>
    <w:rsid w:val="000A0E66"/>
    <w:rsid w:val="000A54B5"/>
    <w:rsid w:val="000B52E6"/>
    <w:rsid w:val="00130B2B"/>
    <w:rsid w:val="001330D7"/>
    <w:rsid w:val="00134482"/>
    <w:rsid w:val="001376D1"/>
    <w:rsid w:val="001432AE"/>
    <w:rsid w:val="001515CD"/>
    <w:rsid w:val="00151EBD"/>
    <w:rsid w:val="00157426"/>
    <w:rsid w:val="001676D4"/>
    <w:rsid w:val="001834F5"/>
    <w:rsid w:val="001977DC"/>
    <w:rsid w:val="001A1B20"/>
    <w:rsid w:val="001A441F"/>
    <w:rsid w:val="001B0D80"/>
    <w:rsid w:val="001D4084"/>
    <w:rsid w:val="0020425A"/>
    <w:rsid w:val="0021053B"/>
    <w:rsid w:val="002219DD"/>
    <w:rsid w:val="002451ED"/>
    <w:rsid w:val="002541BA"/>
    <w:rsid w:val="0027429E"/>
    <w:rsid w:val="0027537F"/>
    <w:rsid w:val="00291381"/>
    <w:rsid w:val="002A014E"/>
    <w:rsid w:val="002C46DB"/>
    <w:rsid w:val="002E2C45"/>
    <w:rsid w:val="00300844"/>
    <w:rsid w:val="00305C1A"/>
    <w:rsid w:val="00307977"/>
    <w:rsid w:val="00311FFC"/>
    <w:rsid w:val="0031461B"/>
    <w:rsid w:val="0031588B"/>
    <w:rsid w:val="00320DBA"/>
    <w:rsid w:val="00320FD8"/>
    <w:rsid w:val="00331A65"/>
    <w:rsid w:val="003349A5"/>
    <w:rsid w:val="0037375D"/>
    <w:rsid w:val="003A099D"/>
    <w:rsid w:val="003A1389"/>
    <w:rsid w:val="003B5514"/>
    <w:rsid w:val="003E22D7"/>
    <w:rsid w:val="003E253D"/>
    <w:rsid w:val="003F1C7A"/>
    <w:rsid w:val="003F6582"/>
    <w:rsid w:val="00403932"/>
    <w:rsid w:val="00421A22"/>
    <w:rsid w:val="004222E4"/>
    <w:rsid w:val="00423FC0"/>
    <w:rsid w:val="00427B14"/>
    <w:rsid w:val="00427DF3"/>
    <w:rsid w:val="00440DCC"/>
    <w:rsid w:val="004441C8"/>
    <w:rsid w:val="00451C2D"/>
    <w:rsid w:val="00466B22"/>
    <w:rsid w:val="00494400"/>
    <w:rsid w:val="004B6EC9"/>
    <w:rsid w:val="004C35B5"/>
    <w:rsid w:val="004D4B34"/>
    <w:rsid w:val="004D759A"/>
    <w:rsid w:val="004F169B"/>
    <w:rsid w:val="004F50F3"/>
    <w:rsid w:val="00500D70"/>
    <w:rsid w:val="00502930"/>
    <w:rsid w:val="00506D6F"/>
    <w:rsid w:val="005140CE"/>
    <w:rsid w:val="00515B88"/>
    <w:rsid w:val="00525D6B"/>
    <w:rsid w:val="00527FE9"/>
    <w:rsid w:val="005453E1"/>
    <w:rsid w:val="00554F89"/>
    <w:rsid w:val="00565D99"/>
    <w:rsid w:val="0056760C"/>
    <w:rsid w:val="0057037A"/>
    <w:rsid w:val="00590193"/>
    <w:rsid w:val="0059229E"/>
    <w:rsid w:val="005A1103"/>
    <w:rsid w:val="005C5AB0"/>
    <w:rsid w:val="005D6393"/>
    <w:rsid w:val="005F13F5"/>
    <w:rsid w:val="005F655F"/>
    <w:rsid w:val="00600B87"/>
    <w:rsid w:val="006029FD"/>
    <w:rsid w:val="00604D2F"/>
    <w:rsid w:val="00635FF9"/>
    <w:rsid w:val="00646229"/>
    <w:rsid w:val="006563BC"/>
    <w:rsid w:val="006623B6"/>
    <w:rsid w:val="006640BC"/>
    <w:rsid w:val="00670388"/>
    <w:rsid w:val="006821AC"/>
    <w:rsid w:val="00687880"/>
    <w:rsid w:val="006A22F2"/>
    <w:rsid w:val="006D26AF"/>
    <w:rsid w:val="006E19BF"/>
    <w:rsid w:val="006F4FBE"/>
    <w:rsid w:val="00700BDD"/>
    <w:rsid w:val="007027EC"/>
    <w:rsid w:val="0073167E"/>
    <w:rsid w:val="00744F5B"/>
    <w:rsid w:val="00783359"/>
    <w:rsid w:val="00790511"/>
    <w:rsid w:val="007A3FD1"/>
    <w:rsid w:val="007C0275"/>
    <w:rsid w:val="007C1653"/>
    <w:rsid w:val="007C561F"/>
    <w:rsid w:val="007D068A"/>
    <w:rsid w:val="007D2536"/>
    <w:rsid w:val="007D7115"/>
    <w:rsid w:val="007E2763"/>
    <w:rsid w:val="007E5EF8"/>
    <w:rsid w:val="00812981"/>
    <w:rsid w:val="0081342B"/>
    <w:rsid w:val="008321FA"/>
    <w:rsid w:val="00835C99"/>
    <w:rsid w:val="0085116B"/>
    <w:rsid w:val="00867D63"/>
    <w:rsid w:val="00885611"/>
    <w:rsid w:val="00895649"/>
    <w:rsid w:val="008A5950"/>
    <w:rsid w:val="008A6905"/>
    <w:rsid w:val="008B6DF7"/>
    <w:rsid w:val="008C710D"/>
    <w:rsid w:val="00922F44"/>
    <w:rsid w:val="009356CB"/>
    <w:rsid w:val="00945328"/>
    <w:rsid w:val="009667C3"/>
    <w:rsid w:val="00974A13"/>
    <w:rsid w:val="00976F18"/>
    <w:rsid w:val="009B3263"/>
    <w:rsid w:val="009F0A4F"/>
    <w:rsid w:val="009F5AA5"/>
    <w:rsid w:val="00A009F4"/>
    <w:rsid w:val="00A32E06"/>
    <w:rsid w:val="00A333FF"/>
    <w:rsid w:val="00A43652"/>
    <w:rsid w:val="00A710AE"/>
    <w:rsid w:val="00A8508A"/>
    <w:rsid w:val="00AA071E"/>
    <w:rsid w:val="00AA46FF"/>
    <w:rsid w:val="00AA5663"/>
    <w:rsid w:val="00AB1CA9"/>
    <w:rsid w:val="00AC2E30"/>
    <w:rsid w:val="00B01F3B"/>
    <w:rsid w:val="00B0212C"/>
    <w:rsid w:val="00B35068"/>
    <w:rsid w:val="00B35A7B"/>
    <w:rsid w:val="00B41611"/>
    <w:rsid w:val="00B654D8"/>
    <w:rsid w:val="00B85163"/>
    <w:rsid w:val="00B913B9"/>
    <w:rsid w:val="00B96437"/>
    <w:rsid w:val="00BA26BF"/>
    <w:rsid w:val="00BF22FA"/>
    <w:rsid w:val="00C011A4"/>
    <w:rsid w:val="00C221D6"/>
    <w:rsid w:val="00C47EDC"/>
    <w:rsid w:val="00C80ACA"/>
    <w:rsid w:val="00C85401"/>
    <w:rsid w:val="00C97C45"/>
    <w:rsid w:val="00CA7A8A"/>
    <w:rsid w:val="00CD0E64"/>
    <w:rsid w:val="00CD7523"/>
    <w:rsid w:val="00CD78D3"/>
    <w:rsid w:val="00D46AA6"/>
    <w:rsid w:val="00D629B1"/>
    <w:rsid w:val="00D64ADC"/>
    <w:rsid w:val="00D71351"/>
    <w:rsid w:val="00D74E92"/>
    <w:rsid w:val="00D77E9E"/>
    <w:rsid w:val="00D86519"/>
    <w:rsid w:val="00D87B3C"/>
    <w:rsid w:val="00D90313"/>
    <w:rsid w:val="00D93469"/>
    <w:rsid w:val="00D95F55"/>
    <w:rsid w:val="00DB1E3E"/>
    <w:rsid w:val="00DF5130"/>
    <w:rsid w:val="00E17D9E"/>
    <w:rsid w:val="00E220E4"/>
    <w:rsid w:val="00E26798"/>
    <w:rsid w:val="00E377D5"/>
    <w:rsid w:val="00E422F9"/>
    <w:rsid w:val="00E5147B"/>
    <w:rsid w:val="00E60ECA"/>
    <w:rsid w:val="00E750F6"/>
    <w:rsid w:val="00E75964"/>
    <w:rsid w:val="00E83E69"/>
    <w:rsid w:val="00E844D9"/>
    <w:rsid w:val="00E86CC0"/>
    <w:rsid w:val="00E871DA"/>
    <w:rsid w:val="00EB6C38"/>
    <w:rsid w:val="00EC19B4"/>
    <w:rsid w:val="00ED67D5"/>
    <w:rsid w:val="00EE559B"/>
    <w:rsid w:val="00EF1D63"/>
    <w:rsid w:val="00F04C49"/>
    <w:rsid w:val="00F04E7C"/>
    <w:rsid w:val="00F25B6B"/>
    <w:rsid w:val="00F31B72"/>
    <w:rsid w:val="00F3510C"/>
    <w:rsid w:val="00F36698"/>
    <w:rsid w:val="00F562CC"/>
    <w:rsid w:val="00F73A47"/>
    <w:rsid w:val="00FC45C3"/>
    <w:rsid w:val="00FD0796"/>
    <w:rsid w:val="00FD6707"/>
    <w:rsid w:val="00FE4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28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customStyle="1" w:styleId="ColorfulList-Accent11">
    <w:name w:val="Colorful List - Accent 11"/>
    <w:basedOn w:val="Normal"/>
    <w:link w:val="ColorfulList-Accent1Char"/>
    <w:uiPriority w:val="34"/>
    <w:qFormat/>
    <w:rsid w:val="00E26798"/>
    <w:pPr>
      <w:ind w:left="720"/>
    </w:pPr>
  </w:style>
  <w:style w:type="paragraph" w:styleId="FootnoteText">
    <w:name w:val="footnote text"/>
    <w:basedOn w:val="Normal"/>
    <w:link w:val="FootnoteTextChar"/>
    <w:uiPriority w:val="99"/>
    <w:semiHidden/>
    <w:unhideWhenUsed/>
    <w:rsid w:val="00515B88"/>
    <w:rPr>
      <w:rFonts w:eastAsia="Calibri"/>
      <w:sz w:val="20"/>
      <w:szCs w:val="20"/>
    </w:rPr>
  </w:style>
  <w:style w:type="character" w:customStyle="1" w:styleId="FootnoteTextChar">
    <w:name w:val="Footnote Text Char"/>
    <w:link w:val="FootnoteText"/>
    <w:uiPriority w:val="99"/>
    <w:semiHidden/>
    <w:rsid w:val="00515B88"/>
    <w:rPr>
      <w:rFonts w:eastAsia="Calibri"/>
    </w:rPr>
  </w:style>
  <w:style w:type="character" w:styleId="FootnoteReference">
    <w:name w:val="footnote reference"/>
    <w:uiPriority w:val="99"/>
    <w:semiHidden/>
    <w:unhideWhenUsed/>
    <w:rsid w:val="00515B88"/>
    <w:rPr>
      <w:vertAlign w:val="superscript"/>
    </w:rPr>
  </w:style>
  <w:style w:type="character" w:styleId="CommentReference">
    <w:name w:val="annotation reference"/>
    <w:uiPriority w:val="99"/>
    <w:semiHidden/>
    <w:unhideWhenUsed/>
    <w:rsid w:val="00F31B72"/>
    <w:rPr>
      <w:sz w:val="16"/>
      <w:szCs w:val="16"/>
    </w:rPr>
  </w:style>
  <w:style w:type="paragraph" w:styleId="CommentText">
    <w:name w:val="annotation text"/>
    <w:basedOn w:val="Normal"/>
    <w:link w:val="CommentTextChar"/>
    <w:uiPriority w:val="99"/>
    <w:semiHidden/>
    <w:unhideWhenUsed/>
    <w:rsid w:val="00F31B72"/>
    <w:rPr>
      <w:sz w:val="20"/>
      <w:szCs w:val="20"/>
    </w:rPr>
  </w:style>
  <w:style w:type="character" w:customStyle="1" w:styleId="CommentTextChar">
    <w:name w:val="Comment Text Char"/>
    <w:basedOn w:val="DefaultParagraphFont"/>
    <w:link w:val="CommentText"/>
    <w:uiPriority w:val="99"/>
    <w:semiHidden/>
    <w:rsid w:val="00F31B72"/>
  </w:style>
  <w:style w:type="paragraph" w:styleId="CommentSubject">
    <w:name w:val="annotation subject"/>
    <w:basedOn w:val="CommentText"/>
    <w:next w:val="CommentText"/>
    <w:link w:val="CommentSubjectChar"/>
    <w:uiPriority w:val="99"/>
    <w:semiHidden/>
    <w:unhideWhenUsed/>
    <w:rsid w:val="00F31B72"/>
    <w:rPr>
      <w:b/>
      <w:bCs/>
    </w:rPr>
  </w:style>
  <w:style w:type="character" w:customStyle="1" w:styleId="CommentSubjectChar">
    <w:name w:val="Comment Subject Char"/>
    <w:link w:val="CommentSubject"/>
    <w:uiPriority w:val="99"/>
    <w:semiHidden/>
    <w:rsid w:val="00F31B72"/>
    <w:rPr>
      <w:b/>
      <w:bCs/>
    </w:rPr>
  </w:style>
  <w:style w:type="character" w:customStyle="1" w:styleId="ColorfulList-Accent1Char">
    <w:name w:val="Colorful List - Accent 1 Char"/>
    <w:link w:val="ColorfulList-Accent11"/>
    <w:uiPriority w:val="34"/>
    <w:locked/>
    <w:rsid w:val="00D95F55"/>
    <w:rPr>
      <w:sz w:val="24"/>
      <w:szCs w:val="24"/>
    </w:rPr>
  </w:style>
  <w:style w:type="table" w:styleId="TableGrid">
    <w:name w:val="Table Grid"/>
    <w:basedOn w:val="TableNormal"/>
    <w:uiPriority w:val="59"/>
    <w:rsid w:val="00670388"/>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45C3"/>
    <w:pPr>
      <w:ind w:left="720"/>
      <w:contextualSpacing/>
    </w:pPr>
  </w:style>
  <w:style w:type="character" w:styleId="FollowedHyperlink">
    <w:name w:val="FollowedHyperlink"/>
    <w:basedOn w:val="DefaultParagraphFont"/>
    <w:uiPriority w:val="99"/>
    <w:semiHidden/>
    <w:unhideWhenUsed/>
    <w:rsid w:val="004B6EC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customStyle="1" w:styleId="ColorfulList-Accent11">
    <w:name w:val="Colorful List - Accent 11"/>
    <w:basedOn w:val="Normal"/>
    <w:link w:val="ColorfulList-Accent1Char"/>
    <w:uiPriority w:val="34"/>
    <w:qFormat/>
    <w:rsid w:val="00E26798"/>
    <w:pPr>
      <w:ind w:left="720"/>
    </w:pPr>
  </w:style>
  <w:style w:type="paragraph" w:styleId="FootnoteText">
    <w:name w:val="footnote text"/>
    <w:basedOn w:val="Normal"/>
    <w:link w:val="FootnoteTextChar"/>
    <w:uiPriority w:val="99"/>
    <w:semiHidden/>
    <w:unhideWhenUsed/>
    <w:rsid w:val="00515B88"/>
    <w:rPr>
      <w:rFonts w:eastAsia="Calibri"/>
      <w:sz w:val="20"/>
      <w:szCs w:val="20"/>
    </w:rPr>
  </w:style>
  <w:style w:type="character" w:customStyle="1" w:styleId="FootnoteTextChar">
    <w:name w:val="Footnote Text Char"/>
    <w:link w:val="FootnoteText"/>
    <w:uiPriority w:val="99"/>
    <w:semiHidden/>
    <w:rsid w:val="00515B88"/>
    <w:rPr>
      <w:rFonts w:eastAsia="Calibri"/>
    </w:rPr>
  </w:style>
  <w:style w:type="character" w:styleId="FootnoteReference">
    <w:name w:val="footnote reference"/>
    <w:uiPriority w:val="99"/>
    <w:semiHidden/>
    <w:unhideWhenUsed/>
    <w:rsid w:val="00515B88"/>
    <w:rPr>
      <w:vertAlign w:val="superscript"/>
    </w:rPr>
  </w:style>
  <w:style w:type="character" w:styleId="CommentReference">
    <w:name w:val="annotation reference"/>
    <w:uiPriority w:val="99"/>
    <w:semiHidden/>
    <w:unhideWhenUsed/>
    <w:rsid w:val="00F31B72"/>
    <w:rPr>
      <w:sz w:val="16"/>
      <w:szCs w:val="16"/>
    </w:rPr>
  </w:style>
  <w:style w:type="paragraph" w:styleId="CommentText">
    <w:name w:val="annotation text"/>
    <w:basedOn w:val="Normal"/>
    <w:link w:val="CommentTextChar"/>
    <w:uiPriority w:val="99"/>
    <w:semiHidden/>
    <w:unhideWhenUsed/>
    <w:rsid w:val="00F31B72"/>
    <w:rPr>
      <w:sz w:val="20"/>
      <w:szCs w:val="20"/>
    </w:rPr>
  </w:style>
  <w:style w:type="character" w:customStyle="1" w:styleId="CommentTextChar">
    <w:name w:val="Comment Text Char"/>
    <w:basedOn w:val="DefaultParagraphFont"/>
    <w:link w:val="CommentText"/>
    <w:uiPriority w:val="99"/>
    <w:semiHidden/>
    <w:rsid w:val="00F31B72"/>
  </w:style>
  <w:style w:type="paragraph" w:styleId="CommentSubject">
    <w:name w:val="annotation subject"/>
    <w:basedOn w:val="CommentText"/>
    <w:next w:val="CommentText"/>
    <w:link w:val="CommentSubjectChar"/>
    <w:uiPriority w:val="99"/>
    <w:semiHidden/>
    <w:unhideWhenUsed/>
    <w:rsid w:val="00F31B72"/>
    <w:rPr>
      <w:b/>
      <w:bCs/>
    </w:rPr>
  </w:style>
  <w:style w:type="character" w:customStyle="1" w:styleId="CommentSubjectChar">
    <w:name w:val="Comment Subject Char"/>
    <w:link w:val="CommentSubject"/>
    <w:uiPriority w:val="99"/>
    <w:semiHidden/>
    <w:rsid w:val="00F31B72"/>
    <w:rPr>
      <w:b/>
      <w:bCs/>
    </w:rPr>
  </w:style>
  <w:style w:type="character" w:customStyle="1" w:styleId="ColorfulList-Accent1Char">
    <w:name w:val="Colorful List - Accent 1 Char"/>
    <w:link w:val="ColorfulList-Accent11"/>
    <w:uiPriority w:val="34"/>
    <w:locked/>
    <w:rsid w:val="00D95F55"/>
    <w:rPr>
      <w:sz w:val="24"/>
      <w:szCs w:val="24"/>
    </w:rPr>
  </w:style>
  <w:style w:type="table" w:styleId="TableGrid">
    <w:name w:val="Table Grid"/>
    <w:basedOn w:val="TableNormal"/>
    <w:uiPriority w:val="59"/>
    <w:rsid w:val="00670388"/>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45C3"/>
    <w:pPr>
      <w:ind w:left="720"/>
      <w:contextualSpacing/>
    </w:pPr>
  </w:style>
  <w:style w:type="character" w:styleId="FollowedHyperlink">
    <w:name w:val="FollowedHyperlink"/>
    <w:basedOn w:val="DefaultParagraphFont"/>
    <w:uiPriority w:val="99"/>
    <w:semiHidden/>
    <w:unhideWhenUsed/>
    <w:rsid w:val="004B6E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412013">
      <w:bodyDiv w:val="1"/>
      <w:marLeft w:val="0"/>
      <w:marRight w:val="0"/>
      <w:marTop w:val="0"/>
      <w:marBottom w:val="0"/>
      <w:divBdr>
        <w:top w:val="none" w:sz="0" w:space="0" w:color="auto"/>
        <w:left w:val="none" w:sz="0" w:space="0" w:color="auto"/>
        <w:bottom w:val="none" w:sz="0" w:space="0" w:color="auto"/>
        <w:right w:val="none" w:sz="0" w:space="0" w:color="auto"/>
      </w:divBdr>
    </w:div>
    <w:div w:id="159620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7DCBD-9134-4EEF-9BAA-E8765A61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2018-02-23T14:40:00Z</cp:lastPrinted>
  <dcterms:created xsi:type="dcterms:W3CDTF">2018-05-25T19:58:00Z</dcterms:created>
  <dcterms:modified xsi:type="dcterms:W3CDTF">2018-05-25T19:58:00Z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