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492889" w:rsidP="00492889" w:rsidRDefault="00492889" w14:paraId="621E70C4" w14:textId="77777777">
      <w:pPr>
        <w:keepNext/>
        <w:contextualSpacing/>
        <w:jc w:val="right"/>
        <w:outlineLvl w:val="1"/>
        <w:rPr>
          <w:rFonts w:eastAsia="Calibri" w:asciiTheme="minorHAnsi" w:hAnsiTheme="minorHAnsi" w:cstheme="minorHAnsi"/>
          <w:b/>
          <w:bCs/>
          <w:szCs w:val="24"/>
        </w:rPr>
      </w:pPr>
      <w:r w:rsidRPr="00A301A7">
        <w:rPr>
          <w:rFonts w:eastAsia="Calibri" w:asciiTheme="minorHAnsi" w:hAnsiTheme="minorHAnsi" w:cstheme="minorHAnsi"/>
          <w:b/>
          <w:bCs/>
          <w:szCs w:val="24"/>
        </w:rPr>
        <w:t>OMB #0990-0421</w:t>
      </w:r>
    </w:p>
    <w:p w:rsidRPr="00A301A7" w:rsidR="00492889" w:rsidP="00492889" w:rsidRDefault="00492889" w14:paraId="44D8EA3E" w14:textId="77777777">
      <w:pPr>
        <w:spacing w:after="0" w:line="240" w:lineRule="auto"/>
        <w:contextualSpacing/>
        <w:jc w:val="right"/>
        <w:rPr>
          <w:rFonts w:eastAsia="Calibri" w:asciiTheme="minorHAnsi" w:hAnsiTheme="minorHAnsi" w:cstheme="minorHAnsi"/>
          <w:b/>
          <w:bCs/>
          <w:szCs w:val="24"/>
        </w:rPr>
      </w:pP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r>
      <w:r w:rsidRPr="00A301A7">
        <w:rPr>
          <w:rFonts w:eastAsia="Calibri" w:asciiTheme="minorHAnsi" w:hAnsiTheme="minorHAnsi" w:cstheme="minorHAnsi"/>
          <w:b/>
          <w:bCs/>
          <w:szCs w:val="24"/>
        </w:rPr>
        <w:tab/>
        <w:t>Expires: 10/31/2020</w:t>
      </w:r>
    </w:p>
    <w:p w:rsidR="00492889" w:rsidP="00DD4A09" w:rsidRDefault="00492889" w14:paraId="2E47EF0C" w14:textId="77777777">
      <w:pPr>
        <w:spacing w:after="0" w:line="269" w:lineRule="auto"/>
        <w:ind w:left="-5" w:right="1301" w:hanging="10"/>
        <w:rPr>
          <w:b/>
          <w:sz w:val="28"/>
          <w:szCs w:val="28"/>
        </w:rPr>
      </w:pPr>
    </w:p>
    <w:p w:rsidR="00DD1D78" w:rsidP="00DD1D78" w:rsidRDefault="00DD1D78" w14:paraId="6E0FCA21" w14:textId="7C85FAEC">
      <w:pPr>
        <w:spacing w:after="246" w:line="259" w:lineRule="auto"/>
        <w:ind w:firstLine="0"/>
        <w:rPr>
          <w:rFonts w:ascii="Calibri" w:hAnsi="Calibri" w:eastAsia="Calibri" w:cs="Calibri"/>
          <w:b/>
          <w:sz w:val="22"/>
        </w:rPr>
      </w:pPr>
      <w:r>
        <w:rPr>
          <w:rFonts w:ascii="Calibri" w:hAnsi="Calibri" w:eastAsia="Calibri" w:cs="Calibri"/>
          <w:b/>
          <w:sz w:val="22"/>
        </w:rPr>
        <w:t xml:space="preserve">Attachment </w:t>
      </w:r>
      <w:r>
        <w:rPr>
          <w:rFonts w:ascii="Calibri" w:hAnsi="Calibri" w:eastAsia="Calibri" w:cs="Calibri"/>
          <w:b/>
          <w:sz w:val="22"/>
        </w:rPr>
        <w:t>A</w:t>
      </w:r>
      <w:r>
        <w:rPr>
          <w:rFonts w:ascii="Calibri" w:hAnsi="Calibri" w:eastAsia="Calibri" w:cs="Calibri"/>
          <w:b/>
          <w:sz w:val="22"/>
        </w:rPr>
        <w:t xml:space="preserve">.  </w:t>
      </w:r>
      <w:r>
        <w:rPr>
          <w:rFonts w:ascii="Calibri" w:hAnsi="Calibri" w:eastAsia="Calibri" w:cs="Calibri"/>
          <w:b/>
          <w:sz w:val="22"/>
        </w:rPr>
        <w:t>Site Selection Criteria</w:t>
      </w:r>
      <w:bookmarkStart w:name="_GoBack" w:id="0"/>
      <w:bookmarkEnd w:id="0"/>
      <w:r>
        <w:rPr>
          <w:rFonts w:ascii="Calibri" w:hAnsi="Calibri" w:eastAsia="Calibri" w:cs="Calibri"/>
          <w:b/>
          <w:sz w:val="22"/>
        </w:rPr>
        <w:t xml:space="preserve">: </w:t>
      </w:r>
      <w:r w:rsidRPr="00A301A7">
        <w:rPr>
          <w:rFonts w:ascii="Calibri" w:hAnsi="Calibri" w:eastAsia="Calibri" w:cs="Calibri"/>
          <w:b/>
          <w:sz w:val="22"/>
        </w:rPr>
        <w:t xml:space="preserve">MAXIMIZING THE PROMISE OF HEALTH INFORMATION TECHNOLOGY THROUGH THE PROMOTION OF INTEROPERABILITY: VALUE-BASED CARE </w:t>
      </w:r>
    </w:p>
    <w:p w:rsidR="00B348D7" w:rsidP="00B348D7" w:rsidRDefault="00332603" w14:paraId="1F931023" w14:textId="77777777">
      <w:pPr>
        <w:spacing w:after="117" w:line="259" w:lineRule="auto"/>
        <w:ind w:left="0" w:firstLine="0"/>
        <w:rPr>
          <w:sz w:val="22"/>
        </w:rPr>
      </w:pPr>
      <w:r>
        <w:rPr>
          <w:sz w:val="22"/>
        </w:rPr>
        <w:t xml:space="preserve"> </w:t>
      </w:r>
    </w:p>
    <w:p w:rsidR="00805EC3" w:rsidP="00B348D7" w:rsidRDefault="00332603" w14:paraId="62120137" w14:textId="6CC368A9">
      <w:pPr>
        <w:spacing w:after="117" w:line="259" w:lineRule="auto"/>
        <w:ind w:left="0" w:firstLine="0"/>
      </w:pPr>
      <w:r>
        <w:t xml:space="preserve">Overall Study Questions: </w:t>
      </w:r>
    </w:p>
    <w:p w:rsidR="00C97F39" w:rsidP="00C97F39" w:rsidRDefault="00C97F39" w14:paraId="67C57CF2" w14:textId="77777777">
      <w:pPr>
        <w:pStyle w:val="ListParagraph"/>
        <w:numPr>
          <w:ilvl w:val="0"/>
          <w:numId w:val="7"/>
        </w:numPr>
        <w:spacing w:after="19" w:line="259" w:lineRule="auto"/>
      </w:pPr>
      <w:r w:rsidRPr="00C97F39">
        <w:t xml:space="preserve">What challenges do providers face with integrating data (i.e. cost, technological challenges)? </w:t>
      </w:r>
    </w:p>
    <w:p w:rsidR="00805EC3" w:rsidP="00C97F39" w:rsidRDefault="00C97F39" w14:paraId="1E574FE5" w14:textId="67DEC230">
      <w:pPr>
        <w:pStyle w:val="ListParagraph"/>
        <w:numPr>
          <w:ilvl w:val="1"/>
          <w:numId w:val="7"/>
        </w:numPr>
        <w:spacing w:after="19" w:line="259" w:lineRule="auto"/>
      </w:pPr>
      <w:r w:rsidRPr="00C97F39">
        <w:t>To what extent does it relate to the lack of constraints in technical standards versus other policy or privacy and security concerns?</w:t>
      </w:r>
    </w:p>
    <w:p w:rsidR="00B348D7" w:rsidP="00B348D7" w:rsidRDefault="00B348D7" w14:paraId="67CCA378" w14:textId="77777777">
      <w:pPr>
        <w:pStyle w:val="ListParagraph"/>
        <w:spacing w:after="19" w:line="259" w:lineRule="auto"/>
        <w:ind w:left="1440" w:firstLine="0"/>
      </w:pPr>
    </w:p>
    <w:p w:rsidR="00C97F39" w:rsidP="00C97F39" w:rsidRDefault="00C97F39" w14:paraId="16A0C0F6" w14:textId="77777777">
      <w:pPr>
        <w:pStyle w:val="ListParagraph"/>
        <w:numPr>
          <w:ilvl w:val="0"/>
          <w:numId w:val="7"/>
        </w:numPr>
        <w:spacing w:after="19" w:line="259" w:lineRule="auto"/>
      </w:pPr>
      <w:r w:rsidRPr="00C97F39">
        <w:t xml:space="preserve">What strategies have providers and/or health systems employed to successfully integrate and use data received from outside sources? </w:t>
      </w:r>
    </w:p>
    <w:p w:rsidR="00C97F39" w:rsidP="00C97F39" w:rsidRDefault="00C97F39" w14:paraId="30175CC2" w14:textId="30A83259">
      <w:pPr>
        <w:pStyle w:val="ListParagraph"/>
        <w:numPr>
          <w:ilvl w:val="1"/>
          <w:numId w:val="7"/>
        </w:numPr>
        <w:spacing w:after="19" w:line="259" w:lineRule="auto"/>
      </w:pPr>
      <w:r w:rsidRPr="00C97F39">
        <w:t>Are there measurable differences before and after implementing any of these strategies? If so, how were these changes measured?</w:t>
      </w:r>
    </w:p>
    <w:p w:rsidR="00B348D7" w:rsidP="00B348D7" w:rsidRDefault="00B348D7" w14:paraId="3FA04E8F" w14:textId="77777777">
      <w:pPr>
        <w:pStyle w:val="ListParagraph"/>
        <w:spacing w:after="19" w:line="259" w:lineRule="auto"/>
        <w:ind w:left="1440" w:firstLine="0"/>
      </w:pPr>
    </w:p>
    <w:p w:rsidR="00C97F39" w:rsidP="00C97F39" w:rsidRDefault="00C97F39" w14:paraId="0B4E4B95" w14:textId="77777777">
      <w:pPr>
        <w:pStyle w:val="ListParagraph"/>
        <w:numPr>
          <w:ilvl w:val="0"/>
          <w:numId w:val="7"/>
        </w:numPr>
        <w:spacing w:after="19" w:line="259" w:lineRule="auto"/>
      </w:pPr>
      <w:r w:rsidRPr="00C97F39">
        <w:t xml:space="preserve">What is the role of vendors and Health Information Organization (HIO) networks, Health Information Service Providers (HISPs) and other entities in enabling (and hindering) integrating data? </w:t>
      </w:r>
    </w:p>
    <w:p w:rsidR="00C97F39" w:rsidP="00C97F39" w:rsidRDefault="00C97F39" w14:paraId="55B64315" w14:textId="03F28FB5">
      <w:pPr>
        <w:pStyle w:val="ListParagraph"/>
        <w:numPr>
          <w:ilvl w:val="1"/>
          <w:numId w:val="7"/>
        </w:numPr>
        <w:spacing w:after="19" w:line="259" w:lineRule="auto"/>
      </w:pPr>
      <w:r w:rsidRPr="00C97F39">
        <w:t>Is the use, and if so how will the use of Application Program Interfaces (APIs) or other technical standards (Health Level Seven or other standards development organizations –SDOs) address some of the technical challenges?</w:t>
      </w:r>
    </w:p>
    <w:p w:rsidR="00B348D7" w:rsidP="00B348D7" w:rsidRDefault="00B348D7" w14:paraId="0B7FB85F" w14:textId="77777777">
      <w:pPr>
        <w:pStyle w:val="ListParagraph"/>
        <w:spacing w:after="19" w:line="259" w:lineRule="auto"/>
        <w:ind w:left="1440" w:firstLine="0"/>
      </w:pPr>
    </w:p>
    <w:p w:rsidR="00C97F39" w:rsidP="00C97F39" w:rsidRDefault="00C97F39" w14:paraId="4C38600F" w14:textId="77777777">
      <w:pPr>
        <w:pStyle w:val="ListParagraph"/>
        <w:numPr>
          <w:ilvl w:val="0"/>
          <w:numId w:val="7"/>
        </w:numPr>
        <w:spacing w:after="19" w:line="259" w:lineRule="auto"/>
      </w:pPr>
      <w:r w:rsidRPr="00C97F39">
        <w:t xml:space="preserve">What types of information (e.g. lab results, summary of care records) are hospitals and/or physicians already able to integrate versus those that are more challenging? </w:t>
      </w:r>
    </w:p>
    <w:p w:rsidR="00C97F39" w:rsidP="00C97F39" w:rsidRDefault="00C97F39" w14:paraId="29C9FAB7" w14:textId="77777777">
      <w:pPr>
        <w:pStyle w:val="ListParagraph"/>
        <w:numPr>
          <w:ilvl w:val="1"/>
          <w:numId w:val="7"/>
        </w:numPr>
        <w:spacing w:after="19" w:line="259" w:lineRule="auto"/>
      </w:pPr>
      <w:r w:rsidRPr="00C97F39">
        <w:t xml:space="preserve">Why are those other data harder to integrate? </w:t>
      </w:r>
    </w:p>
    <w:p w:rsidR="00C97F39" w:rsidP="00C97F39" w:rsidRDefault="00C97F39" w14:paraId="44A3FB19" w14:textId="3DD0CF08">
      <w:pPr>
        <w:pStyle w:val="ListParagraph"/>
        <w:numPr>
          <w:ilvl w:val="1"/>
          <w:numId w:val="7"/>
        </w:numPr>
        <w:spacing w:after="19" w:line="259" w:lineRule="auto"/>
      </w:pPr>
      <w:r w:rsidRPr="00C97F39">
        <w:t>What are the barriers and facilitators to integration, and are there actions the government can take to facilitate integration? If so, what are they?</w:t>
      </w:r>
    </w:p>
    <w:p w:rsidR="00B348D7" w:rsidP="00B348D7" w:rsidRDefault="00B348D7" w14:paraId="0EA33A6E" w14:textId="77777777">
      <w:pPr>
        <w:pStyle w:val="ListParagraph"/>
        <w:spacing w:after="19" w:line="259" w:lineRule="auto"/>
        <w:ind w:left="1440" w:firstLine="0"/>
      </w:pPr>
    </w:p>
    <w:p w:rsidR="00C97F39" w:rsidP="00C97F39" w:rsidRDefault="00C97F39" w14:paraId="61E4C5E5" w14:textId="77777777">
      <w:pPr>
        <w:pStyle w:val="ListParagraph"/>
        <w:numPr>
          <w:ilvl w:val="0"/>
          <w:numId w:val="7"/>
        </w:numPr>
        <w:spacing w:after="19" w:line="259" w:lineRule="auto"/>
      </w:pPr>
      <w:r w:rsidRPr="00C97F39">
        <w:t xml:space="preserve">Are providers already making use of data integrated into their EHRs? If so, how? </w:t>
      </w:r>
    </w:p>
    <w:p w:rsidR="00C97F39" w:rsidP="00C97F39" w:rsidRDefault="00C97F39" w14:paraId="2088DDE6" w14:textId="77777777">
      <w:pPr>
        <w:pStyle w:val="ListParagraph"/>
        <w:numPr>
          <w:ilvl w:val="1"/>
          <w:numId w:val="7"/>
        </w:numPr>
        <w:spacing w:after="19" w:line="259" w:lineRule="auto"/>
      </w:pPr>
      <w:r w:rsidRPr="00C97F39">
        <w:t xml:space="preserve">What are the benefits of integrating data (e.g., patient safety, workflow, improved care delivery, improved reporting) in comparison to any perceived burden to data integration? </w:t>
      </w:r>
    </w:p>
    <w:p w:rsidR="00C97F39" w:rsidP="00C97F39" w:rsidRDefault="00C97F39" w14:paraId="3DB59620" w14:textId="27053D3E">
      <w:pPr>
        <w:pStyle w:val="ListParagraph"/>
        <w:numPr>
          <w:ilvl w:val="1"/>
          <w:numId w:val="7"/>
        </w:numPr>
        <w:spacing w:after="19" w:line="259" w:lineRule="auto"/>
      </w:pPr>
      <w:r w:rsidRPr="00C97F39">
        <w:t>What are the drawbacks of having these data accessible (e.g., what are the unintended consequences)?</w:t>
      </w:r>
    </w:p>
    <w:p w:rsidR="00B348D7" w:rsidP="00B348D7" w:rsidRDefault="00B348D7" w14:paraId="0F0B3E9B" w14:textId="77777777">
      <w:pPr>
        <w:pStyle w:val="ListParagraph"/>
        <w:spacing w:after="19" w:line="259" w:lineRule="auto"/>
        <w:ind w:left="1440" w:firstLine="0"/>
      </w:pPr>
    </w:p>
    <w:p w:rsidR="00C20F3C" w:rsidP="0099217E" w:rsidRDefault="00C20F3C" w14:paraId="6AE70B18" w14:textId="77777777">
      <w:pPr>
        <w:spacing w:after="0" w:line="250" w:lineRule="auto"/>
        <w:ind w:left="-15" w:firstLine="0"/>
      </w:pPr>
    </w:p>
    <w:p w:rsidR="00C20F3C" w:rsidP="0099217E" w:rsidRDefault="00C20F3C" w14:paraId="1C68406A" w14:textId="77777777">
      <w:pPr>
        <w:spacing w:after="0" w:line="250" w:lineRule="auto"/>
        <w:ind w:left="-15" w:firstLine="0"/>
      </w:pPr>
    </w:p>
    <w:p w:rsidR="00C20F3C" w:rsidP="0099217E" w:rsidRDefault="00C20F3C" w14:paraId="3AB574B9" w14:textId="77777777">
      <w:pPr>
        <w:spacing w:after="0" w:line="250" w:lineRule="auto"/>
        <w:ind w:left="-15" w:firstLine="0"/>
      </w:pPr>
    </w:p>
    <w:p w:rsidR="0099217E" w:rsidP="0099217E" w:rsidRDefault="007205F8" w14:paraId="52C20AB6" w14:textId="667BE963">
      <w:pPr>
        <w:spacing w:after="0" w:line="250" w:lineRule="auto"/>
        <w:ind w:left="-15" w:firstLine="0"/>
      </w:pPr>
      <w:r>
        <w:lastRenderedPageBreak/>
        <w:t>Six</w:t>
      </w:r>
      <w:r w:rsidR="00B8562E">
        <w:t xml:space="preserve"> </w:t>
      </w:r>
      <w:r w:rsidR="00332603">
        <w:t xml:space="preserve">primary criteria </w:t>
      </w:r>
      <w:r w:rsidR="00E77E9E">
        <w:t>will inform</w:t>
      </w:r>
      <w:r w:rsidR="00332603">
        <w:t xml:space="preserve"> the selection of our sample of sites</w:t>
      </w:r>
      <w:r w:rsidR="0099217E">
        <w:t>, as further described in Table 1 below:</w:t>
      </w:r>
    </w:p>
    <w:p w:rsidRPr="00863360" w:rsidR="0099217E" w:rsidP="0099217E" w:rsidRDefault="00863360" w14:paraId="7921CD31" w14:textId="5E4BBD6A">
      <w:pPr>
        <w:pStyle w:val="ListParagraph"/>
        <w:numPr>
          <w:ilvl w:val="0"/>
          <w:numId w:val="6"/>
        </w:numPr>
        <w:spacing w:after="414"/>
        <w:rPr>
          <w:szCs w:val="24"/>
        </w:rPr>
      </w:pPr>
      <w:r w:rsidRPr="00863360">
        <w:rPr>
          <w:szCs w:val="24"/>
        </w:rPr>
        <w:t xml:space="preserve">Sufficient number of hospitals and skilled nursing facilities (SNF) for analysis </w:t>
      </w:r>
    </w:p>
    <w:p w:rsidRPr="00863360" w:rsidR="00863360" w:rsidP="0099217E" w:rsidRDefault="00863360" w14:paraId="20C9D247" w14:textId="77777777">
      <w:pPr>
        <w:pStyle w:val="ListParagraph"/>
        <w:numPr>
          <w:ilvl w:val="0"/>
          <w:numId w:val="6"/>
        </w:numPr>
        <w:spacing w:after="414"/>
        <w:rPr>
          <w:szCs w:val="24"/>
        </w:rPr>
      </w:pPr>
      <w:r w:rsidRPr="00863360">
        <w:rPr>
          <w:szCs w:val="24"/>
        </w:rPr>
        <w:t xml:space="preserve">Reported hospital and SNF engagement in data integration </w:t>
      </w:r>
    </w:p>
    <w:p w:rsidRPr="00863360" w:rsidR="0099217E" w:rsidP="0099217E" w:rsidRDefault="00863360" w14:paraId="7994C2D5" w14:textId="77777777">
      <w:pPr>
        <w:pStyle w:val="ListParagraph"/>
        <w:numPr>
          <w:ilvl w:val="0"/>
          <w:numId w:val="6"/>
        </w:numPr>
        <w:spacing w:after="414"/>
        <w:rPr>
          <w:szCs w:val="24"/>
        </w:rPr>
      </w:pPr>
      <w:r w:rsidRPr="00863360">
        <w:rPr>
          <w:szCs w:val="24"/>
        </w:rPr>
        <w:t>Maturity in value-based care and/or presence of Accountable Care Organizations (ACOs)</w:t>
      </w:r>
    </w:p>
    <w:p w:rsidRPr="00863360" w:rsidR="00863360" w:rsidP="0099217E" w:rsidRDefault="00C20F3C" w14:paraId="5B036BCD" w14:textId="30C04A01">
      <w:pPr>
        <w:pStyle w:val="ListParagraph"/>
        <w:numPr>
          <w:ilvl w:val="0"/>
          <w:numId w:val="6"/>
        </w:numPr>
        <w:spacing w:after="414"/>
        <w:rPr>
          <w:szCs w:val="24"/>
        </w:rPr>
      </w:pPr>
      <w:r>
        <w:rPr>
          <w:szCs w:val="24"/>
        </w:rPr>
        <w:t>Variety of EHR vendors</w:t>
      </w:r>
      <w:r w:rsidRPr="00863360" w:rsidR="00863360">
        <w:rPr>
          <w:szCs w:val="24"/>
        </w:rPr>
        <w:t xml:space="preserve"> dominant across sites</w:t>
      </w:r>
    </w:p>
    <w:p w:rsidRPr="00863360" w:rsidR="00863360" w:rsidP="0099217E" w:rsidRDefault="00863360" w14:paraId="2D4B6C38" w14:textId="77777777">
      <w:pPr>
        <w:pStyle w:val="ListParagraph"/>
        <w:numPr>
          <w:ilvl w:val="0"/>
          <w:numId w:val="6"/>
        </w:numPr>
        <w:spacing w:after="414"/>
        <w:rPr>
          <w:szCs w:val="24"/>
        </w:rPr>
      </w:pPr>
      <w:r w:rsidRPr="00863360">
        <w:rPr>
          <w:szCs w:val="24"/>
        </w:rPr>
        <w:t>Variety in national Health Information Exchange networks used across site</w:t>
      </w:r>
    </w:p>
    <w:p w:rsidRPr="00863360" w:rsidR="00863360" w:rsidP="00863360" w:rsidRDefault="00863360" w14:paraId="41836487" w14:textId="77777777">
      <w:pPr>
        <w:pStyle w:val="ListParagraph"/>
        <w:numPr>
          <w:ilvl w:val="0"/>
          <w:numId w:val="6"/>
        </w:numPr>
        <w:spacing w:after="414"/>
        <w:rPr>
          <w:szCs w:val="24"/>
        </w:rPr>
      </w:pPr>
      <w:r w:rsidRPr="00863360">
        <w:rPr>
          <w:szCs w:val="24"/>
        </w:rPr>
        <w:t>Other features of the health care and interoperability landscape relevant to data integration</w:t>
      </w:r>
    </w:p>
    <w:p w:rsidR="00BC2106" w:rsidP="0027687B" w:rsidRDefault="00332603" w14:paraId="6DD7A45F" w14:textId="43FD7229">
      <w:pPr>
        <w:spacing w:after="414"/>
        <w:ind w:left="0" w:firstLine="0"/>
      </w:pPr>
      <w:r>
        <w:t xml:space="preserve">We </w:t>
      </w:r>
      <w:r w:rsidR="00B8562E">
        <w:t xml:space="preserve">define </w:t>
      </w:r>
      <w:r>
        <w:t xml:space="preserve">a site as </w:t>
      </w:r>
      <w:r w:rsidR="00B8562E">
        <w:t>the area served</w:t>
      </w:r>
      <w:r w:rsidR="00677D83">
        <w:t xml:space="preserve"> by a Hospital Referral Region (HRR)</w:t>
      </w:r>
      <w:r w:rsidR="00B8562E">
        <w:t xml:space="preserve"> </w:t>
      </w:r>
      <w:r w:rsidR="00BC2106">
        <w:t>consisting</w:t>
      </w:r>
      <w:r w:rsidR="007205F8">
        <w:t xml:space="preserve"> of hospitals and their trading partners with whom they share a large volume of patients and are engaged in efforts to share and integrate data about their patients. </w:t>
      </w:r>
    </w:p>
    <w:p w:rsidR="00805EC3" w:rsidRDefault="0099217E" w14:paraId="04C9CBEC" w14:textId="77777777">
      <w:pPr>
        <w:pStyle w:val="Heading1"/>
      </w:pPr>
      <w:r>
        <w:t xml:space="preserve">Table 1. Site </w:t>
      </w:r>
      <w:r w:rsidR="00332603">
        <w:t xml:space="preserve">Selection Criteria </w:t>
      </w:r>
    </w:p>
    <w:tbl>
      <w:tblPr>
        <w:tblStyle w:val="TableGrid"/>
        <w:tblW w:w="9902" w:type="dxa"/>
        <w:tblInd w:w="-360" w:type="dxa"/>
        <w:tblCellMar>
          <w:top w:w="7" w:type="dxa"/>
          <w:left w:w="108" w:type="dxa"/>
          <w:right w:w="59" w:type="dxa"/>
        </w:tblCellMar>
        <w:tblLook w:val="04A0" w:firstRow="1" w:lastRow="0" w:firstColumn="1" w:lastColumn="0" w:noHBand="0" w:noVBand="1"/>
      </w:tblPr>
      <w:tblGrid>
        <w:gridCol w:w="1800"/>
        <w:gridCol w:w="8102"/>
      </w:tblGrid>
      <w:tr w:rsidR="00805EC3" w14:paraId="4F34A416" w14:textId="77777777">
        <w:trPr>
          <w:trHeight w:val="516"/>
        </w:trPr>
        <w:tc>
          <w:tcPr>
            <w:tcW w:w="1800" w:type="dxa"/>
            <w:tcBorders>
              <w:top w:val="single" w:color="000000" w:sz="4" w:space="0"/>
              <w:left w:val="single" w:color="000000" w:sz="4" w:space="0"/>
              <w:bottom w:val="single" w:color="000000" w:sz="4" w:space="0"/>
              <w:right w:val="single" w:color="000000" w:sz="4" w:space="0"/>
            </w:tcBorders>
          </w:tcPr>
          <w:p w:rsidR="00805EC3" w:rsidRDefault="00332603" w14:paraId="4CA0D681" w14:textId="77777777">
            <w:pPr>
              <w:spacing w:after="0" w:line="259" w:lineRule="auto"/>
              <w:ind w:left="0" w:firstLine="0"/>
            </w:pPr>
            <w:r>
              <w:rPr>
                <w:b/>
                <w:sz w:val="22"/>
              </w:rPr>
              <w:t xml:space="preserve">Selection Criteria </w:t>
            </w:r>
          </w:p>
        </w:tc>
        <w:tc>
          <w:tcPr>
            <w:tcW w:w="8102" w:type="dxa"/>
            <w:tcBorders>
              <w:top w:val="single" w:color="000000" w:sz="4" w:space="0"/>
              <w:left w:val="single" w:color="000000" w:sz="4" w:space="0"/>
              <w:bottom w:val="single" w:color="000000" w:sz="4" w:space="0"/>
              <w:right w:val="single" w:color="000000" w:sz="4" w:space="0"/>
            </w:tcBorders>
          </w:tcPr>
          <w:p w:rsidR="00805EC3" w:rsidRDefault="00332603" w14:paraId="5151EE6D" w14:textId="77777777">
            <w:pPr>
              <w:spacing w:after="0" w:line="259" w:lineRule="auto"/>
              <w:ind w:left="0" w:firstLine="0"/>
            </w:pPr>
            <w:r>
              <w:rPr>
                <w:b/>
                <w:sz w:val="22"/>
              </w:rPr>
              <w:t xml:space="preserve">Description and Rationale </w:t>
            </w:r>
          </w:p>
        </w:tc>
      </w:tr>
      <w:tr w:rsidR="00805EC3" w:rsidTr="00322349" w14:paraId="2586A961" w14:textId="77777777">
        <w:trPr>
          <w:trHeight w:val="1697"/>
        </w:trPr>
        <w:tc>
          <w:tcPr>
            <w:tcW w:w="1800" w:type="dxa"/>
            <w:tcBorders>
              <w:top w:val="single" w:color="000000" w:sz="4" w:space="0"/>
              <w:left w:val="single" w:color="000000" w:sz="4" w:space="0"/>
              <w:bottom w:val="single" w:color="000000" w:sz="4" w:space="0"/>
              <w:right w:val="single" w:color="000000" w:sz="4" w:space="0"/>
            </w:tcBorders>
          </w:tcPr>
          <w:p w:rsidRPr="00012D85" w:rsidR="00805EC3" w:rsidP="00142834" w:rsidRDefault="00B42F41" w14:paraId="3187CDB0" w14:textId="77777777">
            <w:pPr>
              <w:spacing w:after="0" w:line="259" w:lineRule="auto"/>
              <w:ind w:left="0" w:right="13" w:firstLine="0"/>
              <w:rPr>
                <w:sz w:val="22"/>
              </w:rPr>
            </w:pPr>
            <w:r w:rsidRPr="00012D85">
              <w:rPr>
                <w:sz w:val="22"/>
              </w:rPr>
              <w:t>Sufficient number of hospitals and skilled nursing facilities (SNF) for analysis</w:t>
            </w:r>
          </w:p>
        </w:tc>
        <w:tc>
          <w:tcPr>
            <w:tcW w:w="8102" w:type="dxa"/>
            <w:tcBorders>
              <w:top w:val="single" w:color="000000" w:sz="4" w:space="0"/>
              <w:left w:val="single" w:color="000000" w:sz="4" w:space="0"/>
              <w:bottom w:val="single" w:color="000000" w:sz="4" w:space="0"/>
              <w:right w:val="single" w:color="000000" w:sz="4" w:space="0"/>
            </w:tcBorders>
          </w:tcPr>
          <w:p w:rsidRPr="00012D85" w:rsidR="0040277F" w:rsidRDefault="00142834" w14:paraId="41EAAFC8" w14:textId="27EEA72B">
            <w:pPr>
              <w:spacing w:after="0" w:line="259" w:lineRule="auto"/>
              <w:ind w:left="0" w:firstLine="0"/>
              <w:rPr>
                <w:sz w:val="22"/>
              </w:rPr>
            </w:pPr>
            <w:r w:rsidRPr="00012D85">
              <w:rPr>
                <w:sz w:val="22"/>
              </w:rPr>
              <w:t xml:space="preserve">Sites will be selected where </w:t>
            </w:r>
            <w:r w:rsidRPr="00012D85" w:rsidR="00380C74">
              <w:rPr>
                <w:sz w:val="22"/>
              </w:rPr>
              <w:t>there is a substantial number of hospitals and skilled nursing facilities within the designated HRR.</w:t>
            </w:r>
            <w:r w:rsidRPr="00012D85">
              <w:rPr>
                <w:sz w:val="22"/>
              </w:rPr>
              <w:t xml:space="preserve"> </w:t>
            </w:r>
          </w:p>
          <w:p w:rsidRPr="00012D85" w:rsidR="0040277F" w:rsidRDefault="0040277F" w14:paraId="63665323" w14:textId="77777777">
            <w:pPr>
              <w:spacing w:after="0" w:line="259" w:lineRule="auto"/>
              <w:ind w:left="0" w:firstLine="0"/>
              <w:rPr>
                <w:sz w:val="22"/>
              </w:rPr>
            </w:pPr>
          </w:p>
          <w:p w:rsidRPr="00012D85" w:rsidR="00805EC3" w:rsidP="00B42F41" w:rsidRDefault="00B42F41" w14:paraId="67904A7E" w14:textId="2025F01A">
            <w:pPr>
              <w:spacing w:after="0" w:line="259" w:lineRule="auto"/>
              <w:ind w:left="0" w:firstLine="0"/>
              <w:rPr>
                <w:sz w:val="22"/>
              </w:rPr>
            </w:pPr>
            <w:r w:rsidRPr="00012D85">
              <w:rPr>
                <w:sz w:val="22"/>
              </w:rPr>
              <w:t>Number of hospitals in the HRR will be determined based on the AHA IT Supplement Survey data for 2018; Number of SNF</w:t>
            </w:r>
            <w:r w:rsidRPr="00012D85" w:rsidR="00C509C9">
              <w:rPr>
                <w:sz w:val="22"/>
              </w:rPr>
              <w:t>s</w:t>
            </w:r>
            <w:r w:rsidRPr="00012D85">
              <w:rPr>
                <w:sz w:val="22"/>
              </w:rPr>
              <w:t xml:space="preserve"> in the HRR will be determined based on the</w:t>
            </w:r>
            <w:r w:rsidRPr="00012D85" w:rsidR="00380C74">
              <w:rPr>
                <w:sz w:val="22"/>
              </w:rPr>
              <w:t xml:space="preserve"> SNF Survey data from 2016 &amp; 2017.</w:t>
            </w:r>
          </w:p>
        </w:tc>
      </w:tr>
      <w:tr w:rsidR="00B8562E" w:rsidTr="00322349" w14:paraId="5B2B1388" w14:textId="77777777">
        <w:trPr>
          <w:trHeight w:val="1697"/>
        </w:trPr>
        <w:tc>
          <w:tcPr>
            <w:tcW w:w="1800" w:type="dxa"/>
            <w:tcBorders>
              <w:top w:val="single" w:color="000000" w:sz="4" w:space="0"/>
              <w:left w:val="single" w:color="000000" w:sz="4" w:space="0"/>
              <w:bottom w:val="single" w:color="000000" w:sz="4" w:space="0"/>
              <w:right w:val="single" w:color="000000" w:sz="4" w:space="0"/>
            </w:tcBorders>
          </w:tcPr>
          <w:p w:rsidRPr="00012D85" w:rsidR="00B8562E" w:rsidP="00B8562E" w:rsidRDefault="00B42F41" w14:paraId="3A1CAD67" w14:textId="77777777">
            <w:pPr>
              <w:spacing w:after="0" w:line="259" w:lineRule="auto"/>
              <w:ind w:left="0" w:firstLine="0"/>
              <w:rPr>
                <w:sz w:val="22"/>
              </w:rPr>
            </w:pPr>
            <w:r w:rsidRPr="00012D85">
              <w:rPr>
                <w:sz w:val="22"/>
              </w:rPr>
              <w:t>Reported hospital and SNF engagement in data integration</w:t>
            </w:r>
          </w:p>
        </w:tc>
        <w:tc>
          <w:tcPr>
            <w:tcW w:w="8102" w:type="dxa"/>
            <w:tcBorders>
              <w:top w:val="single" w:color="000000" w:sz="4" w:space="0"/>
              <w:left w:val="single" w:color="000000" w:sz="4" w:space="0"/>
              <w:bottom w:val="single" w:color="000000" w:sz="4" w:space="0"/>
              <w:right w:val="single" w:color="000000" w:sz="4" w:space="0"/>
            </w:tcBorders>
          </w:tcPr>
          <w:p w:rsidRPr="00012D85" w:rsidR="00B8562E" w:rsidP="00B8562E" w:rsidRDefault="00B8562E" w14:paraId="07252781" w14:textId="4DA742B8">
            <w:pPr>
              <w:spacing w:after="0" w:line="259" w:lineRule="auto"/>
              <w:ind w:left="0" w:firstLine="0"/>
              <w:rPr>
                <w:sz w:val="22"/>
              </w:rPr>
            </w:pPr>
            <w:r w:rsidRPr="00012D85">
              <w:rPr>
                <w:sz w:val="22"/>
              </w:rPr>
              <w:t xml:space="preserve">Among locations where </w:t>
            </w:r>
            <w:r w:rsidRPr="00012D85" w:rsidR="00380C74">
              <w:rPr>
                <w:sz w:val="22"/>
              </w:rPr>
              <w:t xml:space="preserve">there is a sufficient number of hospitals and SNFs, </w:t>
            </w:r>
            <w:r w:rsidRPr="00012D85">
              <w:rPr>
                <w:sz w:val="22"/>
              </w:rPr>
              <w:t xml:space="preserve">sites will be selected where there </w:t>
            </w:r>
            <w:r w:rsidRPr="00012D85" w:rsidR="00380C74">
              <w:rPr>
                <w:sz w:val="22"/>
              </w:rPr>
              <w:t xml:space="preserve">is high engagement in data integration between these two entities. </w:t>
            </w:r>
            <w:r w:rsidRPr="00012D85">
              <w:rPr>
                <w:sz w:val="22"/>
              </w:rPr>
              <w:t xml:space="preserve"> </w:t>
            </w:r>
          </w:p>
          <w:p w:rsidRPr="00012D85" w:rsidR="00C509C9" w:rsidP="00B8562E" w:rsidRDefault="00C509C9" w14:paraId="05714686" w14:textId="77777777">
            <w:pPr>
              <w:spacing w:after="0" w:line="259" w:lineRule="auto"/>
              <w:ind w:left="0" w:firstLine="0"/>
              <w:rPr>
                <w:sz w:val="22"/>
              </w:rPr>
            </w:pPr>
          </w:p>
          <w:p w:rsidRPr="00012D85" w:rsidR="00B8562E" w:rsidP="00C509C9" w:rsidRDefault="00C509C9" w14:paraId="37693BE2" w14:textId="5A6246F0">
            <w:pPr>
              <w:spacing w:after="0" w:line="259" w:lineRule="auto"/>
              <w:ind w:left="0" w:firstLine="0"/>
              <w:rPr>
                <w:sz w:val="22"/>
              </w:rPr>
            </w:pPr>
            <w:r w:rsidRPr="00012D85">
              <w:rPr>
                <w:sz w:val="22"/>
              </w:rPr>
              <w:t>Share</w:t>
            </w:r>
            <w:r w:rsidRPr="00012D85" w:rsidR="00380C74">
              <w:rPr>
                <w:sz w:val="22"/>
              </w:rPr>
              <w:t xml:space="preserve"> </w:t>
            </w:r>
            <w:r w:rsidRPr="00012D85">
              <w:rPr>
                <w:sz w:val="22"/>
              </w:rPr>
              <w:t xml:space="preserve">of </w:t>
            </w:r>
            <w:r w:rsidRPr="00012D85" w:rsidR="00380C74">
              <w:rPr>
                <w:sz w:val="22"/>
              </w:rPr>
              <w:t xml:space="preserve">hospitals </w:t>
            </w:r>
            <w:r w:rsidRPr="00012D85">
              <w:rPr>
                <w:sz w:val="22"/>
              </w:rPr>
              <w:t xml:space="preserve">reporting regularly integrating will be determined </w:t>
            </w:r>
            <w:r w:rsidRPr="00012D85" w:rsidR="00380C74">
              <w:rPr>
                <w:sz w:val="22"/>
              </w:rPr>
              <w:t xml:space="preserve">based on the AHA IT Supplement Survey data for 2018; </w:t>
            </w:r>
            <w:r w:rsidRPr="00012D85">
              <w:rPr>
                <w:sz w:val="22"/>
              </w:rPr>
              <w:t xml:space="preserve">Share </w:t>
            </w:r>
            <w:r w:rsidRPr="00012D85" w:rsidR="00380C74">
              <w:rPr>
                <w:sz w:val="22"/>
              </w:rPr>
              <w:t>of SNF</w:t>
            </w:r>
            <w:r w:rsidRPr="00012D85">
              <w:rPr>
                <w:sz w:val="22"/>
              </w:rPr>
              <w:t>s</w:t>
            </w:r>
            <w:r w:rsidRPr="00012D85" w:rsidR="00380C74">
              <w:rPr>
                <w:sz w:val="22"/>
              </w:rPr>
              <w:t xml:space="preserve"> </w:t>
            </w:r>
            <w:r w:rsidRPr="00012D85">
              <w:rPr>
                <w:sz w:val="22"/>
              </w:rPr>
              <w:t xml:space="preserve">reporting regularly integrating data </w:t>
            </w:r>
            <w:r w:rsidRPr="00012D85" w:rsidR="00380C74">
              <w:rPr>
                <w:sz w:val="22"/>
              </w:rPr>
              <w:t>will be determined based on the SNF Survey data from 2016 &amp; 2017.</w:t>
            </w:r>
          </w:p>
        </w:tc>
      </w:tr>
      <w:tr w:rsidR="00B8562E" w:rsidTr="0027687B" w14:paraId="496F1B4B" w14:textId="77777777">
        <w:trPr>
          <w:trHeight w:val="887"/>
        </w:trPr>
        <w:tc>
          <w:tcPr>
            <w:tcW w:w="1800" w:type="dxa"/>
            <w:tcBorders>
              <w:top w:val="single" w:color="000000" w:sz="4" w:space="0"/>
              <w:left w:val="single" w:color="000000" w:sz="4" w:space="0"/>
              <w:bottom w:val="single" w:color="000000" w:sz="4" w:space="0"/>
              <w:right w:val="single" w:color="000000" w:sz="4" w:space="0"/>
            </w:tcBorders>
          </w:tcPr>
          <w:p w:rsidRPr="00012D85" w:rsidR="00B8562E" w:rsidP="00B8562E" w:rsidRDefault="00B42F41" w14:paraId="1E993EB8" w14:textId="77777777">
            <w:pPr>
              <w:spacing w:after="0" w:line="259" w:lineRule="auto"/>
              <w:ind w:left="0" w:firstLine="0"/>
              <w:rPr>
                <w:sz w:val="22"/>
              </w:rPr>
            </w:pPr>
            <w:r w:rsidRPr="00012D85">
              <w:rPr>
                <w:sz w:val="22"/>
              </w:rPr>
              <w:t>Maturity in value-based care and/or presence of Accountable Care Organizations (ACOs)</w:t>
            </w:r>
          </w:p>
        </w:tc>
        <w:tc>
          <w:tcPr>
            <w:tcW w:w="8102" w:type="dxa"/>
            <w:tcBorders>
              <w:top w:val="single" w:color="000000" w:sz="4" w:space="0"/>
              <w:left w:val="single" w:color="000000" w:sz="4" w:space="0"/>
              <w:bottom w:val="single" w:color="000000" w:sz="4" w:space="0"/>
              <w:right w:val="single" w:color="000000" w:sz="4" w:space="0"/>
            </w:tcBorders>
          </w:tcPr>
          <w:p w:rsidRPr="00012D85" w:rsidR="00B8562E" w:rsidP="00B8562E" w:rsidRDefault="00A37BDA" w14:paraId="7807EB69" w14:textId="4DC5053C">
            <w:pPr>
              <w:spacing w:after="0" w:line="259" w:lineRule="auto"/>
              <w:ind w:left="0" w:firstLine="0"/>
              <w:rPr>
                <w:sz w:val="22"/>
              </w:rPr>
            </w:pPr>
            <w:r>
              <w:rPr>
                <w:sz w:val="22"/>
              </w:rPr>
              <w:t>S</w:t>
            </w:r>
            <w:r w:rsidR="00E06C90">
              <w:rPr>
                <w:sz w:val="22"/>
              </w:rPr>
              <w:t xml:space="preserve">ite </w:t>
            </w:r>
            <w:r w:rsidRPr="00012D85" w:rsidR="00B8562E">
              <w:rPr>
                <w:sz w:val="22"/>
              </w:rPr>
              <w:t>locations will be selected with</w:t>
            </w:r>
            <w:r w:rsidR="00E432C2">
              <w:rPr>
                <w:sz w:val="22"/>
              </w:rPr>
              <w:t xml:space="preserve"> varying degrees of the state level of maturity </w:t>
            </w:r>
            <w:r w:rsidRPr="00012D85" w:rsidR="00D30DE8">
              <w:rPr>
                <w:sz w:val="22"/>
              </w:rPr>
              <w:t>in value-based care and/or the presence o</w:t>
            </w:r>
            <w:r w:rsidR="00E432C2">
              <w:rPr>
                <w:sz w:val="22"/>
              </w:rPr>
              <w:t xml:space="preserve">f accountable care </w:t>
            </w:r>
            <w:r>
              <w:rPr>
                <w:sz w:val="22"/>
              </w:rPr>
              <w:t>organizations</w:t>
            </w:r>
            <w:r w:rsidR="00E432C2">
              <w:rPr>
                <w:sz w:val="22"/>
              </w:rPr>
              <w:t>.</w:t>
            </w:r>
            <w:r w:rsidRPr="00012D85" w:rsidR="00B8562E">
              <w:rPr>
                <w:sz w:val="22"/>
              </w:rPr>
              <w:t xml:space="preserve"> </w:t>
            </w:r>
          </w:p>
          <w:p w:rsidRPr="00012D85" w:rsidR="00C10175" w:rsidP="00C10175" w:rsidRDefault="00C10175" w14:paraId="5E432D38" w14:textId="62F320B5">
            <w:pPr>
              <w:spacing w:after="0" w:line="259" w:lineRule="auto"/>
              <w:ind w:left="0" w:firstLine="0"/>
              <w:rPr>
                <w:sz w:val="22"/>
              </w:rPr>
            </w:pPr>
          </w:p>
          <w:p w:rsidRPr="00012D85" w:rsidR="00D30DE8" w:rsidP="00C10175" w:rsidRDefault="00D30DE8" w14:paraId="243AB4CB" w14:textId="2E5A3801">
            <w:pPr>
              <w:spacing w:after="0" w:line="259" w:lineRule="auto"/>
              <w:ind w:left="0" w:firstLine="0"/>
              <w:rPr>
                <w:sz w:val="22"/>
              </w:rPr>
            </w:pPr>
            <w:r w:rsidRPr="00012D85">
              <w:rPr>
                <w:sz w:val="22"/>
              </w:rPr>
              <w:t>State level maturity in value-based care will be identified using the Change Healthcare Review of State Value-Based Payment Initiatives.</w:t>
            </w:r>
          </w:p>
          <w:p w:rsidRPr="00012D85" w:rsidR="00B8562E" w:rsidP="00C10175" w:rsidRDefault="00D30DE8" w14:paraId="522AA7AB" w14:textId="3301B114">
            <w:pPr>
              <w:spacing w:after="0" w:line="259" w:lineRule="auto"/>
              <w:ind w:left="0" w:firstLine="0"/>
              <w:rPr>
                <w:sz w:val="22"/>
              </w:rPr>
            </w:pPr>
            <w:r w:rsidRPr="00012D85">
              <w:rPr>
                <w:sz w:val="22"/>
              </w:rPr>
              <w:t>Presence of Accountable Care Organizations in the HFF will be identified through the CMMI website.</w:t>
            </w:r>
          </w:p>
        </w:tc>
      </w:tr>
      <w:tr w:rsidR="00B8562E" w:rsidTr="00B8562E" w14:paraId="12121DF8" w14:textId="77777777">
        <w:trPr>
          <w:trHeight w:val="1220"/>
        </w:trPr>
        <w:tc>
          <w:tcPr>
            <w:tcW w:w="1800" w:type="dxa"/>
            <w:tcBorders>
              <w:top w:val="single" w:color="000000" w:sz="4" w:space="0"/>
              <w:left w:val="single" w:color="000000" w:sz="4" w:space="0"/>
              <w:bottom w:val="single" w:color="000000" w:sz="4" w:space="0"/>
              <w:right w:val="single" w:color="000000" w:sz="4" w:space="0"/>
            </w:tcBorders>
          </w:tcPr>
          <w:p w:rsidRPr="00012D85" w:rsidR="00B8562E" w:rsidP="00B8562E" w:rsidRDefault="00B42F41" w14:paraId="4676F3B9" w14:textId="77777777">
            <w:pPr>
              <w:spacing w:after="0" w:line="259" w:lineRule="auto"/>
              <w:ind w:left="0" w:firstLine="0"/>
              <w:rPr>
                <w:sz w:val="22"/>
              </w:rPr>
            </w:pPr>
            <w:r w:rsidRPr="00012D85">
              <w:rPr>
                <w:sz w:val="22"/>
              </w:rPr>
              <w:t>Variety of EHR vendors dominant across sites</w:t>
            </w:r>
          </w:p>
        </w:tc>
        <w:tc>
          <w:tcPr>
            <w:tcW w:w="8102" w:type="dxa"/>
            <w:tcBorders>
              <w:top w:val="single" w:color="000000" w:sz="4" w:space="0"/>
              <w:left w:val="single" w:color="000000" w:sz="4" w:space="0"/>
              <w:bottom w:val="single" w:color="000000" w:sz="4" w:space="0"/>
              <w:right w:val="single" w:color="000000" w:sz="4" w:space="0"/>
            </w:tcBorders>
          </w:tcPr>
          <w:p w:rsidRPr="00012D85" w:rsidR="00B8562E" w:rsidP="005162BF" w:rsidRDefault="00B8562E" w14:paraId="5C70D420" w14:textId="6A1FEDB0">
            <w:pPr>
              <w:spacing w:after="0" w:line="259" w:lineRule="auto"/>
              <w:ind w:left="0" w:firstLine="0"/>
              <w:rPr>
                <w:sz w:val="22"/>
              </w:rPr>
            </w:pPr>
            <w:r w:rsidRPr="00012D85">
              <w:rPr>
                <w:sz w:val="22"/>
              </w:rPr>
              <w:t>Among locations that meet the previous criteria, sites will be selected to represent different</w:t>
            </w:r>
            <w:r w:rsidRPr="00012D85" w:rsidR="00D80B01">
              <w:rPr>
                <w:sz w:val="22"/>
              </w:rPr>
              <w:t xml:space="preserve"> EHR vendors being used across</w:t>
            </w:r>
            <w:r w:rsidRPr="00012D85" w:rsidR="009508B4">
              <w:rPr>
                <w:sz w:val="22"/>
              </w:rPr>
              <w:t xml:space="preserve"> the country (i.e., Epic, Cerner, Meditech, etc.)</w:t>
            </w:r>
            <w:r w:rsidRPr="00012D85">
              <w:rPr>
                <w:sz w:val="22"/>
              </w:rPr>
              <w:t xml:space="preserve">  This diversity across sites will allow us to study sites that represent a range of </w:t>
            </w:r>
            <w:r w:rsidRPr="00012D85" w:rsidR="009508B4">
              <w:rPr>
                <w:sz w:val="22"/>
              </w:rPr>
              <w:t>EHR platforms that vary in terms of HIT capabilities.</w:t>
            </w:r>
          </w:p>
          <w:p w:rsidRPr="00012D85" w:rsidR="004E0AC5" w:rsidP="005162BF" w:rsidRDefault="004E0AC5" w14:paraId="6F86BA3F" w14:textId="77777777">
            <w:pPr>
              <w:spacing w:after="0" w:line="259" w:lineRule="auto"/>
              <w:ind w:left="0" w:firstLine="0"/>
              <w:rPr>
                <w:sz w:val="22"/>
              </w:rPr>
            </w:pPr>
          </w:p>
          <w:p w:rsidRPr="00012D85" w:rsidR="004E0AC5" w:rsidP="004E0AC5" w:rsidRDefault="00D80B01" w14:paraId="1EA3EEF0" w14:textId="016C07D4">
            <w:pPr>
              <w:spacing w:after="0" w:line="259" w:lineRule="auto"/>
              <w:ind w:left="0" w:firstLine="0"/>
              <w:rPr>
                <w:sz w:val="22"/>
              </w:rPr>
            </w:pPr>
            <w:r w:rsidRPr="00012D85">
              <w:rPr>
                <w:sz w:val="22"/>
              </w:rPr>
              <w:lastRenderedPageBreak/>
              <w:t>EHR vendor used by primary care physicians will be retrieved from the IQVIA Physician Database data from 2019; EHR vendor used by hospitals will be retrieved from AHA IT Supplement Survey data from 2018</w:t>
            </w:r>
            <w:r w:rsidRPr="00012D85" w:rsidR="001E2BDA">
              <w:rPr>
                <w:sz w:val="22"/>
              </w:rPr>
              <w:t>.</w:t>
            </w:r>
          </w:p>
        </w:tc>
      </w:tr>
      <w:tr w:rsidR="00B8562E" w:rsidTr="00322349" w14:paraId="174BA1C2" w14:textId="77777777">
        <w:trPr>
          <w:trHeight w:val="1697"/>
        </w:trPr>
        <w:tc>
          <w:tcPr>
            <w:tcW w:w="1800" w:type="dxa"/>
            <w:tcBorders>
              <w:top w:val="single" w:color="000000" w:sz="4" w:space="0"/>
              <w:left w:val="single" w:color="000000" w:sz="4" w:space="0"/>
              <w:bottom w:val="single" w:color="000000" w:sz="4" w:space="0"/>
              <w:right w:val="single" w:color="000000" w:sz="4" w:space="0"/>
            </w:tcBorders>
          </w:tcPr>
          <w:p w:rsidRPr="00012D85" w:rsidR="00B8562E" w:rsidP="00B8562E" w:rsidRDefault="00B42F41" w14:paraId="5C147016" w14:textId="77777777">
            <w:pPr>
              <w:spacing w:after="0" w:line="259" w:lineRule="auto"/>
              <w:ind w:left="0" w:firstLine="0"/>
              <w:rPr>
                <w:sz w:val="22"/>
              </w:rPr>
            </w:pPr>
            <w:r w:rsidRPr="00012D85">
              <w:rPr>
                <w:sz w:val="22"/>
              </w:rPr>
              <w:lastRenderedPageBreak/>
              <w:t>Variety in national Health Information Exchange networks used across site</w:t>
            </w:r>
          </w:p>
        </w:tc>
        <w:tc>
          <w:tcPr>
            <w:tcW w:w="8102" w:type="dxa"/>
            <w:tcBorders>
              <w:top w:val="single" w:color="000000" w:sz="4" w:space="0"/>
              <w:left w:val="single" w:color="000000" w:sz="4" w:space="0"/>
              <w:bottom w:val="single" w:color="000000" w:sz="4" w:space="0"/>
              <w:right w:val="single" w:color="000000" w:sz="4" w:space="0"/>
            </w:tcBorders>
          </w:tcPr>
          <w:p w:rsidRPr="00012D85" w:rsidR="00B8562E" w:rsidP="00B8562E" w:rsidRDefault="00E06C90" w14:paraId="171CD04A" w14:textId="692CA250">
            <w:pPr>
              <w:tabs>
                <w:tab w:val="left" w:pos="1380"/>
              </w:tabs>
              <w:spacing w:after="0" w:line="259" w:lineRule="auto"/>
              <w:ind w:left="0" w:firstLine="0"/>
              <w:rPr>
                <w:sz w:val="22"/>
              </w:rPr>
            </w:pPr>
            <w:r>
              <w:rPr>
                <w:sz w:val="22"/>
              </w:rPr>
              <w:t>Site</w:t>
            </w:r>
            <w:r w:rsidRPr="00012D85" w:rsidR="00B8562E">
              <w:rPr>
                <w:sz w:val="22"/>
              </w:rPr>
              <w:t xml:space="preserve"> locations will also be selected to represent </w:t>
            </w:r>
            <w:r w:rsidR="00012D85">
              <w:rPr>
                <w:sz w:val="22"/>
              </w:rPr>
              <w:t xml:space="preserve">sites </w:t>
            </w:r>
            <w:r w:rsidR="0027687B">
              <w:rPr>
                <w:sz w:val="22"/>
              </w:rPr>
              <w:t xml:space="preserve">with a varying degrees of engagement in </w:t>
            </w:r>
            <w:r w:rsidR="00012D85">
              <w:rPr>
                <w:sz w:val="22"/>
              </w:rPr>
              <w:t>regional and national Health Information Exchange networks.</w:t>
            </w:r>
          </w:p>
          <w:p w:rsidRPr="00012D85" w:rsidR="00B8562E" w:rsidP="00B8562E" w:rsidRDefault="00B8562E" w14:paraId="476F679F" w14:textId="77777777">
            <w:pPr>
              <w:tabs>
                <w:tab w:val="left" w:pos="1380"/>
              </w:tabs>
              <w:spacing w:after="0" w:line="259" w:lineRule="auto"/>
              <w:ind w:left="0" w:firstLine="0"/>
              <w:rPr>
                <w:sz w:val="22"/>
              </w:rPr>
            </w:pPr>
          </w:p>
          <w:p w:rsidRPr="00012D85" w:rsidR="00B8562E" w:rsidP="00A37BDA" w:rsidRDefault="00A37BDA" w14:paraId="17E71635" w14:textId="3B3777A1">
            <w:pPr>
              <w:tabs>
                <w:tab w:val="left" w:pos="1380"/>
              </w:tabs>
              <w:spacing w:after="0" w:line="259" w:lineRule="auto"/>
              <w:ind w:left="0" w:firstLine="0"/>
              <w:rPr>
                <w:sz w:val="22"/>
              </w:rPr>
            </w:pPr>
            <w:r>
              <w:rPr>
                <w:sz w:val="22"/>
              </w:rPr>
              <w:t>Hospital p</w:t>
            </w:r>
            <w:r w:rsidR="00012D85">
              <w:rPr>
                <w:sz w:val="22"/>
              </w:rPr>
              <w:t xml:space="preserve">articipation in regional and national HIE networks will be </w:t>
            </w:r>
            <w:r>
              <w:rPr>
                <w:sz w:val="22"/>
              </w:rPr>
              <w:t xml:space="preserve">retrieved from the AHA IT Supplement Survey data from 2018.  </w:t>
            </w:r>
            <w:r w:rsidRPr="00012D85" w:rsidR="00B8562E">
              <w:rPr>
                <w:sz w:val="22"/>
              </w:rPr>
              <w:t xml:space="preserve">  </w:t>
            </w:r>
          </w:p>
        </w:tc>
      </w:tr>
      <w:tr w:rsidR="00B42F41" w:rsidTr="00322349" w14:paraId="1B0A6E9E" w14:textId="77777777">
        <w:trPr>
          <w:trHeight w:val="1697"/>
        </w:trPr>
        <w:tc>
          <w:tcPr>
            <w:tcW w:w="1800" w:type="dxa"/>
            <w:tcBorders>
              <w:top w:val="single" w:color="000000" w:sz="4" w:space="0"/>
              <w:left w:val="single" w:color="000000" w:sz="4" w:space="0"/>
              <w:bottom w:val="single" w:color="000000" w:sz="4" w:space="0"/>
              <w:right w:val="single" w:color="000000" w:sz="4" w:space="0"/>
            </w:tcBorders>
          </w:tcPr>
          <w:p w:rsidRPr="0027687B" w:rsidR="00B42F41" w:rsidP="00B8562E" w:rsidRDefault="00B42F41" w14:paraId="4B895349" w14:textId="77777777">
            <w:pPr>
              <w:spacing w:after="0" w:line="259" w:lineRule="auto"/>
              <w:ind w:left="0" w:firstLine="0"/>
              <w:rPr>
                <w:sz w:val="22"/>
              </w:rPr>
            </w:pPr>
            <w:r w:rsidRPr="0027687B">
              <w:rPr>
                <w:sz w:val="22"/>
                <w:shd w:val="clear" w:color="auto" w:fill="FFFFFF"/>
              </w:rPr>
              <w:t>Other features of the health care and interoperability landscape relevant to data integratio</w:t>
            </w:r>
            <w:r w:rsidRPr="0027687B" w:rsidR="00863360">
              <w:rPr>
                <w:sz w:val="22"/>
                <w:shd w:val="clear" w:color="auto" w:fill="FFFFFF"/>
              </w:rPr>
              <w:t>n</w:t>
            </w:r>
          </w:p>
        </w:tc>
        <w:tc>
          <w:tcPr>
            <w:tcW w:w="8102" w:type="dxa"/>
            <w:tcBorders>
              <w:top w:val="single" w:color="000000" w:sz="4" w:space="0"/>
              <w:left w:val="single" w:color="000000" w:sz="4" w:space="0"/>
              <w:bottom w:val="single" w:color="000000" w:sz="4" w:space="0"/>
              <w:right w:val="single" w:color="000000" w:sz="4" w:space="0"/>
            </w:tcBorders>
          </w:tcPr>
          <w:p w:rsidRPr="0027687B" w:rsidR="00B42F41" w:rsidP="00A37BDA" w:rsidRDefault="00E06C90" w14:paraId="6E4D001E" w14:textId="78DDC1A5">
            <w:pPr>
              <w:tabs>
                <w:tab w:val="left" w:pos="1380"/>
              </w:tabs>
              <w:spacing w:after="0" w:line="259" w:lineRule="auto"/>
              <w:ind w:left="0" w:firstLine="0"/>
              <w:rPr>
                <w:sz w:val="22"/>
              </w:rPr>
            </w:pPr>
            <w:r w:rsidRPr="0027687B">
              <w:rPr>
                <w:sz w:val="22"/>
              </w:rPr>
              <w:t xml:space="preserve">Site </w:t>
            </w:r>
            <w:r w:rsidRPr="0027687B" w:rsidR="00012D85">
              <w:rPr>
                <w:sz w:val="22"/>
              </w:rPr>
              <w:t>locations may be selected based on additional features releva</w:t>
            </w:r>
            <w:r w:rsidR="00A37BDA">
              <w:rPr>
                <w:sz w:val="22"/>
              </w:rPr>
              <w:t xml:space="preserve">nt to the health care landscape, such as project team or technical expert panel knowledge of health systems or other organizations at the forefront of using data integration for value-based care.  </w:t>
            </w:r>
          </w:p>
        </w:tc>
      </w:tr>
    </w:tbl>
    <w:p w:rsidR="00805EC3" w:rsidP="00B8562E" w:rsidRDefault="00805EC3" w14:paraId="7A4276A4" w14:textId="66E26788">
      <w:pPr>
        <w:ind w:left="0" w:firstLine="0"/>
      </w:pPr>
    </w:p>
    <w:p w:rsidR="00492889" w:rsidP="00B8562E" w:rsidRDefault="00492889" w14:paraId="16AABDB3" w14:textId="2F3C4815">
      <w:pPr>
        <w:ind w:left="0" w:firstLine="0"/>
      </w:pPr>
    </w:p>
    <w:p w:rsidR="00492889" w:rsidP="00492889" w:rsidRDefault="00492889" w14:paraId="1B9EC24D" w14:textId="77777777">
      <w:pPr>
        <w:pStyle w:val="Footer"/>
      </w:pPr>
      <w:r w:rsidRPr="00E65187">
        <w:rPr>
          <w:rFonts w:ascii="Times New Roman" w:hAnsi="Times New Roman"/>
          <w:color w:val="000000"/>
          <w:sz w:val="18"/>
          <w:szCs w:val="18"/>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Times New Roman" w:hAnsi="Times New Roman"/>
          <w:color w:val="000000"/>
        </w:rPr>
        <w:t>.</w:t>
      </w:r>
    </w:p>
    <w:p w:rsidR="00492889" w:rsidP="00B8562E" w:rsidRDefault="00492889" w14:paraId="36A60F1E" w14:textId="77777777">
      <w:pPr>
        <w:ind w:left="0" w:firstLine="0"/>
      </w:pPr>
    </w:p>
    <w:sectPr w:rsidR="00492889">
      <w:pgSz w:w="12240" w:h="15840"/>
      <w:pgMar w:top="1445" w:right="1474" w:bottom="14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F920" w14:textId="77777777" w:rsidR="00437FAA" w:rsidRDefault="00437FAA" w:rsidP="00E77E9E">
      <w:pPr>
        <w:spacing w:after="0" w:line="240" w:lineRule="auto"/>
      </w:pPr>
      <w:r>
        <w:separator/>
      </w:r>
    </w:p>
  </w:endnote>
  <w:endnote w:type="continuationSeparator" w:id="0">
    <w:p w14:paraId="0F41648C" w14:textId="77777777" w:rsidR="00437FAA" w:rsidRDefault="00437FAA" w:rsidP="00E7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BB07" w14:textId="77777777" w:rsidR="00437FAA" w:rsidRDefault="00437FAA" w:rsidP="00E77E9E">
      <w:pPr>
        <w:spacing w:after="0" w:line="240" w:lineRule="auto"/>
      </w:pPr>
      <w:r>
        <w:separator/>
      </w:r>
    </w:p>
  </w:footnote>
  <w:footnote w:type="continuationSeparator" w:id="0">
    <w:p w14:paraId="29571546" w14:textId="77777777" w:rsidR="00437FAA" w:rsidRDefault="00437FAA" w:rsidP="00E7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069"/>
    <w:multiLevelType w:val="hybridMultilevel"/>
    <w:tmpl w:val="2460E768"/>
    <w:lvl w:ilvl="0" w:tplc="0CBA81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349106">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0AAF1E">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861E62">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44877E">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C0782">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488D0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6053E">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CF958">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703763"/>
    <w:multiLevelType w:val="hybridMultilevel"/>
    <w:tmpl w:val="39D04BDA"/>
    <w:lvl w:ilvl="0" w:tplc="62305C0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FA0454">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90AA7A">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20A8CA">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A27EDC">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A6CE3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86E3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E48988">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02DF0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3F320E"/>
    <w:multiLevelType w:val="hybridMultilevel"/>
    <w:tmpl w:val="DCC4D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75099"/>
    <w:multiLevelType w:val="hybridMultilevel"/>
    <w:tmpl w:val="6D42DEE4"/>
    <w:lvl w:ilvl="0" w:tplc="93A248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8CB3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D6E00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4E20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B43C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2EF1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ECD2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F4682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28D0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8847C5"/>
    <w:multiLevelType w:val="hybridMultilevel"/>
    <w:tmpl w:val="F3C8C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A1FD2"/>
    <w:multiLevelType w:val="hybridMultilevel"/>
    <w:tmpl w:val="01DEE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C91476D"/>
    <w:multiLevelType w:val="hybridMultilevel"/>
    <w:tmpl w:val="C614A670"/>
    <w:lvl w:ilvl="0" w:tplc="849A879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AB7A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9203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4A754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50EEF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DE822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7C53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66BA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1CAFA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C3"/>
    <w:rsid w:val="00012D85"/>
    <w:rsid w:val="000369B0"/>
    <w:rsid w:val="00142834"/>
    <w:rsid w:val="001E2BDA"/>
    <w:rsid w:val="0027687B"/>
    <w:rsid w:val="002F448A"/>
    <w:rsid w:val="00322349"/>
    <w:rsid w:val="00332603"/>
    <w:rsid w:val="003800F7"/>
    <w:rsid w:val="00380C74"/>
    <w:rsid w:val="0040277F"/>
    <w:rsid w:val="00437FAA"/>
    <w:rsid w:val="00492889"/>
    <w:rsid w:val="004E0AC5"/>
    <w:rsid w:val="005162BF"/>
    <w:rsid w:val="006008DA"/>
    <w:rsid w:val="0061023C"/>
    <w:rsid w:val="00677D83"/>
    <w:rsid w:val="007205F8"/>
    <w:rsid w:val="007515E5"/>
    <w:rsid w:val="00805EC3"/>
    <w:rsid w:val="00863360"/>
    <w:rsid w:val="00924351"/>
    <w:rsid w:val="009508B4"/>
    <w:rsid w:val="0099217E"/>
    <w:rsid w:val="009A7758"/>
    <w:rsid w:val="009E2D06"/>
    <w:rsid w:val="00A03E0C"/>
    <w:rsid w:val="00A129A1"/>
    <w:rsid w:val="00A37BDA"/>
    <w:rsid w:val="00A4072E"/>
    <w:rsid w:val="00B348D7"/>
    <w:rsid w:val="00B42F41"/>
    <w:rsid w:val="00B8562E"/>
    <w:rsid w:val="00BC2106"/>
    <w:rsid w:val="00C10175"/>
    <w:rsid w:val="00C20F3C"/>
    <w:rsid w:val="00C509C9"/>
    <w:rsid w:val="00C97F39"/>
    <w:rsid w:val="00CB51BD"/>
    <w:rsid w:val="00CC0B70"/>
    <w:rsid w:val="00D30DE8"/>
    <w:rsid w:val="00D80B01"/>
    <w:rsid w:val="00DD1D78"/>
    <w:rsid w:val="00DD4A09"/>
    <w:rsid w:val="00E06C90"/>
    <w:rsid w:val="00E432C2"/>
    <w:rsid w:val="00E7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0DB8"/>
  <w15:docId w15:val="{939F7A44-9091-4BFC-A85D-287CD208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D4A09"/>
    <w:pPr>
      <w:ind w:left="720"/>
      <w:contextualSpacing/>
    </w:pPr>
  </w:style>
  <w:style w:type="paragraph" w:styleId="FootnoteText">
    <w:name w:val="footnote text"/>
    <w:basedOn w:val="Normal"/>
    <w:link w:val="FootnoteTextChar"/>
    <w:uiPriority w:val="99"/>
    <w:semiHidden/>
    <w:unhideWhenUsed/>
    <w:rsid w:val="00E77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E9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77E9E"/>
    <w:rPr>
      <w:vertAlign w:val="superscript"/>
    </w:rPr>
  </w:style>
  <w:style w:type="character" w:styleId="Hyperlink">
    <w:name w:val="Hyperlink"/>
    <w:basedOn w:val="DefaultParagraphFont"/>
    <w:uiPriority w:val="99"/>
    <w:unhideWhenUsed/>
    <w:rsid w:val="00C10175"/>
    <w:rPr>
      <w:color w:val="0563C1" w:themeColor="hyperlink"/>
      <w:u w:val="single"/>
    </w:rPr>
  </w:style>
  <w:style w:type="character" w:styleId="FollowedHyperlink">
    <w:name w:val="FollowedHyperlink"/>
    <w:basedOn w:val="DefaultParagraphFont"/>
    <w:uiPriority w:val="99"/>
    <w:semiHidden/>
    <w:unhideWhenUsed/>
    <w:rsid w:val="00C10175"/>
    <w:rPr>
      <w:color w:val="954F72" w:themeColor="followedHyperlink"/>
      <w:u w:val="single"/>
    </w:rPr>
  </w:style>
  <w:style w:type="character" w:styleId="CommentReference">
    <w:name w:val="annotation reference"/>
    <w:basedOn w:val="DefaultParagraphFont"/>
    <w:uiPriority w:val="99"/>
    <w:semiHidden/>
    <w:unhideWhenUsed/>
    <w:rsid w:val="003800F7"/>
    <w:rPr>
      <w:sz w:val="16"/>
      <w:szCs w:val="16"/>
    </w:rPr>
  </w:style>
  <w:style w:type="paragraph" w:styleId="CommentText">
    <w:name w:val="annotation text"/>
    <w:basedOn w:val="Normal"/>
    <w:link w:val="CommentTextChar"/>
    <w:uiPriority w:val="99"/>
    <w:semiHidden/>
    <w:unhideWhenUsed/>
    <w:rsid w:val="003800F7"/>
    <w:pPr>
      <w:spacing w:line="240" w:lineRule="auto"/>
    </w:pPr>
    <w:rPr>
      <w:sz w:val="20"/>
      <w:szCs w:val="20"/>
    </w:rPr>
  </w:style>
  <w:style w:type="character" w:customStyle="1" w:styleId="CommentTextChar">
    <w:name w:val="Comment Text Char"/>
    <w:basedOn w:val="DefaultParagraphFont"/>
    <w:link w:val="CommentText"/>
    <w:uiPriority w:val="99"/>
    <w:semiHidden/>
    <w:rsid w:val="003800F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800F7"/>
    <w:rPr>
      <w:b/>
      <w:bCs/>
    </w:rPr>
  </w:style>
  <w:style w:type="character" w:customStyle="1" w:styleId="CommentSubjectChar">
    <w:name w:val="Comment Subject Char"/>
    <w:basedOn w:val="CommentTextChar"/>
    <w:link w:val="CommentSubject"/>
    <w:uiPriority w:val="99"/>
    <w:semiHidden/>
    <w:rsid w:val="003800F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80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0F7"/>
    <w:rPr>
      <w:rFonts w:ascii="Segoe UI" w:eastAsia="Times New Roman" w:hAnsi="Segoe UI" w:cs="Segoe UI"/>
      <w:color w:val="000000"/>
      <w:sz w:val="18"/>
      <w:szCs w:val="18"/>
    </w:rPr>
  </w:style>
  <w:style w:type="paragraph" w:styleId="Footer">
    <w:name w:val="footer"/>
    <w:basedOn w:val="Normal"/>
    <w:link w:val="FooterChar"/>
    <w:uiPriority w:val="99"/>
    <w:unhideWhenUsed/>
    <w:rsid w:val="00492889"/>
    <w:pPr>
      <w:tabs>
        <w:tab w:val="center" w:pos="4680"/>
        <w:tab w:val="right" w:pos="9360"/>
      </w:tabs>
      <w:spacing w:after="0"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49288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1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1F31-44B2-4B14-9AE2-D1DD1374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ASPE comment</cp:lastModifiedBy>
  <cp:revision>4</cp:revision>
  <dcterms:created xsi:type="dcterms:W3CDTF">2020-05-18T16:39:00Z</dcterms:created>
  <dcterms:modified xsi:type="dcterms:W3CDTF">2020-06-11T16:00:00Z</dcterms:modified>
</cp:coreProperties>
</file>