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BD37C" w14:textId="67E6673B" w:rsidR="00C7106F" w:rsidRPr="00C7106F" w:rsidRDefault="00C7106F" w:rsidP="00C7106F">
      <w:pPr>
        <w:spacing w:after="120"/>
        <w:jc w:val="center"/>
        <w:rPr>
          <w:rFonts w:ascii="Times New Roman Bold" w:hAnsi="Times New Roman Bold"/>
          <w:b/>
          <w:caps/>
        </w:rPr>
      </w:pPr>
      <w:bookmarkStart w:id="0" w:name="_Toc79980788"/>
      <w:bookmarkStart w:id="1" w:name="_Toc473622282"/>
      <w:r w:rsidRPr="00C7106F">
        <w:rPr>
          <w:rFonts w:ascii="Times New Roman Bold" w:hAnsi="Times New Roman Bold"/>
          <w:b/>
          <w:caps/>
        </w:rPr>
        <w:t>cooperative agreements to benefit homeless individuals (CABHI)</w:t>
      </w:r>
      <w:r w:rsidR="0055635A">
        <w:rPr>
          <w:rFonts w:ascii="Times New Roman Bold" w:hAnsi="Times New Roman Bold"/>
          <w:b/>
          <w:caps/>
        </w:rPr>
        <w:t xml:space="preserve"> evaluation client &amp; stakeholder </w:t>
      </w:r>
      <w:r w:rsidR="005472C0">
        <w:rPr>
          <w:rFonts w:ascii="Times New Roman Bold" w:hAnsi="Times New Roman Bold"/>
          <w:b/>
          <w:caps/>
        </w:rPr>
        <w:t>Surveys</w:t>
      </w:r>
    </w:p>
    <w:p w14:paraId="31ECFF69" w14:textId="77777777" w:rsidR="00C7106F" w:rsidRPr="00C7106F" w:rsidRDefault="00C7106F" w:rsidP="00C7106F">
      <w:pPr>
        <w:jc w:val="center"/>
        <w:rPr>
          <w:b/>
        </w:rPr>
      </w:pPr>
      <w:r w:rsidRPr="00C7106F">
        <w:rPr>
          <w:rFonts w:ascii="Times New Roman Bold" w:hAnsi="Times New Roman Bold"/>
          <w:b/>
          <w:caps/>
        </w:rPr>
        <w:t>Supporting Statement</w:t>
      </w:r>
    </w:p>
    <w:p w14:paraId="6C0F1DEF" w14:textId="77777777" w:rsidR="00C7106F" w:rsidRPr="00C7106F" w:rsidRDefault="00C7106F" w:rsidP="00C7106F"/>
    <w:p w14:paraId="3CAABBC9" w14:textId="77777777" w:rsidR="00D43F13" w:rsidRPr="0037320E" w:rsidRDefault="00D43F13" w:rsidP="00932612">
      <w:pPr>
        <w:pStyle w:val="Heading1"/>
        <w:rPr>
          <w:color w:val="000000"/>
          <w:szCs w:val="20"/>
        </w:rPr>
      </w:pPr>
      <w:r w:rsidRPr="0037320E">
        <w:rPr>
          <w:color w:val="000000"/>
        </w:rPr>
        <w:t>A.</w:t>
      </w:r>
      <w:r w:rsidR="00932612" w:rsidRPr="0037320E">
        <w:rPr>
          <w:color w:val="000000"/>
        </w:rPr>
        <w:tab/>
      </w:r>
      <w:r w:rsidRPr="0037320E">
        <w:rPr>
          <w:color w:val="000000"/>
        </w:rPr>
        <w:t>Justification</w:t>
      </w:r>
      <w:bookmarkEnd w:id="0"/>
      <w:bookmarkEnd w:id="1"/>
    </w:p>
    <w:p w14:paraId="7CF2F0D9" w14:textId="77777777" w:rsidR="00495ADF" w:rsidRPr="009B2D44" w:rsidRDefault="00495ADF" w:rsidP="00495ADF">
      <w:pPr>
        <w:pStyle w:val="Heading2"/>
      </w:pPr>
      <w:bookmarkStart w:id="2" w:name="_Toc88033459"/>
      <w:bookmarkStart w:id="3" w:name="_Toc473622283"/>
      <w:r w:rsidRPr="009B2D44">
        <w:t>A.1</w:t>
      </w:r>
      <w:r w:rsidRPr="009B2D44">
        <w:tab/>
        <w:t>Circumstances Making the Collection of Information Necessary</w:t>
      </w:r>
      <w:bookmarkEnd w:id="2"/>
      <w:bookmarkEnd w:id="3"/>
    </w:p>
    <w:p w14:paraId="0F0EA514" w14:textId="74CA05DD" w:rsidR="00A676DD" w:rsidRDefault="00A676DD" w:rsidP="00A676DD">
      <w:pPr>
        <w:pStyle w:val="BodyText1"/>
        <w:rPr>
          <w:bCs/>
        </w:rPr>
      </w:pPr>
      <w:r w:rsidRPr="000516E4">
        <w:t>The Substance Abuse and Mental Health Services Administration</w:t>
      </w:r>
      <w:r w:rsidR="007329DC">
        <w:t>’</w:t>
      </w:r>
      <w:r w:rsidRPr="000516E4">
        <w:t>s (SAMHSA</w:t>
      </w:r>
      <w:r w:rsidR="007329DC">
        <w:t>’</w:t>
      </w:r>
      <w:r>
        <w:t>s</w:t>
      </w:r>
      <w:r w:rsidRPr="000516E4">
        <w:t>)</w:t>
      </w:r>
      <w:r>
        <w:t xml:space="preserve"> Center for Mental Health Services (CMHS) and</w:t>
      </w:r>
      <w:r w:rsidRPr="000516E4">
        <w:t xml:space="preserve"> </w:t>
      </w:r>
      <w:r>
        <w:t>Center for Substance Abuse Treatment (</w:t>
      </w:r>
      <w:r w:rsidRPr="000516E4">
        <w:t>CSAT</w:t>
      </w:r>
      <w:r>
        <w:t>)</w:t>
      </w:r>
      <w:r w:rsidRPr="000516E4">
        <w:t xml:space="preserve"> </w:t>
      </w:r>
      <w:r>
        <w:t>are</w:t>
      </w:r>
      <w:r w:rsidRPr="000516E4">
        <w:t xml:space="preserve"> requesting </w:t>
      </w:r>
      <w:r>
        <w:t>a revision</w:t>
      </w:r>
      <w:r w:rsidRPr="000516E4">
        <w:t xml:space="preserve"> from the Office of Management and Budget (OMB) for data collection activities </w:t>
      </w:r>
      <w:r w:rsidRPr="003E5D11">
        <w:t xml:space="preserve">under OMB No. 0930-0320, which expires on </w:t>
      </w:r>
      <w:r>
        <w:t xml:space="preserve">May 31, </w:t>
      </w:r>
      <w:r w:rsidRPr="003E5D11">
        <w:t>2017</w:t>
      </w:r>
      <w:r>
        <w:t xml:space="preserve">. </w:t>
      </w:r>
      <w:r w:rsidR="005472C0" w:rsidRPr="0088170D">
        <w:t xml:space="preserve">This </w:t>
      </w:r>
      <w:r w:rsidR="0088170D" w:rsidRPr="0088170D">
        <w:t xml:space="preserve">collection </w:t>
      </w:r>
      <w:r w:rsidR="005472C0" w:rsidRPr="0088170D">
        <w:t xml:space="preserve">was previously known as the </w:t>
      </w:r>
      <w:r w:rsidR="0088170D" w:rsidRPr="0088170D">
        <w:t xml:space="preserve">Cross-Site Evaluation for the Grants for the </w:t>
      </w:r>
      <w:r w:rsidR="005472C0" w:rsidRPr="0088170D">
        <w:t>B</w:t>
      </w:r>
      <w:r w:rsidR="0088170D" w:rsidRPr="0088170D">
        <w:t xml:space="preserve">enefit of </w:t>
      </w:r>
      <w:r w:rsidR="005472C0" w:rsidRPr="0088170D">
        <w:t>H</w:t>
      </w:r>
      <w:r w:rsidR="0088170D" w:rsidRPr="0088170D">
        <w:t xml:space="preserve">omeless </w:t>
      </w:r>
      <w:r w:rsidR="005472C0" w:rsidRPr="0088170D">
        <w:t>I</w:t>
      </w:r>
      <w:r w:rsidR="0088170D" w:rsidRPr="0088170D">
        <w:t>ndividuals (GBHI)</w:t>
      </w:r>
      <w:r w:rsidR="0088170D">
        <w:t>,</w:t>
      </w:r>
      <w:r w:rsidR="005472C0" w:rsidRPr="0088170D">
        <w:t xml:space="preserve"> but is now known as the CABHI Evaluation Client &amp; Stakeholder Surveys. </w:t>
      </w:r>
      <w:r w:rsidRPr="0088170D">
        <w:t>Th</w:t>
      </w:r>
      <w:r w:rsidRPr="003E5D11">
        <w:t>ese data collection activities</w:t>
      </w:r>
      <w:r w:rsidR="0055635A">
        <w:t>, focused on project clients and stakeholders,</w:t>
      </w:r>
      <w:r w:rsidRPr="003E5D11">
        <w:t xml:space="preserve"> will be conducted for </w:t>
      </w:r>
      <w:r w:rsidRPr="003E5D11">
        <w:rPr>
          <w:bCs/>
        </w:rPr>
        <w:t>SAMHSA</w:t>
      </w:r>
      <w:r w:rsidR="007329DC">
        <w:rPr>
          <w:bCs/>
        </w:rPr>
        <w:t>’</w:t>
      </w:r>
      <w:r w:rsidRPr="003E5D11">
        <w:rPr>
          <w:bCs/>
        </w:rPr>
        <w:t>s evaluation of the CABHI</w:t>
      </w:r>
      <w:r>
        <w:rPr>
          <w:bCs/>
        </w:rPr>
        <w:t xml:space="preserve"> services grant program, which is scheduled through </w:t>
      </w:r>
      <w:r w:rsidRPr="004A751B">
        <w:rPr>
          <w:sz w:val="22"/>
          <w:szCs w:val="22"/>
        </w:rPr>
        <w:t>September 20</w:t>
      </w:r>
      <w:r>
        <w:rPr>
          <w:sz w:val="22"/>
          <w:szCs w:val="22"/>
        </w:rPr>
        <w:t>20</w:t>
      </w:r>
      <w:r>
        <w:rPr>
          <w:bCs/>
        </w:rPr>
        <w:t xml:space="preserve">. </w:t>
      </w:r>
    </w:p>
    <w:p w14:paraId="3FDFA7A3" w14:textId="4C341B97" w:rsidR="00A676DD" w:rsidRPr="00A43262" w:rsidRDefault="00A43262" w:rsidP="00A43262">
      <w:pPr>
        <w:pStyle w:val="bullets"/>
      </w:pPr>
      <w:r>
        <w:sym w:font="Symbol" w:char="F0B7"/>
      </w:r>
      <w:r>
        <w:tab/>
      </w:r>
      <w:r w:rsidR="00A676DD" w:rsidRPr="00D46C7C">
        <w:rPr>
          <w:i/>
        </w:rPr>
        <w:t>Client Interview</w:t>
      </w:r>
      <w:r w:rsidR="002053CF" w:rsidRPr="00D46C7C">
        <w:rPr>
          <w:i/>
        </w:rPr>
        <w:t>:</w:t>
      </w:r>
      <w:r w:rsidR="00A676DD" w:rsidRPr="00D46C7C">
        <w:rPr>
          <w:i/>
        </w:rPr>
        <w:t xml:space="preserve"> Baseline (Attachment 1)</w:t>
      </w:r>
    </w:p>
    <w:p w14:paraId="022EFAF9" w14:textId="10ACD269" w:rsidR="00A676DD" w:rsidRPr="00E15700" w:rsidRDefault="00A43262" w:rsidP="00A43262">
      <w:pPr>
        <w:pStyle w:val="bullets"/>
      </w:pPr>
      <w:r>
        <w:sym w:font="Symbol" w:char="F0B7"/>
      </w:r>
      <w:r>
        <w:tab/>
      </w:r>
      <w:r w:rsidR="00A676DD" w:rsidRPr="00A43262">
        <w:rPr>
          <w:i/>
        </w:rPr>
        <w:t>Client Interview</w:t>
      </w:r>
      <w:r w:rsidR="002053CF">
        <w:rPr>
          <w:i/>
        </w:rPr>
        <w:t>:</w:t>
      </w:r>
      <w:r w:rsidR="00A676DD" w:rsidRPr="00A43262">
        <w:rPr>
          <w:i/>
        </w:rPr>
        <w:t xml:space="preserve"> 6-Month Follow-up (Attachment 2)</w:t>
      </w:r>
    </w:p>
    <w:p w14:paraId="5F5EE55E" w14:textId="34C6E094" w:rsidR="00A676DD" w:rsidRPr="00E15700" w:rsidRDefault="00A43262" w:rsidP="00A43262">
      <w:pPr>
        <w:pStyle w:val="bullets"/>
      </w:pPr>
      <w:r>
        <w:sym w:font="Symbol" w:char="F0B7"/>
      </w:r>
      <w:r>
        <w:tab/>
      </w:r>
      <w:r w:rsidR="00A676DD" w:rsidRPr="00A43262">
        <w:rPr>
          <w:i/>
        </w:rPr>
        <w:t>Stakeholder Survey Wave 1 (Attachment 3)</w:t>
      </w:r>
    </w:p>
    <w:p w14:paraId="569228DB" w14:textId="4CA26FB2" w:rsidR="00A676DD" w:rsidRPr="00E15700" w:rsidRDefault="00A43262" w:rsidP="00A43262">
      <w:pPr>
        <w:pStyle w:val="bullets"/>
      </w:pPr>
      <w:r>
        <w:sym w:font="Symbol" w:char="F0B7"/>
      </w:r>
      <w:r>
        <w:tab/>
      </w:r>
      <w:r w:rsidR="00A676DD" w:rsidRPr="00A43262">
        <w:rPr>
          <w:i/>
        </w:rPr>
        <w:t>Stakeholder Survey Wave 2 (Attachment 4)</w:t>
      </w:r>
    </w:p>
    <w:p w14:paraId="40364502" w14:textId="0EA3E904" w:rsidR="00A676DD" w:rsidRPr="00E15700" w:rsidRDefault="00A43262" w:rsidP="00A43262">
      <w:pPr>
        <w:pStyle w:val="bullets"/>
      </w:pPr>
      <w:r>
        <w:sym w:font="Symbol" w:char="F0B7"/>
      </w:r>
      <w:r>
        <w:tab/>
      </w:r>
      <w:r w:rsidR="00A676DD" w:rsidRPr="00A43262">
        <w:rPr>
          <w:i/>
        </w:rPr>
        <w:t>Stakeholder Survey Wave 3 (Attachment 5)</w:t>
      </w:r>
    </w:p>
    <w:p w14:paraId="7D022355" w14:textId="3D58DC13" w:rsidR="00A676DD" w:rsidRDefault="00A676DD" w:rsidP="00E15700">
      <w:pPr>
        <w:pStyle w:val="bodytext12"/>
      </w:pPr>
      <w:r>
        <w:t xml:space="preserve">The CABHI grant program is </w:t>
      </w:r>
      <w:r w:rsidRPr="00D4505C">
        <w:t>authorized under</w:t>
      </w:r>
      <w:r>
        <w:t xml:space="preserve"> </w:t>
      </w:r>
      <w:r w:rsidRPr="00924535">
        <w:t>Sections 506,</w:t>
      </w:r>
      <w:r>
        <w:t xml:space="preserve"> 509, and</w:t>
      </w:r>
      <w:r w:rsidRPr="00924535">
        <w:t xml:space="preserve"> 520A of the Public Health Service Act, as amended</w:t>
      </w:r>
      <w:r>
        <w:t xml:space="preserve">. </w:t>
      </w:r>
      <w:r w:rsidRPr="00FB3F53">
        <w:t>The program also aligns with SAMHSA</w:t>
      </w:r>
      <w:r w:rsidR="007329DC">
        <w:t>’</w:t>
      </w:r>
      <w:r w:rsidRPr="00FB3F53">
        <w:t>s Recovery Support strategic initiative and addresses Healthy People 2020 Objectives:</w:t>
      </w:r>
      <w:r w:rsidR="00A8586C">
        <w:t xml:space="preserve"> </w:t>
      </w:r>
      <w:r w:rsidRPr="00FB3F53">
        <w:t>Mental Health and Mental Disorders (Topic Area HP 2020-MHMD) and Substance Abuse (Topic Area HP 2020-SA).</w:t>
      </w:r>
      <w:r w:rsidRPr="000C3DBD">
        <w:t xml:space="preserve"> </w:t>
      </w:r>
    </w:p>
    <w:p w14:paraId="619BC9DE" w14:textId="3CF7DC04" w:rsidR="00E15700" w:rsidRPr="009962EF" w:rsidRDefault="00FC1B83" w:rsidP="00A72C03">
      <w:pPr>
        <w:pStyle w:val="Heading3"/>
      </w:pPr>
      <w:bookmarkStart w:id="4" w:name="_Toc473622284"/>
      <w:r>
        <w:t>A.1.1</w:t>
      </w:r>
      <w:r>
        <w:tab/>
      </w:r>
      <w:r w:rsidR="00E15700" w:rsidRPr="009962EF">
        <w:t>Background</w:t>
      </w:r>
      <w:r w:rsidR="00E15700">
        <w:t xml:space="preserve"> of the CABHI Program</w:t>
      </w:r>
      <w:bookmarkEnd w:id="4"/>
    </w:p>
    <w:p w14:paraId="309C4090" w14:textId="14FFA291" w:rsidR="00E15700" w:rsidRDefault="00E15700" w:rsidP="00E15700">
      <w:pPr>
        <w:pStyle w:val="BodyText1"/>
      </w:pPr>
      <w:r>
        <w:t>SAMHSA</w:t>
      </w:r>
      <w:r w:rsidR="007329DC">
        <w:t>’</w:t>
      </w:r>
      <w:r>
        <w:t>s mission</w:t>
      </w:r>
      <w:r w:rsidRPr="006B2C83">
        <w:t xml:space="preserve"> </w:t>
      </w:r>
      <w:r w:rsidRPr="00014AEC">
        <w:t>is to reduce the impact of substance abuse and mental i</w:t>
      </w:r>
      <w:r>
        <w:t>llness on America</w:t>
      </w:r>
      <w:r w:rsidR="007329DC">
        <w:t>’</w:t>
      </w:r>
      <w:r>
        <w:t xml:space="preserve">s communities; one important element of that is </w:t>
      </w:r>
      <w:r w:rsidRPr="006B2C83">
        <w:t xml:space="preserve">meeting the treatment, housing, and support service needs of people who are homeless and have substance use disorders, mental disorders, or </w:t>
      </w:r>
      <w:r>
        <w:t>both. From 2001 through 2010, SAMHSA</w:t>
      </w:r>
      <w:r w:rsidR="007329DC">
        <w:t>’</w:t>
      </w:r>
      <w:r>
        <w:t xml:space="preserve">s CSAT funded projects through the Grants for the Benefit of Homeless Individuals (GBHI) grant program, which focused on </w:t>
      </w:r>
      <w:r w:rsidRPr="00014AEC">
        <w:t>expand</w:t>
      </w:r>
      <w:r>
        <w:t>ing</w:t>
      </w:r>
      <w:r w:rsidRPr="00014AEC">
        <w:t xml:space="preserve"> and strengthen</w:t>
      </w:r>
      <w:r>
        <w:t>ing</w:t>
      </w:r>
      <w:r w:rsidRPr="00014AEC">
        <w:t xml:space="preserve"> treatment services for pe</w:t>
      </w:r>
      <w:r>
        <w:t>ople</w:t>
      </w:r>
      <w:r w:rsidRPr="00014AEC">
        <w:t xml:space="preserve"> who are homeless or at risk of </w:t>
      </w:r>
      <w:r w:rsidRPr="00014AEC">
        <w:lastRenderedPageBreak/>
        <w:t>homelessness and have substance use</w:t>
      </w:r>
      <w:r>
        <w:t xml:space="preserve"> disorders</w:t>
      </w:r>
      <w:r w:rsidRPr="00014AEC">
        <w:t>, mental health</w:t>
      </w:r>
      <w:r>
        <w:t xml:space="preserve"> disorders</w:t>
      </w:r>
      <w:r w:rsidRPr="00014AEC">
        <w:t xml:space="preserve">, or </w:t>
      </w:r>
      <w:r>
        <w:t>both. From 2007 through 2010, SAMHSA</w:t>
      </w:r>
      <w:r w:rsidR="007329DC">
        <w:t>’</w:t>
      </w:r>
      <w:r>
        <w:t xml:space="preserve">s CMHS also funded projects with a focus on homeless populations through the Services in Supportive Housing (SSH) grant program, which provided </w:t>
      </w:r>
      <w:r w:rsidRPr="006B2C83">
        <w:t xml:space="preserve">services </w:t>
      </w:r>
      <w:r>
        <w:t>to</w:t>
      </w:r>
      <w:r w:rsidRPr="006B2C83">
        <w:t xml:space="preserve"> individuals and families experiencing chronic homelessness in coordination with existing </w:t>
      </w:r>
      <w:r>
        <w:t>Permanent Supportive Housing (</w:t>
      </w:r>
      <w:r w:rsidRPr="006B2C83">
        <w:t>PSH</w:t>
      </w:r>
      <w:r>
        <w:t>)</w:t>
      </w:r>
      <w:r w:rsidRPr="006B2C83">
        <w:t xml:space="preserve"> programs and resources</w:t>
      </w:r>
      <w:r>
        <w:t xml:space="preserve">. In 2011, CMHS and CSAT began jointly funding the CABHI grant program to build on the success of the GBHI and SSH programs. </w:t>
      </w:r>
    </w:p>
    <w:p w14:paraId="549B3098" w14:textId="77777777" w:rsidR="00E15700" w:rsidRPr="00F1303F" w:rsidRDefault="00E15700" w:rsidP="00E15700">
      <w:pPr>
        <w:pStyle w:val="BodyText1"/>
      </w:pPr>
      <w:r w:rsidRPr="00F1303F">
        <w:t>CABHI emphasizes the value of providing access to permanent housing and supportive services for people who are chronically homeless and have mental disorders, substance use disorders, or both</w:t>
      </w:r>
      <w:r>
        <w:t>. It enhances and extends the GBHI and SSH</w:t>
      </w:r>
      <w:r w:rsidRPr="00F1303F">
        <w:t xml:space="preserve"> efforts by focusing on the development and expansion of local infrastructures that integrate treatment and services for mental and substance use disorders, permanent housing, and other critical services for individuals </w:t>
      </w:r>
      <w:r>
        <w:t>experiencing</w:t>
      </w:r>
      <w:r w:rsidRPr="00F1303F">
        <w:t xml:space="preserve"> chronic homeless</w:t>
      </w:r>
      <w:r>
        <w:t>ness</w:t>
      </w:r>
      <w:r w:rsidRPr="00F1303F">
        <w:t>.</w:t>
      </w:r>
    </w:p>
    <w:p w14:paraId="13FDDDCB" w14:textId="2E0C4A1A" w:rsidR="00E15700" w:rsidRDefault="00E15700" w:rsidP="00E15700">
      <w:pPr>
        <w:pStyle w:val="BodyText1"/>
        <w:rPr>
          <w:rFonts w:eastAsia="Calibri"/>
        </w:rPr>
      </w:pPr>
      <w:r w:rsidRPr="00B673F9">
        <w:rPr>
          <w:rFonts w:eastAsia="Calibri"/>
        </w:rPr>
        <w:t xml:space="preserve">Over the past </w:t>
      </w:r>
      <w:r>
        <w:rPr>
          <w:rFonts w:eastAsia="Calibri"/>
        </w:rPr>
        <w:t>5</w:t>
      </w:r>
      <w:r w:rsidRPr="00B673F9">
        <w:rPr>
          <w:rFonts w:eastAsia="Calibri"/>
        </w:rPr>
        <w:t xml:space="preserve"> years, </w:t>
      </w:r>
      <w:r>
        <w:rPr>
          <w:rFonts w:eastAsia="Calibri"/>
        </w:rPr>
        <w:t>the CABHI</w:t>
      </w:r>
      <w:r w:rsidRPr="00B673F9">
        <w:rPr>
          <w:rFonts w:eastAsia="Calibri"/>
        </w:rPr>
        <w:t xml:space="preserve"> program has continued to grow and evolve</w:t>
      </w:r>
      <w:r>
        <w:rPr>
          <w:rFonts w:eastAsia="Calibri"/>
        </w:rPr>
        <w:t xml:space="preserve">. CABHI grants were originally awarded to community-based entities (hereafter referred to as </w:t>
      </w:r>
      <w:r w:rsidR="007329DC">
        <w:rPr>
          <w:rFonts w:eastAsia="Calibri"/>
        </w:rPr>
        <w:t>“</w:t>
      </w:r>
      <w:r>
        <w:rPr>
          <w:rFonts w:eastAsia="Calibri"/>
        </w:rPr>
        <w:t>Communities</w:t>
      </w:r>
      <w:r w:rsidR="007329DC">
        <w:rPr>
          <w:rFonts w:eastAsia="Calibri"/>
        </w:rPr>
        <w:t>”</w:t>
      </w:r>
      <w:r>
        <w:rPr>
          <w:rFonts w:eastAsia="Calibri"/>
        </w:rPr>
        <w:t>) through 2012. Beginning in 2</w:t>
      </w:r>
      <w:r w:rsidRPr="00B673F9">
        <w:rPr>
          <w:rFonts w:eastAsia="Calibri"/>
        </w:rPr>
        <w:t xml:space="preserve">013 </w:t>
      </w:r>
      <w:r>
        <w:rPr>
          <w:rFonts w:eastAsia="Calibri"/>
        </w:rPr>
        <w:t>through</w:t>
      </w:r>
      <w:r w:rsidRPr="00B673F9">
        <w:rPr>
          <w:rFonts w:eastAsia="Calibri"/>
        </w:rPr>
        <w:t xml:space="preserve"> 2015</w:t>
      </w:r>
      <w:r>
        <w:rPr>
          <w:rFonts w:eastAsia="Calibri"/>
        </w:rPr>
        <w:t>,</w:t>
      </w:r>
      <w:r w:rsidRPr="00B673F9">
        <w:rPr>
          <w:rFonts w:eastAsia="Calibri"/>
        </w:rPr>
        <w:t xml:space="preserve"> CABHI grant</w:t>
      </w:r>
      <w:r>
        <w:rPr>
          <w:rFonts w:eastAsia="Calibri"/>
        </w:rPr>
        <w:t>s</w:t>
      </w:r>
      <w:r w:rsidRPr="00B673F9">
        <w:rPr>
          <w:rFonts w:eastAsia="Calibri"/>
        </w:rPr>
        <w:t xml:space="preserve"> were </w:t>
      </w:r>
      <w:r>
        <w:rPr>
          <w:rFonts w:eastAsia="Calibri"/>
        </w:rPr>
        <w:t>awarded to state agencies (i.e., State Mental Health Authorities or Single State Agencies for Substance Abuse)</w:t>
      </w:r>
      <w:r w:rsidRPr="00B673F9">
        <w:rPr>
          <w:rFonts w:eastAsia="Calibri"/>
        </w:rPr>
        <w:t xml:space="preserve"> with an additional focus on statewide planning for integrated services</w:t>
      </w:r>
      <w:r>
        <w:rPr>
          <w:rFonts w:eastAsia="Calibri"/>
        </w:rPr>
        <w:t xml:space="preserve">. In </w:t>
      </w:r>
      <w:r w:rsidRPr="00B673F9">
        <w:rPr>
          <w:rFonts w:eastAsia="Calibri"/>
        </w:rPr>
        <w:t>2016</w:t>
      </w:r>
      <w:r>
        <w:rPr>
          <w:rFonts w:eastAsia="Calibri"/>
        </w:rPr>
        <w:t>, SAMHSA funded CABHI grants at three levels:</w:t>
      </w:r>
      <w:r w:rsidR="00A8586C">
        <w:rPr>
          <w:rFonts w:eastAsia="Calibri"/>
        </w:rPr>
        <w:t xml:space="preserve"> </w:t>
      </w:r>
    </w:p>
    <w:p w14:paraId="62989B95" w14:textId="28838E7B" w:rsidR="00E15700" w:rsidRPr="00E15700" w:rsidRDefault="00A43262" w:rsidP="00A43262">
      <w:pPr>
        <w:pStyle w:val="bullets"/>
        <w:rPr>
          <w:rFonts w:eastAsia="Calibri"/>
        </w:rPr>
      </w:pPr>
      <w:r>
        <w:sym w:font="Symbol" w:char="F0B7"/>
      </w:r>
      <w:r>
        <w:tab/>
      </w:r>
      <w:r w:rsidR="00E15700" w:rsidRPr="00E15700">
        <w:rPr>
          <w:rFonts w:eastAsia="Calibri"/>
        </w:rPr>
        <w:t>state (up to $1.5 million per year),</w:t>
      </w:r>
    </w:p>
    <w:p w14:paraId="13959732" w14:textId="76AE41A1" w:rsidR="00E15700" w:rsidRPr="00E15700" w:rsidRDefault="00A43262" w:rsidP="00A43262">
      <w:pPr>
        <w:pStyle w:val="bullets"/>
        <w:rPr>
          <w:rFonts w:eastAsia="Calibri"/>
        </w:rPr>
      </w:pPr>
      <w:r>
        <w:sym w:font="Symbol" w:char="F0B7"/>
      </w:r>
      <w:r>
        <w:tab/>
      </w:r>
      <w:r w:rsidR="00E15700" w:rsidRPr="00E15700">
        <w:rPr>
          <w:rFonts w:eastAsia="Calibri"/>
        </w:rPr>
        <w:t>local government (up to $800,000 per year), and</w:t>
      </w:r>
    </w:p>
    <w:p w14:paraId="6CD61A80" w14:textId="1618C722" w:rsidR="00E15700" w:rsidRPr="00E15700" w:rsidRDefault="00A43262" w:rsidP="00A43262">
      <w:pPr>
        <w:pStyle w:val="bullets"/>
        <w:rPr>
          <w:rFonts w:eastAsia="Calibri"/>
        </w:rPr>
      </w:pPr>
      <w:r>
        <w:sym w:font="Symbol" w:char="F0B7"/>
      </w:r>
      <w:r>
        <w:tab/>
      </w:r>
      <w:r w:rsidR="00E15700" w:rsidRPr="00E15700">
        <w:rPr>
          <w:rFonts w:eastAsia="Calibri"/>
        </w:rPr>
        <w:t>community (up to $400,000 per year).</w:t>
      </w:r>
    </w:p>
    <w:p w14:paraId="2478137D" w14:textId="77777777" w:rsidR="00E15700" w:rsidRPr="00F1303F" w:rsidRDefault="00E15700" w:rsidP="00E15700">
      <w:pPr>
        <w:pStyle w:val="bodytext12"/>
      </w:pPr>
      <w:r>
        <w:rPr>
          <w:rFonts w:eastAsia="Calibri"/>
        </w:rPr>
        <w:t>The varying levels of 2016 CABHI and potential future grantees</w:t>
      </w:r>
      <w:r w:rsidRPr="00C5552D">
        <w:rPr>
          <w:rFonts w:eastAsia="Calibri"/>
        </w:rPr>
        <w:t xml:space="preserve"> are united by th</w:t>
      </w:r>
      <w:r>
        <w:rPr>
          <w:rFonts w:eastAsia="Calibri"/>
        </w:rPr>
        <w:t>e goal of</w:t>
      </w:r>
      <w:r w:rsidRPr="00C5552D">
        <w:rPr>
          <w:rFonts w:eastAsia="Calibri"/>
        </w:rPr>
        <w:t xml:space="preserve"> enhancing and expanding infra</w:t>
      </w:r>
      <w:r w:rsidRPr="00C5552D">
        <w:rPr>
          <w:rFonts w:eastAsia="Calibri"/>
        </w:rPr>
        <w:softHyphen/>
        <w:t>structure and capacity for mental health and substance abuse treatment and related support services for individuals experi</w:t>
      </w:r>
      <w:r w:rsidRPr="00C5552D">
        <w:rPr>
          <w:rFonts w:eastAsia="Calibri"/>
        </w:rPr>
        <w:softHyphen/>
        <w:t xml:space="preserve">encing </w:t>
      </w:r>
      <w:r w:rsidRPr="00F1303F">
        <w:t>chronic homeless</w:t>
      </w:r>
      <w:r>
        <w:t>ness</w:t>
      </w:r>
      <w:r w:rsidRPr="00F1303F">
        <w:t xml:space="preserve"> </w:t>
      </w:r>
      <w:r w:rsidRPr="00B673F9">
        <w:rPr>
          <w:rFonts w:eastAsia="Calibri"/>
        </w:rPr>
        <w:t xml:space="preserve">or veterans, families, </w:t>
      </w:r>
      <w:r>
        <w:rPr>
          <w:rFonts w:eastAsia="Calibri"/>
        </w:rPr>
        <w:t>or</w:t>
      </w:r>
      <w:r w:rsidRPr="00B673F9">
        <w:rPr>
          <w:rFonts w:eastAsia="Calibri"/>
        </w:rPr>
        <w:t xml:space="preserve"> youth experiencing homelessness</w:t>
      </w:r>
      <w:r>
        <w:rPr>
          <w:rFonts w:eastAsia="Calibri"/>
        </w:rPr>
        <w:t xml:space="preserve"> as a result</w:t>
      </w:r>
      <w:r w:rsidRPr="00F1303F">
        <w:t xml:space="preserve"> of these conditions</w:t>
      </w:r>
      <w:r>
        <w:t>. This is accomplished</w:t>
      </w:r>
      <w:r w:rsidRPr="00F1303F">
        <w:t xml:space="preserve"> </w:t>
      </w:r>
      <w:r>
        <w:t>through the provision of PSH,</w:t>
      </w:r>
      <w:r w:rsidRPr="00F1303F">
        <w:t xml:space="preserve"> behavioral health</w:t>
      </w:r>
      <w:r>
        <w:t xml:space="preserve"> treatment, and recovery support services, and enrollment in health insurance, Medicaid, or other mainstream benefit programs</w:t>
      </w:r>
      <w:r w:rsidRPr="00F1303F">
        <w:t>.</w:t>
      </w:r>
    </w:p>
    <w:p w14:paraId="122CFF25" w14:textId="360727F1" w:rsidR="00E15700" w:rsidRDefault="00E15700" w:rsidP="00E15700">
      <w:pPr>
        <w:pStyle w:val="BodyText1"/>
        <w:rPr>
          <w:rFonts w:eastAsia="Calibri"/>
        </w:rPr>
      </w:pPr>
      <w:r w:rsidRPr="00193FA2">
        <w:rPr>
          <w:rFonts w:eastAsia="Calibri"/>
        </w:rPr>
        <w:t xml:space="preserve">To ensure that </w:t>
      </w:r>
      <w:r>
        <w:rPr>
          <w:rFonts w:eastAsia="Calibri"/>
        </w:rPr>
        <w:t>project clients</w:t>
      </w:r>
      <w:r w:rsidRPr="00193FA2">
        <w:rPr>
          <w:rFonts w:eastAsia="Calibri"/>
        </w:rPr>
        <w:t xml:space="preserve"> receive comprehensive and coordinated services, grantees must devote at least 70% of grants funds to providing the following types of treatment and </w:t>
      </w:r>
      <w:r w:rsidRPr="00193FA2">
        <w:rPr>
          <w:rFonts w:eastAsia="Calibri"/>
        </w:rPr>
        <w:lastRenderedPageBreak/>
        <w:t>support services</w:t>
      </w:r>
      <w:r>
        <w:rPr>
          <w:rFonts w:eastAsia="Calibri"/>
        </w:rPr>
        <w:t xml:space="preserve">: </w:t>
      </w:r>
      <w:r w:rsidRPr="00193FA2">
        <w:rPr>
          <w:rFonts w:eastAsia="Calibri"/>
        </w:rPr>
        <w:t xml:space="preserve">outreach and engagement, case management, </w:t>
      </w:r>
      <w:r>
        <w:rPr>
          <w:rFonts w:eastAsia="Calibri"/>
        </w:rPr>
        <w:t xml:space="preserve">behavioral health </w:t>
      </w:r>
      <w:r w:rsidRPr="00193FA2">
        <w:rPr>
          <w:rFonts w:eastAsia="Calibri"/>
        </w:rPr>
        <w:t>treatment services, trauma-informed services, peer support, family-driven and youth-guided frameworks, collaboration among providers, and support aimed at service and treatment retention</w:t>
      </w:r>
      <w:r>
        <w:rPr>
          <w:rFonts w:eastAsia="Calibri"/>
        </w:rPr>
        <w:t xml:space="preserve">. </w:t>
      </w:r>
      <w:r w:rsidRPr="00193FA2">
        <w:rPr>
          <w:rFonts w:eastAsia="Calibri"/>
        </w:rPr>
        <w:t>Although CABHI funds cannot be used to fund housing</w:t>
      </w:r>
      <w:r>
        <w:rPr>
          <w:rFonts w:eastAsia="Calibri"/>
        </w:rPr>
        <w:t xml:space="preserve"> </w:t>
      </w:r>
      <w:r w:rsidRPr="00193FA2">
        <w:rPr>
          <w:rFonts w:eastAsia="Calibri"/>
        </w:rPr>
        <w:t xml:space="preserve">directly, grantees must connect </w:t>
      </w:r>
      <w:r>
        <w:rPr>
          <w:rFonts w:eastAsia="Calibri"/>
        </w:rPr>
        <w:t xml:space="preserve">their clients </w:t>
      </w:r>
      <w:r w:rsidRPr="00193FA2">
        <w:rPr>
          <w:rFonts w:eastAsia="Calibri"/>
        </w:rPr>
        <w:t>to permanent housing.</w:t>
      </w:r>
    </w:p>
    <w:p w14:paraId="741F8868" w14:textId="4B941B7F" w:rsidR="00E15700" w:rsidRPr="00E15700" w:rsidRDefault="00E15700" w:rsidP="00E15700">
      <w:pPr>
        <w:pStyle w:val="BodyText1"/>
        <w:rPr>
          <w:rFonts w:eastAsia="Calibri"/>
        </w:rPr>
      </w:pPr>
      <w:r>
        <w:t>T</w:t>
      </w:r>
      <w:r w:rsidRPr="008059BC">
        <w:t>he grantees must</w:t>
      </w:r>
      <w:r>
        <w:t xml:space="preserve"> also</w:t>
      </w:r>
      <w:r w:rsidRPr="008059BC">
        <w:t xml:space="preserve"> engage in several activities</w:t>
      </w:r>
      <w:r>
        <w:t xml:space="preserve"> </w:t>
      </w:r>
      <w:r w:rsidRPr="008059BC">
        <w:t xml:space="preserve">to </w:t>
      </w:r>
      <w:r>
        <w:t>address the CABHI program</w:t>
      </w:r>
      <w:r w:rsidR="007329DC">
        <w:t>’</w:t>
      </w:r>
      <w:r>
        <w:t xml:space="preserve">s focus on </w:t>
      </w:r>
      <w:r w:rsidRPr="008059BC">
        <w:t xml:space="preserve">infrastructure development </w:t>
      </w:r>
      <w:r>
        <w:t>(e.g., developing a statewide plan to sustain partnerships across public health and housing systems),</w:t>
      </w:r>
      <w:r w:rsidRPr="008059BC">
        <w:t xml:space="preserve"> using up to 20% of grant funds for </w:t>
      </w:r>
      <w:r>
        <w:t>s</w:t>
      </w:r>
      <w:r w:rsidRPr="008059BC">
        <w:t xml:space="preserve">tates and 10% for </w:t>
      </w:r>
      <w:r>
        <w:t>local g</w:t>
      </w:r>
      <w:r w:rsidRPr="008059BC">
        <w:t xml:space="preserve">overnments and </w:t>
      </w:r>
      <w:r>
        <w:t>c</w:t>
      </w:r>
      <w:r w:rsidRPr="008059BC">
        <w:t>ommunities</w:t>
      </w:r>
      <w:r>
        <w:t xml:space="preserve">. </w:t>
      </w:r>
      <w:r w:rsidRPr="00B673F9">
        <w:rPr>
          <w:rFonts w:eastAsia="Calibri"/>
        </w:rPr>
        <w:t xml:space="preserve">In line with prior CABHI </w:t>
      </w:r>
      <w:r>
        <w:rPr>
          <w:rFonts w:eastAsia="Calibri"/>
        </w:rPr>
        <w:t>cohorts</w:t>
      </w:r>
      <w:r w:rsidRPr="00B673F9">
        <w:rPr>
          <w:rFonts w:eastAsia="Calibri"/>
        </w:rPr>
        <w:t xml:space="preserve">, grantees must </w:t>
      </w:r>
      <w:r>
        <w:rPr>
          <w:rFonts w:eastAsia="Calibri"/>
        </w:rPr>
        <w:t xml:space="preserve">also </w:t>
      </w:r>
      <w:r w:rsidRPr="00B673F9">
        <w:rPr>
          <w:rFonts w:eastAsia="Calibri"/>
        </w:rPr>
        <w:t>have a governing body comp</w:t>
      </w:r>
      <w:r>
        <w:rPr>
          <w:rFonts w:eastAsia="Calibri"/>
        </w:rPr>
        <w:t>o</w:t>
      </w:r>
      <w:r w:rsidRPr="00B673F9">
        <w:rPr>
          <w:rFonts w:eastAsia="Calibri"/>
        </w:rPr>
        <w:t>sed of stakeholders across service systems that supports the goal of improving infrastructure and is charged with monitoring project implementation and</w:t>
      </w:r>
      <w:r w:rsidRPr="00193FA2">
        <w:rPr>
          <w:rFonts w:eastAsia="Calibri"/>
        </w:rPr>
        <w:t xml:space="preserve"> progress</w:t>
      </w:r>
      <w:r>
        <w:rPr>
          <w:rFonts w:eastAsia="Calibri"/>
        </w:rPr>
        <w:t xml:space="preserve"> (i.e., steering committees, State Interagency Councils on Homelessness)</w:t>
      </w:r>
      <w:r w:rsidRPr="00193FA2">
        <w:rPr>
          <w:rFonts w:eastAsia="Calibri"/>
        </w:rPr>
        <w:t>.</w:t>
      </w:r>
    </w:p>
    <w:p w14:paraId="1AF42B4D" w14:textId="2E600D52" w:rsidR="00E15700" w:rsidRPr="00D73432" w:rsidRDefault="00FC1B83" w:rsidP="00A72C03">
      <w:pPr>
        <w:pStyle w:val="Heading3"/>
      </w:pPr>
      <w:bookmarkStart w:id="5" w:name="_Toc473622285"/>
      <w:r>
        <w:t>A.1.2</w:t>
      </w:r>
      <w:r>
        <w:tab/>
      </w:r>
      <w:r w:rsidR="00E15700">
        <w:t>Precursor to</w:t>
      </w:r>
      <w:r w:rsidR="00E15700" w:rsidRPr="00D73432">
        <w:t xml:space="preserve"> the CABHI Evaluation</w:t>
      </w:r>
      <w:bookmarkEnd w:id="5"/>
    </w:p>
    <w:p w14:paraId="242DF1BB" w14:textId="754FA7B6" w:rsidR="00E15700" w:rsidRDefault="00E15700" w:rsidP="00E15700">
      <w:pPr>
        <w:pStyle w:val="BodyText1"/>
      </w:pPr>
      <w:r w:rsidRPr="00D73432">
        <w:t xml:space="preserve">The data collection activities for which SAMHSA is seeking </w:t>
      </w:r>
      <w:r>
        <w:t xml:space="preserve">revised </w:t>
      </w:r>
      <w:r w:rsidRPr="00D73432">
        <w:t>approval were developed for an evaluation of the 2009 through 2012 GBHI, SSH, and CABHI grant cohorts</w:t>
      </w:r>
      <w:r>
        <w:t xml:space="preserve">, which included 127 grantees. The </w:t>
      </w:r>
      <w:r>
        <w:rPr>
          <w:i/>
          <w:iCs/>
        </w:rPr>
        <w:t xml:space="preserve">SCI </w:t>
      </w:r>
      <w:r>
        <w:rPr>
          <w:iCs/>
        </w:rPr>
        <w:t xml:space="preserve">and </w:t>
      </w:r>
      <w:r>
        <w:rPr>
          <w:i/>
          <w:iCs/>
        </w:rPr>
        <w:t xml:space="preserve">Stakeholder Survey </w:t>
      </w:r>
      <w:r>
        <w:t>were successfully implemented, providing data critical to the achievement of the evaluation</w:t>
      </w:r>
      <w:r w:rsidR="007329DC">
        <w:t>’</w:t>
      </w:r>
      <w:r>
        <w:t>s objectives. This evaluation was recently concluded with k</w:t>
      </w:r>
      <w:r w:rsidRPr="00D73432">
        <w:t xml:space="preserve">ey </w:t>
      </w:r>
      <w:r>
        <w:t>results showing</w:t>
      </w:r>
      <w:r w:rsidRPr="00D73432">
        <w:t xml:space="preserve"> that </w:t>
      </w:r>
      <w:r>
        <w:t>clients</w:t>
      </w:r>
      <w:r w:rsidRPr="00D73432">
        <w:t xml:space="preserve"> needed many types of services</w:t>
      </w:r>
      <w:r>
        <w:t xml:space="preserve"> and </w:t>
      </w:r>
      <w:r w:rsidRPr="00D73432">
        <w:t xml:space="preserve">grant projects were successful in meeting those needs, key </w:t>
      </w:r>
      <w:r>
        <w:t xml:space="preserve">client </w:t>
      </w:r>
      <w:r w:rsidRPr="00D73432">
        <w:t>outcomes (substance abuse, mental health, homelessness, and arrests)</w:t>
      </w:r>
      <w:r>
        <w:t xml:space="preserve"> improved significantly</w:t>
      </w:r>
      <w:r w:rsidRPr="00D73432">
        <w:t xml:space="preserve">, and </w:t>
      </w:r>
      <w:r>
        <w:t>clients who received more services tended to report greater improvements in outcomes. The evaluation also found that, to a large extent, grantees successfully implemented services in accord with grant requirements, numerous types of organizations successfully implemented the grants, and</w:t>
      </w:r>
      <w:r w:rsidRPr="00847FBB">
        <w:rPr>
          <w:bCs/>
          <w:iCs/>
        </w:rPr>
        <w:t xml:space="preserve"> </w:t>
      </w:r>
      <w:r>
        <w:rPr>
          <w:bCs/>
          <w:iCs/>
        </w:rPr>
        <w:t>p</w:t>
      </w:r>
      <w:r w:rsidRPr="00847FBB">
        <w:rPr>
          <w:bCs/>
          <w:iCs/>
        </w:rPr>
        <w:t>ar</w:t>
      </w:r>
      <w:r>
        <w:rPr>
          <w:bCs/>
          <w:iCs/>
        </w:rPr>
        <w:t>tnerships and c</w:t>
      </w:r>
      <w:r w:rsidRPr="00847FBB">
        <w:rPr>
          <w:bCs/>
          <w:iCs/>
        </w:rPr>
        <w:t xml:space="preserve">ollaboration </w:t>
      </w:r>
      <w:r>
        <w:rPr>
          <w:bCs/>
          <w:iCs/>
        </w:rPr>
        <w:t>were</w:t>
      </w:r>
      <w:r w:rsidRPr="00847FBB">
        <w:rPr>
          <w:bCs/>
          <w:iCs/>
        </w:rPr>
        <w:t xml:space="preserve"> importa</w:t>
      </w:r>
      <w:r>
        <w:rPr>
          <w:bCs/>
          <w:iCs/>
        </w:rPr>
        <w:t>nt elements of these</w:t>
      </w:r>
      <w:r w:rsidRPr="00847FBB">
        <w:rPr>
          <w:bCs/>
          <w:iCs/>
        </w:rPr>
        <w:t xml:space="preserve"> grants.</w:t>
      </w:r>
    </w:p>
    <w:p w14:paraId="2882031E" w14:textId="3E408035" w:rsidR="00E15700" w:rsidRPr="00847FBB" w:rsidRDefault="00FC1B83" w:rsidP="00A72C03">
      <w:pPr>
        <w:pStyle w:val="Heading3"/>
      </w:pPr>
      <w:bookmarkStart w:id="6" w:name="_Toc473622286"/>
      <w:r>
        <w:t>A.1.3</w:t>
      </w:r>
      <w:r>
        <w:tab/>
      </w:r>
      <w:r w:rsidR="00E15700">
        <w:t>Overview of the CABHI Evaluation</w:t>
      </w:r>
      <w:bookmarkEnd w:id="6"/>
    </w:p>
    <w:p w14:paraId="1EBE5B6F" w14:textId="76FEFC6E" w:rsidR="00E15700" w:rsidRDefault="00E15700" w:rsidP="00E15700">
      <w:pPr>
        <w:pStyle w:val="BodyText1"/>
      </w:pPr>
      <w:r w:rsidRPr="00D73432">
        <w:t>In 2016, SAMHSA funded a 4-year cross-site evaluation of the 30 CABHI grant projects initially funded in 2016</w:t>
      </w:r>
      <w:r>
        <w:t xml:space="preserve">. The evaluation may also include CABHI grant projects funded in 2017. </w:t>
      </w:r>
      <w:r w:rsidRPr="00D73432">
        <w:t>The primary task of the CABHI evaluation is to conduct a comprehensive</w:t>
      </w:r>
      <w:r w:rsidRPr="00D73432">
        <w:rPr>
          <w:b/>
          <w:bCs/>
        </w:rPr>
        <w:t xml:space="preserve"> </w:t>
      </w:r>
      <w:r w:rsidRPr="00D73432">
        <w:t>process and outcome evaluation, addressing questions related to the implementation of the CABHI grant projects</w:t>
      </w:r>
      <w:r>
        <w:t xml:space="preserve"> and the extent to which they were able to meet the program</w:t>
      </w:r>
      <w:r w:rsidR="007329DC">
        <w:t>’</w:t>
      </w:r>
      <w:r>
        <w:t xml:space="preserve">s goals. </w:t>
      </w:r>
    </w:p>
    <w:p w14:paraId="6451B8E6" w14:textId="77777777" w:rsidR="00E15700" w:rsidRDefault="00E15700" w:rsidP="00E15700">
      <w:pPr>
        <w:pStyle w:val="BodyText1"/>
      </w:pPr>
      <w:r>
        <w:lastRenderedPageBreak/>
        <w:t>Process evaluation primarily represents what is done to and for the client; this aspect of the evaluation will also include a focus on structure, or the resources available in the service delivery system, which represent the capacity to deliver quality care, but not the care itself. The CABHI evaluation process measures include characteristics of the grantee organization and its partnerships; the system within which the project is embedded; relationships with stakeholders; characteristics of the target population; services received, including implementation of evidence-based practices (EBPs); staffing patterns; costs of services; barriers and facilitators of project implementation; and project sustainability efforts.</w:t>
      </w:r>
    </w:p>
    <w:p w14:paraId="629E9600" w14:textId="0BEFB3E7" w:rsidR="00E15700" w:rsidRPr="00D73432" w:rsidRDefault="00E15700" w:rsidP="00E15700">
      <w:pPr>
        <w:pStyle w:val="BodyText1"/>
      </w:pPr>
      <w:r w:rsidRPr="00A33881">
        <w:rPr>
          <w:lang w:bidi="en-US"/>
        </w:rPr>
        <w:t xml:space="preserve">The outcome evaluation </w:t>
      </w:r>
      <w:r>
        <w:rPr>
          <w:lang w:bidi="en-US"/>
        </w:rPr>
        <w:t>will focus</w:t>
      </w:r>
      <w:r w:rsidRPr="00A33881">
        <w:rPr>
          <w:lang w:bidi="en-US"/>
        </w:rPr>
        <w:t xml:space="preserve"> on outputs, which are the most immediate or proximal results of project activities</w:t>
      </w:r>
      <w:r>
        <w:rPr>
          <w:lang w:bidi="en-US"/>
        </w:rPr>
        <w:t xml:space="preserve"> (e.g., changes in partner collaboration</w:t>
      </w:r>
      <w:r w:rsidRPr="00A33881">
        <w:rPr>
          <w:lang w:bidi="en-US"/>
        </w:rPr>
        <w:t>,</w:t>
      </w:r>
      <w:r>
        <w:rPr>
          <w:lang w:bidi="en-US"/>
        </w:rPr>
        <w:t xml:space="preserve"> the number of clients enrolled in mainstream benefits),</w:t>
      </w:r>
      <w:r w:rsidRPr="00A33881">
        <w:rPr>
          <w:lang w:bidi="en-US"/>
        </w:rPr>
        <w:t xml:space="preserve"> and </w:t>
      </w:r>
      <w:r>
        <w:rPr>
          <w:lang w:bidi="en-US"/>
        </w:rPr>
        <w:t>client</w:t>
      </w:r>
      <w:r w:rsidRPr="00A33881">
        <w:rPr>
          <w:lang w:bidi="en-US"/>
        </w:rPr>
        <w:t xml:space="preserve"> outcomes, particularly those related to behavioral health and homelessness and housing instability</w:t>
      </w:r>
      <w:r>
        <w:rPr>
          <w:lang w:bidi="en-US"/>
        </w:rPr>
        <w:t xml:space="preserve">. </w:t>
      </w:r>
      <w:r w:rsidRPr="00A33881">
        <w:rPr>
          <w:lang w:bidi="en-US"/>
        </w:rPr>
        <w:t xml:space="preserve">Statistical analyses </w:t>
      </w:r>
      <w:r>
        <w:rPr>
          <w:lang w:bidi="en-US"/>
        </w:rPr>
        <w:t xml:space="preserve">(described in </w:t>
      </w:r>
      <w:r w:rsidRPr="00A33881">
        <w:rPr>
          <w:b/>
          <w:bCs/>
          <w:i/>
          <w:iCs/>
          <w:lang w:bidi="en-US"/>
        </w:rPr>
        <w:t>Section A.16</w:t>
      </w:r>
      <w:r>
        <w:rPr>
          <w:lang w:bidi="en-US"/>
        </w:rPr>
        <w:t>) will be</w:t>
      </w:r>
      <w:r w:rsidRPr="00A33881">
        <w:rPr>
          <w:lang w:bidi="en-US"/>
        </w:rPr>
        <w:t xml:space="preserve"> used to examine changes in </w:t>
      </w:r>
      <w:r>
        <w:rPr>
          <w:lang w:bidi="en-US"/>
        </w:rPr>
        <w:t>client</w:t>
      </w:r>
      <w:r w:rsidRPr="00A33881">
        <w:rPr>
          <w:lang w:bidi="en-US"/>
        </w:rPr>
        <w:t xml:space="preserve"> outcomes from baseline to follow-up and to explore whether changes in outcomes were associated with </w:t>
      </w:r>
      <w:r>
        <w:rPr>
          <w:lang w:bidi="en-US"/>
        </w:rPr>
        <w:t>client</w:t>
      </w:r>
      <w:r w:rsidRPr="00A33881">
        <w:rPr>
          <w:lang w:bidi="en-US"/>
        </w:rPr>
        <w:t xml:space="preserve"> characteristics, receipt of services, service models, or other project or grantee characteristics.</w:t>
      </w:r>
      <w:r>
        <w:rPr>
          <w:lang w:bidi="en-US"/>
        </w:rPr>
        <w:t xml:space="preserve"> </w:t>
      </w:r>
      <w:r w:rsidRPr="00D73432">
        <w:t xml:space="preserve">The </w:t>
      </w:r>
      <w:r>
        <w:t xml:space="preserve">evaluation </w:t>
      </w:r>
      <w:r w:rsidRPr="00D73432">
        <w:t>questions</w:t>
      </w:r>
      <w:r>
        <w:t xml:space="preserve"> (EQs) that will be addressed by the CABHI evaluation</w:t>
      </w:r>
      <w:r w:rsidRPr="00D73432">
        <w:t xml:space="preserve"> are listed in </w:t>
      </w:r>
      <w:r w:rsidR="007329DC">
        <w:t>Exhibit </w:t>
      </w:r>
      <w:r>
        <w:t>1</w:t>
      </w:r>
      <w:r w:rsidRPr="00D73432">
        <w:t>.</w:t>
      </w:r>
    </w:p>
    <w:p w14:paraId="456F17D8" w14:textId="05D55374" w:rsidR="00E15700" w:rsidRPr="00EE4A9F" w:rsidRDefault="007329DC" w:rsidP="008D155E">
      <w:pPr>
        <w:pStyle w:val="FigureTitle"/>
      </w:pPr>
      <w:bookmarkStart w:id="7" w:name="_Toc473622309"/>
      <w:r>
        <w:t>Exhibit </w:t>
      </w:r>
      <w:fldSimple w:instr=" SEQ Exhibit \* ARABIC ">
        <w:r w:rsidR="0052545F">
          <w:rPr>
            <w:noProof/>
          </w:rPr>
          <w:t>1</w:t>
        </w:r>
      </w:fldSimple>
      <w:r w:rsidR="008D155E">
        <w:t xml:space="preserve">. </w:t>
      </w:r>
      <w:r w:rsidR="00E15700" w:rsidRPr="00EE4A9F">
        <w:t>CABHI Evaluation Questions by Domain</w:t>
      </w:r>
      <w:bookmarkEnd w:id="7"/>
    </w:p>
    <w:tbl>
      <w:tblPr>
        <w:tblStyle w:val="Format4new"/>
        <w:tblW w:w="9450" w:type="dxa"/>
        <w:tblLayout w:type="fixed"/>
        <w:tblLook w:val="04E0" w:firstRow="1" w:lastRow="1" w:firstColumn="1" w:lastColumn="0" w:noHBand="0" w:noVBand="1"/>
      </w:tblPr>
      <w:tblGrid>
        <w:gridCol w:w="9450"/>
      </w:tblGrid>
      <w:tr w:rsidR="00E15700" w:rsidRPr="00AB3DA6" w14:paraId="6379FED1" w14:textId="77777777" w:rsidTr="000B53F9">
        <w:trPr>
          <w:cnfStyle w:val="100000000000" w:firstRow="1" w:lastRow="0" w:firstColumn="0" w:lastColumn="0" w:oddVBand="0" w:evenVBand="0" w:oddHBand="0" w:evenHBand="0" w:firstRowFirstColumn="0" w:firstRowLastColumn="0" w:lastRowFirstColumn="0" w:lastRowLastColumn="0"/>
          <w:trHeight w:val="20"/>
        </w:trPr>
        <w:tc>
          <w:tcPr>
            <w:tcW w:w="9450" w:type="dxa"/>
          </w:tcPr>
          <w:p w14:paraId="51F29CE6" w14:textId="77777777" w:rsidR="00E15700" w:rsidRPr="00715999" w:rsidRDefault="00E15700" w:rsidP="00715999">
            <w:pPr>
              <w:spacing w:before="80" w:after="80"/>
              <w:rPr>
                <w:rFonts w:eastAsia="Calibri"/>
                <w:b/>
                <w:snapToGrid w:val="0"/>
              </w:rPr>
            </w:pPr>
            <w:r w:rsidRPr="00715999">
              <w:rPr>
                <w:rFonts w:eastAsia="Calibri"/>
                <w:b/>
                <w:snapToGrid w:val="0"/>
              </w:rPr>
              <w:t>Systems</w:t>
            </w:r>
          </w:p>
        </w:tc>
      </w:tr>
      <w:tr w:rsidR="00E15700" w:rsidRPr="00AB3DA6" w14:paraId="3744EE19" w14:textId="77777777" w:rsidTr="000B53F9">
        <w:trPr>
          <w:trHeight w:val="20"/>
        </w:trPr>
        <w:tc>
          <w:tcPr>
            <w:tcW w:w="9450" w:type="dxa"/>
          </w:tcPr>
          <w:p w14:paraId="5A317AE8" w14:textId="77777777" w:rsidR="00E15700" w:rsidRPr="00AB3DA6" w:rsidRDefault="00E15700" w:rsidP="00715999">
            <w:pPr>
              <w:spacing w:before="80" w:after="80"/>
              <w:rPr>
                <w:rFonts w:eastAsia="Calibri"/>
              </w:rPr>
            </w:pPr>
            <w:r w:rsidRPr="00AB3DA6">
              <w:rPr>
                <w:rFonts w:eastAsia="Calibri"/>
                <w:bCs/>
              </w:rPr>
              <w:t xml:space="preserve">EQ1. </w:t>
            </w:r>
            <w:r w:rsidRPr="00AB3DA6">
              <w:rPr>
                <w:rFonts w:eastAsia="Calibri"/>
              </w:rPr>
              <w:t>What organizations, agencies, and individuals (federal, state, and local) are involved in state or community Interagency Councils on Homelessness? What is the nature of the collaborations? (Process)</w:t>
            </w:r>
          </w:p>
        </w:tc>
      </w:tr>
      <w:tr w:rsidR="00E15700" w:rsidRPr="00AB3DA6" w14:paraId="40EFCD2B" w14:textId="77777777" w:rsidTr="000B53F9">
        <w:trPr>
          <w:trHeight w:val="20"/>
        </w:trPr>
        <w:tc>
          <w:tcPr>
            <w:tcW w:w="9450" w:type="dxa"/>
          </w:tcPr>
          <w:p w14:paraId="6A6F0A6C" w14:textId="77777777" w:rsidR="00E15700" w:rsidRPr="00AB3DA6" w:rsidRDefault="00E15700" w:rsidP="00715999">
            <w:pPr>
              <w:spacing w:before="80" w:after="80"/>
              <w:rPr>
                <w:rFonts w:eastAsia="Calibri"/>
              </w:rPr>
            </w:pPr>
            <w:r w:rsidRPr="00AB3DA6">
              <w:rPr>
                <w:rFonts w:eastAsia="Calibri"/>
                <w:bCs/>
              </w:rPr>
              <w:t xml:space="preserve">EQ2. </w:t>
            </w:r>
            <w:r w:rsidRPr="00AB3DA6">
              <w:rPr>
                <w:rFonts w:eastAsia="Calibri"/>
              </w:rPr>
              <w:t>What are the barriers to or facilitators of state- and community-level collaboration and partnership development? How are they addressed? (Process)</w:t>
            </w:r>
          </w:p>
        </w:tc>
      </w:tr>
      <w:tr w:rsidR="00E15700" w:rsidRPr="00AB3DA6" w14:paraId="44A21A0B" w14:textId="77777777" w:rsidTr="000B53F9">
        <w:trPr>
          <w:trHeight w:val="20"/>
        </w:trPr>
        <w:tc>
          <w:tcPr>
            <w:tcW w:w="9450" w:type="dxa"/>
          </w:tcPr>
          <w:p w14:paraId="4A9EAEBB" w14:textId="77777777" w:rsidR="00E15700" w:rsidRPr="00AB3DA6" w:rsidRDefault="00E15700" w:rsidP="00715999">
            <w:pPr>
              <w:spacing w:before="80" w:after="80"/>
              <w:rPr>
                <w:rFonts w:eastAsia="Calibri"/>
              </w:rPr>
            </w:pPr>
            <w:r w:rsidRPr="00AB3DA6">
              <w:rPr>
                <w:rFonts w:eastAsia="Calibri"/>
                <w:bCs/>
              </w:rPr>
              <w:t xml:space="preserve">EQ3. </w:t>
            </w:r>
            <w:r w:rsidRPr="00AB3DA6">
              <w:rPr>
                <w:rFonts w:eastAsia="Calibri"/>
              </w:rPr>
              <w:t>To what extent do CABHI activities lead to enhanced coordination and collaboration across mental and physical health providers, housing providers, and other organizations and agencies? (Outcome)</w:t>
            </w:r>
          </w:p>
        </w:tc>
      </w:tr>
      <w:tr w:rsidR="00E15700" w:rsidRPr="00AB3DA6" w14:paraId="0D92671B" w14:textId="77777777" w:rsidTr="000B53F9">
        <w:trPr>
          <w:trHeight w:val="20"/>
        </w:trPr>
        <w:tc>
          <w:tcPr>
            <w:tcW w:w="9450" w:type="dxa"/>
          </w:tcPr>
          <w:p w14:paraId="19CDF73C" w14:textId="77777777" w:rsidR="00E15700" w:rsidRPr="00AB3DA6" w:rsidRDefault="00E15700" w:rsidP="00715999">
            <w:pPr>
              <w:spacing w:before="80" w:after="80"/>
              <w:rPr>
                <w:rFonts w:eastAsia="Calibri"/>
              </w:rPr>
            </w:pPr>
            <w:r w:rsidRPr="00AB3DA6">
              <w:rPr>
                <w:rFonts w:eastAsia="Calibri"/>
                <w:bCs/>
              </w:rPr>
              <w:t xml:space="preserve">EQ4. </w:t>
            </w:r>
            <w:r w:rsidRPr="00AB3DA6">
              <w:rPr>
                <w:rFonts w:eastAsia="Calibri"/>
              </w:rPr>
              <w:t>Does the type of partner dyad (e.g., mental health treatment providers, housing providers) influence the degree to which coordination and collaboration are enhanced?</w:t>
            </w:r>
          </w:p>
        </w:tc>
      </w:tr>
      <w:tr w:rsidR="00E15700" w:rsidRPr="00AB3DA6" w14:paraId="04FAB362" w14:textId="77777777" w:rsidTr="000B53F9">
        <w:trPr>
          <w:trHeight w:val="20"/>
        </w:trPr>
        <w:tc>
          <w:tcPr>
            <w:tcW w:w="9450" w:type="dxa"/>
          </w:tcPr>
          <w:p w14:paraId="448A3406" w14:textId="77777777" w:rsidR="00E15700" w:rsidRPr="00AB3DA6" w:rsidRDefault="00E15700" w:rsidP="00715999">
            <w:pPr>
              <w:spacing w:before="80" w:after="80"/>
              <w:rPr>
                <w:rFonts w:eastAsia="Calibri"/>
              </w:rPr>
            </w:pPr>
            <w:r w:rsidRPr="00AB3DA6">
              <w:rPr>
                <w:rFonts w:eastAsia="Calibri"/>
                <w:bCs/>
              </w:rPr>
              <w:t xml:space="preserve">EQ5. </w:t>
            </w:r>
            <w:r w:rsidRPr="00AB3DA6">
              <w:rPr>
                <w:rFonts w:eastAsia="Calibri"/>
              </w:rPr>
              <w:t>What is the impact of collaboration across federal, state, and local agencies on CABHI grant activities, processes, and outcomes? (Outcome)</w:t>
            </w:r>
          </w:p>
        </w:tc>
      </w:tr>
      <w:tr w:rsidR="00E15700" w:rsidRPr="00AB3DA6" w14:paraId="10D4D164" w14:textId="77777777" w:rsidTr="000B53F9">
        <w:trPr>
          <w:cnfStyle w:val="010000000000" w:firstRow="0" w:lastRow="1" w:firstColumn="0" w:lastColumn="0" w:oddVBand="0" w:evenVBand="0" w:oddHBand="0" w:evenHBand="0" w:firstRowFirstColumn="0" w:firstRowLastColumn="0" w:lastRowFirstColumn="0" w:lastRowLastColumn="0"/>
          <w:trHeight w:val="20"/>
        </w:trPr>
        <w:tc>
          <w:tcPr>
            <w:tcW w:w="9450" w:type="dxa"/>
          </w:tcPr>
          <w:p w14:paraId="20C06AFB" w14:textId="77777777" w:rsidR="00E15700" w:rsidRPr="00AB3DA6" w:rsidRDefault="00E15700" w:rsidP="00715999">
            <w:pPr>
              <w:spacing w:before="80" w:after="80"/>
              <w:rPr>
                <w:rFonts w:eastAsia="Calibri"/>
              </w:rPr>
            </w:pPr>
            <w:r w:rsidRPr="00AB3DA6">
              <w:rPr>
                <w:rFonts w:eastAsia="Calibri"/>
                <w:bCs/>
              </w:rPr>
              <w:t xml:space="preserve">EQ6. </w:t>
            </w:r>
            <w:r w:rsidRPr="00AB3DA6">
              <w:rPr>
                <w:rFonts w:eastAsia="Calibri"/>
              </w:rPr>
              <w:t>How do state- and local-level systems change in response to CABHI activities? (Outcome)</w:t>
            </w:r>
          </w:p>
        </w:tc>
      </w:tr>
    </w:tbl>
    <w:p w14:paraId="1DA4C79D" w14:textId="0BC9972A" w:rsidR="000B53F9" w:rsidRPr="00666C92" w:rsidRDefault="000B53F9" w:rsidP="000B53F9">
      <w:pPr>
        <w:jc w:val="right"/>
      </w:pPr>
      <w:r w:rsidRPr="00666C92">
        <w:t>(continued)</w:t>
      </w:r>
    </w:p>
    <w:p w14:paraId="403ECC98" w14:textId="63EF34E6" w:rsidR="000B53F9" w:rsidRPr="00EE4A9F" w:rsidRDefault="000B53F9" w:rsidP="007A530F">
      <w:pPr>
        <w:pStyle w:val="FigureTitleContinued"/>
      </w:pPr>
      <w:r>
        <w:lastRenderedPageBreak/>
        <w:t>Exhibit</w:t>
      </w:r>
      <w:r w:rsidRPr="00EE4A9F">
        <w:t xml:space="preserve"> 1</w:t>
      </w:r>
      <w:r>
        <w:t xml:space="preserve">. </w:t>
      </w:r>
      <w:r w:rsidRPr="00EE4A9F">
        <w:t>CABHI Evaluation Questions by Domain</w:t>
      </w:r>
      <w:r w:rsidR="00715999">
        <w:t xml:space="preserve"> </w:t>
      </w:r>
      <w:r w:rsidR="00715999" w:rsidRPr="00715999">
        <w:t>(continued)</w:t>
      </w:r>
    </w:p>
    <w:tbl>
      <w:tblPr>
        <w:tblStyle w:val="Format4new"/>
        <w:tblW w:w="9450" w:type="dxa"/>
        <w:tblLayout w:type="fixed"/>
        <w:tblLook w:val="04E0" w:firstRow="1" w:lastRow="1" w:firstColumn="1" w:lastColumn="0" w:noHBand="0" w:noVBand="1"/>
      </w:tblPr>
      <w:tblGrid>
        <w:gridCol w:w="9450"/>
      </w:tblGrid>
      <w:tr w:rsidR="000B53F9" w:rsidRPr="00AB3DA6" w14:paraId="44B68444" w14:textId="77777777" w:rsidTr="0052545F">
        <w:trPr>
          <w:cnfStyle w:val="100000000000" w:firstRow="1" w:lastRow="0" w:firstColumn="0" w:lastColumn="0" w:oddVBand="0" w:evenVBand="0" w:oddHBand="0" w:evenHBand="0" w:firstRowFirstColumn="0" w:firstRowLastColumn="0" w:lastRowFirstColumn="0" w:lastRowLastColumn="0"/>
        </w:trPr>
        <w:tc>
          <w:tcPr>
            <w:tcW w:w="9450" w:type="dxa"/>
          </w:tcPr>
          <w:p w14:paraId="443BC9B9" w14:textId="7F611D83" w:rsidR="000B53F9" w:rsidRPr="00715999" w:rsidRDefault="00C7106F" w:rsidP="00715999">
            <w:pPr>
              <w:spacing w:before="80" w:after="80"/>
              <w:rPr>
                <w:rFonts w:eastAsia="Calibri"/>
                <w:b/>
                <w:snapToGrid w:val="0"/>
              </w:rPr>
            </w:pPr>
            <w:r>
              <w:rPr>
                <w:rFonts w:eastAsia="Calibri"/>
                <w:b/>
                <w:snapToGrid w:val="0"/>
              </w:rPr>
              <w:t>Expansion and Access to Services</w:t>
            </w:r>
          </w:p>
        </w:tc>
      </w:tr>
      <w:tr w:rsidR="00E15700" w:rsidRPr="00AB3DA6" w14:paraId="0FC7FC67" w14:textId="77777777" w:rsidTr="00AB3DA6">
        <w:tc>
          <w:tcPr>
            <w:tcW w:w="9450" w:type="dxa"/>
          </w:tcPr>
          <w:p w14:paraId="44230D74" w14:textId="77777777" w:rsidR="00E15700" w:rsidRPr="00AB3DA6" w:rsidRDefault="00E15700" w:rsidP="00715999">
            <w:pPr>
              <w:spacing w:before="80" w:after="80"/>
              <w:rPr>
                <w:rFonts w:eastAsia="Calibri"/>
              </w:rPr>
            </w:pPr>
            <w:r w:rsidRPr="00AB3DA6">
              <w:rPr>
                <w:rFonts w:eastAsia="Calibri"/>
                <w:bCs/>
              </w:rPr>
              <w:t xml:space="preserve">EQ7. </w:t>
            </w:r>
            <w:r w:rsidRPr="00AB3DA6">
              <w:rPr>
                <w:rFonts w:eastAsia="Calibri"/>
              </w:rPr>
              <w:t>Who provided (project staff), what services (modality, type, intensity, duration), to whom (individual characteristics), in what context (system, community), and at what cost (facilities, personnel, dollars)? (Process)</w:t>
            </w:r>
          </w:p>
        </w:tc>
      </w:tr>
      <w:tr w:rsidR="00E15700" w:rsidRPr="00AB3DA6" w14:paraId="2D312820" w14:textId="77777777" w:rsidTr="00AB3DA6">
        <w:tc>
          <w:tcPr>
            <w:tcW w:w="9450" w:type="dxa"/>
          </w:tcPr>
          <w:p w14:paraId="062AA60E" w14:textId="77777777" w:rsidR="00E15700" w:rsidRPr="00AB3DA6" w:rsidRDefault="00E15700" w:rsidP="00715999">
            <w:pPr>
              <w:spacing w:before="80" w:after="80"/>
              <w:rPr>
                <w:rFonts w:eastAsia="Calibri"/>
              </w:rPr>
            </w:pPr>
            <w:r w:rsidRPr="00AB3DA6">
              <w:rPr>
                <w:rFonts w:eastAsia="Calibri"/>
                <w:bCs/>
              </w:rPr>
              <w:t xml:space="preserve">EQ8. </w:t>
            </w:r>
            <w:r w:rsidRPr="00AB3DA6">
              <w:rPr>
                <w:rFonts w:eastAsia="Calibri"/>
              </w:rPr>
              <w:t>What strategies were used to maintain fidelity to any EBP chosen or intervention across providers over time? (Process)</w:t>
            </w:r>
            <w:r w:rsidRPr="00AB3DA6">
              <w:rPr>
                <w:rFonts w:eastAsia="Calibri"/>
                <w:iCs/>
              </w:rPr>
              <w:t xml:space="preserve"> Was greater fidelity reported for certain strategies or EBPs?</w:t>
            </w:r>
          </w:p>
        </w:tc>
      </w:tr>
      <w:tr w:rsidR="00E15700" w:rsidRPr="00AB3DA6" w14:paraId="2B379626" w14:textId="77777777" w:rsidTr="00AB3DA6">
        <w:tc>
          <w:tcPr>
            <w:tcW w:w="9450" w:type="dxa"/>
          </w:tcPr>
          <w:p w14:paraId="51DD2093" w14:textId="77777777" w:rsidR="00E15700" w:rsidRPr="00AB3DA6" w:rsidRDefault="00E15700" w:rsidP="00715999">
            <w:pPr>
              <w:spacing w:before="80" w:after="80"/>
              <w:rPr>
                <w:rFonts w:eastAsia="Calibri"/>
              </w:rPr>
            </w:pPr>
            <w:r w:rsidRPr="00AB3DA6">
              <w:rPr>
                <w:rFonts w:eastAsia="Calibri"/>
                <w:bCs/>
              </w:rPr>
              <w:t xml:space="preserve">EQ9. </w:t>
            </w:r>
            <w:r w:rsidRPr="00AB3DA6">
              <w:rPr>
                <w:rFonts w:eastAsia="Calibri"/>
              </w:rPr>
              <w:t>How many individuals were reached through the program? (Process) What were their characteristics (demographics, illnesses, housing status, and history)? How did the number of individuals reached and their characteristics compare with grantee targets? Was success in meeting or exceeding enrollment targets associated with grantee configurations or strategies?</w:t>
            </w:r>
          </w:p>
        </w:tc>
      </w:tr>
      <w:tr w:rsidR="00E15700" w:rsidRPr="00AB3DA6" w14:paraId="10D3340D" w14:textId="77777777" w:rsidTr="00AB3DA6">
        <w:tc>
          <w:tcPr>
            <w:tcW w:w="9450" w:type="dxa"/>
          </w:tcPr>
          <w:p w14:paraId="0E87F51E" w14:textId="77777777" w:rsidR="00E15700" w:rsidRPr="00AB3DA6" w:rsidRDefault="00E15700" w:rsidP="00715999">
            <w:pPr>
              <w:spacing w:before="80" w:after="80"/>
              <w:rPr>
                <w:rFonts w:eastAsia="Calibri"/>
              </w:rPr>
            </w:pPr>
            <w:r w:rsidRPr="00AB3DA6">
              <w:rPr>
                <w:rFonts w:eastAsia="Calibri"/>
                <w:bCs/>
              </w:rPr>
              <w:t xml:space="preserve">EQ10. </w:t>
            </w:r>
            <w:r w:rsidRPr="00AB3DA6">
              <w:rPr>
                <w:rFonts w:eastAsia="Calibri"/>
              </w:rPr>
              <w:t>To what extent were services based on the needs of specific service recipients (e.g., trauma-focused services)? (Process)</w:t>
            </w:r>
          </w:p>
        </w:tc>
      </w:tr>
      <w:tr w:rsidR="00E15700" w:rsidRPr="00AB3DA6" w14:paraId="0DAF7C45" w14:textId="77777777" w:rsidTr="00AB3DA6">
        <w:tc>
          <w:tcPr>
            <w:tcW w:w="9450" w:type="dxa"/>
          </w:tcPr>
          <w:p w14:paraId="11809A63" w14:textId="77777777" w:rsidR="00E15700" w:rsidRPr="00AB3DA6" w:rsidRDefault="00E15700" w:rsidP="00715999">
            <w:pPr>
              <w:spacing w:before="80" w:after="80"/>
              <w:rPr>
                <w:rFonts w:eastAsia="Calibri"/>
              </w:rPr>
            </w:pPr>
            <w:r w:rsidRPr="00AB3DA6">
              <w:rPr>
                <w:rFonts w:eastAsia="Calibri"/>
                <w:bCs/>
              </w:rPr>
              <w:t xml:space="preserve">EQ11. </w:t>
            </w:r>
            <w:r w:rsidRPr="00AB3DA6">
              <w:rPr>
                <w:rFonts w:eastAsia="Calibri"/>
              </w:rPr>
              <w:t xml:space="preserve">To what extent do CABHI projects lead to increased access to stable, permanent housing? (Outcome) Were certain grantee configurations, models or strategies, services or service bundles (including the use of EBPs), or target populations associated with greater increases? </w:t>
            </w:r>
          </w:p>
        </w:tc>
      </w:tr>
      <w:tr w:rsidR="00E15700" w:rsidRPr="00AB3DA6" w14:paraId="2E147265" w14:textId="77777777" w:rsidTr="00AB3DA6">
        <w:tc>
          <w:tcPr>
            <w:tcW w:w="9450" w:type="dxa"/>
          </w:tcPr>
          <w:p w14:paraId="203F0E4D" w14:textId="77777777" w:rsidR="00E15700" w:rsidRPr="00AB3DA6" w:rsidRDefault="00E15700" w:rsidP="00715999">
            <w:pPr>
              <w:spacing w:before="80" w:after="80"/>
              <w:rPr>
                <w:rFonts w:eastAsia="Calibri"/>
              </w:rPr>
            </w:pPr>
            <w:r w:rsidRPr="00AB3DA6">
              <w:rPr>
                <w:rFonts w:eastAsia="Calibri"/>
                <w:bCs/>
              </w:rPr>
              <w:t xml:space="preserve">EQ12. </w:t>
            </w:r>
            <w:r w:rsidRPr="00AB3DA6">
              <w:rPr>
                <w:rFonts w:eastAsia="Calibri"/>
              </w:rPr>
              <w:t>To what extent do CABHI projects lead to increased access and enrollment in mental health services and supports? (Outcome)</w:t>
            </w:r>
            <w:r w:rsidRPr="00AB3DA6">
              <w:rPr>
                <w:rFonts w:eastAsia="Calibri"/>
                <w:iCs/>
              </w:rPr>
              <w:t xml:space="preserve"> Were certain grantee configurations, models or strategies, services or service bundles (including the use of EBPs), or target populations associated with greater increases?</w:t>
            </w:r>
          </w:p>
        </w:tc>
      </w:tr>
      <w:tr w:rsidR="00E15700" w:rsidRPr="00AB3DA6" w14:paraId="6ECBCE02" w14:textId="77777777" w:rsidTr="00AB3DA6">
        <w:tc>
          <w:tcPr>
            <w:tcW w:w="9450" w:type="dxa"/>
          </w:tcPr>
          <w:p w14:paraId="61755F09" w14:textId="77777777" w:rsidR="00E15700" w:rsidRPr="00AB3DA6" w:rsidRDefault="00E15700" w:rsidP="00715999">
            <w:pPr>
              <w:spacing w:before="80" w:after="80"/>
              <w:rPr>
                <w:rFonts w:eastAsia="Calibri"/>
              </w:rPr>
            </w:pPr>
            <w:r w:rsidRPr="00AB3DA6">
              <w:rPr>
                <w:rFonts w:eastAsia="Calibri"/>
                <w:bCs/>
              </w:rPr>
              <w:t xml:space="preserve">EQ13. </w:t>
            </w:r>
            <w:r w:rsidRPr="00AB3DA6">
              <w:rPr>
                <w:rFonts w:eastAsia="Calibri"/>
              </w:rPr>
              <w:t>To what extent do CABHI projects lead to increased access and enrollment in private insurance, Medicaid, or other benefits (e.g., SSI/SSDI, TANF, SNAP)? (Outcome)</w:t>
            </w:r>
            <w:r w:rsidRPr="00AB3DA6">
              <w:rPr>
                <w:rFonts w:eastAsia="Calibri"/>
                <w:i/>
              </w:rPr>
              <w:t xml:space="preserve"> </w:t>
            </w:r>
          </w:p>
        </w:tc>
      </w:tr>
      <w:tr w:rsidR="00E15700" w:rsidRPr="00AB3DA6" w14:paraId="0DDB280F" w14:textId="77777777" w:rsidTr="000B53F9">
        <w:tc>
          <w:tcPr>
            <w:tcW w:w="9450" w:type="dxa"/>
          </w:tcPr>
          <w:p w14:paraId="1BAB1897" w14:textId="77777777" w:rsidR="00E15700" w:rsidRPr="00AB3DA6" w:rsidRDefault="00E15700" w:rsidP="00715999">
            <w:pPr>
              <w:spacing w:before="80" w:after="80"/>
              <w:rPr>
                <w:rFonts w:eastAsia="Calibri"/>
              </w:rPr>
            </w:pPr>
            <w:r w:rsidRPr="00AB3DA6">
              <w:rPr>
                <w:rFonts w:eastAsia="Calibri"/>
                <w:bCs/>
              </w:rPr>
              <w:t xml:space="preserve">EQ14. </w:t>
            </w:r>
            <w:r w:rsidRPr="00AB3DA6">
              <w:rPr>
                <w:rFonts w:eastAsia="Calibri"/>
              </w:rPr>
              <w:t>What funding strategies did state or community Interagency Councils on Homelessness develop or adopt for sustainability of mental health, substance use, housing, and other supports and services? (Process)</w:t>
            </w:r>
          </w:p>
        </w:tc>
      </w:tr>
      <w:tr w:rsidR="00E15700" w:rsidRPr="00AB3DA6" w14:paraId="2D1C0829" w14:textId="77777777" w:rsidTr="000B53F9">
        <w:trPr>
          <w:cnfStyle w:val="010000000000" w:firstRow="0" w:lastRow="1" w:firstColumn="0" w:lastColumn="0" w:oddVBand="0" w:evenVBand="0" w:oddHBand="0" w:evenHBand="0" w:firstRowFirstColumn="0" w:firstRowLastColumn="0" w:lastRowFirstColumn="0" w:lastRowLastColumn="0"/>
        </w:trPr>
        <w:tc>
          <w:tcPr>
            <w:tcW w:w="9450" w:type="dxa"/>
            <w:tcBorders>
              <w:bottom w:val="single" w:sz="6" w:space="0" w:color="auto"/>
            </w:tcBorders>
          </w:tcPr>
          <w:p w14:paraId="2B9C7AB4" w14:textId="77777777" w:rsidR="00E15700" w:rsidRPr="00AB3DA6" w:rsidRDefault="00E15700" w:rsidP="00715999">
            <w:pPr>
              <w:spacing w:before="80" w:after="80"/>
              <w:rPr>
                <w:rFonts w:eastAsia="Calibri"/>
                <w:color w:val="1F497D"/>
              </w:rPr>
            </w:pPr>
            <w:r w:rsidRPr="00AB3DA6">
              <w:rPr>
                <w:rFonts w:eastAsia="Calibri"/>
                <w:bCs/>
              </w:rPr>
              <w:t xml:space="preserve">EQ15. </w:t>
            </w:r>
            <w:r w:rsidRPr="00AB3DA6">
              <w:rPr>
                <w:rFonts w:eastAsia="Calibri"/>
              </w:rPr>
              <w:t>How did the grantees use evaluation findings and performance measurement to support improved collaboration with stakeholders and support sustainability? (Process)</w:t>
            </w:r>
          </w:p>
        </w:tc>
      </w:tr>
    </w:tbl>
    <w:p w14:paraId="2B8906A3" w14:textId="77777777" w:rsidR="00666C92" w:rsidRPr="00666C92" w:rsidRDefault="00666C92" w:rsidP="00666C92">
      <w:pPr>
        <w:jc w:val="right"/>
      </w:pPr>
      <w:r w:rsidRPr="00666C92">
        <w:t>(continued)</w:t>
      </w:r>
    </w:p>
    <w:p w14:paraId="42D0719B" w14:textId="6ACD3863" w:rsidR="00666C92" w:rsidRPr="00EE4A9F" w:rsidRDefault="00666C92" w:rsidP="007A530F">
      <w:pPr>
        <w:pStyle w:val="FigureTitleContinued"/>
      </w:pPr>
      <w:r>
        <w:lastRenderedPageBreak/>
        <w:t>Exhibit</w:t>
      </w:r>
      <w:r w:rsidRPr="00EE4A9F">
        <w:t xml:space="preserve"> 1</w:t>
      </w:r>
      <w:r>
        <w:t xml:space="preserve">. </w:t>
      </w:r>
      <w:r w:rsidRPr="00EE4A9F">
        <w:t>CABHI Evaluation Questions by Domain</w:t>
      </w:r>
      <w:r w:rsidR="00715999">
        <w:t xml:space="preserve"> </w:t>
      </w:r>
      <w:r w:rsidR="00715999" w:rsidRPr="00715999">
        <w:t>(continued)</w:t>
      </w:r>
    </w:p>
    <w:tbl>
      <w:tblPr>
        <w:tblStyle w:val="Format4new"/>
        <w:tblW w:w="9450" w:type="dxa"/>
        <w:tblLayout w:type="fixed"/>
        <w:tblLook w:val="04E0" w:firstRow="1" w:lastRow="1" w:firstColumn="1" w:lastColumn="0" w:noHBand="0" w:noVBand="1"/>
      </w:tblPr>
      <w:tblGrid>
        <w:gridCol w:w="9450"/>
      </w:tblGrid>
      <w:tr w:rsidR="00E15700" w:rsidRPr="00AB3DA6" w14:paraId="53B6D99F" w14:textId="77777777" w:rsidTr="000B53F9">
        <w:trPr>
          <w:cnfStyle w:val="100000000000" w:firstRow="1" w:lastRow="0" w:firstColumn="0" w:lastColumn="0" w:oddVBand="0" w:evenVBand="0" w:oddHBand="0" w:evenHBand="0" w:firstRowFirstColumn="0" w:firstRowLastColumn="0" w:lastRowFirstColumn="0" w:lastRowLastColumn="0"/>
        </w:trPr>
        <w:tc>
          <w:tcPr>
            <w:tcW w:w="9450" w:type="dxa"/>
            <w:tcBorders>
              <w:top w:val="single" w:sz="6" w:space="0" w:color="auto"/>
              <w:bottom w:val="single" w:sz="6" w:space="0" w:color="auto"/>
            </w:tcBorders>
          </w:tcPr>
          <w:p w14:paraId="2771CC49" w14:textId="77777777" w:rsidR="00E15700" w:rsidRPr="00715999" w:rsidRDefault="00E15700" w:rsidP="00715999">
            <w:pPr>
              <w:spacing w:before="80" w:after="80"/>
              <w:rPr>
                <w:rFonts w:eastAsia="Calibri"/>
                <w:b/>
              </w:rPr>
            </w:pPr>
            <w:r w:rsidRPr="00715999">
              <w:rPr>
                <w:rFonts w:eastAsia="Calibri"/>
                <w:b/>
              </w:rPr>
              <w:t>Participant Outcomes</w:t>
            </w:r>
          </w:p>
        </w:tc>
      </w:tr>
      <w:tr w:rsidR="00E15700" w:rsidRPr="00AB3DA6" w14:paraId="086305B3" w14:textId="77777777" w:rsidTr="000B53F9">
        <w:tc>
          <w:tcPr>
            <w:tcW w:w="9450" w:type="dxa"/>
            <w:tcBorders>
              <w:top w:val="single" w:sz="6" w:space="0" w:color="auto"/>
            </w:tcBorders>
          </w:tcPr>
          <w:p w14:paraId="28C77F15" w14:textId="77777777" w:rsidR="00E15700" w:rsidRPr="00AB3DA6" w:rsidRDefault="00E15700" w:rsidP="00715999">
            <w:pPr>
              <w:spacing w:before="80" w:after="80"/>
              <w:rPr>
                <w:rFonts w:eastAsia="Calibri"/>
              </w:rPr>
            </w:pPr>
            <w:r w:rsidRPr="00AB3DA6">
              <w:rPr>
                <w:rFonts w:eastAsia="Calibri"/>
                <w:bCs/>
              </w:rPr>
              <w:t xml:space="preserve">EQ16. </w:t>
            </w:r>
            <w:r w:rsidRPr="00AB3DA6">
              <w:rPr>
                <w:rFonts w:eastAsia="Calibri"/>
              </w:rPr>
              <w:t>To what extent do CABHI projects lead to improved housing stability? (Outcome)</w:t>
            </w:r>
          </w:p>
        </w:tc>
      </w:tr>
      <w:tr w:rsidR="00E15700" w:rsidRPr="00AB3DA6" w14:paraId="42065F14" w14:textId="77777777" w:rsidTr="00AB3DA6">
        <w:tc>
          <w:tcPr>
            <w:tcW w:w="9450" w:type="dxa"/>
          </w:tcPr>
          <w:p w14:paraId="59DE58ED" w14:textId="77777777" w:rsidR="00E15700" w:rsidRPr="00AB3DA6" w:rsidRDefault="00E15700" w:rsidP="00715999">
            <w:pPr>
              <w:spacing w:before="80" w:after="80"/>
              <w:rPr>
                <w:rFonts w:eastAsia="Calibri"/>
              </w:rPr>
            </w:pPr>
            <w:r w:rsidRPr="00AB3DA6">
              <w:rPr>
                <w:rFonts w:eastAsia="Calibri"/>
                <w:bCs/>
              </w:rPr>
              <w:t xml:space="preserve">EQ17. </w:t>
            </w:r>
            <w:r w:rsidRPr="00AB3DA6">
              <w:rPr>
                <w:rFonts w:eastAsia="Calibri"/>
              </w:rPr>
              <w:t>Where comparisons are possible and appropriate, how do CABHI grant participants compare with similar nonparticipants on HMIS measures (e.g., housing tenure)? (Outcome)</w:t>
            </w:r>
          </w:p>
        </w:tc>
      </w:tr>
      <w:tr w:rsidR="00E15700" w:rsidRPr="00AB3DA6" w14:paraId="35DEACF9" w14:textId="77777777" w:rsidTr="00AB3DA6">
        <w:tc>
          <w:tcPr>
            <w:tcW w:w="9450" w:type="dxa"/>
          </w:tcPr>
          <w:p w14:paraId="097A5A16" w14:textId="77777777" w:rsidR="00E15700" w:rsidRPr="00AB3DA6" w:rsidRDefault="00E15700" w:rsidP="00715999">
            <w:pPr>
              <w:spacing w:before="80" w:after="80"/>
              <w:rPr>
                <w:rFonts w:eastAsia="Calibri"/>
              </w:rPr>
            </w:pPr>
            <w:r w:rsidRPr="00AB3DA6">
              <w:rPr>
                <w:rFonts w:eastAsia="Calibri"/>
                <w:bCs/>
              </w:rPr>
              <w:t xml:space="preserve">EQ18. </w:t>
            </w:r>
            <w:r w:rsidRPr="00AB3DA6">
              <w:rPr>
                <w:rFonts w:eastAsia="Calibri"/>
              </w:rPr>
              <w:t xml:space="preserve">To what extent do CABHI projects lead to improved behavioral health, daily life and functioning (e.g., social connectedness, relationships, employment/education, criminal justice involvement), </w:t>
            </w:r>
            <w:r w:rsidRPr="00AB3DA6">
              <w:rPr>
                <w:rFonts w:eastAsia="Calibri"/>
                <w:iCs/>
              </w:rPr>
              <w:t>enrollment in benefits, a</w:t>
            </w:r>
            <w:r w:rsidRPr="00AB3DA6">
              <w:rPr>
                <w:rFonts w:eastAsia="Calibri"/>
              </w:rPr>
              <w:t>nd decreased substance use? (Outcome)</w:t>
            </w:r>
          </w:p>
        </w:tc>
      </w:tr>
      <w:tr w:rsidR="00E15700" w:rsidRPr="00AB3DA6" w14:paraId="72BAAAA6" w14:textId="77777777" w:rsidTr="00AB3DA6">
        <w:tc>
          <w:tcPr>
            <w:tcW w:w="9450" w:type="dxa"/>
          </w:tcPr>
          <w:p w14:paraId="3A9EA207" w14:textId="77777777" w:rsidR="00E15700" w:rsidRPr="00AB3DA6" w:rsidRDefault="00E15700" w:rsidP="00715999">
            <w:pPr>
              <w:spacing w:before="80" w:after="80"/>
              <w:rPr>
                <w:rFonts w:eastAsia="Calibri"/>
              </w:rPr>
            </w:pPr>
            <w:r w:rsidRPr="00AB3DA6">
              <w:rPr>
                <w:rFonts w:eastAsia="Calibri"/>
                <w:bCs/>
              </w:rPr>
              <w:t xml:space="preserve">EQ19. </w:t>
            </w:r>
            <w:r w:rsidRPr="00AB3DA6">
              <w:rPr>
                <w:rFonts w:eastAsia="Calibri"/>
              </w:rPr>
              <w:t>What project/contextual factors were associated with outcomes? (Outcome) Were certain grantee configurations, models or strategies, services or service bundles (including the use of EBPs), or target populations associated with greater increases?</w:t>
            </w:r>
          </w:p>
        </w:tc>
      </w:tr>
      <w:tr w:rsidR="00E15700" w:rsidRPr="00AB3DA6" w14:paraId="51D7FF87" w14:textId="77777777" w:rsidTr="00AB3DA6">
        <w:trPr>
          <w:cnfStyle w:val="010000000000" w:firstRow="0" w:lastRow="1" w:firstColumn="0" w:lastColumn="0" w:oddVBand="0" w:evenVBand="0" w:oddHBand="0" w:evenHBand="0" w:firstRowFirstColumn="0" w:firstRowLastColumn="0" w:lastRowFirstColumn="0" w:lastRowLastColumn="0"/>
        </w:trPr>
        <w:tc>
          <w:tcPr>
            <w:tcW w:w="9450" w:type="dxa"/>
          </w:tcPr>
          <w:p w14:paraId="7E31A6C6" w14:textId="77777777" w:rsidR="00E15700" w:rsidRPr="00AB3DA6" w:rsidRDefault="00E15700" w:rsidP="00715999">
            <w:pPr>
              <w:spacing w:before="80" w:after="80"/>
              <w:rPr>
                <w:rFonts w:eastAsia="Calibri"/>
              </w:rPr>
            </w:pPr>
            <w:r w:rsidRPr="00AB3DA6">
              <w:rPr>
                <w:rFonts w:eastAsia="Calibri"/>
                <w:bCs/>
              </w:rPr>
              <w:t xml:space="preserve">EQ20. </w:t>
            </w:r>
            <w:r w:rsidRPr="00AB3DA6">
              <w:rPr>
                <w:rFonts w:eastAsia="Calibri"/>
              </w:rPr>
              <w:t>What individual factors were associated with outcomes, including race/ethnicity and sexual identity (sexual orientation/gender identity)? (Outcome)</w:t>
            </w:r>
          </w:p>
        </w:tc>
      </w:tr>
    </w:tbl>
    <w:p w14:paraId="6672B2C9" w14:textId="77777777" w:rsidR="00E15700" w:rsidRDefault="00E15700" w:rsidP="00EA1D21">
      <w:pPr>
        <w:pStyle w:val="exhibitsource"/>
      </w:pPr>
    </w:p>
    <w:p w14:paraId="5941B391" w14:textId="77777777" w:rsidR="00E15700" w:rsidRDefault="00E15700" w:rsidP="00C70ED9">
      <w:pPr>
        <w:pStyle w:val="BodyText1"/>
      </w:pPr>
      <w:r w:rsidRPr="00A9319C">
        <w:t xml:space="preserve">To address these evaluation questions, it is critical to gather accurate data </w:t>
      </w:r>
      <w:r>
        <w:t xml:space="preserve">on participant outcomes and stakeholder involvement in and perspectives on grantee projects. Building on the previous evaluation efforts, the </w:t>
      </w:r>
      <w:r>
        <w:rPr>
          <w:i/>
        </w:rPr>
        <w:t>SCI</w:t>
      </w:r>
      <w:r>
        <w:t xml:space="preserve"> and </w:t>
      </w:r>
      <w:r>
        <w:rPr>
          <w:i/>
        </w:rPr>
        <w:t>Stakeholder</w:t>
      </w:r>
      <w:r>
        <w:t xml:space="preserve"> </w:t>
      </w:r>
      <w:r>
        <w:rPr>
          <w:i/>
        </w:rPr>
        <w:t>Survey</w:t>
      </w:r>
      <w:r>
        <w:t xml:space="preserve"> have been reviewed and updated. </w:t>
      </w:r>
      <w:r w:rsidRPr="00A9319C">
        <w:t xml:space="preserve">To improve upon the approach in the previous evaluation, </w:t>
      </w:r>
      <w:r>
        <w:t xml:space="preserve">the </w:t>
      </w:r>
      <w:r>
        <w:rPr>
          <w:i/>
        </w:rPr>
        <w:t>Stakeholder Survey</w:t>
      </w:r>
      <w:r w:rsidRPr="00A9319C">
        <w:t xml:space="preserve"> will be collected </w:t>
      </w:r>
      <w:r>
        <w:t>at multiple time points</w:t>
      </w:r>
      <w:r w:rsidRPr="00A9319C">
        <w:t>, with careful coordination of the timing of different data collections</w:t>
      </w:r>
      <w:r>
        <w:t xml:space="preserve"> so as not to overburden the grantees. </w:t>
      </w:r>
    </w:p>
    <w:p w14:paraId="3D14153A" w14:textId="77777777" w:rsidR="00E15700" w:rsidRPr="007B642D" w:rsidRDefault="00E15700" w:rsidP="00C70ED9">
      <w:pPr>
        <w:pStyle w:val="BodyText1"/>
        <w:rPr>
          <w:szCs w:val="24"/>
        </w:rPr>
      </w:pPr>
      <w:r>
        <w:t xml:space="preserve">The </w:t>
      </w:r>
      <w:r w:rsidRPr="00C16A20">
        <w:rPr>
          <w:i/>
        </w:rPr>
        <w:t>SCI</w:t>
      </w:r>
      <w:r>
        <w:t xml:space="preserve"> complements and expands upon the required c</w:t>
      </w:r>
      <w:r w:rsidRPr="007F3D60">
        <w:t>lient</w:t>
      </w:r>
      <w:r>
        <w:t xml:space="preserve">-level CSAT </w:t>
      </w:r>
      <w:r>
        <w:rPr>
          <w:szCs w:val="24"/>
        </w:rPr>
        <w:t xml:space="preserve">Government </w:t>
      </w:r>
      <w:r w:rsidRPr="007B642D">
        <w:rPr>
          <w:szCs w:val="24"/>
        </w:rPr>
        <w:t>P</w:t>
      </w:r>
      <w:r>
        <w:rPr>
          <w:szCs w:val="24"/>
        </w:rPr>
        <w:t xml:space="preserve">erformance and </w:t>
      </w:r>
      <w:r w:rsidRPr="007B642D">
        <w:rPr>
          <w:szCs w:val="24"/>
        </w:rPr>
        <w:t>R</w:t>
      </w:r>
      <w:r>
        <w:rPr>
          <w:szCs w:val="24"/>
        </w:rPr>
        <w:t xml:space="preserve">esults </w:t>
      </w:r>
      <w:r w:rsidRPr="007B642D">
        <w:rPr>
          <w:szCs w:val="24"/>
        </w:rPr>
        <w:t>A</w:t>
      </w:r>
      <w:r>
        <w:rPr>
          <w:szCs w:val="24"/>
        </w:rPr>
        <w:t>ct (GPRA)</w:t>
      </w:r>
      <w:r w:rsidRPr="007B642D">
        <w:rPr>
          <w:szCs w:val="24"/>
        </w:rPr>
        <w:t xml:space="preserve"> Client Outcome Measures for Discretionary Programs </w:t>
      </w:r>
      <w:r w:rsidRPr="00E21351">
        <w:t>data</w:t>
      </w:r>
      <w:r>
        <w:t xml:space="preserve"> collection (</w:t>
      </w:r>
      <w:r w:rsidRPr="00E21351">
        <w:t>OMB No. 0930-0208</w:t>
      </w:r>
      <w:r>
        <w:t xml:space="preserve">). </w:t>
      </w:r>
      <w:r w:rsidRPr="007B642D">
        <w:rPr>
          <w:szCs w:val="24"/>
        </w:rPr>
        <w:t xml:space="preserve">All clients are assessed by </w:t>
      </w:r>
      <w:r>
        <w:rPr>
          <w:szCs w:val="24"/>
        </w:rPr>
        <w:t>g</w:t>
      </w:r>
      <w:r w:rsidRPr="007B642D">
        <w:rPr>
          <w:szCs w:val="24"/>
        </w:rPr>
        <w:t xml:space="preserve">rantees at intake, 6-month follow-up to </w:t>
      </w:r>
      <w:r>
        <w:rPr>
          <w:szCs w:val="24"/>
        </w:rPr>
        <w:t xml:space="preserve">intake, and at program discharge; the SCI is implemented with the GRPA at intake and </w:t>
      </w:r>
      <w:r w:rsidRPr="007B642D">
        <w:rPr>
          <w:szCs w:val="24"/>
        </w:rPr>
        <w:t xml:space="preserve">6-month follow-up to </w:t>
      </w:r>
      <w:r>
        <w:rPr>
          <w:szCs w:val="24"/>
        </w:rPr>
        <w:t xml:space="preserve">intake. This approach was successfully used for the GBHI, SSH, and CABHI grantees in the previous evaluation with over 7,000 completed surveys at intake and over 5,000 completed surveys at the 6-month follow-up. </w:t>
      </w:r>
    </w:p>
    <w:p w14:paraId="170C6399" w14:textId="31C1C955" w:rsidR="00E15700" w:rsidRDefault="00E15700" w:rsidP="00C70ED9">
      <w:pPr>
        <w:pStyle w:val="BodyText1"/>
      </w:pPr>
      <w:r>
        <w:t xml:space="preserve">As previously described, the 2016 CABHI grantees were funded at three levels: </w:t>
      </w:r>
      <w:r w:rsidR="00F8464E">
        <w:t>s</w:t>
      </w:r>
      <w:r>
        <w:t xml:space="preserve">tates, </w:t>
      </w:r>
      <w:r w:rsidR="00F8464E">
        <w:t>l</w:t>
      </w:r>
      <w:r>
        <w:t xml:space="preserve">ocal </w:t>
      </w:r>
      <w:r w:rsidR="00F8464E">
        <w:t>g</w:t>
      </w:r>
      <w:r>
        <w:t xml:space="preserve">overnments, and </w:t>
      </w:r>
      <w:r w:rsidR="00F8464E">
        <w:t>c</w:t>
      </w:r>
      <w:r>
        <w:t xml:space="preserve">ommunities. Within the </w:t>
      </w:r>
      <w:r w:rsidR="00F8464E">
        <w:t>s</w:t>
      </w:r>
      <w:r>
        <w:t xml:space="preserve">tates (n=3), sub-recipients are contracted to implement the project and provide services at the local level; for two </w:t>
      </w:r>
      <w:r w:rsidR="00F8464E">
        <w:t>s</w:t>
      </w:r>
      <w:r>
        <w:t>tates, that is the county level, and for one state that is the Department of Housing and Urban Development (HUD) Continuum of Care (</w:t>
      </w:r>
      <w:proofErr w:type="spellStart"/>
      <w:r>
        <w:t>CoC</w:t>
      </w:r>
      <w:proofErr w:type="spellEnd"/>
      <w:r>
        <w:t xml:space="preserve">) level. The </w:t>
      </w:r>
      <w:r w:rsidR="00F8464E">
        <w:t>s</w:t>
      </w:r>
      <w:r>
        <w:t xml:space="preserve">tate sub-recipients will be the entities that will enroll and </w:t>
      </w:r>
      <w:r>
        <w:lastRenderedPageBreak/>
        <w:t xml:space="preserve">provide services to clients, while the </w:t>
      </w:r>
      <w:r w:rsidR="00F8464E">
        <w:t>s</w:t>
      </w:r>
      <w:r>
        <w:t xml:space="preserve">tates themselves will act in oversight and coordinating roles. Therefore, the </w:t>
      </w:r>
      <w:r w:rsidR="00F8464E">
        <w:t>s</w:t>
      </w:r>
      <w:r>
        <w:t xml:space="preserve">tate sub-recipients will be viewed by the evaluation similarly to </w:t>
      </w:r>
      <w:r w:rsidR="00F8464E">
        <w:t>l</w:t>
      </w:r>
      <w:r>
        <w:t xml:space="preserve">ocal </w:t>
      </w:r>
      <w:r w:rsidR="00F8464E">
        <w:t>g</w:t>
      </w:r>
      <w:r>
        <w:t xml:space="preserve">overnment and </w:t>
      </w:r>
      <w:r w:rsidR="00F8464E">
        <w:t>c</w:t>
      </w:r>
      <w:r>
        <w:t xml:space="preserve">ommunity grantees as they share much the same function. The number of </w:t>
      </w:r>
      <w:r w:rsidR="00F8464E">
        <w:t>s</w:t>
      </w:r>
      <w:r>
        <w:t xml:space="preserve">tates and sub-recipients, </w:t>
      </w:r>
      <w:r w:rsidR="00F8464E">
        <w:t>l</w:t>
      </w:r>
      <w:r>
        <w:t xml:space="preserve">ocal </w:t>
      </w:r>
      <w:r w:rsidR="00F8464E">
        <w:t>g</w:t>
      </w:r>
      <w:r>
        <w:t xml:space="preserve">overnments, and </w:t>
      </w:r>
      <w:r w:rsidR="00F8464E">
        <w:t>c</w:t>
      </w:r>
      <w:r>
        <w:t xml:space="preserve">ommunities funded by CABHI in 2016 is listed in </w:t>
      </w:r>
      <w:r w:rsidR="007329DC">
        <w:t>Exhibit </w:t>
      </w:r>
      <w:r>
        <w:t xml:space="preserve">2. Potential future cohorts will also be funded at the same three levels and similar numbers (e.g., 30 grantees across the three levels). </w:t>
      </w:r>
    </w:p>
    <w:p w14:paraId="5AEE122C" w14:textId="07521D7D" w:rsidR="00E15700" w:rsidRPr="00D01C79" w:rsidRDefault="007329DC" w:rsidP="00EA1D21">
      <w:pPr>
        <w:pStyle w:val="FigureTitle"/>
      </w:pPr>
      <w:bookmarkStart w:id="8" w:name="_Toc473622310"/>
      <w:r>
        <w:t>Exhibit </w:t>
      </w:r>
      <w:fldSimple w:instr=" SEQ Exhibit \* ARABIC ">
        <w:r w:rsidR="0052545F">
          <w:rPr>
            <w:noProof/>
          </w:rPr>
          <w:t>2</w:t>
        </w:r>
      </w:fldSimple>
      <w:r w:rsidR="008D155E">
        <w:t xml:space="preserve">. </w:t>
      </w:r>
      <w:r w:rsidR="00E15700" w:rsidRPr="00D01C79">
        <w:t>The 2016 CABHI Grantees</w:t>
      </w:r>
      <w:bookmarkEnd w:id="8"/>
    </w:p>
    <w:tbl>
      <w:tblPr>
        <w:tblStyle w:val="StandardBoldBorder"/>
        <w:tblW w:w="5000" w:type="pct"/>
        <w:tblLayout w:type="fixed"/>
        <w:tblCellMar>
          <w:left w:w="115" w:type="dxa"/>
          <w:right w:w="115" w:type="dxa"/>
        </w:tblCellMar>
        <w:tblLook w:val="04A0" w:firstRow="1" w:lastRow="0" w:firstColumn="1" w:lastColumn="0" w:noHBand="0" w:noVBand="1"/>
      </w:tblPr>
      <w:tblGrid>
        <w:gridCol w:w="5844"/>
        <w:gridCol w:w="3746"/>
      </w:tblGrid>
      <w:tr w:rsidR="00E15700" w:rsidRPr="00305F60" w14:paraId="18C89844" w14:textId="77777777" w:rsidTr="00715999">
        <w:trPr>
          <w:cnfStyle w:val="100000000000" w:firstRow="1" w:lastRow="0" w:firstColumn="0" w:lastColumn="0" w:oddVBand="0" w:evenVBand="0" w:oddHBand="0" w:evenHBand="0" w:firstRowFirstColumn="0" w:firstRowLastColumn="0" w:lastRowFirstColumn="0" w:lastRowLastColumn="0"/>
        </w:trPr>
        <w:tc>
          <w:tcPr>
            <w:tcW w:w="3047" w:type="pct"/>
          </w:tcPr>
          <w:p w14:paraId="7A3C0F4D" w14:textId="77777777" w:rsidR="00E15700" w:rsidRPr="00715999" w:rsidRDefault="00E15700" w:rsidP="00715999">
            <w:pPr>
              <w:spacing w:before="80" w:after="80"/>
              <w:jc w:val="center"/>
              <w:rPr>
                <w:b/>
              </w:rPr>
            </w:pPr>
            <w:r w:rsidRPr="00715999">
              <w:rPr>
                <w:b/>
              </w:rPr>
              <w:t>Funding Level</w:t>
            </w:r>
          </w:p>
        </w:tc>
        <w:tc>
          <w:tcPr>
            <w:tcW w:w="1953" w:type="pct"/>
          </w:tcPr>
          <w:p w14:paraId="6D23FDB2" w14:textId="77777777" w:rsidR="00E15700" w:rsidRPr="00715999" w:rsidRDefault="00E15700" w:rsidP="00715999">
            <w:pPr>
              <w:spacing w:before="80" w:after="80"/>
              <w:jc w:val="center"/>
              <w:rPr>
                <w:b/>
              </w:rPr>
            </w:pPr>
            <w:r w:rsidRPr="00715999">
              <w:rPr>
                <w:b/>
              </w:rPr>
              <w:t>Number</w:t>
            </w:r>
          </w:p>
        </w:tc>
      </w:tr>
      <w:tr w:rsidR="00E15700" w14:paraId="4CF80951" w14:textId="77777777" w:rsidTr="00715999">
        <w:tc>
          <w:tcPr>
            <w:tcW w:w="3047" w:type="pct"/>
          </w:tcPr>
          <w:p w14:paraId="62863341" w14:textId="77777777" w:rsidR="00E15700" w:rsidRPr="00EA1D21" w:rsidRDefault="00E15700" w:rsidP="00715999">
            <w:pPr>
              <w:spacing w:before="80" w:after="80"/>
            </w:pPr>
            <w:r w:rsidRPr="00EA1D21">
              <w:t>State</w:t>
            </w:r>
          </w:p>
        </w:tc>
        <w:tc>
          <w:tcPr>
            <w:tcW w:w="1953" w:type="pct"/>
          </w:tcPr>
          <w:p w14:paraId="51693A8D" w14:textId="77777777" w:rsidR="00E15700" w:rsidRPr="00EA1D21" w:rsidRDefault="00E15700" w:rsidP="00715999">
            <w:pPr>
              <w:spacing w:before="80" w:after="80"/>
              <w:jc w:val="center"/>
            </w:pPr>
            <w:r w:rsidRPr="00EA1D21">
              <w:t>3</w:t>
            </w:r>
          </w:p>
        </w:tc>
      </w:tr>
      <w:tr w:rsidR="00E15700" w14:paraId="008252C7" w14:textId="77777777" w:rsidTr="00715999">
        <w:tc>
          <w:tcPr>
            <w:tcW w:w="3047" w:type="pct"/>
          </w:tcPr>
          <w:p w14:paraId="628A36F3" w14:textId="77777777" w:rsidR="00E15700" w:rsidRPr="00EA1D21" w:rsidRDefault="00E15700" w:rsidP="00715999">
            <w:pPr>
              <w:spacing w:before="80" w:after="80"/>
            </w:pPr>
            <w:r w:rsidRPr="00EA1D21">
              <w:t>State sub-recipient</w:t>
            </w:r>
          </w:p>
        </w:tc>
        <w:tc>
          <w:tcPr>
            <w:tcW w:w="1953" w:type="pct"/>
          </w:tcPr>
          <w:p w14:paraId="6B6AEFE7" w14:textId="77777777" w:rsidR="00E15700" w:rsidRPr="00EA1D21" w:rsidRDefault="00E15700" w:rsidP="00715999">
            <w:pPr>
              <w:spacing w:before="80" w:after="80"/>
              <w:jc w:val="center"/>
            </w:pPr>
            <w:r w:rsidRPr="00EA1D21">
              <w:t>9</w:t>
            </w:r>
          </w:p>
        </w:tc>
      </w:tr>
      <w:tr w:rsidR="00E15700" w14:paraId="1678A65F" w14:textId="77777777" w:rsidTr="00715999">
        <w:tc>
          <w:tcPr>
            <w:tcW w:w="3047" w:type="pct"/>
          </w:tcPr>
          <w:p w14:paraId="22AE5876" w14:textId="77777777" w:rsidR="00E15700" w:rsidRPr="00EA1D21" w:rsidRDefault="00E15700" w:rsidP="00715999">
            <w:pPr>
              <w:spacing w:before="80" w:after="80"/>
            </w:pPr>
            <w:r w:rsidRPr="00EA1D21">
              <w:t>Local Government</w:t>
            </w:r>
          </w:p>
        </w:tc>
        <w:tc>
          <w:tcPr>
            <w:tcW w:w="1953" w:type="pct"/>
          </w:tcPr>
          <w:p w14:paraId="15847B3E" w14:textId="77777777" w:rsidR="00E15700" w:rsidRPr="00EA1D21" w:rsidRDefault="00E15700" w:rsidP="00715999">
            <w:pPr>
              <w:spacing w:before="80" w:after="80"/>
              <w:jc w:val="center"/>
            </w:pPr>
            <w:r w:rsidRPr="00EA1D21">
              <w:t>12</w:t>
            </w:r>
          </w:p>
        </w:tc>
      </w:tr>
      <w:tr w:rsidR="00E15700" w14:paraId="40CEE2A8" w14:textId="77777777" w:rsidTr="00715999">
        <w:tc>
          <w:tcPr>
            <w:tcW w:w="3047" w:type="pct"/>
          </w:tcPr>
          <w:p w14:paraId="2D93461E" w14:textId="77777777" w:rsidR="00E15700" w:rsidRPr="00EA1D21" w:rsidRDefault="00E15700" w:rsidP="00715999">
            <w:pPr>
              <w:spacing w:before="80" w:after="80"/>
            </w:pPr>
            <w:r w:rsidRPr="00EA1D21">
              <w:t>Community</w:t>
            </w:r>
          </w:p>
        </w:tc>
        <w:tc>
          <w:tcPr>
            <w:tcW w:w="1953" w:type="pct"/>
          </w:tcPr>
          <w:p w14:paraId="05F5C68E" w14:textId="77777777" w:rsidR="00E15700" w:rsidRPr="00EA1D21" w:rsidRDefault="00E15700" w:rsidP="00715999">
            <w:pPr>
              <w:spacing w:before="80" w:after="80"/>
              <w:jc w:val="center"/>
            </w:pPr>
            <w:r w:rsidRPr="00EA1D21">
              <w:t>15</w:t>
            </w:r>
          </w:p>
        </w:tc>
      </w:tr>
    </w:tbl>
    <w:p w14:paraId="5BDA178A" w14:textId="77777777" w:rsidR="00E15700" w:rsidRDefault="00E15700" w:rsidP="00AE65F7">
      <w:pPr>
        <w:pStyle w:val="exhibitsource"/>
      </w:pPr>
    </w:p>
    <w:p w14:paraId="20A802B0" w14:textId="496E4329" w:rsidR="00495ADF" w:rsidRDefault="00495ADF" w:rsidP="00495ADF">
      <w:pPr>
        <w:pStyle w:val="Heading2"/>
      </w:pPr>
      <w:bookmarkStart w:id="9" w:name="_Toc88033460"/>
      <w:bookmarkStart w:id="10" w:name="_Toc473622287"/>
      <w:r>
        <w:t>A.2</w:t>
      </w:r>
      <w:r>
        <w:tab/>
        <w:t>Purposes and Use of the Information</w:t>
      </w:r>
      <w:bookmarkEnd w:id="9"/>
      <w:bookmarkEnd w:id="10"/>
    </w:p>
    <w:p w14:paraId="5B6AB885" w14:textId="77777777" w:rsidR="00AE65F7" w:rsidRDefault="00AE65F7" w:rsidP="00AE65F7">
      <w:pPr>
        <w:pStyle w:val="BodyText1"/>
      </w:pPr>
      <w:r>
        <w:t xml:space="preserve">The purpose of the </w:t>
      </w:r>
      <w:r>
        <w:rPr>
          <w:i/>
          <w:iCs/>
        </w:rPr>
        <w:t>SCI</w:t>
      </w:r>
      <w:r w:rsidRPr="001D7569">
        <w:rPr>
          <w:i/>
          <w:iCs/>
        </w:rPr>
        <w:t xml:space="preserve"> – Baseline</w:t>
      </w:r>
      <w:r>
        <w:t xml:space="preserve"> and </w:t>
      </w:r>
      <w:r w:rsidRPr="001D7569">
        <w:rPr>
          <w:i/>
          <w:iCs/>
        </w:rPr>
        <w:t>6-Month Follow-up</w:t>
      </w:r>
      <w:r>
        <w:t xml:space="preserve"> is to collect client-level data that can be used to assess the association between project characteristics and client outcomes and to provide descriptive information about clients. The data collected through the </w:t>
      </w:r>
      <w:r w:rsidRPr="001D7569">
        <w:rPr>
          <w:i/>
          <w:iCs/>
        </w:rPr>
        <w:t>Stakeholder Survey</w:t>
      </w:r>
      <w:r>
        <w:t xml:space="preserve"> will provide descriptive information about stakeholders involved with the CABHI projects and their relationship with the grantees. The information collected through all three surveys will provide the data necessary to answer the evaluation questions listed above. Detailed descriptions and purpose of the surveys are presented in the following paragraphs.</w:t>
      </w:r>
    </w:p>
    <w:p w14:paraId="2B9038BD" w14:textId="4B834699" w:rsidR="00AE65F7" w:rsidRPr="00A12622" w:rsidRDefault="00FC1B83" w:rsidP="00A72C03">
      <w:pPr>
        <w:pStyle w:val="Heading3"/>
      </w:pPr>
      <w:bookmarkStart w:id="11" w:name="_Toc473622288"/>
      <w:r>
        <w:t>A.2.1</w:t>
      </w:r>
      <w:r>
        <w:tab/>
      </w:r>
      <w:r w:rsidR="00AE65F7">
        <w:t>SCI</w:t>
      </w:r>
      <w:r w:rsidR="00AE65F7" w:rsidRPr="00EC46A3">
        <w:t xml:space="preserve"> – Baseline &amp; 6-Month Follow-up:</w:t>
      </w:r>
      <w:bookmarkEnd w:id="11"/>
      <w:r w:rsidR="00A8586C">
        <w:t xml:space="preserve"> </w:t>
      </w:r>
    </w:p>
    <w:p w14:paraId="56DD877F" w14:textId="36BFE411" w:rsidR="00AE65F7" w:rsidRDefault="00AE65F7" w:rsidP="00AE65F7">
      <w:pPr>
        <w:pStyle w:val="BodyText1"/>
      </w:pPr>
      <w:r w:rsidRPr="00A12622">
        <w:t>Th</w:t>
      </w:r>
      <w:r>
        <w:t>e</w:t>
      </w:r>
      <w:r w:rsidRPr="00A12622">
        <w:t xml:space="preserve"> </w:t>
      </w:r>
      <w:r>
        <w:rPr>
          <w:i/>
          <w:iCs/>
        </w:rPr>
        <w:t>SCI</w:t>
      </w:r>
      <w:r w:rsidRPr="001D7569">
        <w:rPr>
          <w:i/>
          <w:iCs/>
        </w:rPr>
        <w:t xml:space="preserve"> – Baseline</w:t>
      </w:r>
      <w:r>
        <w:t xml:space="preserve"> and </w:t>
      </w:r>
      <w:r w:rsidRPr="001D7569">
        <w:rPr>
          <w:i/>
          <w:iCs/>
        </w:rPr>
        <w:t>6-Month Follow-</w:t>
      </w:r>
      <w:r>
        <w:rPr>
          <w:i/>
          <w:iCs/>
        </w:rPr>
        <w:t>u</w:t>
      </w:r>
      <w:r w:rsidRPr="001D7569">
        <w:rPr>
          <w:i/>
          <w:iCs/>
        </w:rPr>
        <w:t>p</w:t>
      </w:r>
      <w:r w:rsidRPr="00A12622">
        <w:t xml:space="preserve"> </w:t>
      </w:r>
      <w:r>
        <w:t>were</w:t>
      </w:r>
      <w:r w:rsidRPr="00A12622">
        <w:t xml:space="preserve"> developed</w:t>
      </w:r>
      <w:r>
        <w:t xml:space="preserve"> </w:t>
      </w:r>
      <w:r w:rsidRPr="003F27A4">
        <w:t xml:space="preserve">for the Homeless Programs evaluation </w:t>
      </w:r>
      <w:r>
        <w:t>to</w:t>
      </w:r>
      <w:r w:rsidRPr="00DA6C7B">
        <w:t xml:space="preserve"> enha</w:t>
      </w:r>
      <w:r>
        <w:t>nce</w:t>
      </w:r>
      <w:r w:rsidRPr="00DA6C7B">
        <w:t xml:space="preserve"> the data gathered in the GPRA</w:t>
      </w:r>
      <w:r>
        <w:t>, which produced</w:t>
      </w:r>
      <w:r w:rsidRPr="003F27A4">
        <w:t xml:space="preserve"> a more comprehensive understanding of participant outcomes</w:t>
      </w:r>
      <w:r>
        <w:t xml:space="preserve"> and their association with project characteristics. The </w:t>
      </w:r>
      <w:r>
        <w:rPr>
          <w:i/>
        </w:rPr>
        <w:t>SCI</w:t>
      </w:r>
      <w:r>
        <w:t xml:space="preserve"> was developed in </w:t>
      </w:r>
      <w:r w:rsidRPr="00A12622">
        <w:t xml:space="preserve">consultation with </w:t>
      </w:r>
      <w:r>
        <w:t xml:space="preserve">SAMHSA staff and an expert panel (described in Section 8) that endorsed including the following domains: </w:t>
      </w:r>
      <w:r w:rsidRPr="00A12622">
        <w:t xml:space="preserve">co-occurring mental </w:t>
      </w:r>
      <w:r>
        <w:t xml:space="preserve">health </w:t>
      </w:r>
      <w:r w:rsidRPr="00A12622">
        <w:t xml:space="preserve">disorders, </w:t>
      </w:r>
      <w:r>
        <w:t xml:space="preserve">trauma, </w:t>
      </w:r>
      <w:r w:rsidRPr="00A12622">
        <w:t xml:space="preserve">history of homelessness, housing (placement/satisfaction), </w:t>
      </w:r>
      <w:r>
        <w:t xml:space="preserve">perception of </w:t>
      </w:r>
      <w:r w:rsidRPr="00A12622">
        <w:t>coercion and choice</w:t>
      </w:r>
      <w:r>
        <w:t xml:space="preserve"> in treatment and housing</w:t>
      </w:r>
      <w:r w:rsidRPr="00A12622">
        <w:t>, service need</w:t>
      </w:r>
      <w:r>
        <w:t xml:space="preserve"> and receipt</w:t>
      </w:r>
      <w:r w:rsidRPr="00A12622">
        <w:t>,</w:t>
      </w:r>
      <w:r>
        <w:t xml:space="preserve"> and</w:t>
      </w:r>
      <w:r w:rsidRPr="00A12622">
        <w:t xml:space="preserve"> </w:t>
      </w:r>
      <w:r>
        <w:t xml:space="preserve">perception of care. Based on the experience </w:t>
      </w:r>
      <w:r>
        <w:lastRenderedPageBreak/>
        <w:t xml:space="preserve">gained during the previous evaluation and the new CABHI evaluation questions, revisions have been made to the </w:t>
      </w:r>
      <w:r>
        <w:rPr>
          <w:i/>
        </w:rPr>
        <w:t>SCI,</w:t>
      </w:r>
      <w:r>
        <w:t xml:space="preserve"> which are summarized in </w:t>
      </w:r>
      <w:r w:rsidR="007329DC">
        <w:t>Exhibit </w:t>
      </w:r>
      <w:r>
        <w:t>3. A full description of the questions included in the</w:t>
      </w:r>
      <w:r w:rsidRPr="002008FB">
        <w:rPr>
          <w:i/>
          <w:iCs/>
        </w:rPr>
        <w:t xml:space="preserve"> </w:t>
      </w:r>
      <w:r>
        <w:rPr>
          <w:i/>
          <w:iCs/>
        </w:rPr>
        <w:t>SCI</w:t>
      </w:r>
      <w:r w:rsidRPr="001D7569">
        <w:rPr>
          <w:i/>
          <w:iCs/>
        </w:rPr>
        <w:t xml:space="preserve"> Baseline</w:t>
      </w:r>
      <w:r>
        <w:t xml:space="preserve"> and </w:t>
      </w:r>
      <w:r w:rsidRPr="001D7569">
        <w:rPr>
          <w:i/>
          <w:iCs/>
        </w:rPr>
        <w:t>6-Month Follow-up</w:t>
      </w:r>
      <w:r w:rsidRPr="00984784">
        <w:t xml:space="preserve"> is provided</w:t>
      </w:r>
      <w:r>
        <w:t xml:space="preserve"> below. </w:t>
      </w:r>
      <w:r w:rsidRPr="00F20572">
        <w:t>The target population</w:t>
      </w:r>
      <w:r w:rsidRPr="00A12622">
        <w:t xml:space="preserve"> for the </w:t>
      </w:r>
      <w:r>
        <w:rPr>
          <w:i/>
          <w:iCs/>
        </w:rPr>
        <w:t>SCI</w:t>
      </w:r>
      <w:r w:rsidRPr="00A12622">
        <w:t xml:space="preserve"> is all</w:t>
      </w:r>
      <w:r>
        <w:t xml:space="preserve"> accepted and enrolled</w:t>
      </w:r>
      <w:r w:rsidRPr="00A12622">
        <w:t xml:space="preserve"> clients receiving services under the </w:t>
      </w:r>
      <w:r>
        <w:t>CABHI</w:t>
      </w:r>
      <w:r w:rsidRPr="00A12622">
        <w:t xml:space="preserve"> grant</w:t>
      </w:r>
      <w:r>
        <w:t>s in the 2016 cohort and potential future cohorts if funded</w:t>
      </w:r>
      <w:r w:rsidRPr="00A12622">
        <w:t xml:space="preserve">. </w:t>
      </w:r>
    </w:p>
    <w:p w14:paraId="51715A36" w14:textId="7A9D35D1" w:rsidR="00AE65F7" w:rsidRDefault="007329DC" w:rsidP="00715999">
      <w:pPr>
        <w:pStyle w:val="FigureTitle"/>
      </w:pPr>
      <w:bookmarkStart w:id="12" w:name="_Toc473622311"/>
      <w:r>
        <w:t>Exhibit </w:t>
      </w:r>
      <w:fldSimple w:instr=" SEQ Exhibit \* ARABIC ">
        <w:r w:rsidR="0052545F">
          <w:rPr>
            <w:noProof/>
          </w:rPr>
          <w:t>3</w:t>
        </w:r>
      </w:fldSimple>
      <w:r w:rsidR="008D155E">
        <w:t xml:space="preserve">. </w:t>
      </w:r>
      <w:r w:rsidR="00AE65F7">
        <w:t>Changes to the SCI Baseline and 6-Month Follow-up</w:t>
      </w:r>
      <w:bookmarkEnd w:id="12"/>
    </w:p>
    <w:tbl>
      <w:tblPr>
        <w:tblStyle w:val="StandardBoldBorder"/>
        <w:tblW w:w="0" w:type="auto"/>
        <w:tblLayout w:type="fixed"/>
        <w:tblCellMar>
          <w:left w:w="115" w:type="dxa"/>
          <w:right w:w="115" w:type="dxa"/>
        </w:tblCellMar>
        <w:tblLook w:val="04E0" w:firstRow="1" w:lastRow="1" w:firstColumn="1" w:lastColumn="0" w:noHBand="0" w:noVBand="1"/>
      </w:tblPr>
      <w:tblGrid>
        <w:gridCol w:w="2005"/>
        <w:gridCol w:w="2070"/>
        <w:gridCol w:w="5501"/>
      </w:tblGrid>
      <w:tr w:rsidR="00AE65F7" w:rsidRPr="00E73C9D" w14:paraId="562B00D6" w14:textId="77777777" w:rsidTr="00A31098">
        <w:trPr>
          <w:cnfStyle w:val="100000000000" w:firstRow="1" w:lastRow="0" w:firstColumn="0" w:lastColumn="0" w:oddVBand="0" w:evenVBand="0" w:oddHBand="0" w:evenHBand="0" w:firstRowFirstColumn="0" w:firstRowLastColumn="0" w:lastRowFirstColumn="0" w:lastRowLastColumn="0"/>
        </w:trPr>
        <w:tc>
          <w:tcPr>
            <w:tcW w:w="2005" w:type="dxa"/>
            <w:vAlign w:val="bottom"/>
          </w:tcPr>
          <w:p w14:paraId="54B813C3" w14:textId="77777777" w:rsidR="00AE65F7" w:rsidRPr="00E73C9D" w:rsidRDefault="00AE65F7" w:rsidP="00715999">
            <w:pPr>
              <w:spacing w:before="80" w:after="80"/>
              <w:jc w:val="center"/>
              <w:rPr>
                <w:b/>
                <w:szCs w:val="22"/>
              </w:rPr>
            </w:pPr>
            <w:r w:rsidRPr="00E73C9D">
              <w:rPr>
                <w:b/>
                <w:szCs w:val="22"/>
              </w:rPr>
              <w:t>Section</w:t>
            </w:r>
          </w:p>
        </w:tc>
        <w:tc>
          <w:tcPr>
            <w:tcW w:w="2070" w:type="dxa"/>
            <w:vAlign w:val="bottom"/>
          </w:tcPr>
          <w:p w14:paraId="34DAFEED" w14:textId="648BEA80" w:rsidR="00AE65F7" w:rsidRPr="00E73C9D" w:rsidRDefault="00AE65F7" w:rsidP="00715999">
            <w:pPr>
              <w:spacing w:before="80" w:after="80"/>
              <w:jc w:val="center"/>
              <w:rPr>
                <w:b/>
                <w:szCs w:val="22"/>
              </w:rPr>
            </w:pPr>
            <w:r w:rsidRPr="00E73C9D">
              <w:rPr>
                <w:b/>
                <w:szCs w:val="22"/>
              </w:rPr>
              <w:t xml:space="preserve">Included in original SCI Baseline and </w:t>
            </w:r>
            <w:r w:rsidR="00A31098" w:rsidRPr="00E73C9D">
              <w:rPr>
                <w:b/>
                <w:szCs w:val="22"/>
              </w:rPr>
              <w:br/>
            </w:r>
            <w:r w:rsidRPr="00E73C9D">
              <w:rPr>
                <w:b/>
                <w:szCs w:val="22"/>
              </w:rPr>
              <w:t>6-Month Follow-up</w:t>
            </w:r>
          </w:p>
        </w:tc>
        <w:tc>
          <w:tcPr>
            <w:tcW w:w="5501" w:type="dxa"/>
            <w:vAlign w:val="bottom"/>
          </w:tcPr>
          <w:p w14:paraId="507290D4" w14:textId="19157731" w:rsidR="00AE65F7" w:rsidRPr="00E73C9D" w:rsidRDefault="00AE65F7" w:rsidP="00715999">
            <w:pPr>
              <w:spacing w:before="80" w:after="80"/>
              <w:jc w:val="center"/>
              <w:rPr>
                <w:b/>
                <w:szCs w:val="22"/>
              </w:rPr>
            </w:pPr>
            <w:r w:rsidRPr="00E73C9D">
              <w:rPr>
                <w:b/>
                <w:szCs w:val="22"/>
              </w:rPr>
              <w:t xml:space="preserve">Revisions made for CABHI SCI Baseline and </w:t>
            </w:r>
            <w:r w:rsidR="00A31098" w:rsidRPr="00E73C9D">
              <w:rPr>
                <w:b/>
                <w:szCs w:val="22"/>
              </w:rPr>
              <w:br/>
            </w:r>
            <w:r w:rsidRPr="00E73C9D">
              <w:rPr>
                <w:b/>
                <w:szCs w:val="22"/>
              </w:rPr>
              <w:t>6-Month Follow-up</w:t>
            </w:r>
          </w:p>
        </w:tc>
      </w:tr>
      <w:tr w:rsidR="00AE65F7" w:rsidRPr="00E73C9D" w14:paraId="4725550D" w14:textId="77777777" w:rsidTr="00A31098">
        <w:tc>
          <w:tcPr>
            <w:tcW w:w="2005" w:type="dxa"/>
          </w:tcPr>
          <w:p w14:paraId="4ACBFA31" w14:textId="77777777" w:rsidR="00AE65F7" w:rsidRPr="00E73C9D" w:rsidRDefault="00AE65F7" w:rsidP="00A31098">
            <w:pPr>
              <w:spacing w:before="80" w:after="80"/>
              <w:rPr>
                <w:szCs w:val="22"/>
              </w:rPr>
            </w:pPr>
            <w:r w:rsidRPr="00E73C9D">
              <w:rPr>
                <w:szCs w:val="22"/>
              </w:rPr>
              <w:t>Military Service</w:t>
            </w:r>
          </w:p>
        </w:tc>
        <w:tc>
          <w:tcPr>
            <w:tcW w:w="2070" w:type="dxa"/>
          </w:tcPr>
          <w:p w14:paraId="0E4A0B96" w14:textId="77777777" w:rsidR="00AE65F7" w:rsidRPr="00E73C9D" w:rsidRDefault="00AE65F7" w:rsidP="00A31098">
            <w:pPr>
              <w:spacing w:before="80" w:after="80"/>
              <w:jc w:val="center"/>
              <w:rPr>
                <w:szCs w:val="22"/>
              </w:rPr>
            </w:pPr>
            <w:r w:rsidRPr="00E73C9D">
              <w:rPr>
                <w:szCs w:val="22"/>
              </w:rPr>
              <w:t>Yes</w:t>
            </w:r>
          </w:p>
        </w:tc>
        <w:tc>
          <w:tcPr>
            <w:tcW w:w="5501" w:type="dxa"/>
          </w:tcPr>
          <w:p w14:paraId="49AB2E8B" w14:textId="77777777" w:rsidR="00AE65F7" w:rsidRPr="00E73C9D" w:rsidRDefault="00AE65F7" w:rsidP="00A31098">
            <w:pPr>
              <w:spacing w:before="80" w:after="80"/>
              <w:rPr>
                <w:szCs w:val="22"/>
              </w:rPr>
            </w:pPr>
            <w:r w:rsidRPr="00E73C9D">
              <w:rPr>
                <w:szCs w:val="22"/>
              </w:rPr>
              <w:t>Section was removed (these questions are now on the GPRA instrument)</w:t>
            </w:r>
          </w:p>
        </w:tc>
      </w:tr>
      <w:tr w:rsidR="00AE65F7" w:rsidRPr="00E73C9D" w14:paraId="3ED11394" w14:textId="77777777" w:rsidTr="00A31098">
        <w:tc>
          <w:tcPr>
            <w:tcW w:w="2005" w:type="dxa"/>
          </w:tcPr>
          <w:p w14:paraId="7E3CA34B" w14:textId="77777777" w:rsidR="00AE65F7" w:rsidRPr="00E73C9D" w:rsidRDefault="00AE65F7" w:rsidP="00A31098">
            <w:pPr>
              <w:spacing w:before="80" w:after="80"/>
              <w:rPr>
                <w:szCs w:val="22"/>
              </w:rPr>
            </w:pPr>
            <w:r w:rsidRPr="00E73C9D">
              <w:rPr>
                <w:szCs w:val="22"/>
              </w:rPr>
              <w:t>Employment</w:t>
            </w:r>
          </w:p>
        </w:tc>
        <w:tc>
          <w:tcPr>
            <w:tcW w:w="2070" w:type="dxa"/>
          </w:tcPr>
          <w:p w14:paraId="775170B3" w14:textId="77777777" w:rsidR="00AE65F7" w:rsidRPr="00E73C9D" w:rsidRDefault="00AE65F7" w:rsidP="00A31098">
            <w:pPr>
              <w:spacing w:before="80" w:after="80"/>
              <w:jc w:val="center"/>
              <w:rPr>
                <w:szCs w:val="22"/>
              </w:rPr>
            </w:pPr>
            <w:r w:rsidRPr="00E73C9D">
              <w:rPr>
                <w:szCs w:val="22"/>
              </w:rPr>
              <w:t>Yes</w:t>
            </w:r>
          </w:p>
        </w:tc>
        <w:tc>
          <w:tcPr>
            <w:tcW w:w="5501" w:type="dxa"/>
          </w:tcPr>
          <w:p w14:paraId="0A5D77FE" w14:textId="77777777" w:rsidR="00AE65F7" w:rsidRPr="00E73C9D" w:rsidRDefault="00AE65F7" w:rsidP="00A31098">
            <w:pPr>
              <w:spacing w:before="80" w:after="80"/>
              <w:rPr>
                <w:szCs w:val="22"/>
              </w:rPr>
            </w:pPr>
            <w:r w:rsidRPr="00E73C9D">
              <w:rPr>
                <w:szCs w:val="22"/>
              </w:rPr>
              <w:t>Section was removed</w:t>
            </w:r>
          </w:p>
        </w:tc>
      </w:tr>
      <w:tr w:rsidR="00AE65F7" w:rsidRPr="00E73C9D" w14:paraId="6A2049E6" w14:textId="77777777" w:rsidTr="00A31098">
        <w:tc>
          <w:tcPr>
            <w:tcW w:w="2005" w:type="dxa"/>
          </w:tcPr>
          <w:p w14:paraId="75E8F977" w14:textId="77777777" w:rsidR="00AE65F7" w:rsidRPr="00E73C9D" w:rsidRDefault="00AE65F7" w:rsidP="00A31098">
            <w:pPr>
              <w:spacing w:before="80" w:after="80"/>
              <w:rPr>
                <w:szCs w:val="22"/>
              </w:rPr>
            </w:pPr>
            <w:r w:rsidRPr="00E73C9D">
              <w:rPr>
                <w:szCs w:val="22"/>
              </w:rPr>
              <w:t>Housing and Homeless History</w:t>
            </w:r>
          </w:p>
        </w:tc>
        <w:tc>
          <w:tcPr>
            <w:tcW w:w="2070" w:type="dxa"/>
          </w:tcPr>
          <w:p w14:paraId="05B74F3B" w14:textId="77777777" w:rsidR="00AE65F7" w:rsidRPr="00E73C9D" w:rsidRDefault="00AE65F7" w:rsidP="00A31098">
            <w:pPr>
              <w:spacing w:before="80" w:after="80"/>
              <w:jc w:val="center"/>
              <w:rPr>
                <w:szCs w:val="22"/>
              </w:rPr>
            </w:pPr>
            <w:r w:rsidRPr="00E73C9D">
              <w:rPr>
                <w:szCs w:val="22"/>
              </w:rPr>
              <w:t>Yes</w:t>
            </w:r>
          </w:p>
        </w:tc>
        <w:tc>
          <w:tcPr>
            <w:tcW w:w="5501" w:type="dxa"/>
          </w:tcPr>
          <w:p w14:paraId="64674DCB" w14:textId="77777777" w:rsidR="00AE65F7" w:rsidRPr="00E73C9D" w:rsidRDefault="00AE65F7" w:rsidP="00A31098">
            <w:pPr>
              <w:spacing w:before="80" w:after="80"/>
              <w:rPr>
                <w:szCs w:val="22"/>
              </w:rPr>
            </w:pPr>
            <w:r w:rsidRPr="00E73C9D">
              <w:rPr>
                <w:szCs w:val="22"/>
              </w:rPr>
              <w:t>Section has been expanded to collect a more detailed housing history including when and why a client moved, lost or gained housing.</w:t>
            </w:r>
          </w:p>
        </w:tc>
      </w:tr>
      <w:tr w:rsidR="00AE65F7" w:rsidRPr="00E73C9D" w14:paraId="5474C9E0" w14:textId="77777777" w:rsidTr="00A31098">
        <w:tc>
          <w:tcPr>
            <w:tcW w:w="2005" w:type="dxa"/>
          </w:tcPr>
          <w:p w14:paraId="73BFDEA2" w14:textId="77777777" w:rsidR="00AE65F7" w:rsidRPr="00E73C9D" w:rsidRDefault="00AE65F7" w:rsidP="00A31098">
            <w:pPr>
              <w:spacing w:before="80" w:after="80"/>
              <w:rPr>
                <w:szCs w:val="22"/>
              </w:rPr>
            </w:pPr>
            <w:r w:rsidRPr="00E73C9D">
              <w:rPr>
                <w:iCs/>
                <w:szCs w:val="22"/>
              </w:rPr>
              <w:t>Perception of Housing Coercion</w:t>
            </w:r>
          </w:p>
        </w:tc>
        <w:tc>
          <w:tcPr>
            <w:tcW w:w="2070" w:type="dxa"/>
          </w:tcPr>
          <w:p w14:paraId="22CCE424" w14:textId="77777777" w:rsidR="00AE65F7" w:rsidRPr="00E73C9D" w:rsidRDefault="00AE65F7" w:rsidP="00A31098">
            <w:pPr>
              <w:spacing w:before="80" w:after="80"/>
              <w:jc w:val="center"/>
              <w:rPr>
                <w:szCs w:val="22"/>
              </w:rPr>
            </w:pPr>
            <w:r w:rsidRPr="00E73C9D">
              <w:rPr>
                <w:szCs w:val="22"/>
              </w:rPr>
              <w:t>Yes</w:t>
            </w:r>
          </w:p>
        </w:tc>
        <w:tc>
          <w:tcPr>
            <w:tcW w:w="5501" w:type="dxa"/>
          </w:tcPr>
          <w:p w14:paraId="2958F326" w14:textId="77777777" w:rsidR="00AE65F7" w:rsidRPr="00E73C9D" w:rsidRDefault="00AE65F7" w:rsidP="00A31098">
            <w:pPr>
              <w:spacing w:before="80" w:after="80"/>
              <w:rPr>
                <w:szCs w:val="22"/>
              </w:rPr>
            </w:pPr>
            <w:r w:rsidRPr="00E73C9D">
              <w:rPr>
                <w:szCs w:val="22"/>
              </w:rPr>
              <w:t>Section updated and streamlined for CABHI clients but no substantive changes made.</w:t>
            </w:r>
          </w:p>
        </w:tc>
      </w:tr>
      <w:tr w:rsidR="00AE65F7" w:rsidRPr="00E73C9D" w14:paraId="2C123C3C" w14:textId="77777777" w:rsidTr="00A31098">
        <w:trPr>
          <w:trHeight w:val="70"/>
        </w:trPr>
        <w:tc>
          <w:tcPr>
            <w:tcW w:w="2005" w:type="dxa"/>
          </w:tcPr>
          <w:p w14:paraId="1F7184BF" w14:textId="77777777" w:rsidR="00AE65F7" w:rsidRPr="00E73C9D" w:rsidRDefault="00AE65F7" w:rsidP="00A31098">
            <w:pPr>
              <w:spacing w:before="80" w:after="80"/>
              <w:rPr>
                <w:szCs w:val="22"/>
              </w:rPr>
            </w:pPr>
            <w:r w:rsidRPr="00E73C9D">
              <w:rPr>
                <w:szCs w:val="22"/>
              </w:rPr>
              <w:t>Housing Satisfaction and Choice</w:t>
            </w:r>
          </w:p>
        </w:tc>
        <w:tc>
          <w:tcPr>
            <w:tcW w:w="2070" w:type="dxa"/>
          </w:tcPr>
          <w:p w14:paraId="60FE5C37" w14:textId="77777777" w:rsidR="00AE65F7" w:rsidRPr="00E73C9D" w:rsidRDefault="00AE65F7" w:rsidP="00A31098">
            <w:pPr>
              <w:spacing w:before="80" w:after="80"/>
              <w:jc w:val="center"/>
              <w:rPr>
                <w:szCs w:val="22"/>
              </w:rPr>
            </w:pPr>
            <w:r w:rsidRPr="00E73C9D">
              <w:rPr>
                <w:szCs w:val="22"/>
              </w:rPr>
              <w:t>Yes</w:t>
            </w:r>
          </w:p>
        </w:tc>
        <w:tc>
          <w:tcPr>
            <w:tcW w:w="5501" w:type="dxa"/>
          </w:tcPr>
          <w:p w14:paraId="1924991A" w14:textId="77777777" w:rsidR="00AE65F7" w:rsidRPr="00E73C9D" w:rsidRDefault="00AE65F7" w:rsidP="00A31098">
            <w:pPr>
              <w:spacing w:before="80" w:after="80"/>
              <w:rPr>
                <w:szCs w:val="22"/>
              </w:rPr>
            </w:pPr>
            <w:r w:rsidRPr="00E73C9D">
              <w:rPr>
                <w:szCs w:val="22"/>
              </w:rPr>
              <w:t>No changes have been made.</w:t>
            </w:r>
          </w:p>
        </w:tc>
      </w:tr>
      <w:tr w:rsidR="00AE65F7" w:rsidRPr="00E73C9D" w14:paraId="31266FDA" w14:textId="77777777" w:rsidTr="00A31098">
        <w:tc>
          <w:tcPr>
            <w:tcW w:w="2005" w:type="dxa"/>
          </w:tcPr>
          <w:p w14:paraId="529D8FB4" w14:textId="77777777" w:rsidR="00AE65F7" w:rsidRPr="00E73C9D" w:rsidRDefault="00AE65F7" w:rsidP="00A31098">
            <w:pPr>
              <w:spacing w:before="80" w:after="80"/>
              <w:rPr>
                <w:szCs w:val="22"/>
              </w:rPr>
            </w:pPr>
            <w:r w:rsidRPr="00E73C9D">
              <w:rPr>
                <w:szCs w:val="22"/>
              </w:rPr>
              <w:t>Criminal Justice</w:t>
            </w:r>
          </w:p>
        </w:tc>
        <w:tc>
          <w:tcPr>
            <w:tcW w:w="2070" w:type="dxa"/>
          </w:tcPr>
          <w:p w14:paraId="019ED84B" w14:textId="77777777" w:rsidR="00AE65F7" w:rsidRPr="00E73C9D" w:rsidRDefault="00AE65F7" w:rsidP="00A31098">
            <w:pPr>
              <w:spacing w:before="80" w:after="80"/>
              <w:jc w:val="center"/>
              <w:rPr>
                <w:szCs w:val="22"/>
              </w:rPr>
            </w:pPr>
            <w:r w:rsidRPr="00E73C9D">
              <w:rPr>
                <w:szCs w:val="22"/>
              </w:rPr>
              <w:t>Yes</w:t>
            </w:r>
          </w:p>
        </w:tc>
        <w:tc>
          <w:tcPr>
            <w:tcW w:w="5501" w:type="dxa"/>
          </w:tcPr>
          <w:p w14:paraId="45DC57F0" w14:textId="77777777" w:rsidR="00AE65F7" w:rsidRPr="00E73C9D" w:rsidRDefault="00AE65F7" w:rsidP="00A31098">
            <w:pPr>
              <w:spacing w:before="80" w:after="80"/>
              <w:rPr>
                <w:szCs w:val="22"/>
              </w:rPr>
            </w:pPr>
            <w:r w:rsidRPr="00E73C9D">
              <w:rPr>
                <w:szCs w:val="22"/>
              </w:rPr>
              <w:t>One question on the number of nights in jail has been removed (this is now captured in the Housing &amp; Homeless History section).</w:t>
            </w:r>
          </w:p>
        </w:tc>
      </w:tr>
      <w:tr w:rsidR="00AE65F7" w:rsidRPr="00E73C9D" w14:paraId="2D302842" w14:textId="77777777" w:rsidTr="00A31098">
        <w:tc>
          <w:tcPr>
            <w:tcW w:w="2005" w:type="dxa"/>
          </w:tcPr>
          <w:p w14:paraId="2A9DBF16" w14:textId="77777777" w:rsidR="00AE65F7" w:rsidRPr="00E73C9D" w:rsidRDefault="00AE65F7" w:rsidP="00A31098">
            <w:pPr>
              <w:spacing w:before="80" w:after="80"/>
              <w:rPr>
                <w:szCs w:val="22"/>
              </w:rPr>
            </w:pPr>
            <w:r w:rsidRPr="00E73C9D">
              <w:rPr>
                <w:szCs w:val="22"/>
              </w:rPr>
              <w:t>Treatment History, Needs and Services</w:t>
            </w:r>
          </w:p>
        </w:tc>
        <w:tc>
          <w:tcPr>
            <w:tcW w:w="2070" w:type="dxa"/>
          </w:tcPr>
          <w:p w14:paraId="00B86E03" w14:textId="77777777" w:rsidR="00AE65F7" w:rsidRPr="00E73C9D" w:rsidRDefault="00AE65F7" w:rsidP="00A31098">
            <w:pPr>
              <w:spacing w:before="80" w:after="80"/>
              <w:jc w:val="center"/>
              <w:rPr>
                <w:szCs w:val="22"/>
              </w:rPr>
            </w:pPr>
            <w:r w:rsidRPr="00E73C9D">
              <w:rPr>
                <w:szCs w:val="22"/>
              </w:rPr>
              <w:t>Yes</w:t>
            </w:r>
          </w:p>
        </w:tc>
        <w:tc>
          <w:tcPr>
            <w:tcW w:w="5501" w:type="dxa"/>
          </w:tcPr>
          <w:p w14:paraId="3E61135A" w14:textId="77777777" w:rsidR="00AE65F7" w:rsidRPr="00E73C9D" w:rsidRDefault="00AE65F7" w:rsidP="00A31098">
            <w:pPr>
              <w:spacing w:before="80" w:after="80"/>
              <w:rPr>
                <w:szCs w:val="22"/>
              </w:rPr>
            </w:pPr>
            <w:r w:rsidRPr="00E73C9D">
              <w:rPr>
                <w:szCs w:val="22"/>
              </w:rPr>
              <w:t>Treatment history has been updated with 5 additional mental health diagnoses to align with the new DSM-5.</w:t>
            </w:r>
          </w:p>
        </w:tc>
      </w:tr>
      <w:tr w:rsidR="00AE65F7" w:rsidRPr="00E73C9D" w14:paraId="5945ACC6" w14:textId="77777777" w:rsidTr="00A31098">
        <w:tc>
          <w:tcPr>
            <w:tcW w:w="2005" w:type="dxa"/>
          </w:tcPr>
          <w:p w14:paraId="2B8532A3" w14:textId="77777777" w:rsidR="00AE65F7" w:rsidRPr="00E73C9D" w:rsidRDefault="00AE65F7" w:rsidP="00A31098">
            <w:pPr>
              <w:spacing w:before="80" w:after="80"/>
              <w:rPr>
                <w:szCs w:val="22"/>
              </w:rPr>
            </w:pPr>
            <w:r w:rsidRPr="00E73C9D">
              <w:rPr>
                <w:szCs w:val="22"/>
              </w:rPr>
              <w:t>Readiness to Change</w:t>
            </w:r>
          </w:p>
        </w:tc>
        <w:tc>
          <w:tcPr>
            <w:tcW w:w="2070" w:type="dxa"/>
          </w:tcPr>
          <w:p w14:paraId="2FF455B5" w14:textId="77777777" w:rsidR="00AE65F7" w:rsidRPr="00E73C9D" w:rsidRDefault="00AE65F7" w:rsidP="00A31098">
            <w:pPr>
              <w:spacing w:before="80" w:after="80"/>
              <w:jc w:val="center"/>
              <w:rPr>
                <w:szCs w:val="22"/>
              </w:rPr>
            </w:pPr>
            <w:r w:rsidRPr="00E73C9D">
              <w:rPr>
                <w:szCs w:val="22"/>
              </w:rPr>
              <w:t>Yes</w:t>
            </w:r>
          </w:p>
        </w:tc>
        <w:tc>
          <w:tcPr>
            <w:tcW w:w="5501" w:type="dxa"/>
          </w:tcPr>
          <w:p w14:paraId="4B88C6F6" w14:textId="77777777" w:rsidR="00AE65F7" w:rsidRPr="00E73C9D" w:rsidRDefault="00AE65F7" w:rsidP="00A31098">
            <w:pPr>
              <w:spacing w:before="80" w:after="80"/>
              <w:rPr>
                <w:szCs w:val="22"/>
              </w:rPr>
            </w:pPr>
            <w:r w:rsidRPr="00E73C9D">
              <w:rPr>
                <w:szCs w:val="22"/>
              </w:rPr>
              <w:t>Section was removed.</w:t>
            </w:r>
          </w:p>
        </w:tc>
      </w:tr>
      <w:tr w:rsidR="00AE65F7" w:rsidRPr="00E73C9D" w14:paraId="5E3D7A3C" w14:textId="77777777" w:rsidTr="00A31098">
        <w:tc>
          <w:tcPr>
            <w:tcW w:w="2005" w:type="dxa"/>
            <w:tcBorders>
              <w:bottom w:val="nil"/>
            </w:tcBorders>
          </w:tcPr>
          <w:p w14:paraId="610206DD" w14:textId="77777777" w:rsidR="00AE65F7" w:rsidRPr="00E73C9D" w:rsidRDefault="00AE65F7" w:rsidP="00A31098">
            <w:pPr>
              <w:spacing w:before="80" w:after="80"/>
              <w:rPr>
                <w:szCs w:val="22"/>
              </w:rPr>
            </w:pPr>
            <w:r w:rsidRPr="00E73C9D">
              <w:rPr>
                <w:szCs w:val="22"/>
              </w:rPr>
              <w:t>K6</w:t>
            </w:r>
          </w:p>
        </w:tc>
        <w:tc>
          <w:tcPr>
            <w:tcW w:w="2070" w:type="dxa"/>
            <w:tcBorders>
              <w:bottom w:val="nil"/>
            </w:tcBorders>
          </w:tcPr>
          <w:p w14:paraId="25CE2B72" w14:textId="77777777" w:rsidR="00AE65F7" w:rsidRPr="00E73C9D" w:rsidRDefault="00AE65F7" w:rsidP="00A31098">
            <w:pPr>
              <w:spacing w:before="80" w:after="80"/>
              <w:jc w:val="center"/>
              <w:rPr>
                <w:szCs w:val="22"/>
              </w:rPr>
            </w:pPr>
            <w:r w:rsidRPr="00E73C9D">
              <w:rPr>
                <w:szCs w:val="22"/>
              </w:rPr>
              <w:t>No</w:t>
            </w:r>
          </w:p>
        </w:tc>
        <w:tc>
          <w:tcPr>
            <w:tcW w:w="5501" w:type="dxa"/>
            <w:tcBorders>
              <w:bottom w:val="nil"/>
            </w:tcBorders>
          </w:tcPr>
          <w:p w14:paraId="7165821D" w14:textId="77777777" w:rsidR="00AE65F7" w:rsidRPr="00E73C9D" w:rsidRDefault="00AE65F7" w:rsidP="00A31098">
            <w:pPr>
              <w:spacing w:before="80" w:after="80"/>
              <w:rPr>
                <w:szCs w:val="22"/>
              </w:rPr>
            </w:pPr>
            <w:r w:rsidRPr="00E73C9D">
              <w:rPr>
                <w:szCs w:val="22"/>
              </w:rPr>
              <w:t>Section was added to assess serious mental illness, which is an enrollment criterion for the grant program.</w:t>
            </w:r>
          </w:p>
        </w:tc>
      </w:tr>
      <w:tr w:rsidR="00AE65F7" w:rsidRPr="00E73C9D" w14:paraId="4D55CC14" w14:textId="77777777" w:rsidTr="00A31098">
        <w:trPr>
          <w:trHeight w:val="620"/>
        </w:trPr>
        <w:tc>
          <w:tcPr>
            <w:tcW w:w="2005" w:type="dxa"/>
            <w:tcBorders>
              <w:top w:val="nil"/>
              <w:bottom w:val="single" w:sz="6" w:space="0" w:color="auto"/>
            </w:tcBorders>
          </w:tcPr>
          <w:p w14:paraId="7787389E" w14:textId="77777777" w:rsidR="00AE65F7" w:rsidRPr="00E73C9D" w:rsidRDefault="00AE65F7" w:rsidP="00A31098">
            <w:pPr>
              <w:spacing w:before="80" w:after="80"/>
              <w:rPr>
                <w:szCs w:val="22"/>
              </w:rPr>
            </w:pPr>
            <w:r w:rsidRPr="00E73C9D">
              <w:rPr>
                <w:iCs/>
                <w:szCs w:val="22"/>
              </w:rPr>
              <w:t>Posttraumatic Stress Disorder Checklist</w:t>
            </w:r>
          </w:p>
        </w:tc>
        <w:tc>
          <w:tcPr>
            <w:tcW w:w="2070" w:type="dxa"/>
            <w:tcBorders>
              <w:top w:val="nil"/>
              <w:bottom w:val="single" w:sz="6" w:space="0" w:color="auto"/>
            </w:tcBorders>
          </w:tcPr>
          <w:p w14:paraId="19940A06" w14:textId="77777777" w:rsidR="00AE65F7" w:rsidRPr="00E73C9D" w:rsidRDefault="00AE65F7" w:rsidP="00A31098">
            <w:pPr>
              <w:spacing w:before="80" w:after="80"/>
              <w:jc w:val="center"/>
              <w:rPr>
                <w:szCs w:val="22"/>
              </w:rPr>
            </w:pPr>
            <w:r w:rsidRPr="00E73C9D">
              <w:rPr>
                <w:szCs w:val="22"/>
              </w:rPr>
              <w:t>Yes</w:t>
            </w:r>
          </w:p>
        </w:tc>
        <w:tc>
          <w:tcPr>
            <w:tcW w:w="5501" w:type="dxa"/>
            <w:tcBorders>
              <w:top w:val="nil"/>
              <w:bottom w:val="single" w:sz="6" w:space="0" w:color="auto"/>
            </w:tcBorders>
          </w:tcPr>
          <w:p w14:paraId="5F514F23" w14:textId="77777777" w:rsidR="00AE65F7" w:rsidRPr="00E73C9D" w:rsidRDefault="00AE65F7" w:rsidP="00A31098">
            <w:pPr>
              <w:spacing w:before="80" w:after="80"/>
              <w:rPr>
                <w:szCs w:val="22"/>
              </w:rPr>
            </w:pPr>
            <w:r w:rsidRPr="00E73C9D">
              <w:rPr>
                <w:szCs w:val="22"/>
              </w:rPr>
              <w:t>No changes have been made.</w:t>
            </w:r>
          </w:p>
        </w:tc>
      </w:tr>
    </w:tbl>
    <w:p w14:paraId="5FB19C20" w14:textId="7E33B9D6" w:rsidR="00A31098" w:rsidRPr="00A31098" w:rsidRDefault="00A31098" w:rsidP="00A31098">
      <w:pPr>
        <w:jc w:val="right"/>
        <w:rPr>
          <w:sz w:val="22"/>
          <w:szCs w:val="22"/>
        </w:rPr>
      </w:pPr>
      <w:r w:rsidRPr="00A31098">
        <w:rPr>
          <w:sz w:val="22"/>
          <w:szCs w:val="22"/>
        </w:rPr>
        <w:t>(continued)</w:t>
      </w:r>
    </w:p>
    <w:p w14:paraId="38EC6E24" w14:textId="7C26845D" w:rsidR="00A31098" w:rsidRDefault="007329DC" w:rsidP="007A530F">
      <w:pPr>
        <w:pStyle w:val="FigureTitleContinued"/>
      </w:pPr>
      <w:r>
        <w:lastRenderedPageBreak/>
        <w:t>Exhibit </w:t>
      </w:r>
      <w:r w:rsidR="00A31098">
        <w:t xml:space="preserve">3. Changes to the SCI Baseline and 6-Month Follow-up </w:t>
      </w:r>
      <w:r w:rsidR="00A31098" w:rsidRPr="00A31098">
        <w:t>(continued)</w:t>
      </w:r>
    </w:p>
    <w:tbl>
      <w:tblPr>
        <w:tblStyle w:val="StandardBoldBorder"/>
        <w:tblW w:w="9576" w:type="dxa"/>
        <w:tblLayout w:type="fixed"/>
        <w:tblCellMar>
          <w:left w:w="115" w:type="dxa"/>
          <w:right w:w="115" w:type="dxa"/>
        </w:tblCellMar>
        <w:tblLook w:val="04E0" w:firstRow="1" w:lastRow="1" w:firstColumn="1" w:lastColumn="0" w:noHBand="0" w:noVBand="1"/>
      </w:tblPr>
      <w:tblGrid>
        <w:gridCol w:w="2005"/>
        <w:gridCol w:w="2070"/>
        <w:gridCol w:w="5501"/>
      </w:tblGrid>
      <w:tr w:rsidR="00A31098" w:rsidRPr="00D37789" w14:paraId="57D414ED" w14:textId="77777777" w:rsidTr="007B068A">
        <w:trPr>
          <w:cnfStyle w:val="100000000000" w:firstRow="1" w:lastRow="0" w:firstColumn="0" w:lastColumn="0" w:oddVBand="0" w:evenVBand="0" w:oddHBand="0" w:evenHBand="0" w:firstRowFirstColumn="0" w:firstRowLastColumn="0" w:lastRowFirstColumn="0" w:lastRowLastColumn="0"/>
        </w:trPr>
        <w:tc>
          <w:tcPr>
            <w:tcW w:w="2005" w:type="dxa"/>
            <w:vAlign w:val="bottom"/>
          </w:tcPr>
          <w:p w14:paraId="614A2661" w14:textId="77777777" w:rsidR="00A31098" w:rsidRPr="00715999" w:rsidRDefault="00A31098" w:rsidP="0052545F">
            <w:pPr>
              <w:spacing w:before="80" w:after="80"/>
              <w:jc w:val="center"/>
              <w:rPr>
                <w:b/>
              </w:rPr>
            </w:pPr>
            <w:r w:rsidRPr="00715999">
              <w:rPr>
                <w:b/>
              </w:rPr>
              <w:t>Section</w:t>
            </w:r>
          </w:p>
        </w:tc>
        <w:tc>
          <w:tcPr>
            <w:tcW w:w="2070" w:type="dxa"/>
            <w:vAlign w:val="bottom"/>
          </w:tcPr>
          <w:p w14:paraId="74AF4621" w14:textId="77777777" w:rsidR="00A31098" w:rsidRPr="00715999" w:rsidRDefault="00A31098" w:rsidP="0052545F">
            <w:pPr>
              <w:spacing w:before="80" w:after="80"/>
              <w:jc w:val="center"/>
              <w:rPr>
                <w:b/>
              </w:rPr>
            </w:pPr>
            <w:r w:rsidRPr="00715999">
              <w:rPr>
                <w:b/>
              </w:rPr>
              <w:t xml:space="preserve">Included in original SCI Baseline and </w:t>
            </w:r>
            <w:r>
              <w:rPr>
                <w:b/>
              </w:rPr>
              <w:br/>
            </w:r>
            <w:r w:rsidRPr="00715999">
              <w:rPr>
                <w:b/>
              </w:rPr>
              <w:t>6-Month Follow-up</w:t>
            </w:r>
          </w:p>
        </w:tc>
        <w:tc>
          <w:tcPr>
            <w:tcW w:w="5501" w:type="dxa"/>
            <w:vAlign w:val="bottom"/>
          </w:tcPr>
          <w:p w14:paraId="0322599A" w14:textId="77777777" w:rsidR="00A31098" w:rsidRPr="00715999" w:rsidRDefault="00A31098" w:rsidP="0052545F">
            <w:pPr>
              <w:spacing w:before="80" w:after="80"/>
              <w:jc w:val="center"/>
              <w:rPr>
                <w:b/>
              </w:rPr>
            </w:pPr>
            <w:r w:rsidRPr="00715999">
              <w:rPr>
                <w:b/>
              </w:rPr>
              <w:t xml:space="preserve">Revisions made for CABHI SCI Baseline and </w:t>
            </w:r>
            <w:r>
              <w:rPr>
                <w:b/>
              </w:rPr>
              <w:br/>
            </w:r>
            <w:r w:rsidRPr="00715999">
              <w:rPr>
                <w:b/>
              </w:rPr>
              <w:t>6-Month Follow-up</w:t>
            </w:r>
          </w:p>
        </w:tc>
      </w:tr>
      <w:tr w:rsidR="00AE65F7" w:rsidRPr="00D37789" w14:paraId="7F6B8335" w14:textId="77777777" w:rsidTr="007B068A">
        <w:tc>
          <w:tcPr>
            <w:tcW w:w="2005" w:type="dxa"/>
          </w:tcPr>
          <w:p w14:paraId="6F82F75A" w14:textId="77777777" w:rsidR="00AE65F7" w:rsidRPr="004073C0" w:rsidRDefault="00AE65F7" w:rsidP="00A31098">
            <w:pPr>
              <w:spacing w:before="80" w:after="80"/>
            </w:pPr>
            <w:r w:rsidRPr="00D37789">
              <w:t>Service</w:t>
            </w:r>
            <w:r w:rsidRPr="00513A57">
              <w:t>s</w:t>
            </w:r>
            <w:r w:rsidRPr="004073C0">
              <w:t xml:space="preserve"> Needed and Receipt</w:t>
            </w:r>
          </w:p>
        </w:tc>
        <w:tc>
          <w:tcPr>
            <w:tcW w:w="2070" w:type="dxa"/>
          </w:tcPr>
          <w:p w14:paraId="0E581A9B" w14:textId="77777777" w:rsidR="00AE65F7" w:rsidRPr="00064BB8" w:rsidRDefault="00AE65F7" w:rsidP="00A31098">
            <w:pPr>
              <w:spacing w:before="80" w:after="80"/>
              <w:jc w:val="center"/>
            </w:pPr>
            <w:r w:rsidRPr="00064BB8">
              <w:t>Yes</w:t>
            </w:r>
          </w:p>
        </w:tc>
        <w:tc>
          <w:tcPr>
            <w:tcW w:w="5501" w:type="dxa"/>
          </w:tcPr>
          <w:p w14:paraId="650156CA" w14:textId="77777777" w:rsidR="00AE65F7" w:rsidRPr="00C81D97" w:rsidRDefault="00AE65F7" w:rsidP="00A31098">
            <w:pPr>
              <w:spacing w:before="80" w:after="80"/>
            </w:pPr>
            <w:r w:rsidRPr="00064BB8">
              <w:t>Section has been updated by revising the type of services clients are asked about</w:t>
            </w:r>
            <w:r w:rsidRPr="00535451">
              <w:t>. The new list reflects the services used most frequently by Homeless Program clients.</w:t>
            </w:r>
          </w:p>
        </w:tc>
      </w:tr>
      <w:tr w:rsidR="00AE65F7" w:rsidRPr="00D37789" w14:paraId="03EE4B35" w14:textId="77777777" w:rsidTr="007B068A">
        <w:tc>
          <w:tcPr>
            <w:tcW w:w="2005" w:type="dxa"/>
          </w:tcPr>
          <w:p w14:paraId="5A9583CF" w14:textId="77777777" w:rsidR="00AE65F7" w:rsidRPr="00D37789" w:rsidRDefault="00AE65F7" w:rsidP="00A31098">
            <w:pPr>
              <w:spacing w:before="80" w:after="80"/>
            </w:pPr>
            <w:r w:rsidRPr="00D37789">
              <w:t>Benefits Assistance and Insurance</w:t>
            </w:r>
          </w:p>
        </w:tc>
        <w:tc>
          <w:tcPr>
            <w:tcW w:w="2070" w:type="dxa"/>
          </w:tcPr>
          <w:p w14:paraId="34EE8A45" w14:textId="77777777" w:rsidR="00AE65F7" w:rsidRPr="00D37789" w:rsidRDefault="00AE65F7" w:rsidP="00A31098">
            <w:pPr>
              <w:spacing w:before="80" w:after="80"/>
              <w:jc w:val="center"/>
            </w:pPr>
            <w:r w:rsidRPr="00D37789">
              <w:t>No</w:t>
            </w:r>
          </w:p>
        </w:tc>
        <w:tc>
          <w:tcPr>
            <w:tcW w:w="5501" w:type="dxa"/>
          </w:tcPr>
          <w:p w14:paraId="3E3B4C63" w14:textId="77777777" w:rsidR="00AE65F7" w:rsidRPr="00C81D97" w:rsidRDefault="00AE65F7" w:rsidP="00A31098">
            <w:pPr>
              <w:spacing w:before="80" w:after="80"/>
            </w:pPr>
            <w:r w:rsidRPr="00D37789">
              <w:t>Section was added</w:t>
            </w:r>
            <w:r>
              <w:t>; one of the key components of the grant is to assist clients with benefits/insurance enrollment</w:t>
            </w:r>
            <w:r w:rsidRPr="00C81D97">
              <w:t>.</w:t>
            </w:r>
          </w:p>
        </w:tc>
      </w:tr>
      <w:tr w:rsidR="00AE65F7" w:rsidRPr="00D37789" w14:paraId="321958ED" w14:textId="77777777" w:rsidTr="007B068A">
        <w:tc>
          <w:tcPr>
            <w:tcW w:w="2005" w:type="dxa"/>
          </w:tcPr>
          <w:p w14:paraId="67C7F08A" w14:textId="77777777" w:rsidR="00AE65F7" w:rsidRPr="00D37789" w:rsidRDefault="00AE65F7" w:rsidP="00A31098">
            <w:pPr>
              <w:spacing w:before="80" w:after="80"/>
            </w:pPr>
            <w:r w:rsidRPr="00D37789">
              <w:t>Number of Children</w:t>
            </w:r>
          </w:p>
        </w:tc>
        <w:tc>
          <w:tcPr>
            <w:tcW w:w="2070" w:type="dxa"/>
          </w:tcPr>
          <w:p w14:paraId="7C63D87D" w14:textId="77777777" w:rsidR="00AE65F7" w:rsidRPr="00D37789" w:rsidRDefault="00AE65F7" w:rsidP="00A31098">
            <w:pPr>
              <w:spacing w:before="80" w:after="80"/>
              <w:jc w:val="center"/>
            </w:pPr>
            <w:r w:rsidRPr="00D37789">
              <w:t>No</w:t>
            </w:r>
          </w:p>
        </w:tc>
        <w:tc>
          <w:tcPr>
            <w:tcW w:w="5501" w:type="dxa"/>
          </w:tcPr>
          <w:p w14:paraId="1D752501" w14:textId="77777777" w:rsidR="00AE65F7" w:rsidRPr="00C81D97" w:rsidRDefault="00AE65F7" w:rsidP="00A31098">
            <w:pPr>
              <w:spacing w:before="80" w:after="80"/>
            </w:pPr>
            <w:r w:rsidRPr="00D37789">
              <w:t>Question was added</w:t>
            </w:r>
            <w:r>
              <w:t>; SAMSHA has identified families as a key target population</w:t>
            </w:r>
            <w:r w:rsidRPr="00C81D97">
              <w:t>.</w:t>
            </w:r>
          </w:p>
        </w:tc>
      </w:tr>
      <w:tr w:rsidR="00AE65F7" w:rsidRPr="00D37789" w14:paraId="0095129A" w14:textId="77777777" w:rsidTr="007B068A">
        <w:tc>
          <w:tcPr>
            <w:tcW w:w="2005" w:type="dxa"/>
          </w:tcPr>
          <w:p w14:paraId="11755378" w14:textId="77777777" w:rsidR="00AE65F7" w:rsidRPr="00D37789" w:rsidRDefault="00AE65F7" w:rsidP="00A31098">
            <w:pPr>
              <w:spacing w:before="80" w:after="80"/>
            </w:pPr>
            <w:r w:rsidRPr="00D37789">
              <w:rPr>
                <w:iCs/>
              </w:rPr>
              <w:t>Perception of Care</w:t>
            </w:r>
          </w:p>
        </w:tc>
        <w:tc>
          <w:tcPr>
            <w:tcW w:w="2070" w:type="dxa"/>
          </w:tcPr>
          <w:p w14:paraId="5D0FCE20" w14:textId="77777777" w:rsidR="00AE65F7" w:rsidRPr="00D37789" w:rsidRDefault="00AE65F7" w:rsidP="00A31098">
            <w:pPr>
              <w:spacing w:before="80" w:after="80"/>
              <w:jc w:val="center"/>
            </w:pPr>
            <w:r w:rsidRPr="00D37789">
              <w:t>Yes</w:t>
            </w:r>
          </w:p>
        </w:tc>
        <w:tc>
          <w:tcPr>
            <w:tcW w:w="5501" w:type="dxa"/>
          </w:tcPr>
          <w:p w14:paraId="42638FEB" w14:textId="77777777" w:rsidR="00AE65F7" w:rsidRPr="00D37789" w:rsidRDefault="00AE65F7" w:rsidP="00A31098">
            <w:pPr>
              <w:spacing w:before="80" w:after="80"/>
            </w:pPr>
            <w:r w:rsidRPr="00D37789">
              <w:t>Five questions were added to update the Perception of Care tool.</w:t>
            </w:r>
          </w:p>
        </w:tc>
      </w:tr>
      <w:tr w:rsidR="00AE65F7" w:rsidRPr="00D37789" w14:paraId="3ACD8B96" w14:textId="77777777" w:rsidTr="007B068A">
        <w:tc>
          <w:tcPr>
            <w:tcW w:w="2005" w:type="dxa"/>
          </w:tcPr>
          <w:p w14:paraId="71F74475" w14:textId="77777777" w:rsidR="00AE65F7" w:rsidRPr="00D37789" w:rsidRDefault="00AE65F7" w:rsidP="00A31098">
            <w:pPr>
              <w:spacing w:before="80" w:after="80"/>
            </w:pPr>
            <w:r w:rsidRPr="00D37789">
              <w:t>Treatment Choice</w:t>
            </w:r>
          </w:p>
        </w:tc>
        <w:tc>
          <w:tcPr>
            <w:tcW w:w="2070" w:type="dxa"/>
          </w:tcPr>
          <w:p w14:paraId="360A2448" w14:textId="77777777" w:rsidR="00AE65F7" w:rsidRPr="00D37789" w:rsidRDefault="00AE65F7" w:rsidP="00A31098">
            <w:pPr>
              <w:spacing w:before="80" w:after="80"/>
              <w:jc w:val="center"/>
            </w:pPr>
            <w:r w:rsidRPr="00D37789">
              <w:t>Yes</w:t>
            </w:r>
          </w:p>
        </w:tc>
        <w:tc>
          <w:tcPr>
            <w:tcW w:w="5501" w:type="dxa"/>
          </w:tcPr>
          <w:p w14:paraId="3E1EB333" w14:textId="77777777" w:rsidR="00AE65F7" w:rsidRPr="00D37789" w:rsidRDefault="00AE65F7" w:rsidP="00A31098">
            <w:pPr>
              <w:spacing w:before="80" w:after="80"/>
            </w:pPr>
            <w:r w:rsidRPr="00D37789">
              <w:t>No changes made.</w:t>
            </w:r>
          </w:p>
        </w:tc>
      </w:tr>
      <w:tr w:rsidR="007B068A" w:rsidRPr="00D37789" w14:paraId="23ACD612" w14:textId="77777777" w:rsidTr="007B068A">
        <w:tc>
          <w:tcPr>
            <w:tcW w:w="9576" w:type="dxa"/>
            <w:gridSpan w:val="3"/>
          </w:tcPr>
          <w:p w14:paraId="729A4743" w14:textId="16D31E0B" w:rsidR="007B068A" w:rsidRPr="007B068A" w:rsidRDefault="007B068A" w:rsidP="00A31098">
            <w:pPr>
              <w:spacing w:before="80" w:after="80"/>
              <w:rPr>
                <w:i/>
                <w:iCs/>
              </w:rPr>
            </w:pPr>
            <w:r w:rsidRPr="007B068A">
              <w:rPr>
                <w:b/>
                <w:bCs/>
                <w:i/>
                <w:iCs/>
              </w:rPr>
              <w:t>SCI 6-Month Follow-up Only</w:t>
            </w:r>
          </w:p>
        </w:tc>
      </w:tr>
      <w:tr w:rsidR="00AE65F7" w:rsidRPr="00D37789" w14:paraId="7E38163D" w14:textId="77777777" w:rsidTr="007B068A">
        <w:tc>
          <w:tcPr>
            <w:tcW w:w="2005" w:type="dxa"/>
          </w:tcPr>
          <w:p w14:paraId="389D266A" w14:textId="77777777" w:rsidR="00AE65F7" w:rsidRPr="00D37789" w:rsidRDefault="00AE65F7" w:rsidP="00A31098">
            <w:pPr>
              <w:spacing w:before="80" w:after="80"/>
            </w:pPr>
            <w:r w:rsidRPr="00D37789">
              <w:t>Program Status and Services</w:t>
            </w:r>
          </w:p>
        </w:tc>
        <w:tc>
          <w:tcPr>
            <w:tcW w:w="2070" w:type="dxa"/>
          </w:tcPr>
          <w:p w14:paraId="7FD77AFC" w14:textId="77777777" w:rsidR="00AE65F7" w:rsidRPr="00D37789" w:rsidRDefault="00AE65F7" w:rsidP="00A31098">
            <w:pPr>
              <w:spacing w:before="80" w:after="80"/>
              <w:jc w:val="center"/>
            </w:pPr>
            <w:r w:rsidRPr="00D37789">
              <w:t>No</w:t>
            </w:r>
          </w:p>
        </w:tc>
        <w:tc>
          <w:tcPr>
            <w:tcW w:w="5501" w:type="dxa"/>
          </w:tcPr>
          <w:p w14:paraId="08960485" w14:textId="77777777" w:rsidR="00AE65F7" w:rsidRPr="00D37789" w:rsidRDefault="00AE65F7" w:rsidP="00A31098">
            <w:pPr>
              <w:spacing w:before="80" w:after="80"/>
            </w:pPr>
            <w:r w:rsidRPr="00D37789">
              <w:t>Section was added.</w:t>
            </w:r>
          </w:p>
        </w:tc>
      </w:tr>
      <w:tr w:rsidR="00AE65F7" w:rsidRPr="00D37789" w14:paraId="0B87D2A5" w14:textId="77777777" w:rsidTr="007B068A">
        <w:tc>
          <w:tcPr>
            <w:tcW w:w="2005" w:type="dxa"/>
          </w:tcPr>
          <w:p w14:paraId="48BA1DA4" w14:textId="77777777" w:rsidR="00AE65F7" w:rsidRPr="00D37789" w:rsidRDefault="00AE65F7" w:rsidP="00A31098">
            <w:pPr>
              <w:spacing w:before="80" w:after="80"/>
            </w:pPr>
            <w:r w:rsidRPr="00D37789">
              <w:t>Client Burden and Costs</w:t>
            </w:r>
          </w:p>
        </w:tc>
        <w:tc>
          <w:tcPr>
            <w:tcW w:w="2070" w:type="dxa"/>
          </w:tcPr>
          <w:p w14:paraId="2710039B" w14:textId="77777777" w:rsidR="00AE65F7" w:rsidRPr="00D37789" w:rsidRDefault="00AE65F7" w:rsidP="00A31098">
            <w:pPr>
              <w:spacing w:before="80" w:after="80"/>
              <w:jc w:val="center"/>
            </w:pPr>
            <w:r w:rsidRPr="00D37789">
              <w:t>Yes</w:t>
            </w:r>
          </w:p>
        </w:tc>
        <w:tc>
          <w:tcPr>
            <w:tcW w:w="5501" w:type="dxa"/>
          </w:tcPr>
          <w:p w14:paraId="2C6721C8" w14:textId="77777777" w:rsidR="00AE65F7" w:rsidRPr="00D37789" w:rsidRDefault="00AE65F7" w:rsidP="00A31098">
            <w:pPr>
              <w:spacing w:before="80" w:after="80"/>
            </w:pPr>
            <w:r w:rsidRPr="00D37789">
              <w:t>No changes made.</w:t>
            </w:r>
          </w:p>
        </w:tc>
      </w:tr>
    </w:tbl>
    <w:p w14:paraId="74A8C760" w14:textId="47DA2A79" w:rsidR="00AE65F7" w:rsidRPr="00E73C9D" w:rsidRDefault="00AE65F7" w:rsidP="00E73C9D">
      <w:pPr>
        <w:pStyle w:val="exhibitsource"/>
        <w:rPr>
          <w:sz w:val="22"/>
        </w:rPr>
      </w:pPr>
      <w:r w:rsidRPr="00E73C9D">
        <w:rPr>
          <w:sz w:val="22"/>
        </w:rPr>
        <w:t>DSM = Diagnostic and Statistical Manual of Mental Disorders.</w:t>
      </w:r>
      <w:r w:rsidR="00A8586C">
        <w:rPr>
          <w:sz w:val="22"/>
        </w:rPr>
        <w:t xml:space="preserve"> </w:t>
      </w:r>
    </w:p>
    <w:p w14:paraId="55332255" w14:textId="77777777" w:rsidR="00D46C7C" w:rsidRDefault="00D46C7C" w:rsidP="00D46C7C">
      <w:pPr>
        <w:pStyle w:val="BodyText1"/>
        <w:ind w:firstLine="0"/>
      </w:pPr>
    </w:p>
    <w:p w14:paraId="2E21A9AC" w14:textId="77777777" w:rsidR="00AE65F7" w:rsidRPr="00A12622" w:rsidRDefault="00AE65F7" w:rsidP="00D46C7C">
      <w:pPr>
        <w:pStyle w:val="BodyText1"/>
        <w:ind w:firstLine="0"/>
      </w:pPr>
      <w:r>
        <w:t xml:space="preserve">The </w:t>
      </w:r>
      <w:r>
        <w:rPr>
          <w:i/>
          <w:iCs/>
        </w:rPr>
        <w:t>SCI</w:t>
      </w:r>
      <w:r w:rsidRPr="001D7569">
        <w:rPr>
          <w:i/>
          <w:iCs/>
        </w:rPr>
        <w:t xml:space="preserve"> Baseline</w:t>
      </w:r>
      <w:r>
        <w:t xml:space="preserve"> and </w:t>
      </w:r>
      <w:r w:rsidRPr="001D7569">
        <w:rPr>
          <w:i/>
          <w:iCs/>
        </w:rPr>
        <w:t>6-Month Follow-up</w:t>
      </w:r>
      <w:r>
        <w:t xml:space="preserve"> are</w:t>
      </w:r>
      <w:r w:rsidRPr="00A12622">
        <w:t xml:space="preserve"> composed of the following sections</w:t>
      </w:r>
      <w:r>
        <w:t>:</w:t>
      </w:r>
    </w:p>
    <w:p w14:paraId="5C7703C0" w14:textId="455FC6D7" w:rsidR="00AE65F7" w:rsidRPr="00E73C9D" w:rsidRDefault="00E73C9D" w:rsidP="00E73C9D">
      <w:pPr>
        <w:pStyle w:val="bullets"/>
      </w:pPr>
      <w:r>
        <w:sym w:font="Symbol" w:char="F0B7"/>
      </w:r>
      <w:r>
        <w:tab/>
      </w:r>
      <w:r w:rsidR="00AE65F7">
        <w:t>Homelessness and Housing</w:t>
      </w:r>
    </w:p>
    <w:p w14:paraId="5CD7B58A" w14:textId="7BF605CB" w:rsidR="00AE65F7" w:rsidRDefault="00AE65F7" w:rsidP="00605358">
      <w:pPr>
        <w:pStyle w:val="bullets-2ndlevel"/>
        <w:numPr>
          <w:ilvl w:val="0"/>
          <w:numId w:val="27"/>
        </w:numPr>
        <w:ind w:left="1440"/>
      </w:pPr>
      <w:r w:rsidRPr="00E83682">
        <w:rPr>
          <w:iCs/>
        </w:rPr>
        <w:t>Housing and Homeless History</w:t>
      </w:r>
      <w:r w:rsidRPr="00E83682">
        <w:rPr>
          <w:i/>
        </w:rPr>
        <w:t>—</w:t>
      </w:r>
      <w:r>
        <w:t>T</w:t>
      </w:r>
      <w:r w:rsidRPr="00E83682">
        <w:t>hese questions assess the client</w:t>
      </w:r>
      <w:r w:rsidR="007329DC">
        <w:t>’</w:t>
      </w:r>
      <w:r w:rsidRPr="00E83682">
        <w:t>s current residence and residential history in the past 6 months</w:t>
      </w:r>
      <w:r>
        <w:t>,</w:t>
      </w:r>
      <w:r w:rsidRPr="00E83682">
        <w:t xml:space="preserve"> including places stayed, time spent homeless, </w:t>
      </w:r>
      <w:r>
        <w:t xml:space="preserve">and </w:t>
      </w:r>
      <w:r w:rsidRPr="00E83682">
        <w:t>problems encountered finding housing</w:t>
      </w:r>
      <w:r>
        <w:t xml:space="preserve">. Detailed housing history questions identify why participants moved or moved out of specific housing situations. </w:t>
      </w:r>
    </w:p>
    <w:p w14:paraId="5A5C5256" w14:textId="5ECAD5C0" w:rsidR="00AE65F7" w:rsidRPr="00757475" w:rsidRDefault="00AE65F7" w:rsidP="00605358">
      <w:pPr>
        <w:pStyle w:val="bullets-2ndlevel"/>
        <w:numPr>
          <w:ilvl w:val="0"/>
          <w:numId w:val="25"/>
        </w:numPr>
        <w:ind w:left="1440"/>
      </w:pPr>
      <w:r w:rsidRPr="00757475">
        <w:rPr>
          <w:iCs/>
        </w:rPr>
        <w:t>Perception of Housing Coercion</w:t>
      </w:r>
      <w:r w:rsidRPr="00757475">
        <w:rPr>
          <w:i/>
        </w:rPr>
        <w:t>—</w:t>
      </w:r>
      <w:r w:rsidRPr="00757475">
        <w:t>These questions were modified from Robbins, Callahan, and Monahan</w:t>
      </w:r>
      <w:r w:rsidR="007329DC">
        <w:t>’</w:t>
      </w:r>
      <w:r w:rsidRPr="00757475">
        <w:t>s (2009)</w:t>
      </w:r>
      <w:r w:rsidRPr="00757475">
        <w:fldChar w:fldCharType="begin"/>
      </w:r>
      <w:r w:rsidRPr="00757475">
        <w:instrText xml:space="preserve"> XE </w:instrText>
      </w:r>
      <w:r w:rsidR="007329DC">
        <w:instrText>“</w:instrText>
      </w:r>
      <w:r w:rsidRPr="00757475">
        <w:instrText>Robbins et al.</w:instrText>
      </w:r>
      <w:r w:rsidR="007329DC">
        <w:instrText>’</w:instrText>
      </w:r>
      <w:r w:rsidRPr="00757475">
        <w:instrText>s (2009)</w:instrText>
      </w:r>
      <w:r w:rsidR="007329DC">
        <w:instrText>”</w:instrText>
      </w:r>
      <w:r w:rsidRPr="00757475">
        <w:instrText xml:space="preserve"> </w:instrText>
      </w:r>
      <w:r w:rsidRPr="00757475">
        <w:fldChar w:fldCharType="end"/>
      </w:r>
      <w:r w:rsidRPr="00757475">
        <w:t xml:space="preserve"> study of perceived coercion to treatment and client housing satisfaction among clients in Housing-First and Supportive Housing Programs. These questions are included to assess explicit treatment requirements and the extent to which clients feel they must participate in services to remain in their housing.</w:t>
      </w:r>
    </w:p>
    <w:p w14:paraId="22CF99F7" w14:textId="6560755B" w:rsidR="00AE65F7" w:rsidRDefault="00AE65F7" w:rsidP="00605358">
      <w:pPr>
        <w:pStyle w:val="bullets-2ndlevel"/>
        <w:numPr>
          <w:ilvl w:val="0"/>
          <w:numId w:val="25"/>
        </w:numPr>
        <w:ind w:left="1440"/>
      </w:pPr>
      <w:r w:rsidRPr="00757475">
        <w:rPr>
          <w:iCs/>
        </w:rPr>
        <w:lastRenderedPageBreak/>
        <w:t>Housing Satisfaction and Choice</w:t>
      </w:r>
      <w:r w:rsidRPr="00757475">
        <w:rPr>
          <w:i/>
        </w:rPr>
        <w:t>—</w:t>
      </w:r>
      <w:r w:rsidRPr="00757475">
        <w:t xml:space="preserve">This measure provides information on client satisfaction with various aspects of his or her housing </w:t>
      </w:r>
      <w:r>
        <w:t>and</w:t>
      </w:r>
      <w:r w:rsidRPr="00757475">
        <w:t xml:space="preserve"> the amount of choice the client had over the place where he or she currently resides, which both have been associated with positive client outcomes (Greenwood, Schaefer-</w:t>
      </w:r>
      <w:proofErr w:type="spellStart"/>
      <w:r w:rsidRPr="00757475">
        <w:t>McDanile</w:t>
      </w:r>
      <w:proofErr w:type="spellEnd"/>
      <w:r w:rsidRPr="00757475">
        <w:t xml:space="preserve">, </w:t>
      </w:r>
      <w:proofErr w:type="spellStart"/>
      <w:r w:rsidRPr="00757475">
        <w:t>Winkel</w:t>
      </w:r>
      <w:proofErr w:type="spellEnd"/>
      <w:r w:rsidRPr="00757475">
        <w:t xml:space="preserve">, &amp; </w:t>
      </w:r>
      <w:proofErr w:type="spellStart"/>
      <w:r w:rsidRPr="00757475">
        <w:t>Tsemberis</w:t>
      </w:r>
      <w:proofErr w:type="spellEnd"/>
      <w:r w:rsidRPr="00757475">
        <w:t xml:space="preserve">, 2005; </w:t>
      </w:r>
      <w:proofErr w:type="spellStart"/>
      <w:r w:rsidRPr="00757475">
        <w:t>Srebnik</w:t>
      </w:r>
      <w:proofErr w:type="spellEnd"/>
      <w:r w:rsidRPr="00757475">
        <w:t xml:space="preserve">, Livingston, Gordon, &amp; King, 1995; </w:t>
      </w:r>
      <w:proofErr w:type="spellStart"/>
      <w:r w:rsidRPr="00757475">
        <w:t>Tsemberis</w:t>
      </w:r>
      <w:proofErr w:type="spellEnd"/>
      <w:r w:rsidRPr="00757475">
        <w:t xml:space="preserve">, Moran, Shinn, </w:t>
      </w:r>
      <w:proofErr w:type="spellStart"/>
      <w:r w:rsidRPr="00757475">
        <w:t>Asmussen</w:t>
      </w:r>
      <w:proofErr w:type="spellEnd"/>
      <w:r w:rsidRPr="00757475">
        <w:t xml:space="preserve">, &amp; </w:t>
      </w:r>
      <w:proofErr w:type="spellStart"/>
      <w:r w:rsidRPr="00757475">
        <w:t>Shern</w:t>
      </w:r>
      <w:proofErr w:type="spellEnd"/>
      <w:r w:rsidRPr="00757475">
        <w:t xml:space="preserve">, 2003). The measure was developed for the CMHS Supportive Housing Initiative. </w:t>
      </w:r>
    </w:p>
    <w:p w14:paraId="72C497A5" w14:textId="1171546B" w:rsidR="00F67683" w:rsidRDefault="00F67683" w:rsidP="00F67683">
      <w:pPr>
        <w:pStyle w:val="bullets"/>
      </w:pPr>
      <w:r>
        <w:sym w:font="Symbol" w:char="F0B7"/>
      </w:r>
      <w:r>
        <w:tab/>
      </w:r>
      <w:r w:rsidR="00AE65F7" w:rsidRPr="00E83682">
        <w:t>Criminal Justice Involvement—</w:t>
      </w:r>
      <w:r w:rsidR="00AE65F7">
        <w:t>Three</w:t>
      </w:r>
      <w:r w:rsidR="00AE65F7" w:rsidRPr="00E83682">
        <w:t xml:space="preserve"> questions were developed to </w:t>
      </w:r>
      <w:r w:rsidR="00AE65F7">
        <w:t>assess</w:t>
      </w:r>
      <w:r w:rsidR="00AE65F7" w:rsidRPr="00E83682">
        <w:t xml:space="preserve"> number of arrests</w:t>
      </w:r>
      <w:r w:rsidR="00AE65F7">
        <w:t>, bookings, and times held in custody</w:t>
      </w:r>
      <w:r w:rsidR="00AE65F7" w:rsidRPr="00E83682">
        <w:t xml:space="preserve"> for the previous 6</w:t>
      </w:r>
      <w:r w:rsidR="00AE65F7" w:rsidRPr="00E83682">
        <w:noBreakHyphen/>
        <w:t xml:space="preserve">month period. Criminal justice involvement has been strongly associated with homelessness and with substance use (e.g., Greenberg &amp; </w:t>
      </w:r>
      <w:proofErr w:type="spellStart"/>
      <w:r w:rsidR="00AE65F7" w:rsidRPr="00E83682">
        <w:t>Rosenheck</w:t>
      </w:r>
      <w:proofErr w:type="spellEnd"/>
      <w:r w:rsidR="00AE65F7" w:rsidRPr="00E83682">
        <w:t>, 2008</w:t>
      </w:r>
      <w:r w:rsidR="00AE65F7" w:rsidRPr="00E83682">
        <w:fldChar w:fldCharType="begin"/>
      </w:r>
      <w:r w:rsidR="00AE65F7" w:rsidRPr="00E83682">
        <w:instrText xml:space="preserve"> XE </w:instrText>
      </w:r>
      <w:r w:rsidR="007329DC">
        <w:instrText>“</w:instrText>
      </w:r>
      <w:r w:rsidR="00AE65F7" w:rsidRPr="00E83682">
        <w:instrText>Greenberg &amp; Rosenheck, 2008</w:instrText>
      </w:r>
      <w:r w:rsidR="007329DC">
        <w:instrText>”</w:instrText>
      </w:r>
      <w:r w:rsidR="00AE65F7" w:rsidRPr="00E83682">
        <w:instrText xml:space="preserve"> </w:instrText>
      </w:r>
      <w:r w:rsidR="00AE65F7" w:rsidRPr="00E83682">
        <w:fldChar w:fldCharType="end"/>
      </w:r>
      <w:r w:rsidR="00AE65F7" w:rsidRPr="00E83682">
        <w:t xml:space="preserve">). These items will be asked at baseline and 6-month follow-up. </w:t>
      </w:r>
    </w:p>
    <w:p w14:paraId="46ABA010" w14:textId="7B1A5895" w:rsidR="00F67683" w:rsidRDefault="00F67683" w:rsidP="00605358">
      <w:pPr>
        <w:pStyle w:val="bullets"/>
      </w:pPr>
      <w:r>
        <w:sym w:font="Symbol" w:char="F0B7"/>
      </w:r>
      <w:r>
        <w:tab/>
      </w:r>
      <w:r w:rsidR="00AE65F7">
        <w:t>Treatment History, Needs, and Services</w:t>
      </w:r>
      <w:r w:rsidR="00605358">
        <w:t>—</w:t>
      </w:r>
      <w:r w:rsidR="00AE65F7">
        <w:t>Eleven questions assess a client</w:t>
      </w:r>
      <w:r w:rsidR="007329DC">
        <w:t>’</w:t>
      </w:r>
      <w:r w:rsidR="00AE65F7">
        <w:t>s treatment and diagnostic history. Measures of treatment and diagnostic history provide a fuller understanding of a client</w:t>
      </w:r>
      <w:r w:rsidR="007329DC">
        <w:t>’</w:t>
      </w:r>
      <w:r w:rsidR="00AE65F7">
        <w:t>s condition and are a key moderator in client outcome models.</w:t>
      </w:r>
      <w:r>
        <w:t xml:space="preserve"> </w:t>
      </w:r>
    </w:p>
    <w:p w14:paraId="69E1AABC" w14:textId="61758161" w:rsidR="00F67683" w:rsidRDefault="00F67683" w:rsidP="00F67683">
      <w:pPr>
        <w:pStyle w:val="bullets"/>
      </w:pPr>
      <w:r>
        <w:sym w:font="Symbol" w:char="F0B7"/>
      </w:r>
      <w:r>
        <w:tab/>
      </w:r>
      <w:r w:rsidR="00AE65F7" w:rsidRPr="00294FCF">
        <w:t xml:space="preserve">The K6 scale </w:t>
      </w:r>
      <w:r w:rsidR="00AE65F7">
        <w:t>was</w:t>
      </w:r>
      <w:r w:rsidR="00AE65F7" w:rsidRPr="00294FCF">
        <w:t xml:space="preserve"> designed to</w:t>
      </w:r>
      <w:r w:rsidR="00AE65F7">
        <w:t xml:space="preserve"> </w:t>
      </w:r>
      <w:r w:rsidR="00AE65F7" w:rsidRPr="00294FCF">
        <w:t xml:space="preserve">discriminate cases of serious mental illness (SMI) from non-cases. </w:t>
      </w:r>
      <w:r w:rsidR="00AE65F7">
        <w:t>The tool was</w:t>
      </w:r>
      <w:r w:rsidR="00AE65F7" w:rsidRPr="00294FCF">
        <w:t xml:space="preserve"> developed with support from the U.S. government</w:t>
      </w:r>
      <w:r w:rsidR="007329DC">
        <w:t>’</w:t>
      </w:r>
      <w:r w:rsidR="00AE65F7" w:rsidRPr="00294FCF">
        <w:t xml:space="preserve">s National Center for Health Statistics for use in the redesigned U.S. National </w:t>
      </w:r>
      <w:r w:rsidR="00AE65F7">
        <w:t>Health Interview Survey (NHIS) and is d</w:t>
      </w:r>
      <w:r w:rsidR="00AE65F7" w:rsidRPr="00294FCF">
        <w:t xml:space="preserve">escribed in </w:t>
      </w:r>
      <w:r w:rsidR="00AE65F7">
        <w:t>detail in Kessler et al. (2003).</w:t>
      </w:r>
      <w:r w:rsidR="00AE65F7" w:rsidRPr="00294FCF">
        <w:t xml:space="preserve"> </w:t>
      </w:r>
    </w:p>
    <w:p w14:paraId="5E64FE1A" w14:textId="30F727C2" w:rsidR="00F67683" w:rsidRDefault="00F67683" w:rsidP="00F67683">
      <w:pPr>
        <w:pStyle w:val="bullets"/>
      </w:pPr>
      <w:r>
        <w:sym w:font="Symbol" w:char="F0B7"/>
      </w:r>
      <w:r>
        <w:tab/>
      </w:r>
      <w:r w:rsidR="00AE65F7" w:rsidRPr="00E83682">
        <w:rPr>
          <w:iCs/>
        </w:rPr>
        <w:t>Abbreviated Posttraumatic Stress Disorder Checklist (PCL-C)</w:t>
      </w:r>
      <w:r w:rsidR="00AE65F7" w:rsidRPr="00E83682">
        <w:t xml:space="preserve">—Expert panelists recommended measuring trauma symptoms given that trauma is prevalent in the homeless population (e.g., </w:t>
      </w:r>
      <w:proofErr w:type="spellStart"/>
      <w:r w:rsidR="0045593D" w:rsidRPr="00E83682">
        <w:t>Bassuk</w:t>
      </w:r>
      <w:proofErr w:type="spellEnd"/>
      <w:r w:rsidR="0045593D" w:rsidRPr="00E83682">
        <w:t xml:space="preserve"> et al., 1996</w:t>
      </w:r>
      <w:r w:rsidR="0045593D" w:rsidRPr="00E83682">
        <w:rPr>
          <w:i/>
          <w:iCs/>
        </w:rPr>
        <w:t>;</w:t>
      </w:r>
      <w:r w:rsidR="0045593D">
        <w:rPr>
          <w:i/>
          <w:iCs/>
        </w:rPr>
        <w:t xml:space="preserve"> </w:t>
      </w:r>
      <w:r w:rsidR="00AE65F7" w:rsidRPr="00E83682">
        <w:t xml:space="preserve">Browne &amp; </w:t>
      </w:r>
      <w:proofErr w:type="spellStart"/>
      <w:r w:rsidR="00AE65F7" w:rsidRPr="00E83682">
        <w:t>Bassuk</w:t>
      </w:r>
      <w:proofErr w:type="spellEnd"/>
      <w:r w:rsidR="00AE65F7" w:rsidRPr="00E83682">
        <w:t>,</w:t>
      </w:r>
      <w:r w:rsidR="0045593D">
        <w:t xml:space="preserve"> </w:t>
      </w:r>
      <w:r w:rsidR="00AE65F7" w:rsidRPr="00E83682">
        <w:t>1997;</w:t>
      </w:r>
      <w:r w:rsidR="0045593D">
        <w:t xml:space="preserve"> </w:t>
      </w:r>
      <w:r w:rsidR="0045593D" w:rsidRPr="00E83682">
        <w:t xml:space="preserve">Burt et al., 1999; </w:t>
      </w:r>
      <w:r w:rsidR="00AE65F7" w:rsidRPr="00E83682">
        <w:t>Goodman, 1991; HUD, 2009; Shelton et al., 2009) and without intervention consistently predicts negative substance abuse, employment, housing</w:t>
      </w:r>
      <w:r w:rsidR="00AE65F7">
        <w:t>,</w:t>
      </w:r>
      <w:r w:rsidR="00AE65F7" w:rsidRPr="00E83682">
        <w:t xml:space="preserve"> and criminal justice outcomes. This 6-item measure is an abbreviated version of the PCL-C (Weathers, </w:t>
      </w:r>
      <w:proofErr w:type="spellStart"/>
      <w:r w:rsidR="00AE65F7" w:rsidRPr="00E83682">
        <w:t>Litz</w:t>
      </w:r>
      <w:proofErr w:type="spellEnd"/>
      <w:r w:rsidR="00AE65F7" w:rsidRPr="00E83682">
        <w:t xml:space="preserve">, </w:t>
      </w:r>
      <w:proofErr w:type="spellStart"/>
      <w:r w:rsidR="00AE65F7" w:rsidRPr="00E83682">
        <w:t>Huska</w:t>
      </w:r>
      <w:proofErr w:type="spellEnd"/>
      <w:r w:rsidR="00AE65F7" w:rsidRPr="00E83682">
        <w:t>, &amp; Keane, 1994)</w:t>
      </w:r>
      <w:r w:rsidR="00AE65F7">
        <w:t>,</w:t>
      </w:r>
      <w:r w:rsidR="00AE65F7" w:rsidRPr="00E83682">
        <w:t xml:space="preserve"> which was developed to use as a screening instrument by primary care doctors (Lang &amp; Stein, 2005</w:t>
      </w:r>
      <w:r w:rsidR="00AE65F7" w:rsidRPr="00E83682">
        <w:fldChar w:fldCharType="begin"/>
      </w:r>
      <w:r w:rsidR="00AE65F7" w:rsidRPr="00E83682">
        <w:instrText xml:space="preserve"> XE </w:instrText>
      </w:r>
      <w:r w:rsidR="007329DC">
        <w:instrText>“</w:instrText>
      </w:r>
      <w:r w:rsidR="00AE65F7" w:rsidRPr="00E83682">
        <w:instrText>Lang &amp; Stein, 2005</w:instrText>
      </w:r>
      <w:r w:rsidR="007329DC">
        <w:instrText>”</w:instrText>
      </w:r>
      <w:r w:rsidR="00AE65F7" w:rsidRPr="00E83682">
        <w:instrText xml:space="preserve"> </w:instrText>
      </w:r>
      <w:r w:rsidR="00AE65F7" w:rsidRPr="00E83682">
        <w:fldChar w:fldCharType="end"/>
      </w:r>
      <w:r w:rsidR="00AE65F7" w:rsidRPr="00E83682">
        <w:t xml:space="preserve">). This information will be </w:t>
      </w:r>
      <w:r w:rsidR="00AE65F7">
        <w:t>used</w:t>
      </w:r>
      <w:r w:rsidR="00AE65F7" w:rsidRPr="00E83682">
        <w:t xml:space="preserve"> to assess changes in trauma symptoms.</w:t>
      </w:r>
    </w:p>
    <w:p w14:paraId="7292DC7A" w14:textId="5CB47C93" w:rsidR="00F67683" w:rsidRDefault="00F67683" w:rsidP="00F67683">
      <w:pPr>
        <w:pStyle w:val="bullets"/>
      </w:pPr>
      <w:r>
        <w:sym w:font="Symbol" w:char="F0B7"/>
      </w:r>
      <w:r>
        <w:tab/>
      </w:r>
      <w:r w:rsidR="00AE65F7" w:rsidRPr="00E83682">
        <w:rPr>
          <w:iCs/>
        </w:rPr>
        <w:t>Services Needed and Received</w:t>
      </w:r>
      <w:r w:rsidR="00AE65F7" w:rsidRPr="00E83682">
        <w:rPr>
          <w:i/>
        </w:rPr>
        <w:t>—</w:t>
      </w:r>
      <w:r w:rsidR="00AE65F7" w:rsidRPr="00E83682">
        <w:t>This section is designed to obtain information from the client</w:t>
      </w:r>
      <w:r w:rsidR="007329DC">
        <w:t>’</w:t>
      </w:r>
      <w:r w:rsidR="00AE65F7" w:rsidRPr="00E83682">
        <w:t xml:space="preserve">s perspective on the types of services he or she needed and types of services he or she received. These questions are adapted from the CMHS/CSAT Homeless Families Initiative and the CMHS Jail Diversion and Trauma Recovery Evaluation. These questions will allow </w:t>
      </w:r>
      <w:r w:rsidR="00AE65F7">
        <w:t>the contractor</w:t>
      </w:r>
      <w:r w:rsidR="00AE65F7" w:rsidRPr="00E83682">
        <w:t xml:space="preserve"> to document </w:t>
      </w:r>
      <w:r w:rsidR="00AE65F7">
        <w:t xml:space="preserve">the types of </w:t>
      </w:r>
      <w:r w:rsidR="00AE65F7" w:rsidRPr="00E83682">
        <w:t>services received by clients</w:t>
      </w:r>
      <w:r w:rsidR="00AE65F7">
        <w:t xml:space="preserve"> and</w:t>
      </w:r>
      <w:r w:rsidR="00AE65F7" w:rsidRPr="00E83682">
        <w:t xml:space="preserve"> assess whether and how service receipt changed over time. These data will be important in improving ability to test whether treatment </w:t>
      </w:r>
      <w:r w:rsidR="00AE65F7">
        <w:t>is associated with</w:t>
      </w:r>
      <w:r w:rsidR="00AE65F7" w:rsidRPr="00E83682">
        <w:t xml:space="preserve"> abstinence and housing stability. </w:t>
      </w:r>
    </w:p>
    <w:p w14:paraId="31CD999A" w14:textId="68C0E21D" w:rsidR="00F67683" w:rsidRDefault="00F67683" w:rsidP="00F67683">
      <w:pPr>
        <w:pStyle w:val="bullets"/>
      </w:pPr>
      <w:r>
        <w:sym w:font="Symbol" w:char="F0B7"/>
      </w:r>
      <w:r>
        <w:tab/>
      </w:r>
      <w:r w:rsidR="00AE65F7">
        <w:t>Benefits Assistance and Insurance</w:t>
      </w:r>
      <w:r w:rsidR="00AE65F7" w:rsidRPr="00E83682">
        <w:t>—</w:t>
      </w:r>
      <w:r w:rsidR="00AE65F7">
        <w:t xml:space="preserve">This section is designed to obtain information from the client on the types of mainstream benefits (e.g., SSI/SSDI, TANF, SNAP) they receive, may apply to receive, and if they receive Medicaid or other type of insurance. Obtaining access to mainstream benefits is vital for the long term recovery and stability of chronically homeless individuals and is a key outcome for CABHI project to measure. </w:t>
      </w:r>
    </w:p>
    <w:p w14:paraId="057DF375" w14:textId="4AAF52D1" w:rsidR="00F67683" w:rsidRDefault="00F67683" w:rsidP="00F67683">
      <w:pPr>
        <w:pStyle w:val="bullets"/>
      </w:pPr>
      <w:r>
        <w:sym w:font="Symbol" w:char="F0B7"/>
      </w:r>
      <w:r>
        <w:tab/>
      </w:r>
      <w:r w:rsidR="00AE65F7">
        <w:t>Number of Children</w:t>
      </w:r>
      <w:r w:rsidR="00AE65F7" w:rsidRPr="00E83682">
        <w:t>—</w:t>
      </w:r>
      <w:r w:rsidR="00AE65F7">
        <w:t>One question asks the number of children living with the client as CABHI grantees focus on homeless families</w:t>
      </w:r>
      <w:r>
        <w:t xml:space="preserve">. </w:t>
      </w:r>
    </w:p>
    <w:p w14:paraId="18EA310C" w14:textId="4309056D" w:rsidR="00F67683" w:rsidRDefault="00F67683" w:rsidP="00F67683">
      <w:pPr>
        <w:pStyle w:val="bullets"/>
      </w:pPr>
      <w:r>
        <w:sym w:font="Symbol" w:char="F0B7"/>
      </w:r>
      <w:r>
        <w:tab/>
      </w:r>
      <w:r w:rsidR="00AE65F7" w:rsidRPr="00E83682">
        <w:rPr>
          <w:iCs/>
        </w:rPr>
        <w:t>Perception of Care</w:t>
      </w:r>
      <w:r w:rsidR="00AE65F7" w:rsidRPr="00E83682">
        <w:t>—These questions include a subset of items from the full Mental Health Statistics Improvement Program (MHSIP) Consumer Survey to assess cultural sensitivity to care, quality of treatment, general satisfaction, and the degree to which services focus on consumer recovery and self-management (</w:t>
      </w:r>
      <w:proofErr w:type="spellStart"/>
      <w:r w:rsidR="00AE65F7" w:rsidRPr="00E83682">
        <w:t>Ganju</w:t>
      </w:r>
      <w:proofErr w:type="spellEnd"/>
      <w:r w:rsidR="00AE65F7" w:rsidRPr="00E83682">
        <w:t xml:space="preserve">, 1999). The MHSIP Consumer Survey was designed to obtain the subjective evaluation </w:t>
      </w:r>
      <w:r w:rsidR="00AE65F7">
        <w:t>from</w:t>
      </w:r>
      <w:r w:rsidR="00AE65F7" w:rsidRPr="00E83682">
        <w:t xml:space="preserve"> the </w:t>
      </w:r>
      <w:r w:rsidR="00AE65F7" w:rsidRPr="00E83682">
        <w:lastRenderedPageBreak/>
        <w:t xml:space="preserve">consumer on issues related to access, quality, appropriateness and outcomes. This information will be descriptive and used as a mediator in outcome analyses. </w:t>
      </w:r>
    </w:p>
    <w:p w14:paraId="7C3FEDBB" w14:textId="4C21F6D8" w:rsidR="00AE65F7" w:rsidRDefault="00F67683" w:rsidP="00F67683">
      <w:pPr>
        <w:pStyle w:val="bullets"/>
      </w:pPr>
      <w:r>
        <w:sym w:font="Symbol" w:char="F0B7"/>
      </w:r>
      <w:r>
        <w:tab/>
      </w:r>
      <w:r w:rsidR="00AE65F7" w:rsidRPr="00E83682">
        <w:rPr>
          <w:iCs/>
        </w:rPr>
        <w:t>Treatment Choice</w:t>
      </w:r>
      <w:r w:rsidR="00AE65F7" w:rsidRPr="00E83682">
        <w:t xml:space="preserve">—These questions are included to determine the extent to which clients feel coerced into treatment participation. The types of coercion covered include income benefits, housing benefits, child custody, court ordered-treatment, and abstinence from substance use. There is also one question designed to assess whether clients are aware of other similar services in their community. Although developed specifically for this evaluation, the literature indicates these are areas of coercion for substance abuse treatment clients (Robbins et al., 2009). </w:t>
      </w:r>
    </w:p>
    <w:p w14:paraId="24ADF775" w14:textId="77777777" w:rsidR="00AE65F7" w:rsidRDefault="00AE65F7" w:rsidP="00F67683">
      <w:pPr>
        <w:pStyle w:val="BodyText1"/>
      </w:pPr>
      <w:r>
        <w:t xml:space="preserve">The following questions are only asked at the </w:t>
      </w:r>
      <w:r w:rsidRPr="00D214CD">
        <w:rPr>
          <w:i/>
        </w:rPr>
        <w:t>SCI 6-</w:t>
      </w:r>
      <w:r>
        <w:rPr>
          <w:i/>
        </w:rPr>
        <w:t>M</w:t>
      </w:r>
      <w:r w:rsidRPr="00D214CD">
        <w:rPr>
          <w:i/>
        </w:rPr>
        <w:t xml:space="preserve">onth </w:t>
      </w:r>
      <w:r>
        <w:rPr>
          <w:i/>
        </w:rPr>
        <w:t>F</w:t>
      </w:r>
      <w:r w:rsidRPr="00D214CD">
        <w:rPr>
          <w:i/>
        </w:rPr>
        <w:t>ollow-</w:t>
      </w:r>
      <w:r>
        <w:rPr>
          <w:i/>
        </w:rPr>
        <w:t>U</w:t>
      </w:r>
      <w:r w:rsidRPr="00D214CD">
        <w:rPr>
          <w:i/>
        </w:rPr>
        <w:t>p</w:t>
      </w:r>
      <w:r>
        <w:t>:</w:t>
      </w:r>
    </w:p>
    <w:p w14:paraId="40FAFC73" w14:textId="4E07AAEA" w:rsidR="00AE65F7" w:rsidRPr="00F67683" w:rsidRDefault="00F67683" w:rsidP="00F67683">
      <w:pPr>
        <w:pStyle w:val="bullets"/>
      </w:pPr>
      <w:r>
        <w:sym w:font="Symbol" w:char="F0B7"/>
      </w:r>
      <w:r>
        <w:tab/>
      </w:r>
      <w:r w:rsidR="00AE65F7" w:rsidRPr="00D214CD">
        <w:t>Program Status and Services</w:t>
      </w:r>
      <w:r w:rsidR="00AE65F7" w:rsidRPr="00E83682">
        <w:t>—</w:t>
      </w:r>
      <w:r w:rsidR="00AE65F7" w:rsidRPr="00D214CD">
        <w:t xml:space="preserve">At the 6-month follow-up, </w:t>
      </w:r>
      <w:r w:rsidR="00AE65F7">
        <w:t xml:space="preserve">a set of 8 </w:t>
      </w:r>
      <w:r w:rsidR="00AE65F7" w:rsidRPr="00D214CD">
        <w:t xml:space="preserve">questions are asked to better document </w:t>
      </w:r>
      <w:r w:rsidR="00AE65F7">
        <w:t>four types</w:t>
      </w:r>
      <w:r w:rsidR="00AE65F7" w:rsidRPr="00D214CD">
        <w:t xml:space="preserve"> </w:t>
      </w:r>
      <w:r w:rsidR="00AE65F7">
        <w:t xml:space="preserve">of treatment </w:t>
      </w:r>
      <w:r w:rsidR="00AE65F7" w:rsidRPr="00D214CD">
        <w:t xml:space="preserve">services received directly </w:t>
      </w:r>
      <w:r w:rsidR="00AE65F7" w:rsidRPr="002F77E0">
        <w:t xml:space="preserve">by </w:t>
      </w:r>
      <w:r w:rsidR="00AE65F7">
        <w:t>client</w:t>
      </w:r>
      <w:r w:rsidR="00AE65F7" w:rsidRPr="002F77E0">
        <w:t xml:space="preserve">s </w:t>
      </w:r>
      <w:r w:rsidR="00AE65F7" w:rsidRPr="00D214CD">
        <w:t>from CABHI projec</w:t>
      </w:r>
      <w:r w:rsidR="00AE65F7" w:rsidRPr="00F67683">
        <w:t xml:space="preserve">ts over the last 6 months. Clients will also be asked to identify specific evidence based services they received while involved in a CABHI project. Project staff will help clients identify services they have received to reduce client burden and increase accuracy. </w:t>
      </w:r>
    </w:p>
    <w:p w14:paraId="77B3A369" w14:textId="5956A3D5" w:rsidR="00AE65F7" w:rsidRPr="00D214CD" w:rsidRDefault="00F67683" w:rsidP="00F67683">
      <w:pPr>
        <w:pStyle w:val="bullets"/>
      </w:pPr>
      <w:r>
        <w:sym w:font="Symbol" w:char="F0B7"/>
      </w:r>
      <w:r>
        <w:tab/>
      </w:r>
      <w:r w:rsidR="00AE65F7" w:rsidRPr="00F67683">
        <w:t>Client Burden and Costs—These questions ask clients the amount of time they spend traveling to and atten</w:t>
      </w:r>
      <w:r w:rsidR="00AE65F7">
        <w:t>ding treatment and any out-of-pocket costs, such as co-pays, fees, travel costs, and child care costs, incurred to attend treatment.</w:t>
      </w:r>
    </w:p>
    <w:p w14:paraId="6F5A184B" w14:textId="01889D01" w:rsidR="00AE65F7" w:rsidRPr="004073C0" w:rsidRDefault="00A72C03" w:rsidP="00A72C03">
      <w:pPr>
        <w:pStyle w:val="Heading3"/>
      </w:pPr>
      <w:bookmarkStart w:id="13" w:name="_Toc473622289"/>
      <w:r>
        <w:t>A.2.2</w:t>
      </w:r>
      <w:r>
        <w:tab/>
      </w:r>
      <w:r w:rsidR="00AE65F7">
        <w:t xml:space="preserve">Sections </w:t>
      </w:r>
      <w:r w:rsidR="00196B81">
        <w:t>R</w:t>
      </w:r>
      <w:r w:rsidR="00AE65F7">
        <w:t xml:space="preserve">emoved from the SCI Baseline and 6-month </w:t>
      </w:r>
      <w:r w:rsidR="00196B81">
        <w:t>F</w:t>
      </w:r>
      <w:r w:rsidR="00AE65F7">
        <w:t>ollow-up</w:t>
      </w:r>
      <w:bookmarkEnd w:id="13"/>
    </w:p>
    <w:p w14:paraId="60F14241" w14:textId="77777777" w:rsidR="00AE65F7" w:rsidRPr="00412416" w:rsidRDefault="00AE65F7" w:rsidP="00F67683">
      <w:pPr>
        <w:pStyle w:val="BodyText1"/>
      </w:pPr>
      <w:r w:rsidRPr="00412416">
        <w:t xml:space="preserve">The following sections were removed from the </w:t>
      </w:r>
      <w:r w:rsidRPr="00412416">
        <w:rPr>
          <w:i/>
        </w:rPr>
        <w:t xml:space="preserve">SCI </w:t>
      </w:r>
      <w:r w:rsidRPr="00412416">
        <w:t>based on experience during the Homeless Programs evaluation and changes to the GPRA.</w:t>
      </w:r>
    </w:p>
    <w:p w14:paraId="666B2B47" w14:textId="77777777" w:rsidR="00F67683" w:rsidRPr="00412416" w:rsidRDefault="00F67683" w:rsidP="00F67683">
      <w:pPr>
        <w:pStyle w:val="bullets"/>
      </w:pPr>
      <w:r w:rsidRPr="00412416">
        <w:sym w:font="Symbol" w:char="F0B7"/>
      </w:r>
      <w:r w:rsidRPr="00412416">
        <w:tab/>
      </w:r>
      <w:r w:rsidR="00AE65F7" w:rsidRPr="00412416">
        <w:t xml:space="preserve">Military Services and Employment—Questions regarding veteran status and details on employment are now included on the GPRA forms. </w:t>
      </w:r>
    </w:p>
    <w:p w14:paraId="46B2D780" w14:textId="5D9F0040" w:rsidR="00AE65F7" w:rsidRPr="00412416" w:rsidRDefault="00F67683" w:rsidP="00F67683">
      <w:pPr>
        <w:pStyle w:val="bullets"/>
      </w:pPr>
      <w:r w:rsidRPr="00412416">
        <w:sym w:font="Symbol" w:char="F0B7"/>
      </w:r>
      <w:r w:rsidRPr="00412416">
        <w:tab/>
      </w:r>
      <w:r w:rsidR="00AE65F7" w:rsidRPr="00412416">
        <w:t xml:space="preserve">Readiness to Change—These questions were found to be not useful in assessing change over the 6-month period during the Homeless Programs evaluation. </w:t>
      </w:r>
    </w:p>
    <w:p w14:paraId="02444CF9" w14:textId="04E290F8" w:rsidR="00AE65F7" w:rsidRPr="00412416" w:rsidRDefault="00A72C03" w:rsidP="00A72C03">
      <w:pPr>
        <w:pStyle w:val="Heading3"/>
      </w:pPr>
      <w:bookmarkStart w:id="14" w:name="_Toc473622290"/>
      <w:r w:rsidRPr="00412416">
        <w:t>A.2.3</w:t>
      </w:r>
      <w:r w:rsidRPr="00412416">
        <w:tab/>
      </w:r>
      <w:r w:rsidR="00AE65F7" w:rsidRPr="00412416">
        <w:t>Stakeholder Survey</w:t>
      </w:r>
      <w:bookmarkEnd w:id="14"/>
    </w:p>
    <w:p w14:paraId="505887B2" w14:textId="6BD80AE7" w:rsidR="00AE65F7" w:rsidRDefault="00AE65F7" w:rsidP="008D155E">
      <w:pPr>
        <w:pStyle w:val="BodyText1"/>
      </w:pPr>
      <w:r w:rsidRPr="00412416">
        <w:t xml:space="preserve">The </w:t>
      </w:r>
      <w:r w:rsidRPr="00412416">
        <w:rPr>
          <w:i/>
        </w:rPr>
        <w:t xml:space="preserve">Stakeholder Survey </w:t>
      </w:r>
      <w:r w:rsidRPr="00412416">
        <w:t xml:space="preserve">has been revised and separated into three waves with one wave to be completed each year of the grant for a total of three waves. This change in approach allows the evaluation team to ask stakeholders and partners specific questions on collaboration, services, and implementation as those activities occur instead of at the end of the grant project. </w:t>
      </w:r>
      <w:r w:rsidR="007329DC" w:rsidRPr="00412416">
        <w:t>Exhibit </w:t>
      </w:r>
      <w:r w:rsidRPr="00412416">
        <w:t xml:space="preserve">4 lists the changes made to the </w:t>
      </w:r>
      <w:r w:rsidRPr="00412416">
        <w:rPr>
          <w:i/>
        </w:rPr>
        <w:t>Stakeholder Survey</w:t>
      </w:r>
      <w:r w:rsidRPr="00412416">
        <w:t>. The surveys will be administered</w:t>
      </w:r>
      <w:r w:rsidRPr="003E653F">
        <w:t xml:space="preserve">, per voluntary consent, via the web, to </w:t>
      </w:r>
      <w:r>
        <w:t>CABHI</w:t>
      </w:r>
      <w:r w:rsidRPr="003E653F">
        <w:t xml:space="preserve"> grantee stakeholder partners.</w:t>
      </w:r>
      <w:r>
        <w:t xml:space="preserve"> </w:t>
      </w:r>
      <w:r w:rsidRPr="003E653F">
        <w:t>The questionnaire is designed to address SAMHSA</w:t>
      </w:r>
      <w:r w:rsidR="007329DC">
        <w:t>’</w:t>
      </w:r>
      <w:r w:rsidRPr="003E653F">
        <w:t xml:space="preserve">s </w:t>
      </w:r>
      <w:r>
        <w:t>CABHI</w:t>
      </w:r>
      <w:r w:rsidRPr="003E653F">
        <w:t xml:space="preserve"> </w:t>
      </w:r>
      <w:r>
        <w:t>evaluation</w:t>
      </w:r>
      <w:r w:rsidRPr="003E653F">
        <w:t xml:space="preserve"> objectives regarding service provision, imp</w:t>
      </w:r>
      <w:r>
        <w:t>act on local treatment systems, and partner collaboration</w:t>
      </w:r>
      <w:r w:rsidRPr="003E653F">
        <w:t>.</w:t>
      </w:r>
      <w:r>
        <w:t xml:space="preserve"> Stakeholders and partners will be identified by the evaluation team using grantee proposals and reports and confirmed with the grantee. Each year, the evaluation team will compile an updated stakeholder list for review by the grantee project director. Once confirmed, the stakeholder point of contact (someone directly </w:t>
      </w:r>
      <w:r>
        <w:lastRenderedPageBreak/>
        <w:t xml:space="preserve">involved with the CABHI project) will be contacted by e-mail and asked to participate in the web-survey. </w:t>
      </w:r>
    </w:p>
    <w:p w14:paraId="792A05D9" w14:textId="08E0DE00" w:rsidR="00AE65F7" w:rsidRDefault="007329DC" w:rsidP="008D155E">
      <w:pPr>
        <w:pStyle w:val="FigureTitle"/>
      </w:pPr>
      <w:bookmarkStart w:id="15" w:name="_Toc473622312"/>
      <w:r>
        <w:t>Exhibit </w:t>
      </w:r>
      <w:fldSimple w:instr=" SEQ Exhibit \* ARABIC ">
        <w:r w:rsidR="0052545F">
          <w:rPr>
            <w:noProof/>
          </w:rPr>
          <w:t>4</w:t>
        </w:r>
      </w:fldSimple>
      <w:r w:rsidR="008D155E">
        <w:t xml:space="preserve">. </w:t>
      </w:r>
      <w:r w:rsidR="00AE65F7">
        <w:t>Changes to the Stakeholder Survey</w:t>
      </w:r>
      <w:bookmarkEnd w:id="15"/>
      <w:r w:rsidR="00AE65F7">
        <w:t xml:space="preserve"> </w:t>
      </w:r>
    </w:p>
    <w:tbl>
      <w:tblPr>
        <w:tblStyle w:val="Format4new"/>
        <w:tblW w:w="5000" w:type="pct"/>
        <w:tblLook w:val="04E0" w:firstRow="1" w:lastRow="1" w:firstColumn="1" w:lastColumn="0" w:noHBand="0" w:noVBand="1"/>
      </w:tblPr>
      <w:tblGrid>
        <w:gridCol w:w="2335"/>
        <w:gridCol w:w="1423"/>
        <w:gridCol w:w="3919"/>
        <w:gridCol w:w="1799"/>
      </w:tblGrid>
      <w:tr w:rsidR="00A40C3A" w:rsidRPr="008D155E" w14:paraId="4A867930" w14:textId="77777777" w:rsidTr="00A40C3A">
        <w:trPr>
          <w:cnfStyle w:val="100000000000" w:firstRow="1" w:lastRow="0" w:firstColumn="0" w:lastColumn="0" w:oddVBand="0" w:evenVBand="0" w:oddHBand="0" w:evenHBand="0" w:firstRowFirstColumn="0" w:firstRowLastColumn="0" w:lastRowFirstColumn="0" w:lastRowLastColumn="0"/>
        </w:trPr>
        <w:tc>
          <w:tcPr>
            <w:tcW w:w="1232" w:type="pct"/>
          </w:tcPr>
          <w:p w14:paraId="1C778A70" w14:textId="77777777" w:rsidR="00AE65F7" w:rsidRPr="008D155E" w:rsidRDefault="00AE65F7" w:rsidP="00A40C3A">
            <w:pPr>
              <w:spacing w:before="80" w:after="80"/>
              <w:rPr>
                <w:b/>
                <w:sz w:val="22"/>
                <w:szCs w:val="22"/>
              </w:rPr>
            </w:pPr>
            <w:r w:rsidRPr="008D155E">
              <w:rPr>
                <w:b/>
                <w:sz w:val="22"/>
                <w:szCs w:val="22"/>
              </w:rPr>
              <w:t>Section</w:t>
            </w:r>
          </w:p>
        </w:tc>
        <w:tc>
          <w:tcPr>
            <w:tcW w:w="751" w:type="pct"/>
          </w:tcPr>
          <w:p w14:paraId="3106B850" w14:textId="75BB4EF8" w:rsidR="00AE65F7" w:rsidRPr="008D155E" w:rsidRDefault="00AE65F7" w:rsidP="00A40C3A">
            <w:pPr>
              <w:spacing w:before="80" w:after="80"/>
              <w:rPr>
                <w:b/>
                <w:sz w:val="22"/>
                <w:szCs w:val="22"/>
              </w:rPr>
            </w:pPr>
            <w:r w:rsidRPr="008D155E">
              <w:rPr>
                <w:b/>
                <w:sz w:val="22"/>
                <w:szCs w:val="22"/>
              </w:rPr>
              <w:t xml:space="preserve">Included in </w:t>
            </w:r>
            <w:r w:rsidR="00A40C3A">
              <w:rPr>
                <w:b/>
                <w:sz w:val="22"/>
                <w:szCs w:val="22"/>
              </w:rPr>
              <w:t>O</w:t>
            </w:r>
            <w:r w:rsidRPr="008D155E">
              <w:rPr>
                <w:b/>
                <w:sz w:val="22"/>
                <w:szCs w:val="22"/>
              </w:rPr>
              <w:t>riginal Stakeholder Survey</w:t>
            </w:r>
          </w:p>
        </w:tc>
        <w:tc>
          <w:tcPr>
            <w:tcW w:w="2068" w:type="pct"/>
          </w:tcPr>
          <w:p w14:paraId="69D9B5CB" w14:textId="77777777" w:rsidR="00AE65F7" w:rsidRPr="008D155E" w:rsidRDefault="00AE65F7" w:rsidP="00A40C3A">
            <w:pPr>
              <w:spacing w:before="80" w:after="80"/>
              <w:rPr>
                <w:b/>
                <w:sz w:val="22"/>
                <w:szCs w:val="22"/>
              </w:rPr>
            </w:pPr>
            <w:r w:rsidRPr="008D155E">
              <w:rPr>
                <w:b/>
                <w:sz w:val="22"/>
                <w:szCs w:val="22"/>
              </w:rPr>
              <w:t>Revisions made for CABHI Stakeholder Survey</w:t>
            </w:r>
          </w:p>
        </w:tc>
        <w:tc>
          <w:tcPr>
            <w:tcW w:w="949" w:type="pct"/>
          </w:tcPr>
          <w:p w14:paraId="602019B1" w14:textId="77777777" w:rsidR="00AE65F7" w:rsidRPr="008D155E" w:rsidRDefault="00AE65F7" w:rsidP="00A40C3A">
            <w:pPr>
              <w:spacing w:before="80" w:after="80"/>
              <w:rPr>
                <w:b/>
                <w:sz w:val="22"/>
                <w:szCs w:val="22"/>
              </w:rPr>
            </w:pPr>
            <w:r w:rsidRPr="008D155E">
              <w:rPr>
                <w:b/>
                <w:sz w:val="22"/>
                <w:szCs w:val="22"/>
              </w:rPr>
              <w:t>Wave(s)</w:t>
            </w:r>
          </w:p>
        </w:tc>
      </w:tr>
      <w:tr w:rsidR="00A40C3A" w:rsidRPr="008D155E" w14:paraId="10C314E3" w14:textId="77777777" w:rsidTr="00A40C3A">
        <w:tc>
          <w:tcPr>
            <w:tcW w:w="1232" w:type="pct"/>
          </w:tcPr>
          <w:p w14:paraId="23E3F0C5" w14:textId="63C2BF50" w:rsidR="00AE65F7" w:rsidRPr="008D155E" w:rsidRDefault="00AE65F7" w:rsidP="00A40C3A">
            <w:pPr>
              <w:spacing w:before="80" w:after="80"/>
              <w:rPr>
                <w:sz w:val="22"/>
                <w:szCs w:val="22"/>
              </w:rPr>
            </w:pPr>
            <w:r w:rsidRPr="008D155E">
              <w:rPr>
                <w:sz w:val="22"/>
                <w:szCs w:val="22"/>
              </w:rPr>
              <w:t>Stakeholder</w:t>
            </w:r>
            <w:r w:rsidR="007329DC">
              <w:rPr>
                <w:sz w:val="22"/>
                <w:szCs w:val="22"/>
              </w:rPr>
              <w:t>’</w:t>
            </w:r>
            <w:r w:rsidRPr="008D155E">
              <w:rPr>
                <w:sz w:val="22"/>
                <w:szCs w:val="22"/>
              </w:rPr>
              <w:t>s Personal Involvement</w:t>
            </w:r>
          </w:p>
        </w:tc>
        <w:tc>
          <w:tcPr>
            <w:tcW w:w="751" w:type="pct"/>
          </w:tcPr>
          <w:p w14:paraId="7A98703B" w14:textId="77777777" w:rsidR="00AE65F7" w:rsidRPr="008D155E" w:rsidRDefault="00AE65F7" w:rsidP="00A40C3A">
            <w:pPr>
              <w:spacing w:before="80" w:after="80"/>
              <w:jc w:val="center"/>
              <w:rPr>
                <w:sz w:val="22"/>
                <w:szCs w:val="22"/>
              </w:rPr>
            </w:pPr>
            <w:r w:rsidRPr="008D155E">
              <w:rPr>
                <w:sz w:val="22"/>
                <w:szCs w:val="22"/>
              </w:rPr>
              <w:t>Yes</w:t>
            </w:r>
          </w:p>
        </w:tc>
        <w:tc>
          <w:tcPr>
            <w:tcW w:w="2068" w:type="pct"/>
          </w:tcPr>
          <w:p w14:paraId="45169041" w14:textId="77777777" w:rsidR="00AE65F7" w:rsidRPr="008D155E" w:rsidRDefault="00AE65F7" w:rsidP="00A40C3A">
            <w:pPr>
              <w:spacing w:before="80" w:after="80"/>
              <w:rPr>
                <w:sz w:val="22"/>
                <w:szCs w:val="22"/>
              </w:rPr>
            </w:pPr>
            <w:r w:rsidRPr="008D155E">
              <w:rPr>
                <w:sz w:val="22"/>
                <w:szCs w:val="22"/>
              </w:rPr>
              <w:t>No changes made.</w:t>
            </w:r>
          </w:p>
          <w:p w14:paraId="0DA8DB2B" w14:textId="2314F6BA" w:rsidR="00AE65F7" w:rsidRPr="008D155E" w:rsidRDefault="00AE65F7" w:rsidP="00A40C3A">
            <w:pPr>
              <w:spacing w:before="80" w:after="80"/>
              <w:rPr>
                <w:sz w:val="22"/>
                <w:szCs w:val="22"/>
              </w:rPr>
            </w:pPr>
            <w:r w:rsidRPr="008D155E">
              <w:rPr>
                <w:sz w:val="22"/>
                <w:szCs w:val="22"/>
              </w:rPr>
              <w:t>Repeat respondents in Waves 2 and 3 will see responses provided in the previous wave and have the option to update the information as needed.</w:t>
            </w:r>
          </w:p>
        </w:tc>
        <w:tc>
          <w:tcPr>
            <w:tcW w:w="949" w:type="pct"/>
          </w:tcPr>
          <w:p w14:paraId="21ECB406" w14:textId="77777777" w:rsidR="00AE65F7" w:rsidRPr="008D155E" w:rsidRDefault="00AE65F7" w:rsidP="00A40C3A">
            <w:pPr>
              <w:spacing w:before="80" w:after="80"/>
              <w:rPr>
                <w:sz w:val="22"/>
                <w:szCs w:val="22"/>
              </w:rPr>
            </w:pPr>
            <w:r w:rsidRPr="008D155E">
              <w:rPr>
                <w:sz w:val="22"/>
                <w:szCs w:val="22"/>
              </w:rPr>
              <w:t>Waves 1, 2, and 3</w:t>
            </w:r>
          </w:p>
        </w:tc>
      </w:tr>
      <w:tr w:rsidR="00A40C3A" w:rsidRPr="008D155E" w14:paraId="7061DD67" w14:textId="77777777" w:rsidTr="00A40C3A">
        <w:tc>
          <w:tcPr>
            <w:tcW w:w="1232" w:type="pct"/>
          </w:tcPr>
          <w:p w14:paraId="2704FF9D" w14:textId="77777777" w:rsidR="00AE65F7" w:rsidRPr="008D155E" w:rsidRDefault="00AE65F7" w:rsidP="00A40C3A">
            <w:pPr>
              <w:spacing w:before="80" w:after="80"/>
              <w:rPr>
                <w:sz w:val="22"/>
                <w:szCs w:val="22"/>
              </w:rPr>
            </w:pPr>
            <w:r w:rsidRPr="008D155E">
              <w:rPr>
                <w:sz w:val="22"/>
                <w:szCs w:val="22"/>
              </w:rPr>
              <w:t>Stakeholder Organization</w:t>
            </w:r>
          </w:p>
        </w:tc>
        <w:tc>
          <w:tcPr>
            <w:tcW w:w="751" w:type="pct"/>
          </w:tcPr>
          <w:p w14:paraId="05CEF7E4" w14:textId="77777777" w:rsidR="00AE65F7" w:rsidRPr="008D155E" w:rsidRDefault="00AE65F7" w:rsidP="00A40C3A">
            <w:pPr>
              <w:spacing w:before="80" w:after="80"/>
              <w:jc w:val="center"/>
              <w:rPr>
                <w:sz w:val="22"/>
                <w:szCs w:val="22"/>
              </w:rPr>
            </w:pPr>
            <w:r w:rsidRPr="008D155E">
              <w:rPr>
                <w:sz w:val="22"/>
                <w:szCs w:val="22"/>
              </w:rPr>
              <w:t>Yes</w:t>
            </w:r>
          </w:p>
        </w:tc>
        <w:tc>
          <w:tcPr>
            <w:tcW w:w="2068" w:type="pct"/>
          </w:tcPr>
          <w:p w14:paraId="70088EBD" w14:textId="77777777" w:rsidR="00AE65F7" w:rsidRPr="008D155E" w:rsidRDefault="00AE65F7" w:rsidP="00A40C3A">
            <w:pPr>
              <w:spacing w:before="80" w:after="80"/>
              <w:rPr>
                <w:sz w:val="22"/>
                <w:szCs w:val="22"/>
              </w:rPr>
            </w:pPr>
            <w:r w:rsidRPr="008D155E">
              <w:rPr>
                <w:sz w:val="22"/>
                <w:szCs w:val="22"/>
              </w:rPr>
              <w:t>Section has been updated with revised questions on organizational type and service provision.</w:t>
            </w:r>
          </w:p>
          <w:p w14:paraId="1358C93F" w14:textId="764A10D0" w:rsidR="00AE65F7" w:rsidRPr="008D155E" w:rsidRDefault="00AE65F7" w:rsidP="00A40C3A">
            <w:pPr>
              <w:spacing w:before="80" w:after="80"/>
              <w:rPr>
                <w:sz w:val="22"/>
                <w:szCs w:val="22"/>
              </w:rPr>
            </w:pPr>
            <w:r w:rsidRPr="008D155E">
              <w:rPr>
                <w:sz w:val="22"/>
                <w:szCs w:val="22"/>
              </w:rPr>
              <w:t>Repeat respondents in Waves 2 and 3 will see responses provided in the previous wave and have the option to update the information as needed.</w:t>
            </w:r>
          </w:p>
        </w:tc>
        <w:tc>
          <w:tcPr>
            <w:tcW w:w="949" w:type="pct"/>
          </w:tcPr>
          <w:p w14:paraId="502D2E9B" w14:textId="77777777" w:rsidR="00AE65F7" w:rsidRPr="008D155E" w:rsidRDefault="00AE65F7" w:rsidP="00A40C3A">
            <w:pPr>
              <w:spacing w:before="80" w:after="80"/>
              <w:rPr>
                <w:sz w:val="22"/>
                <w:szCs w:val="22"/>
              </w:rPr>
            </w:pPr>
            <w:r w:rsidRPr="008D155E">
              <w:rPr>
                <w:sz w:val="22"/>
                <w:szCs w:val="22"/>
              </w:rPr>
              <w:t>Waves 1, 2, and 3</w:t>
            </w:r>
          </w:p>
        </w:tc>
      </w:tr>
      <w:tr w:rsidR="00A40C3A" w:rsidRPr="008D155E" w14:paraId="6467E73B" w14:textId="77777777" w:rsidTr="00A40C3A">
        <w:tc>
          <w:tcPr>
            <w:tcW w:w="1232" w:type="pct"/>
          </w:tcPr>
          <w:p w14:paraId="7577A43D" w14:textId="77777777" w:rsidR="00AE65F7" w:rsidRPr="008D155E" w:rsidRDefault="00AE65F7" w:rsidP="00A40C3A">
            <w:pPr>
              <w:spacing w:before="80" w:after="80"/>
              <w:rPr>
                <w:sz w:val="22"/>
                <w:szCs w:val="22"/>
              </w:rPr>
            </w:pPr>
            <w:r w:rsidRPr="008D155E">
              <w:rPr>
                <w:sz w:val="22"/>
                <w:szCs w:val="22"/>
              </w:rPr>
              <w:t>Treatment and Case Management Services</w:t>
            </w:r>
          </w:p>
        </w:tc>
        <w:tc>
          <w:tcPr>
            <w:tcW w:w="751" w:type="pct"/>
          </w:tcPr>
          <w:p w14:paraId="09E4A0B0" w14:textId="77777777" w:rsidR="00AE65F7" w:rsidRPr="008D155E" w:rsidRDefault="00AE65F7" w:rsidP="00A40C3A">
            <w:pPr>
              <w:spacing w:before="80" w:after="80"/>
              <w:jc w:val="center"/>
              <w:rPr>
                <w:sz w:val="22"/>
                <w:szCs w:val="22"/>
              </w:rPr>
            </w:pPr>
            <w:r w:rsidRPr="008D155E">
              <w:rPr>
                <w:sz w:val="22"/>
                <w:szCs w:val="22"/>
              </w:rPr>
              <w:t>Yes</w:t>
            </w:r>
          </w:p>
        </w:tc>
        <w:tc>
          <w:tcPr>
            <w:tcW w:w="2068" w:type="pct"/>
          </w:tcPr>
          <w:p w14:paraId="22F54267" w14:textId="77777777" w:rsidR="00AE65F7" w:rsidRPr="008D155E" w:rsidRDefault="00AE65F7" w:rsidP="00A40C3A">
            <w:pPr>
              <w:spacing w:before="80" w:after="80"/>
              <w:rPr>
                <w:sz w:val="22"/>
                <w:szCs w:val="22"/>
              </w:rPr>
            </w:pPr>
            <w:r w:rsidRPr="008D155E">
              <w:rPr>
                <w:sz w:val="22"/>
                <w:szCs w:val="22"/>
              </w:rPr>
              <w:t>Added one question on providing treatment with a psychiatrist or psychologist.</w:t>
            </w:r>
          </w:p>
        </w:tc>
        <w:tc>
          <w:tcPr>
            <w:tcW w:w="949" w:type="pct"/>
          </w:tcPr>
          <w:p w14:paraId="36012151" w14:textId="77777777" w:rsidR="00AE65F7" w:rsidRPr="008D155E" w:rsidRDefault="00AE65F7" w:rsidP="00A40C3A">
            <w:pPr>
              <w:spacing w:before="80" w:after="80"/>
              <w:rPr>
                <w:sz w:val="22"/>
                <w:szCs w:val="22"/>
              </w:rPr>
            </w:pPr>
            <w:r w:rsidRPr="008D155E">
              <w:rPr>
                <w:sz w:val="22"/>
                <w:szCs w:val="22"/>
              </w:rPr>
              <w:t>Wave 2</w:t>
            </w:r>
          </w:p>
        </w:tc>
      </w:tr>
      <w:tr w:rsidR="00A40C3A" w:rsidRPr="008D155E" w14:paraId="37E36FE9" w14:textId="77777777" w:rsidTr="00A40C3A">
        <w:tc>
          <w:tcPr>
            <w:tcW w:w="1232" w:type="pct"/>
          </w:tcPr>
          <w:p w14:paraId="011EB53A" w14:textId="77777777" w:rsidR="00AE65F7" w:rsidRPr="008D155E" w:rsidRDefault="00AE65F7" w:rsidP="00A40C3A">
            <w:pPr>
              <w:spacing w:before="80" w:after="80"/>
              <w:rPr>
                <w:sz w:val="22"/>
                <w:szCs w:val="22"/>
              </w:rPr>
            </w:pPr>
            <w:r w:rsidRPr="008D155E">
              <w:rPr>
                <w:sz w:val="22"/>
                <w:szCs w:val="22"/>
              </w:rPr>
              <w:t>Client/Consumer Choice in Treatment</w:t>
            </w:r>
          </w:p>
        </w:tc>
        <w:tc>
          <w:tcPr>
            <w:tcW w:w="751" w:type="pct"/>
          </w:tcPr>
          <w:p w14:paraId="121B300A" w14:textId="77777777" w:rsidR="00AE65F7" w:rsidRPr="008D155E" w:rsidRDefault="00AE65F7" w:rsidP="00A40C3A">
            <w:pPr>
              <w:spacing w:before="80" w:after="80"/>
              <w:jc w:val="center"/>
              <w:rPr>
                <w:sz w:val="22"/>
                <w:szCs w:val="22"/>
              </w:rPr>
            </w:pPr>
            <w:r w:rsidRPr="008D155E">
              <w:rPr>
                <w:sz w:val="22"/>
                <w:szCs w:val="22"/>
              </w:rPr>
              <w:t>Yes</w:t>
            </w:r>
          </w:p>
        </w:tc>
        <w:tc>
          <w:tcPr>
            <w:tcW w:w="2068" w:type="pct"/>
          </w:tcPr>
          <w:p w14:paraId="380EAB6D" w14:textId="77777777" w:rsidR="00AE65F7" w:rsidRPr="008D155E" w:rsidRDefault="00AE65F7" w:rsidP="00A40C3A">
            <w:pPr>
              <w:spacing w:before="80" w:after="80"/>
              <w:rPr>
                <w:sz w:val="22"/>
                <w:szCs w:val="22"/>
              </w:rPr>
            </w:pPr>
            <w:r w:rsidRPr="008D155E">
              <w:rPr>
                <w:sz w:val="22"/>
                <w:szCs w:val="22"/>
              </w:rPr>
              <w:t>No changes made.</w:t>
            </w:r>
          </w:p>
        </w:tc>
        <w:tc>
          <w:tcPr>
            <w:tcW w:w="949" w:type="pct"/>
          </w:tcPr>
          <w:p w14:paraId="25D357FE" w14:textId="77777777" w:rsidR="00AE65F7" w:rsidRPr="008D155E" w:rsidRDefault="00AE65F7" w:rsidP="00A40C3A">
            <w:pPr>
              <w:spacing w:before="80" w:after="80"/>
              <w:rPr>
                <w:sz w:val="22"/>
                <w:szCs w:val="22"/>
              </w:rPr>
            </w:pPr>
            <w:r w:rsidRPr="008D155E">
              <w:rPr>
                <w:sz w:val="22"/>
                <w:szCs w:val="22"/>
              </w:rPr>
              <w:t>Wave 2</w:t>
            </w:r>
          </w:p>
        </w:tc>
      </w:tr>
      <w:tr w:rsidR="00A40C3A" w:rsidRPr="008D155E" w14:paraId="7E698653" w14:textId="77777777" w:rsidTr="00A40C3A">
        <w:tc>
          <w:tcPr>
            <w:tcW w:w="1232" w:type="pct"/>
          </w:tcPr>
          <w:p w14:paraId="2B48FFCF" w14:textId="77777777" w:rsidR="00AE65F7" w:rsidRPr="008D155E" w:rsidRDefault="00AE65F7" w:rsidP="00A40C3A">
            <w:pPr>
              <w:spacing w:before="80" w:after="80"/>
              <w:rPr>
                <w:sz w:val="22"/>
                <w:szCs w:val="22"/>
              </w:rPr>
            </w:pPr>
            <w:r w:rsidRPr="008D155E">
              <w:rPr>
                <w:sz w:val="22"/>
                <w:szCs w:val="22"/>
              </w:rPr>
              <w:t>Wraparound and Support Services</w:t>
            </w:r>
          </w:p>
        </w:tc>
        <w:tc>
          <w:tcPr>
            <w:tcW w:w="751" w:type="pct"/>
          </w:tcPr>
          <w:p w14:paraId="2A8A6A96" w14:textId="77777777" w:rsidR="00AE65F7" w:rsidRPr="008D155E" w:rsidRDefault="00AE65F7" w:rsidP="00A40C3A">
            <w:pPr>
              <w:spacing w:before="80" w:after="80"/>
              <w:jc w:val="center"/>
              <w:rPr>
                <w:sz w:val="22"/>
                <w:szCs w:val="22"/>
              </w:rPr>
            </w:pPr>
            <w:r w:rsidRPr="008D155E">
              <w:rPr>
                <w:sz w:val="22"/>
                <w:szCs w:val="22"/>
              </w:rPr>
              <w:t>Yes</w:t>
            </w:r>
          </w:p>
        </w:tc>
        <w:tc>
          <w:tcPr>
            <w:tcW w:w="2068" w:type="pct"/>
          </w:tcPr>
          <w:p w14:paraId="1B27D3C9" w14:textId="77777777" w:rsidR="00AE65F7" w:rsidRPr="008D155E" w:rsidRDefault="00AE65F7" w:rsidP="00A40C3A">
            <w:pPr>
              <w:spacing w:before="80" w:after="80"/>
              <w:rPr>
                <w:sz w:val="22"/>
                <w:szCs w:val="22"/>
              </w:rPr>
            </w:pPr>
            <w:r w:rsidRPr="008D155E">
              <w:rPr>
                <w:sz w:val="22"/>
                <w:szCs w:val="22"/>
              </w:rPr>
              <w:t>Added question on legal services for family re-unification services and moved medical care questions to new section.</w:t>
            </w:r>
          </w:p>
        </w:tc>
        <w:tc>
          <w:tcPr>
            <w:tcW w:w="949" w:type="pct"/>
          </w:tcPr>
          <w:p w14:paraId="61F490F2" w14:textId="77777777" w:rsidR="00AE65F7" w:rsidRPr="008D155E" w:rsidRDefault="00AE65F7" w:rsidP="00A40C3A">
            <w:pPr>
              <w:spacing w:before="80" w:after="80"/>
              <w:rPr>
                <w:sz w:val="22"/>
                <w:szCs w:val="22"/>
              </w:rPr>
            </w:pPr>
            <w:r w:rsidRPr="008D155E">
              <w:rPr>
                <w:sz w:val="22"/>
                <w:szCs w:val="22"/>
              </w:rPr>
              <w:t>Wave 2</w:t>
            </w:r>
          </w:p>
        </w:tc>
      </w:tr>
      <w:tr w:rsidR="00A40C3A" w:rsidRPr="008D155E" w14:paraId="355CA666" w14:textId="77777777" w:rsidTr="00A40C3A">
        <w:tc>
          <w:tcPr>
            <w:tcW w:w="1232" w:type="pct"/>
          </w:tcPr>
          <w:p w14:paraId="31532C5E" w14:textId="77777777" w:rsidR="00AE65F7" w:rsidRPr="008D155E" w:rsidRDefault="00AE65F7" w:rsidP="00A40C3A">
            <w:pPr>
              <w:spacing w:before="80" w:after="80"/>
              <w:rPr>
                <w:sz w:val="22"/>
                <w:szCs w:val="22"/>
              </w:rPr>
            </w:pPr>
            <w:r w:rsidRPr="008D155E">
              <w:rPr>
                <w:sz w:val="22"/>
                <w:szCs w:val="22"/>
              </w:rPr>
              <w:t>Health Care Services</w:t>
            </w:r>
          </w:p>
        </w:tc>
        <w:tc>
          <w:tcPr>
            <w:tcW w:w="751" w:type="pct"/>
          </w:tcPr>
          <w:p w14:paraId="5ED9E2B2" w14:textId="77777777" w:rsidR="00AE65F7" w:rsidRPr="008D155E" w:rsidRDefault="00AE65F7" w:rsidP="00A40C3A">
            <w:pPr>
              <w:spacing w:before="80" w:after="80"/>
              <w:jc w:val="center"/>
              <w:rPr>
                <w:sz w:val="22"/>
                <w:szCs w:val="22"/>
              </w:rPr>
            </w:pPr>
            <w:r w:rsidRPr="008D155E">
              <w:rPr>
                <w:sz w:val="22"/>
                <w:szCs w:val="22"/>
              </w:rPr>
              <w:t>No</w:t>
            </w:r>
          </w:p>
        </w:tc>
        <w:tc>
          <w:tcPr>
            <w:tcW w:w="2068" w:type="pct"/>
          </w:tcPr>
          <w:p w14:paraId="67DAAA9E" w14:textId="77777777" w:rsidR="00AE65F7" w:rsidRPr="008D155E" w:rsidRDefault="00AE65F7" w:rsidP="00A40C3A">
            <w:pPr>
              <w:spacing w:before="80" w:after="80"/>
              <w:rPr>
                <w:sz w:val="22"/>
                <w:szCs w:val="22"/>
              </w:rPr>
            </w:pPr>
            <w:r w:rsidRPr="008D155E">
              <w:rPr>
                <w:sz w:val="22"/>
                <w:szCs w:val="22"/>
              </w:rPr>
              <w:t>Added new section focused on eight health care services commonly provided by grantee stakeholders and partners.</w:t>
            </w:r>
          </w:p>
        </w:tc>
        <w:tc>
          <w:tcPr>
            <w:tcW w:w="949" w:type="pct"/>
          </w:tcPr>
          <w:p w14:paraId="4AD05513" w14:textId="77777777" w:rsidR="00AE65F7" w:rsidRPr="008D155E" w:rsidRDefault="00AE65F7" w:rsidP="00A40C3A">
            <w:pPr>
              <w:spacing w:before="80" w:after="80"/>
              <w:rPr>
                <w:sz w:val="22"/>
                <w:szCs w:val="22"/>
              </w:rPr>
            </w:pPr>
            <w:r w:rsidRPr="008D155E">
              <w:rPr>
                <w:sz w:val="22"/>
                <w:szCs w:val="22"/>
              </w:rPr>
              <w:t>Wave 2</w:t>
            </w:r>
          </w:p>
        </w:tc>
      </w:tr>
      <w:tr w:rsidR="00A40C3A" w:rsidRPr="008D155E" w14:paraId="552B579B" w14:textId="77777777" w:rsidTr="00A40C3A">
        <w:tc>
          <w:tcPr>
            <w:tcW w:w="1232" w:type="pct"/>
          </w:tcPr>
          <w:p w14:paraId="3E68717E" w14:textId="77777777" w:rsidR="00AE65F7" w:rsidRPr="008D155E" w:rsidRDefault="00AE65F7" w:rsidP="00A40C3A">
            <w:pPr>
              <w:spacing w:before="80" w:after="80"/>
              <w:rPr>
                <w:sz w:val="22"/>
                <w:szCs w:val="22"/>
              </w:rPr>
            </w:pPr>
            <w:r w:rsidRPr="008D155E">
              <w:rPr>
                <w:sz w:val="22"/>
                <w:szCs w:val="22"/>
              </w:rPr>
              <w:t>Housing Services</w:t>
            </w:r>
          </w:p>
        </w:tc>
        <w:tc>
          <w:tcPr>
            <w:tcW w:w="751" w:type="pct"/>
          </w:tcPr>
          <w:p w14:paraId="47D6D1D4" w14:textId="77777777" w:rsidR="00AE65F7" w:rsidRPr="008D155E" w:rsidRDefault="00AE65F7" w:rsidP="00A40C3A">
            <w:pPr>
              <w:spacing w:before="80" w:after="80"/>
              <w:jc w:val="center"/>
              <w:rPr>
                <w:sz w:val="22"/>
                <w:szCs w:val="22"/>
              </w:rPr>
            </w:pPr>
            <w:r w:rsidRPr="008D155E">
              <w:rPr>
                <w:sz w:val="22"/>
                <w:szCs w:val="22"/>
              </w:rPr>
              <w:t>Yes</w:t>
            </w:r>
          </w:p>
        </w:tc>
        <w:tc>
          <w:tcPr>
            <w:tcW w:w="2068" w:type="pct"/>
          </w:tcPr>
          <w:p w14:paraId="173C90CD" w14:textId="77777777" w:rsidR="00AE65F7" w:rsidRPr="008D155E" w:rsidRDefault="00AE65F7" w:rsidP="00A40C3A">
            <w:pPr>
              <w:spacing w:before="80" w:after="80"/>
              <w:rPr>
                <w:sz w:val="22"/>
                <w:szCs w:val="22"/>
              </w:rPr>
            </w:pPr>
            <w:r w:rsidRPr="008D155E">
              <w:rPr>
                <w:sz w:val="22"/>
                <w:szCs w:val="22"/>
              </w:rPr>
              <w:t>No changes made.</w:t>
            </w:r>
          </w:p>
        </w:tc>
        <w:tc>
          <w:tcPr>
            <w:tcW w:w="949" w:type="pct"/>
          </w:tcPr>
          <w:p w14:paraId="098BD9B3" w14:textId="77777777" w:rsidR="00AE65F7" w:rsidRPr="008D155E" w:rsidRDefault="00AE65F7" w:rsidP="00A40C3A">
            <w:pPr>
              <w:spacing w:before="80" w:after="80"/>
              <w:rPr>
                <w:sz w:val="22"/>
                <w:szCs w:val="22"/>
              </w:rPr>
            </w:pPr>
            <w:r w:rsidRPr="008D155E">
              <w:rPr>
                <w:sz w:val="22"/>
                <w:szCs w:val="22"/>
              </w:rPr>
              <w:t>Wave 2</w:t>
            </w:r>
          </w:p>
        </w:tc>
      </w:tr>
      <w:tr w:rsidR="00A40C3A" w:rsidRPr="008D155E" w14:paraId="39E13A30" w14:textId="77777777" w:rsidTr="00A40C3A">
        <w:tc>
          <w:tcPr>
            <w:tcW w:w="1232" w:type="pct"/>
          </w:tcPr>
          <w:p w14:paraId="7ACCBC42" w14:textId="77777777" w:rsidR="00AE65F7" w:rsidRPr="008D155E" w:rsidRDefault="00AE65F7" w:rsidP="00A40C3A">
            <w:pPr>
              <w:spacing w:before="80" w:after="80"/>
              <w:rPr>
                <w:sz w:val="22"/>
                <w:szCs w:val="22"/>
              </w:rPr>
            </w:pPr>
            <w:r w:rsidRPr="008D155E">
              <w:rPr>
                <w:sz w:val="22"/>
                <w:szCs w:val="22"/>
              </w:rPr>
              <w:t>Collaboration with Other Organizations</w:t>
            </w:r>
          </w:p>
        </w:tc>
        <w:tc>
          <w:tcPr>
            <w:tcW w:w="751" w:type="pct"/>
          </w:tcPr>
          <w:p w14:paraId="1B5F1FD9" w14:textId="77777777" w:rsidR="00AE65F7" w:rsidRPr="008D155E" w:rsidRDefault="00AE65F7" w:rsidP="00A40C3A">
            <w:pPr>
              <w:spacing w:before="80" w:after="80"/>
              <w:jc w:val="center"/>
              <w:rPr>
                <w:sz w:val="22"/>
                <w:szCs w:val="22"/>
              </w:rPr>
            </w:pPr>
            <w:r w:rsidRPr="008D155E">
              <w:rPr>
                <w:sz w:val="22"/>
                <w:szCs w:val="22"/>
              </w:rPr>
              <w:t>Yes</w:t>
            </w:r>
          </w:p>
        </w:tc>
        <w:tc>
          <w:tcPr>
            <w:tcW w:w="2068" w:type="pct"/>
          </w:tcPr>
          <w:p w14:paraId="2B5582A7" w14:textId="77777777" w:rsidR="00AE65F7" w:rsidRPr="008D155E" w:rsidRDefault="00AE65F7" w:rsidP="00A40C3A">
            <w:pPr>
              <w:spacing w:before="80" w:after="80"/>
              <w:rPr>
                <w:sz w:val="22"/>
                <w:szCs w:val="22"/>
              </w:rPr>
            </w:pPr>
            <w:r w:rsidRPr="008D155E">
              <w:rPr>
                <w:sz w:val="22"/>
                <w:szCs w:val="22"/>
              </w:rPr>
              <w:t>Three new questions have been added to help identify how stakeholders and partners work together on specific activities. Collaboration will be measured twice to better understand how CABHI projects impacted collaboration.</w:t>
            </w:r>
          </w:p>
        </w:tc>
        <w:tc>
          <w:tcPr>
            <w:tcW w:w="949" w:type="pct"/>
          </w:tcPr>
          <w:p w14:paraId="0A820AB3" w14:textId="77777777" w:rsidR="00AE65F7" w:rsidRPr="008D155E" w:rsidRDefault="00AE65F7" w:rsidP="00A40C3A">
            <w:pPr>
              <w:spacing w:before="80" w:after="80"/>
              <w:rPr>
                <w:sz w:val="22"/>
                <w:szCs w:val="22"/>
              </w:rPr>
            </w:pPr>
            <w:r w:rsidRPr="008D155E">
              <w:rPr>
                <w:sz w:val="22"/>
                <w:szCs w:val="22"/>
              </w:rPr>
              <w:t>Waves 1 and 3</w:t>
            </w:r>
          </w:p>
        </w:tc>
      </w:tr>
      <w:tr w:rsidR="00A40C3A" w:rsidRPr="008D155E" w14:paraId="5380DE59" w14:textId="77777777" w:rsidTr="00A40C3A">
        <w:trPr>
          <w:cnfStyle w:val="010000000000" w:firstRow="0" w:lastRow="1" w:firstColumn="0" w:lastColumn="0" w:oddVBand="0" w:evenVBand="0" w:oddHBand="0" w:evenHBand="0" w:firstRowFirstColumn="0" w:firstRowLastColumn="0" w:lastRowFirstColumn="0" w:lastRowLastColumn="0"/>
        </w:trPr>
        <w:tc>
          <w:tcPr>
            <w:tcW w:w="1232" w:type="pct"/>
          </w:tcPr>
          <w:p w14:paraId="10821004" w14:textId="77777777" w:rsidR="00AE65F7" w:rsidRPr="008D155E" w:rsidRDefault="00AE65F7" w:rsidP="00A40C3A">
            <w:pPr>
              <w:spacing w:before="80" w:after="80"/>
              <w:rPr>
                <w:sz w:val="22"/>
                <w:szCs w:val="22"/>
              </w:rPr>
            </w:pPr>
            <w:r w:rsidRPr="008D155E">
              <w:rPr>
                <w:sz w:val="22"/>
                <w:szCs w:val="22"/>
              </w:rPr>
              <w:t>Implementation of the SAMHSA Project</w:t>
            </w:r>
          </w:p>
        </w:tc>
        <w:tc>
          <w:tcPr>
            <w:tcW w:w="751" w:type="pct"/>
          </w:tcPr>
          <w:p w14:paraId="68AD355A" w14:textId="77777777" w:rsidR="00AE65F7" w:rsidRPr="008D155E" w:rsidRDefault="00AE65F7" w:rsidP="00A40C3A">
            <w:pPr>
              <w:spacing w:before="80" w:after="80"/>
              <w:jc w:val="center"/>
              <w:rPr>
                <w:sz w:val="22"/>
                <w:szCs w:val="22"/>
              </w:rPr>
            </w:pPr>
            <w:r w:rsidRPr="008D155E">
              <w:rPr>
                <w:sz w:val="22"/>
                <w:szCs w:val="22"/>
              </w:rPr>
              <w:t>Yes</w:t>
            </w:r>
          </w:p>
        </w:tc>
        <w:tc>
          <w:tcPr>
            <w:tcW w:w="2068" w:type="pct"/>
          </w:tcPr>
          <w:p w14:paraId="57E4BDF9" w14:textId="77777777" w:rsidR="00AE65F7" w:rsidRPr="008D155E" w:rsidRDefault="00AE65F7" w:rsidP="00A40C3A">
            <w:pPr>
              <w:spacing w:before="80" w:after="80"/>
              <w:rPr>
                <w:sz w:val="22"/>
                <w:szCs w:val="22"/>
              </w:rPr>
            </w:pPr>
            <w:r w:rsidRPr="008D155E">
              <w:rPr>
                <w:sz w:val="22"/>
                <w:szCs w:val="22"/>
              </w:rPr>
              <w:t>No changes made.</w:t>
            </w:r>
          </w:p>
        </w:tc>
        <w:tc>
          <w:tcPr>
            <w:tcW w:w="949" w:type="pct"/>
          </w:tcPr>
          <w:p w14:paraId="7D58D218" w14:textId="1273F433" w:rsidR="00AE65F7" w:rsidRPr="008D155E" w:rsidRDefault="00AE65F7" w:rsidP="00A40C3A">
            <w:pPr>
              <w:spacing w:before="80" w:after="80"/>
              <w:rPr>
                <w:sz w:val="22"/>
                <w:szCs w:val="22"/>
              </w:rPr>
            </w:pPr>
            <w:r w:rsidRPr="008D155E">
              <w:rPr>
                <w:sz w:val="22"/>
                <w:szCs w:val="22"/>
              </w:rPr>
              <w:t>Wave 3</w:t>
            </w:r>
          </w:p>
        </w:tc>
      </w:tr>
    </w:tbl>
    <w:p w14:paraId="11DEF173" w14:textId="77777777" w:rsidR="00AE65F7" w:rsidRDefault="00AE65F7" w:rsidP="00A40C3A">
      <w:pPr>
        <w:pStyle w:val="exhibitsource"/>
      </w:pPr>
    </w:p>
    <w:p w14:paraId="479F16EF" w14:textId="77777777" w:rsidR="00AE65F7" w:rsidRDefault="00AE65F7" w:rsidP="00A40C3A">
      <w:pPr>
        <w:pStyle w:val="BodyText1"/>
      </w:pPr>
      <w:bookmarkStart w:id="16" w:name="OLE_LINK4"/>
      <w:bookmarkStart w:id="17" w:name="OLE_LINK5"/>
      <w:r>
        <w:lastRenderedPageBreak/>
        <w:t>For all waves, questions regarding p</w:t>
      </w:r>
      <w:r w:rsidRPr="003E653F">
        <w:t xml:space="preserve">artner agency characteristics and services offered were developed for the evaluation based on a review of </w:t>
      </w:r>
      <w:r>
        <w:t>CABHI</w:t>
      </w:r>
      <w:r w:rsidRPr="003E653F">
        <w:t xml:space="preserve"> grantee documents submitted to SAMHSA</w:t>
      </w:r>
      <w:r>
        <w:t xml:space="preserve"> (e.g., grantee applications)</w:t>
      </w:r>
      <w:r w:rsidRPr="003E653F">
        <w:t xml:space="preserve"> and per </w:t>
      </w:r>
      <w:r>
        <w:t>SAMHSA</w:t>
      </w:r>
      <w:r w:rsidRPr="003E653F">
        <w:t xml:space="preserve"> review</w:t>
      </w:r>
      <w:r>
        <w:t xml:space="preserve"> and</w:t>
      </w:r>
      <w:r w:rsidRPr="003E653F">
        <w:t xml:space="preserve"> feedback. Implementation and </w:t>
      </w:r>
      <w:r w:rsidRPr="004073C0">
        <w:t>collaboration questions were adapted from the cross-site evaluation survey of Weed and Seed funded by the Department of Justice (Trudeau, Barrick, &amp; Roehl, 2010) and from the SAMHSA CMHS Jail Diversion TCE cross-site qualitative study on program sustainability (</w:t>
      </w:r>
      <w:proofErr w:type="spellStart"/>
      <w:r w:rsidRPr="004073C0">
        <w:t>Broner</w:t>
      </w:r>
      <w:proofErr w:type="spellEnd"/>
      <w:r w:rsidRPr="004073C0">
        <w:t>, 2010a, 2010b).</w:t>
      </w:r>
      <w:bookmarkEnd w:id="16"/>
      <w:bookmarkEnd w:id="17"/>
      <w:r>
        <w:t xml:space="preserve"> </w:t>
      </w:r>
    </w:p>
    <w:p w14:paraId="3D3FADAF" w14:textId="77777777" w:rsidR="00AE65F7" w:rsidRDefault="00AE65F7" w:rsidP="00A40C3A">
      <w:pPr>
        <w:pStyle w:val="BodyText1"/>
      </w:pPr>
      <w:r>
        <w:t xml:space="preserve">The added collaboration measures in Waves 1 and 3 are based on a measure of inter-professional team collaboration developed by </w:t>
      </w:r>
      <w:proofErr w:type="spellStart"/>
      <w:r>
        <w:t>Mellin</w:t>
      </w:r>
      <w:proofErr w:type="spellEnd"/>
      <w:r>
        <w:t xml:space="preserve"> and coauthors (2010). The new measures will </w:t>
      </w:r>
      <w:r w:rsidRPr="00A30428">
        <w:t>collect information about collaborative processes and partnerships at the state</w:t>
      </w:r>
      <w:r>
        <w:t xml:space="preserve"> and community</w:t>
      </w:r>
      <w:r w:rsidRPr="00A30428">
        <w:t xml:space="preserve"> level</w:t>
      </w:r>
      <w:r>
        <w:t>s</w:t>
      </w:r>
      <w:r w:rsidRPr="00A30428">
        <w:t xml:space="preserve"> </w:t>
      </w:r>
      <w:r>
        <w:t xml:space="preserve">and </w:t>
      </w:r>
      <w:r w:rsidRPr="00A30428">
        <w:t xml:space="preserve">to examine the networks involved in successful information sharing and collaborations across </w:t>
      </w:r>
      <w:r>
        <w:t>homeless</w:t>
      </w:r>
      <w:r w:rsidRPr="00A30428">
        <w:t xml:space="preserve">-serving agencies and the </w:t>
      </w:r>
      <w:r>
        <w:t xml:space="preserve">homeless persons </w:t>
      </w:r>
      <w:r w:rsidRPr="00A30428">
        <w:t>they serve</w:t>
      </w:r>
      <w:r>
        <w:t xml:space="preserve">. </w:t>
      </w:r>
    </w:p>
    <w:p w14:paraId="52698662" w14:textId="6B2C49AC" w:rsidR="00A40C3A" w:rsidRPr="00061573" w:rsidRDefault="00A40C3A" w:rsidP="00A40C3A">
      <w:pPr>
        <w:pStyle w:val="Heading2"/>
      </w:pPr>
      <w:bookmarkStart w:id="18" w:name="_Toc131564341"/>
      <w:bookmarkStart w:id="19" w:name="_Toc473622291"/>
      <w:r>
        <w:t>A.3</w:t>
      </w:r>
      <w:r>
        <w:tab/>
      </w:r>
      <w:r w:rsidRPr="00061573">
        <w:t>Use of Information Technology</w:t>
      </w:r>
      <w:bookmarkEnd w:id="18"/>
      <w:bookmarkEnd w:id="19"/>
    </w:p>
    <w:p w14:paraId="253C0DAF" w14:textId="43760FF4" w:rsidR="00A40C3A" w:rsidRDefault="00A40C3A" w:rsidP="00A40C3A">
      <w:pPr>
        <w:pStyle w:val="BodyText1"/>
      </w:pPr>
      <w:r>
        <w:t xml:space="preserve">The </w:t>
      </w:r>
      <w:r>
        <w:rPr>
          <w:i/>
          <w:iCs/>
        </w:rPr>
        <w:t>SCI</w:t>
      </w:r>
      <w:r w:rsidRPr="00C46667">
        <w:rPr>
          <w:i/>
          <w:iCs/>
        </w:rPr>
        <w:t xml:space="preserve"> – Baseline </w:t>
      </w:r>
      <w:r w:rsidRPr="00C46667">
        <w:t xml:space="preserve">and </w:t>
      </w:r>
      <w:r w:rsidRPr="00C46667">
        <w:rPr>
          <w:i/>
          <w:iCs/>
        </w:rPr>
        <w:t>6-Month Follow-up</w:t>
      </w:r>
      <w:r>
        <w:t xml:space="preserve"> are designed primarily as a paper and pencil interview. The interview form will use electronically </w:t>
      </w:r>
      <w:proofErr w:type="spellStart"/>
      <w:r>
        <w:t>scannable</w:t>
      </w:r>
      <w:proofErr w:type="spellEnd"/>
      <w:r>
        <w:t xml:space="preserve"> </w:t>
      </w:r>
      <w:proofErr w:type="spellStart"/>
      <w:r>
        <w:t>TeleForm</w:t>
      </w:r>
      <w:proofErr w:type="spellEnd"/>
      <w:r>
        <w:t xml:space="preserve"> technology to reduce data entry burden and errors. The client interview will be administered onsite by either the grantee program or the grantee</w:t>
      </w:r>
      <w:r w:rsidR="007329DC">
        <w:t>’</w:t>
      </w:r>
      <w:r>
        <w:t>s local evaluator.</w:t>
      </w:r>
      <w:r w:rsidRPr="0046670F">
        <w:t xml:space="preserve"> </w:t>
      </w:r>
      <w:r>
        <w:t xml:space="preserve">Once the interview is complete, the administrator will place the completed survey into a sealed, postage-paid envelope and return it to the contractor. Once received by the contractor, the form will be scanned into a dataset. Scanning these forms will eliminate the need for data entry, thereby reducing cost and the potential for data error. </w:t>
      </w:r>
    </w:p>
    <w:p w14:paraId="086A20FF" w14:textId="056C0D17" w:rsidR="00A40C3A" w:rsidRDefault="00A40C3A" w:rsidP="00A40C3A">
      <w:pPr>
        <w:pStyle w:val="BodyText1"/>
      </w:pPr>
      <w:r>
        <w:t>The</w:t>
      </w:r>
      <w:r w:rsidRPr="00C42294">
        <w:t xml:space="preserve"> </w:t>
      </w:r>
      <w:r w:rsidRPr="00EC46A3">
        <w:rPr>
          <w:i/>
          <w:iCs/>
        </w:rPr>
        <w:t>Stakeholder Survey</w:t>
      </w:r>
      <w:r>
        <w:t xml:space="preserve"> will be administered via the web. Before any web-based data collection begins, SAMHSA will secure a system authorization to operate, which includes a security assessment and privacy impact assessment. Each survey respondent will be issued a username and password to access the web-based survey for their program. To complete the survey, each respondent will login to a secure web-based form to fill out the survey. The web-based survey will reduce burden on the respondent and minimize potential for measurement error. For example, skip patterns and automatic data quality checks (e.g., range checks) can be coded into the online survey form to improve data quality.</w:t>
      </w:r>
    </w:p>
    <w:p w14:paraId="213C1A24" w14:textId="456E8771" w:rsidR="00495ADF" w:rsidRPr="00E04321" w:rsidRDefault="00495ADF" w:rsidP="007F576C">
      <w:pPr>
        <w:pStyle w:val="Heading2"/>
      </w:pPr>
      <w:bookmarkStart w:id="20" w:name="_Toc88033468"/>
      <w:bookmarkStart w:id="21" w:name="_Toc473622292"/>
      <w:r>
        <w:lastRenderedPageBreak/>
        <w:t>A.4</w:t>
      </w:r>
      <w:r>
        <w:tab/>
      </w:r>
      <w:bookmarkEnd w:id="20"/>
      <w:r w:rsidRPr="00E04321">
        <w:t>Efforts to Identify Duplication</w:t>
      </w:r>
      <w:bookmarkEnd w:id="21"/>
    </w:p>
    <w:p w14:paraId="3C4EE679" w14:textId="1D3EE68D" w:rsidR="002A7156" w:rsidRDefault="002A7156" w:rsidP="002A7156">
      <w:pPr>
        <w:pStyle w:val="BodyText1"/>
      </w:pPr>
      <w:r>
        <w:t xml:space="preserve">SAMHSA monitors the performance of CABHI projects by requiring the grantees to collect and submit data through the GPRA (OMB No. 0930-0208). The </w:t>
      </w:r>
      <w:r>
        <w:rPr>
          <w:i/>
          <w:iCs/>
        </w:rPr>
        <w:t>SCI</w:t>
      </w:r>
      <w:r w:rsidRPr="00C46667">
        <w:rPr>
          <w:i/>
          <w:iCs/>
        </w:rPr>
        <w:t xml:space="preserve"> Baseline </w:t>
      </w:r>
      <w:r w:rsidRPr="00C46667">
        <w:t xml:space="preserve">and </w:t>
      </w:r>
      <w:r w:rsidRPr="00C46667">
        <w:rPr>
          <w:i/>
          <w:iCs/>
        </w:rPr>
        <w:t>6-Month Follow-up</w:t>
      </w:r>
      <w:r>
        <w:t xml:space="preserve"> cover some of the same domains as the GPRA and NOMS data (e.g., housing and criminal justice) but there is no duplication of data that will be collected from the </w:t>
      </w:r>
      <w:r>
        <w:rPr>
          <w:i/>
          <w:iCs/>
        </w:rPr>
        <w:t>SCI</w:t>
      </w:r>
      <w:r w:rsidRPr="00C46667">
        <w:rPr>
          <w:i/>
          <w:iCs/>
        </w:rPr>
        <w:t xml:space="preserve"> Baseline </w:t>
      </w:r>
      <w:r w:rsidRPr="00C46667">
        <w:t>and the</w:t>
      </w:r>
      <w:r w:rsidRPr="00C46667">
        <w:rPr>
          <w:i/>
          <w:iCs/>
        </w:rPr>
        <w:t xml:space="preserve"> 6-Month Follow-up</w:t>
      </w:r>
      <w:r>
        <w:t xml:space="preserve"> that can be obtained from the GPRA data. The GPRA data cover a previous 30-day time frame that is not robust enough to accurately assess the association between treatment services and outcome measures, which are both primary objectives of the evaluation.</w:t>
      </w:r>
      <w:r w:rsidRPr="00D20667">
        <w:t xml:space="preserve"> </w:t>
      </w:r>
      <w:r>
        <w:t xml:space="preserve">The </w:t>
      </w:r>
      <w:r>
        <w:rPr>
          <w:i/>
          <w:iCs/>
        </w:rPr>
        <w:t>SCI</w:t>
      </w:r>
      <w:r w:rsidRPr="00C46667">
        <w:rPr>
          <w:i/>
          <w:iCs/>
        </w:rPr>
        <w:t xml:space="preserve"> Baseline </w:t>
      </w:r>
      <w:r w:rsidRPr="00C46667">
        <w:t>and the</w:t>
      </w:r>
      <w:r w:rsidRPr="00C46667">
        <w:rPr>
          <w:i/>
          <w:iCs/>
        </w:rPr>
        <w:t xml:space="preserve"> 6-Month Follow-up</w:t>
      </w:r>
      <w:r>
        <w:t xml:space="preserve"> questions are unique from the GPRA and NOMS questions in that time frames are extended from assessing the previous 30 days to assessing the previous 6 months. This timeframe extension was strongly endorsed by expert panelists.</w:t>
      </w:r>
    </w:p>
    <w:p w14:paraId="417AD3C6" w14:textId="111F75BC" w:rsidR="002A7156" w:rsidRDefault="002A7156" w:rsidP="002A7156">
      <w:pPr>
        <w:pStyle w:val="BodyText1"/>
      </w:pPr>
      <w:r w:rsidRPr="000C6C7B">
        <w:t xml:space="preserve">The </w:t>
      </w:r>
      <w:r>
        <w:t>contractor</w:t>
      </w:r>
      <w:r w:rsidRPr="000C6C7B">
        <w:t xml:space="preserve"> conducted an extensive literature review to confirm that the data collected through the</w:t>
      </w:r>
      <w:r w:rsidRPr="00066E5D">
        <w:rPr>
          <w:i/>
          <w:iCs/>
        </w:rPr>
        <w:t xml:space="preserve"> </w:t>
      </w:r>
      <w:r>
        <w:rPr>
          <w:i/>
          <w:iCs/>
        </w:rPr>
        <w:t>SCI</w:t>
      </w:r>
      <w:r w:rsidRPr="00C46667">
        <w:rPr>
          <w:i/>
          <w:iCs/>
        </w:rPr>
        <w:t xml:space="preserve"> Baseline</w:t>
      </w:r>
      <w:r>
        <w:t xml:space="preserve">, </w:t>
      </w:r>
      <w:r w:rsidRPr="00C46667">
        <w:rPr>
          <w:i/>
          <w:iCs/>
        </w:rPr>
        <w:t>6-Month Follow-up</w:t>
      </w:r>
      <w:r>
        <w:rPr>
          <w:i/>
          <w:iCs/>
        </w:rPr>
        <w:t xml:space="preserve">, </w:t>
      </w:r>
      <w:r>
        <w:t xml:space="preserve">and the </w:t>
      </w:r>
      <w:r>
        <w:rPr>
          <w:i/>
          <w:iCs/>
        </w:rPr>
        <w:t>Stakeholder Survey</w:t>
      </w:r>
      <w:r>
        <w:t xml:space="preserve"> </w:t>
      </w:r>
      <w:r w:rsidRPr="004976BB">
        <w:t>would not be duplicative</w:t>
      </w:r>
      <w:r w:rsidRPr="000C6C7B">
        <w:t xml:space="preserve"> of any ongoing national or state-level data collection efforts.</w:t>
      </w:r>
      <w:r>
        <w:t xml:space="preserve"> </w:t>
      </w:r>
      <w:r w:rsidRPr="008C607D">
        <w:t xml:space="preserve">Data collected in this evaluation </w:t>
      </w:r>
      <w:r>
        <w:t xml:space="preserve">are not available from other sources and </w:t>
      </w:r>
      <w:r w:rsidRPr="008C607D">
        <w:t>will be unique because of the scale and breadth of the initiative</w:t>
      </w:r>
      <w:r w:rsidR="007329DC">
        <w:t>’</w:t>
      </w:r>
      <w:r w:rsidRPr="008C607D">
        <w:t>s implementation: nationwide, across a spectrum of provider settings, and across a broad cross-section of populations.</w:t>
      </w:r>
    </w:p>
    <w:p w14:paraId="1D3D1FD2" w14:textId="38008B61" w:rsidR="002A7156" w:rsidRPr="00522A2B" w:rsidRDefault="002A7156" w:rsidP="002A7156">
      <w:pPr>
        <w:pStyle w:val="Heading2"/>
      </w:pPr>
      <w:bookmarkStart w:id="22" w:name="_Toc131564343"/>
      <w:bookmarkStart w:id="23" w:name="_Toc473622293"/>
      <w:r>
        <w:t>A.5</w:t>
      </w:r>
      <w:r>
        <w:tab/>
      </w:r>
      <w:r w:rsidRPr="00522A2B">
        <w:t>Involvement of Small Entities</w:t>
      </w:r>
      <w:bookmarkEnd w:id="22"/>
      <w:bookmarkEnd w:id="23"/>
    </w:p>
    <w:p w14:paraId="3EA904AD" w14:textId="77777777" w:rsidR="002A7156" w:rsidRDefault="002A7156" w:rsidP="002A7156">
      <w:pPr>
        <w:pStyle w:val="BodyText1"/>
      </w:pPr>
      <w:r w:rsidRPr="00E47B47">
        <w:t>Participation in this evaluation will not impose a significant impact on small entities</w:t>
      </w:r>
      <w:r>
        <w:t xml:space="preserve">. </w:t>
      </w:r>
      <w:r w:rsidRPr="00E47B47">
        <w:t>CABHI grantees may include state agencies, tribal organizations and other jurisdictions, local governments, and community service providers</w:t>
      </w:r>
      <w:r>
        <w:t xml:space="preserve">. </w:t>
      </w:r>
      <w:r w:rsidRPr="00E47B47">
        <w:t>Some of the community service providers may be small entities; however, the CABHI data collection instruments are designed to include only the most pertinent information needed to be able to carry out the evaluation effectively, and their impact will not be significant</w:t>
      </w:r>
      <w:r>
        <w:t>.</w:t>
      </w:r>
    </w:p>
    <w:p w14:paraId="752540E7" w14:textId="07EFE7A0" w:rsidR="002A7156" w:rsidRDefault="002A7156" w:rsidP="002A7156">
      <w:pPr>
        <w:pStyle w:val="BodyText1"/>
      </w:pPr>
      <w:r>
        <w:t xml:space="preserve">CABHI grantees are required by SAMHSA to administer a baseline and 6-month follow-up GPRA interview to all clients admitted to their CABHI projects. The contractor will ask the administrator of the GPRA interview to also administer the </w:t>
      </w:r>
      <w:r>
        <w:rPr>
          <w:i/>
        </w:rPr>
        <w:t>SCI</w:t>
      </w:r>
      <w:r w:rsidRPr="00C46667">
        <w:rPr>
          <w:i/>
          <w:iCs/>
        </w:rPr>
        <w:t xml:space="preserve"> Baseline </w:t>
      </w:r>
      <w:r w:rsidRPr="00C46667">
        <w:t xml:space="preserve">and </w:t>
      </w:r>
      <w:r w:rsidRPr="00C46667">
        <w:rPr>
          <w:i/>
          <w:iCs/>
        </w:rPr>
        <w:t>6-Month Follow-up</w:t>
      </w:r>
      <w:r>
        <w:t xml:space="preserve"> immediately following the GPRA interview. Since they will already be interviewing the client </w:t>
      </w:r>
      <w:r>
        <w:lastRenderedPageBreak/>
        <w:t xml:space="preserve">and expected by SAMHSA to support the CABHI evaluation as a part of accepting grant funding, the additional interview will not add a significant amount of burden to the grantees. </w:t>
      </w:r>
    </w:p>
    <w:p w14:paraId="1E143AB4" w14:textId="3296424E" w:rsidR="002A7156" w:rsidRPr="00522A2B" w:rsidRDefault="002A7156" w:rsidP="002A7156">
      <w:pPr>
        <w:pStyle w:val="Heading2"/>
      </w:pPr>
      <w:bookmarkStart w:id="24" w:name="_Toc131564344"/>
      <w:bookmarkStart w:id="25" w:name="_Toc473622294"/>
      <w:r>
        <w:t>A</w:t>
      </w:r>
      <w:r w:rsidRPr="00522A2B">
        <w:t>6.</w:t>
      </w:r>
      <w:r w:rsidRPr="00522A2B">
        <w:tab/>
        <w:t>Consequences If Information Collected Less Frequently</w:t>
      </w:r>
      <w:bookmarkEnd w:id="24"/>
      <w:bookmarkEnd w:id="25"/>
    </w:p>
    <w:p w14:paraId="2EBC1D5B" w14:textId="5FF5CD0A" w:rsidR="002A7156" w:rsidRPr="008C607D" w:rsidRDefault="002A7156" w:rsidP="002A7156">
      <w:pPr>
        <w:pStyle w:val="BodyText1"/>
      </w:pPr>
      <w:r>
        <w:rPr>
          <w:i/>
          <w:iCs/>
        </w:rPr>
        <w:t>SCI</w:t>
      </w:r>
      <w:r w:rsidRPr="00C46667">
        <w:rPr>
          <w:i/>
          <w:iCs/>
        </w:rPr>
        <w:t xml:space="preserve"> Baseline </w:t>
      </w:r>
      <w:r>
        <w:t xml:space="preserve">and </w:t>
      </w:r>
      <w:r w:rsidRPr="00C46667">
        <w:rPr>
          <w:i/>
          <w:iCs/>
        </w:rPr>
        <w:t>6-Month Follow-up</w:t>
      </w:r>
      <w:r w:rsidRPr="00737A28">
        <w:t>:</w:t>
      </w:r>
      <w:r w:rsidR="00A8586C">
        <w:t xml:space="preserve"> </w:t>
      </w:r>
      <w:r>
        <w:t>A</w:t>
      </w:r>
      <w:r w:rsidRPr="008C607D">
        <w:t xml:space="preserve"> </w:t>
      </w:r>
      <w:r>
        <w:t>client</w:t>
      </w:r>
      <w:r w:rsidRPr="008C607D">
        <w:t xml:space="preserve">-level </w:t>
      </w:r>
      <w:r>
        <w:t>interview</w:t>
      </w:r>
      <w:r w:rsidRPr="008C607D">
        <w:t xml:space="preserve"> </w:t>
      </w:r>
      <w:r>
        <w:t>will be</w:t>
      </w:r>
      <w:r w:rsidRPr="008C607D">
        <w:t xml:space="preserve"> administered </w:t>
      </w:r>
      <w:r>
        <w:t>on a voluntary basis to clients who receive services through a CABHI project.</w:t>
      </w:r>
      <w:r w:rsidRPr="008C607D">
        <w:t xml:space="preserve"> </w:t>
      </w:r>
      <w:r>
        <w:t>Only those clients who complete the</w:t>
      </w:r>
      <w:r w:rsidRPr="008C607D">
        <w:t xml:space="preserve"> initial</w:t>
      </w:r>
      <w:r>
        <w:t xml:space="preserve"> baseline</w:t>
      </w:r>
      <w:r w:rsidRPr="008C607D">
        <w:t xml:space="preserve"> </w:t>
      </w:r>
      <w:r>
        <w:t>interview</w:t>
      </w:r>
      <w:r w:rsidRPr="008C607D">
        <w:t xml:space="preserve"> will be </w:t>
      </w:r>
      <w:r>
        <w:t>asked to complete</w:t>
      </w:r>
      <w:r w:rsidRPr="008C607D">
        <w:t xml:space="preserve"> a 6-month follow-up interview</w:t>
      </w:r>
      <w:r>
        <w:t>.</w:t>
      </w:r>
      <w:r w:rsidRPr="008C607D">
        <w:t xml:space="preserve"> Data collection at these follow-up points is necessary to measure short- and longer-term </w:t>
      </w:r>
      <w:r>
        <w:t xml:space="preserve">client </w:t>
      </w:r>
      <w:r w:rsidRPr="008C607D">
        <w:t>outco</w:t>
      </w:r>
      <w:r>
        <w:t>mes.</w:t>
      </w:r>
    </w:p>
    <w:p w14:paraId="1771E451" w14:textId="47227781" w:rsidR="002A7156" w:rsidRPr="008C607D" w:rsidRDefault="002A7156" w:rsidP="002A7156">
      <w:pPr>
        <w:pStyle w:val="BodyText1"/>
      </w:pPr>
      <w:r w:rsidRPr="008C607D">
        <w:t xml:space="preserve">Following up at </w:t>
      </w:r>
      <w:r>
        <w:t>6</w:t>
      </w:r>
      <w:r w:rsidRPr="008C607D">
        <w:t xml:space="preserve"> months is optimal for producing useful outcome data. </w:t>
      </w:r>
      <w:r>
        <w:t>W</w:t>
      </w:r>
      <w:r w:rsidRPr="008C607D">
        <w:t xml:space="preserve">aiting until </w:t>
      </w:r>
      <w:r>
        <w:t>6</w:t>
      </w:r>
      <w:r w:rsidRPr="008C607D">
        <w:t xml:space="preserve"> months after the initial receipt of services allows enough time for effects of </w:t>
      </w:r>
      <w:r>
        <w:t>CABHI services</w:t>
      </w:r>
      <w:r w:rsidRPr="008C607D">
        <w:t xml:space="preserve"> to develop, including changes in </w:t>
      </w:r>
      <w:r>
        <w:t xml:space="preserve">housing status and stability, </w:t>
      </w:r>
      <w:r w:rsidRPr="008C607D">
        <w:t>substance use behavior</w:t>
      </w:r>
      <w:r>
        <w:t>, mental health symptoms,</w:t>
      </w:r>
      <w:r w:rsidRPr="008C607D">
        <w:t xml:space="preserve"> </w:t>
      </w:r>
      <w:r>
        <w:t>and</w:t>
      </w:r>
      <w:r w:rsidRPr="008C607D">
        <w:t xml:space="preserve"> secondary outcomes, such as </w:t>
      </w:r>
      <w:r>
        <w:t>criminal justice involvement, employment, and trauma symptoms</w:t>
      </w:r>
      <w:r w:rsidRPr="008C607D">
        <w:t>.</w:t>
      </w:r>
    </w:p>
    <w:p w14:paraId="3ED5B048" w14:textId="104F74B8" w:rsidR="002A7156" w:rsidRPr="008425DF" w:rsidRDefault="002A7156" w:rsidP="002A7156">
      <w:pPr>
        <w:pStyle w:val="BodyText1"/>
      </w:pPr>
      <w:bookmarkStart w:id="26" w:name="_Toc131564346"/>
      <w:r w:rsidRPr="009A14FF">
        <w:rPr>
          <w:i/>
          <w:iCs/>
          <w:u w:val="single"/>
        </w:rPr>
        <w:t>Stakeholder Survey</w:t>
      </w:r>
      <w:r w:rsidRPr="009A14FF">
        <w:rPr>
          <w:u w:val="single"/>
        </w:rPr>
        <w:t>:</w:t>
      </w:r>
      <w:r w:rsidRPr="009A14FF">
        <w:t xml:space="preserve"> </w:t>
      </w:r>
      <w:r>
        <w:t xml:space="preserve">The </w:t>
      </w:r>
      <w:r w:rsidRPr="008425DF">
        <w:rPr>
          <w:i/>
        </w:rPr>
        <w:t>Stakeholder Survey</w:t>
      </w:r>
      <w:r>
        <w:rPr>
          <w:i/>
        </w:rPr>
        <w:t xml:space="preserve"> </w:t>
      </w:r>
      <w:r>
        <w:t>will be administered once per year to stakeholders involved in CABHI projects. Each year, stakeholders and partners will complete the survey</w:t>
      </w:r>
      <w:r w:rsidR="007329DC">
        <w:t>’</w:t>
      </w:r>
      <w:r>
        <w:t>s corresponding wave (e.g., Wave 1 is completed in Year 1). This data collection frequency allows the evaluation to collect relevant data during the grant</w:t>
      </w:r>
      <w:r w:rsidR="007329DC">
        <w:t>’</w:t>
      </w:r>
      <w:r>
        <w:t>s early implementation, full implementation, and close-out phases. Further, annual data collection is expected to improve data quality as respondents will have less recall bias (e.g., questions on collaboration prior to the grant will be easier to answer in the first year than the third).</w:t>
      </w:r>
      <w:r w:rsidR="00A8586C">
        <w:t xml:space="preserve"> </w:t>
      </w:r>
    </w:p>
    <w:p w14:paraId="5B25ECAA" w14:textId="497A750A" w:rsidR="002A7156" w:rsidRPr="00522A2B" w:rsidRDefault="002A7156" w:rsidP="002A7156">
      <w:pPr>
        <w:pStyle w:val="Heading2"/>
      </w:pPr>
      <w:bookmarkStart w:id="27" w:name="_Toc131564347"/>
      <w:bookmarkStart w:id="28" w:name="_Toc473622295"/>
      <w:bookmarkEnd w:id="26"/>
      <w:r>
        <w:t>A</w:t>
      </w:r>
      <w:r w:rsidRPr="00522A2B">
        <w:t>7.</w:t>
      </w:r>
      <w:r w:rsidRPr="00522A2B">
        <w:tab/>
        <w:t>Consistency with the Guidelines in 5 CFR 1320.5</w:t>
      </w:r>
      <w:bookmarkEnd w:id="27"/>
      <w:r w:rsidRPr="00522A2B">
        <w:t>(d)(2)</w:t>
      </w:r>
      <w:bookmarkEnd w:id="28"/>
    </w:p>
    <w:p w14:paraId="4E89398D" w14:textId="77777777" w:rsidR="002A7156" w:rsidRPr="008C607D" w:rsidRDefault="002A7156" w:rsidP="002A7156">
      <w:pPr>
        <w:pStyle w:val="BodyText1"/>
      </w:pPr>
      <w:r w:rsidRPr="008C607D">
        <w:t>This information collection fully complies with the guidelines in 5 CFR 1320.5(d)(2).</w:t>
      </w:r>
    </w:p>
    <w:p w14:paraId="0430E852" w14:textId="79E8DE24" w:rsidR="002A7156" w:rsidRPr="00522A2B" w:rsidRDefault="002A7156" w:rsidP="002A7156">
      <w:pPr>
        <w:pStyle w:val="Heading2"/>
      </w:pPr>
      <w:bookmarkStart w:id="29" w:name="_Toc131564348"/>
      <w:bookmarkStart w:id="30" w:name="_Toc473622296"/>
      <w:r>
        <w:t>A</w:t>
      </w:r>
      <w:r w:rsidRPr="00522A2B">
        <w:t>8.</w:t>
      </w:r>
      <w:r w:rsidRPr="00522A2B">
        <w:tab/>
        <w:t>Consultation Outside the Agency</w:t>
      </w:r>
      <w:bookmarkEnd w:id="29"/>
      <w:bookmarkEnd w:id="30"/>
    </w:p>
    <w:p w14:paraId="26F9B847" w14:textId="1CF5B859" w:rsidR="002A7156" w:rsidRPr="008C607D" w:rsidRDefault="002A7156" w:rsidP="002A7156">
      <w:pPr>
        <w:pStyle w:val="BodyText1"/>
      </w:pPr>
      <w:r w:rsidRPr="008C607D">
        <w:t xml:space="preserve">The notice </w:t>
      </w:r>
      <w:r>
        <w:t>required by</w:t>
      </w:r>
      <w:r w:rsidRPr="008C607D">
        <w:t xml:space="preserve"> 5 CFR</w:t>
      </w:r>
      <w:r>
        <w:t xml:space="preserve"> </w:t>
      </w:r>
      <w:r w:rsidRPr="008C607D">
        <w:t>1320.8</w:t>
      </w:r>
      <w:r>
        <w:t>(</w:t>
      </w:r>
      <w:r w:rsidRPr="008C607D">
        <w:t xml:space="preserve">d) was published in the </w:t>
      </w:r>
      <w:r w:rsidRPr="008C607D">
        <w:rPr>
          <w:i/>
        </w:rPr>
        <w:t>Federal Register</w:t>
      </w:r>
      <w:r w:rsidRPr="008C607D">
        <w:t xml:space="preserve"> on </w:t>
      </w:r>
      <w:r w:rsidR="009F39E5">
        <w:t xml:space="preserve">March 14, 2017 (82 FR 13641).  </w:t>
      </w:r>
      <w:r>
        <w:t>No comments were received.</w:t>
      </w:r>
    </w:p>
    <w:p w14:paraId="2C61ADD4" w14:textId="533D7D0D" w:rsidR="002A7156" w:rsidRDefault="002A7156" w:rsidP="002A7156">
      <w:pPr>
        <w:pStyle w:val="BodyText1"/>
      </w:pPr>
      <w:r w:rsidRPr="008C607D">
        <w:t xml:space="preserve">SAMHSA has made extensive use of experts in the area of </w:t>
      </w:r>
      <w:r>
        <w:t>homeless</w:t>
      </w:r>
      <w:r w:rsidRPr="008C607D">
        <w:t xml:space="preserve"> research</w:t>
      </w:r>
      <w:r>
        <w:t>, including current and previous CABHI grantees,</w:t>
      </w:r>
      <w:r w:rsidRPr="008C607D">
        <w:t xml:space="preserve"> to provide guidance on the design and analysis </w:t>
      </w:r>
      <w:r>
        <w:t xml:space="preserve">plan </w:t>
      </w:r>
      <w:r w:rsidRPr="008C607D">
        <w:t xml:space="preserve">of the evaluation. </w:t>
      </w:r>
      <w:r>
        <w:t xml:space="preserve">Expert review of the </w:t>
      </w:r>
      <w:r w:rsidRPr="005F5CA0">
        <w:rPr>
          <w:i/>
        </w:rPr>
        <w:t>SCI</w:t>
      </w:r>
      <w:r>
        <w:t xml:space="preserve"> was obtained during its original development in December </w:t>
      </w:r>
      <w:r>
        <w:lastRenderedPageBreak/>
        <w:t xml:space="preserve">2009 and expert panel meetings were held regularly to review analysis of the </w:t>
      </w:r>
      <w:r w:rsidRPr="005F5CA0">
        <w:rPr>
          <w:i/>
        </w:rPr>
        <w:t>SCI</w:t>
      </w:r>
      <w:r>
        <w:t xml:space="preserve"> data during the evaluation of previous CABHI, SSH, and CABHI projects. </w:t>
      </w:r>
      <w:r w:rsidRPr="008C607D">
        <w:t>The experts provided feedback on all aspects of the evaluation and their comments</w:t>
      </w:r>
      <w:r>
        <w:t xml:space="preserve"> and suggestions</w:t>
      </w:r>
      <w:r w:rsidRPr="008C607D">
        <w:t xml:space="preserve"> were incorporated into </w:t>
      </w:r>
      <w:r>
        <w:t>the development</w:t>
      </w:r>
      <w:r w:rsidRPr="008C607D">
        <w:t xml:space="preserve"> of the surveys.</w:t>
      </w:r>
      <w:r>
        <w:t xml:space="preserve"> </w:t>
      </w:r>
      <w:r w:rsidRPr="008C607D">
        <w:t xml:space="preserve">The list of experts is provided in </w:t>
      </w:r>
      <w:r w:rsidR="007329DC">
        <w:t>Exhibit </w:t>
      </w:r>
      <w:r>
        <w:t>5</w:t>
      </w:r>
      <w:r w:rsidRPr="008C607D">
        <w:t xml:space="preserve">. </w:t>
      </w:r>
      <w:r>
        <w:t xml:space="preserve">To support adapting the </w:t>
      </w:r>
      <w:r w:rsidRPr="005F5CA0">
        <w:rPr>
          <w:i/>
        </w:rPr>
        <w:t>SCI</w:t>
      </w:r>
      <w:r>
        <w:t xml:space="preserve"> for CABHI grantees, expert panel members provided further review and comment during a December 2016 meeting. </w:t>
      </w:r>
      <w:bookmarkStart w:id="31" w:name="_Toc93987695"/>
      <w:bookmarkStart w:id="32" w:name="_Toc131566256"/>
    </w:p>
    <w:p w14:paraId="216947EF" w14:textId="78F33D20" w:rsidR="002A7156" w:rsidRPr="008C607D" w:rsidRDefault="007329DC" w:rsidP="002A7156">
      <w:pPr>
        <w:pStyle w:val="FigureTitle"/>
      </w:pPr>
      <w:bookmarkStart w:id="33" w:name="_Toc473622313"/>
      <w:r>
        <w:t>Exhibit </w:t>
      </w:r>
      <w:fldSimple w:instr=" SEQ Exhibit \* ARABIC ">
        <w:r w:rsidR="0052545F">
          <w:rPr>
            <w:noProof/>
          </w:rPr>
          <w:t>5</w:t>
        </w:r>
      </w:fldSimple>
      <w:r w:rsidR="002A7156">
        <w:t>.</w:t>
      </w:r>
      <w:r w:rsidR="002A7156">
        <w:tab/>
      </w:r>
      <w:r w:rsidR="002A7156" w:rsidRPr="00CE3404">
        <w:t>Expert Panel Members</w:t>
      </w:r>
      <w:bookmarkEnd w:id="31"/>
      <w:bookmarkEnd w:id="32"/>
      <w:bookmarkEnd w:id="33"/>
      <w:r w:rsidR="002A7156">
        <w:t xml:space="preserve"> </w:t>
      </w:r>
    </w:p>
    <w:tbl>
      <w:tblPr>
        <w:tblStyle w:val="Format4new"/>
        <w:tblW w:w="5000" w:type="pct"/>
        <w:tblLayout w:type="fixed"/>
        <w:tblLook w:val="04A0" w:firstRow="1" w:lastRow="0" w:firstColumn="1" w:lastColumn="0" w:noHBand="0" w:noVBand="1"/>
      </w:tblPr>
      <w:tblGrid>
        <w:gridCol w:w="2578"/>
        <w:gridCol w:w="3252"/>
        <w:gridCol w:w="3646"/>
      </w:tblGrid>
      <w:tr w:rsidR="002A7156" w:rsidRPr="00C21A30" w14:paraId="3B5224C5" w14:textId="77777777" w:rsidTr="007A530F">
        <w:trPr>
          <w:cnfStyle w:val="100000000000" w:firstRow="1" w:lastRow="0" w:firstColumn="0" w:lastColumn="0" w:oddVBand="0" w:evenVBand="0" w:oddHBand="0" w:evenHBand="0" w:firstRowFirstColumn="0" w:firstRowLastColumn="0" w:lastRowFirstColumn="0" w:lastRowLastColumn="0"/>
        </w:trPr>
        <w:tc>
          <w:tcPr>
            <w:tcW w:w="1360" w:type="pct"/>
          </w:tcPr>
          <w:p w14:paraId="5EF95106" w14:textId="77777777" w:rsidR="002A7156" w:rsidRPr="00C21A30" w:rsidRDefault="002A7156" w:rsidP="00A8586C">
            <w:pPr>
              <w:spacing w:before="80" w:after="80"/>
            </w:pPr>
            <w:r w:rsidRPr="00C21A30">
              <w:fldChar w:fldCharType="begin"/>
            </w:r>
            <w:r w:rsidRPr="00C21A30">
              <w:instrText xml:space="preserve"> SEQ CHAPTER \h \r 1</w:instrText>
            </w:r>
            <w:r w:rsidRPr="00C21A30">
              <w:fldChar w:fldCharType="end"/>
            </w:r>
            <w:r w:rsidRPr="00C21A30">
              <w:rPr>
                <w:b/>
                <w:bCs/>
              </w:rPr>
              <w:t>Expert</w:t>
            </w:r>
          </w:p>
        </w:tc>
        <w:tc>
          <w:tcPr>
            <w:tcW w:w="1716" w:type="pct"/>
          </w:tcPr>
          <w:p w14:paraId="1DA62BAC" w14:textId="77777777" w:rsidR="002A7156" w:rsidRPr="00C21A30" w:rsidRDefault="002A7156" w:rsidP="00A8586C">
            <w:pPr>
              <w:spacing w:before="80" w:after="80"/>
            </w:pPr>
            <w:r w:rsidRPr="00C21A30">
              <w:rPr>
                <w:b/>
                <w:bCs/>
              </w:rPr>
              <w:t>Affiliation</w:t>
            </w:r>
          </w:p>
        </w:tc>
        <w:tc>
          <w:tcPr>
            <w:tcW w:w="1924" w:type="pct"/>
          </w:tcPr>
          <w:p w14:paraId="0AE62CD2" w14:textId="77777777" w:rsidR="002A7156" w:rsidRPr="00C21A30" w:rsidRDefault="002A7156" w:rsidP="00A8586C">
            <w:pPr>
              <w:spacing w:before="80" w:after="80"/>
            </w:pPr>
            <w:r w:rsidRPr="00C21A30">
              <w:rPr>
                <w:b/>
                <w:bCs/>
              </w:rPr>
              <w:t>Contact Information</w:t>
            </w:r>
          </w:p>
        </w:tc>
      </w:tr>
      <w:tr w:rsidR="002A7156" w:rsidRPr="00C21A30" w14:paraId="7EEC2C5C" w14:textId="77777777" w:rsidTr="007A530F">
        <w:tc>
          <w:tcPr>
            <w:tcW w:w="1360" w:type="pct"/>
          </w:tcPr>
          <w:p w14:paraId="5959610C" w14:textId="238CB1F8" w:rsidR="002A7156" w:rsidRPr="00202633" w:rsidRDefault="002A7156" w:rsidP="00A8586C">
            <w:pPr>
              <w:spacing w:before="80" w:after="80"/>
              <w:rPr>
                <w:b/>
                <w:bCs/>
                <w:vertAlign w:val="superscript"/>
              </w:rPr>
            </w:pPr>
            <w:r w:rsidRPr="00AC3D24">
              <w:rPr>
                <w:b/>
                <w:bCs/>
              </w:rPr>
              <w:t xml:space="preserve">Margarita </w:t>
            </w:r>
            <w:proofErr w:type="spellStart"/>
            <w:r w:rsidRPr="00AC3D24">
              <w:rPr>
                <w:b/>
                <w:bCs/>
              </w:rPr>
              <w:t>Alegría</w:t>
            </w:r>
            <w:proofErr w:type="spellEnd"/>
            <w:r w:rsidRPr="00AC3D24">
              <w:rPr>
                <w:b/>
                <w:bCs/>
              </w:rPr>
              <w:t>, PhD</w:t>
            </w:r>
            <w:r>
              <w:rPr>
                <w:b/>
                <w:bCs/>
                <w:vertAlign w:val="superscript"/>
              </w:rPr>
              <w:t>**</w:t>
            </w:r>
          </w:p>
          <w:p w14:paraId="54ECEE23" w14:textId="77777777" w:rsidR="002A7156" w:rsidRDefault="002A7156" w:rsidP="00A8586C">
            <w:pPr>
              <w:spacing w:before="80" w:after="80"/>
            </w:pPr>
          </w:p>
        </w:tc>
        <w:tc>
          <w:tcPr>
            <w:tcW w:w="1716" w:type="pct"/>
          </w:tcPr>
          <w:p w14:paraId="54BE2435" w14:textId="4627BE53" w:rsidR="002A7156" w:rsidRPr="00ED4EC2" w:rsidRDefault="002A7156" w:rsidP="00A8586C">
            <w:pPr>
              <w:spacing w:before="80" w:after="80"/>
            </w:pPr>
            <w:r w:rsidRPr="00AC3D24">
              <w:rPr>
                <w:b/>
                <w:bCs/>
              </w:rPr>
              <w:t>Harvard Medical School</w:t>
            </w:r>
            <w:r w:rsidR="00A8586C">
              <w:rPr>
                <w:b/>
                <w:bCs/>
              </w:rPr>
              <w:br/>
            </w:r>
            <w:r w:rsidRPr="00D626DE">
              <w:t>Director</w:t>
            </w:r>
            <w:r w:rsidRPr="00AC3D24">
              <w:t xml:space="preserve"> </w:t>
            </w:r>
            <w:r>
              <w:t xml:space="preserve">and </w:t>
            </w:r>
            <w:r w:rsidRPr="00AC3D24">
              <w:t>Professor of Psychiatry</w:t>
            </w:r>
            <w:r>
              <w:t xml:space="preserve"> </w:t>
            </w:r>
            <w:r w:rsidRPr="00AC3D24">
              <w:t>Center for Multicultural Mental Health Research, Cambridge Health Alliance</w:t>
            </w:r>
            <w:r w:rsidR="00A8586C">
              <w:br/>
            </w:r>
            <w:r w:rsidRPr="00AC3D24">
              <w:t>120 Beacon Street, 4th Floor</w:t>
            </w:r>
            <w:r w:rsidR="00A8586C">
              <w:br/>
            </w:r>
            <w:r w:rsidRPr="00AC3D24">
              <w:t>Somerville, MA 02143</w:t>
            </w:r>
          </w:p>
        </w:tc>
        <w:tc>
          <w:tcPr>
            <w:tcW w:w="1924" w:type="pct"/>
          </w:tcPr>
          <w:p w14:paraId="4EE33EC7" w14:textId="68E3D91F" w:rsidR="002A7156" w:rsidRPr="00C21A30" w:rsidRDefault="002A7156" w:rsidP="007A530F">
            <w:pPr>
              <w:spacing w:before="80" w:after="80"/>
            </w:pPr>
            <w:r>
              <w:t>Phone:</w:t>
            </w:r>
            <w:r w:rsidR="00A8586C">
              <w:t xml:space="preserve"> </w:t>
            </w:r>
            <w:r w:rsidRPr="00AC3D24">
              <w:t>617</w:t>
            </w:r>
            <w:r>
              <w:t>-</w:t>
            </w:r>
            <w:r w:rsidRPr="00AC3D24">
              <w:t>503-8447</w:t>
            </w:r>
            <w:r w:rsidR="007A530F">
              <w:br/>
            </w:r>
            <w:r>
              <w:t>E-mail:</w:t>
            </w:r>
            <w:r w:rsidR="00A8586C">
              <w:t xml:space="preserve"> </w:t>
            </w:r>
            <w:hyperlink r:id="rId8" w:history="1">
              <w:r w:rsidR="00A8586C" w:rsidRPr="00272FA8">
                <w:rPr>
                  <w:rStyle w:val="Hyperlink"/>
                </w:rPr>
                <w:t>malegria@charesearch.org</w:t>
              </w:r>
            </w:hyperlink>
            <w:r w:rsidR="00A8586C">
              <w:t xml:space="preserve"> </w:t>
            </w:r>
          </w:p>
        </w:tc>
      </w:tr>
      <w:tr w:rsidR="002A7156" w:rsidRPr="00C21A30" w14:paraId="3DD89D87" w14:textId="77777777" w:rsidTr="007A530F">
        <w:tc>
          <w:tcPr>
            <w:tcW w:w="1360" w:type="pct"/>
          </w:tcPr>
          <w:p w14:paraId="456EBDFB" w14:textId="3F2B5B6B" w:rsidR="002A7156" w:rsidRPr="00801202" w:rsidRDefault="002A7156" w:rsidP="00A8586C">
            <w:pPr>
              <w:spacing w:before="80" w:after="80"/>
              <w:rPr>
                <w:b/>
                <w:bCs/>
              </w:rPr>
            </w:pPr>
            <w:r w:rsidRPr="00801202">
              <w:rPr>
                <w:b/>
                <w:bCs/>
              </w:rPr>
              <w:t>Peggy Bailey, MA</w:t>
            </w:r>
          </w:p>
        </w:tc>
        <w:tc>
          <w:tcPr>
            <w:tcW w:w="1716" w:type="pct"/>
          </w:tcPr>
          <w:p w14:paraId="447D86E3" w14:textId="350E0593" w:rsidR="002A7156" w:rsidRPr="00ED4EC2" w:rsidRDefault="002A7156" w:rsidP="00A8586C">
            <w:pPr>
              <w:spacing w:before="80" w:after="80"/>
            </w:pPr>
            <w:r w:rsidRPr="00801202">
              <w:rPr>
                <w:b/>
                <w:bCs/>
              </w:rPr>
              <w:t>Corporation for Supportive Housing</w:t>
            </w:r>
            <w:r w:rsidR="00A8586C">
              <w:rPr>
                <w:b/>
                <w:bCs/>
              </w:rPr>
              <w:br/>
            </w:r>
            <w:r w:rsidRPr="00ED4EC2">
              <w:t>Senior Policy Advisor</w:t>
            </w:r>
            <w:r w:rsidR="00A8586C">
              <w:br/>
            </w:r>
            <w:r w:rsidRPr="00ED4EC2">
              <w:t>1731 Connecticut Ave, NW, 4th Floor</w:t>
            </w:r>
            <w:r w:rsidR="00A8586C">
              <w:br/>
            </w:r>
            <w:r>
              <w:t>Washington, DC </w:t>
            </w:r>
            <w:r w:rsidRPr="00ED4EC2">
              <w:t>20009</w:t>
            </w:r>
          </w:p>
        </w:tc>
        <w:tc>
          <w:tcPr>
            <w:tcW w:w="1924" w:type="pct"/>
          </w:tcPr>
          <w:p w14:paraId="1EAC990B" w14:textId="77777777" w:rsidR="002A7156" w:rsidRDefault="002A7156" w:rsidP="00A8586C">
            <w:pPr>
              <w:spacing w:before="80" w:after="80"/>
            </w:pPr>
            <w:r w:rsidRPr="00C21A30">
              <w:t>Phone:</w:t>
            </w:r>
            <w:r w:rsidRPr="00C21A30">
              <w:tab/>
            </w:r>
            <w:r>
              <w:t>917-596-6337</w:t>
            </w:r>
            <w:r w:rsidRPr="00C21A30">
              <w:br/>
              <w:t>E-mail:</w:t>
            </w:r>
            <w:r w:rsidRPr="00C21A30">
              <w:tab/>
            </w:r>
            <w:hyperlink r:id="rId9" w:history="1">
              <w:r w:rsidRPr="00A017C7">
                <w:rPr>
                  <w:rStyle w:val="Hyperlink"/>
                  <w:sz w:val="20"/>
                  <w:szCs w:val="20"/>
                </w:rPr>
                <w:t>peggy.bailey@csh.org</w:t>
              </w:r>
            </w:hyperlink>
          </w:p>
          <w:p w14:paraId="5E780805" w14:textId="77777777" w:rsidR="002A7156" w:rsidRPr="00C21A30" w:rsidRDefault="002A7156" w:rsidP="00A8586C">
            <w:pPr>
              <w:spacing w:before="80" w:after="80"/>
            </w:pPr>
          </w:p>
        </w:tc>
      </w:tr>
      <w:tr w:rsidR="002A7156" w:rsidRPr="00C21A30" w14:paraId="52FFFBDF" w14:textId="77777777" w:rsidTr="007A530F">
        <w:tc>
          <w:tcPr>
            <w:tcW w:w="1360" w:type="pct"/>
          </w:tcPr>
          <w:p w14:paraId="3A202B98" w14:textId="40B8EA47" w:rsidR="002A7156" w:rsidRPr="00801202" w:rsidRDefault="002A7156" w:rsidP="00A8586C">
            <w:pPr>
              <w:spacing w:before="80" w:after="80"/>
              <w:rPr>
                <w:b/>
                <w:bCs/>
              </w:rPr>
            </w:pPr>
            <w:r w:rsidRPr="00801202">
              <w:rPr>
                <w:b/>
                <w:bCs/>
              </w:rPr>
              <w:t>Gary Bond, PhD</w:t>
            </w:r>
          </w:p>
        </w:tc>
        <w:tc>
          <w:tcPr>
            <w:tcW w:w="1716" w:type="pct"/>
          </w:tcPr>
          <w:p w14:paraId="1ACC96BC" w14:textId="1716E6EA" w:rsidR="002A7156" w:rsidRPr="00C21A30" w:rsidRDefault="002A7156" w:rsidP="00A8586C">
            <w:pPr>
              <w:spacing w:before="80" w:after="80"/>
            </w:pPr>
            <w:r w:rsidRPr="00801202">
              <w:rPr>
                <w:b/>
                <w:bCs/>
              </w:rPr>
              <w:t>Dartmouth Psychiatric Research Center</w:t>
            </w:r>
            <w:r w:rsidRPr="00801202">
              <w:t xml:space="preserve"> Professor of Psychiatry</w:t>
            </w:r>
            <w:r w:rsidR="00A8586C">
              <w:br/>
            </w:r>
            <w:proofErr w:type="spellStart"/>
            <w:r w:rsidRPr="00801202">
              <w:t>Rivermill</w:t>
            </w:r>
            <w:proofErr w:type="spellEnd"/>
            <w:r w:rsidRPr="00801202">
              <w:t xml:space="preserve"> Commercial Center</w:t>
            </w:r>
            <w:r w:rsidR="00A8586C">
              <w:br/>
            </w:r>
            <w:r w:rsidRPr="00801202">
              <w:t>85 Mechanic Street, Suite B4-1</w:t>
            </w:r>
            <w:r w:rsidR="00A8586C">
              <w:br/>
            </w:r>
            <w:r w:rsidRPr="00801202">
              <w:t>Lebanon, NH 03766</w:t>
            </w:r>
          </w:p>
        </w:tc>
        <w:tc>
          <w:tcPr>
            <w:tcW w:w="1924" w:type="pct"/>
          </w:tcPr>
          <w:p w14:paraId="35BF6B1C" w14:textId="77777777" w:rsidR="002A7156" w:rsidRDefault="002A7156" w:rsidP="00A8586C">
            <w:pPr>
              <w:spacing w:before="80" w:after="80"/>
            </w:pPr>
            <w:r w:rsidRPr="00C21A30">
              <w:t>Phone:</w:t>
            </w:r>
            <w:r w:rsidRPr="00C21A30">
              <w:tab/>
            </w:r>
            <w:r>
              <w:t>603-448-0263</w:t>
            </w:r>
            <w:r w:rsidRPr="00C21A30">
              <w:br/>
              <w:t>E-mail:</w:t>
            </w:r>
            <w:r w:rsidRPr="00C21A30">
              <w:tab/>
            </w:r>
            <w:hyperlink r:id="rId10" w:history="1">
              <w:r w:rsidRPr="00A017C7">
                <w:rPr>
                  <w:rStyle w:val="Hyperlink"/>
                  <w:sz w:val="20"/>
                  <w:szCs w:val="20"/>
                </w:rPr>
                <w:t>gary.bond@dartmouth.edu</w:t>
              </w:r>
            </w:hyperlink>
          </w:p>
          <w:p w14:paraId="0B7CEF96" w14:textId="77777777" w:rsidR="002A7156" w:rsidRPr="00C21A30" w:rsidRDefault="002A7156" w:rsidP="00A8586C">
            <w:pPr>
              <w:spacing w:before="80" w:after="80"/>
            </w:pPr>
          </w:p>
        </w:tc>
      </w:tr>
      <w:tr w:rsidR="002A7156" w:rsidRPr="00C21A30" w14:paraId="341EFC77" w14:textId="77777777" w:rsidTr="007A530F">
        <w:tc>
          <w:tcPr>
            <w:tcW w:w="1360" w:type="pct"/>
            <w:tcBorders>
              <w:bottom w:val="single" w:sz="6" w:space="0" w:color="auto"/>
            </w:tcBorders>
          </w:tcPr>
          <w:p w14:paraId="416E848F" w14:textId="5AFF3D97" w:rsidR="002A7156" w:rsidRPr="00801202" w:rsidRDefault="002A7156" w:rsidP="00A8586C">
            <w:pPr>
              <w:spacing w:before="80" w:after="80"/>
              <w:rPr>
                <w:b/>
                <w:bCs/>
              </w:rPr>
            </w:pPr>
            <w:r w:rsidRPr="00801202">
              <w:rPr>
                <w:b/>
                <w:bCs/>
              </w:rPr>
              <w:t>Brian Dates, MA</w:t>
            </w:r>
            <w:r>
              <w:rPr>
                <w:b/>
                <w:bCs/>
              </w:rPr>
              <w:t>*</w:t>
            </w:r>
          </w:p>
        </w:tc>
        <w:tc>
          <w:tcPr>
            <w:tcW w:w="1716" w:type="pct"/>
            <w:tcBorders>
              <w:bottom w:val="single" w:sz="6" w:space="0" w:color="auto"/>
            </w:tcBorders>
          </w:tcPr>
          <w:p w14:paraId="1A7934F7" w14:textId="33DD9B00" w:rsidR="002A7156" w:rsidRPr="003B66EA" w:rsidRDefault="002A7156" w:rsidP="00A8586C">
            <w:pPr>
              <w:spacing w:before="80" w:after="80"/>
            </w:pPr>
            <w:r w:rsidRPr="001C00A1">
              <w:rPr>
                <w:b/>
                <w:bCs/>
              </w:rPr>
              <w:t>Southwest Counseling Solutions</w:t>
            </w:r>
            <w:r w:rsidR="00A8586C">
              <w:rPr>
                <w:b/>
                <w:bCs/>
              </w:rPr>
              <w:br/>
            </w:r>
            <w:r w:rsidRPr="003B66EA">
              <w:t>Director of Evaluation and Research</w:t>
            </w:r>
            <w:r w:rsidR="00A8586C">
              <w:br/>
            </w:r>
            <w:r w:rsidRPr="003B66EA">
              <w:t>1700 Waterman</w:t>
            </w:r>
            <w:r w:rsidR="00A8586C">
              <w:br/>
            </w:r>
            <w:r w:rsidRPr="003B66EA">
              <w:t>Detroit, MI 48209</w:t>
            </w:r>
          </w:p>
        </w:tc>
        <w:tc>
          <w:tcPr>
            <w:tcW w:w="1924" w:type="pct"/>
            <w:tcBorders>
              <w:bottom w:val="single" w:sz="6" w:space="0" w:color="auto"/>
            </w:tcBorders>
          </w:tcPr>
          <w:p w14:paraId="36F1AD0A" w14:textId="77777777" w:rsidR="002A7156" w:rsidRDefault="002A7156" w:rsidP="00A8586C">
            <w:pPr>
              <w:spacing w:before="80" w:after="80"/>
            </w:pPr>
            <w:r w:rsidRPr="003E7015">
              <w:t>Phone:</w:t>
            </w:r>
            <w:r w:rsidRPr="003E7015">
              <w:tab/>
            </w:r>
            <w:r>
              <w:t>313-841-7442</w:t>
            </w:r>
            <w:r w:rsidRPr="003E7015">
              <w:br/>
              <w:t>E-mail:</w:t>
            </w:r>
            <w:r w:rsidRPr="003E7015">
              <w:tab/>
            </w:r>
            <w:hyperlink r:id="rId11" w:history="1">
              <w:r w:rsidRPr="00A017C7">
                <w:rPr>
                  <w:rStyle w:val="Hyperlink"/>
                  <w:sz w:val="20"/>
                  <w:szCs w:val="20"/>
                </w:rPr>
                <w:t>bdates@swsol.org</w:t>
              </w:r>
            </w:hyperlink>
          </w:p>
          <w:p w14:paraId="70883325" w14:textId="77777777" w:rsidR="002A7156" w:rsidRPr="003E7015" w:rsidRDefault="002A7156" w:rsidP="00A8586C">
            <w:pPr>
              <w:spacing w:before="80" w:after="80"/>
            </w:pPr>
          </w:p>
        </w:tc>
      </w:tr>
    </w:tbl>
    <w:p w14:paraId="1D268679" w14:textId="36FDD701" w:rsidR="007A530F" w:rsidRDefault="007A530F" w:rsidP="007A530F">
      <w:pPr>
        <w:jc w:val="right"/>
      </w:pPr>
      <w:r>
        <w:t>(continued)</w:t>
      </w:r>
    </w:p>
    <w:p w14:paraId="58EAD62C" w14:textId="0CEABED2" w:rsidR="007A530F" w:rsidRPr="007A530F" w:rsidRDefault="007329DC" w:rsidP="007A530F">
      <w:pPr>
        <w:pStyle w:val="FigureTitleContinued"/>
      </w:pPr>
      <w:r>
        <w:lastRenderedPageBreak/>
        <w:t>Exhibit </w:t>
      </w:r>
      <w:r w:rsidR="007A530F">
        <w:rPr>
          <w:noProof/>
        </w:rPr>
        <w:t>5</w:t>
      </w:r>
      <w:r w:rsidR="007A530F">
        <w:t>.</w:t>
      </w:r>
      <w:r w:rsidR="007A530F">
        <w:tab/>
      </w:r>
      <w:r w:rsidR="007A530F" w:rsidRPr="00CE3404">
        <w:t>Expert Panel Members</w:t>
      </w:r>
      <w:r w:rsidR="007A530F">
        <w:t xml:space="preserve"> </w:t>
      </w:r>
      <w:r w:rsidR="007A530F" w:rsidRPr="007A530F">
        <w:t>(continued)</w:t>
      </w:r>
    </w:p>
    <w:tbl>
      <w:tblPr>
        <w:tblStyle w:val="Format4new"/>
        <w:tblW w:w="5000" w:type="pct"/>
        <w:tblLayout w:type="fixed"/>
        <w:tblLook w:val="04A0" w:firstRow="1" w:lastRow="0" w:firstColumn="1" w:lastColumn="0" w:noHBand="0" w:noVBand="1"/>
      </w:tblPr>
      <w:tblGrid>
        <w:gridCol w:w="2578"/>
        <w:gridCol w:w="3252"/>
        <w:gridCol w:w="3646"/>
      </w:tblGrid>
      <w:tr w:rsidR="007A530F" w:rsidRPr="00C21A30" w14:paraId="2A0A3AB4" w14:textId="77777777" w:rsidTr="0052545F">
        <w:trPr>
          <w:cnfStyle w:val="100000000000" w:firstRow="1" w:lastRow="0" w:firstColumn="0" w:lastColumn="0" w:oddVBand="0" w:evenVBand="0" w:oddHBand="0" w:evenHBand="0" w:firstRowFirstColumn="0" w:firstRowLastColumn="0" w:lastRowFirstColumn="0" w:lastRowLastColumn="0"/>
        </w:trPr>
        <w:tc>
          <w:tcPr>
            <w:tcW w:w="1360" w:type="pct"/>
          </w:tcPr>
          <w:p w14:paraId="44274A6C" w14:textId="77777777" w:rsidR="007A530F" w:rsidRPr="00C21A30" w:rsidRDefault="007A530F" w:rsidP="0052545F">
            <w:pPr>
              <w:spacing w:before="80" w:after="80"/>
            </w:pPr>
            <w:r w:rsidRPr="00C21A30">
              <w:fldChar w:fldCharType="begin"/>
            </w:r>
            <w:r w:rsidRPr="00C21A30">
              <w:instrText xml:space="preserve"> SEQ CHAPTER \h \r 1</w:instrText>
            </w:r>
            <w:r w:rsidRPr="00C21A30">
              <w:fldChar w:fldCharType="end"/>
            </w:r>
            <w:r w:rsidRPr="00C21A30">
              <w:rPr>
                <w:b/>
                <w:bCs/>
              </w:rPr>
              <w:t>Expert</w:t>
            </w:r>
          </w:p>
        </w:tc>
        <w:tc>
          <w:tcPr>
            <w:tcW w:w="1716" w:type="pct"/>
          </w:tcPr>
          <w:p w14:paraId="325EF56A" w14:textId="77777777" w:rsidR="007A530F" w:rsidRPr="00C21A30" w:rsidRDefault="007A530F" w:rsidP="0052545F">
            <w:pPr>
              <w:spacing w:before="80" w:after="80"/>
            </w:pPr>
            <w:r w:rsidRPr="00C21A30">
              <w:rPr>
                <w:b/>
                <w:bCs/>
              </w:rPr>
              <w:t>Affiliation</w:t>
            </w:r>
          </w:p>
        </w:tc>
        <w:tc>
          <w:tcPr>
            <w:tcW w:w="1924" w:type="pct"/>
          </w:tcPr>
          <w:p w14:paraId="7FF9B7B9" w14:textId="77777777" w:rsidR="007A530F" w:rsidRPr="00C21A30" w:rsidRDefault="007A530F" w:rsidP="0052545F">
            <w:pPr>
              <w:spacing w:before="80" w:after="80"/>
            </w:pPr>
            <w:r w:rsidRPr="00C21A30">
              <w:rPr>
                <w:b/>
                <w:bCs/>
              </w:rPr>
              <w:t>Contact Information</w:t>
            </w:r>
          </w:p>
        </w:tc>
      </w:tr>
      <w:tr w:rsidR="002A7156" w:rsidRPr="00C21A30" w14:paraId="3C6BE052" w14:textId="77777777" w:rsidTr="007A530F">
        <w:tc>
          <w:tcPr>
            <w:tcW w:w="1360" w:type="pct"/>
          </w:tcPr>
          <w:p w14:paraId="23C83BF8" w14:textId="77777777" w:rsidR="002A7156" w:rsidRPr="00801202" w:rsidRDefault="002A7156" w:rsidP="00A8586C">
            <w:pPr>
              <w:spacing w:before="80" w:after="80"/>
              <w:rPr>
                <w:b/>
                <w:bCs/>
              </w:rPr>
            </w:pPr>
            <w:r w:rsidRPr="00801202">
              <w:rPr>
                <w:b/>
                <w:bCs/>
              </w:rPr>
              <w:t>Anne Fletcher</w:t>
            </w:r>
          </w:p>
        </w:tc>
        <w:tc>
          <w:tcPr>
            <w:tcW w:w="1716" w:type="pct"/>
          </w:tcPr>
          <w:p w14:paraId="2622FF8C" w14:textId="716A43B9" w:rsidR="002A7156" w:rsidRPr="003B66EA" w:rsidRDefault="002A7156" w:rsidP="00A8586C">
            <w:pPr>
              <w:spacing w:before="80" w:after="80"/>
            </w:pPr>
            <w:r w:rsidRPr="001C00A1">
              <w:rPr>
                <w:b/>
                <w:bCs/>
              </w:rPr>
              <w:t>U.S. Department of Housing &amp; Urban Development</w:t>
            </w:r>
            <w:r>
              <w:rPr>
                <w:b/>
                <w:bCs/>
              </w:rPr>
              <w:t xml:space="preserve">, </w:t>
            </w:r>
            <w:r w:rsidRPr="001C00A1">
              <w:rPr>
                <w:b/>
                <w:bCs/>
              </w:rPr>
              <w:t>Office of Policy Development &amp; Research</w:t>
            </w:r>
            <w:r w:rsidR="00A8586C">
              <w:rPr>
                <w:b/>
                <w:bCs/>
              </w:rPr>
              <w:br/>
            </w:r>
            <w:r w:rsidRPr="003B66EA">
              <w:t>Social Science Analyst</w:t>
            </w:r>
            <w:r w:rsidR="00A8586C">
              <w:br/>
            </w:r>
            <w:r w:rsidRPr="003B66EA">
              <w:t>451 7th Street, SW</w:t>
            </w:r>
            <w:r w:rsidR="00A8586C">
              <w:br/>
            </w:r>
            <w:r w:rsidRPr="003B66EA">
              <w:t>Room 8120</w:t>
            </w:r>
            <w:r w:rsidR="00A8586C">
              <w:br/>
            </w:r>
            <w:r w:rsidRPr="003B66EA">
              <w:t>Washington, DC 20140</w:t>
            </w:r>
          </w:p>
        </w:tc>
        <w:tc>
          <w:tcPr>
            <w:tcW w:w="1924" w:type="pct"/>
          </w:tcPr>
          <w:p w14:paraId="27B26EDC" w14:textId="77777777" w:rsidR="002A7156" w:rsidRDefault="002A7156" w:rsidP="00A8586C">
            <w:pPr>
              <w:spacing w:before="80" w:after="80"/>
            </w:pPr>
            <w:r w:rsidRPr="00C21A30">
              <w:t>Phone:</w:t>
            </w:r>
            <w:r w:rsidRPr="00C21A30">
              <w:tab/>
            </w:r>
            <w:r>
              <w:t>202-</w:t>
            </w:r>
            <w:r w:rsidRPr="003B66EA">
              <w:t>402-4347</w:t>
            </w:r>
            <w:r w:rsidRPr="00C21A30">
              <w:br/>
              <w:t>E-mail:</w:t>
            </w:r>
            <w:r w:rsidRPr="00C21A30">
              <w:tab/>
            </w:r>
            <w:hyperlink r:id="rId12" w:history="1">
              <w:r w:rsidRPr="002053CF">
                <w:rPr>
                  <w:rStyle w:val="Hyperlink"/>
                </w:rPr>
                <w:t>anne.l.fletcher@hud.gov</w:t>
              </w:r>
            </w:hyperlink>
          </w:p>
          <w:p w14:paraId="0353AEF7" w14:textId="77777777" w:rsidR="002A7156" w:rsidRPr="00C21A30" w:rsidRDefault="002A7156" w:rsidP="00A8586C">
            <w:pPr>
              <w:spacing w:before="80" w:after="80"/>
            </w:pPr>
          </w:p>
        </w:tc>
      </w:tr>
      <w:tr w:rsidR="002A7156" w:rsidRPr="00C21A30" w14:paraId="1BF4B507" w14:textId="77777777" w:rsidTr="007A530F">
        <w:tc>
          <w:tcPr>
            <w:tcW w:w="1360" w:type="pct"/>
          </w:tcPr>
          <w:p w14:paraId="1189722D" w14:textId="40493A0D" w:rsidR="002A7156" w:rsidRPr="00801202" w:rsidRDefault="002A7156" w:rsidP="00A8586C">
            <w:pPr>
              <w:spacing w:before="80" w:after="80"/>
              <w:rPr>
                <w:b/>
                <w:bCs/>
              </w:rPr>
            </w:pPr>
            <w:r w:rsidRPr="00801202">
              <w:rPr>
                <w:b/>
                <w:bCs/>
              </w:rPr>
              <w:t xml:space="preserve">Linda </w:t>
            </w:r>
            <w:proofErr w:type="spellStart"/>
            <w:r w:rsidRPr="00801202">
              <w:rPr>
                <w:b/>
                <w:bCs/>
              </w:rPr>
              <w:t>Frisman</w:t>
            </w:r>
            <w:proofErr w:type="spellEnd"/>
            <w:r w:rsidRPr="00801202">
              <w:rPr>
                <w:b/>
                <w:bCs/>
              </w:rPr>
              <w:t>, PhD</w:t>
            </w:r>
          </w:p>
        </w:tc>
        <w:tc>
          <w:tcPr>
            <w:tcW w:w="1716" w:type="pct"/>
          </w:tcPr>
          <w:p w14:paraId="0E4EB56A" w14:textId="0A32F3DE" w:rsidR="002A7156" w:rsidRPr="00C21A30" w:rsidRDefault="002A7156" w:rsidP="00A8586C">
            <w:pPr>
              <w:spacing w:before="80" w:after="80"/>
            </w:pPr>
            <w:r w:rsidRPr="001C00A1">
              <w:rPr>
                <w:b/>
                <w:bCs/>
              </w:rPr>
              <w:t>Connecticut Department of Mental Health and Addiction Services</w:t>
            </w:r>
            <w:r w:rsidR="00A8586C">
              <w:rPr>
                <w:b/>
                <w:bCs/>
              </w:rPr>
              <w:br/>
            </w:r>
            <w:r w:rsidRPr="003B66EA">
              <w:t>Director of Research</w:t>
            </w:r>
            <w:r w:rsidR="00A8586C">
              <w:br/>
            </w:r>
            <w:r w:rsidRPr="003B66EA">
              <w:t>410 Capitol Avenue, MS # 14 RSD</w:t>
            </w:r>
            <w:r w:rsidR="00A8586C">
              <w:br/>
            </w:r>
            <w:r w:rsidRPr="003B66EA">
              <w:t>Hartford, CT 06134</w:t>
            </w:r>
          </w:p>
        </w:tc>
        <w:tc>
          <w:tcPr>
            <w:tcW w:w="1924" w:type="pct"/>
          </w:tcPr>
          <w:p w14:paraId="7C926E22" w14:textId="1CD5C10F" w:rsidR="002A7156" w:rsidRDefault="002A7156" w:rsidP="00A8586C">
            <w:pPr>
              <w:spacing w:before="80" w:after="80"/>
            </w:pPr>
            <w:r w:rsidRPr="00C21A30">
              <w:t>Phone:</w:t>
            </w:r>
            <w:r w:rsidRPr="00C21A30">
              <w:tab/>
            </w:r>
            <w:r>
              <w:t>860-418-6788</w:t>
            </w:r>
            <w:r w:rsidRPr="00C21A30">
              <w:br/>
              <w:t>E</w:t>
            </w:r>
            <w:r w:rsidR="002053CF">
              <w:t>-</w:t>
            </w:r>
            <w:r w:rsidRPr="00C21A30">
              <w:t>mail:</w:t>
            </w:r>
            <w:r w:rsidRPr="00C21A30">
              <w:tab/>
            </w:r>
            <w:hyperlink r:id="rId13" w:history="1">
              <w:r w:rsidRPr="002053CF">
                <w:rPr>
                  <w:rStyle w:val="Hyperlink"/>
                </w:rPr>
                <w:t>linda.frisman@po.state.ct.us</w:t>
              </w:r>
            </w:hyperlink>
          </w:p>
          <w:p w14:paraId="18980B42" w14:textId="77777777" w:rsidR="002A7156" w:rsidRPr="00C21A30" w:rsidRDefault="002A7156" w:rsidP="00A8586C">
            <w:pPr>
              <w:spacing w:before="80" w:after="80"/>
            </w:pPr>
          </w:p>
        </w:tc>
      </w:tr>
      <w:tr w:rsidR="002A7156" w:rsidRPr="00C21A30" w14:paraId="3CC74720" w14:textId="77777777" w:rsidTr="007A530F">
        <w:tc>
          <w:tcPr>
            <w:tcW w:w="1360" w:type="pct"/>
          </w:tcPr>
          <w:p w14:paraId="15D17D0D" w14:textId="72711C98" w:rsidR="002A7156" w:rsidRPr="00202633" w:rsidRDefault="002A7156" w:rsidP="00A8586C">
            <w:pPr>
              <w:spacing w:before="80" w:after="80"/>
              <w:rPr>
                <w:b/>
                <w:bCs/>
                <w:vertAlign w:val="superscript"/>
              </w:rPr>
            </w:pPr>
            <w:r w:rsidRPr="00801202">
              <w:rPr>
                <w:b/>
                <w:bCs/>
              </w:rPr>
              <w:t>Louis Kurtz, MEd</w:t>
            </w:r>
            <w:r w:rsidRPr="00202633">
              <w:rPr>
                <w:b/>
                <w:bCs/>
                <w:vertAlign w:val="superscript"/>
              </w:rPr>
              <w:t>*</w:t>
            </w:r>
            <w:r>
              <w:rPr>
                <w:b/>
                <w:bCs/>
                <w:vertAlign w:val="superscript"/>
              </w:rPr>
              <w:t>,**</w:t>
            </w:r>
          </w:p>
        </w:tc>
        <w:tc>
          <w:tcPr>
            <w:tcW w:w="1716" w:type="pct"/>
          </w:tcPr>
          <w:p w14:paraId="644A3897" w14:textId="181982CB" w:rsidR="002A7156" w:rsidRPr="00E10545" w:rsidRDefault="002A7156" w:rsidP="00A8586C">
            <w:pPr>
              <w:spacing w:before="80" w:after="80"/>
            </w:pPr>
            <w:r w:rsidRPr="003C20B6">
              <w:rPr>
                <w:b/>
                <w:bCs/>
              </w:rPr>
              <w:t xml:space="preserve">Division of Behavioral Health </w:t>
            </w:r>
            <w:r w:rsidR="00A8586C">
              <w:rPr>
                <w:b/>
                <w:bCs/>
              </w:rPr>
              <w:br/>
            </w:r>
            <w:r w:rsidRPr="003C20B6">
              <w:rPr>
                <w:b/>
                <w:bCs/>
              </w:rPr>
              <w:t>Kentucky Department for Behavioral Health</w:t>
            </w:r>
            <w:r w:rsidRPr="003C20B6">
              <w:t xml:space="preserve"> Development and Intellectual Disabilities</w:t>
            </w:r>
            <w:r w:rsidR="00A8586C">
              <w:br/>
            </w:r>
            <w:r w:rsidRPr="003C20B6">
              <w:t>Acting Division Director</w:t>
            </w:r>
            <w:r w:rsidR="00A8586C">
              <w:br/>
            </w:r>
            <w:r w:rsidRPr="003C20B6">
              <w:t>100 Fair Oaks Lane 4E-D</w:t>
            </w:r>
            <w:r w:rsidR="00A8586C">
              <w:br/>
            </w:r>
            <w:r w:rsidRPr="003C20B6">
              <w:t>Frankfort, KY 40621</w:t>
            </w:r>
          </w:p>
        </w:tc>
        <w:tc>
          <w:tcPr>
            <w:tcW w:w="1924" w:type="pct"/>
          </w:tcPr>
          <w:p w14:paraId="0E69E9A0" w14:textId="00DEC865" w:rsidR="002A7156" w:rsidRPr="00A370E1" w:rsidRDefault="002A7156" w:rsidP="00A8586C">
            <w:pPr>
              <w:spacing w:before="80" w:after="80"/>
            </w:pPr>
            <w:r w:rsidRPr="00A370E1">
              <w:t>Phone:</w:t>
            </w:r>
            <w:r w:rsidR="00A8586C">
              <w:t xml:space="preserve"> </w:t>
            </w:r>
            <w:r w:rsidRPr="00A370E1">
              <w:t>502-564-4456</w:t>
            </w:r>
          </w:p>
          <w:p w14:paraId="103460C4" w14:textId="3FE9A926" w:rsidR="002A7156" w:rsidRPr="00A8586C" w:rsidRDefault="002A7156" w:rsidP="00A8586C">
            <w:pPr>
              <w:spacing w:before="80" w:after="80"/>
            </w:pPr>
            <w:r w:rsidRPr="00A370E1">
              <w:t>E-mail:</w:t>
            </w:r>
            <w:r w:rsidR="00A8586C">
              <w:t xml:space="preserve"> </w:t>
            </w:r>
            <w:hyperlink r:id="rId14" w:history="1">
              <w:r w:rsidRPr="00A8586C">
                <w:rPr>
                  <w:rStyle w:val="Hyperlink"/>
                </w:rPr>
                <w:t>louis.kurtz@ky.gov</w:t>
              </w:r>
            </w:hyperlink>
            <w:r w:rsidR="00A8586C">
              <w:t xml:space="preserve"> </w:t>
            </w:r>
          </w:p>
          <w:p w14:paraId="4470F72D" w14:textId="77777777" w:rsidR="002A7156" w:rsidRPr="00C21A30" w:rsidRDefault="002A7156" w:rsidP="00A8586C">
            <w:pPr>
              <w:spacing w:before="80" w:after="80"/>
            </w:pPr>
          </w:p>
        </w:tc>
      </w:tr>
      <w:tr w:rsidR="002A7156" w:rsidRPr="00C21A30" w14:paraId="24748585" w14:textId="77777777" w:rsidTr="007A530F">
        <w:tc>
          <w:tcPr>
            <w:tcW w:w="1360" w:type="pct"/>
            <w:tcBorders>
              <w:bottom w:val="single" w:sz="6" w:space="0" w:color="auto"/>
            </w:tcBorders>
          </w:tcPr>
          <w:p w14:paraId="44005EEE" w14:textId="028F5C8C" w:rsidR="002A7156" w:rsidRPr="00202633" w:rsidRDefault="002A7156" w:rsidP="00A8586C">
            <w:pPr>
              <w:spacing w:before="80" w:after="80"/>
              <w:rPr>
                <w:b/>
                <w:bCs/>
                <w:vertAlign w:val="superscript"/>
              </w:rPr>
            </w:pPr>
            <w:r w:rsidRPr="00801202">
              <w:rPr>
                <w:b/>
                <w:bCs/>
              </w:rPr>
              <w:t>William McAllister, PhD</w:t>
            </w:r>
            <w:r>
              <w:rPr>
                <w:b/>
                <w:bCs/>
                <w:vertAlign w:val="superscript"/>
              </w:rPr>
              <w:t>**</w:t>
            </w:r>
          </w:p>
        </w:tc>
        <w:tc>
          <w:tcPr>
            <w:tcW w:w="1716" w:type="pct"/>
            <w:tcBorders>
              <w:bottom w:val="single" w:sz="6" w:space="0" w:color="auto"/>
            </w:tcBorders>
          </w:tcPr>
          <w:p w14:paraId="48A6E381" w14:textId="31AE91B0" w:rsidR="002A7156" w:rsidRPr="00E10545" w:rsidRDefault="002A7156" w:rsidP="00A8586C">
            <w:pPr>
              <w:spacing w:before="80" w:after="80"/>
            </w:pPr>
            <w:r w:rsidRPr="001C00A1">
              <w:rPr>
                <w:b/>
                <w:bCs/>
              </w:rPr>
              <w:t>Institute for Social and Economic Research and Policy</w:t>
            </w:r>
            <w:r w:rsidRPr="001C00A1">
              <w:t xml:space="preserve"> </w:t>
            </w:r>
            <w:r w:rsidR="00A8586C">
              <w:br/>
            </w:r>
            <w:r w:rsidRPr="001C00A1">
              <w:t>Senior Research Fellow</w:t>
            </w:r>
            <w:r w:rsidR="00A8586C">
              <w:br/>
            </w:r>
            <w:r w:rsidRPr="001C00A1">
              <w:rPr>
                <w:b/>
                <w:bCs/>
              </w:rPr>
              <w:t>Center for Homelessness Prevention Studies</w:t>
            </w:r>
            <w:r w:rsidRPr="001C00A1">
              <w:t>, Associate Director</w:t>
            </w:r>
            <w:r w:rsidR="00A8586C">
              <w:br/>
            </w:r>
            <w:r w:rsidRPr="001C00A1">
              <w:t>Columbia University</w:t>
            </w:r>
            <w:r w:rsidR="00A8586C">
              <w:br/>
            </w:r>
            <w:r w:rsidRPr="001C00A1">
              <w:t>420 West 118th St, MC 3355</w:t>
            </w:r>
            <w:r w:rsidR="00A8586C">
              <w:br/>
            </w:r>
            <w:r w:rsidRPr="001C00A1">
              <w:t>New York, NY 10027</w:t>
            </w:r>
          </w:p>
        </w:tc>
        <w:tc>
          <w:tcPr>
            <w:tcW w:w="1924" w:type="pct"/>
            <w:tcBorders>
              <w:bottom w:val="single" w:sz="6" w:space="0" w:color="auto"/>
            </w:tcBorders>
          </w:tcPr>
          <w:p w14:paraId="4572B091" w14:textId="77777777" w:rsidR="002A7156" w:rsidRDefault="002A7156" w:rsidP="00A8586C">
            <w:pPr>
              <w:spacing w:before="80" w:after="80"/>
            </w:pPr>
            <w:r w:rsidRPr="00C21A30">
              <w:t>Phone:</w:t>
            </w:r>
            <w:r w:rsidRPr="00C21A30">
              <w:tab/>
            </w:r>
            <w:r>
              <w:t>212-854-5781</w:t>
            </w:r>
          </w:p>
          <w:p w14:paraId="5BEC894F" w14:textId="708004E8" w:rsidR="002A7156" w:rsidRDefault="002A7156" w:rsidP="00A8586C">
            <w:pPr>
              <w:spacing w:before="80" w:after="80"/>
            </w:pPr>
            <w:r w:rsidRPr="00C21A30">
              <w:t>E</w:t>
            </w:r>
            <w:r w:rsidR="002053CF">
              <w:t>-</w:t>
            </w:r>
            <w:r w:rsidRPr="00C21A30">
              <w:t>mail:</w:t>
            </w:r>
            <w:r w:rsidRPr="00C21A30">
              <w:tab/>
            </w:r>
            <w:hyperlink r:id="rId15" w:history="1">
              <w:r w:rsidRPr="002053CF">
                <w:rPr>
                  <w:rStyle w:val="Hyperlink"/>
                </w:rPr>
                <w:t>wm134@columbia.edu</w:t>
              </w:r>
            </w:hyperlink>
          </w:p>
          <w:p w14:paraId="1C5C855A" w14:textId="77777777" w:rsidR="002A7156" w:rsidRPr="00C21A30" w:rsidRDefault="002A7156" w:rsidP="00A8586C">
            <w:pPr>
              <w:spacing w:before="80" w:after="80"/>
            </w:pPr>
          </w:p>
        </w:tc>
      </w:tr>
    </w:tbl>
    <w:p w14:paraId="5DED1514" w14:textId="77777777" w:rsidR="007A530F" w:rsidRDefault="007A530F" w:rsidP="007A530F">
      <w:pPr>
        <w:jc w:val="right"/>
      </w:pPr>
      <w:r>
        <w:t>(continued)</w:t>
      </w:r>
    </w:p>
    <w:p w14:paraId="6B4E96F3" w14:textId="50DE0F3F" w:rsidR="007A530F" w:rsidRPr="007A530F" w:rsidRDefault="007329DC" w:rsidP="007A530F">
      <w:pPr>
        <w:pStyle w:val="FigureTitleContinued"/>
      </w:pPr>
      <w:r>
        <w:lastRenderedPageBreak/>
        <w:t>Exhibit </w:t>
      </w:r>
      <w:r w:rsidR="007A530F">
        <w:rPr>
          <w:noProof/>
        </w:rPr>
        <w:t>5</w:t>
      </w:r>
      <w:r w:rsidR="007A530F">
        <w:t>.</w:t>
      </w:r>
      <w:r w:rsidR="007A530F">
        <w:tab/>
      </w:r>
      <w:r w:rsidR="007A530F" w:rsidRPr="00CE3404">
        <w:t>Expert Panel Members</w:t>
      </w:r>
      <w:r w:rsidR="007A530F">
        <w:t xml:space="preserve"> </w:t>
      </w:r>
      <w:r w:rsidR="007A530F" w:rsidRPr="007A530F">
        <w:t>(continued)</w:t>
      </w:r>
    </w:p>
    <w:tbl>
      <w:tblPr>
        <w:tblStyle w:val="Format4new"/>
        <w:tblW w:w="5000" w:type="pct"/>
        <w:tblLayout w:type="fixed"/>
        <w:tblLook w:val="04A0" w:firstRow="1" w:lastRow="0" w:firstColumn="1" w:lastColumn="0" w:noHBand="0" w:noVBand="1"/>
      </w:tblPr>
      <w:tblGrid>
        <w:gridCol w:w="2578"/>
        <w:gridCol w:w="3252"/>
        <w:gridCol w:w="3646"/>
      </w:tblGrid>
      <w:tr w:rsidR="007A530F" w:rsidRPr="00C21A30" w14:paraId="0D912AD9" w14:textId="77777777" w:rsidTr="0052545F">
        <w:trPr>
          <w:cnfStyle w:val="100000000000" w:firstRow="1" w:lastRow="0" w:firstColumn="0" w:lastColumn="0" w:oddVBand="0" w:evenVBand="0" w:oddHBand="0" w:evenHBand="0" w:firstRowFirstColumn="0" w:firstRowLastColumn="0" w:lastRowFirstColumn="0" w:lastRowLastColumn="0"/>
        </w:trPr>
        <w:tc>
          <w:tcPr>
            <w:tcW w:w="1360" w:type="pct"/>
          </w:tcPr>
          <w:p w14:paraId="4101DDB1" w14:textId="77777777" w:rsidR="007A530F" w:rsidRPr="00C21A30" w:rsidRDefault="007A530F" w:rsidP="0052545F">
            <w:pPr>
              <w:spacing w:before="80" w:after="80"/>
            </w:pPr>
            <w:r w:rsidRPr="00C21A30">
              <w:fldChar w:fldCharType="begin"/>
            </w:r>
            <w:r w:rsidRPr="00C21A30">
              <w:instrText xml:space="preserve"> SEQ CHAPTER \h \r 1</w:instrText>
            </w:r>
            <w:r w:rsidRPr="00C21A30">
              <w:fldChar w:fldCharType="end"/>
            </w:r>
            <w:r w:rsidRPr="00C21A30">
              <w:rPr>
                <w:b/>
                <w:bCs/>
              </w:rPr>
              <w:t>Expert</w:t>
            </w:r>
          </w:p>
        </w:tc>
        <w:tc>
          <w:tcPr>
            <w:tcW w:w="1716" w:type="pct"/>
          </w:tcPr>
          <w:p w14:paraId="7FA29B0D" w14:textId="77777777" w:rsidR="007A530F" w:rsidRPr="00C21A30" w:rsidRDefault="007A530F" w:rsidP="0052545F">
            <w:pPr>
              <w:spacing w:before="80" w:after="80"/>
            </w:pPr>
            <w:r w:rsidRPr="00C21A30">
              <w:rPr>
                <w:b/>
                <w:bCs/>
              </w:rPr>
              <w:t>Affiliation</w:t>
            </w:r>
          </w:p>
        </w:tc>
        <w:tc>
          <w:tcPr>
            <w:tcW w:w="1924" w:type="pct"/>
          </w:tcPr>
          <w:p w14:paraId="1C233411" w14:textId="77777777" w:rsidR="007A530F" w:rsidRPr="00C21A30" w:rsidRDefault="007A530F" w:rsidP="0052545F">
            <w:pPr>
              <w:spacing w:before="80" w:after="80"/>
            </w:pPr>
            <w:r w:rsidRPr="00C21A30">
              <w:rPr>
                <w:b/>
                <w:bCs/>
              </w:rPr>
              <w:t>Contact Information</w:t>
            </w:r>
          </w:p>
        </w:tc>
      </w:tr>
      <w:tr w:rsidR="002A7156" w:rsidRPr="00C21A30" w14:paraId="4B5AE7E4" w14:textId="77777777" w:rsidTr="007A530F">
        <w:tc>
          <w:tcPr>
            <w:tcW w:w="1360" w:type="pct"/>
          </w:tcPr>
          <w:p w14:paraId="2532FF28" w14:textId="611D9795" w:rsidR="002A7156" w:rsidRPr="00202633" w:rsidRDefault="002A7156" w:rsidP="00A8586C">
            <w:pPr>
              <w:spacing w:before="80" w:after="80"/>
              <w:rPr>
                <w:b/>
                <w:bCs/>
                <w:vertAlign w:val="superscript"/>
              </w:rPr>
            </w:pPr>
            <w:r w:rsidRPr="00801202">
              <w:rPr>
                <w:b/>
                <w:bCs/>
              </w:rPr>
              <w:t>Stephen Metraux, PhD</w:t>
            </w:r>
            <w:r>
              <w:rPr>
                <w:b/>
                <w:bCs/>
                <w:vertAlign w:val="superscript"/>
              </w:rPr>
              <w:t>*,**</w:t>
            </w:r>
          </w:p>
        </w:tc>
        <w:tc>
          <w:tcPr>
            <w:tcW w:w="1716" w:type="pct"/>
          </w:tcPr>
          <w:p w14:paraId="72B6EE80" w14:textId="1E2ED64C" w:rsidR="002A7156" w:rsidRPr="00C21A30" w:rsidRDefault="002A7156" w:rsidP="00A8586C">
            <w:pPr>
              <w:spacing w:before="80" w:after="80"/>
            </w:pPr>
            <w:r w:rsidRPr="001C00A1">
              <w:rPr>
                <w:b/>
                <w:bCs/>
              </w:rPr>
              <w:t>Department of Health Policy &amp; Public Health</w:t>
            </w:r>
            <w:r w:rsidR="00A8586C">
              <w:rPr>
                <w:b/>
                <w:bCs/>
              </w:rPr>
              <w:br/>
            </w:r>
            <w:r w:rsidRPr="001C00A1">
              <w:rPr>
                <w:b/>
                <w:bCs/>
              </w:rPr>
              <w:t>University of the Sciences in Philadelphia</w:t>
            </w:r>
            <w:r w:rsidR="00A8586C">
              <w:rPr>
                <w:b/>
                <w:bCs/>
              </w:rPr>
              <w:br/>
            </w:r>
            <w:r w:rsidRPr="00E10545">
              <w:t>Associate Professor</w:t>
            </w:r>
            <w:r w:rsidR="00A8586C">
              <w:br/>
            </w:r>
            <w:r w:rsidRPr="00E10545">
              <w:t>600 South 43rd Street</w:t>
            </w:r>
            <w:r w:rsidR="00A8586C">
              <w:br/>
            </w:r>
            <w:r w:rsidRPr="00E10545">
              <w:t>Philadelphia, PA 19104-4495</w:t>
            </w:r>
          </w:p>
        </w:tc>
        <w:tc>
          <w:tcPr>
            <w:tcW w:w="1924" w:type="pct"/>
          </w:tcPr>
          <w:p w14:paraId="6EE8878D" w14:textId="45E065F1" w:rsidR="002A7156" w:rsidRDefault="002A7156" w:rsidP="00A8586C">
            <w:pPr>
              <w:spacing w:before="80" w:after="80"/>
              <w:rPr>
                <w:iCs/>
              </w:rPr>
            </w:pPr>
            <w:r w:rsidRPr="00C21A30">
              <w:rPr>
                <w:iCs/>
              </w:rPr>
              <w:t>Phone:</w:t>
            </w:r>
            <w:r w:rsidRPr="00C21A30">
              <w:rPr>
                <w:iCs/>
              </w:rPr>
              <w:tab/>
            </w:r>
            <w:r>
              <w:rPr>
                <w:iCs/>
              </w:rPr>
              <w:t>215-596-7612</w:t>
            </w:r>
            <w:r w:rsidRPr="00C21A30">
              <w:rPr>
                <w:iCs/>
              </w:rPr>
              <w:br/>
              <w:t>E-mail:</w:t>
            </w:r>
            <w:r w:rsidR="002053CF">
              <w:rPr>
                <w:iCs/>
              </w:rPr>
              <w:t xml:space="preserve"> </w:t>
            </w:r>
            <w:hyperlink r:id="rId16" w:history="1">
              <w:r w:rsidRPr="002053CF">
                <w:rPr>
                  <w:rStyle w:val="Hyperlink"/>
                  <w:iCs/>
                </w:rPr>
                <w:t>s.metraux@usp.edu</w:t>
              </w:r>
            </w:hyperlink>
          </w:p>
          <w:p w14:paraId="69A53185" w14:textId="77777777" w:rsidR="002A7156" w:rsidRDefault="002A7156" w:rsidP="00A8586C">
            <w:pPr>
              <w:spacing w:before="80" w:after="80"/>
              <w:rPr>
                <w:iCs/>
              </w:rPr>
            </w:pPr>
          </w:p>
          <w:p w14:paraId="01699A8E" w14:textId="77777777" w:rsidR="002A7156" w:rsidRPr="00C21A30" w:rsidRDefault="002A7156" w:rsidP="00A8586C">
            <w:pPr>
              <w:spacing w:before="80" w:after="80"/>
            </w:pPr>
          </w:p>
        </w:tc>
      </w:tr>
      <w:tr w:rsidR="002A7156" w:rsidRPr="00C21A30" w14:paraId="0BB765DC" w14:textId="77777777" w:rsidTr="007A530F">
        <w:tc>
          <w:tcPr>
            <w:tcW w:w="1360" w:type="pct"/>
          </w:tcPr>
          <w:p w14:paraId="797EF968" w14:textId="7174E2BA" w:rsidR="002A7156" w:rsidRPr="00801202" w:rsidRDefault="002A7156" w:rsidP="00A8586C">
            <w:pPr>
              <w:spacing w:before="80" w:after="80"/>
              <w:rPr>
                <w:b/>
                <w:bCs/>
              </w:rPr>
            </w:pPr>
            <w:r w:rsidRPr="00801202">
              <w:rPr>
                <w:b/>
                <w:bCs/>
              </w:rPr>
              <w:t>Roger H. Peters, PhD</w:t>
            </w:r>
          </w:p>
        </w:tc>
        <w:tc>
          <w:tcPr>
            <w:tcW w:w="1716" w:type="pct"/>
          </w:tcPr>
          <w:p w14:paraId="1E766BD0" w14:textId="23D9CFBF" w:rsidR="002A7156" w:rsidRPr="00C21A30" w:rsidRDefault="002A7156" w:rsidP="00A8586C">
            <w:pPr>
              <w:spacing w:before="80" w:after="80"/>
            </w:pPr>
            <w:r w:rsidRPr="001C00A1">
              <w:rPr>
                <w:b/>
                <w:bCs/>
              </w:rPr>
              <w:t>Department of Mental Health Law and Policy</w:t>
            </w:r>
            <w:r>
              <w:rPr>
                <w:b/>
                <w:bCs/>
              </w:rPr>
              <w:t xml:space="preserve">, </w:t>
            </w:r>
            <w:r w:rsidRPr="001C00A1">
              <w:rPr>
                <w:b/>
                <w:bCs/>
              </w:rPr>
              <w:t>University of South Florida</w:t>
            </w:r>
            <w:r w:rsidR="00A8586C">
              <w:rPr>
                <w:b/>
                <w:bCs/>
              </w:rPr>
              <w:br/>
            </w:r>
            <w:r w:rsidRPr="001C00A1">
              <w:rPr>
                <w:b/>
                <w:bCs/>
              </w:rPr>
              <w:t>Louis de la Parte Florida Mental Health Institute</w:t>
            </w:r>
            <w:r w:rsidR="00A8586C">
              <w:rPr>
                <w:b/>
                <w:bCs/>
              </w:rPr>
              <w:br/>
            </w:r>
            <w:r>
              <w:t>Professor</w:t>
            </w:r>
            <w:r w:rsidR="00A8586C">
              <w:br/>
            </w:r>
            <w:r w:rsidRPr="00411B71">
              <w:t>13301 N. Bruce B. Downs Blvd.</w:t>
            </w:r>
            <w:r w:rsidR="00A8586C">
              <w:br/>
            </w:r>
            <w:r w:rsidRPr="00411B71">
              <w:t>Tampa, Florida 33612-3807</w:t>
            </w:r>
          </w:p>
        </w:tc>
        <w:tc>
          <w:tcPr>
            <w:tcW w:w="1924" w:type="pct"/>
          </w:tcPr>
          <w:p w14:paraId="4012C83B" w14:textId="77777777" w:rsidR="002A7156" w:rsidRDefault="002A7156" w:rsidP="00A8586C">
            <w:pPr>
              <w:spacing w:before="80" w:after="80"/>
            </w:pPr>
            <w:r w:rsidRPr="00C21A30">
              <w:t>Phone:</w:t>
            </w:r>
            <w:r w:rsidRPr="00C21A30">
              <w:tab/>
            </w:r>
            <w:r>
              <w:t>813-974-9299</w:t>
            </w:r>
            <w:r w:rsidRPr="00C21A30">
              <w:br/>
              <w:t>E-mail:</w:t>
            </w:r>
            <w:r w:rsidRPr="00C21A30">
              <w:tab/>
            </w:r>
            <w:hyperlink r:id="rId17" w:history="1">
              <w:r w:rsidRPr="002053CF">
                <w:rPr>
                  <w:rStyle w:val="Hyperlink"/>
                </w:rPr>
                <w:t>peters@fmhi.usf.edu</w:t>
              </w:r>
            </w:hyperlink>
          </w:p>
          <w:p w14:paraId="2B9845B8" w14:textId="77777777" w:rsidR="002A7156" w:rsidRPr="00C21A30" w:rsidRDefault="002A7156" w:rsidP="00A8586C">
            <w:pPr>
              <w:spacing w:before="80" w:after="80"/>
            </w:pPr>
          </w:p>
        </w:tc>
      </w:tr>
      <w:tr w:rsidR="002A7156" w:rsidRPr="00C21A30" w14:paraId="3DEE03C6" w14:textId="77777777" w:rsidTr="007A530F">
        <w:tc>
          <w:tcPr>
            <w:tcW w:w="1360" w:type="pct"/>
          </w:tcPr>
          <w:p w14:paraId="15CB5D60" w14:textId="087AAA25" w:rsidR="002A7156" w:rsidRPr="00801202" w:rsidRDefault="002A7156" w:rsidP="00A8586C">
            <w:pPr>
              <w:spacing w:before="80" w:after="80"/>
              <w:rPr>
                <w:b/>
                <w:bCs/>
              </w:rPr>
            </w:pPr>
            <w:r w:rsidRPr="00801202">
              <w:rPr>
                <w:b/>
                <w:bCs/>
              </w:rPr>
              <w:t>Laura Prescott, BA</w:t>
            </w:r>
          </w:p>
        </w:tc>
        <w:tc>
          <w:tcPr>
            <w:tcW w:w="1716" w:type="pct"/>
          </w:tcPr>
          <w:p w14:paraId="6372B7C4" w14:textId="311A1F22" w:rsidR="002A7156" w:rsidRPr="00C21A30" w:rsidRDefault="002A7156" w:rsidP="00A8586C">
            <w:pPr>
              <w:spacing w:before="80" w:after="80"/>
            </w:pPr>
            <w:r w:rsidRPr="00411B71">
              <w:t>President and Founder</w:t>
            </w:r>
            <w:r w:rsidR="00A8586C">
              <w:br/>
            </w:r>
            <w:r w:rsidRPr="00411B71">
              <w:t>Sister Witness International</w:t>
            </w:r>
            <w:r w:rsidR="00A8586C">
              <w:br/>
            </w:r>
            <w:r w:rsidRPr="00411B71">
              <w:t>50 Union Street</w:t>
            </w:r>
            <w:r w:rsidR="00A8586C">
              <w:br/>
            </w:r>
            <w:r w:rsidRPr="00411B71">
              <w:t>Greenfield, MA 01301</w:t>
            </w:r>
          </w:p>
        </w:tc>
        <w:tc>
          <w:tcPr>
            <w:tcW w:w="1924" w:type="pct"/>
          </w:tcPr>
          <w:p w14:paraId="4300CD38" w14:textId="77777777" w:rsidR="002A7156" w:rsidRPr="00411B71" w:rsidRDefault="002A7156" w:rsidP="00A8586C">
            <w:pPr>
              <w:spacing w:before="80" w:after="80"/>
            </w:pPr>
            <w:r w:rsidRPr="00C21A30">
              <w:t>Phone:</w:t>
            </w:r>
            <w:r w:rsidRPr="00C21A30">
              <w:tab/>
            </w:r>
            <w:r>
              <w:t>413-212-4343</w:t>
            </w:r>
            <w:r w:rsidRPr="00C21A30">
              <w:br/>
              <w:t>E-mail:</w:t>
            </w:r>
            <w:r w:rsidRPr="00C21A30">
              <w:tab/>
            </w:r>
            <w:hyperlink r:id="rId18" w:history="1">
              <w:r w:rsidRPr="002053CF">
                <w:rPr>
                  <w:rStyle w:val="Hyperlink"/>
                </w:rPr>
                <w:t>lpleiades@aol.com</w:t>
              </w:r>
            </w:hyperlink>
          </w:p>
          <w:p w14:paraId="10CDB038" w14:textId="77777777" w:rsidR="002A7156" w:rsidRPr="00C21A30" w:rsidRDefault="002A7156" w:rsidP="00A8586C">
            <w:pPr>
              <w:spacing w:before="80" w:after="80"/>
            </w:pPr>
          </w:p>
        </w:tc>
      </w:tr>
      <w:tr w:rsidR="002A7156" w:rsidRPr="00C21A30" w14:paraId="1372339E" w14:textId="77777777" w:rsidTr="0045593D">
        <w:tc>
          <w:tcPr>
            <w:tcW w:w="1360" w:type="pct"/>
          </w:tcPr>
          <w:p w14:paraId="6F139BF1" w14:textId="77777777" w:rsidR="002A7156" w:rsidRPr="00801202" w:rsidRDefault="002A7156" w:rsidP="00A8586C">
            <w:pPr>
              <w:spacing w:before="80" w:after="80"/>
              <w:rPr>
                <w:b/>
                <w:bCs/>
              </w:rPr>
            </w:pPr>
            <w:r w:rsidRPr="00801202">
              <w:rPr>
                <w:b/>
                <w:bCs/>
              </w:rPr>
              <w:t>Alan Rabideau</w:t>
            </w:r>
          </w:p>
        </w:tc>
        <w:tc>
          <w:tcPr>
            <w:tcW w:w="1716" w:type="pct"/>
          </w:tcPr>
          <w:p w14:paraId="2223A117" w14:textId="1F4F745C" w:rsidR="002A7156" w:rsidRPr="00411B71" w:rsidRDefault="002A7156" w:rsidP="00A8586C">
            <w:pPr>
              <w:spacing w:before="80" w:after="80"/>
            </w:pPr>
            <w:r w:rsidRPr="0038438D">
              <w:rPr>
                <w:b/>
                <w:bCs/>
              </w:rPr>
              <w:t>Consumer and Family Member Consultant</w:t>
            </w:r>
            <w:r w:rsidR="00A8586C">
              <w:rPr>
                <w:b/>
                <w:bCs/>
              </w:rPr>
              <w:br/>
            </w:r>
            <w:r w:rsidRPr="00D626DE">
              <w:t xml:space="preserve">112 </w:t>
            </w:r>
            <w:proofErr w:type="spellStart"/>
            <w:r w:rsidRPr="00D626DE">
              <w:t>Kincheloe</w:t>
            </w:r>
            <w:proofErr w:type="spellEnd"/>
            <w:r w:rsidRPr="00D626DE">
              <w:t xml:space="preserve"> Drive</w:t>
            </w:r>
            <w:r w:rsidR="00A8586C">
              <w:br/>
            </w:r>
            <w:proofErr w:type="spellStart"/>
            <w:r w:rsidRPr="00D626DE">
              <w:t>Kincheloe</w:t>
            </w:r>
            <w:proofErr w:type="spellEnd"/>
            <w:r w:rsidRPr="00D626DE">
              <w:t>, MI 49788</w:t>
            </w:r>
          </w:p>
        </w:tc>
        <w:tc>
          <w:tcPr>
            <w:tcW w:w="1924" w:type="pct"/>
          </w:tcPr>
          <w:p w14:paraId="49EC0E10" w14:textId="1F57911E" w:rsidR="002A7156" w:rsidRDefault="002A7156" w:rsidP="002053CF">
            <w:pPr>
              <w:spacing w:before="80" w:after="80"/>
              <w:rPr>
                <w:sz w:val="22"/>
                <w:szCs w:val="22"/>
              </w:rPr>
            </w:pPr>
            <w:r w:rsidRPr="00241701">
              <w:t>Phone:</w:t>
            </w:r>
            <w:r w:rsidRPr="00241701">
              <w:tab/>
            </w:r>
            <w:r w:rsidRPr="00D626DE">
              <w:t>906</w:t>
            </w:r>
            <w:r>
              <w:t>-</w:t>
            </w:r>
            <w:r w:rsidRPr="00D626DE">
              <w:t>495-7158</w:t>
            </w:r>
            <w:r w:rsidRPr="00241701">
              <w:br/>
              <w:t>E-mail:</w:t>
            </w:r>
            <w:r w:rsidR="002053CF">
              <w:t xml:space="preserve"> </w:t>
            </w:r>
            <w:hyperlink r:id="rId19" w:history="1">
              <w:r w:rsidR="002053CF" w:rsidRPr="00A67E8F">
                <w:rPr>
                  <w:rStyle w:val="Hyperlink"/>
                  <w:sz w:val="22"/>
                  <w:szCs w:val="22"/>
                </w:rPr>
                <w:t>jawenodee_inini@yahoo.com</w:t>
              </w:r>
            </w:hyperlink>
          </w:p>
          <w:p w14:paraId="4BE7B75C" w14:textId="6D33E4DD" w:rsidR="002053CF" w:rsidRPr="003C28F7" w:rsidRDefault="002053CF" w:rsidP="002053CF">
            <w:pPr>
              <w:spacing w:before="80" w:after="80"/>
              <w:rPr>
                <w:iCs/>
              </w:rPr>
            </w:pPr>
          </w:p>
        </w:tc>
      </w:tr>
      <w:tr w:rsidR="002A7156" w:rsidRPr="00C21A30" w14:paraId="3E232D50" w14:textId="77777777" w:rsidTr="0045593D">
        <w:tc>
          <w:tcPr>
            <w:tcW w:w="1360" w:type="pct"/>
            <w:tcBorders>
              <w:bottom w:val="single" w:sz="4" w:space="0" w:color="auto"/>
            </w:tcBorders>
          </w:tcPr>
          <w:p w14:paraId="1F32FD28" w14:textId="344BE3BE" w:rsidR="002A7156" w:rsidRPr="00801202" w:rsidRDefault="002A7156" w:rsidP="00A8586C">
            <w:pPr>
              <w:spacing w:before="80" w:after="80"/>
              <w:rPr>
                <w:b/>
                <w:bCs/>
              </w:rPr>
            </w:pPr>
            <w:r w:rsidRPr="00801202">
              <w:rPr>
                <w:b/>
                <w:bCs/>
              </w:rPr>
              <w:t>Michael Rowe, PhD</w:t>
            </w:r>
          </w:p>
        </w:tc>
        <w:tc>
          <w:tcPr>
            <w:tcW w:w="1716" w:type="pct"/>
            <w:tcBorders>
              <w:bottom w:val="single" w:sz="4" w:space="0" w:color="auto"/>
            </w:tcBorders>
          </w:tcPr>
          <w:p w14:paraId="5A9DC05F" w14:textId="49BA0DFA" w:rsidR="002A7156" w:rsidRPr="00411B71" w:rsidRDefault="002A7156" w:rsidP="00A8586C">
            <w:pPr>
              <w:spacing w:before="80" w:after="80"/>
            </w:pPr>
            <w:r w:rsidRPr="001C00A1">
              <w:rPr>
                <w:b/>
                <w:bCs/>
              </w:rPr>
              <w:t>Program for Recovery &amp; Community Health</w:t>
            </w:r>
            <w:r w:rsidR="00A8586C">
              <w:rPr>
                <w:b/>
                <w:bCs/>
              </w:rPr>
              <w:br/>
            </w:r>
            <w:r w:rsidRPr="001C00A1">
              <w:rPr>
                <w:b/>
                <w:bCs/>
              </w:rPr>
              <w:t>Department of Psychiatry</w:t>
            </w:r>
            <w:r>
              <w:rPr>
                <w:b/>
                <w:bCs/>
              </w:rPr>
              <w:t xml:space="preserve">, </w:t>
            </w:r>
            <w:r w:rsidRPr="001C00A1">
              <w:rPr>
                <w:b/>
                <w:bCs/>
              </w:rPr>
              <w:t>Yale University School of Medicine</w:t>
            </w:r>
            <w:r w:rsidRPr="001C00A1">
              <w:t xml:space="preserve"> </w:t>
            </w:r>
            <w:r w:rsidR="00A8586C">
              <w:br/>
            </w:r>
            <w:r w:rsidRPr="00411B71">
              <w:t>Associate Clinical Professor</w:t>
            </w:r>
            <w:r>
              <w:t xml:space="preserve"> &amp; Co-Director</w:t>
            </w:r>
            <w:r w:rsidRPr="00411B71">
              <w:t>319 Peck Street, Building 1</w:t>
            </w:r>
            <w:r w:rsidR="00A8586C">
              <w:br/>
            </w:r>
            <w:r w:rsidRPr="00411B71">
              <w:t>New Haven, CT 06513</w:t>
            </w:r>
          </w:p>
        </w:tc>
        <w:tc>
          <w:tcPr>
            <w:tcW w:w="1924" w:type="pct"/>
            <w:tcBorders>
              <w:bottom w:val="single" w:sz="4" w:space="0" w:color="auto"/>
            </w:tcBorders>
          </w:tcPr>
          <w:p w14:paraId="70E9D141" w14:textId="77777777" w:rsidR="002A7156" w:rsidRDefault="002A7156" w:rsidP="00A8586C">
            <w:pPr>
              <w:spacing w:before="80" w:after="80"/>
              <w:rPr>
                <w:iCs/>
              </w:rPr>
            </w:pPr>
            <w:r w:rsidRPr="003C28F7">
              <w:rPr>
                <w:iCs/>
              </w:rPr>
              <w:t>Phone:</w:t>
            </w:r>
            <w:r w:rsidRPr="003C28F7">
              <w:rPr>
                <w:iCs/>
              </w:rPr>
              <w:tab/>
            </w:r>
            <w:r>
              <w:rPr>
                <w:iCs/>
              </w:rPr>
              <w:t>203-764-8690</w:t>
            </w:r>
            <w:r w:rsidRPr="003C28F7">
              <w:rPr>
                <w:iCs/>
              </w:rPr>
              <w:br/>
              <w:t>E-mail:</w:t>
            </w:r>
            <w:r w:rsidRPr="003C28F7">
              <w:rPr>
                <w:iCs/>
              </w:rPr>
              <w:tab/>
            </w:r>
            <w:hyperlink r:id="rId20" w:history="1">
              <w:r w:rsidRPr="002053CF">
                <w:rPr>
                  <w:rStyle w:val="Hyperlink"/>
                  <w:iCs/>
                </w:rPr>
                <w:t>michael.rowe@yale.edu</w:t>
              </w:r>
            </w:hyperlink>
          </w:p>
          <w:p w14:paraId="550D9529" w14:textId="77777777" w:rsidR="002A7156" w:rsidRDefault="002A7156" w:rsidP="00A8586C">
            <w:pPr>
              <w:spacing w:before="80" w:after="80"/>
              <w:rPr>
                <w:iCs/>
              </w:rPr>
            </w:pPr>
          </w:p>
          <w:p w14:paraId="05202B20" w14:textId="77777777" w:rsidR="002A7156" w:rsidRPr="003C28F7" w:rsidRDefault="002A7156" w:rsidP="00A8586C">
            <w:pPr>
              <w:spacing w:before="80" w:after="80"/>
              <w:rPr>
                <w:iCs/>
              </w:rPr>
            </w:pPr>
          </w:p>
        </w:tc>
      </w:tr>
    </w:tbl>
    <w:p w14:paraId="4B292E19" w14:textId="77777777" w:rsidR="007A530F" w:rsidRDefault="007A530F" w:rsidP="007A530F">
      <w:pPr>
        <w:jc w:val="right"/>
      </w:pPr>
      <w:r>
        <w:t>(continued)</w:t>
      </w:r>
    </w:p>
    <w:p w14:paraId="05DA622E" w14:textId="769419AE" w:rsidR="007A530F" w:rsidRPr="007A530F" w:rsidRDefault="007329DC" w:rsidP="007A530F">
      <w:pPr>
        <w:pStyle w:val="FigureTitleContinued"/>
      </w:pPr>
      <w:r>
        <w:lastRenderedPageBreak/>
        <w:t>Exhibit </w:t>
      </w:r>
      <w:r w:rsidR="007A530F">
        <w:rPr>
          <w:noProof/>
        </w:rPr>
        <w:t>5</w:t>
      </w:r>
      <w:r w:rsidR="007A530F">
        <w:t>.</w:t>
      </w:r>
      <w:r w:rsidR="007A530F">
        <w:tab/>
      </w:r>
      <w:r w:rsidR="007A530F" w:rsidRPr="00CE3404">
        <w:t>Expert Panel Members</w:t>
      </w:r>
      <w:r w:rsidR="007A530F">
        <w:t xml:space="preserve"> </w:t>
      </w:r>
      <w:r w:rsidR="007A530F" w:rsidRPr="007A530F">
        <w:t>(continued)</w:t>
      </w:r>
    </w:p>
    <w:tbl>
      <w:tblPr>
        <w:tblStyle w:val="Format4new"/>
        <w:tblW w:w="5000" w:type="pct"/>
        <w:tblLayout w:type="fixed"/>
        <w:tblLook w:val="04A0" w:firstRow="1" w:lastRow="0" w:firstColumn="1" w:lastColumn="0" w:noHBand="0" w:noVBand="1"/>
      </w:tblPr>
      <w:tblGrid>
        <w:gridCol w:w="2578"/>
        <w:gridCol w:w="3252"/>
        <w:gridCol w:w="3646"/>
      </w:tblGrid>
      <w:tr w:rsidR="007A530F" w:rsidRPr="00C21A30" w14:paraId="5847E733" w14:textId="77777777" w:rsidTr="0045593D">
        <w:trPr>
          <w:cnfStyle w:val="100000000000" w:firstRow="1" w:lastRow="0" w:firstColumn="0" w:lastColumn="0" w:oddVBand="0" w:evenVBand="0" w:oddHBand="0" w:evenHBand="0" w:firstRowFirstColumn="0" w:firstRowLastColumn="0" w:lastRowFirstColumn="0" w:lastRowLastColumn="0"/>
        </w:trPr>
        <w:tc>
          <w:tcPr>
            <w:tcW w:w="1360" w:type="pct"/>
          </w:tcPr>
          <w:p w14:paraId="25F5442C" w14:textId="77777777" w:rsidR="007A530F" w:rsidRPr="00C21A30" w:rsidRDefault="007A530F" w:rsidP="0052545F">
            <w:pPr>
              <w:spacing w:before="80" w:after="80"/>
            </w:pPr>
            <w:r w:rsidRPr="00C21A30">
              <w:fldChar w:fldCharType="begin"/>
            </w:r>
            <w:r w:rsidRPr="00C21A30">
              <w:instrText xml:space="preserve"> SEQ CHAPTER \h \r 1</w:instrText>
            </w:r>
            <w:r w:rsidRPr="00C21A30">
              <w:fldChar w:fldCharType="end"/>
            </w:r>
            <w:r w:rsidRPr="00C21A30">
              <w:rPr>
                <w:b/>
                <w:bCs/>
              </w:rPr>
              <w:t>Expert</w:t>
            </w:r>
          </w:p>
        </w:tc>
        <w:tc>
          <w:tcPr>
            <w:tcW w:w="1716" w:type="pct"/>
          </w:tcPr>
          <w:p w14:paraId="4D450E12" w14:textId="77777777" w:rsidR="007A530F" w:rsidRPr="00C21A30" w:rsidRDefault="007A530F" w:rsidP="0052545F">
            <w:pPr>
              <w:spacing w:before="80" w:after="80"/>
            </w:pPr>
            <w:r w:rsidRPr="00C21A30">
              <w:rPr>
                <w:b/>
                <w:bCs/>
              </w:rPr>
              <w:t>Affiliation</w:t>
            </w:r>
          </w:p>
        </w:tc>
        <w:tc>
          <w:tcPr>
            <w:tcW w:w="1924" w:type="pct"/>
          </w:tcPr>
          <w:p w14:paraId="6D39AA51" w14:textId="77777777" w:rsidR="007A530F" w:rsidRPr="00C21A30" w:rsidRDefault="007A530F" w:rsidP="0052545F">
            <w:pPr>
              <w:spacing w:before="80" w:after="80"/>
            </w:pPr>
            <w:r w:rsidRPr="00C21A30">
              <w:rPr>
                <w:b/>
                <w:bCs/>
              </w:rPr>
              <w:t>Contact Information</w:t>
            </w:r>
          </w:p>
        </w:tc>
      </w:tr>
      <w:tr w:rsidR="0045593D" w:rsidRPr="00C21A30" w14:paraId="2D66D49C" w14:textId="77777777" w:rsidTr="0045593D">
        <w:tc>
          <w:tcPr>
            <w:tcW w:w="1360" w:type="pct"/>
            <w:tcBorders>
              <w:top w:val="single" w:sz="4" w:space="0" w:color="auto"/>
            </w:tcBorders>
          </w:tcPr>
          <w:p w14:paraId="2FE66E5E" w14:textId="77777777" w:rsidR="0045593D" w:rsidRPr="00801202" w:rsidRDefault="0045593D" w:rsidP="0055635A">
            <w:pPr>
              <w:spacing w:before="80" w:after="80"/>
              <w:rPr>
                <w:b/>
                <w:bCs/>
              </w:rPr>
            </w:pPr>
            <w:r w:rsidRPr="00801202">
              <w:rPr>
                <w:b/>
                <w:bCs/>
              </w:rPr>
              <w:t xml:space="preserve">David L. </w:t>
            </w:r>
            <w:proofErr w:type="spellStart"/>
            <w:r w:rsidRPr="00801202">
              <w:rPr>
                <w:b/>
                <w:bCs/>
              </w:rPr>
              <w:t>Shern</w:t>
            </w:r>
            <w:proofErr w:type="spellEnd"/>
            <w:r w:rsidRPr="00801202">
              <w:rPr>
                <w:b/>
                <w:bCs/>
              </w:rPr>
              <w:t>, PhD</w:t>
            </w:r>
          </w:p>
        </w:tc>
        <w:tc>
          <w:tcPr>
            <w:tcW w:w="1716" w:type="pct"/>
            <w:tcBorders>
              <w:top w:val="single" w:sz="4" w:space="0" w:color="auto"/>
            </w:tcBorders>
          </w:tcPr>
          <w:p w14:paraId="3624DBA6" w14:textId="77777777" w:rsidR="0045593D" w:rsidRPr="00411B71" w:rsidRDefault="0045593D" w:rsidP="0055635A">
            <w:pPr>
              <w:spacing w:before="80" w:after="80"/>
            </w:pPr>
            <w:r w:rsidRPr="00411B71">
              <w:t>President and Chief Executive Officer</w:t>
            </w:r>
            <w:r>
              <w:br/>
            </w:r>
            <w:r w:rsidRPr="00411B71">
              <w:t>Mental Health America</w:t>
            </w:r>
            <w:r>
              <w:br/>
            </w:r>
            <w:r w:rsidRPr="00411B71">
              <w:t>2000 North Beauregard, Sixth Floor</w:t>
            </w:r>
            <w:r>
              <w:br/>
            </w:r>
            <w:r w:rsidRPr="00411B71">
              <w:t>Alexandria, VA 22311</w:t>
            </w:r>
            <w:hyperlink r:id="rId21" w:history="1"/>
          </w:p>
        </w:tc>
        <w:tc>
          <w:tcPr>
            <w:tcW w:w="1924" w:type="pct"/>
            <w:tcBorders>
              <w:top w:val="single" w:sz="4" w:space="0" w:color="auto"/>
            </w:tcBorders>
          </w:tcPr>
          <w:p w14:paraId="3F0B3E6E" w14:textId="77777777" w:rsidR="0045593D" w:rsidRPr="003C28F7" w:rsidRDefault="0045593D" w:rsidP="0055635A">
            <w:pPr>
              <w:spacing w:before="80" w:after="80"/>
              <w:rPr>
                <w:iCs/>
              </w:rPr>
            </w:pPr>
            <w:r w:rsidRPr="00C21A30">
              <w:rPr>
                <w:iCs/>
              </w:rPr>
              <w:t>Phone:</w:t>
            </w:r>
            <w:r w:rsidRPr="00C21A30">
              <w:rPr>
                <w:iCs/>
              </w:rPr>
              <w:tab/>
            </w:r>
            <w:r>
              <w:rPr>
                <w:iCs/>
              </w:rPr>
              <w:t>703-813-1747</w:t>
            </w:r>
            <w:r w:rsidRPr="00C21A30">
              <w:rPr>
                <w:iCs/>
              </w:rPr>
              <w:br/>
              <w:t>E-mail:</w:t>
            </w:r>
            <w:r w:rsidRPr="00C21A30">
              <w:rPr>
                <w:iCs/>
              </w:rPr>
              <w:tab/>
            </w:r>
            <w:hyperlink r:id="rId22" w:history="1">
              <w:r w:rsidRPr="00A017C7">
                <w:rPr>
                  <w:rStyle w:val="Hyperlink"/>
                  <w:iCs/>
                  <w:sz w:val="20"/>
                  <w:szCs w:val="20"/>
                </w:rPr>
                <w:t>dshern@mentalhealthamerica.net</w:t>
              </w:r>
            </w:hyperlink>
          </w:p>
        </w:tc>
      </w:tr>
      <w:tr w:rsidR="002A7156" w:rsidRPr="00C21A30" w14:paraId="5CF5AFD7" w14:textId="77777777" w:rsidTr="0045593D">
        <w:tc>
          <w:tcPr>
            <w:tcW w:w="1360" w:type="pct"/>
          </w:tcPr>
          <w:p w14:paraId="756886E2" w14:textId="5AA9D59A" w:rsidR="002A7156" w:rsidRPr="00801202" w:rsidRDefault="002A7156" w:rsidP="00A8586C">
            <w:pPr>
              <w:spacing w:before="80" w:after="80"/>
              <w:rPr>
                <w:b/>
                <w:bCs/>
              </w:rPr>
            </w:pPr>
            <w:r w:rsidRPr="00801202">
              <w:rPr>
                <w:b/>
                <w:bCs/>
              </w:rPr>
              <w:t xml:space="preserve">David </w:t>
            </w:r>
            <w:proofErr w:type="spellStart"/>
            <w:r w:rsidRPr="00801202">
              <w:rPr>
                <w:b/>
                <w:bCs/>
              </w:rPr>
              <w:t>Smelson</w:t>
            </w:r>
            <w:proofErr w:type="spellEnd"/>
            <w:r w:rsidRPr="00801202">
              <w:rPr>
                <w:b/>
                <w:bCs/>
              </w:rPr>
              <w:t xml:space="preserve">, </w:t>
            </w:r>
            <w:proofErr w:type="spellStart"/>
            <w:r w:rsidRPr="00801202">
              <w:rPr>
                <w:b/>
                <w:bCs/>
              </w:rPr>
              <w:t>PsyD</w:t>
            </w:r>
            <w:proofErr w:type="spellEnd"/>
            <w:r>
              <w:rPr>
                <w:b/>
                <w:bCs/>
              </w:rPr>
              <w:t>*</w:t>
            </w:r>
          </w:p>
        </w:tc>
        <w:tc>
          <w:tcPr>
            <w:tcW w:w="1716" w:type="pct"/>
          </w:tcPr>
          <w:p w14:paraId="6E0202CD" w14:textId="77EDA853" w:rsidR="002A7156" w:rsidRPr="00411B71" w:rsidRDefault="002A7156" w:rsidP="0045593D">
            <w:pPr>
              <w:spacing w:before="80" w:after="80"/>
            </w:pPr>
            <w:r w:rsidRPr="003E677B">
              <w:rPr>
                <w:b/>
                <w:bCs/>
              </w:rPr>
              <w:t>University of Massachusetts Medical Center,</w:t>
            </w:r>
            <w:r w:rsidRPr="003E677B">
              <w:t xml:space="preserve"> Professor of Psychiatry</w:t>
            </w:r>
            <w:r w:rsidR="00A8586C">
              <w:br/>
            </w:r>
            <w:r w:rsidRPr="00C46784">
              <w:t>55 Lake Avenue North</w:t>
            </w:r>
            <w:r w:rsidR="00A8586C">
              <w:br/>
            </w:r>
            <w:r w:rsidRPr="00C46784">
              <w:t>Worcester, MA 01655-0002</w:t>
            </w:r>
          </w:p>
        </w:tc>
        <w:tc>
          <w:tcPr>
            <w:tcW w:w="1924" w:type="pct"/>
          </w:tcPr>
          <w:p w14:paraId="5E326496" w14:textId="77777777" w:rsidR="002A7156" w:rsidRDefault="002A7156" w:rsidP="00A8586C">
            <w:pPr>
              <w:spacing w:before="80" w:after="80"/>
              <w:rPr>
                <w:iCs/>
              </w:rPr>
            </w:pPr>
            <w:r w:rsidRPr="00C21A30">
              <w:rPr>
                <w:iCs/>
              </w:rPr>
              <w:t>Phone:</w:t>
            </w:r>
            <w:r w:rsidRPr="00C21A30">
              <w:rPr>
                <w:iCs/>
              </w:rPr>
              <w:tab/>
            </w:r>
            <w:r>
              <w:rPr>
                <w:iCs/>
              </w:rPr>
              <w:t>508-</w:t>
            </w:r>
            <w:r w:rsidRPr="003E677B">
              <w:rPr>
                <w:iCs/>
              </w:rPr>
              <w:t>856-3768 x 15122</w:t>
            </w:r>
            <w:r w:rsidRPr="00C21A30">
              <w:rPr>
                <w:iCs/>
              </w:rPr>
              <w:br/>
              <w:t>E-mail:</w:t>
            </w:r>
            <w:r w:rsidRPr="00C21A30">
              <w:rPr>
                <w:iCs/>
              </w:rPr>
              <w:tab/>
            </w:r>
            <w:hyperlink r:id="rId23" w:history="1">
              <w:r w:rsidRPr="00A017C7">
                <w:rPr>
                  <w:rStyle w:val="Hyperlink"/>
                  <w:iCs/>
                  <w:sz w:val="20"/>
                  <w:szCs w:val="20"/>
                </w:rPr>
                <w:t>david.smelson@umassmed.edu</w:t>
              </w:r>
            </w:hyperlink>
          </w:p>
          <w:p w14:paraId="399324C0" w14:textId="77777777" w:rsidR="002A7156" w:rsidRPr="003C28F7" w:rsidRDefault="002A7156" w:rsidP="00A8586C">
            <w:pPr>
              <w:spacing w:before="80" w:after="80"/>
              <w:rPr>
                <w:iCs/>
              </w:rPr>
            </w:pPr>
          </w:p>
        </w:tc>
      </w:tr>
      <w:tr w:rsidR="002A7156" w:rsidRPr="00C21A30" w14:paraId="3C68CBCB" w14:textId="77777777" w:rsidTr="007A530F">
        <w:tc>
          <w:tcPr>
            <w:tcW w:w="1360" w:type="pct"/>
          </w:tcPr>
          <w:p w14:paraId="5867BFFE" w14:textId="4A49D7D2" w:rsidR="002A7156" w:rsidRPr="00801202" w:rsidRDefault="002A7156" w:rsidP="00A8586C">
            <w:pPr>
              <w:spacing w:before="80" w:after="80"/>
              <w:rPr>
                <w:b/>
                <w:bCs/>
              </w:rPr>
            </w:pPr>
            <w:r w:rsidRPr="00801202">
              <w:rPr>
                <w:b/>
                <w:bCs/>
              </w:rPr>
              <w:t>Mary E. Smith, PhD</w:t>
            </w:r>
          </w:p>
        </w:tc>
        <w:tc>
          <w:tcPr>
            <w:tcW w:w="1716" w:type="pct"/>
          </w:tcPr>
          <w:p w14:paraId="7921BA44" w14:textId="19EA1610" w:rsidR="002A7156" w:rsidRPr="00411B71" w:rsidRDefault="002A7156" w:rsidP="00A8586C">
            <w:pPr>
              <w:spacing w:before="80" w:after="80"/>
            </w:pPr>
            <w:r w:rsidRPr="003E677B">
              <w:rPr>
                <w:b/>
                <w:bCs/>
              </w:rPr>
              <w:t>Decision Support, Research and Evaluation</w:t>
            </w:r>
            <w:r w:rsidR="00A8586C">
              <w:rPr>
                <w:b/>
                <w:bCs/>
              </w:rPr>
              <w:br/>
            </w:r>
            <w:r w:rsidRPr="003E677B">
              <w:rPr>
                <w:b/>
                <w:bCs/>
              </w:rPr>
              <w:t>Division of Mental Health, Illinois Department of Human Services</w:t>
            </w:r>
            <w:r w:rsidR="00A8586C">
              <w:rPr>
                <w:b/>
                <w:bCs/>
              </w:rPr>
              <w:br/>
            </w:r>
            <w:r w:rsidRPr="00C46784">
              <w:t>Associate Director</w:t>
            </w:r>
            <w:r w:rsidR="00A8586C">
              <w:br/>
            </w:r>
            <w:r w:rsidRPr="00C46784">
              <w:t>160 North LaSalle Street, 10th Floor</w:t>
            </w:r>
            <w:r w:rsidR="00A8586C">
              <w:br/>
            </w:r>
            <w:r w:rsidRPr="00C46784">
              <w:t>Chicago, IL 60601</w:t>
            </w:r>
          </w:p>
        </w:tc>
        <w:tc>
          <w:tcPr>
            <w:tcW w:w="1924" w:type="pct"/>
          </w:tcPr>
          <w:p w14:paraId="1DF3BBA4" w14:textId="77777777" w:rsidR="002A7156" w:rsidRDefault="002A7156" w:rsidP="00A8586C">
            <w:pPr>
              <w:spacing w:before="80" w:after="80"/>
              <w:rPr>
                <w:iCs/>
              </w:rPr>
            </w:pPr>
            <w:r w:rsidRPr="00C21A30">
              <w:rPr>
                <w:iCs/>
              </w:rPr>
              <w:t>E-mail:</w:t>
            </w:r>
            <w:r w:rsidRPr="00C21A30">
              <w:rPr>
                <w:iCs/>
              </w:rPr>
              <w:tab/>
            </w:r>
            <w:hyperlink r:id="rId24" w:history="1">
              <w:r w:rsidRPr="00A017C7">
                <w:rPr>
                  <w:rStyle w:val="Hyperlink"/>
                  <w:iCs/>
                  <w:sz w:val="20"/>
                  <w:szCs w:val="20"/>
                </w:rPr>
                <w:t>MaryE.Smith@illinois.gov</w:t>
              </w:r>
            </w:hyperlink>
          </w:p>
          <w:p w14:paraId="7E0FBA3E" w14:textId="77777777" w:rsidR="002A7156" w:rsidRPr="003C28F7" w:rsidRDefault="002A7156" w:rsidP="00A8586C">
            <w:pPr>
              <w:spacing w:before="80" w:after="80"/>
              <w:rPr>
                <w:iCs/>
              </w:rPr>
            </w:pPr>
          </w:p>
        </w:tc>
      </w:tr>
      <w:tr w:rsidR="002A7156" w:rsidRPr="00C21A30" w14:paraId="3A219A4A" w14:textId="77777777" w:rsidTr="0045593D">
        <w:tc>
          <w:tcPr>
            <w:tcW w:w="1360" w:type="pct"/>
          </w:tcPr>
          <w:p w14:paraId="1B5EFA8C" w14:textId="4CF2D4D8" w:rsidR="002A7156" w:rsidRPr="00202633" w:rsidRDefault="002A7156" w:rsidP="00A8586C">
            <w:pPr>
              <w:spacing w:before="80" w:after="80"/>
              <w:rPr>
                <w:b/>
                <w:bCs/>
                <w:vertAlign w:val="superscript"/>
              </w:rPr>
            </w:pPr>
            <w:r w:rsidRPr="00801202">
              <w:rPr>
                <w:b/>
                <w:bCs/>
              </w:rPr>
              <w:t>Sally J. Stevens, PhD</w:t>
            </w:r>
            <w:r>
              <w:rPr>
                <w:b/>
                <w:bCs/>
                <w:vertAlign w:val="superscript"/>
              </w:rPr>
              <w:t>*,**</w:t>
            </w:r>
          </w:p>
        </w:tc>
        <w:tc>
          <w:tcPr>
            <w:tcW w:w="1716" w:type="pct"/>
          </w:tcPr>
          <w:p w14:paraId="08E5C633" w14:textId="7636480B" w:rsidR="002A7156" w:rsidRPr="00C46784" w:rsidRDefault="002A7156" w:rsidP="00A8586C">
            <w:pPr>
              <w:spacing w:before="80" w:after="80"/>
            </w:pPr>
            <w:r w:rsidRPr="003E677B">
              <w:rPr>
                <w:b/>
                <w:bCs/>
              </w:rPr>
              <w:t>Southwest Institute for Research on Women</w:t>
            </w:r>
            <w:r w:rsidR="00A8586C">
              <w:rPr>
                <w:b/>
                <w:bCs/>
              </w:rPr>
              <w:br/>
            </w:r>
            <w:r w:rsidRPr="003E677B">
              <w:t>Executive Director</w:t>
            </w:r>
            <w:r w:rsidR="00A8586C">
              <w:br/>
            </w:r>
            <w:r w:rsidRPr="003E677B">
              <w:rPr>
                <w:b/>
                <w:bCs/>
              </w:rPr>
              <w:t>Department of Gender and Women</w:t>
            </w:r>
            <w:r w:rsidR="007329DC">
              <w:rPr>
                <w:b/>
                <w:bCs/>
              </w:rPr>
              <w:t>’</w:t>
            </w:r>
            <w:r w:rsidRPr="003E677B">
              <w:rPr>
                <w:b/>
                <w:bCs/>
              </w:rPr>
              <w:t>s Studies</w:t>
            </w:r>
            <w:r w:rsidRPr="003E677B">
              <w:t>, Professor</w:t>
            </w:r>
            <w:r w:rsidR="00A8586C">
              <w:t xml:space="preserve"> </w:t>
            </w:r>
            <w:r w:rsidR="00A8586C">
              <w:br/>
            </w:r>
            <w:r w:rsidRPr="003E677B">
              <w:t>College of Social and Behavioral Sciences, University of Arizona</w:t>
            </w:r>
            <w:r w:rsidR="00A8586C">
              <w:br/>
            </w:r>
            <w:r w:rsidRPr="00C46784">
              <w:t>925 North Tyndall Avenue</w:t>
            </w:r>
            <w:r w:rsidR="00A8586C">
              <w:br/>
            </w:r>
            <w:r w:rsidRPr="00C46784">
              <w:t>Tucson, AZ 85721-0438</w:t>
            </w:r>
          </w:p>
        </w:tc>
        <w:tc>
          <w:tcPr>
            <w:tcW w:w="1924" w:type="pct"/>
          </w:tcPr>
          <w:p w14:paraId="71F15403" w14:textId="77777777" w:rsidR="002A7156" w:rsidRDefault="002A7156" w:rsidP="00A8586C">
            <w:pPr>
              <w:spacing w:before="80" w:after="80"/>
              <w:rPr>
                <w:iCs/>
              </w:rPr>
            </w:pPr>
            <w:r w:rsidRPr="003C28F7">
              <w:rPr>
                <w:iCs/>
              </w:rPr>
              <w:t>Phone:</w:t>
            </w:r>
            <w:r w:rsidRPr="003C28F7">
              <w:rPr>
                <w:iCs/>
              </w:rPr>
              <w:tab/>
            </w:r>
            <w:r>
              <w:rPr>
                <w:iCs/>
              </w:rPr>
              <w:t>520-626-9558</w:t>
            </w:r>
            <w:r w:rsidRPr="003C28F7">
              <w:rPr>
                <w:iCs/>
              </w:rPr>
              <w:br/>
              <w:t>E-mail:</w:t>
            </w:r>
            <w:r w:rsidRPr="003C28F7">
              <w:rPr>
                <w:iCs/>
              </w:rPr>
              <w:tab/>
            </w:r>
            <w:hyperlink r:id="rId25" w:history="1">
              <w:r w:rsidRPr="002053CF">
                <w:rPr>
                  <w:rStyle w:val="Hyperlink"/>
                  <w:iCs/>
                </w:rPr>
                <w:t>sstevens@email.arizona.edu</w:t>
              </w:r>
            </w:hyperlink>
          </w:p>
          <w:p w14:paraId="5230EDDA" w14:textId="77777777" w:rsidR="002A7156" w:rsidRPr="003C28F7" w:rsidRDefault="002A7156" w:rsidP="00A8586C">
            <w:pPr>
              <w:spacing w:before="80" w:after="80"/>
              <w:rPr>
                <w:iCs/>
              </w:rPr>
            </w:pPr>
          </w:p>
        </w:tc>
      </w:tr>
      <w:tr w:rsidR="002A7156" w:rsidRPr="00C21A30" w14:paraId="26CD3B29" w14:textId="77777777" w:rsidTr="0045593D">
        <w:tc>
          <w:tcPr>
            <w:tcW w:w="1360" w:type="pct"/>
            <w:tcBorders>
              <w:bottom w:val="single" w:sz="4" w:space="0" w:color="auto"/>
            </w:tcBorders>
          </w:tcPr>
          <w:p w14:paraId="3628D769" w14:textId="0E728F55" w:rsidR="002A7156" w:rsidRDefault="002A7156" w:rsidP="00A8586C">
            <w:pPr>
              <w:spacing w:before="80" w:after="80"/>
              <w:rPr>
                <w:b/>
                <w:bCs/>
              </w:rPr>
            </w:pPr>
            <w:r w:rsidRPr="003C20B6">
              <w:rPr>
                <w:b/>
                <w:bCs/>
              </w:rPr>
              <w:t>Sam Tsemberis, PhD</w:t>
            </w:r>
            <w:r>
              <w:rPr>
                <w:b/>
                <w:bCs/>
              </w:rPr>
              <w:t>*</w:t>
            </w:r>
          </w:p>
          <w:p w14:paraId="57DC9868" w14:textId="77777777" w:rsidR="002A7156" w:rsidRDefault="002A7156" w:rsidP="00A8586C">
            <w:pPr>
              <w:spacing w:before="80" w:after="80"/>
            </w:pPr>
          </w:p>
        </w:tc>
        <w:tc>
          <w:tcPr>
            <w:tcW w:w="1716" w:type="pct"/>
            <w:tcBorders>
              <w:bottom w:val="single" w:sz="4" w:space="0" w:color="auto"/>
            </w:tcBorders>
          </w:tcPr>
          <w:p w14:paraId="4AE72510" w14:textId="3C544B41" w:rsidR="002A7156" w:rsidRPr="00C46784" w:rsidRDefault="002A7156" w:rsidP="0045593D">
            <w:pPr>
              <w:spacing w:before="80" w:after="80"/>
            </w:pPr>
            <w:r w:rsidRPr="003C20B6">
              <w:rPr>
                <w:b/>
                <w:bCs/>
              </w:rPr>
              <w:t>Pathways to Housing, Inc.</w:t>
            </w:r>
            <w:r w:rsidR="00A8586C">
              <w:rPr>
                <w:b/>
                <w:bCs/>
              </w:rPr>
              <w:br/>
            </w:r>
            <w:r w:rsidRPr="003C20B6">
              <w:t>Founder and CEO</w:t>
            </w:r>
            <w:r w:rsidR="00A8586C">
              <w:br/>
            </w:r>
            <w:r w:rsidRPr="009800D0">
              <w:rPr>
                <w:b/>
                <w:bCs/>
              </w:rPr>
              <w:t>Columbia University Medical Center</w:t>
            </w:r>
            <w:r>
              <w:t xml:space="preserve">, </w:t>
            </w:r>
            <w:r w:rsidRPr="003C20B6">
              <w:t>Professor of Psychiatry</w:t>
            </w:r>
            <w:r w:rsidR="00A8586C">
              <w:br/>
            </w:r>
            <w:r w:rsidRPr="003C20B6">
              <w:t>55 West 125th Street, 10th Floor</w:t>
            </w:r>
            <w:r w:rsidR="00A8586C">
              <w:br/>
            </w:r>
            <w:r w:rsidRPr="003C20B6">
              <w:t>New York, NY 10027</w:t>
            </w:r>
          </w:p>
        </w:tc>
        <w:tc>
          <w:tcPr>
            <w:tcW w:w="1924" w:type="pct"/>
            <w:tcBorders>
              <w:bottom w:val="single" w:sz="4" w:space="0" w:color="auto"/>
            </w:tcBorders>
          </w:tcPr>
          <w:p w14:paraId="2085BE11" w14:textId="639CE46C" w:rsidR="002A7156" w:rsidRPr="00A370E1" w:rsidRDefault="002A7156" w:rsidP="00A8586C">
            <w:pPr>
              <w:spacing w:before="80" w:after="80"/>
            </w:pPr>
            <w:r w:rsidRPr="00A370E1">
              <w:t>Phone:</w:t>
            </w:r>
            <w:r w:rsidR="00A8586C">
              <w:t xml:space="preserve"> </w:t>
            </w:r>
            <w:r w:rsidRPr="00A370E1">
              <w:t>212-289-0000 x1101</w:t>
            </w:r>
          </w:p>
          <w:p w14:paraId="45D95131" w14:textId="38B7AB9F" w:rsidR="002A7156" w:rsidRPr="00A370E1" w:rsidRDefault="002A7156" w:rsidP="00A8586C">
            <w:pPr>
              <w:spacing w:before="80" w:after="80"/>
            </w:pPr>
            <w:r w:rsidRPr="00A370E1">
              <w:t xml:space="preserve">E-mail: </w:t>
            </w:r>
            <w:hyperlink r:id="rId26" w:history="1">
              <w:r w:rsidR="007A530F" w:rsidRPr="00272FA8">
                <w:rPr>
                  <w:rStyle w:val="Hyperlink"/>
                </w:rPr>
                <w:t>stsemberis@pathwaystohousing.org</w:t>
              </w:r>
            </w:hyperlink>
            <w:r w:rsidR="007A530F">
              <w:t xml:space="preserve"> </w:t>
            </w:r>
          </w:p>
          <w:p w14:paraId="3D0C956D" w14:textId="77777777" w:rsidR="002A7156" w:rsidRPr="003C28F7" w:rsidRDefault="002A7156" w:rsidP="00A8586C">
            <w:pPr>
              <w:spacing w:before="80" w:after="80"/>
              <w:rPr>
                <w:iCs/>
              </w:rPr>
            </w:pPr>
          </w:p>
        </w:tc>
      </w:tr>
    </w:tbl>
    <w:p w14:paraId="12DE73B1" w14:textId="0B93B35A" w:rsidR="00A8586C" w:rsidRPr="00A8586C" w:rsidRDefault="00A8586C" w:rsidP="00A8586C">
      <w:pPr>
        <w:pStyle w:val="exhibitsource"/>
        <w:rPr>
          <w:sz w:val="24"/>
          <w:szCs w:val="24"/>
        </w:rPr>
      </w:pPr>
      <w:r w:rsidRPr="00A8586C">
        <w:rPr>
          <w:sz w:val="24"/>
          <w:szCs w:val="24"/>
        </w:rPr>
        <w:t>*</w:t>
      </w:r>
      <w:r w:rsidR="0045593D">
        <w:rPr>
          <w:sz w:val="24"/>
          <w:szCs w:val="24"/>
        </w:rPr>
        <w:t>P</w:t>
      </w:r>
      <w:r w:rsidRPr="00A8586C">
        <w:rPr>
          <w:sz w:val="24"/>
          <w:szCs w:val="24"/>
        </w:rPr>
        <w:t>rior GBHI, SSH, and CABHI grantees</w:t>
      </w:r>
    </w:p>
    <w:p w14:paraId="7B0919CD" w14:textId="77777777" w:rsidR="00A8586C" w:rsidRPr="00A8586C" w:rsidRDefault="00A8586C" w:rsidP="00A8586C">
      <w:pPr>
        <w:pStyle w:val="exhibitsource"/>
        <w:rPr>
          <w:sz w:val="24"/>
          <w:szCs w:val="24"/>
        </w:rPr>
      </w:pPr>
      <w:r w:rsidRPr="00A8586C">
        <w:rPr>
          <w:sz w:val="24"/>
          <w:szCs w:val="24"/>
        </w:rPr>
        <w:t>**Participated in December 2016 meeting.</w:t>
      </w:r>
    </w:p>
    <w:p w14:paraId="54E11D57" w14:textId="77777777" w:rsidR="002A7156" w:rsidRDefault="002A7156" w:rsidP="00A8586C"/>
    <w:p w14:paraId="5B2F7343" w14:textId="3EB564FD" w:rsidR="002A7156" w:rsidRPr="00522A2B" w:rsidRDefault="007A530F" w:rsidP="007A530F">
      <w:pPr>
        <w:pStyle w:val="Heading2"/>
      </w:pPr>
      <w:bookmarkStart w:id="34" w:name="_Toc473622297"/>
      <w:r>
        <w:t>A</w:t>
      </w:r>
      <w:r w:rsidR="002A7156" w:rsidRPr="00522A2B">
        <w:t>9.</w:t>
      </w:r>
      <w:r w:rsidR="002A7156" w:rsidRPr="00522A2B">
        <w:tab/>
        <w:t>Payment to Respondents</w:t>
      </w:r>
      <w:bookmarkEnd w:id="34"/>
    </w:p>
    <w:p w14:paraId="4736806F" w14:textId="5BF15BA3" w:rsidR="002A7156" w:rsidRPr="008C607D" w:rsidRDefault="002A7156" w:rsidP="007A530F">
      <w:pPr>
        <w:pStyle w:val="BodyText1"/>
      </w:pPr>
      <w:bookmarkStart w:id="35" w:name="_Toc131564350"/>
      <w:r>
        <w:rPr>
          <w:i/>
          <w:iCs/>
          <w:u w:val="single"/>
        </w:rPr>
        <w:t xml:space="preserve">SCI </w:t>
      </w:r>
      <w:r w:rsidRPr="00EC46A3">
        <w:rPr>
          <w:i/>
          <w:iCs/>
          <w:u w:val="single"/>
        </w:rPr>
        <w:t xml:space="preserve">Baseline </w:t>
      </w:r>
      <w:r>
        <w:rPr>
          <w:u w:val="single"/>
        </w:rPr>
        <w:t>and</w:t>
      </w:r>
      <w:r w:rsidRPr="00EC46A3">
        <w:rPr>
          <w:i/>
          <w:iCs/>
          <w:u w:val="single"/>
        </w:rPr>
        <w:t xml:space="preserve"> 6-Month Follow-up</w:t>
      </w:r>
      <w:r w:rsidRPr="00EC46A3">
        <w:rPr>
          <w:u w:val="single"/>
        </w:rPr>
        <w:t>:</w:t>
      </w:r>
      <w:r w:rsidRPr="00016AF8">
        <w:t xml:space="preserve"> </w:t>
      </w:r>
      <w:r>
        <w:t>CABHI clients, who are homeless individuals with substance use and/or mental health disorders, are typically a hard-to-reach transient population. To increase response rates, a</w:t>
      </w:r>
      <w:r w:rsidRPr="00016AF8">
        <w:t>ll clients who agree to participate in the client interview</w:t>
      </w:r>
      <w:r>
        <w:t xml:space="preserve"> at baseline</w:t>
      </w:r>
      <w:r w:rsidRPr="00016AF8">
        <w:t xml:space="preserve"> will receive a </w:t>
      </w:r>
      <w:r>
        <w:t>gift card</w:t>
      </w:r>
      <w:r w:rsidRPr="00016AF8">
        <w:t xml:space="preserve"> worth a $1</w:t>
      </w:r>
      <w:r>
        <w:t>5</w:t>
      </w:r>
      <w:r w:rsidRPr="00016AF8">
        <w:t xml:space="preserve"> value. </w:t>
      </w:r>
      <w:r>
        <w:t>Client</w:t>
      </w:r>
      <w:r w:rsidRPr="00016AF8">
        <w:t xml:space="preserve">s who complete the baseline will be asked to complete a 6-month follow-up interview. </w:t>
      </w:r>
      <w:r>
        <w:t>Clients who agree to participate in the 6-month follow-up</w:t>
      </w:r>
      <w:r w:rsidRPr="00016AF8">
        <w:t xml:space="preserve"> will receive a </w:t>
      </w:r>
      <w:r>
        <w:t>gift card</w:t>
      </w:r>
      <w:r w:rsidRPr="00016AF8">
        <w:t xml:space="preserve"> worth a $</w:t>
      </w:r>
      <w:r>
        <w:t>30</w:t>
      </w:r>
      <w:r w:rsidRPr="00016AF8">
        <w:t xml:space="preserve"> value</w:t>
      </w:r>
      <w:r>
        <w:t xml:space="preserve"> (e.g., gift card)</w:t>
      </w:r>
      <w:r w:rsidRPr="00016AF8">
        <w:t xml:space="preserve">. Respondents will not be penalized if they wish to skip questions or stop the interview </w:t>
      </w:r>
      <w:r>
        <w:t>during</w:t>
      </w:r>
      <w:r w:rsidRPr="00016AF8">
        <w:t xml:space="preserve"> either the baseline or 6-month </w:t>
      </w:r>
      <w:r>
        <w:t>follow-up</w:t>
      </w:r>
      <w:r w:rsidRPr="00016AF8">
        <w:t>.</w:t>
      </w:r>
      <w:bookmarkEnd w:id="35"/>
      <w:r w:rsidRPr="00016AF8">
        <w:t xml:space="preserve"> S</w:t>
      </w:r>
      <w:r w:rsidRPr="008C607D">
        <w:t>urvey research literature suggests that monetary incentives have a strong positive effect on response rates and no known adverse effect on reliability.</w:t>
      </w:r>
      <w:r>
        <w:t xml:space="preserve"> R</w:t>
      </w:r>
      <w:r w:rsidRPr="008C607D">
        <w:t>esearch has shown improved response rates when remuneration is offered to respondents. Results from the 2001 National Household Survey on Drug Abuse (NHSDA) incentive experiment were reported by Wright</w:t>
      </w:r>
      <w:r>
        <w:t xml:space="preserve">, Bowman, Butler, and </w:t>
      </w:r>
      <w:proofErr w:type="spellStart"/>
      <w:r>
        <w:t>Eyerman</w:t>
      </w:r>
      <w:proofErr w:type="spellEnd"/>
      <w:r w:rsidRPr="008C607D">
        <w:t xml:space="preserve"> (</w:t>
      </w:r>
      <w:r>
        <w:t>2005</w:t>
      </w:r>
      <w:r w:rsidRPr="008C607D">
        <w:fldChar w:fldCharType="begin"/>
      </w:r>
      <w:r w:rsidRPr="008C607D">
        <w:instrText xml:space="preserve"> XE </w:instrText>
      </w:r>
      <w:r w:rsidR="007329DC">
        <w:instrText>“</w:instrText>
      </w:r>
      <w:r w:rsidRPr="008C607D">
        <w:instrText>Wright et al. (2002</w:instrText>
      </w:r>
      <w:r w:rsidR="007329DC">
        <w:instrText>”</w:instrText>
      </w:r>
      <w:r w:rsidRPr="008C607D">
        <w:instrText xml:space="preserve"> </w:instrText>
      </w:r>
      <w:r w:rsidRPr="008C607D">
        <w:fldChar w:fldCharType="end"/>
      </w:r>
      <w:r w:rsidRPr="008C607D">
        <w:t>); key conclusions from their analyses are summarized below:</w:t>
      </w:r>
    </w:p>
    <w:p w14:paraId="10E9EC48" w14:textId="77777777" w:rsidR="002A7156" w:rsidRDefault="002A7156" w:rsidP="00A8586C"/>
    <w:p w14:paraId="791A4458" w14:textId="77777777" w:rsidR="002A7156" w:rsidRPr="008C607D" w:rsidRDefault="002A7156" w:rsidP="00A8586C">
      <w:pPr>
        <w:ind w:left="600"/>
      </w:pPr>
      <w:r w:rsidRPr="008C607D">
        <w:t>The $20 and $40 incentive payments each produced about a 10-point gain in overall response rates when compared with the $0 control group. The overall response rate was significantly higher for $40 than the $20 incentive within many of the subgroups addressed in the analysis. Both incentive payment groups more than paid for themselves due to decreased costs of follow-up and more productive screening resulting from the improved response rates. Incentives motivate (or obligate) respondents to admit to substance use that they might not have admitted without the incentive.</w:t>
      </w:r>
    </w:p>
    <w:p w14:paraId="7FBCDB07" w14:textId="77777777" w:rsidR="002A7156" w:rsidRDefault="002A7156" w:rsidP="00A8586C">
      <w:bookmarkStart w:id="36" w:name="_Toc131564351"/>
    </w:p>
    <w:p w14:paraId="0B2B8D83" w14:textId="77777777" w:rsidR="002A7156" w:rsidRDefault="002A7156" w:rsidP="007A530F">
      <w:pPr>
        <w:pStyle w:val="BodyText1"/>
      </w:pPr>
      <w:r>
        <w:t xml:space="preserve">During the Homeless Programs evaluation, grantees noted similar findings, indicating that client enrollment has increased when compared to other prior GPRA enrollment, and that the incentives are a primary reason for successful follow-up rates. </w:t>
      </w:r>
    </w:p>
    <w:bookmarkEnd w:id="36"/>
    <w:p w14:paraId="634F217B" w14:textId="77777777" w:rsidR="002A7156" w:rsidRDefault="002A7156" w:rsidP="007A530F">
      <w:pPr>
        <w:pStyle w:val="BodyText1"/>
      </w:pPr>
      <w:r w:rsidRPr="00F52312">
        <w:rPr>
          <w:i/>
          <w:iCs/>
          <w:u w:val="single"/>
        </w:rPr>
        <w:t>Stakeholder Survey</w:t>
      </w:r>
      <w:r>
        <w:rPr>
          <w:u w:val="single"/>
        </w:rPr>
        <w:t>:</w:t>
      </w:r>
      <w:r>
        <w:t xml:space="preserve"> N</w:t>
      </w:r>
      <w:r w:rsidRPr="008C607D">
        <w:t>o cash incentives or gifts will be given to respondents.</w:t>
      </w:r>
    </w:p>
    <w:p w14:paraId="21E4C6BA" w14:textId="4FF01401" w:rsidR="002A7156" w:rsidRPr="00734630" w:rsidRDefault="007A530F" w:rsidP="007A530F">
      <w:pPr>
        <w:pStyle w:val="Heading2"/>
      </w:pPr>
      <w:bookmarkStart w:id="37" w:name="_Toc131564352"/>
      <w:bookmarkStart w:id="38" w:name="_Toc473622298"/>
      <w:r>
        <w:t>A</w:t>
      </w:r>
      <w:r w:rsidR="002A7156" w:rsidRPr="00AD3A8F">
        <w:t>10.</w:t>
      </w:r>
      <w:r w:rsidR="002A7156" w:rsidRPr="00AD3A8F">
        <w:tab/>
        <w:t xml:space="preserve">Assurance of </w:t>
      </w:r>
      <w:bookmarkEnd w:id="37"/>
      <w:r w:rsidR="002A7156">
        <w:t>Confidentiality</w:t>
      </w:r>
      <w:bookmarkEnd w:id="38"/>
      <w:r w:rsidR="002A7156" w:rsidRPr="00734630">
        <w:t xml:space="preserve"> </w:t>
      </w:r>
    </w:p>
    <w:p w14:paraId="3EE0D333" w14:textId="46462396" w:rsidR="002A7156" w:rsidRDefault="002A7156" w:rsidP="007A530F">
      <w:pPr>
        <w:pStyle w:val="BodyText1"/>
      </w:pPr>
      <w:r w:rsidRPr="008C607D">
        <w:t xml:space="preserve">Concern for </w:t>
      </w:r>
      <w:r>
        <w:t>privacy</w:t>
      </w:r>
      <w:r w:rsidRPr="008C607D">
        <w:t xml:space="preserve"> and protection of respondents</w:t>
      </w:r>
      <w:r w:rsidR="007329DC">
        <w:t>’</w:t>
      </w:r>
      <w:r w:rsidRPr="008C607D">
        <w:t xml:space="preserve"> rights will play a central part in the implementation of all study components. </w:t>
      </w:r>
      <w:r w:rsidRPr="00304EB9">
        <w:t xml:space="preserve">CABHI evaluation team members have extensive </w:t>
      </w:r>
      <w:r w:rsidRPr="00304EB9">
        <w:lastRenderedPageBreak/>
        <w:t>experience protecting and maintaining the privacy of respondent data</w:t>
      </w:r>
      <w:r>
        <w:t xml:space="preserve">. </w:t>
      </w:r>
      <w:r w:rsidRPr="00304EB9">
        <w:t>All data will be securely stored on a protected server</w:t>
      </w:r>
      <w:r>
        <w:t xml:space="preserve">. </w:t>
      </w:r>
      <w:bookmarkStart w:id="39" w:name="_Toc131564353"/>
    </w:p>
    <w:p w14:paraId="42FD9F49" w14:textId="5555590D" w:rsidR="002A7156" w:rsidRDefault="002A7156" w:rsidP="007A530F">
      <w:pPr>
        <w:pStyle w:val="BodyText1"/>
      </w:pPr>
      <w:r>
        <w:rPr>
          <w:i/>
          <w:iCs/>
          <w:u w:val="single"/>
        </w:rPr>
        <w:t>SCI</w:t>
      </w:r>
      <w:r w:rsidRPr="00EC46A3">
        <w:rPr>
          <w:i/>
          <w:iCs/>
          <w:u w:val="single"/>
        </w:rPr>
        <w:t xml:space="preserve"> Baseline </w:t>
      </w:r>
      <w:r>
        <w:rPr>
          <w:u w:val="single"/>
        </w:rPr>
        <w:t>and</w:t>
      </w:r>
      <w:r w:rsidRPr="00EC46A3">
        <w:rPr>
          <w:i/>
          <w:iCs/>
          <w:u w:val="single"/>
        </w:rPr>
        <w:t xml:space="preserve"> 6-Month Follow-up</w:t>
      </w:r>
      <w:r w:rsidRPr="00EC46A3">
        <w:rPr>
          <w:u w:val="single"/>
        </w:rPr>
        <w:t>:</w:t>
      </w:r>
      <w:r>
        <w:t xml:space="preserve"> T</w:t>
      </w:r>
      <w:r w:rsidRPr="008C607D">
        <w:t xml:space="preserve">he process of administering the </w:t>
      </w:r>
      <w:r>
        <w:rPr>
          <w:i/>
          <w:iCs/>
        </w:rPr>
        <w:t>SCI</w:t>
      </w:r>
      <w:r w:rsidRPr="00F52312">
        <w:rPr>
          <w:i/>
          <w:iCs/>
        </w:rPr>
        <w:t xml:space="preserve"> Baseline</w:t>
      </w:r>
      <w:r>
        <w:t xml:space="preserve"> and </w:t>
      </w:r>
      <w:r w:rsidRPr="00F52312">
        <w:rPr>
          <w:i/>
          <w:iCs/>
        </w:rPr>
        <w:t>6-Month Follow-up</w:t>
      </w:r>
      <w:r w:rsidRPr="008C607D">
        <w:t xml:space="preserve"> is designed to protect </w:t>
      </w:r>
      <w:r>
        <w:t>client privacy</w:t>
      </w:r>
      <w:r w:rsidRPr="008C607D">
        <w:t xml:space="preserve">, reduce </w:t>
      </w:r>
      <w:r>
        <w:t>client</w:t>
      </w:r>
      <w:r w:rsidRPr="008C607D">
        <w:t xml:space="preserve"> discomfort and burden, and ensure </w:t>
      </w:r>
      <w:r>
        <w:t xml:space="preserve">that </w:t>
      </w:r>
      <w:r w:rsidRPr="008C607D">
        <w:t>the collect</w:t>
      </w:r>
      <w:r>
        <w:t xml:space="preserve">ed data are </w:t>
      </w:r>
      <w:r w:rsidRPr="008C607D">
        <w:t xml:space="preserve">of </w:t>
      </w:r>
      <w:r>
        <w:t xml:space="preserve">the highest </w:t>
      </w:r>
      <w:r w:rsidRPr="008C607D">
        <w:t>quality.</w:t>
      </w:r>
      <w:r>
        <w:t xml:space="preserve"> Grantee staff will collect the </w:t>
      </w:r>
      <w:r>
        <w:rPr>
          <w:i/>
          <w:iCs/>
        </w:rPr>
        <w:t>SCI</w:t>
      </w:r>
      <w:r>
        <w:t xml:space="preserve"> data immediately following the administration of the SAMHSA-required GPRA interview. The contractor will provide training and technical assistance to all CABHI grantees to detail the steps involved in administering the client interview and the procedures to follow to </w:t>
      </w:r>
      <w:r w:rsidRPr="009A14FF">
        <w:t>ensure protection of respondent</w:t>
      </w:r>
      <w:r w:rsidR="007329DC">
        <w:t>’</w:t>
      </w:r>
      <w:r w:rsidRPr="009A14FF">
        <w:t xml:space="preserve">s rights and safeguarding of client data. </w:t>
      </w:r>
      <w:r w:rsidRPr="005230F0">
        <w:t>Grantee programs will be provided with a Client Interview Script,</w:t>
      </w:r>
      <w:r>
        <w:t xml:space="preserve"> </w:t>
      </w:r>
      <w:r w:rsidRPr="005230F0">
        <w:t>a Client Interview Consent Form, a Client Interview Process and Procedures Guide, a Question-by-Question Guide, and a Frequently Asked Questions (FAQ) Guide.</w:t>
      </w:r>
      <w:r>
        <w:t xml:space="preserve"> </w:t>
      </w:r>
    </w:p>
    <w:p w14:paraId="7550BC4B" w14:textId="458961FC" w:rsidR="002A7156" w:rsidRDefault="002A7156" w:rsidP="007A530F">
      <w:pPr>
        <w:pStyle w:val="BodyText1"/>
      </w:pPr>
      <w:r>
        <w:t xml:space="preserve">To begin the </w:t>
      </w:r>
      <w:r>
        <w:rPr>
          <w:i/>
          <w:iCs/>
        </w:rPr>
        <w:t>SCI</w:t>
      </w:r>
      <w:r w:rsidRPr="00F52312">
        <w:rPr>
          <w:i/>
          <w:iCs/>
        </w:rPr>
        <w:t xml:space="preserve"> Baseline</w:t>
      </w:r>
      <w:r>
        <w:t xml:space="preserve"> or </w:t>
      </w:r>
      <w:r w:rsidRPr="00F52312">
        <w:rPr>
          <w:i/>
          <w:iCs/>
        </w:rPr>
        <w:t>6-Month Follow-up</w:t>
      </w:r>
      <w:r>
        <w:t xml:space="preserve">, the interview administrator (hereafter referred to as </w:t>
      </w:r>
      <w:r w:rsidR="007329DC">
        <w:t>“</w:t>
      </w:r>
      <w:r>
        <w:t>administrator</w:t>
      </w:r>
      <w:r w:rsidR="007329DC">
        <w:t>”</w:t>
      </w:r>
      <w:r>
        <w:t>) will provide the client with a brief introduction to the interview and ask the client if they will agree to hear more. If the client agrees to proceed, the administrator will read the informed consent for the client interview to the client, who will sign it if he or she understands and agrees with its contents. The consent form will explain the purpose of the cross-site evaluation and the interview, describe the interview length and procedures, describe risks or benefits and steps the evaluation is taking to protect the client</w:t>
      </w:r>
      <w:r w:rsidR="007329DC">
        <w:t>’</w:t>
      </w:r>
      <w:r>
        <w:t>s privacy, inform the client of the incentive, and inform them that the interview is voluntary and that he or she may refuse to answer a question or stop the interview at any point without penalty. The consent form will also include the OMB approval expiration dates, the statement of survey burden, and the statement that the study is federally sponsored. This process will take place in a private location to protect client privacy. The administrator will write the CABHI site ID number, the client</w:t>
      </w:r>
      <w:r w:rsidR="007329DC">
        <w:t>’</w:t>
      </w:r>
      <w:r>
        <w:t>s GPRA ID number, and the Interviewer ID number on the first page of the interview. This is the only identifying information the evaluation will have access to; the evaluation will not know the client</w:t>
      </w:r>
      <w:r w:rsidR="007329DC">
        <w:t>’</w:t>
      </w:r>
      <w:r>
        <w:t xml:space="preserve">s name or be able to connect client interview answers to a particular client. </w:t>
      </w:r>
    </w:p>
    <w:p w14:paraId="087183C9" w14:textId="412D2224" w:rsidR="002A7156" w:rsidRDefault="002A7156" w:rsidP="007A530F">
      <w:pPr>
        <w:pStyle w:val="BodyText1"/>
      </w:pPr>
      <w:r w:rsidRPr="00086705">
        <w:t xml:space="preserve">The </w:t>
      </w:r>
      <w:r w:rsidRPr="00086705">
        <w:rPr>
          <w:i/>
          <w:iCs/>
        </w:rPr>
        <w:t>SCI Baseline</w:t>
      </w:r>
      <w:r w:rsidRPr="00086705">
        <w:t xml:space="preserve"> and </w:t>
      </w:r>
      <w:r w:rsidRPr="00086705">
        <w:rPr>
          <w:i/>
          <w:iCs/>
        </w:rPr>
        <w:t xml:space="preserve">6-Month Follow-up </w:t>
      </w:r>
      <w:r w:rsidRPr="00086705">
        <w:t xml:space="preserve">each have two parts. In the first part of each interview, the administrator will read the questions to the client and mark the answers on the </w:t>
      </w:r>
      <w:proofErr w:type="spellStart"/>
      <w:r>
        <w:t>S</w:t>
      </w:r>
      <w:r w:rsidRPr="00086705">
        <w:t>cantron</w:t>
      </w:r>
      <w:proofErr w:type="spellEnd"/>
      <w:r w:rsidRPr="00086705">
        <w:t xml:space="preserve"> form. This part of the interview comprise</w:t>
      </w:r>
      <w:r>
        <w:t>s</w:t>
      </w:r>
      <w:r w:rsidRPr="00086705">
        <w:t xml:space="preserve"> sections related to housing and homelessness </w:t>
      </w:r>
      <w:r w:rsidRPr="00086705">
        <w:lastRenderedPageBreak/>
        <w:t>history, criminal justice involvement, treatment history, needs and services, benefits assistance and insurance</w:t>
      </w:r>
      <w:r>
        <w:t>,</w:t>
      </w:r>
      <w:r w:rsidRPr="00086705">
        <w:t xml:space="preserve"> and number of children. The second part of the </w:t>
      </w:r>
      <w:r w:rsidRPr="00086705">
        <w:rPr>
          <w:i/>
          <w:iCs/>
        </w:rPr>
        <w:t>SCI</w:t>
      </w:r>
      <w:r>
        <w:rPr>
          <w:i/>
          <w:iCs/>
        </w:rPr>
        <w:t>-</w:t>
      </w:r>
      <w:r w:rsidRPr="00086705">
        <w:rPr>
          <w:i/>
          <w:iCs/>
        </w:rPr>
        <w:t>Baseline</w:t>
      </w:r>
      <w:r w:rsidRPr="00086705">
        <w:t xml:space="preserve"> and </w:t>
      </w:r>
      <w:r w:rsidRPr="00086705">
        <w:rPr>
          <w:i/>
          <w:iCs/>
        </w:rPr>
        <w:t>6-Month Follow-up</w:t>
      </w:r>
      <w:r w:rsidRPr="00086705">
        <w:t xml:space="preserve"> includes sections related to perception of care, treatment coercion, and treatment choice. These sections will be completed by the client without the administrator present. The client will be provided information about the kinds of questions they will be answering and assistance in the correct way to use the </w:t>
      </w:r>
      <w:proofErr w:type="spellStart"/>
      <w:r>
        <w:t>S</w:t>
      </w:r>
      <w:r w:rsidRPr="00086705">
        <w:t>cantron</w:t>
      </w:r>
      <w:proofErr w:type="spellEnd"/>
      <w:r>
        <w:t xml:space="preserve">. The client will again be reminded he or she can refuse to answer questions or stop the interview completely. He or she will also be instructed not to write any identifying information on the form, like their name. If a client is illiterate, the administrator can assist the client in two ways. First, before the client answers anything, the administrator can explain how to answer yes/no questions or Likert scale questions by pointing out what those answers look like or explain which directions imply </w:t>
      </w:r>
      <w:r w:rsidR="007329DC">
        <w:t>“</w:t>
      </w:r>
      <w:r>
        <w:t>better</w:t>
      </w:r>
      <w:r w:rsidR="007329DC">
        <w:t>”</w:t>
      </w:r>
      <w:r>
        <w:t xml:space="preserve"> or </w:t>
      </w:r>
      <w:r w:rsidR="007329DC">
        <w:t>“</w:t>
      </w:r>
      <w:r>
        <w:t>worse.</w:t>
      </w:r>
      <w:r w:rsidR="007329DC">
        <w:t>”</w:t>
      </w:r>
      <w:r>
        <w:t xml:space="preserve"> Second, the administrator may remain in the room with the client but in a location that prevents the administrator from seeing the client</w:t>
      </w:r>
      <w:r w:rsidR="007329DC">
        <w:t>’</w:t>
      </w:r>
      <w:r>
        <w:t xml:space="preserve">s responses. While in the room, the administrator may read each question to the client using a blank copy of the instrument that is not the instrument the client is filling out. As needed, the administrator may remind the client of the answer format and may point out what the answer options look like using the blank instrument. In the event this happens, the administrator will be instructed to follow two rules: (1) consistently remind the client to protect or hide their instrument or answers while the administrator is helping them using the blank instrument and (2) always point out or describe all possible answer choices for a given question to reduce the potential for bias. Once the client completes this portion of the survey, he or she will place the survey into a tamper proof/evident, postage-paid envelope and return it to the administrator who will mail both sections to the contractor for processing. Once received, they will both be scanned into a secure dataset. </w:t>
      </w:r>
    </w:p>
    <w:p w14:paraId="0040E3DB" w14:textId="7B839099" w:rsidR="002A7156" w:rsidRDefault="002A7156" w:rsidP="007A530F">
      <w:pPr>
        <w:pStyle w:val="BodyText1"/>
      </w:pPr>
      <w:r>
        <w:t xml:space="preserve">All clients who complete the </w:t>
      </w:r>
      <w:r>
        <w:rPr>
          <w:i/>
          <w:iCs/>
        </w:rPr>
        <w:t>SCI</w:t>
      </w:r>
      <w:r w:rsidRPr="00F52312">
        <w:rPr>
          <w:i/>
          <w:iCs/>
        </w:rPr>
        <w:t xml:space="preserve"> Baseline</w:t>
      </w:r>
      <w:r>
        <w:t xml:space="preserve"> will be asked to participate in the </w:t>
      </w:r>
      <w:r>
        <w:rPr>
          <w:i/>
          <w:iCs/>
        </w:rPr>
        <w:t xml:space="preserve">SCI </w:t>
      </w:r>
      <w:r w:rsidRPr="00F52312">
        <w:rPr>
          <w:i/>
          <w:iCs/>
        </w:rPr>
        <w:t>6-Month Follow-up</w:t>
      </w:r>
      <w:r>
        <w:t xml:space="preserve">. If they agree, the client will be given another informed consent outlining the same content as the baseline consent form. Again, they will be informed that participation is voluntary, and they will not be penalized for non-participation. The 6-month follow-up will be administered by the grantee staff in the same </w:t>
      </w:r>
      <w:proofErr w:type="spellStart"/>
      <w:r>
        <w:t>Scantron</w:t>
      </w:r>
      <w:proofErr w:type="spellEnd"/>
      <w:r>
        <w:t xml:space="preserve"> format as the baseline following the same procedures outlined above. Client interviews will be identified only with the client GPRA number, which will be necessary to</w:t>
      </w:r>
      <w:r w:rsidRPr="002A52F0">
        <w:t xml:space="preserve"> </w:t>
      </w:r>
      <w:r>
        <w:t xml:space="preserve">link the baseline data with the 6-month follow-up data and to link the GPRA </w:t>
      </w:r>
      <w:r>
        <w:lastRenderedPageBreak/>
        <w:t xml:space="preserve">data with the </w:t>
      </w:r>
      <w:r>
        <w:rPr>
          <w:i/>
          <w:iCs/>
        </w:rPr>
        <w:t>SCI</w:t>
      </w:r>
      <w:r w:rsidRPr="00F52312">
        <w:rPr>
          <w:i/>
          <w:iCs/>
        </w:rPr>
        <w:t xml:space="preserve"> Baseline</w:t>
      </w:r>
      <w:r>
        <w:t xml:space="preserve"> and </w:t>
      </w:r>
      <w:r w:rsidRPr="00F52312">
        <w:rPr>
          <w:i/>
          <w:iCs/>
        </w:rPr>
        <w:t>6-Month Follow-up</w:t>
      </w:r>
      <w:r>
        <w:t xml:space="preserve"> data; no personally identifying information will be given to the contractor.</w:t>
      </w:r>
    </w:p>
    <w:p w14:paraId="34E44B2D" w14:textId="5ADFABE0" w:rsidR="002A7156" w:rsidRDefault="002A7156" w:rsidP="007A530F">
      <w:pPr>
        <w:pStyle w:val="BodyText1"/>
      </w:pPr>
      <w:bookmarkStart w:id="40" w:name="_Toc131564354"/>
      <w:bookmarkEnd w:id="39"/>
      <w:r w:rsidRPr="009F3FAB">
        <w:rPr>
          <w:i/>
          <w:iCs/>
          <w:u w:val="single"/>
        </w:rPr>
        <w:t>Stakeholder Survey</w:t>
      </w:r>
      <w:r w:rsidRPr="00826FA0">
        <w:rPr>
          <w:u w:val="single"/>
        </w:rPr>
        <w:t>:</w:t>
      </w:r>
      <w:r>
        <w:t xml:space="preserve"> The contractor will obtain limited contact information for stakeholders, including full name and e-mail address, to notify them of the survey. Stakeholders will be contacted through e-mail and issued a username and password to access the web-based survey for their grantee program. Each respondent will login to a secure web-based form to complete the survey. They will also be given the grantee program</w:t>
      </w:r>
      <w:r w:rsidR="007329DC">
        <w:t>’</w:t>
      </w:r>
      <w:r>
        <w:t>s identification number, which they will be asked to enter during the web survey. This will be the only identifying information linked to the stakeholders</w:t>
      </w:r>
      <w:r w:rsidR="007329DC">
        <w:t>’</w:t>
      </w:r>
      <w:r>
        <w:t xml:space="preserve"> responses, which will be used to link the responses to the appropriate grantee program. The stakeholders will be required to give electronic informed consent before they begin answering questions. At no point will survey responses be linked to a specific stakeholder.</w:t>
      </w:r>
    </w:p>
    <w:p w14:paraId="5F019965" w14:textId="41FCAEBD" w:rsidR="002A7156" w:rsidRPr="008C607D" w:rsidRDefault="002A7156" w:rsidP="007A530F">
      <w:pPr>
        <w:pStyle w:val="BodyText1"/>
      </w:pPr>
      <w:r>
        <w:t>For all data collection activities, t</w:t>
      </w:r>
      <w:r w:rsidRPr="008C607D">
        <w:t xml:space="preserve">he </w:t>
      </w:r>
      <w:r>
        <w:t>contractor</w:t>
      </w:r>
      <w:r w:rsidRPr="008C607D">
        <w:t xml:space="preserve"> will use passwords to safeguard </w:t>
      </w:r>
      <w:r>
        <w:t xml:space="preserve">all </w:t>
      </w:r>
      <w:r w:rsidRPr="008C607D">
        <w:t xml:space="preserve">project directories and analysis files containing completed survey data to ensure that there is no inadvertent disclosure of study data. </w:t>
      </w:r>
      <w:r>
        <w:t>Contractor</w:t>
      </w:r>
      <w:r w:rsidRPr="008C607D">
        <w:t xml:space="preserve"> staff </w:t>
      </w:r>
      <w:r>
        <w:t xml:space="preserve">will also </w:t>
      </w:r>
      <w:r w:rsidRPr="008C607D">
        <w:t xml:space="preserve">be trained on handling sensitive data and the importance of </w:t>
      </w:r>
      <w:r>
        <w:t>privacy</w:t>
      </w:r>
      <w:r w:rsidRPr="008C607D">
        <w:t xml:space="preserve">. In keeping with 45 CFR 46, Protection of Human Subjects, the </w:t>
      </w:r>
      <w:r>
        <w:t>CABHI</w:t>
      </w:r>
      <w:r w:rsidRPr="008C607D">
        <w:t xml:space="preserve"> procedures for data collection, consent, and data maintenance are formulated to protect respondents</w:t>
      </w:r>
      <w:r w:rsidR="007329DC">
        <w:t>’</w:t>
      </w:r>
      <w:r w:rsidRPr="008C607D">
        <w:t xml:space="preserve"> rights and the </w:t>
      </w:r>
      <w:r>
        <w:t>privacy</w:t>
      </w:r>
      <w:r w:rsidRPr="008C607D">
        <w:t xml:space="preserve"> of information collected. Strict procedures will be followed for protecting the </w:t>
      </w:r>
      <w:r>
        <w:t>privacy</w:t>
      </w:r>
      <w:r w:rsidRPr="008C607D">
        <w:t xml:space="preserve"> of respondents</w:t>
      </w:r>
      <w:r w:rsidR="007329DC">
        <w:t>’</w:t>
      </w:r>
      <w:r w:rsidRPr="008C607D">
        <w:t xml:space="preserve"> information and for obtaining their informed consent. The </w:t>
      </w:r>
      <w:r>
        <w:t>informed consents m</w:t>
      </w:r>
      <w:r w:rsidRPr="008C607D">
        <w:t xml:space="preserve">eet all </w:t>
      </w:r>
      <w:r>
        <w:t>f</w:t>
      </w:r>
      <w:r w:rsidRPr="008C607D">
        <w:t>ederal requirements for informed consent documentation. This template will be customized by each grantee to obtain informed consent for participation in the study.</w:t>
      </w:r>
      <w:r>
        <w:t xml:space="preserve"> The contractor</w:t>
      </w:r>
      <w:r w:rsidR="007329DC">
        <w:t>’</w:t>
      </w:r>
      <w:r>
        <w:t xml:space="preserve">s Institutional Review Board (IRB) has deemed the CABHI evaluation data collection efforts as program evaluation and not research. </w:t>
      </w:r>
      <w:r w:rsidRPr="008C607D">
        <w:t xml:space="preserve">Any necessary changes to the surveys will be reviewed by the </w:t>
      </w:r>
      <w:r>
        <w:t>contractor</w:t>
      </w:r>
      <w:r w:rsidR="007329DC">
        <w:t>’</w:t>
      </w:r>
      <w:r>
        <w:t>s</w:t>
      </w:r>
      <w:r w:rsidRPr="008C607D">
        <w:t xml:space="preserve"> IRB.</w:t>
      </w:r>
    </w:p>
    <w:p w14:paraId="0CACD4C2" w14:textId="77777777" w:rsidR="002A7156" w:rsidRDefault="002A7156" w:rsidP="007A530F">
      <w:pPr>
        <w:pStyle w:val="BodyText1"/>
      </w:pPr>
      <w:r w:rsidRPr="008C607D">
        <w:t xml:space="preserve">Data from the </w:t>
      </w:r>
      <w:r>
        <w:t>CABHI client interviews</w:t>
      </w:r>
      <w:r w:rsidRPr="008C607D">
        <w:t xml:space="preserve"> will be </w:t>
      </w:r>
      <w:r>
        <w:t>safeguarded</w:t>
      </w:r>
      <w:r w:rsidRPr="008C607D">
        <w:t xml:space="preserve"> in compliance with the Privacy Act of 1974 (5 U.S.C. 552a). Th</w:t>
      </w:r>
      <w:r>
        <w:t xml:space="preserve">e privacy of data records </w:t>
      </w:r>
      <w:r w:rsidRPr="008C607D">
        <w:t>will be explained to all respondents during the consent process and in the consent forms.</w:t>
      </w:r>
    </w:p>
    <w:p w14:paraId="64D5472E" w14:textId="7099E06E" w:rsidR="002A7156" w:rsidRPr="00522A2B" w:rsidRDefault="007A530F" w:rsidP="007A530F">
      <w:pPr>
        <w:pStyle w:val="Heading2"/>
      </w:pPr>
      <w:bookmarkStart w:id="41" w:name="_Toc131564355"/>
      <w:bookmarkStart w:id="42" w:name="_Toc473622299"/>
      <w:bookmarkEnd w:id="40"/>
      <w:r>
        <w:lastRenderedPageBreak/>
        <w:t>A</w:t>
      </w:r>
      <w:r w:rsidR="002A7156" w:rsidRPr="00522A2B">
        <w:t>11.</w:t>
      </w:r>
      <w:r w:rsidR="002A7156" w:rsidRPr="00522A2B">
        <w:tab/>
        <w:t>Questions of a Sensitive Nature</w:t>
      </w:r>
      <w:bookmarkEnd w:id="41"/>
      <w:bookmarkEnd w:id="42"/>
    </w:p>
    <w:p w14:paraId="76E69A13" w14:textId="6E467314" w:rsidR="007A530F" w:rsidRDefault="002A7156" w:rsidP="007A530F">
      <w:pPr>
        <w:pStyle w:val="BodyText1"/>
      </w:pPr>
      <w:r>
        <w:rPr>
          <w:i/>
          <w:iCs/>
          <w:u w:val="single"/>
        </w:rPr>
        <w:t>SCI</w:t>
      </w:r>
      <w:r w:rsidRPr="00EC46A3">
        <w:rPr>
          <w:i/>
          <w:iCs/>
          <w:u w:val="single"/>
        </w:rPr>
        <w:t xml:space="preserve"> Baseline </w:t>
      </w:r>
      <w:r>
        <w:rPr>
          <w:u w:val="single"/>
        </w:rPr>
        <w:t>and</w:t>
      </w:r>
      <w:r w:rsidRPr="00EC46A3">
        <w:rPr>
          <w:i/>
          <w:iCs/>
          <w:u w:val="single"/>
        </w:rPr>
        <w:t xml:space="preserve"> 6-Month Follow-up</w:t>
      </w:r>
      <w:r w:rsidRPr="00EC46A3">
        <w:rPr>
          <w:u w:val="single"/>
        </w:rPr>
        <w:t>:</w:t>
      </w:r>
      <w:r>
        <w:t xml:space="preserve"> </w:t>
      </w:r>
      <w:r w:rsidRPr="008C607D">
        <w:t xml:space="preserve">The </w:t>
      </w:r>
      <w:r>
        <w:t>client interviews</w:t>
      </w:r>
      <w:r w:rsidRPr="008C607D">
        <w:t xml:space="preserve">, by necessity, will collect sensitive information about </w:t>
      </w:r>
      <w:r>
        <w:t xml:space="preserve">homelessness, </w:t>
      </w:r>
      <w:r w:rsidRPr="008C607D">
        <w:t>substance abuse</w:t>
      </w:r>
      <w:r>
        <w:t>,</w:t>
      </w:r>
      <w:r w:rsidRPr="008C607D">
        <w:t xml:space="preserve"> mental health</w:t>
      </w:r>
      <w:r>
        <w:t>, and criminal justice involvement</w:t>
      </w:r>
      <w:r w:rsidRPr="008C607D">
        <w:t xml:space="preserve"> </w:t>
      </w:r>
      <w:r>
        <w:t>as</w:t>
      </w:r>
      <w:r w:rsidRPr="008C607D">
        <w:t xml:space="preserve"> these are all outcomes of interest to SAMHSA</w:t>
      </w:r>
      <w:r>
        <w:t xml:space="preserve">. The client interview will ask clients about trauma symptoms they may be experiencing, but they will not be asked about specific traumatic events. If these questions cause any distress for the client, the interview administrator will connect them with someone from the grantee program who they can speak with. Also, two sections included in both the </w:t>
      </w:r>
      <w:r>
        <w:rPr>
          <w:i/>
          <w:iCs/>
        </w:rPr>
        <w:t>SCI</w:t>
      </w:r>
      <w:r w:rsidRPr="00C46667">
        <w:rPr>
          <w:i/>
          <w:iCs/>
        </w:rPr>
        <w:t xml:space="preserve"> Baseline </w:t>
      </w:r>
      <w:r>
        <w:t>and the</w:t>
      </w:r>
      <w:r w:rsidRPr="00C46667">
        <w:rPr>
          <w:i/>
          <w:iCs/>
        </w:rPr>
        <w:t xml:space="preserve"> 6-Month Follow-up</w:t>
      </w:r>
      <w:r>
        <w:t xml:space="preserve"> interviews, Perception of Care and Treatment Choice, will be self-administered to eliminate discomfort a client may feel in giving their feedback about the program to program staff. </w:t>
      </w:r>
      <w:r w:rsidRPr="008C607D">
        <w:t xml:space="preserve">Sensitive information of this nature is always regarded as </w:t>
      </w:r>
      <w:r>
        <w:t>private</w:t>
      </w:r>
      <w:r w:rsidRPr="008C607D">
        <w:t xml:space="preserve">, and </w:t>
      </w:r>
      <w:r>
        <w:t xml:space="preserve">privacy </w:t>
      </w:r>
      <w:r w:rsidRPr="008C607D">
        <w:t xml:space="preserve">for clients in federally assisted treatment programs is assured through strict adherence </w:t>
      </w:r>
      <w:r w:rsidRPr="00BB28D1">
        <w:t>to Federal Regulation 42 CFR, Part 2. All client interviews will be conducted in a private space and the</w:t>
      </w:r>
      <w:r w:rsidRPr="008C607D">
        <w:t xml:space="preserve"> </w:t>
      </w:r>
      <w:r>
        <w:t>administrator</w:t>
      </w:r>
      <w:r w:rsidRPr="008C607D">
        <w:t xml:space="preserve"> will </w:t>
      </w:r>
      <w:r>
        <w:t xml:space="preserve">first </w:t>
      </w:r>
      <w:r w:rsidRPr="008C607D">
        <w:t>obtain consent for participation</w:t>
      </w:r>
      <w:r>
        <w:t>.</w:t>
      </w:r>
      <w:r w:rsidRPr="008C607D">
        <w:t xml:space="preserve"> Respondents will be informed about the purpose of the data collection and that responding to all </w:t>
      </w:r>
      <w:r>
        <w:t>interview</w:t>
      </w:r>
      <w:r w:rsidRPr="008C607D">
        <w:t xml:space="preserve"> questions is voluntary. They will be assured that they may stop taking the </w:t>
      </w:r>
      <w:r>
        <w:t>interview</w:t>
      </w:r>
      <w:r w:rsidRPr="008C607D">
        <w:t xml:space="preserve"> at any time without forfeiting the incentive</w:t>
      </w:r>
      <w:r>
        <w:t xml:space="preserve"> and without penalty from the grantee program</w:t>
      </w:r>
      <w:r w:rsidRPr="008C607D">
        <w:t>. In addition, specific assurances will be provided to respondents concerning the safety and protection of data collected from them. Respondents</w:t>
      </w:r>
      <w:r w:rsidR="007329DC">
        <w:t>’</w:t>
      </w:r>
      <w:r w:rsidRPr="008C607D">
        <w:t xml:space="preserve"> names or other </w:t>
      </w:r>
      <w:r>
        <w:t xml:space="preserve">personally </w:t>
      </w:r>
      <w:r w:rsidRPr="008C607D">
        <w:t xml:space="preserve">identifying information will not be </w:t>
      </w:r>
      <w:r>
        <w:t xml:space="preserve">linked to data </w:t>
      </w:r>
      <w:r w:rsidRPr="008C607D">
        <w:t>collected.</w:t>
      </w:r>
    </w:p>
    <w:p w14:paraId="45C65ECD" w14:textId="07B1B228" w:rsidR="002A7156" w:rsidRPr="00522A2B" w:rsidRDefault="002A7156" w:rsidP="007A530F">
      <w:pPr>
        <w:pStyle w:val="BodyText1"/>
        <w:rPr>
          <w:u w:val="single"/>
        </w:rPr>
      </w:pPr>
      <w:r w:rsidRPr="00EC46A3">
        <w:rPr>
          <w:i/>
          <w:iCs/>
          <w:u w:val="single"/>
        </w:rPr>
        <w:t>Stakeholder Survey:</w:t>
      </w:r>
      <w:r w:rsidR="00A8586C">
        <w:t xml:space="preserve"> </w:t>
      </w:r>
      <w:r w:rsidRPr="00BB28D1">
        <w:t>No s</w:t>
      </w:r>
      <w:r w:rsidRPr="008C607D">
        <w:t xml:space="preserve">ensitive information will be collected from the </w:t>
      </w:r>
      <w:r>
        <w:t>grantee stakeholders</w:t>
      </w:r>
      <w:r w:rsidRPr="008C607D">
        <w:t xml:space="preserve">. </w:t>
      </w:r>
    </w:p>
    <w:p w14:paraId="51179737" w14:textId="470C67B2" w:rsidR="002A7156" w:rsidRPr="008C607D" w:rsidRDefault="007A530F" w:rsidP="007A530F">
      <w:pPr>
        <w:pStyle w:val="Heading2"/>
      </w:pPr>
      <w:bookmarkStart w:id="43" w:name="_Toc131564358"/>
      <w:bookmarkStart w:id="44" w:name="_Toc473622300"/>
      <w:r>
        <w:t>A</w:t>
      </w:r>
      <w:r w:rsidR="002A7156" w:rsidRPr="00522A2B">
        <w:t>12.</w:t>
      </w:r>
      <w:r w:rsidR="002A7156" w:rsidRPr="00522A2B">
        <w:tab/>
        <w:t>Estimates of Annualized Hour Burden</w:t>
      </w:r>
      <w:bookmarkEnd w:id="43"/>
      <w:bookmarkEnd w:id="44"/>
    </w:p>
    <w:p w14:paraId="52CFED7E" w14:textId="014F2F67" w:rsidR="002A7156" w:rsidRPr="00B644F6" w:rsidRDefault="002A7156" w:rsidP="007A530F">
      <w:pPr>
        <w:pStyle w:val="BodyText1"/>
      </w:pPr>
      <w:r w:rsidRPr="008C607D">
        <w:rPr>
          <w:b/>
        </w:rPr>
        <w:t xml:space="preserve">Estimate the annualized hour burden of the collection of information from </w:t>
      </w:r>
      <w:r>
        <w:rPr>
          <w:b/>
        </w:rPr>
        <w:t>clients</w:t>
      </w:r>
      <w:r w:rsidRPr="008C607D">
        <w:rPr>
          <w:b/>
        </w:rPr>
        <w:t>.</w:t>
      </w:r>
      <w:r w:rsidRPr="008C607D">
        <w:t xml:space="preserve"> The total </w:t>
      </w:r>
      <w:r>
        <w:t>client</w:t>
      </w:r>
      <w:r w:rsidRPr="008C607D">
        <w:t xml:space="preserve"> sample size for the </w:t>
      </w:r>
      <w:r>
        <w:rPr>
          <w:i/>
          <w:iCs/>
        </w:rPr>
        <w:t>Client Interview</w:t>
      </w:r>
      <w:r w:rsidRPr="008C607D">
        <w:t xml:space="preserve"> data collection effort is estimated to be a maximum of </w:t>
      </w:r>
      <w:r>
        <w:t>5,827 respondents based on grantee target enrollment numbers.</w:t>
      </w:r>
      <w:r w:rsidRPr="008C607D">
        <w:t xml:space="preserve"> The 6-month follow-up survey is expected to have a response rate of 80% of the baseline sample, leaving </w:t>
      </w:r>
      <w:r>
        <w:t>4,662</w:t>
      </w:r>
      <w:r w:rsidRPr="008C607D">
        <w:t xml:space="preserve"> respondents with baseline and follow-up data. </w:t>
      </w:r>
      <w:r w:rsidR="007329DC">
        <w:t>Exhibit </w:t>
      </w:r>
      <w:r>
        <w:t>6</w:t>
      </w:r>
      <w:r w:rsidRPr="008C607D">
        <w:t xml:space="preserve"> presents estimates of annualized burden based on preliminary testing. </w:t>
      </w:r>
      <w:bookmarkStart w:id="45" w:name="_Toc131566257"/>
      <w:r w:rsidRPr="001F5011">
        <w:t>As evidence</w:t>
      </w:r>
      <w:r>
        <w:t>d</w:t>
      </w:r>
      <w:r w:rsidRPr="001F5011">
        <w:t xml:space="preserve"> from the testing, including time for reviewing instructions, searching existing data sources, gathering and maintaining the data needed, and completing and reviewing the collection of information</w:t>
      </w:r>
      <w:r>
        <w:t>,</w:t>
      </w:r>
      <w:r w:rsidRPr="001F5011">
        <w:t xml:space="preserve"> the total estimated time to complete the </w:t>
      </w:r>
      <w:r w:rsidRPr="001F5011">
        <w:lastRenderedPageBreak/>
        <w:t xml:space="preserve">baseline survey is </w:t>
      </w:r>
      <w:r>
        <w:t>25</w:t>
      </w:r>
      <w:r w:rsidRPr="001F5011">
        <w:t xml:space="preserve"> minutes. The 6-month follow-up survey </w:t>
      </w:r>
      <w:r>
        <w:t>adds one section on project status, services received, and cost</w:t>
      </w:r>
      <w:r w:rsidRPr="001F5011">
        <w:t xml:space="preserve"> and is estimated </w:t>
      </w:r>
      <w:r>
        <w:t>to</w:t>
      </w:r>
      <w:r w:rsidRPr="001F5011">
        <w:t xml:space="preserve"> take </w:t>
      </w:r>
      <w:r>
        <w:t>30</w:t>
      </w:r>
      <w:r w:rsidRPr="001F5011">
        <w:t xml:space="preserve"> minutes to complete</w:t>
      </w:r>
      <w:r>
        <w:t>.</w:t>
      </w:r>
    </w:p>
    <w:p w14:paraId="0933B3D8" w14:textId="55717FF3" w:rsidR="002A7156" w:rsidRPr="008C607D" w:rsidRDefault="007329DC" w:rsidP="007A530F">
      <w:pPr>
        <w:pStyle w:val="FigureTitle"/>
      </w:pPr>
      <w:bookmarkStart w:id="46" w:name="_Toc473622314"/>
      <w:r>
        <w:t>Exhibit </w:t>
      </w:r>
      <w:fldSimple w:instr=" SEQ Exhibit \* ARABIC ">
        <w:r w:rsidR="0052545F">
          <w:rPr>
            <w:noProof/>
          </w:rPr>
          <w:t>6</w:t>
        </w:r>
      </w:fldSimple>
      <w:r w:rsidR="007A530F">
        <w:t>.</w:t>
      </w:r>
      <w:r w:rsidR="00A11A23">
        <w:t xml:space="preserve"> </w:t>
      </w:r>
      <w:r w:rsidR="002A7156">
        <w:t xml:space="preserve">Annual </w:t>
      </w:r>
      <w:r w:rsidR="002A7156" w:rsidRPr="008C607D">
        <w:t>Cross-Site Data Collection Burden for</w:t>
      </w:r>
      <w:r w:rsidR="002A7156">
        <w:t xml:space="preserve"> the</w:t>
      </w:r>
      <w:r w:rsidR="002A7156" w:rsidRPr="008C607D">
        <w:t xml:space="preserve"> </w:t>
      </w:r>
      <w:r w:rsidR="002A7156" w:rsidRPr="00C46667">
        <w:rPr>
          <w:i/>
          <w:iCs/>
        </w:rPr>
        <w:t>Client Interview – Baseline</w:t>
      </w:r>
      <w:r w:rsidR="002A7156">
        <w:rPr>
          <w:i/>
          <w:iCs/>
        </w:rPr>
        <w:t>,</w:t>
      </w:r>
      <w:r w:rsidR="002A7156" w:rsidRPr="00C46667">
        <w:rPr>
          <w:i/>
          <w:iCs/>
        </w:rPr>
        <w:t xml:space="preserve"> Client Interview –</w:t>
      </w:r>
      <w:r w:rsidR="002A7156">
        <w:rPr>
          <w:i/>
          <w:iCs/>
        </w:rPr>
        <w:t xml:space="preserve"> </w:t>
      </w:r>
      <w:r w:rsidR="002A7156" w:rsidRPr="00C46667">
        <w:rPr>
          <w:i/>
          <w:iCs/>
        </w:rPr>
        <w:t>6-Month Follow-up</w:t>
      </w:r>
      <w:r w:rsidR="002A7156">
        <w:rPr>
          <w:i/>
          <w:iCs/>
        </w:rPr>
        <w:t>,</w:t>
      </w:r>
      <w:r w:rsidR="002A7156" w:rsidRPr="008C607D">
        <w:t xml:space="preserve"> </w:t>
      </w:r>
      <w:r w:rsidR="002A7156">
        <w:t xml:space="preserve">&amp; </w:t>
      </w:r>
      <w:r w:rsidR="002A7156" w:rsidRPr="00E81D01">
        <w:rPr>
          <w:i/>
          <w:iCs/>
        </w:rPr>
        <w:t>Stakeholder Survey</w:t>
      </w:r>
      <w:bookmarkEnd w:id="45"/>
      <w:bookmarkEnd w:id="46"/>
    </w:p>
    <w:tbl>
      <w:tblPr>
        <w:tblStyle w:val="Format4new"/>
        <w:tblW w:w="5000" w:type="pct"/>
        <w:tblLook w:val="04A0" w:firstRow="1" w:lastRow="0" w:firstColumn="1" w:lastColumn="0" w:noHBand="0" w:noVBand="1"/>
      </w:tblPr>
      <w:tblGrid>
        <w:gridCol w:w="2013"/>
        <w:gridCol w:w="1241"/>
        <w:gridCol w:w="1154"/>
        <w:gridCol w:w="1164"/>
        <w:gridCol w:w="955"/>
        <w:gridCol w:w="955"/>
        <w:gridCol w:w="834"/>
        <w:gridCol w:w="1160"/>
      </w:tblGrid>
      <w:tr w:rsidR="002A7156" w:rsidRPr="00A11A23" w14:paraId="512B642C" w14:textId="77777777" w:rsidTr="00A11A23">
        <w:trPr>
          <w:cnfStyle w:val="100000000000" w:firstRow="1" w:lastRow="0" w:firstColumn="0" w:lastColumn="0" w:oddVBand="0" w:evenVBand="0" w:oddHBand="0" w:evenHBand="0" w:firstRowFirstColumn="0" w:firstRowLastColumn="0" w:lastRowFirstColumn="0" w:lastRowLastColumn="0"/>
        </w:trPr>
        <w:tc>
          <w:tcPr>
            <w:tcW w:w="1062" w:type="pct"/>
          </w:tcPr>
          <w:p w14:paraId="1F871A98" w14:textId="0B08721E" w:rsidR="002A7156" w:rsidRPr="00A11A23" w:rsidRDefault="002A7156" w:rsidP="00A11A23">
            <w:pPr>
              <w:spacing w:before="80" w:after="80"/>
              <w:rPr>
                <w:b/>
                <w:sz w:val="20"/>
                <w:szCs w:val="20"/>
              </w:rPr>
            </w:pPr>
            <w:r w:rsidRPr="00A11A23">
              <w:rPr>
                <w:b/>
                <w:sz w:val="20"/>
                <w:szCs w:val="20"/>
              </w:rPr>
              <w:t>Instrument/</w:t>
            </w:r>
            <w:r w:rsidR="00A11A23" w:rsidRPr="00A11A23">
              <w:rPr>
                <w:b/>
                <w:sz w:val="20"/>
                <w:szCs w:val="20"/>
              </w:rPr>
              <w:t xml:space="preserve"> </w:t>
            </w:r>
            <w:r w:rsidRPr="00A11A23">
              <w:rPr>
                <w:b/>
                <w:sz w:val="20"/>
                <w:szCs w:val="20"/>
              </w:rPr>
              <w:t>Activity</w:t>
            </w:r>
          </w:p>
        </w:tc>
        <w:tc>
          <w:tcPr>
            <w:tcW w:w="655" w:type="pct"/>
          </w:tcPr>
          <w:p w14:paraId="1D140ABE" w14:textId="77777777" w:rsidR="002A7156" w:rsidRPr="00A11A23" w:rsidRDefault="002A7156" w:rsidP="00A11A23">
            <w:pPr>
              <w:spacing w:before="80" w:after="80"/>
              <w:rPr>
                <w:b/>
                <w:sz w:val="20"/>
                <w:szCs w:val="20"/>
              </w:rPr>
            </w:pPr>
            <w:r w:rsidRPr="00A11A23">
              <w:rPr>
                <w:b/>
                <w:sz w:val="20"/>
                <w:szCs w:val="20"/>
              </w:rPr>
              <w:t>Number of Respondents</w:t>
            </w:r>
          </w:p>
        </w:tc>
        <w:tc>
          <w:tcPr>
            <w:tcW w:w="609" w:type="pct"/>
          </w:tcPr>
          <w:p w14:paraId="24ECE67A" w14:textId="77777777" w:rsidR="002A7156" w:rsidRPr="00A11A23" w:rsidRDefault="002A7156" w:rsidP="00A11A23">
            <w:pPr>
              <w:spacing w:before="80" w:after="80"/>
              <w:rPr>
                <w:b/>
                <w:sz w:val="20"/>
                <w:szCs w:val="20"/>
              </w:rPr>
            </w:pPr>
            <w:r w:rsidRPr="00A11A23">
              <w:rPr>
                <w:b/>
                <w:sz w:val="20"/>
                <w:szCs w:val="20"/>
              </w:rPr>
              <w:t>Responses per Respondent</w:t>
            </w:r>
          </w:p>
        </w:tc>
        <w:tc>
          <w:tcPr>
            <w:tcW w:w="614" w:type="pct"/>
          </w:tcPr>
          <w:p w14:paraId="2F52ACCA" w14:textId="77777777" w:rsidR="002A7156" w:rsidRPr="00A11A23" w:rsidRDefault="002A7156" w:rsidP="00A11A23">
            <w:pPr>
              <w:spacing w:before="80" w:after="80"/>
              <w:rPr>
                <w:b/>
                <w:sz w:val="20"/>
                <w:szCs w:val="20"/>
              </w:rPr>
            </w:pPr>
            <w:r w:rsidRPr="00A11A23">
              <w:rPr>
                <w:b/>
                <w:sz w:val="20"/>
                <w:szCs w:val="20"/>
              </w:rPr>
              <w:t>Total Number of Responses</w:t>
            </w:r>
          </w:p>
        </w:tc>
        <w:tc>
          <w:tcPr>
            <w:tcW w:w="504" w:type="pct"/>
          </w:tcPr>
          <w:p w14:paraId="11BB8C64" w14:textId="77777777" w:rsidR="002A7156" w:rsidRPr="00A11A23" w:rsidRDefault="002A7156" w:rsidP="00A11A23">
            <w:pPr>
              <w:spacing w:before="80" w:after="80"/>
              <w:rPr>
                <w:b/>
                <w:sz w:val="20"/>
                <w:szCs w:val="20"/>
              </w:rPr>
            </w:pPr>
            <w:r w:rsidRPr="00A11A23">
              <w:rPr>
                <w:b/>
                <w:sz w:val="20"/>
                <w:szCs w:val="20"/>
              </w:rPr>
              <w:t>Hours per Response</w:t>
            </w:r>
          </w:p>
        </w:tc>
        <w:tc>
          <w:tcPr>
            <w:tcW w:w="504" w:type="pct"/>
          </w:tcPr>
          <w:p w14:paraId="630584FC" w14:textId="77777777" w:rsidR="002A7156" w:rsidRPr="00A11A23" w:rsidRDefault="002A7156" w:rsidP="00A11A23">
            <w:pPr>
              <w:spacing w:before="80" w:after="80"/>
              <w:rPr>
                <w:b/>
                <w:sz w:val="20"/>
                <w:szCs w:val="20"/>
              </w:rPr>
            </w:pPr>
            <w:r w:rsidRPr="00A11A23">
              <w:rPr>
                <w:b/>
                <w:sz w:val="20"/>
                <w:szCs w:val="20"/>
              </w:rPr>
              <w:t>Total Burden Hours</w:t>
            </w:r>
          </w:p>
        </w:tc>
        <w:tc>
          <w:tcPr>
            <w:tcW w:w="440" w:type="pct"/>
          </w:tcPr>
          <w:p w14:paraId="65CB9B46" w14:textId="77777777" w:rsidR="002A7156" w:rsidRPr="00A11A23" w:rsidRDefault="002A7156" w:rsidP="00A11A23">
            <w:pPr>
              <w:spacing w:before="80" w:after="80"/>
              <w:rPr>
                <w:b/>
                <w:sz w:val="20"/>
                <w:szCs w:val="20"/>
              </w:rPr>
            </w:pPr>
            <w:r w:rsidRPr="00A11A23">
              <w:rPr>
                <w:b/>
                <w:sz w:val="20"/>
                <w:szCs w:val="20"/>
              </w:rPr>
              <w:t>Hourly Wage</w:t>
            </w:r>
          </w:p>
        </w:tc>
        <w:tc>
          <w:tcPr>
            <w:tcW w:w="614" w:type="pct"/>
          </w:tcPr>
          <w:p w14:paraId="4F10C391" w14:textId="77777777" w:rsidR="002A7156" w:rsidRPr="00A11A23" w:rsidRDefault="002A7156" w:rsidP="00A11A23">
            <w:pPr>
              <w:spacing w:before="80" w:after="80"/>
              <w:rPr>
                <w:b/>
                <w:sz w:val="20"/>
                <w:szCs w:val="20"/>
              </w:rPr>
            </w:pPr>
            <w:r w:rsidRPr="00A11A23">
              <w:rPr>
                <w:b/>
                <w:sz w:val="20"/>
                <w:szCs w:val="20"/>
              </w:rPr>
              <w:t>Total Respondent Cost</w:t>
            </w:r>
            <w:r w:rsidRPr="00A11A23">
              <w:rPr>
                <w:b/>
                <w:sz w:val="20"/>
                <w:szCs w:val="20"/>
                <w:vertAlign w:val="superscript"/>
              </w:rPr>
              <w:t>a</w:t>
            </w:r>
          </w:p>
        </w:tc>
      </w:tr>
      <w:tr w:rsidR="002A7156" w:rsidRPr="00A11A23" w14:paraId="03AFED8B" w14:textId="77777777" w:rsidTr="00A11A23">
        <w:tc>
          <w:tcPr>
            <w:tcW w:w="1062" w:type="pct"/>
          </w:tcPr>
          <w:p w14:paraId="08AEC54D" w14:textId="77777777" w:rsidR="002A7156" w:rsidRPr="00A11A23" w:rsidRDefault="002A7156" w:rsidP="00A11A23">
            <w:pPr>
              <w:spacing w:before="80" w:after="80"/>
              <w:rPr>
                <w:color w:val="000000"/>
                <w:sz w:val="20"/>
                <w:szCs w:val="20"/>
              </w:rPr>
            </w:pPr>
            <w:r w:rsidRPr="00A11A23">
              <w:rPr>
                <w:color w:val="000000"/>
                <w:sz w:val="20"/>
                <w:szCs w:val="20"/>
              </w:rPr>
              <w:t>Baseline data collection (Clients)</w:t>
            </w:r>
          </w:p>
        </w:tc>
        <w:tc>
          <w:tcPr>
            <w:tcW w:w="655" w:type="pct"/>
          </w:tcPr>
          <w:p w14:paraId="33D3E23B" w14:textId="77777777" w:rsidR="002A7156" w:rsidRPr="00A11A23" w:rsidRDefault="002A7156" w:rsidP="00A11A23">
            <w:pPr>
              <w:spacing w:before="80" w:after="80"/>
              <w:jc w:val="center"/>
              <w:rPr>
                <w:color w:val="000000"/>
                <w:sz w:val="20"/>
                <w:szCs w:val="20"/>
              </w:rPr>
            </w:pPr>
            <w:r w:rsidRPr="00A11A23">
              <w:rPr>
                <w:color w:val="000000"/>
                <w:sz w:val="20"/>
                <w:szCs w:val="20"/>
              </w:rPr>
              <w:t>5,827</w:t>
            </w:r>
          </w:p>
        </w:tc>
        <w:tc>
          <w:tcPr>
            <w:tcW w:w="609" w:type="pct"/>
          </w:tcPr>
          <w:p w14:paraId="629AC14E" w14:textId="77777777" w:rsidR="002A7156" w:rsidRPr="00A11A23" w:rsidRDefault="002A7156" w:rsidP="00A11A23">
            <w:pPr>
              <w:spacing w:before="80" w:after="80"/>
              <w:jc w:val="center"/>
              <w:rPr>
                <w:color w:val="000000"/>
                <w:sz w:val="20"/>
                <w:szCs w:val="20"/>
              </w:rPr>
            </w:pPr>
            <w:r w:rsidRPr="00A11A23">
              <w:rPr>
                <w:color w:val="000000"/>
                <w:sz w:val="20"/>
                <w:szCs w:val="20"/>
              </w:rPr>
              <w:t>1</w:t>
            </w:r>
          </w:p>
        </w:tc>
        <w:tc>
          <w:tcPr>
            <w:tcW w:w="614" w:type="pct"/>
          </w:tcPr>
          <w:p w14:paraId="65F6BF4D" w14:textId="77777777" w:rsidR="002A7156" w:rsidRPr="00A11A23" w:rsidRDefault="002A7156" w:rsidP="00A11A23">
            <w:pPr>
              <w:spacing w:before="80" w:after="80"/>
              <w:jc w:val="center"/>
              <w:rPr>
                <w:color w:val="000000"/>
                <w:sz w:val="20"/>
                <w:szCs w:val="20"/>
              </w:rPr>
            </w:pPr>
            <w:r w:rsidRPr="00A11A23">
              <w:rPr>
                <w:color w:val="000000"/>
                <w:sz w:val="20"/>
                <w:szCs w:val="20"/>
              </w:rPr>
              <w:t>5,827</w:t>
            </w:r>
          </w:p>
        </w:tc>
        <w:tc>
          <w:tcPr>
            <w:tcW w:w="504" w:type="pct"/>
          </w:tcPr>
          <w:p w14:paraId="4615D160" w14:textId="77777777" w:rsidR="002A7156" w:rsidRPr="00A11A23" w:rsidRDefault="002A7156" w:rsidP="00A11A23">
            <w:pPr>
              <w:spacing w:before="80" w:after="80"/>
              <w:jc w:val="center"/>
              <w:rPr>
                <w:color w:val="000000"/>
                <w:sz w:val="20"/>
                <w:szCs w:val="20"/>
              </w:rPr>
            </w:pPr>
            <w:r w:rsidRPr="00A11A23">
              <w:rPr>
                <w:color w:val="000000"/>
                <w:sz w:val="20"/>
                <w:szCs w:val="20"/>
              </w:rPr>
              <w:t>0.42</w:t>
            </w:r>
          </w:p>
        </w:tc>
        <w:tc>
          <w:tcPr>
            <w:tcW w:w="504" w:type="pct"/>
          </w:tcPr>
          <w:p w14:paraId="4E0E3900" w14:textId="77777777" w:rsidR="002A7156" w:rsidRPr="00A11A23" w:rsidRDefault="002A7156" w:rsidP="00A11A23">
            <w:pPr>
              <w:spacing w:before="80" w:after="80"/>
              <w:jc w:val="center"/>
              <w:rPr>
                <w:color w:val="000000"/>
                <w:sz w:val="20"/>
                <w:szCs w:val="20"/>
              </w:rPr>
            </w:pPr>
            <w:r w:rsidRPr="00A11A23">
              <w:rPr>
                <w:color w:val="000000"/>
                <w:sz w:val="20"/>
                <w:szCs w:val="20"/>
              </w:rPr>
              <w:t>2447</w:t>
            </w:r>
          </w:p>
        </w:tc>
        <w:tc>
          <w:tcPr>
            <w:tcW w:w="440" w:type="pct"/>
          </w:tcPr>
          <w:p w14:paraId="12AD88C6" w14:textId="66C7ECD9" w:rsidR="002A7156" w:rsidRPr="00A11A23" w:rsidRDefault="002A7156" w:rsidP="00A11A23">
            <w:pPr>
              <w:spacing w:before="80" w:after="80"/>
              <w:jc w:val="center"/>
              <w:rPr>
                <w:color w:val="000000"/>
                <w:sz w:val="20"/>
                <w:szCs w:val="20"/>
              </w:rPr>
            </w:pPr>
            <w:r w:rsidRPr="00A11A23">
              <w:rPr>
                <w:color w:val="000000"/>
                <w:sz w:val="20"/>
                <w:szCs w:val="20"/>
              </w:rPr>
              <w:t>$7.25</w:t>
            </w:r>
          </w:p>
        </w:tc>
        <w:tc>
          <w:tcPr>
            <w:tcW w:w="614" w:type="pct"/>
          </w:tcPr>
          <w:p w14:paraId="2664CA41" w14:textId="77777777" w:rsidR="002A7156" w:rsidRPr="00A11A23" w:rsidRDefault="002A7156" w:rsidP="00A11A23">
            <w:pPr>
              <w:spacing w:before="80" w:after="80"/>
              <w:jc w:val="center"/>
              <w:rPr>
                <w:color w:val="000000"/>
                <w:sz w:val="20"/>
                <w:szCs w:val="20"/>
              </w:rPr>
            </w:pPr>
            <w:r w:rsidRPr="00A11A23">
              <w:rPr>
                <w:color w:val="000000"/>
                <w:sz w:val="20"/>
                <w:szCs w:val="20"/>
              </w:rPr>
              <w:t>$17,743</w:t>
            </w:r>
          </w:p>
        </w:tc>
      </w:tr>
      <w:tr w:rsidR="002A7156" w:rsidRPr="00A11A23" w14:paraId="54A002BA" w14:textId="77777777" w:rsidTr="00A11A23">
        <w:tc>
          <w:tcPr>
            <w:tcW w:w="1062" w:type="pct"/>
          </w:tcPr>
          <w:p w14:paraId="0F389D61" w14:textId="77777777" w:rsidR="002A7156" w:rsidRPr="00A11A23" w:rsidRDefault="002A7156" w:rsidP="00A11A23">
            <w:pPr>
              <w:spacing w:before="80" w:after="80"/>
              <w:rPr>
                <w:color w:val="000000"/>
                <w:sz w:val="20"/>
                <w:szCs w:val="20"/>
              </w:rPr>
            </w:pPr>
            <w:r w:rsidRPr="00A11A23">
              <w:rPr>
                <w:color w:val="000000"/>
                <w:sz w:val="20"/>
                <w:szCs w:val="20"/>
              </w:rPr>
              <w:t>6-month follow-up data collection (Clients)</w:t>
            </w:r>
          </w:p>
        </w:tc>
        <w:tc>
          <w:tcPr>
            <w:tcW w:w="655" w:type="pct"/>
          </w:tcPr>
          <w:p w14:paraId="09FA4857" w14:textId="77777777" w:rsidR="002A7156" w:rsidRPr="00A11A23" w:rsidRDefault="002A7156" w:rsidP="00A11A23">
            <w:pPr>
              <w:spacing w:before="80" w:after="80"/>
              <w:jc w:val="center"/>
              <w:rPr>
                <w:color w:val="000000"/>
                <w:sz w:val="20"/>
                <w:szCs w:val="20"/>
              </w:rPr>
            </w:pPr>
            <w:r w:rsidRPr="00A11A23">
              <w:rPr>
                <w:color w:val="000000"/>
                <w:sz w:val="20"/>
                <w:szCs w:val="20"/>
              </w:rPr>
              <w:t>4,662</w:t>
            </w:r>
          </w:p>
        </w:tc>
        <w:tc>
          <w:tcPr>
            <w:tcW w:w="609" w:type="pct"/>
          </w:tcPr>
          <w:p w14:paraId="61B5EAA0" w14:textId="77777777" w:rsidR="002A7156" w:rsidRPr="00A11A23" w:rsidRDefault="002A7156" w:rsidP="00A11A23">
            <w:pPr>
              <w:spacing w:before="80" w:after="80"/>
              <w:jc w:val="center"/>
              <w:rPr>
                <w:color w:val="000000"/>
                <w:sz w:val="20"/>
                <w:szCs w:val="20"/>
              </w:rPr>
            </w:pPr>
            <w:r w:rsidRPr="00A11A23">
              <w:rPr>
                <w:color w:val="000000"/>
                <w:sz w:val="20"/>
                <w:szCs w:val="20"/>
              </w:rPr>
              <w:t>1</w:t>
            </w:r>
          </w:p>
        </w:tc>
        <w:tc>
          <w:tcPr>
            <w:tcW w:w="614" w:type="pct"/>
          </w:tcPr>
          <w:p w14:paraId="1AF6DEBC" w14:textId="77777777" w:rsidR="002A7156" w:rsidRPr="00A11A23" w:rsidRDefault="002A7156" w:rsidP="00A11A23">
            <w:pPr>
              <w:spacing w:before="80" w:after="80"/>
              <w:jc w:val="center"/>
              <w:rPr>
                <w:color w:val="000000"/>
                <w:sz w:val="20"/>
                <w:szCs w:val="20"/>
              </w:rPr>
            </w:pPr>
            <w:r w:rsidRPr="00A11A23">
              <w:rPr>
                <w:color w:val="000000"/>
                <w:sz w:val="20"/>
                <w:szCs w:val="20"/>
              </w:rPr>
              <w:t>4,662</w:t>
            </w:r>
          </w:p>
        </w:tc>
        <w:tc>
          <w:tcPr>
            <w:tcW w:w="504" w:type="pct"/>
          </w:tcPr>
          <w:p w14:paraId="0BCB8746" w14:textId="77777777" w:rsidR="002A7156" w:rsidRPr="00A11A23" w:rsidRDefault="002A7156" w:rsidP="00A11A23">
            <w:pPr>
              <w:spacing w:before="80" w:after="80"/>
              <w:jc w:val="center"/>
              <w:rPr>
                <w:color w:val="000000"/>
                <w:sz w:val="20"/>
                <w:szCs w:val="20"/>
              </w:rPr>
            </w:pPr>
            <w:r w:rsidRPr="00A11A23">
              <w:rPr>
                <w:color w:val="000000"/>
                <w:sz w:val="20"/>
                <w:szCs w:val="20"/>
              </w:rPr>
              <w:t>0.5</w:t>
            </w:r>
          </w:p>
        </w:tc>
        <w:tc>
          <w:tcPr>
            <w:tcW w:w="504" w:type="pct"/>
          </w:tcPr>
          <w:p w14:paraId="1A114C05" w14:textId="77777777" w:rsidR="002A7156" w:rsidRPr="00A11A23" w:rsidRDefault="002A7156" w:rsidP="00A11A23">
            <w:pPr>
              <w:spacing w:before="80" w:after="80"/>
              <w:jc w:val="center"/>
              <w:rPr>
                <w:color w:val="000000"/>
                <w:sz w:val="20"/>
                <w:szCs w:val="20"/>
              </w:rPr>
            </w:pPr>
            <w:r w:rsidRPr="00A11A23">
              <w:rPr>
                <w:color w:val="000000"/>
                <w:sz w:val="20"/>
                <w:szCs w:val="20"/>
              </w:rPr>
              <w:t>2331</w:t>
            </w:r>
          </w:p>
        </w:tc>
        <w:tc>
          <w:tcPr>
            <w:tcW w:w="440" w:type="pct"/>
          </w:tcPr>
          <w:p w14:paraId="249E0926" w14:textId="1ED62DC8" w:rsidR="002A7156" w:rsidRPr="00A11A23" w:rsidRDefault="002A7156" w:rsidP="00A11A23">
            <w:pPr>
              <w:spacing w:before="80" w:after="80"/>
              <w:jc w:val="center"/>
              <w:rPr>
                <w:color w:val="000000"/>
                <w:sz w:val="20"/>
                <w:szCs w:val="20"/>
              </w:rPr>
            </w:pPr>
            <w:r w:rsidRPr="00A11A23">
              <w:rPr>
                <w:color w:val="000000"/>
                <w:sz w:val="20"/>
                <w:szCs w:val="20"/>
              </w:rPr>
              <w:t>$7.25</w:t>
            </w:r>
          </w:p>
        </w:tc>
        <w:tc>
          <w:tcPr>
            <w:tcW w:w="614" w:type="pct"/>
          </w:tcPr>
          <w:p w14:paraId="5DD1CC85" w14:textId="77777777" w:rsidR="002A7156" w:rsidRPr="00A11A23" w:rsidRDefault="002A7156" w:rsidP="00A11A23">
            <w:pPr>
              <w:spacing w:before="80" w:after="80"/>
              <w:jc w:val="center"/>
              <w:rPr>
                <w:color w:val="000000"/>
                <w:sz w:val="20"/>
                <w:szCs w:val="20"/>
              </w:rPr>
            </w:pPr>
            <w:r w:rsidRPr="00A11A23">
              <w:rPr>
                <w:color w:val="000000"/>
                <w:sz w:val="20"/>
                <w:szCs w:val="20"/>
              </w:rPr>
              <w:t>$16,898</w:t>
            </w:r>
          </w:p>
        </w:tc>
      </w:tr>
      <w:tr w:rsidR="002A7156" w:rsidRPr="00605358" w14:paraId="7046FE94" w14:textId="77777777" w:rsidTr="00A11A23">
        <w:tc>
          <w:tcPr>
            <w:tcW w:w="1062" w:type="pct"/>
          </w:tcPr>
          <w:p w14:paraId="19956F71" w14:textId="4ACA957A" w:rsidR="002A7156" w:rsidRPr="00605358" w:rsidRDefault="002A7156" w:rsidP="00A11A23">
            <w:pPr>
              <w:spacing w:before="80" w:after="80"/>
              <w:rPr>
                <w:b/>
                <w:bCs/>
                <w:color w:val="000000"/>
                <w:sz w:val="20"/>
                <w:szCs w:val="20"/>
              </w:rPr>
            </w:pPr>
            <w:r w:rsidRPr="00605358">
              <w:rPr>
                <w:b/>
                <w:bCs/>
                <w:color w:val="000000"/>
                <w:sz w:val="20"/>
                <w:szCs w:val="20"/>
              </w:rPr>
              <w:t>Client</w:t>
            </w:r>
            <w:r w:rsidR="007B068A">
              <w:rPr>
                <w:b/>
                <w:bCs/>
                <w:color w:val="000000"/>
                <w:sz w:val="20"/>
                <w:szCs w:val="20"/>
              </w:rPr>
              <w:t xml:space="preserve"> Interview</w:t>
            </w:r>
            <w:r w:rsidRPr="00605358">
              <w:rPr>
                <w:b/>
                <w:bCs/>
                <w:color w:val="000000"/>
                <w:sz w:val="20"/>
                <w:szCs w:val="20"/>
              </w:rPr>
              <w:t xml:space="preserve"> Subtotal</w:t>
            </w:r>
          </w:p>
        </w:tc>
        <w:tc>
          <w:tcPr>
            <w:tcW w:w="655" w:type="pct"/>
          </w:tcPr>
          <w:p w14:paraId="14E0FBAC" w14:textId="153BF553" w:rsidR="002A7156" w:rsidRPr="00605358" w:rsidRDefault="00605358" w:rsidP="00A11A23">
            <w:pPr>
              <w:spacing w:before="80" w:after="80"/>
              <w:jc w:val="center"/>
              <w:rPr>
                <w:b/>
                <w:bCs/>
                <w:color w:val="000000"/>
                <w:sz w:val="20"/>
                <w:szCs w:val="20"/>
              </w:rPr>
            </w:pPr>
            <w:r>
              <w:rPr>
                <w:b/>
                <w:bCs/>
                <w:color w:val="000000"/>
                <w:sz w:val="20"/>
                <w:szCs w:val="20"/>
              </w:rPr>
              <w:t>5,827</w:t>
            </w:r>
            <w:r w:rsidRPr="00605358">
              <w:rPr>
                <w:b/>
                <w:bCs/>
                <w:color w:val="000000"/>
                <w:sz w:val="20"/>
                <w:szCs w:val="20"/>
                <w:vertAlign w:val="superscript"/>
              </w:rPr>
              <w:t>b</w:t>
            </w:r>
          </w:p>
        </w:tc>
        <w:tc>
          <w:tcPr>
            <w:tcW w:w="609" w:type="pct"/>
          </w:tcPr>
          <w:p w14:paraId="1623C31D" w14:textId="19A7092E" w:rsidR="002A7156" w:rsidRPr="00605358" w:rsidRDefault="002A7156" w:rsidP="00A11A23">
            <w:pPr>
              <w:spacing w:before="80" w:after="80"/>
              <w:jc w:val="center"/>
              <w:rPr>
                <w:b/>
                <w:bCs/>
                <w:color w:val="000000"/>
                <w:sz w:val="20"/>
                <w:szCs w:val="20"/>
              </w:rPr>
            </w:pPr>
          </w:p>
        </w:tc>
        <w:tc>
          <w:tcPr>
            <w:tcW w:w="614" w:type="pct"/>
          </w:tcPr>
          <w:p w14:paraId="7500E9E7" w14:textId="77777777" w:rsidR="002A7156" w:rsidRPr="00605358" w:rsidRDefault="002A7156" w:rsidP="00A11A23">
            <w:pPr>
              <w:spacing w:before="80" w:after="80"/>
              <w:jc w:val="center"/>
              <w:rPr>
                <w:b/>
                <w:bCs/>
                <w:color w:val="000000"/>
                <w:sz w:val="20"/>
                <w:szCs w:val="20"/>
              </w:rPr>
            </w:pPr>
            <w:r w:rsidRPr="00605358">
              <w:rPr>
                <w:b/>
                <w:bCs/>
                <w:color w:val="000000"/>
                <w:sz w:val="20"/>
                <w:szCs w:val="20"/>
              </w:rPr>
              <w:t>10,489</w:t>
            </w:r>
          </w:p>
        </w:tc>
        <w:tc>
          <w:tcPr>
            <w:tcW w:w="504" w:type="pct"/>
          </w:tcPr>
          <w:p w14:paraId="3F1A2FDD" w14:textId="3817F40A" w:rsidR="002A7156" w:rsidRPr="00605358" w:rsidRDefault="002A7156" w:rsidP="00A11A23">
            <w:pPr>
              <w:spacing w:before="80" w:after="80"/>
              <w:jc w:val="center"/>
              <w:rPr>
                <w:b/>
                <w:bCs/>
                <w:color w:val="000000"/>
                <w:sz w:val="20"/>
                <w:szCs w:val="20"/>
              </w:rPr>
            </w:pPr>
          </w:p>
        </w:tc>
        <w:tc>
          <w:tcPr>
            <w:tcW w:w="504" w:type="pct"/>
          </w:tcPr>
          <w:p w14:paraId="6AAB0F51" w14:textId="77777777" w:rsidR="002A7156" w:rsidRPr="00605358" w:rsidRDefault="002A7156" w:rsidP="00A11A23">
            <w:pPr>
              <w:spacing w:before="80" w:after="80"/>
              <w:jc w:val="center"/>
              <w:rPr>
                <w:b/>
                <w:bCs/>
                <w:color w:val="000000"/>
                <w:sz w:val="20"/>
                <w:szCs w:val="20"/>
              </w:rPr>
            </w:pPr>
            <w:r w:rsidRPr="00605358">
              <w:rPr>
                <w:b/>
                <w:bCs/>
                <w:color w:val="000000"/>
                <w:sz w:val="20"/>
                <w:szCs w:val="20"/>
              </w:rPr>
              <w:t>4,778</w:t>
            </w:r>
          </w:p>
        </w:tc>
        <w:tc>
          <w:tcPr>
            <w:tcW w:w="440" w:type="pct"/>
          </w:tcPr>
          <w:p w14:paraId="3F77950E" w14:textId="059B7073" w:rsidR="002A7156" w:rsidRPr="00605358" w:rsidRDefault="002A7156" w:rsidP="00A11A23">
            <w:pPr>
              <w:spacing w:before="80" w:after="80"/>
              <w:jc w:val="center"/>
              <w:rPr>
                <w:b/>
                <w:bCs/>
                <w:color w:val="000000"/>
                <w:sz w:val="20"/>
                <w:szCs w:val="20"/>
              </w:rPr>
            </w:pPr>
          </w:p>
        </w:tc>
        <w:tc>
          <w:tcPr>
            <w:tcW w:w="614" w:type="pct"/>
          </w:tcPr>
          <w:p w14:paraId="699E12E0" w14:textId="77777777" w:rsidR="002A7156" w:rsidRPr="00605358" w:rsidRDefault="002A7156" w:rsidP="00A11A23">
            <w:pPr>
              <w:spacing w:before="80" w:after="80"/>
              <w:jc w:val="center"/>
              <w:rPr>
                <w:b/>
                <w:bCs/>
                <w:color w:val="000000"/>
                <w:sz w:val="20"/>
                <w:szCs w:val="20"/>
              </w:rPr>
            </w:pPr>
            <w:r w:rsidRPr="00605358">
              <w:rPr>
                <w:b/>
                <w:bCs/>
                <w:color w:val="000000"/>
                <w:sz w:val="20"/>
                <w:szCs w:val="20"/>
              </w:rPr>
              <w:t>$34,641</w:t>
            </w:r>
          </w:p>
        </w:tc>
      </w:tr>
      <w:tr w:rsidR="002A7156" w:rsidRPr="00A11A23" w14:paraId="1FBD4D3D" w14:textId="77777777" w:rsidTr="00A11A23">
        <w:tc>
          <w:tcPr>
            <w:tcW w:w="1062" w:type="pct"/>
            <w:tcBorders>
              <w:bottom w:val="single" w:sz="6" w:space="0" w:color="auto"/>
            </w:tcBorders>
          </w:tcPr>
          <w:p w14:paraId="6EA1607C" w14:textId="77777777" w:rsidR="002A7156" w:rsidRPr="00A11A23" w:rsidRDefault="002A7156" w:rsidP="00A11A23">
            <w:pPr>
              <w:spacing w:before="80" w:after="80"/>
              <w:rPr>
                <w:color w:val="000000"/>
                <w:sz w:val="20"/>
                <w:szCs w:val="20"/>
              </w:rPr>
            </w:pPr>
            <w:r w:rsidRPr="00A11A23">
              <w:rPr>
                <w:color w:val="000000"/>
                <w:sz w:val="20"/>
                <w:szCs w:val="20"/>
              </w:rPr>
              <w:t>Stakeholder Survey</w:t>
            </w:r>
          </w:p>
        </w:tc>
        <w:tc>
          <w:tcPr>
            <w:tcW w:w="655" w:type="pct"/>
            <w:tcBorders>
              <w:bottom w:val="single" w:sz="6" w:space="0" w:color="auto"/>
            </w:tcBorders>
          </w:tcPr>
          <w:p w14:paraId="3FFF6477" w14:textId="77777777" w:rsidR="002A7156" w:rsidRPr="00A11A23" w:rsidRDefault="002A7156" w:rsidP="00A11A23">
            <w:pPr>
              <w:spacing w:before="80" w:after="80"/>
              <w:jc w:val="center"/>
              <w:rPr>
                <w:color w:val="000000"/>
                <w:sz w:val="20"/>
                <w:szCs w:val="20"/>
              </w:rPr>
            </w:pPr>
            <w:r w:rsidRPr="00A11A23">
              <w:rPr>
                <w:color w:val="000000"/>
                <w:sz w:val="20"/>
                <w:szCs w:val="20"/>
              </w:rPr>
              <w:t>780</w:t>
            </w:r>
          </w:p>
        </w:tc>
        <w:tc>
          <w:tcPr>
            <w:tcW w:w="609" w:type="pct"/>
            <w:tcBorders>
              <w:bottom w:val="single" w:sz="6" w:space="0" w:color="auto"/>
            </w:tcBorders>
          </w:tcPr>
          <w:p w14:paraId="43BE06F7" w14:textId="77777777" w:rsidR="002A7156" w:rsidRPr="00A11A23" w:rsidRDefault="002A7156" w:rsidP="00A11A23">
            <w:pPr>
              <w:spacing w:before="80" w:after="80"/>
              <w:jc w:val="center"/>
              <w:rPr>
                <w:color w:val="000000"/>
                <w:sz w:val="20"/>
                <w:szCs w:val="20"/>
              </w:rPr>
            </w:pPr>
            <w:r w:rsidRPr="00A11A23">
              <w:rPr>
                <w:color w:val="000000"/>
                <w:sz w:val="20"/>
                <w:szCs w:val="20"/>
              </w:rPr>
              <w:t>1</w:t>
            </w:r>
          </w:p>
        </w:tc>
        <w:tc>
          <w:tcPr>
            <w:tcW w:w="614" w:type="pct"/>
            <w:tcBorders>
              <w:bottom w:val="single" w:sz="6" w:space="0" w:color="auto"/>
            </w:tcBorders>
          </w:tcPr>
          <w:p w14:paraId="6C1E147C" w14:textId="77777777" w:rsidR="002A7156" w:rsidRPr="00A11A23" w:rsidRDefault="002A7156" w:rsidP="00A11A23">
            <w:pPr>
              <w:spacing w:before="80" w:after="80"/>
              <w:jc w:val="center"/>
              <w:rPr>
                <w:color w:val="000000"/>
                <w:sz w:val="20"/>
                <w:szCs w:val="20"/>
              </w:rPr>
            </w:pPr>
            <w:r w:rsidRPr="00A11A23">
              <w:rPr>
                <w:color w:val="000000"/>
                <w:sz w:val="20"/>
                <w:szCs w:val="20"/>
              </w:rPr>
              <w:t>780</w:t>
            </w:r>
          </w:p>
        </w:tc>
        <w:tc>
          <w:tcPr>
            <w:tcW w:w="504" w:type="pct"/>
            <w:tcBorders>
              <w:bottom w:val="single" w:sz="6" w:space="0" w:color="auto"/>
            </w:tcBorders>
          </w:tcPr>
          <w:p w14:paraId="5904C252" w14:textId="77777777" w:rsidR="002A7156" w:rsidRPr="00A11A23" w:rsidRDefault="002A7156" w:rsidP="00A11A23">
            <w:pPr>
              <w:spacing w:before="80" w:after="80"/>
              <w:jc w:val="center"/>
              <w:rPr>
                <w:color w:val="000000"/>
                <w:sz w:val="20"/>
                <w:szCs w:val="20"/>
              </w:rPr>
            </w:pPr>
            <w:r w:rsidRPr="00A11A23">
              <w:rPr>
                <w:color w:val="000000"/>
                <w:sz w:val="20"/>
                <w:szCs w:val="20"/>
              </w:rPr>
              <w:t>0.41</w:t>
            </w:r>
          </w:p>
        </w:tc>
        <w:tc>
          <w:tcPr>
            <w:tcW w:w="504" w:type="pct"/>
            <w:tcBorders>
              <w:bottom w:val="single" w:sz="6" w:space="0" w:color="auto"/>
            </w:tcBorders>
          </w:tcPr>
          <w:p w14:paraId="269FA593" w14:textId="77777777" w:rsidR="002A7156" w:rsidRPr="00A11A23" w:rsidRDefault="002A7156" w:rsidP="00A11A23">
            <w:pPr>
              <w:spacing w:before="80" w:after="80"/>
              <w:jc w:val="center"/>
              <w:rPr>
                <w:color w:val="000000"/>
                <w:sz w:val="20"/>
                <w:szCs w:val="20"/>
              </w:rPr>
            </w:pPr>
            <w:r w:rsidRPr="00A11A23">
              <w:rPr>
                <w:color w:val="000000"/>
                <w:sz w:val="20"/>
                <w:szCs w:val="20"/>
              </w:rPr>
              <w:t>320</w:t>
            </w:r>
          </w:p>
        </w:tc>
        <w:tc>
          <w:tcPr>
            <w:tcW w:w="440" w:type="pct"/>
            <w:tcBorders>
              <w:bottom w:val="single" w:sz="6" w:space="0" w:color="auto"/>
            </w:tcBorders>
          </w:tcPr>
          <w:p w14:paraId="559FAD73" w14:textId="5791D036" w:rsidR="002A7156" w:rsidRPr="00A11A23" w:rsidRDefault="002A7156" w:rsidP="00A11A23">
            <w:pPr>
              <w:spacing w:before="80" w:after="80"/>
              <w:jc w:val="center"/>
              <w:rPr>
                <w:color w:val="000000"/>
                <w:sz w:val="20"/>
                <w:szCs w:val="20"/>
              </w:rPr>
            </w:pPr>
            <w:r w:rsidRPr="00A11A23">
              <w:rPr>
                <w:color w:val="000000"/>
                <w:sz w:val="20"/>
                <w:szCs w:val="20"/>
              </w:rPr>
              <w:t>$36.95</w:t>
            </w:r>
          </w:p>
        </w:tc>
        <w:tc>
          <w:tcPr>
            <w:tcW w:w="614" w:type="pct"/>
            <w:tcBorders>
              <w:bottom w:val="single" w:sz="6" w:space="0" w:color="auto"/>
            </w:tcBorders>
          </w:tcPr>
          <w:p w14:paraId="69CE05B1" w14:textId="77777777" w:rsidR="002A7156" w:rsidRPr="00A11A23" w:rsidRDefault="002A7156" w:rsidP="00A11A23">
            <w:pPr>
              <w:spacing w:before="80" w:after="80"/>
              <w:jc w:val="center"/>
              <w:rPr>
                <w:color w:val="000000"/>
                <w:sz w:val="20"/>
                <w:szCs w:val="20"/>
              </w:rPr>
            </w:pPr>
            <w:r w:rsidRPr="00A11A23">
              <w:rPr>
                <w:color w:val="000000"/>
                <w:sz w:val="20"/>
                <w:szCs w:val="20"/>
              </w:rPr>
              <w:t>$11,824</w:t>
            </w:r>
          </w:p>
        </w:tc>
      </w:tr>
      <w:tr w:rsidR="002A7156" w:rsidRPr="00A11A23" w14:paraId="087D9820" w14:textId="77777777" w:rsidTr="00A11A23">
        <w:tc>
          <w:tcPr>
            <w:tcW w:w="1062" w:type="pct"/>
            <w:tcBorders>
              <w:top w:val="single" w:sz="6" w:space="0" w:color="auto"/>
              <w:bottom w:val="single" w:sz="12" w:space="0" w:color="auto"/>
            </w:tcBorders>
          </w:tcPr>
          <w:p w14:paraId="3C48F341" w14:textId="52CDBEF3" w:rsidR="002A7156" w:rsidRPr="00A11A23" w:rsidRDefault="00A11A23" w:rsidP="00A11A23">
            <w:pPr>
              <w:spacing w:before="80" w:after="80"/>
              <w:rPr>
                <w:b/>
                <w:bCs/>
                <w:color w:val="000000"/>
                <w:sz w:val="20"/>
                <w:szCs w:val="20"/>
              </w:rPr>
            </w:pPr>
            <w:r w:rsidRPr="00A11A23">
              <w:rPr>
                <w:b/>
                <w:bCs/>
                <w:color w:val="000000"/>
                <w:sz w:val="20"/>
                <w:szCs w:val="20"/>
              </w:rPr>
              <w:t>Total</w:t>
            </w:r>
          </w:p>
        </w:tc>
        <w:tc>
          <w:tcPr>
            <w:tcW w:w="655" w:type="pct"/>
            <w:tcBorders>
              <w:top w:val="single" w:sz="6" w:space="0" w:color="auto"/>
              <w:bottom w:val="single" w:sz="12" w:space="0" w:color="auto"/>
            </w:tcBorders>
          </w:tcPr>
          <w:p w14:paraId="55A8D323" w14:textId="77777777" w:rsidR="002A7156" w:rsidRPr="007B068A" w:rsidRDefault="002A7156" w:rsidP="00A11A23">
            <w:pPr>
              <w:spacing w:before="80" w:after="80"/>
              <w:jc w:val="center"/>
              <w:rPr>
                <w:b/>
                <w:bCs/>
                <w:color w:val="000000"/>
                <w:sz w:val="20"/>
                <w:szCs w:val="20"/>
              </w:rPr>
            </w:pPr>
            <w:r w:rsidRPr="007B068A">
              <w:rPr>
                <w:b/>
                <w:bCs/>
                <w:color w:val="000000"/>
                <w:sz w:val="20"/>
                <w:szCs w:val="20"/>
              </w:rPr>
              <w:t>6,607</w:t>
            </w:r>
            <w:r w:rsidRPr="007B068A">
              <w:rPr>
                <w:b/>
                <w:bCs/>
                <w:color w:val="000000"/>
                <w:sz w:val="20"/>
                <w:szCs w:val="20"/>
                <w:vertAlign w:val="superscript"/>
              </w:rPr>
              <w:t>b</w:t>
            </w:r>
          </w:p>
        </w:tc>
        <w:tc>
          <w:tcPr>
            <w:tcW w:w="609" w:type="pct"/>
            <w:tcBorders>
              <w:top w:val="single" w:sz="6" w:space="0" w:color="auto"/>
              <w:bottom w:val="single" w:sz="12" w:space="0" w:color="auto"/>
            </w:tcBorders>
          </w:tcPr>
          <w:p w14:paraId="48B8CD57" w14:textId="0FED9B62" w:rsidR="002A7156" w:rsidRPr="007B068A" w:rsidRDefault="002A7156" w:rsidP="00A11A23">
            <w:pPr>
              <w:spacing w:before="80" w:after="80"/>
              <w:jc w:val="center"/>
              <w:rPr>
                <w:b/>
                <w:bCs/>
                <w:color w:val="000000"/>
                <w:sz w:val="20"/>
                <w:szCs w:val="20"/>
              </w:rPr>
            </w:pPr>
          </w:p>
        </w:tc>
        <w:tc>
          <w:tcPr>
            <w:tcW w:w="614" w:type="pct"/>
            <w:tcBorders>
              <w:top w:val="single" w:sz="6" w:space="0" w:color="auto"/>
              <w:bottom w:val="single" w:sz="12" w:space="0" w:color="auto"/>
            </w:tcBorders>
          </w:tcPr>
          <w:p w14:paraId="74AA6475" w14:textId="77777777" w:rsidR="002A7156" w:rsidRPr="007B068A" w:rsidRDefault="002A7156" w:rsidP="00A11A23">
            <w:pPr>
              <w:spacing w:before="80" w:after="80"/>
              <w:jc w:val="center"/>
              <w:rPr>
                <w:b/>
                <w:bCs/>
                <w:color w:val="000000"/>
                <w:sz w:val="20"/>
                <w:szCs w:val="20"/>
              </w:rPr>
            </w:pPr>
            <w:r w:rsidRPr="007B068A">
              <w:rPr>
                <w:b/>
                <w:bCs/>
                <w:color w:val="000000"/>
                <w:sz w:val="20"/>
                <w:szCs w:val="20"/>
              </w:rPr>
              <w:t>11,269</w:t>
            </w:r>
          </w:p>
        </w:tc>
        <w:tc>
          <w:tcPr>
            <w:tcW w:w="504" w:type="pct"/>
            <w:tcBorders>
              <w:top w:val="single" w:sz="6" w:space="0" w:color="auto"/>
              <w:bottom w:val="single" w:sz="12" w:space="0" w:color="auto"/>
            </w:tcBorders>
          </w:tcPr>
          <w:p w14:paraId="47DCE53F" w14:textId="296ECA6E" w:rsidR="002A7156" w:rsidRPr="007B068A" w:rsidRDefault="002A7156" w:rsidP="00A11A23">
            <w:pPr>
              <w:spacing w:before="80" w:after="80"/>
              <w:jc w:val="center"/>
              <w:rPr>
                <w:b/>
                <w:bCs/>
                <w:color w:val="000000"/>
                <w:sz w:val="20"/>
                <w:szCs w:val="20"/>
              </w:rPr>
            </w:pPr>
          </w:p>
        </w:tc>
        <w:tc>
          <w:tcPr>
            <w:tcW w:w="504" w:type="pct"/>
            <w:tcBorders>
              <w:top w:val="single" w:sz="6" w:space="0" w:color="auto"/>
              <w:bottom w:val="single" w:sz="12" w:space="0" w:color="auto"/>
            </w:tcBorders>
          </w:tcPr>
          <w:p w14:paraId="00538EC3" w14:textId="77777777" w:rsidR="002A7156" w:rsidRPr="007B068A" w:rsidRDefault="002A7156" w:rsidP="00A11A23">
            <w:pPr>
              <w:spacing w:before="80" w:after="80"/>
              <w:jc w:val="center"/>
              <w:rPr>
                <w:b/>
                <w:bCs/>
                <w:color w:val="000000"/>
                <w:sz w:val="20"/>
                <w:szCs w:val="20"/>
              </w:rPr>
            </w:pPr>
            <w:r w:rsidRPr="007B068A">
              <w:rPr>
                <w:b/>
                <w:bCs/>
                <w:color w:val="000000"/>
                <w:sz w:val="20"/>
                <w:szCs w:val="20"/>
              </w:rPr>
              <w:t>5,098</w:t>
            </w:r>
          </w:p>
        </w:tc>
        <w:tc>
          <w:tcPr>
            <w:tcW w:w="440" w:type="pct"/>
            <w:tcBorders>
              <w:top w:val="single" w:sz="6" w:space="0" w:color="auto"/>
              <w:bottom w:val="single" w:sz="12" w:space="0" w:color="auto"/>
            </w:tcBorders>
          </w:tcPr>
          <w:p w14:paraId="20987F65" w14:textId="1A58B0E9" w:rsidR="002A7156" w:rsidRPr="007B068A" w:rsidRDefault="002A7156" w:rsidP="00A11A23">
            <w:pPr>
              <w:spacing w:before="80" w:after="80"/>
              <w:jc w:val="center"/>
              <w:rPr>
                <w:b/>
                <w:bCs/>
                <w:color w:val="000000"/>
                <w:sz w:val="20"/>
                <w:szCs w:val="20"/>
              </w:rPr>
            </w:pPr>
          </w:p>
        </w:tc>
        <w:tc>
          <w:tcPr>
            <w:tcW w:w="614" w:type="pct"/>
            <w:tcBorders>
              <w:top w:val="single" w:sz="6" w:space="0" w:color="auto"/>
              <w:bottom w:val="single" w:sz="12" w:space="0" w:color="auto"/>
            </w:tcBorders>
          </w:tcPr>
          <w:p w14:paraId="155C1425" w14:textId="5787910B" w:rsidR="002A7156" w:rsidRPr="007B068A" w:rsidRDefault="002A7156" w:rsidP="00A11A23">
            <w:pPr>
              <w:spacing w:before="80" w:after="80"/>
              <w:jc w:val="center"/>
              <w:rPr>
                <w:b/>
                <w:bCs/>
                <w:color w:val="000000"/>
                <w:sz w:val="20"/>
                <w:szCs w:val="20"/>
              </w:rPr>
            </w:pPr>
            <w:r w:rsidRPr="007B068A">
              <w:rPr>
                <w:b/>
                <w:bCs/>
                <w:color w:val="000000"/>
                <w:sz w:val="20"/>
                <w:szCs w:val="20"/>
              </w:rPr>
              <w:t>$46,465</w:t>
            </w:r>
          </w:p>
        </w:tc>
      </w:tr>
    </w:tbl>
    <w:p w14:paraId="5541BE71" w14:textId="77777777" w:rsidR="002A7156" w:rsidRDefault="002A7156" w:rsidP="00A11A23">
      <w:pPr>
        <w:pStyle w:val="exhibitsource"/>
      </w:pPr>
      <w:bookmarkStart w:id="47" w:name="_Toc46164973"/>
      <w:bookmarkStart w:id="48" w:name="_Toc54417929"/>
      <w:bookmarkStart w:id="49" w:name="_Toc54502939"/>
      <w:proofErr w:type="spellStart"/>
      <w:r w:rsidRPr="00734630">
        <w:rPr>
          <w:vertAlign w:val="superscript"/>
        </w:rPr>
        <w:t>a</w:t>
      </w:r>
      <w:r w:rsidRPr="00734630">
        <w:t>Total</w:t>
      </w:r>
      <w:proofErr w:type="spellEnd"/>
      <w:r w:rsidRPr="00734630">
        <w:t xml:space="preserve"> respondent cost is calculated as hourly wage × time spent on survey × </w:t>
      </w:r>
      <w:r>
        <w:t xml:space="preserve">total </w:t>
      </w:r>
      <w:r w:rsidRPr="00734630">
        <w:t>number of respon</w:t>
      </w:r>
      <w:r>
        <w:t>ses</w:t>
      </w:r>
      <w:r w:rsidRPr="00734630">
        <w:t xml:space="preserve">. </w:t>
      </w:r>
    </w:p>
    <w:p w14:paraId="5633E571" w14:textId="77777777" w:rsidR="002A7156" w:rsidRPr="00734630" w:rsidRDefault="002A7156" w:rsidP="00A11A23">
      <w:pPr>
        <w:pStyle w:val="exhibitsource"/>
      </w:pPr>
      <w:proofErr w:type="spellStart"/>
      <w:r w:rsidRPr="0027139C">
        <w:rPr>
          <w:vertAlign w:val="superscript"/>
        </w:rPr>
        <w:t>b</w:t>
      </w:r>
      <w:r w:rsidRPr="0027139C">
        <w:t>Estimated</w:t>
      </w:r>
      <w:proofErr w:type="spellEnd"/>
      <w:r w:rsidRPr="0027139C">
        <w:t xml:space="preserve"> number of total unique respondents.</w:t>
      </w:r>
    </w:p>
    <w:bookmarkEnd w:id="47"/>
    <w:bookmarkEnd w:id="48"/>
    <w:bookmarkEnd w:id="49"/>
    <w:p w14:paraId="3D26D2FB" w14:textId="55DA3299" w:rsidR="002A7156" w:rsidRPr="00D960F4" w:rsidRDefault="002A7156" w:rsidP="00A11A23">
      <w:pPr>
        <w:pStyle w:val="BodyText1"/>
        <w:rPr>
          <w:bCs/>
        </w:rPr>
      </w:pPr>
      <w:r w:rsidRPr="008C607D">
        <w:rPr>
          <w:b/>
        </w:rPr>
        <w:t xml:space="preserve">Estimate the annualized hour burden of the collection of information from </w:t>
      </w:r>
      <w:r>
        <w:rPr>
          <w:b/>
        </w:rPr>
        <w:t xml:space="preserve">grantee stakeholders. </w:t>
      </w:r>
      <w:bookmarkStart w:id="50" w:name="_Toc54502992"/>
      <w:r>
        <w:t>The total stakeholder sample size is estimated to be 780</w:t>
      </w:r>
      <w:r>
        <w:rPr>
          <w:bCs/>
        </w:rPr>
        <w:t xml:space="preserve"> (approximately 10 responses per 78 potential CABHI grantees and sub-recipients as each cohort of CABHI grantees is expected to have 39 grantees and sub-recipients). </w:t>
      </w:r>
      <w:r>
        <w:t xml:space="preserve">The stakeholder web survey is estimated to take 25 minutes to complete. </w:t>
      </w:r>
      <w:r w:rsidR="007329DC">
        <w:t>Exhibit </w:t>
      </w:r>
      <w:r>
        <w:t>6</w:t>
      </w:r>
      <w:r w:rsidRPr="008C607D">
        <w:t xml:space="preserve"> presents estimates of annualized burden based on </w:t>
      </w:r>
      <w:r>
        <w:t>experience during the Homeless Programs evaluation.</w:t>
      </w:r>
    </w:p>
    <w:p w14:paraId="527B2CE8" w14:textId="77777777" w:rsidR="002A7156" w:rsidRPr="008C607D" w:rsidRDefault="002A7156" w:rsidP="00A11A23">
      <w:pPr>
        <w:pStyle w:val="BodyText1"/>
      </w:pPr>
      <w:r w:rsidRPr="008C607D">
        <w:rPr>
          <w:b/>
        </w:rPr>
        <w:t xml:space="preserve">Estimate the annualized cost burden to the respondent for the collection of information from </w:t>
      </w:r>
      <w:r>
        <w:rPr>
          <w:b/>
        </w:rPr>
        <w:t>clients</w:t>
      </w:r>
      <w:r w:rsidRPr="008C607D">
        <w:rPr>
          <w:b/>
        </w:rPr>
        <w:t>.</w:t>
      </w:r>
      <w:r w:rsidRPr="008C607D">
        <w:t xml:space="preserve"> There are no direct costs to respondents other than their time to participate in the </w:t>
      </w:r>
      <w:r>
        <w:t>interview</w:t>
      </w:r>
      <w:r w:rsidRPr="008C607D">
        <w:t xml:space="preserve">. The </w:t>
      </w:r>
      <w:r>
        <w:t>total</w:t>
      </w:r>
      <w:r w:rsidRPr="008C607D">
        <w:t xml:space="preserve"> time respondents spend completing these surveys is </w:t>
      </w:r>
      <w:r>
        <w:t>4,778 hours which includes</w:t>
      </w:r>
      <w:r w:rsidRPr="008C607D">
        <w:t xml:space="preserve"> baseline </w:t>
      </w:r>
      <w:r>
        <w:t>client</w:t>
      </w:r>
      <w:r w:rsidRPr="008C607D">
        <w:t xml:space="preserve"> respondent hours plus follow-up respondent hours</w:t>
      </w:r>
      <w:r>
        <w:t xml:space="preserve">. Multiplying by </w:t>
      </w:r>
      <w:r w:rsidRPr="008C607D">
        <w:t>$</w:t>
      </w:r>
      <w:r>
        <w:t>7.25</w:t>
      </w:r>
      <w:r w:rsidRPr="00EE59CE">
        <w:t xml:space="preserve">, the </w:t>
      </w:r>
      <w:r>
        <w:t>federal minimum wage, the total cost per year is approximately $34,641.</w:t>
      </w:r>
      <w:r w:rsidRPr="008C607D">
        <w:t xml:space="preserve"> </w:t>
      </w:r>
    </w:p>
    <w:p w14:paraId="12D56B01" w14:textId="2E614393" w:rsidR="002A7156" w:rsidRDefault="002A7156" w:rsidP="00A11A23">
      <w:pPr>
        <w:pStyle w:val="BodyText1"/>
      </w:pPr>
      <w:r w:rsidRPr="008C607D">
        <w:rPr>
          <w:b/>
        </w:rPr>
        <w:t xml:space="preserve">Estimate the annualized cost burden to the respondent for the collection of information from </w:t>
      </w:r>
      <w:r>
        <w:rPr>
          <w:b/>
        </w:rPr>
        <w:t>stakeholders</w:t>
      </w:r>
      <w:r w:rsidRPr="008C607D">
        <w:rPr>
          <w:b/>
        </w:rPr>
        <w:t>.</w:t>
      </w:r>
      <w:r w:rsidRPr="008C607D">
        <w:t xml:space="preserve"> There are no direct costs to respondents other than their time to participate in the study. The </w:t>
      </w:r>
      <w:r>
        <w:t>total</w:t>
      </w:r>
      <w:r w:rsidRPr="008C607D">
        <w:t xml:space="preserve"> time respondents spend completing these surveys is </w:t>
      </w:r>
      <w:r>
        <w:t xml:space="preserve">320 hours. </w:t>
      </w:r>
      <w:r>
        <w:lastRenderedPageBreak/>
        <w:t>Multiplying by $36.95</w:t>
      </w:r>
      <w:r w:rsidRPr="00BB28D1">
        <w:t>, the estimated average hourly wages for individuals working in professional managerial occupations as published by the Bureau of Labor St</w:t>
      </w:r>
      <w:r>
        <w:t xml:space="preserve">atistics (2008) inflated to 2016 </w:t>
      </w:r>
      <w:r w:rsidRPr="00BB28D1">
        <w:t>value</w:t>
      </w:r>
      <w:r w:rsidRPr="00BB28D1">
        <w:fldChar w:fldCharType="begin"/>
      </w:r>
      <w:r w:rsidRPr="00BB28D1">
        <w:instrText xml:space="preserve"> XE </w:instrText>
      </w:r>
      <w:r w:rsidR="007329DC">
        <w:instrText>“</w:instrText>
      </w:r>
      <w:r w:rsidRPr="00BB28D1">
        <w:instrText>U.S. Bureau of Labor Statistics, 2004</w:instrText>
      </w:r>
      <w:r w:rsidR="007329DC">
        <w:instrText>”</w:instrText>
      </w:r>
      <w:r w:rsidRPr="00BB28D1">
        <w:instrText xml:space="preserve"> </w:instrText>
      </w:r>
      <w:r w:rsidRPr="00BB28D1">
        <w:fldChar w:fldCharType="end"/>
      </w:r>
      <w:bookmarkStart w:id="51" w:name="_Toc93987696"/>
      <w:r>
        <w:t xml:space="preserve">, the total cost per year is </w:t>
      </w:r>
      <w:r w:rsidRPr="00BB28D1">
        <w:t>approximately $</w:t>
      </w:r>
      <w:r>
        <w:t>11,824.</w:t>
      </w:r>
    </w:p>
    <w:p w14:paraId="09AE72F7" w14:textId="3A235009" w:rsidR="002A7156" w:rsidRPr="00EC16A2" w:rsidRDefault="00A11A23" w:rsidP="00A11A23">
      <w:pPr>
        <w:pStyle w:val="Heading2"/>
      </w:pPr>
      <w:bookmarkStart w:id="52" w:name="_Toc131564359"/>
      <w:bookmarkStart w:id="53" w:name="_Toc473622301"/>
      <w:bookmarkEnd w:id="50"/>
      <w:bookmarkEnd w:id="51"/>
      <w:r>
        <w:t>A</w:t>
      </w:r>
      <w:r w:rsidR="002A7156" w:rsidRPr="00EC16A2">
        <w:t>13.</w:t>
      </w:r>
      <w:r w:rsidR="002A7156" w:rsidRPr="00EC16A2">
        <w:tab/>
        <w:t>Estimates of Annualized Cost Burden to Respondents</w:t>
      </w:r>
      <w:bookmarkEnd w:id="52"/>
      <w:bookmarkEnd w:id="53"/>
    </w:p>
    <w:p w14:paraId="50053933" w14:textId="77777777" w:rsidR="002A7156" w:rsidRPr="008C607D" w:rsidRDefault="002A7156" w:rsidP="00A11A23">
      <w:pPr>
        <w:pStyle w:val="BodyText1"/>
      </w:pPr>
      <w:r w:rsidRPr="00764606">
        <w:t>There are no respondent costs for capital or start-up or for operation or maintenance.</w:t>
      </w:r>
      <w:r w:rsidRPr="008C607D">
        <w:t xml:space="preserve"> </w:t>
      </w:r>
    </w:p>
    <w:p w14:paraId="34BF942E" w14:textId="77C2485A" w:rsidR="002A7156" w:rsidRPr="00EC16A2" w:rsidRDefault="00A11A23" w:rsidP="00A11A23">
      <w:pPr>
        <w:pStyle w:val="Heading2"/>
      </w:pPr>
      <w:bookmarkStart w:id="54" w:name="_Toc131564360"/>
      <w:bookmarkStart w:id="55" w:name="_Toc473622302"/>
      <w:r>
        <w:t>A</w:t>
      </w:r>
      <w:r w:rsidR="002A7156" w:rsidRPr="00EC16A2">
        <w:t>14.</w:t>
      </w:r>
      <w:r w:rsidR="002A7156" w:rsidRPr="00EC16A2">
        <w:tab/>
        <w:t>Estimates of Annualized Cost to the Government</w:t>
      </w:r>
      <w:bookmarkEnd w:id="54"/>
      <w:bookmarkEnd w:id="55"/>
    </w:p>
    <w:p w14:paraId="25623635" w14:textId="77777777" w:rsidR="002A7156" w:rsidRDefault="002A7156" w:rsidP="00A11A23">
      <w:pPr>
        <w:pStyle w:val="BodyText1"/>
      </w:pPr>
      <w:r w:rsidRPr="00987095">
        <w:t>The annualized cost to the government is approximate</w:t>
      </w:r>
      <w:r w:rsidRPr="009B07E3">
        <w:t>ly $1,450,552</w:t>
      </w:r>
      <w:r>
        <w:t xml:space="preserve">. </w:t>
      </w:r>
      <w:r w:rsidRPr="009B07E3">
        <w:t>The estimated 4-year total cost to the government for the data collection is $5,802,208</w:t>
      </w:r>
      <w:r>
        <w:t xml:space="preserve">. </w:t>
      </w:r>
      <w:r w:rsidRPr="009B07E3">
        <w:t>This includes approximately $1,438,574 per year (or $5,754,295 total) for developing the instrume</w:t>
      </w:r>
      <w:r w:rsidRPr="00987095">
        <w:t>nts; programming and maintaining the online data collection system; providing data collection training to grantees and learning laboratories; contractor labor for managing data collection</w:t>
      </w:r>
      <w:r w:rsidRPr="00987095">
        <w:rPr>
          <w:iCs/>
        </w:rPr>
        <w:t xml:space="preserve">; </w:t>
      </w:r>
      <w:r w:rsidRPr="00987095">
        <w:t xml:space="preserve">processing, cleaning, and housing data; </w:t>
      </w:r>
      <w:r w:rsidRPr="00987095">
        <w:rPr>
          <w:iCs/>
        </w:rPr>
        <w:t>and</w:t>
      </w:r>
      <w:r w:rsidRPr="00987095">
        <w:t xml:space="preserve"> analyzing and reporting data</w:t>
      </w:r>
      <w:r>
        <w:t xml:space="preserve">. </w:t>
      </w:r>
      <w:r w:rsidRPr="00987095">
        <w:t xml:space="preserve">Approximately </w:t>
      </w:r>
      <w:r w:rsidRPr="001F1D6B">
        <w:t>$11,978 per year (or $</w:t>
      </w:r>
      <w:r>
        <w:t>47</w:t>
      </w:r>
      <w:r w:rsidRPr="001F1D6B">
        <w:t>,</w:t>
      </w:r>
      <w:r>
        <w:t>912</w:t>
      </w:r>
      <w:r w:rsidRPr="001F1D6B">
        <w:t xml:space="preserve"> to</w:t>
      </w:r>
      <w:r w:rsidRPr="00987095">
        <w:t>tal) represents SAMHSA costs to manage/administer the data collection and analysis fo</w:t>
      </w:r>
      <w:r w:rsidRPr="001F1D6B">
        <w:t>r 10% of one employee (GS-14-4, $119,776 ann</w:t>
      </w:r>
      <w:r w:rsidRPr="00987095">
        <w:t>ual salary).</w:t>
      </w:r>
    </w:p>
    <w:p w14:paraId="3E0D0C3E" w14:textId="735E91CA" w:rsidR="002A7156" w:rsidRPr="00EC16A2" w:rsidRDefault="00A11A23" w:rsidP="00A11A23">
      <w:pPr>
        <w:pStyle w:val="Heading2"/>
      </w:pPr>
      <w:bookmarkStart w:id="56" w:name="_Toc131564361"/>
      <w:bookmarkStart w:id="57" w:name="_Toc473622303"/>
      <w:r>
        <w:t>A</w:t>
      </w:r>
      <w:r w:rsidR="002A7156">
        <w:t>1</w:t>
      </w:r>
      <w:r w:rsidR="002A7156" w:rsidRPr="00EC16A2">
        <w:t>5.</w:t>
      </w:r>
      <w:r w:rsidR="002A7156" w:rsidRPr="00EC16A2">
        <w:tab/>
        <w:t>Changes in Burden</w:t>
      </w:r>
      <w:bookmarkEnd w:id="56"/>
      <w:bookmarkEnd w:id="57"/>
    </w:p>
    <w:p w14:paraId="2ECFC383" w14:textId="75028C17" w:rsidR="002A7156" w:rsidRDefault="00CB2959" w:rsidP="00A11A23">
      <w:pPr>
        <w:pStyle w:val="BodyText1"/>
      </w:pPr>
      <w:bookmarkStart w:id="58" w:name="_Toc131564362"/>
      <w:r>
        <w:t>Currently there are 4,006 total burden hours in the OMB inventory.  SAMHSA is requesting 5,098; a</w:t>
      </w:r>
      <w:r w:rsidR="00414E65">
        <w:t xml:space="preserve">n </w:t>
      </w:r>
      <w:bookmarkStart w:id="59" w:name="_GoBack"/>
      <w:bookmarkEnd w:id="59"/>
      <w:r>
        <w:t xml:space="preserve">increase of 1,092 hours.  This is due to </w:t>
      </w:r>
      <w:r w:rsidR="002A7156">
        <w:t xml:space="preserve">the response burden times have been revised to reflect real-world experience during the Homeless Programs evaluation. Additionally, for the </w:t>
      </w:r>
      <w:r w:rsidR="002A7156">
        <w:rPr>
          <w:i/>
        </w:rPr>
        <w:t xml:space="preserve">Stakeholder </w:t>
      </w:r>
      <w:r w:rsidR="002A7156" w:rsidRPr="00E047C4">
        <w:rPr>
          <w:i/>
        </w:rPr>
        <w:t>Survey</w:t>
      </w:r>
      <w:r w:rsidR="002A7156">
        <w:t xml:space="preserve">, up to 78 grantees are expected to participate each year in the evaluation. </w:t>
      </w:r>
      <w:r w:rsidR="007329DC">
        <w:t>Exhibit </w:t>
      </w:r>
      <w:r w:rsidR="002A7156">
        <w:t>7 shows the changes in burden for each data collection tool.</w:t>
      </w:r>
    </w:p>
    <w:p w14:paraId="64F3494B" w14:textId="6AE3BDB7" w:rsidR="002A7156" w:rsidRDefault="007329DC" w:rsidP="00A11A23">
      <w:pPr>
        <w:pStyle w:val="FigureTitle"/>
      </w:pPr>
      <w:bookmarkStart w:id="60" w:name="_Toc473622315"/>
      <w:r>
        <w:t>Exhibit </w:t>
      </w:r>
      <w:fldSimple w:instr=" SEQ Exhibit \* ARABIC ">
        <w:r w:rsidR="0052545F">
          <w:rPr>
            <w:noProof/>
          </w:rPr>
          <w:t>7</w:t>
        </w:r>
      </w:fldSimple>
      <w:r w:rsidR="00A11A23">
        <w:t xml:space="preserve">. </w:t>
      </w:r>
      <w:r w:rsidR="002A7156">
        <w:t>Annual Burden Changes</w:t>
      </w:r>
      <w:bookmarkEnd w:id="60"/>
    </w:p>
    <w:tbl>
      <w:tblPr>
        <w:tblStyle w:val="Format4new"/>
        <w:tblW w:w="0" w:type="auto"/>
        <w:tblLayout w:type="fixed"/>
        <w:tblCellMar>
          <w:left w:w="115" w:type="dxa"/>
          <w:right w:w="115" w:type="dxa"/>
        </w:tblCellMar>
        <w:tblLook w:val="04E0" w:firstRow="1" w:lastRow="1" w:firstColumn="1" w:lastColumn="0" w:noHBand="0" w:noVBand="1"/>
      </w:tblPr>
      <w:tblGrid>
        <w:gridCol w:w="1375"/>
        <w:gridCol w:w="1440"/>
        <w:gridCol w:w="990"/>
        <w:gridCol w:w="1350"/>
        <w:gridCol w:w="1080"/>
        <w:gridCol w:w="3341"/>
      </w:tblGrid>
      <w:tr w:rsidR="002A7156" w:rsidRPr="00A11A23" w14:paraId="123A87C1" w14:textId="77777777" w:rsidTr="0052545F">
        <w:trPr>
          <w:cnfStyle w:val="100000000000" w:firstRow="1" w:lastRow="0" w:firstColumn="0" w:lastColumn="0" w:oddVBand="0" w:evenVBand="0" w:oddHBand="0" w:evenHBand="0" w:firstRowFirstColumn="0" w:firstRowLastColumn="0" w:lastRowFirstColumn="0" w:lastRowLastColumn="0"/>
        </w:trPr>
        <w:tc>
          <w:tcPr>
            <w:tcW w:w="1375" w:type="dxa"/>
          </w:tcPr>
          <w:p w14:paraId="5E8839A0" w14:textId="77777777" w:rsidR="002A7156" w:rsidRPr="00A11A23" w:rsidRDefault="002A7156" w:rsidP="00A11A23">
            <w:pPr>
              <w:spacing w:before="80" w:after="80"/>
              <w:rPr>
                <w:b/>
                <w:sz w:val="20"/>
                <w:szCs w:val="20"/>
              </w:rPr>
            </w:pPr>
            <w:r w:rsidRPr="00A11A23">
              <w:rPr>
                <w:b/>
                <w:sz w:val="20"/>
                <w:szCs w:val="20"/>
              </w:rPr>
              <w:t>Instrument</w:t>
            </w:r>
          </w:p>
        </w:tc>
        <w:tc>
          <w:tcPr>
            <w:tcW w:w="1440" w:type="dxa"/>
          </w:tcPr>
          <w:p w14:paraId="2B17A297" w14:textId="77777777" w:rsidR="002A7156" w:rsidRPr="00A11A23" w:rsidRDefault="002A7156" w:rsidP="00A11A23">
            <w:pPr>
              <w:spacing w:before="80" w:after="80"/>
              <w:rPr>
                <w:b/>
                <w:sz w:val="20"/>
                <w:szCs w:val="20"/>
              </w:rPr>
            </w:pPr>
            <w:r w:rsidRPr="00A11A23">
              <w:rPr>
                <w:b/>
                <w:sz w:val="20"/>
                <w:szCs w:val="20"/>
              </w:rPr>
              <w:t>Original Number of Respondents</w:t>
            </w:r>
          </w:p>
        </w:tc>
        <w:tc>
          <w:tcPr>
            <w:tcW w:w="990" w:type="dxa"/>
          </w:tcPr>
          <w:p w14:paraId="44C5512C" w14:textId="77777777" w:rsidR="002A7156" w:rsidRPr="00A11A23" w:rsidRDefault="002A7156" w:rsidP="00A11A23">
            <w:pPr>
              <w:spacing w:before="80" w:after="80"/>
              <w:rPr>
                <w:b/>
                <w:sz w:val="20"/>
                <w:szCs w:val="20"/>
              </w:rPr>
            </w:pPr>
            <w:r w:rsidRPr="00A11A23">
              <w:rPr>
                <w:b/>
                <w:sz w:val="20"/>
                <w:szCs w:val="20"/>
              </w:rPr>
              <w:t>Original Burden Hours</w:t>
            </w:r>
          </w:p>
        </w:tc>
        <w:tc>
          <w:tcPr>
            <w:tcW w:w="1350" w:type="dxa"/>
          </w:tcPr>
          <w:p w14:paraId="60C7E86A" w14:textId="77777777" w:rsidR="002A7156" w:rsidRPr="00A11A23" w:rsidRDefault="002A7156" w:rsidP="00A11A23">
            <w:pPr>
              <w:spacing w:before="80" w:after="80"/>
              <w:rPr>
                <w:b/>
                <w:sz w:val="20"/>
                <w:szCs w:val="20"/>
              </w:rPr>
            </w:pPr>
            <w:r w:rsidRPr="00A11A23">
              <w:rPr>
                <w:b/>
                <w:sz w:val="20"/>
                <w:szCs w:val="20"/>
              </w:rPr>
              <w:t>New Number of Respondents</w:t>
            </w:r>
          </w:p>
        </w:tc>
        <w:tc>
          <w:tcPr>
            <w:tcW w:w="1080" w:type="dxa"/>
          </w:tcPr>
          <w:p w14:paraId="702C05C5" w14:textId="77777777" w:rsidR="002A7156" w:rsidRPr="00A11A23" w:rsidRDefault="002A7156" w:rsidP="00A11A23">
            <w:pPr>
              <w:spacing w:before="80" w:after="80"/>
              <w:rPr>
                <w:b/>
                <w:sz w:val="20"/>
                <w:szCs w:val="20"/>
              </w:rPr>
            </w:pPr>
            <w:r w:rsidRPr="00A11A23">
              <w:rPr>
                <w:b/>
                <w:sz w:val="20"/>
                <w:szCs w:val="20"/>
              </w:rPr>
              <w:t>New Burden Hours</w:t>
            </w:r>
          </w:p>
        </w:tc>
        <w:tc>
          <w:tcPr>
            <w:tcW w:w="3341" w:type="dxa"/>
          </w:tcPr>
          <w:p w14:paraId="63E6398B" w14:textId="77777777" w:rsidR="002A7156" w:rsidRPr="00A11A23" w:rsidRDefault="002A7156" w:rsidP="00A11A23">
            <w:pPr>
              <w:spacing w:before="80" w:after="80"/>
              <w:rPr>
                <w:b/>
                <w:sz w:val="20"/>
                <w:szCs w:val="20"/>
              </w:rPr>
            </w:pPr>
            <w:r w:rsidRPr="00A11A23">
              <w:rPr>
                <w:b/>
                <w:sz w:val="20"/>
                <w:szCs w:val="20"/>
              </w:rPr>
              <w:t>Explanation</w:t>
            </w:r>
          </w:p>
        </w:tc>
      </w:tr>
      <w:tr w:rsidR="002A7156" w:rsidRPr="00A11A23" w14:paraId="3C6A8FFB" w14:textId="77777777" w:rsidTr="0052545F">
        <w:tc>
          <w:tcPr>
            <w:tcW w:w="1375" w:type="dxa"/>
          </w:tcPr>
          <w:p w14:paraId="6A76AD0F" w14:textId="77777777" w:rsidR="002A7156" w:rsidRPr="00A11A23" w:rsidRDefault="002A7156" w:rsidP="0052545F">
            <w:pPr>
              <w:spacing w:before="40" w:after="40"/>
              <w:rPr>
                <w:sz w:val="20"/>
                <w:szCs w:val="20"/>
              </w:rPr>
            </w:pPr>
            <w:r w:rsidRPr="00A11A23">
              <w:rPr>
                <w:sz w:val="20"/>
                <w:szCs w:val="20"/>
              </w:rPr>
              <w:t>SCI Baseline</w:t>
            </w:r>
          </w:p>
        </w:tc>
        <w:tc>
          <w:tcPr>
            <w:tcW w:w="1440" w:type="dxa"/>
          </w:tcPr>
          <w:p w14:paraId="65DA1042" w14:textId="77777777" w:rsidR="002A7156" w:rsidRPr="00A11A23" w:rsidRDefault="002A7156" w:rsidP="0052545F">
            <w:pPr>
              <w:spacing w:before="40" w:after="40"/>
              <w:jc w:val="center"/>
              <w:rPr>
                <w:sz w:val="20"/>
                <w:szCs w:val="20"/>
              </w:rPr>
            </w:pPr>
            <w:r w:rsidRPr="00A11A23">
              <w:rPr>
                <w:sz w:val="20"/>
                <w:szCs w:val="20"/>
              </w:rPr>
              <w:t>5,885</w:t>
            </w:r>
          </w:p>
        </w:tc>
        <w:tc>
          <w:tcPr>
            <w:tcW w:w="990" w:type="dxa"/>
          </w:tcPr>
          <w:p w14:paraId="79AE9ED2" w14:textId="77777777" w:rsidR="002A7156" w:rsidRPr="00A11A23" w:rsidRDefault="002A7156" w:rsidP="0052545F">
            <w:pPr>
              <w:spacing w:before="40" w:after="40"/>
              <w:jc w:val="center"/>
              <w:rPr>
                <w:sz w:val="20"/>
                <w:szCs w:val="20"/>
              </w:rPr>
            </w:pPr>
            <w:r w:rsidRPr="00A11A23">
              <w:rPr>
                <w:sz w:val="20"/>
                <w:szCs w:val="20"/>
              </w:rPr>
              <w:t>1,942</w:t>
            </w:r>
          </w:p>
        </w:tc>
        <w:tc>
          <w:tcPr>
            <w:tcW w:w="1350" w:type="dxa"/>
          </w:tcPr>
          <w:p w14:paraId="3B0FDF3E" w14:textId="77777777" w:rsidR="002A7156" w:rsidRPr="00A11A23" w:rsidRDefault="002A7156" w:rsidP="0052545F">
            <w:pPr>
              <w:spacing w:before="40" w:after="40"/>
              <w:jc w:val="center"/>
              <w:rPr>
                <w:sz w:val="20"/>
                <w:szCs w:val="20"/>
              </w:rPr>
            </w:pPr>
            <w:r w:rsidRPr="00A11A23">
              <w:rPr>
                <w:sz w:val="20"/>
                <w:szCs w:val="20"/>
              </w:rPr>
              <w:t>5.827</w:t>
            </w:r>
          </w:p>
        </w:tc>
        <w:tc>
          <w:tcPr>
            <w:tcW w:w="1080" w:type="dxa"/>
          </w:tcPr>
          <w:p w14:paraId="6AF4183A" w14:textId="77777777" w:rsidR="002A7156" w:rsidRPr="00A11A23" w:rsidRDefault="002A7156" w:rsidP="0052545F">
            <w:pPr>
              <w:spacing w:before="40" w:after="40"/>
              <w:jc w:val="center"/>
              <w:rPr>
                <w:sz w:val="20"/>
                <w:szCs w:val="20"/>
              </w:rPr>
            </w:pPr>
            <w:r w:rsidRPr="00A11A23">
              <w:rPr>
                <w:sz w:val="20"/>
                <w:szCs w:val="20"/>
              </w:rPr>
              <w:t>2,447</w:t>
            </w:r>
          </w:p>
        </w:tc>
        <w:tc>
          <w:tcPr>
            <w:tcW w:w="3341" w:type="dxa"/>
          </w:tcPr>
          <w:p w14:paraId="31524695" w14:textId="77777777" w:rsidR="002A7156" w:rsidRPr="00A11A23" w:rsidRDefault="002A7156" w:rsidP="0052545F">
            <w:pPr>
              <w:spacing w:before="40" w:after="40"/>
              <w:rPr>
                <w:sz w:val="20"/>
                <w:szCs w:val="20"/>
              </w:rPr>
            </w:pPr>
            <w:r w:rsidRPr="00A11A23">
              <w:rPr>
                <w:sz w:val="20"/>
                <w:szCs w:val="20"/>
              </w:rPr>
              <w:t>Hours per response was increased to 0.42 from 0.33</w:t>
            </w:r>
          </w:p>
        </w:tc>
      </w:tr>
      <w:tr w:rsidR="002A7156" w:rsidRPr="00A11A23" w14:paraId="6D4DB6D0" w14:textId="77777777" w:rsidTr="0052545F">
        <w:tc>
          <w:tcPr>
            <w:tcW w:w="1375" w:type="dxa"/>
          </w:tcPr>
          <w:p w14:paraId="5F225F75" w14:textId="77777777" w:rsidR="002A7156" w:rsidRPr="00A11A23" w:rsidRDefault="002A7156" w:rsidP="0052545F">
            <w:pPr>
              <w:spacing w:before="40" w:after="40"/>
              <w:rPr>
                <w:sz w:val="20"/>
                <w:szCs w:val="20"/>
              </w:rPr>
            </w:pPr>
            <w:r w:rsidRPr="00A11A23">
              <w:rPr>
                <w:sz w:val="20"/>
                <w:szCs w:val="20"/>
              </w:rPr>
              <w:t>SCI 6-Month Follow-up</w:t>
            </w:r>
          </w:p>
        </w:tc>
        <w:tc>
          <w:tcPr>
            <w:tcW w:w="1440" w:type="dxa"/>
          </w:tcPr>
          <w:p w14:paraId="44B4EC16" w14:textId="77777777" w:rsidR="002A7156" w:rsidRPr="00A11A23" w:rsidRDefault="002A7156" w:rsidP="0052545F">
            <w:pPr>
              <w:spacing w:before="40" w:after="40"/>
              <w:jc w:val="center"/>
              <w:rPr>
                <w:sz w:val="20"/>
                <w:szCs w:val="20"/>
              </w:rPr>
            </w:pPr>
            <w:r w:rsidRPr="00A11A23">
              <w:rPr>
                <w:sz w:val="20"/>
                <w:szCs w:val="20"/>
              </w:rPr>
              <w:t>4,708</w:t>
            </w:r>
          </w:p>
        </w:tc>
        <w:tc>
          <w:tcPr>
            <w:tcW w:w="990" w:type="dxa"/>
          </w:tcPr>
          <w:p w14:paraId="6BD1E700" w14:textId="77777777" w:rsidR="002A7156" w:rsidRPr="00A11A23" w:rsidRDefault="002A7156" w:rsidP="0052545F">
            <w:pPr>
              <w:spacing w:before="40" w:after="40"/>
              <w:jc w:val="center"/>
              <w:rPr>
                <w:sz w:val="20"/>
                <w:szCs w:val="20"/>
              </w:rPr>
            </w:pPr>
            <w:r w:rsidRPr="00A11A23">
              <w:rPr>
                <w:sz w:val="20"/>
                <w:szCs w:val="20"/>
              </w:rPr>
              <w:t>1,883</w:t>
            </w:r>
          </w:p>
        </w:tc>
        <w:tc>
          <w:tcPr>
            <w:tcW w:w="1350" w:type="dxa"/>
          </w:tcPr>
          <w:p w14:paraId="6E97D120" w14:textId="77777777" w:rsidR="002A7156" w:rsidRPr="00A11A23" w:rsidRDefault="002A7156" w:rsidP="0052545F">
            <w:pPr>
              <w:spacing w:before="40" w:after="40"/>
              <w:jc w:val="center"/>
              <w:rPr>
                <w:sz w:val="20"/>
                <w:szCs w:val="20"/>
              </w:rPr>
            </w:pPr>
            <w:r w:rsidRPr="00A11A23">
              <w:rPr>
                <w:sz w:val="20"/>
                <w:szCs w:val="20"/>
              </w:rPr>
              <w:t>4,662</w:t>
            </w:r>
          </w:p>
        </w:tc>
        <w:tc>
          <w:tcPr>
            <w:tcW w:w="1080" w:type="dxa"/>
          </w:tcPr>
          <w:p w14:paraId="513EA8A4" w14:textId="77777777" w:rsidR="002A7156" w:rsidRPr="00A11A23" w:rsidRDefault="002A7156" w:rsidP="0052545F">
            <w:pPr>
              <w:spacing w:before="40" w:after="40"/>
              <w:jc w:val="center"/>
              <w:rPr>
                <w:sz w:val="20"/>
                <w:szCs w:val="20"/>
              </w:rPr>
            </w:pPr>
            <w:r w:rsidRPr="00A11A23">
              <w:rPr>
                <w:sz w:val="20"/>
                <w:szCs w:val="20"/>
              </w:rPr>
              <w:t>2,331</w:t>
            </w:r>
          </w:p>
        </w:tc>
        <w:tc>
          <w:tcPr>
            <w:tcW w:w="3341" w:type="dxa"/>
          </w:tcPr>
          <w:p w14:paraId="6BD88AB2" w14:textId="77777777" w:rsidR="002A7156" w:rsidRPr="00A11A23" w:rsidRDefault="002A7156" w:rsidP="0052545F">
            <w:pPr>
              <w:spacing w:before="40" w:after="40"/>
              <w:rPr>
                <w:sz w:val="20"/>
                <w:szCs w:val="20"/>
              </w:rPr>
            </w:pPr>
            <w:r w:rsidRPr="00A11A23">
              <w:rPr>
                <w:sz w:val="20"/>
                <w:szCs w:val="20"/>
              </w:rPr>
              <w:t>Hours per response was increased to 0.5 from 0.4</w:t>
            </w:r>
          </w:p>
        </w:tc>
      </w:tr>
      <w:tr w:rsidR="002A7156" w:rsidRPr="00A11A23" w14:paraId="5928BFBB" w14:textId="77777777" w:rsidTr="0052545F">
        <w:trPr>
          <w:cnfStyle w:val="010000000000" w:firstRow="0" w:lastRow="1" w:firstColumn="0" w:lastColumn="0" w:oddVBand="0" w:evenVBand="0" w:oddHBand="0" w:evenHBand="0" w:firstRowFirstColumn="0" w:firstRowLastColumn="0" w:lastRowFirstColumn="0" w:lastRowLastColumn="0"/>
        </w:trPr>
        <w:tc>
          <w:tcPr>
            <w:tcW w:w="1375" w:type="dxa"/>
          </w:tcPr>
          <w:p w14:paraId="596B35FC" w14:textId="77777777" w:rsidR="002A7156" w:rsidRPr="00A11A23" w:rsidRDefault="002A7156" w:rsidP="0052545F">
            <w:pPr>
              <w:spacing w:before="40" w:after="40"/>
              <w:rPr>
                <w:sz w:val="20"/>
                <w:szCs w:val="20"/>
              </w:rPr>
            </w:pPr>
            <w:r w:rsidRPr="00A11A23">
              <w:rPr>
                <w:sz w:val="20"/>
                <w:szCs w:val="20"/>
              </w:rPr>
              <w:t>Stakeholder Survey, All Waves</w:t>
            </w:r>
          </w:p>
        </w:tc>
        <w:tc>
          <w:tcPr>
            <w:tcW w:w="1440" w:type="dxa"/>
          </w:tcPr>
          <w:p w14:paraId="0102D819" w14:textId="77777777" w:rsidR="002A7156" w:rsidRPr="00A11A23" w:rsidRDefault="002A7156" w:rsidP="0052545F">
            <w:pPr>
              <w:spacing w:before="40" w:after="40"/>
              <w:jc w:val="center"/>
              <w:rPr>
                <w:sz w:val="20"/>
                <w:szCs w:val="20"/>
              </w:rPr>
            </w:pPr>
            <w:r w:rsidRPr="00A11A23">
              <w:rPr>
                <w:sz w:val="20"/>
                <w:szCs w:val="20"/>
              </w:rPr>
              <w:t>648</w:t>
            </w:r>
          </w:p>
        </w:tc>
        <w:tc>
          <w:tcPr>
            <w:tcW w:w="990" w:type="dxa"/>
          </w:tcPr>
          <w:p w14:paraId="6528D880" w14:textId="77777777" w:rsidR="002A7156" w:rsidRPr="00A11A23" w:rsidRDefault="002A7156" w:rsidP="0052545F">
            <w:pPr>
              <w:spacing w:before="40" w:after="40"/>
              <w:jc w:val="center"/>
              <w:rPr>
                <w:sz w:val="20"/>
                <w:szCs w:val="20"/>
              </w:rPr>
            </w:pPr>
            <w:r w:rsidRPr="00A11A23">
              <w:rPr>
                <w:sz w:val="20"/>
                <w:szCs w:val="20"/>
              </w:rPr>
              <w:t>181</w:t>
            </w:r>
          </w:p>
        </w:tc>
        <w:tc>
          <w:tcPr>
            <w:tcW w:w="1350" w:type="dxa"/>
          </w:tcPr>
          <w:p w14:paraId="6B0680CA" w14:textId="77777777" w:rsidR="002A7156" w:rsidRPr="00A11A23" w:rsidRDefault="002A7156" w:rsidP="0052545F">
            <w:pPr>
              <w:spacing w:before="40" w:after="40"/>
              <w:jc w:val="center"/>
              <w:rPr>
                <w:sz w:val="20"/>
                <w:szCs w:val="20"/>
              </w:rPr>
            </w:pPr>
            <w:r w:rsidRPr="00A11A23">
              <w:rPr>
                <w:sz w:val="20"/>
                <w:szCs w:val="20"/>
              </w:rPr>
              <w:t>780</w:t>
            </w:r>
          </w:p>
        </w:tc>
        <w:tc>
          <w:tcPr>
            <w:tcW w:w="1080" w:type="dxa"/>
          </w:tcPr>
          <w:p w14:paraId="7387A5F6" w14:textId="77777777" w:rsidR="002A7156" w:rsidRPr="00A11A23" w:rsidRDefault="002A7156" w:rsidP="0052545F">
            <w:pPr>
              <w:spacing w:before="40" w:after="40"/>
              <w:jc w:val="center"/>
              <w:rPr>
                <w:sz w:val="20"/>
                <w:szCs w:val="20"/>
              </w:rPr>
            </w:pPr>
            <w:r w:rsidRPr="00A11A23">
              <w:rPr>
                <w:sz w:val="20"/>
                <w:szCs w:val="20"/>
              </w:rPr>
              <w:t>320</w:t>
            </w:r>
          </w:p>
        </w:tc>
        <w:tc>
          <w:tcPr>
            <w:tcW w:w="3341" w:type="dxa"/>
          </w:tcPr>
          <w:p w14:paraId="35F6D3D1" w14:textId="77777777" w:rsidR="002A7156" w:rsidRPr="00A11A23" w:rsidRDefault="002A7156" w:rsidP="0052545F">
            <w:pPr>
              <w:spacing w:before="40" w:after="40"/>
              <w:rPr>
                <w:sz w:val="20"/>
                <w:szCs w:val="20"/>
              </w:rPr>
            </w:pPr>
            <w:r w:rsidRPr="00A11A23">
              <w:rPr>
                <w:sz w:val="20"/>
                <w:szCs w:val="20"/>
              </w:rPr>
              <w:t xml:space="preserve">Hours per response was increased to 0.41 from 0.28. Up to 78 grantees will participate in the evaluation each year </w:t>
            </w:r>
            <w:r w:rsidRPr="00A11A23">
              <w:rPr>
                <w:sz w:val="20"/>
                <w:szCs w:val="20"/>
              </w:rPr>
              <w:lastRenderedPageBreak/>
              <w:t xml:space="preserve">compared to 25 for the Homeless Programs Evaluation </w:t>
            </w:r>
          </w:p>
        </w:tc>
      </w:tr>
    </w:tbl>
    <w:p w14:paraId="0FC66105" w14:textId="55A96700" w:rsidR="002A7156" w:rsidRPr="00EC16A2" w:rsidRDefault="0052545F" w:rsidP="0052545F">
      <w:pPr>
        <w:pStyle w:val="Heading2"/>
      </w:pPr>
      <w:bookmarkStart w:id="61" w:name="_Toc473622304"/>
      <w:r>
        <w:lastRenderedPageBreak/>
        <w:t>A</w:t>
      </w:r>
      <w:r w:rsidR="002A7156" w:rsidRPr="00EC16A2">
        <w:t>16.</w:t>
      </w:r>
      <w:r w:rsidR="002A7156" w:rsidRPr="00EC16A2">
        <w:tab/>
        <w:t>Time Schedule, Publications, and Analysis Plan</w:t>
      </w:r>
      <w:bookmarkEnd w:id="58"/>
      <w:bookmarkEnd w:id="61"/>
      <w:r w:rsidR="002A7156" w:rsidRPr="00EC16A2">
        <w:t xml:space="preserve"> </w:t>
      </w:r>
    </w:p>
    <w:p w14:paraId="2588BDA0" w14:textId="12B3C6F4" w:rsidR="002A7156" w:rsidRPr="008C607D" w:rsidRDefault="002A7156" w:rsidP="0052545F">
      <w:pPr>
        <w:pStyle w:val="BodyText1"/>
      </w:pPr>
      <w:r w:rsidRPr="00DE312D">
        <w:rPr>
          <w:u w:val="single"/>
        </w:rPr>
        <w:t>Time Schedule</w:t>
      </w:r>
      <w:r>
        <w:rPr>
          <w:u w:val="single"/>
        </w:rPr>
        <w:t>:</w:t>
      </w:r>
      <w:r w:rsidR="00A8586C">
        <w:t xml:space="preserve"> </w:t>
      </w:r>
      <w:r w:rsidR="007329DC">
        <w:t>Exhibit </w:t>
      </w:r>
      <w:r>
        <w:t>8</w:t>
      </w:r>
      <w:r w:rsidRPr="008C607D">
        <w:t xml:space="preserve"> outlines the key time points for the study and for the collection of information. </w:t>
      </w:r>
      <w:r w:rsidRPr="008C607D">
        <w:fldChar w:fldCharType="begin"/>
      </w:r>
      <w:r w:rsidRPr="008C607D">
        <w:instrText xml:space="preserve"> SEQ CHAPTER \h \r 1</w:instrText>
      </w:r>
      <w:r w:rsidRPr="008C607D">
        <w:fldChar w:fldCharType="end"/>
      </w:r>
      <w:r w:rsidRPr="008C607D">
        <w:t>The requested period also allows for training and start-up activities associated with the preparation for data collection.</w:t>
      </w:r>
    </w:p>
    <w:p w14:paraId="5D4B6717" w14:textId="1342DE2C" w:rsidR="002A7156" w:rsidRPr="008C607D" w:rsidRDefault="007329DC" w:rsidP="0052545F">
      <w:pPr>
        <w:pStyle w:val="FigureTitle"/>
      </w:pPr>
      <w:bookmarkStart w:id="62" w:name="_Toc46162795"/>
      <w:bookmarkStart w:id="63" w:name="_Toc54502997"/>
      <w:bookmarkStart w:id="64" w:name="_Toc93987697"/>
      <w:bookmarkStart w:id="65" w:name="_Toc131566258"/>
      <w:bookmarkStart w:id="66" w:name="_Toc473622316"/>
      <w:r>
        <w:t>Exhibit </w:t>
      </w:r>
      <w:fldSimple w:instr=" SEQ Exhibit \* ARABIC ">
        <w:r w:rsidR="0052545F">
          <w:rPr>
            <w:noProof/>
          </w:rPr>
          <w:t>8</w:t>
        </w:r>
      </w:fldSimple>
      <w:r w:rsidR="0052545F">
        <w:t xml:space="preserve">. </w:t>
      </w:r>
      <w:r w:rsidR="002A7156" w:rsidRPr="000068D1">
        <w:t>Time Schedule for Entire Project</w:t>
      </w:r>
      <w:bookmarkEnd w:id="62"/>
      <w:bookmarkEnd w:id="63"/>
      <w:bookmarkEnd w:id="64"/>
      <w:bookmarkEnd w:id="65"/>
      <w:bookmarkEnd w:id="66"/>
    </w:p>
    <w:tbl>
      <w:tblPr>
        <w:tblStyle w:val="Format4new"/>
        <w:tblW w:w="9240" w:type="dxa"/>
        <w:tblLayout w:type="fixed"/>
        <w:tblLook w:val="01E0" w:firstRow="1" w:lastRow="1" w:firstColumn="1" w:lastColumn="1" w:noHBand="0" w:noVBand="0"/>
      </w:tblPr>
      <w:tblGrid>
        <w:gridCol w:w="6268"/>
        <w:gridCol w:w="2972"/>
      </w:tblGrid>
      <w:tr w:rsidR="002A7156" w:rsidRPr="00F718B4" w14:paraId="39CBB11D" w14:textId="77777777" w:rsidTr="00F718B4">
        <w:trPr>
          <w:cnfStyle w:val="100000000000" w:firstRow="1" w:lastRow="0" w:firstColumn="0" w:lastColumn="0" w:oddVBand="0" w:evenVBand="0" w:oddHBand="0" w:evenHBand="0" w:firstRowFirstColumn="0" w:firstRowLastColumn="0" w:lastRowFirstColumn="0" w:lastRowLastColumn="0"/>
        </w:trPr>
        <w:tc>
          <w:tcPr>
            <w:tcW w:w="6268" w:type="dxa"/>
          </w:tcPr>
          <w:p w14:paraId="30BED29F" w14:textId="77777777" w:rsidR="002A7156" w:rsidRPr="00F718B4" w:rsidRDefault="002A7156" w:rsidP="0052545F">
            <w:pPr>
              <w:spacing w:before="80" w:after="80"/>
              <w:rPr>
                <w:b/>
                <w:sz w:val="22"/>
                <w:szCs w:val="22"/>
              </w:rPr>
            </w:pPr>
            <w:r w:rsidRPr="00F718B4">
              <w:rPr>
                <w:b/>
                <w:sz w:val="22"/>
                <w:szCs w:val="22"/>
              </w:rPr>
              <w:t>Activity</w:t>
            </w:r>
          </w:p>
        </w:tc>
        <w:tc>
          <w:tcPr>
            <w:tcW w:w="2972" w:type="dxa"/>
          </w:tcPr>
          <w:p w14:paraId="23A2DB81" w14:textId="77777777" w:rsidR="002A7156" w:rsidRPr="00F718B4" w:rsidRDefault="002A7156" w:rsidP="0052545F">
            <w:pPr>
              <w:spacing w:before="80" w:after="80"/>
              <w:rPr>
                <w:b/>
                <w:sz w:val="22"/>
                <w:szCs w:val="22"/>
              </w:rPr>
            </w:pPr>
            <w:r w:rsidRPr="00F718B4">
              <w:rPr>
                <w:b/>
                <w:sz w:val="22"/>
                <w:szCs w:val="22"/>
              </w:rPr>
              <w:t>Time Schedule</w:t>
            </w:r>
          </w:p>
        </w:tc>
      </w:tr>
      <w:tr w:rsidR="002A7156" w:rsidRPr="00F718B4" w14:paraId="44A3EE0D" w14:textId="77777777" w:rsidTr="00F718B4">
        <w:tc>
          <w:tcPr>
            <w:tcW w:w="6268" w:type="dxa"/>
          </w:tcPr>
          <w:p w14:paraId="565689CA" w14:textId="77777777" w:rsidR="002A7156" w:rsidRPr="00F718B4" w:rsidRDefault="002A7156" w:rsidP="0052545F">
            <w:pPr>
              <w:spacing w:before="80" w:after="80"/>
              <w:rPr>
                <w:sz w:val="22"/>
                <w:szCs w:val="22"/>
              </w:rPr>
            </w:pPr>
            <w:r w:rsidRPr="00F718B4">
              <w:rPr>
                <w:sz w:val="22"/>
                <w:szCs w:val="22"/>
              </w:rPr>
              <w:t>Obtaining OMB approval for extension of data collection</w:t>
            </w:r>
          </w:p>
        </w:tc>
        <w:tc>
          <w:tcPr>
            <w:tcW w:w="2972" w:type="dxa"/>
          </w:tcPr>
          <w:p w14:paraId="50F0E592" w14:textId="77777777" w:rsidR="002A7156" w:rsidRPr="00F718B4" w:rsidRDefault="002A7156" w:rsidP="0052545F">
            <w:pPr>
              <w:spacing w:before="80" w:after="80"/>
              <w:rPr>
                <w:sz w:val="22"/>
                <w:szCs w:val="22"/>
              </w:rPr>
            </w:pPr>
            <w:r w:rsidRPr="00F718B4">
              <w:rPr>
                <w:sz w:val="22"/>
                <w:szCs w:val="22"/>
              </w:rPr>
              <w:t>Spring 2017</w:t>
            </w:r>
          </w:p>
        </w:tc>
      </w:tr>
      <w:tr w:rsidR="002A7156" w:rsidRPr="00F718B4" w14:paraId="13C0B4E1" w14:textId="77777777" w:rsidTr="00F718B4">
        <w:tc>
          <w:tcPr>
            <w:tcW w:w="6268" w:type="dxa"/>
          </w:tcPr>
          <w:p w14:paraId="5FF044A8" w14:textId="77777777" w:rsidR="002A7156" w:rsidRPr="00F718B4" w:rsidRDefault="002A7156" w:rsidP="0052545F">
            <w:pPr>
              <w:spacing w:before="80" w:after="80"/>
              <w:rPr>
                <w:sz w:val="22"/>
                <w:szCs w:val="22"/>
              </w:rPr>
            </w:pPr>
            <w:r w:rsidRPr="00F718B4">
              <w:rPr>
                <w:i/>
                <w:iCs/>
                <w:sz w:val="22"/>
                <w:szCs w:val="22"/>
              </w:rPr>
              <w:t>SCI Baseline</w:t>
            </w:r>
            <w:r w:rsidRPr="00F718B4">
              <w:rPr>
                <w:sz w:val="22"/>
                <w:szCs w:val="22"/>
              </w:rPr>
              <w:t xml:space="preserve"> and </w:t>
            </w:r>
            <w:r w:rsidRPr="00F718B4">
              <w:rPr>
                <w:i/>
                <w:iCs/>
                <w:sz w:val="22"/>
                <w:szCs w:val="22"/>
              </w:rPr>
              <w:t xml:space="preserve">6-month Follow-up </w:t>
            </w:r>
            <w:r w:rsidRPr="00F718B4">
              <w:rPr>
                <w:sz w:val="22"/>
                <w:szCs w:val="22"/>
              </w:rPr>
              <w:t xml:space="preserve">Implementation </w:t>
            </w:r>
          </w:p>
        </w:tc>
        <w:tc>
          <w:tcPr>
            <w:tcW w:w="2972" w:type="dxa"/>
          </w:tcPr>
          <w:p w14:paraId="1F86DC5E" w14:textId="77777777" w:rsidR="002A7156" w:rsidRPr="00F718B4" w:rsidRDefault="002A7156" w:rsidP="0052545F">
            <w:pPr>
              <w:spacing w:before="80" w:after="80"/>
              <w:rPr>
                <w:sz w:val="22"/>
                <w:szCs w:val="22"/>
              </w:rPr>
            </w:pPr>
            <w:r w:rsidRPr="00F718B4">
              <w:rPr>
                <w:sz w:val="22"/>
                <w:szCs w:val="22"/>
              </w:rPr>
              <w:t>Spring 2017</w:t>
            </w:r>
          </w:p>
        </w:tc>
      </w:tr>
      <w:tr w:rsidR="002A7156" w:rsidRPr="00F718B4" w14:paraId="58BAA5B2" w14:textId="77777777" w:rsidTr="00F718B4">
        <w:tc>
          <w:tcPr>
            <w:tcW w:w="6268" w:type="dxa"/>
          </w:tcPr>
          <w:p w14:paraId="62E7CE17" w14:textId="77777777" w:rsidR="002A7156" w:rsidRPr="00F718B4" w:rsidRDefault="002A7156" w:rsidP="0052545F">
            <w:pPr>
              <w:spacing w:before="80" w:after="80"/>
              <w:rPr>
                <w:sz w:val="22"/>
                <w:szCs w:val="22"/>
              </w:rPr>
            </w:pPr>
            <w:r w:rsidRPr="00F718B4">
              <w:rPr>
                <w:i/>
                <w:iCs/>
                <w:sz w:val="22"/>
                <w:szCs w:val="22"/>
              </w:rPr>
              <w:t>Stakeholder Survey</w:t>
            </w:r>
            <w:r w:rsidRPr="00F718B4">
              <w:rPr>
                <w:sz w:val="22"/>
                <w:szCs w:val="22"/>
              </w:rPr>
              <w:t xml:space="preserve"> Data Collection Begins </w:t>
            </w:r>
          </w:p>
        </w:tc>
        <w:tc>
          <w:tcPr>
            <w:tcW w:w="2972" w:type="dxa"/>
          </w:tcPr>
          <w:p w14:paraId="71DA2497" w14:textId="77777777" w:rsidR="002A7156" w:rsidRPr="00F718B4" w:rsidRDefault="002A7156" w:rsidP="0052545F">
            <w:pPr>
              <w:spacing w:before="80" w:after="80"/>
              <w:rPr>
                <w:sz w:val="22"/>
                <w:szCs w:val="22"/>
              </w:rPr>
            </w:pPr>
            <w:r w:rsidRPr="00F718B4">
              <w:rPr>
                <w:sz w:val="22"/>
                <w:szCs w:val="22"/>
              </w:rPr>
              <w:t>Spring 2017</w:t>
            </w:r>
          </w:p>
        </w:tc>
      </w:tr>
      <w:tr w:rsidR="002A7156" w:rsidRPr="00F718B4" w14:paraId="1714171C" w14:textId="77777777" w:rsidTr="00F718B4">
        <w:tc>
          <w:tcPr>
            <w:tcW w:w="6268" w:type="dxa"/>
          </w:tcPr>
          <w:p w14:paraId="0B738CC9" w14:textId="77777777" w:rsidR="002A7156" w:rsidRPr="00F718B4" w:rsidRDefault="002A7156" w:rsidP="0052545F">
            <w:pPr>
              <w:spacing w:before="80" w:after="80"/>
              <w:rPr>
                <w:sz w:val="22"/>
                <w:szCs w:val="22"/>
              </w:rPr>
            </w:pPr>
            <w:r w:rsidRPr="00F718B4">
              <w:rPr>
                <w:sz w:val="22"/>
                <w:szCs w:val="22"/>
              </w:rPr>
              <w:t xml:space="preserve">All </w:t>
            </w:r>
            <w:r w:rsidRPr="00F718B4">
              <w:rPr>
                <w:i/>
                <w:iCs/>
                <w:sz w:val="22"/>
                <w:szCs w:val="22"/>
              </w:rPr>
              <w:t>Client Interview</w:t>
            </w:r>
            <w:r w:rsidRPr="00F718B4">
              <w:rPr>
                <w:sz w:val="22"/>
                <w:szCs w:val="22"/>
              </w:rPr>
              <w:t xml:space="preserve"> Data Collection Ends</w:t>
            </w:r>
          </w:p>
        </w:tc>
        <w:tc>
          <w:tcPr>
            <w:tcW w:w="2972" w:type="dxa"/>
          </w:tcPr>
          <w:p w14:paraId="6AECBCCE" w14:textId="77777777" w:rsidR="002A7156" w:rsidRPr="00F718B4" w:rsidRDefault="002A7156" w:rsidP="0052545F">
            <w:pPr>
              <w:spacing w:before="80" w:after="80"/>
              <w:rPr>
                <w:sz w:val="22"/>
                <w:szCs w:val="22"/>
              </w:rPr>
            </w:pPr>
            <w:r w:rsidRPr="00F718B4">
              <w:rPr>
                <w:sz w:val="22"/>
                <w:szCs w:val="22"/>
              </w:rPr>
              <w:t>Spring/Summer 2019</w:t>
            </w:r>
          </w:p>
        </w:tc>
      </w:tr>
      <w:tr w:rsidR="002A7156" w:rsidRPr="00F718B4" w14:paraId="7D6AF6BF" w14:textId="77777777" w:rsidTr="00F718B4">
        <w:tc>
          <w:tcPr>
            <w:tcW w:w="6268" w:type="dxa"/>
          </w:tcPr>
          <w:p w14:paraId="78C752C7" w14:textId="77777777" w:rsidR="002A7156" w:rsidRPr="00F718B4" w:rsidRDefault="002A7156" w:rsidP="0052545F">
            <w:pPr>
              <w:spacing w:before="80" w:after="80"/>
              <w:rPr>
                <w:sz w:val="22"/>
                <w:szCs w:val="22"/>
              </w:rPr>
            </w:pPr>
            <w:r w:rsidRPr="00F718B4">
              <w:rPr>
                <w:i/>
                <w:iCs/>
                <w:sz w:val="22"/>
                <w:szCs w:val="22"/>
              </w:rPr>
              <w:t>Stakeholder Survey</w:t>
            </w:r>
            <w:r w:rsidRPr="00F718B4">
              <w:rPr>
                <w:sz w:val="22"/>
                <w:szCs w:val="22"/>
              </w:rPr>
              <w:t xml:space="preserve"> Data Collection Ends</w:t>
            </w:r>
          </w:p>
        </w:tc>
        <w:tc>
          <w:tcPr>
            <w:tcW w:w="2972" w:type="dxa"/>
          </w:tcPr>
          <w:p w14:paraId="11BF92AF" w14:textId="77777777" w:rsidR="002A7156" w:rsidRPr="00F718B4" w:rsidRDefault="002A7156" w:rsidP="0052545F">
            <w:pPr>
              <w:spacing w:before="80" w:after="80"/>
              <w:rPr>
                <w:sz w:val="22"/>
                <w:szCs w:val="22"/>
              </w:rPr>
            </w:pPr>
            <w:r w:rsidRPr="00F718B4">
              <w:rPr>
                <w:sz w:val="22"/>
                <w:szCs w:val="22"/>
              </w:rPr>
              <w:t>Winter 2018</w:t>
            </w:r>
          </w:p>
        </w:tc>
      </w:tr>
      <w:tr w:rsidR="002A7156" w:rsidRPr="00F718B4" w14:paraId="08D1B5CA" w14:textId="77777777" w:rsidTr="00F718B4">
        <w:tc>
          <w:tcPr>
            <w:tcW w:w="6268" w:type="dxa"/>
          </w:tcPr>
          <w:p w14:paraId="0B88FFEA" w14:textId="77777777" w:rsidR="002A7156" w:rsidRPr="00F718B4" w:rsidRDefault="002A7156" w:rsidP="0052545F">
            <w:pPr>
              <w:spacing w:before="80" w:after="80"/>
              <w:rPr>
                <w:sz w:val="22"/>
                <w:szCs w:val="22"/>
              </w:rPr>
            </w:pPr>
            <w:r w:rsidRPr="00F718B4">
              <w:rPr>
                <w:sz w:val="22"/>
                <w:szCs w:val="22"/>
              </w:rPr>
              <w:t>Data analysis</w:t>
            </w:r>
          </w:p>
        </w:tc>
        <w:tc>
          <w:tcPr>
            <w:tcW w:w="2972" w:type="dxa"/>
          </w:tcPr>
          <w:p w14:paraId="21CE77AC" w14:textId="77777777" w:rsidR="002A7156" w:rsidRPr="00F718B4" w:rsidRDefault="002A7156" w:rsidP="0052545F">
            <w:pPr>
              <w:spacing w:before="80" w:after="80"/>
              <w:rPr>
                <w:sz w:val="22"/>
                <w:szCs w:val="22"/>
              </w:rPr>
            </w:pPr>
            <w:r w:rsidRPr="00F718B4">
              <w:rPr>
                <w:sz w:val="22"/>
                <w:szCs w:val="22"/>
              </w:rPr>
              <w:t>Ongoing (2017 – 2020)</w:t>
            </w:r>
          </w:p>
        </w:tc>
      </w:tr>
      <w:tr w:rsidR="002A7156" w:rsidRPr="00F718B4" w14:paraId="26014698" w14:textId="77777777" w:rsidTr="00F718B4">
        <w:trPr>
          <w:cnfStyle w:val="010000000000" w:firstRow="0" w:lastRow="1" w:firstColumn="0" w:lastColumn="0" w:oddVBand="0" w:evenVBand="0" w:oddHBand="0" w:evenHBand="0" w:firstRowFirstColumn="0" w:firstRowLastColumn="0" w:lastRowFirstColumn="0" w:lastRowLastColumn="0"/>
        </w:trPr>
        <w:tc>
          <w:tcPr>
            <w:tcW w:w="6268" w:type="dxa"/>
          </w:tcPr>
          <w:p w14:paraId="23A5CCD2" w14:textId="184A3E4F" w:rsidR="002A7156" w:rsidRPr="00F718B4" w:rsidRDefault="002A7156" w:rsidP="00F718B4">
            <w:pPr>
              <w:spacing w:before="80" w:after="80"/>
              <w:rPr>
                <w:sz w:val="22"/>
                <w:szCs w:val="22"/>
              </w:rPr>
            </w:pPr>
            <w:r w:rsidRPr="00F718B4">
              <w:rPr>
                <w:sz w:val="22"/>
                <w:szCs w:val="22"/>
              </w:rPr>
              <w:t>Dissemination of findings</w:t>
            </w:r>
            <w:r w:rsidRPr="00F718B4">
              <w:rPr>
                <w:sz w:val="22"/>
                <w:szCs w:val="22"/>
              </w:rPr>
              <w:br/>
            </w:r>
            <w:r w:rsidR="007329DC">
              <w:rPr>
                <w:sz w:val="22"/>
                <w:szCs w:val="22"/>
              </w:rPr>
              <w:t xml:space="preserve"> </w:t>
            </w:r>
            <w:r w:rsidRPr="00F718B4">
              <w:rPr>
                <w:sz w:val="22"/>
                <w:szCs w:val="22"/>
              </w:rPr>
              <w:t>Interim reports, presentations, manuscripts,</w:t>
            </w:r>
            <w:r w:rsidR="00F718B4" w:rsidRPr="00F718B4">
              <w:rPr>
                <w:sz w:val="22"/>
                <w:szCs w:val="22"/>
              </w:rPr>
              <w:t xml:space="preserve"> </w:t>
            </w:r>
            <w:r w:rsidRPr="00F718B4">
              <w:rPr>
                <w:sz w:val="22"/>
                <w:szCs w:val="22"/>
              </w:rPr>
              <w:t>final report</w:t>
            </w:r>
          </w:p>
        </w:tc>
        <w:tc>
          <w:tcPr>
            <w:tcW w:w="2972" w:type="dxa"/>
          </w:tcPr>
          <w:p w14:paraId="2AAF66A3" w14:textId="77777777" w:rsidR="002A7156" w:rsidRPr="00F718B4" w:rsidRDefault="002A7156" w:rsidP="0052545F">
            <w:pPr>
              <w:spacing w:before="80" w:after="80"/>
              <w:rPr>
                <w:sz w:val="22"/>
                <w:szCs w:val="22"/>
              </w:rPr>
            </w:pPr>
            <w:r w:rsidRPr="00F718B4">
              <w:rPr>
                <w:sz w:val="22"/>
                <w:szCs w:val="22"/>
              </w:rPr>
              <w:t>Ongoing (2017 – 2020)</w:t>
            </w:r>
          </w:p>
        </w:tc>
      </w:tr>
    </w:tbl>
    <w:p w14:paraId="19FE04B8" w14:textId="77777777" w:rsidR="002A7156" w:rsidRDefault="002A7156" w:rsidP="00F718B4">
      <w:pPr>
        <w:pStyle w:val="exhibitsource"/>
      </w:pPr>
    </w:p>
    <w:p w14:paraId="4107D5F8" w14:textId="15E4345E" w:rsidR="002A7156" w:rsidRPr="008C607D" w:rsidRDefault="002A7156" w:rsidP="00F718B4">
      <w:pPr>
        <w:pStyle w:val="BodyText1"/>
      </w:pPr>
      <w:r>
        <w:rPr>
          <w:u w:val="single"/>
        </w:rPr>
        <w:t>Publications</w:t>
      </w:r>
      <w:r w:rsidRPr="00BC2EB1">
        <w:rPr>
          <w:u w:val="single"/>
        </w:rPr>
        <w:t>:</w:t>
      </w:r>
      <w:r w:rsidR="00A8586C">
        <w:t xml:space="preserve"> </w:t>
      </w:r>
      <w:r w:rsidRPr="008C607D">
        <w:t xml:space="preserve">The evaluation is designed to produce knowledge about the implementation and impact of </w:t>
      </w:r>
      <w:r>
        <w:t>CABHI projects</w:t>
      </w:r>
      <w:r w:rsidRPr="008C607D">
        <w:t xml:space="preserve">. It is therefore important to prepare and disseminate reports, concept papers, documents, and oral presentations that clearly and concisely present project results so that they can be appreciated by both technical and nontechnical audiences. The </w:t>
      </w:r>
      <w:r>
        <w:t>contractor</w:t>
      </w:r>
      <w:r w:rsidRPr="008C607D">
        <w:t xml:space="preserve"> will</w:t>
      </w:r>
    </w:p>
    <w:p w14:paraId="2A2102EA" w14:textId="6EB9B6B0" w:rsidR="002A7156" w:rsidRPr="008C607D" w:rsidRDefault="00F718B4" w:rsidP="00F718B4">
      <w:pPr>
        <w:pStyle w:val="bullets"/>
      </w:pPr>
      <w:r>
        <w:sym w:font="Symbol" w:char="F0B7"/>
      </w:r>
      <w:r>
        <w:tab/>
      </w:r>
      <w:r w:rsidR="002A7156">
        <w:t>p</w:t>
      </w:r>
      <w:r w:rsidR="002A7156" w:rsidRPr="008C607D">
        <w:t>roduce rapid-turnaround analysis papers, briefs, and reports;</w:t>
      </w:r>
    </w:p>
    <w:p w14:paraId="4F798A06" w14:textId="65A27525" w:rsidR="002A7156" w:rsidRDefault="00F718B4" w:rsidP="00F718B4">
      <w:pPr>
        <w:pStyle w:val="bullets"/>
      </w:pPr>
      <w:r>
        <w:sym w:font="Symbol" w:char="F0B7"/>
      </w:r>
      <w:r>
        <w:tab/>
      </w:r>
      <w:r w:rsidR="002A7156">
        <w:t>p</w:t>
      </w:r>
      <w:r w:rsidR="002A7156" w:rsidRPr="008C607D">
        <w:t xml:space="preserve">repare and submit </w:t>
      </w:r>
      <w:r w:rsidR="002A7156">
        <w:t>quarterly</w:t>
      </w:r>
      <w:r w:rsidR="002A7156" w:rsidRPr="008C607D">
        <w:t xml:space="preserve"> technical progress reports</w:t>
      </w:r>
      <w:r w:rsidR="002A7156">
        <w:t>, annual briefings,</w:t>
      </w:r>
      <w:r w:rsidR="002A7156" w:rsidRPr="008C607D">
        <w:t xml:space="preserve"> and</w:t>
      </w:r>
      <w:r w:rsidR="002A7156">
        <w:t xml:space="preserve"> annual progress reports</w:t>
      </w:r>
      <w:r w:rsidR="002A7156" w:rsidRPr="008C607D">
        <w:t>;</w:t>
      </w:r>
    </w:p>
    <w:p w14:paraId="04B0D8CE" w14:textId="24750C59" w:rsidR="002A7156" w:rsidRPr="008C607D" w:rsidRDefault="00F718B4" w:rsidP="00F718B4">
      <w:pPr>
        <w:pStyle w:val="bullets"/>
      </w:pPr>
      <w:r>
        <w:sym w:font="Symbol" w:char="F0B7"/>
      </w:r>
      <w:r>
        <w:tab/>
      </w:r>
      <w:r w:rsidR="002A7156">
        <w:t xml:space="preserve">prepare special reports in concert with SAMHSA and expert panel input (e.g., the contractor plans to submit a </w:t>
      </w:r>
      <w:r w:rsidR="007329DC">
        <w:t>“</w:t>
      </w:r>
      <w:r w:rsidR="002A7156">
        <w:t>portrait</w:t>
      </w:r>
      <w:r w:rsidR="007329DC">
        <w:t>”</w:t>
      </w:r>
      <w:r w:rsidR="002A7156">
        <w:t xml:space="preserve"> of the CABHI grantee and client characteristics); </w:t>
      </w:r>
    </w:p>
    <w:p w14:paraId="0F7A1B66" w14:textId="39676822" w:rsidR="002A7156" w:rsidRPr="008C607D" w:rsidRDefault="00F718B4" w:rsidP="00F718B4">
      <w:pPr>
        <w:pStyle w:val="bullets"/>
      </w:pPr>
      <w:r>
        <w:sym w:font="Symbol" w:char="F0B7"/>
      </w:r>
      <w:r>
        <w:tab/>
      </w:r>
      <w:r w:rsidR="002A7156">
        <w:t>p</w:t>
      </w:r>
      <w:r w:rsidR="002A7156" w:rsidRPr="008C607D">
        <w:t>repare final cross-site findings report, including an executive summary;</w:t>
      </w:r>
    </w:p>
    <w:p w14:paraId="5A79D33F" w14:textId="4F12A3DD" w:rsidR="002A7156" w:rsidRPr="008C607D" w:rsidRDefault="00F718B4" w:rsidP="00F718B4">
      <w:pPr>
        <w:pStyle w:val="bullets"/>
      </w:pPr>
      <w:r>
        <w:sym w:font="Symbol" w:char="F0B7"/>
      </w:r>
      <w:r>
        <w:tab/>
      </w:r>
      <w:r w:rsidR="002A7156">
        <w:t>d</w:t>
      </w:r>
      <w:r w:rsidR="002A7156" w:rsidRPr="008C607D">
        <w:t>eliver presentations at professional and federally sponsored conventions and meetings; and</w:t>
      </w:r>
    </w:p>
    <w:p w14:paraId="0EAA04C3" w14:textId="19252204" w:rsidR="002A7156" w:rsidRPr="008C607D" w:rsidRDefault="00F718B4" w:rsidP="00F718B4">
      <w:pPr>
        <w:pStyle w:val="bullets"/>
      </w:pPr>
      <w:r>
        <w:sym w:font="Symbol" w:char="F0B7"/>
      </w:r>
      <w:r>
        <w:tab/>
      </w:r>
      <w:r w:rsidR="002A7156">
        <w:t>d</w:t>
      </w:r>
      <w:r w:rsidR="002A7156" w:rsidRPr="008C607D">
        <w:t xml:space="preserve">isseminate reports and materials to entities inside and outside </w:t>
      </w:r>
      <w:r w:rsidR="002A7156">
        <w:t>SAMHSA</w:t>
      </w:r>
      <w:r w:rsidR="002A7156" w:rsidRPr="008C607D">
        <w:t>.</w:t>
      </w:r>
    </w:p>
    <w:p w14:paraId="2B855D65" w14:textId="77777777" w:rsidR="002A7156" w:rsidRDefault="002A7156" w:rsidP="00A8586C"/>
    <w:p w14:paraId="365CBA24" w14:textId="6F72AC7B" w:rsidR="002A7156" w:rsidRPr="00A72C03" w:rsidRDefault="00A72C03" w:rsidP="00A72C03">
      <w:pPr>
        <w:pStyle w:val="Heading3"/>
      </w:pPr>
      <w:bookmarkStart w:id="67" w:name="_Toc473622305"/>
      <w:r>
        <w:lastRenderedPageBreak/>
        <w:t>A.16.1</w:t>
      </w:r>
      <w:r>
        <w:tab/>
      </w:r>
      <w:r w:rsidR="002A7156" w:rsidRPr="00BA7F43">
        <w:t>Analysis</w:t>
      </w:r>
      <w:bookmarkEnd w:id="67"/>
    </w:p>
    <w:p w14:paraId="1E5DD7BD" w14:textId="44DA2C1B" w:rsidR="002A7156" w:rsidRPr="00F718B4" w:rsidRDefault="002A7156" w:rsidP="00F718B4">
      <w:pPr>
        <w:pStyle w:val="Heading4"/>
      </w:pPr>
      <w:bookmarkStart w:id="68" w:name="_Toc131564365"/>
      <w:r>
        <w:t>SCI</w:t>
      </w:r>
      <w:r w:rsidRPr="00EC46A3">
        <w:t xml:space="preserve"> Baseline </w:t>
      </w:r>
      <w:r w:rsidRPr="005C3823">
        <w:t>and</w:t>
      </w:r>
      <w:r w:rsidRPr="00EC46A3">
        <w:t xml:space="preserve"> 6-Month Follow-up</w:t>
      </w:r>
    </w:p>
    <w:p w14:paraId="1A17B870" w14:textId="77777777" w:rsidR="002A7156" w:rsidRPr="0066353F" w:rsidRDefault="002A7156" w:rsidP="00F718B4">
      <w:pPr>
        <w:pStyle w:val="BodyText1"/>
      </w:pPr>
      <w:r w:rsidRPr="0066353F">
        <w:t>For SCI data</w:t>
      </w:r>
      <w:r>
        <w:t>,</w:t>
      </w:r>
      <w:r w:rsidRPr="0066353F">
        <w:t xml:space="preserve"> the primary analy</w:t>
      </w:r>
      <w:r>
        <w:t>tic</w:t>
      </w:r>
      <w:r w:rsidRPr="0066353F">
        <w:t xml:space="preserve"> approach will be multilevel latent growth models with random intervention effects. </w:t>
      </w:r>
      <w:r>
        <w:t xml:space="preserve">Analyses will test the statistical significance of changes in outcomes from baseline to follow-up and test whether putative </w:t>
      </w:r>
      <w:r w:rsidRPr="0066353F">
        <w:t xml:space="preserve">predictors of changes in outcomes </w:t>
      </w:r>
      <w:r>
        <w:t xml:space="preserve">are indeed significantly related to changes in outcomes. </w:t>
      </w:r>
      <w:r w:rsidRPr="0066353F">
        <w:t>In its simplest form, this framework can be considered hierarchical linear modeling (HLM) in which client outcomes are reflected in their pre-post change and random effects are used for clients within projects. For dependent variables that require different distributional treatment (e.g., binary or count outcomes)</w:t>
      </w:r>
      <w:r>
        <w:t>,</w:t>
      </w:r>
      <w:r w:rsidRPr="0066353F">
        <w:t xml:space="preserve"> the simple form of the model is GLMM (generalized linear mixed models). Within these</w:t>
      </w:r>
      <w:r>
        <w:t>,</w:t>
      </w:r>
      <w:r w:rsidRPr="0066353F">
        <w:t xml:space="preserve"> we can estimate overall outcomes and test whether client or project characteristics or other factors influence outcomes (moderation). We anticipate exploring a variety of moderating or predictive factors, including</w:t>
      </w:r>
    </w:p>
    <w:p w14:paraId="1B0B6AA5" w14:textId="4096A6EE" w:rsidR="002A7156" w:rsidRPr="00F718B4" w:rsidRDefault="00F718B4" w:rsidP="00F718B4">
      <w:pPr>
        <w:pStyle w:val="bullets"/>
        <w:rPr>
          <w:rFonts w:eastAsia="Calibri"/>
        </w:rPr>
      </w:pPr>
      <w:r>
        <w:sym w:font="Symbol" w:char="F0B7"/>
      </w:r>
      <w:r>
        <w:tab/>
      </w:r>
      <w:r w:rsidR="002A7156" w:rsidRPr="00F718B4">
        <w:rPr>
          <w:rFonts w:eastAsia="Calibri"/>
        </w:rPr>
        <w:t>baseline client severity in terms of substance use and mental health;</w:t>
      </w:r>
    </w:p>
    <w:p w14:paraId="2006FA22" w14:textId="6E8ECA21" w:rsidR="002A7156" w:rsidRPr="00F718B4" w:rsidRDefault="00F718B4" w:rsidP="00F718B4">
      <w:pPr>
        <w:pStyle w:val="bullets"/>
        <w:rPr>
          <w:rFonts w:eastAsia="Calibri"/>
        </w:rPr>
      </w:pPr>
      <w:r>
        <w:sym w:font="Symbol" w:char="F0B7"/>
      </w:r>
      <w:r>
        <w:tab/>
      </w:r>
      <w:r w:rsidR="002A7156" w:rsidRPr="00F718B4">
        <w:rPr>
          <w:rFonts w:eastAsia="Calibri"/>
        </w:rPr>
        <w:t>grantee characteristics, such as organization type (likely constructed from latent class analysis described below);</w:t>
      </w:r>
    </w:p>
    <w:p w14:paraId="46B6BB0D" w14:textId="76ED53BD" w:rsidR="002A7156" w:rsidRPr="00F718B4" w:rsidRDefault="00F718B4" w:rsidP="00F718B4">
      <w:pPr>
        <w:pStyle w:val="bullets"/>
        <w:rPr>
          <w:rFonts w:eastAsia="Calibri"/>
        </w:rPr>
      </w:pPr>
      <w:r>
        <w:sym w:font="Symbol" w:char="F0B7"/>
      </w:r>
      <w:r>
        <w:tab/>
      </w:r>
      <w:r w:rsidR="002A7156" w:rsidRPr="00F718B4">
        <w:rPr>
          <w:rFonts w:eastAsia="Calibri"/>
        </w:rPr>
        <w:t>project characteristics, such as service bundles (also based on latent class analysis), degree of use of EBPs, and stage of implementation over the life of the project; and</w:t>
      </w:r>
    </w:p>
    <w:p w14:paraId="6B32AD40" w14:textId="09B26E54" w:rsidR="002A7156" w:rsidRPr="00F718B4" w:rsidRDefault="00F718B4" w:rsidP="00F718B4">
      <w:pPr>
        <w:pStyle w:val="bullets"/>
        <w:rPr>
          <w:rFonts w:eastAsia="Calibri"/>
        </w:rPr>
      </w:pPr>
      <w:r>
        <w:sym w:font="Symbol" w:char="F0B7"/>
      </w:r>
      <w:r>
        <w:tab/>
      </w:r>
      <w:r w:rsidR="002A7156" w:rsidRPr="00F718B4">
        <w:rPr>
          <w:rFonts w:eastAsia="Calibri"/>
        </w:rPr>
        <w:t>community/system factors like breadth and strength of collaboration of the project with community partners and providers.</w:t>
      </w:r>
    </w:p>
    <w:p w14:paraId="122D4DB0" w14:textId="6BCFCE19" w:rsidR="002A7156" w:rsidRPr="0066353F" w:rsidRDefault="002A7156" w:rsidP="00F718B4">
      <w:pPr>
        <w:pStyle w:val="bodytext12"/>
        <w:rPr>
          <w:rFonts w:eastAsia="Calibri"/>
        </w:rPr>
      </w:pPr>
      <w:r w:rsidRPr="0066353F">
        <w:rPr>
          <w:rFonts w:eastAsia="Calibri"/>
        </w:rPr>
        <w:t>Within this framework, if feasible, we will estimate models to assess how a client</w:t>
      </w:r>
      <w:r w:rsidR="007329DC">
        <w:rPr>
          <w:rFonts w:eastAsia="Calibri"/>
        </w:rPr>
        <w:t>’</w:t>
      </w:r>
      <w:r w:rsidRPr="0066353F">
        <w:rPr>
          <w:rFonts w:eastAsia="Calibri"/>
        </w:rPr>
        <w:t>s outcomes change given the number and type of actual services received.</w:t>
      </w:r>
    </w:p>
    <w:p w14:paraId="6F0A1FE4" w14:textId="77777777" w:rsidR="002A7156" w:rsidRPr="0066353F" w:rsidRDefault="002A7156" w:rsidP="00F718B4">
      <w:pPr>
        <w:pStyle w:val="BodyText1"/>
        <w:rPr>
          <w:rFonts w:eastAsia="Calibri"/>
        </w:rPr>
      </w:pPr>
      <w:r w:rsidRPr="0066353F">
        <w:rPr>
          <w:rFonts w:eastAsia="Calibri"/>
        </w:rPr>
        <w:t xml:space="preserve">An additional feature of this approach would be the incorporation of random </w:t>
      </w:r>
      <w:r w:rsidRPr="0066353F">
        <w:rPr>
          <w:rFonts w:eastAsia="Calibri"/>
          <w:i/>
        </w:rPr>
        <w:t>intervention</w:t>
      </w:r>
      <w:r w:rsidRPr="0066353F">
        <w:rPr>
          <w:rFonts w:eastAsia="Calibri"/>
        </w:rPr>
        <w:t xml:space="preserve"> effects at the grantee level</w:t>
      </w:r>
      <w:r>
        <w:rPr>
          <w:rFonts w:eastAsia="Calibri"/>
        </w:rPr>
        <w:t>.</w:t>
      </w:r>
      <w:r w:rsidRPr="0066353F">
        <w:rPr>
          <w:rFonts w:eastAsia="Calibri"/>
        </w:rPr>
        <w:t xml:space="preserve"> Instead of an overall effect of services that would be fixed across grantees, each grantee would have its own estimated effect. This is done to allow for—and predict—variation in treatment (model, service, or EBP) effects that depend on the designs that each grantee chose, which would presumably yield different effect sizes across grantees.</w:t>
      </w:r>
    </w:p>
    <w:p w14:paraId="447C19D3" w14:textId="3A981DE3" w:rsidR="002A7156" w:rsidRPr="0024409E" w:rsidRDefault="002A7156" w:rsidP="00B37F30">
      <w:pPr>
        <w:pStyle w:val="Heading4"/>
      </w:pPr>
      <w:r w:rsidRPr="00566250">
        <w:t>Stakeholder Survey</w:t>
      </w:r>
    </w:p>
    <w:p w14:paraId="67F77E34" w14:textId="77777777" w:rsidR="002A7156" w:rsidRDefault="002A7156" w:rsidP="00B37F30">
      <w:pPr>
        <w:pStyle w:val="BodyText1"/>
      </w:pPr>
      <w:r>
        <w:t xml:space="preserve">Stakeholder responses to the web-based surveys will provide crucial information on grantee implementation, including models of service delivery, collaboration among partners, and perceived effectiveness. Analysis of stakeholder survey data will take three main forms. </w:t>
      </w:r>
    </w:p>
    <w:p w14:paraId="618E491B" w14:textId="1D3F38F3" w:rsidR="002A7156" w:rsidRDefault="002A7156" w:rsidP="00B37F30">
      <w:pPr>
        <w:pStyle w:val="BodyText1"/>
      </w:pPr>
      <w:r>
        <w:t xml:space="preserve">First, descriptive statistics will be used to portray how grantees implement the grant projects, including the configurations of partners from various disciplines or types of </w:t>
      </w:r>
      <w:r>
        <w:lastRenderedPageBreak/>
        <w:t>organizations, how various partners deliver services in different areas (e.g., substance abuse and mental health treatment, housing and housing supports, and other supports), how well and how frequently partners collaborate, and how stakeholders perceive local implementation of the grant (e.g., the strategies and approaches used, the extent of involvement by key players). The stakeholder survey will typically include multiple respondents within each grant. For some analyses, responses on a given variable will be averaged to form a single value for the grant project. For other analyses, the variability among respondents within each grant project will be of interest.</w:t>
      </w:r>
    </w:p>
    <w:p w14:paraId="11F0E54B" w14:textId="77777777" w:rsidR="002A7156" w:rsidRDefault="002A7156" w:rsidP="00B37F30">
      <w:pPr>
        <w:pStyle w:val="BodyText1"/>
      </w:pPr>
      <w:r>
        <w:t xml:space="preserve">Second, analyses will assess the extent to which the frequency of collaboration changes. Data from Wave 1 will be used to look at change in collaboration from before the grant to the early stages of the grant. Later, data from Wave 3 (which will be administered in the final year of the grants) will be added to look at changes in collaboration throughout the grant. Some analyses of changes in collaboration will use average levels of collaboration across all respondents within each grant project; other analyses will focus on certain subgroups of partners (e.g., do housing partners report great increases in collaboration) or partner dyads (e.g., between housing partners and substance abuse treatment providers). </w:t>
      </w:r>
    </w:p>
    <w:p w14:paraId="4BE31A0A" w14:textId="77777777" w:rsidR="002A7156" w:rsidRPr="006601D7" w:rsidRDefault="002A7156" w:rsidP="00B37F30">
      <w:pPr>
        <w:pStyle w:val="BodyText1"/>
      </w:pPr>
      <w:r>
        <w:t>Third, data from the stakeholder survey will be used in analyses of the extent to which various aspects of grant implementation are associated with greater improvement in client outcomes.</w:t>
      </w:r>
      <w:r w:rsidRPr="00FE33ED">
        <w:t xml:space="preserve"> </w:t>
      </w:r>
      <w:r>
        <w:t xml:space="preserve">Web survey responses will provide program-level independent variables that will be incorporated into the client-level outcome model described above. For example, do grant projects in which partners report higher levels of collaboration achieve better improvements in outcomes than grant projects with lower levels of collaboration? As a first step toward these models, methods such as latent class analysis and factor analysis will be used to reduce the complexity of the underlying data to facilitate use in analyses assessing associations between implementation and outcomes. </w:t>
      </w:r>
    </w:p>
    <w:p w14:paraId="1BC44A38" w14:textId="1ADC6492" w:rsidR="002A7156" w:rsidRPr="001B1E03" w:rsidRDefault="00B37F30" w:rsidP="00B37F30">
      <w:pPr>
        <w:pStyle w:val="Heading2"/>
      </w:pPr>
      <w:bookmarkStart w:id="69" w:name="_Toc131564366"/>
      <w:bookmarkStart w:id="70" w:name="_Toc473622306"/>
      <w:bookmarkEnd w:id="68"/>
      <w:r>
        <w:t>A</w:t>
      </w:r>
      <w:r w:rsidR="002A7156" w:rsidRPr="001B1E03">
        <w:t>17.</w:t>
      </w:r>
      <w:r w:rsidR="002A7156" w:rsidRPr="001B1E03">
        <w:tab/>
        <w:t>Display of Expiration Date</w:t>
      </w:r>
      <w:bookmarkEnd w:id="69"/>
      <w:bookmarkEnd w:id="70"/>
    </w:p>
    <w:p w14:paraId="01F6F3D8" w14:textId="77777777" w:rsidR="002A7156" w:rsidRPr="008C607D" w:rsidRDefault="002A7156" w:rsidP="00B37F30">
      <w:pPr>
        <w:pStyle w:val="BodyText1"/>
      </w:pPr>
      <w:r>
        <w:t xml:space="preserve">The </w:t>
      </w:r>
      <w:r w:rsidRPr="008C607D">
        <w:t>OMB approval expiration date will be displayed</w:t>
      </w:r>
      <w:r>
        <w:t>.</w:t>
      </w:r>
    </w:p>
    <w:p w14:paraId="2D7B31F5" w14:textId="04136446" w:rsidR="002A7156" w:rsidRPr="001B1E03" w:rsidRDefault="00B37F30" w:rsidP="00B37F30">
      <w:pPr>
        <w:pStyle w:val="Heading2"/>
      </w:pPr>
      <w:bookmarkStart w:id="71" w:name="_Toc131564367"/>
      <w:bookmarkStart w:id="72" w:name="_Toc473622307"/>
      <w:r>
        <w:lastRenderedPageBreak/>
        <w:t>A</w:t>
      </w:r>
      <w:r w:rsidR="002A7156" w:rsidRPr="001B1E03">
        <w:t>18.</w:t>
      </w:r>
      <w:r w:rsidR="002A7156" w:rsidRPr="001B1E03">
        <w:tab/>
        <w:t>Exceptions to Certification for Statement</w:t>
      </w:r>
      <w:bookmarkEnd w:id="71"/>
      <w:bookmarkEnd w:id="72"/>
    </w:p>
    <w:p w14:paraId="0BF7015D" w14:textId="77777777" w:rsidR="002A7156" w:rsidRPr="008C607D" w:rsidRDefault="002A7156" w:rsidP="00B37F30">
      <w:pPr>
        <w:pStyle w:val="BodyText1"/>
      </w:pPr>
      <w:r w:rsidRPr="00F02056">
        <w:fldChar w:fldCharType="begin"/>
      </w:r>
      <w:r w:rsidRPr="00F02056">
        <w:instrText xml:space="preserve"> SEQ CHAPTER \h \r 1</w:instrText>
      </w:r>
      <w:r w:rsidRPr="00F02056">
        <w:fldChar w:fldCharType="end"/>
      </w:r>
      <w:r w:rsidRPr="00F02056">
        <w:t>There are no exceptions to the certification statement. The certifications are included in this submission.</w:t>
      </w:r>
      <w:r w:rsidRPr="008C607D">
        <w:t xml:space="preserve"> </w:t>
      </w:r>
    </w:p>
    <w:p w14:paraId="1625CC3E" w14:textId="53FDD841" w:rsidR="00B37F30" w:rsidRPr="00D95079" w:rsidRDefault="00B37F30" w:rsidP="00605358">
      <w:pPr>
        <w:pStyle w:val="Heading1"/>
        <w:rPr>
          <w:color w:val="000000"/>
        </w:rPr>
      </w:pPr>
    </w:p>
    <w:p w14:paraId="3046E3E8" w14:textId="77777777" w:rsidR="00D43F13" w:rsidRPr="0037320E" w:rsidRDefault="00D43F13" w:rsidP="00E67EB8">
      <w:pPr>
        <w:pStyle w:val="biblio"/>
        <w:rPr>
          <w:color w:val="000000"/>
        </w:rPr>
      </w:pPr>
    </w:p>
    <w:sectPr w:rsidR="00D43F13" w:rsidRPr="0037320E" w:rsidSect="00E67EB8">
      <w:footerReference w:type="default" r:id="rId27"/>
      <w:footerReference w:type="first" r:id="rId2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B1527" w14:textId="77777777" w:rsidR="0055635A" w:rsidRDefault="0055635A">
      <w:r>
        <w:separator/>
      </w:r>
    </w:p>
  </w:endnote>
  <w:endnote w:type="continuationSeparator" w:id="0">
    <w:p w14:paraId="5BDA8388" w14:textId="77777777" w:rsidR="0055635A" w:rsidRDefault="0055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B02AF" w14:textId="2A8C5B2B" w:rsidR="0055635A" w:rsidRPr="00906F6F" w:rsidRDefault="0055635A"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414E65">
      <w:rPr>
        <w:rStyle w:val="PageNumber"/>
        <w:noProof/>
      </w:rPr>
      <w:t>26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50E07" w14:textId="6525116E" w:rsidR="0055635A" w:rsidRDefault="0055635A"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414E6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A6098" w14:textId="77777777" w:rsidR="0055635A" w:rsidRDefault="0055635A">
      <w:r>
        <w:separator/>
      </w:r>
    </w:p>
  </w:footnote>
  <w:footnote w:type="continuationSeparator" w:id="0">
    <w:p w14:paraId="0848C389" w14:textId="77777777" w:rsidR="0055635A" w:rsidRDefault="00556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2D4D"/>
    <w:multiLevelType w:val="hybridMultilevel"/>
    <w:tmpl w:val="25D498F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F723268"/>
    <w:multiLevelType w:val="hybridMultilevel"/>
    <w:tmpl w:val="F5229954"/>
    <w:lvl w:ilvl="0" w:tplc="FFFFFFFF">
      <w:start w:val="1"/>
      <w:numFmt w:val="bullet"/>
      <w:lvlText w:val=""/>
      <w:lvlJc w:val="left"/>
      <w:pPr>
        <w:tabs>
          <w:tab w:val="num" w:pos="1800"/>
        </w:tabs>
        <w:ind w:left="1800" w:hanging="360"/>
      </w:pPr>
      <w:rPr>
        <w:rFonts w:ascii="Symbol" w:hAnsi="Symbol" w:hint="default"/>
        <w:color w:val="000000"/>
      </w:rPr>
    </w:lvl>
    <w:lvl w:ilvl="1" w:tplc="BECC41B0">
      <w:start w:val="1"/>
      <w:numFmt w:val="bullet"/>
      <w:lvlText w:val="–"/>
      <w:lvlJc w:val="left"/>
      <w:pPr>
        <w:tabs>
          <w:tab w:val="num" w:pos="2160"/>
        </w:tabs>
        <w:ind w:left="2160" w:hanging="360"/>
      </w:pPr>
      <w:rPr>
        <w:rFonts w:ascii="Arial" w:hAnsi="Arial" w:hint="default"/>
        <w:b w:val="0"/>
        <w:i w:val="0"/>
        <w:color w:val="000000"/>
      </w:rPr>
    </w:lvl>
    <w:lvl w:ilvl="2" w:tplc="FFFFFFFF">
      <w:start w:val="1"/>
      <w:numFmt w:val="bullet"/>
      <w:lvlText w:val=""/>
      <w:lvlJc w:val="left"/>
      <w:pPr>
        <w:tabs>
          <w:tab w:val="num" w:pos="2880"/>
        </w:tabs>
        <w:ind w:left="2880" w:hanging="360"/>
      </w:pPr>
      <w:rPr>
        <w:rFonts w:ascii="Symbol" w:hAnsi="Symbol" w:hint="default"/>
        <w:color w:val="000000"/>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10B52913"/>
    <w:multiLevelType w:val="hybridMultilevel"/>
    <w:tmpl w:val="D8E45F08"/>
    <w:lvl w:ilvl="0" w:tplc="2D6CFCCE">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877C4A"/>
    <w:multiLevelType w:val="singleLevel"/>
    <w:tmpl w:val="5CA487D2"/>
    <w:lvl w:ilvl="0">
      <w:start w:val="1"/>
      <w:numFmt w:val="bullet"/>
      <w:pStyle w:val="Quote"/>
      <w:lvlText w:val=""/>
      <w:lvlJc w:val="left"/>
      <w:pPr>
        <w:tabs>
          <w:tab w:val="num" w:pos="1080"/>
        </w:tabs>
        <w:ind w:left="1080" w:hanging="360"/>
      </w:pPr>
      <w:rPr>
        <w:rFonts w:ascii="Wingdings" w:hAnsi="Wingdings" w:hint="default"/>
        <w:sz w:val="24"/>
      </w:rPr>
    </w:lvl>
  </w:abstractNum>
  <w:abstractNum w:abstractNumId="4">
    <w:nsid w:val="16962B1F"/>
    <w:multiLevelType w:val="hybridMultilevel"/>
    <w:tmpl w:val="2D6E3C1A"/>
    <w:lvl w:ilvl="0" w:tplc="FFFFFFFF">
      <w:start w:val="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89C44D4"/>
    <w:multiLevelType w:val="hybridMultilevel"/>
    <w:tmpl w:val="6706BC2E"/>
    <w:lvl w:ilvl="0" w:tplc="FFFFFFFF">
      <w:start w:val="1"/>
      <w:numFmt w:val="bullet"/>
      <w:pStyle w:val="bulletslast2"/>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21445924"/>
    <w:multiLevelType w:val="hybridMultilevel"/>
    <w:tmpl w:val="14C2CE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D84EB0"/>
    <w:multiLevelType w:val="hybridMultilevel"/>
    <w:tmpl w:val="D970471E"/>
    <w:lvl w:ilvl="0" w:tplc="04090019">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6764323"/>
    <w:multiLevelType w:val="hybridMultilevel"/>
    <w:tmpl w:val="2BA4A4D4"/>
    <w:lvl w:ilvl="0" w:tplc="E03A9AB8">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48193E"/>
    <w:multiLevelType w:val="hybridMultilevel"/>
    <w:tmpl w:val="3C5AA4F2"/>
    <w:lvl w:ilvl="0" w:tplc="CA9AFB5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217EDD"/>
    <w:multiLevelType w:val="hybridMultilevel"/>
    <w:tmpl w:val="77C435A8"/>
    <w:lvl w:ilvl="0" w:tplc="7AD4961C">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4B219E"/>
    <w:multiLevelType w:val="hybridMultilevel"/>
    <w:tmpl w:val="B69AD1BC"/>
    <w:lvl w:ilvl="0" w:tplc="8E90CDE6">
      <w:start w:val="1"/>
      <w:numFmt w:val="bullet"/>
      <w:lvlText w:val="■"/>
      <w:lvlJc w:val="left"/>
      <w:pPr>
        <w:tabs>
          <w:tab w:val="num" w:pos="720"/>
        </w:tabs>
        <w:ind w:left="720" w:hanging="360"/>
      </w:pPr>
      <w:rPr>
        <w:rFonts w:ascii="Times New Roman" w:hAnsi="Times New Roman" w:cs="Times New Roman" w:hint="default"/>
      </w:rPr>
    </w:lvl>
    <w:lvl w:ilvl="1" w:tplc="F558FD4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5851A4"/>
    <w:multiLevelType w:val="hybridMultilevel"/>
    <w:tmpl w:val="7A963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B6730B9"/>
    <w:multiLevelType w:val="multilevel"/>
    <w:tmpl w:val="4F7A5FFC"/>
    <w:styleLink w:val="Format4508"/>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88A0833"/>
    <w:multiLevelType w:val="hybridMultilevel"/>
    <w:tmpl w:val="69240A20"/>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5">
    <w:nsid w:val="4DCB3506"/>
    <w:multiLevelType w:val="hybridMultilevel"/>
    <w:tmpl w:val="88547844"/>
    <w:lvl w:ilvl="0" w:tplc="4ACCF7A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16F43AA"/>
    <w:multiLevelType w:val="hybridMultilevel"/>
    <w:tmpl w:val="13888BA6"/>
    <w:lvl w:ilvl="0" w:tplc="04090019">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8922403"/>
    <w:multiLevelType w:val="hybridMultilevel"/>
    <w:tmpl w:val="C6E4A732"/>
    <w:lvl w:ilvl="0" w:tplc="FC4C8096">
      <w:start w:val="1"/>
      <w:numFmt w:val="bullet"/>
      <w:lvlText w:val=""/>
      <w:lvlJc w:val="left"/>
      <w:pPr>
        <w:tabs>
          <w:tab w:val="num" w:pos="1440"/>
        </w:tabs>
        <w:ind w:left="1440" w:hanging="360"/>
      </w:pPr>
      <w:rPr>
        <w:rFonts w:ascii="Symbol" w:hAnsi="Symbol" w:hint="default"/>
      </w:rPr>
    </w:lvl>
    <w:lvl w:ilvl="1" w:tplc="FFFFFFFF">
      <w:start w:val="1"/>
      <w:numFmt w:val="bullet"/>
      <w:pStyle w:val="bullets-3rdlevel"/>
      <w:lvlText w:val=""/>
      <w:lvlJc w:val="left"/>
      <w:pPr>
        <w:tabs>
          <w:tab w:val="num" w:pos="2160"/>
        </w:tabs>
        <w:ind w:left="2160" w:hanging="360"/>
      </w:pPr>
      <w:rPr>
        <w:rFonts w:ascii="Wingdings" w:hAnsi="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nsid w:val="60F43E68"/>
    <w:multiLevelType w:val="hybridMultilevel"/>
    <w:tmpl w:val="90383C24"/>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61024BAC"/>
    <w:multiLevelType w:val="hybridMultilevel"/>
    <w:tmpl w:val="BAAA9702"/>
    <w:lvl w:ilvl="0" w:tplc="B34855A0">
      <w:start w:val="1"/>
      <w:numFmt w:val="bullet"/>
      <w:lvlText w:val=""/>
      <w:lvlJc w:val="left"/>
      <w:pPr>
        <w:tabs>
          <w:tab w:val="num" w:pos="1080"/>
        </w:tabs>
        <w:ind w:left="1080" w:hanging="360"/>
      </w:pPr>
      <w:rPr>
        <w:rFonts w:ascii="Wingdings" w:hAnsi="Wingdings" w:hint="default"/>
      </w:rPr>
    </w:lvl>
    <w:lvl w:ilvl="1" w:tplc="BCD84852">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1A7115A"/>
    <w:multiLevelType w:val="multilevel"/>
    <w:tmpl w:val="3322F258"/>
    <w:lvl w:ilvl="0">
      <w:start w:val="1"/>
      <w:numFmt w:val="decimal"/>
      <w:suff w:val="nothing"/>
      <w:lvlText w:val="%1"/>
      <w:lvlJc w:val="right"/>
      <w:pPr>
        <w:ind w:left="108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hint="default"/>
        <w:b/>
        <w:bCs/>
        <w:i w:val="0"/>
        <w:sz w:val="28"/>
        <w:szCs w:val="28"/>
      </w:rPr>
    </w:lvl>
    <w:lvl w:ilvl="2">
      <w:start w:val="1"/>
      <w:numFmt w:val="decimal"/>
      <w:lvlText w:val="%1.%2.%3"/>
      <w:lvlJc w:val="left"/>
      <w:pPr>
        <w:tabs>
          <w:tab w:val="num" w:pos="720"/>
        </w:tabs>
        <w:ind w:left="720" w:hanging="720"/>
      </w:pPr>
      <w:rPr>
        <w:rFonts w:hint="default"/>
        <w:b/>
        <w:bCs/>
        <w:i w:val="0"/>
        <w:sz w:val="24"/>
        <w:szCs w:val="24"/>
      </w:rPr>
    </w:lvl>
    <w:lvl w:ilvl="3">
      <w:start w:val="1"/>
      <w:numFmt w:val="decimal"/>
      <w:lvlText w:val="%1.%2.%3.%4"/>
      <w:lvlJc w:val="left"/>
      <w:pPr>
        <w:ind w:left="1944" w:hanging="864"/>
      </w:pPr>
      <w:rPr>
        <w:rFonts w:hint="default"/>
        <w:b w:val="0"/>
        <w:i w:val="0"/>
        <w:sz w:val="20"/>
        <w:szCs w:val="20"/>
      </w:rPr>
    </w:lvl>
    <w:lvl w:ilvl="4">
      <w:start w:val="1"/>
      <w:numFmt w:val="decimal"/>
      <w:lvlText w:val="%1.%2.%3.%4.%5"/>
      <w:lvlJc w:val="left"/>
      <w:pPr>
        <w:ind w:left="2088" w:hanging="1008"/>
      </w:pPr>
      <w:rPr>
        <w:rFonts w:hint="default"/>
      </w:rPr>
    </w:lvl>
    <w:lvl w:ilvl="5">
      <w:start w:val="1"/>
      <w:numFmt w:val="decimal"/>
      <w:lvlText w:val="%1.%2.%3.%4.%5.%6"/>
      <w:lvlJc w:val="left"/>
      <w:pPr>
        <w:ind w:left="2232" w:hanging="1152"/>
      </w:pPr>
      <w:rPr>
        <w:rFonts w:hint="default"/>
      </w:rPr>
    </w:lvl>
    <w:lvl w:ilvl="6">
      <w:start w:val="1"/>
      <w:numFmt w:val="decimal"/>
      <w:lvlText w:val="%1.%2.%3.%4.%5.%6.%7"/>
      <w:lvlJc w:val="left"/>
      <w:pPr>
        <w:ind w:left="2376" w:hanging="1296"/>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664" w:hanging="1584"/>
      </w:pPr>
      <w:rPr>
        <w:rFonts w:hint="default"/>
      </w:rPr>
    </w:lvl>
  </w:abstractNum>
  <w:abstractNum w:abstractNumId="21">
    <w:nsid w:val="63CA112A"/>
    <w:multiLevelType w:val="hybridMultilevel"/>
    <w:tmpl w:val="5ECC2612"/>
    <w:lvl w:ilvl="0" w:tplc="0B146228">
      <w:start w:val="1"/>
      <w:numFmt w:val="bullet"/>
      <w:pStyle w:val="atabbul"/>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DCB4648"/>
    <w:multiLevelType w:val="hybridMultilevel"/>
    <w:tmpl w:val="2360A496"/>
    <w:lvl w:ilvl="0" w:tplc="5F20A8FE">
      <w:start w:val="1"/>
      <w:numFmt w:val="bullet"/>
      <w:lvlText w:val=""/>
      <w:lvlJc w:val="left"/>
      <w:pPr>
        <w:tabs>
          <w:tab w:val="num" w:pos="720"/>
        </w:tabs>
        <w:ind w:left="720" w:hanging="360"/>
      </w:pPr>
      <w:rPr>
        <w:rFonts w:ascii="Symbol" w:hAnsi="Symbol" w:hint="default"/>
      </w:rPr>
    </w:lvl>
    <w:lvl w:ilvl="1" w:tplc="5F20A8FE"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7FE0F4D"/>
    <w:multiLevelType w:val="hybridMultilevel"/>
    <w:tmpl w:val="F8628646"/>
    <w:lvl w:ilvl="0" w:tplc="788CF1E8">
      <w:start w:val="1"/>
      <w:numFmt w:val="bullet"/>
      <w:lvlText w:val="»"/>
      <w:lvlJc w:val="left"/>
      <w:pPr>
        <w:ind w:left="2070" w:hanging="360"/>
      </w:pPr>
      <w:rPr>
        <w:rFonts w:ascii="Calibri" w:hAnsi="Calibri" w:hint="default"/>
      </w:rPr>
    </w:lvl>
    <w:lvl w:ilvl="1" w:tplc="AD2293E4">
      <w:start w:val="1"/>
      <w:numFmt w:val="bullet"/>
      <w:pStyle w:val="TextboxBulletBlue"/>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B50785"/>
    <w:multiLevelType w:val="hybridMultilevel"/>
    <w:tmpl w:val="560C7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665988"/>
    <w:multiLevelType w:val="hybridMultilevel"/>
    <w:tmpl w:val="7AC8ED02"/>
    <w:lvl w:ilvl="0" w:tplc="F4282C9A">
      <w:start w:val="1"/>
      <w:numFmt w:val="bullet"/>
      <w:lvlText w:val=""/>
      <w:lvlJc w:val="left"/>
      <w:pPr>
        <w:tabs>
          <w:tab w:val="num" w:pos="720"/>
        </w:tabs>
        <w:ind w:left="720" w:hanging="360"/>
      </w:pPr>
      <w:rPr>
        <w:rFonts w:ascii="Symbol" w:hAnsi="Symbol" w:hint="default"/>
        <w:color w:val="auto"/>
        <w:sz w:val="22"/>
        <w:szCs w:val="22"/>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10"/>
  </w:num>
  <w:num w:numId="4">
    <w:abstractNumId w:val="12"/>
  </w:num>
  <w:num w:numId="5">
    <w:abstractNumId w:val="15"/>
  </w:num>
  <w:num w:numId="6">
    <w:abstractNumId w:val="6"/>
  </w:num>
  <w:num w:numId="7">
    <w:abstractNumId w:val="11"/>
  </w:num>
  <w:num w:numId="8">
    <w:abstractNumId w:val="25"/>
  </w:num>
  <w:num w:numId="9">
    <w:abstractNumId w:val="20"/>
  </w:num>
  <w:num w:numId="10">
    <w:abstractNumId w:val="21"/>
  </w:num>
  <w:num w:numId="11">
    <w:abstractNumId w:val="1"/>
  </w:num>
  <w:num w:numId="12">
    <w:abstractNumId w:val="17"/>
  </w:num>
  <w:num w:numId="13">
    <w:abstractNumId w:val="13"/>
  </w:num>
  <w:num w:numId="14">
    <w:abstractNumId w:val="23"/>
  </w:num>
  <w:num w:numId="15">
    <w:abstractNumId w:val="18"/>
  </w:num>
  <w:num w:numId="16">
    <w:abstractNumId w:val="5"/>
  </w:num>
  <w:num w:numId="17">
    <w:abstractNumId w:val="19"/>
  </w:num>
  <w:num w:numId="18">
    <w:abstractNumId w:val="3"/>
  </w:num>
  <w:num w:numId="19">
    <w:abstractNumId w:val="4"/>
  </w:num>
  <w:num w:numId="20">
    <w:abstractNumId w:val="24"/>
  </w:num>
  <w:num w:numId="21">
    <w:abstractNumId w:val="14"/>
  </w:num>
  <w:num w:numId="22">
    <w:abstractNumId w:val="0"/>
  </w:num>
  <w:num w:numId="23">
    <w:abstractNumId w:val="2"/>
  </w:num>
  <w:num w:numId="24">
    <w:abstractNumId w:val="22"/>
  </w:num>
  <w:num w:numId="25">
    <w:abstractNumId w:val="7"/>
  </w:num>
  <w:num w:numId="26">
    <w:abstractNumId w:val="8"/>
  </w:num>
  <w:num w:numId="27">
    <w:abstractNumId w:val="16"/>
  </w:num>
  <w:num w:numId="2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1"/>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BB8"/>
    <w:rsid w:val="00010285"/>
    <w:rsid w:val="00016E5D"/>
    <w:rsid w:val="0001715E"/>
    <w:rsid w:val="00021B81"/>
    <w:rsid w:val="00053D33"/>
    <w:rsid w:val="00055BD4"/>
    <w:rsid w:val="00056850"/>
    <w:rsid w:val="0006128E"/>
    <w:rsid w:val="00071E0F"/>
    <w:rsid w:val="00072C63"/>
    <w:rsid w:val="00076442"/>
    <w:rsid w:val="00095B10"/>
    <w:rsid w:val="000965F4"/>
    <w:rsid w:val="000A1BC4"/>
    <w:rsid w:val="000A3D71"/>
    <w:rsid w:val="000A609C"/>
    <w:rsid w:val="000B53F9"/>
    <w:rsid w:val="000B5B19"/>
    <w:rsid w:val="000C0BF4"/>
    <w:rsid w:val="000E395A"/>
    <w:rsid w:val="000E6546"/>
    <w:rsid w:val="000F3D28"/>
    <w:rsid w:val="00112C2B"/>
    <w:rsid w:val="0011387B"/>
    <w:rsid w:val="0011486A"/>
    <w:rsid w:val="001302E1"/>
    <w:rsid w:val="00151395"/>
    <w:rsid w:val="00152DFC"/>
    <w:rsid w:val="00155573"/>
    <w:rsid w:val="00162E9D"/>
    <w:rsid w:val="0017124A"/>
    <w:rsid w:val="00171303"/>
    <w:rsid w:val="00175EE3"/>
    <w:rsid w:val="00176584"/>
    <w:rsid w:val="00180162"/>
    <w:rsid w:val="00182ED7"/>
    <w:rsid w:val="001832DE"/>
    <w:rsid w:val="0018563E"/>
    <w:rsid w:val="00194A21"/>
    <w:rsid w:val="00196926"/>
    <w:rsid w:val="00196B81"/>
    <w:rsid w:val="001A1A89"/>
    <w:rsid w:val="001B2F93"/>
    <w:rsid w:val="001B6122"/>
    <w:rsid w:val="001B78C1"/>
    <w:rsid w:val="001C4E6E"/>
    <w:rsid w:val="001D33C9"/>
    <w:rsid w:val="001D3F98"/>
    <w:rsid w:val="001D473E"/>
    <w:rsid w:val="001D5EC8"/>
    <w:rsid w:val="001E2C0E"/>
    <w:rsid w:val="001E63EF"/>
    <w:rsid w:val="001E736B"/>
    <w:rsid w:val="002037BC"/>
    <w:rsid w:val="002053CF"/>
    <w:rsid w:val="00207E8F"/>
    <w:rsid w:val="00213567"/>
    <w:rsid w:val="002179E0"/>
    <w:rsid w:val="00221D72"/>
    <w:rsid w:val="00223327"/>
    <w:rsid w:val="00223CDD"/>
    <w:rsid w:val="00236BC0"/>
    <w:rsid w:val="00237321"/>
    <w:rsid w:val="00242D2C"/>
    <w:rsid w:val="00246CCD"/>
    <w:rsid w:val="0025209F"/>
    <w:rsid w:val="002677ED"/>
    <w:rsid w:val="00274C42"/>
    <w:rsid w:val="002772A2"/>
    <w:rsid w:val="0029307A"/>
    <w:rsid w:val="002A1235"/>
    <w:rsid w:val="002A38E7"/>
    <w:rsid w:val="002A7156"/>
    <w:rsid w:val="002C3412"/>
    <w:rsid w:val="002C60A4"/>
    <w:rsid w:val="002C78C3"/>
    <w:rsid w:val="002E39B8"/>
    <w:rsid w:val="002F13DB"/>
    <w:rsid w:val="002F3B3B"/>
    <w:rsid w:val="002F48EC"/>
    <w:rsid w:val="002F6523"/>
    <w:rsid w:val="00302FC2"/>
    <w:rsid w:val="00305805"/>
    <w:rsid w:val="003270D3"/>
    <w:rsid w:val="00327FF0"/>
    <w:rsid w:val="00331E3B"/>
    <w:rsid w:val="00334B7A"/>
    <w:rsid w:val="003378A5"/>
    <w:rsid w:val="00343192"/>
    <w:rsid w:val="00347889"/>
    <w:rsid w:val="00347EBC"/>
    <w:rsid w:val="003506F4"/>
    <w:rsid w:val="00353D07"/>
    <w:rsid w:val="003540A9"/>
    <w:rsid w:val="00354255"/>
    <w:rsid w:val="00354793"/>
    <w:rsid w:val="00357746"/>
    <w:rsid w:val="00357AF0"/>
    <w:rsid w:val="0037320E"/>
    <w:rsid w:val="003B4C9B"/>
    <w:rsid w:val="003D5F0F"/>
    <w:rsid w:val="003D6EC3"/>
    <w:rsid w:val="003E0A59"/>
    <w:rsid w:val="003E5576"/>
    <w:rsid w:val="003F02AD"/>
    <w:rsid w:val="00400488"/>
    <w:rsid w:val="00402BAD"/>
    <w:rsid w:val="004059D1"/>
    <w:rsid w:val="00412416"/>
    <w:rsid w:val="00414E65"/>
    <w:rsid w:val="0041691A"/>
    <w:rsid w:val="00423334"/>
    <w:rsid w:val="00427554"/>
    <w:rsid w:val="004316FE"/>
    <w:rsid w:val="00434BC5"/>
    <w:rsid w:val="00434DFE"/>
    <w:rsid w:val="00451757"/>
    <w:rsid w:val="00453377"/>
    <w:rsid w:val="0045406A"/>
    <w:rsid w:val="0045593D"/>
    <w:rsid w:val="00463AEE"/>
    <w:rsid w:val="00463DD1"/>
    <w:rsid w:val="00466CA9"/>
    <w:rsid w:val="0047358D"/>
    <w:rsid w:val="00475CDB"/>
    <w:rsid w:val="00475E78"/>
    <w:rsid w:val="0047674A"/>
    <w:rsid w:val="004920B6"/>
    <w:rsid w:val="00492F67"/>
    <w:rsid w:val="00495ADF"/>
    <w:rsid w:val="004A2778"/>
    <w:rsid w:val="004B3E35"/>
    <w:rsid w:val="004C0743"/>
    <w:rsid w:val="004C0E0E"/>
    <w:rsid w:val="004C439D"/>
    <w:rsid w:val="004C56A3"/>
    <w:rsid w:val="004D0161"/>
    <w:rsid w:val="004D3C37"/>
    <w:rsid w:val="004E0E8D"/>
    <w:rsid w:val="004E330F"/>
    <w:rsid w:val="004F167F"/>
    <w:rsid w:val="0050115D"/>
    <w:rsid w:val="00504DCF"/>
    <w:rsid w:val="00511375"/>
    <w:rsid w:val="00512F04"/>
    <w:rsid w:val="00513E02"/>
    <w:rsid w:val="0051577F"/>
    <w:rsid w:val="00516D68"/>
    <w:rsid w:val="00517264"/>
    <w:rsid w:val="005217EF"/>
    <w:rsid w:val="0052545F"/>
    <w:rsid w:val="00531587"/>
    <w:rsid w:val="00534DAB"/>
    <w:rsid w:val="005375D0"/>
    <w:rsid w:val="00541CA2"/>
    <w:rsid w:val="005453DD"/>
    <w:rsid w:val="00546209"/>
    <w:rsid w:val="005472C0"/>
    <w:rsid w:val="00551F4D"/>
    <w:rsid w:val="0055635A"/>
    <w:rsid w:val="00557329"/>
    <w:rsid w:val="0055752E"/>
    <w:rsid w:val="005749DD"/>
    <w:rsid w:val="0057707D"/>
    <w:rsid w:val="0058360B"/>
    <w:rsid w:val="005909A3"/>
    <w:rsid w:val="00590C43"/>
    <w:rsid w:val="005A7F97"/>
    <w:rsid w:val="005B21C5"/>
    <w:rsid w:val="005B4154"/>
    <w:rsid w:val="005C255F"/>
    <w:rsid w:val="005E1462"/>
    <w:rsid w:val="005E217C"/>
    <w:rsid w:val="005E62F2"/>
    <w:rsid w:val="005F3E92"/>
    <w:rsid w:val="006040A6"/>
    <w:rsid w:val="006048A8"/>
    <w:rsid w:val="00605358"/>
    <w:rsid w:val="00605B8B"/>
    <w:rsid w:val="00613A18"/>
    <w:rsid w:val="00622A6F"/>
    <w:rsid w:val="006269EB"/>
    <w:rsid w:val="00626DBA"/>
    <w:rsid w:val="00632AAE"/>
    <w:rsid w:val="00635CB0"/>
    <w:rsid w:val="00657935"/>
    <w:rsid w:val="0065799B"/>
    <w:rsid w:val="00662BD9"/>
    <w:rsid w:val="00663D09"/>
    <w:rsid w:val="00666C92"/>
    <w:rsid w:val="006713F3"/>
    <w:rsid w:val="006763FF"/>
    <w:rsid w:val="00682082"/>
    <w:rsid w:val="006A10BF"/>
    <w:rsid w:val="006A2387"/>
    <w:rsid w:val="006A604F"/>
    <w:rsid w:val="006B14CF"/>
    <w:rsid w:val="006B3CB0"/>
    <w:rsid w:val="006B4955"/>
    <w:rsid w:val="006D3678"/>
    <w:rsid w:val="006D4600"/>
    <w:rsid w:val="006E2440"/>
    <w:rsid w:val="006E5049"/>
    <w:rsid w:val="00706653"/>
    <w:rsid w:val="00707527"/>
    <w:rsid w:val="00707F96"/>
    <w:rsid w:val="00712259"/>
    <w:rsid w:val="0071443E"/>
    <w:rsid w:val="00715999"/>
    <w:rsid w:val="00717571"/>
    <w:rsid w:val="00720E5F"/>
    <w:rsid w:val="00722078"/>
    <w:rsid w:val="00726255"/>
    <w:rsid w:val="007329DC"/>
    <w:rsid w:val="00736695"/>
    <w:rsid w:val="00737857"/>
    <w:rsid w:val="00747F72"/>
    <w:rsid w:val="0075331E"/>
    <w:rsid w:val="00755297"/>
    <w:rsid w:val="0076448A"/>
    <w:rsid w:val="00764529"/>
    <w:rsid w:val="00773689"/>
    <w:rsid w:val="00775802"/>
    <w:rsid w:val="00782650"/>
    <w:rsid w:val="007838EC"/>
    <w:rsid w:val="00786C85"/>
    <w:rsid w:val="00787D03"/>
    <w:rsid w:val="007A530F"/>
    <w:rsid w:val="007B068A"/>
    <w:rsid w:val="007B18BA"/>
    <w:rsid w:val="007B5258"/>
    <w:rsid w:val="007C3C05"/>
    <w:rsid w:val="007C47F1"/>
    <w:rsid w:val="007C4A4E"/>
    <w:rsid w:val="007C5DCF"/>
    <w:rsid w:val="007C7074"/>
    <w:rsid w:val="007D3125"/>
    <w:rsid w:val="007E15BB"/>
    <w:rsid w:val="007E16F1"/>
    <w:rsid w:val="007E4A5C"/>
    <w:rsid w:val="007E6753"/>
    <w:rsid w:val="007F293F"/>
    <w:rsid w:val="007F50C9"/>
    <w:rsid w:val="007F576C"/>
    <w:rsid w:val="007F7D99"/>
    <w:rsid w:val="00804E98"/>
    <w:rsid w:val="00807E0E"/>
    <w:rsid w:val="00810192"/>
    <w:rsid w:val="0081656F"/>
    <w:rsid w:val="008241F7"/>
    <w:rsid w:val="00832BA3"/>
    <w:rsid w:val="008357CC"/>
    <w:rsid w:val="008423C2"/>
    <w:rsid w:val="00847929"/>
    <w:rsid w:val="00856CF5"/>
    <w:rsid w:val="0086043F"/>
    <w:rsid w:val="00870307"/>
    <w:rsid w:val="00871F4B"/>
    <w:rsid w:val="0087417D"/>
    <w:rsid w:val="008807B7"/>
    <w:rsid w:val="008808FA"/>
    <w:rsid w:val="008815DF"/>
    <w:rsid w:val="0088170D"/>
    <w:rsid w:val="008919D9"/>
    <w:rsid w:val="008A0231"/>
    <w:rsid w:val="008A0A0F"/>
    <w:rsid w:val="008A3CF6"/>
    <w:rsid w:val="008A4C91"/>
    <w:rsid w:val="008B3BC8"/>
    <w:rsid w:val="008B61A1"/>
    <w:rsid w:val="008B79CD"/>
    <w:rsid w:val="008C3FC1"/>
    <w:rsid w:val="008D0635"/>
    <w:rsid w:val="008D1165"/>
    <w:rsid w:val="008D155E"/>
    <w:rsid w:val="008D43BE"/>
    <w:rsid w:val="008E0EF2"/>
    <w:rsid w:val="008E7D6E"/>
    <w:rsid w:val="008F5037"/>
    <w:rsid w:val="008F55FE"/>
    <w:rsid w:val="00900586"/>
    <w:rsid w:val="00906F6F"/>
    <w:rsid w:val="009164CC"/>
    <w:rsid w:val="0092164B"/>
    <w:rsid w:val="00924407"/>
    <w:rsid w:val="00926D45"/>
    <w:rsid w:val="00930261"/>
    <w:rsid w:val="00932612"/>
    <w:rsid w:val="00932B36"/>
    <w:rsid w:val="00937302"/>
    <w:rsid w:val="00944BB4"/>
    <w:rsid w:val="00946D72"/>
    <w:rsid w:val="00947647"/>
    <w:rsid w:val="00947A84"/>
    <w:rsid w:val="009752B7"/>
    <w:rsid w:val="00975B68"/>
    <w:rsid w:val="00981374"/>
    <w:rsid w:val="009875AE"/>
    <w:rsid w:val="00997B58"/>
    <w:rsid w:val="009A230F"/>
    <w:rsid w:val="009A41A4"/>
    <w:rsid w:val="009A5D09"/>
    <w:rsid w:val="009A703B"/>
    <w:rsid w:val="009A7DB5"/>
    <w:rsid w:val="009B66BB"/>
    <w:rsid w:val="009B6FDD"/>
    <w:rsid w:val="009C6EA2"/>
    <w:rsid w:val="009D0E6A"/>
    <w:rsid w:val="009E0FB3"/>
    <w:rsid w:val="009E335E"/>
    <w:rsid w:val="009E4DC5"/>
    <w:rsid w:val="009F1792"/>
    <w:rsid w:val="009F39E5"/>
    <w:rsid w:val="009F448A"/>
    <w:rsid w:val="009F6C56"/>
    <w:rsid w:val="00A00226"/>
    <w:rsid w:val="00A00CAE"/>
    <w:rsid w:val="00A11A23"/>
    <w:rsid w:val="00A14087"/>
    <w:rsid w:val="00A15F7A"/>
    <w:rsid w:val="00A234D4"/>
    <w:rsid w:val="00A24170"/>
    <w:rsid w:val="00A31098"/>
    <w:rsid w:val="00A32B08"/>
    <w:rsid w:val="00A40208"/>
    <w:rsid w:val="00A40C3A"/>
    <w:rsid w:val="00A43262"/>
    <w:rsid w:val="00A45B43"/>
    <w:rsid w:val="00A531F7"/>
    <w:rsid w:val="00A53954"/>
    <w:rsid w:val="00A61241"/>
    <w:rsid w:val="00A65419"/>
    <w:rsid w:val="00A66BB8"/>
    <w:rsid w:val="00A676DD"/>
    <w:rsid w:val="00A72C03"/>
    <w:rsid w:val="00A8586C"/>
    <w:rsid w:val="00A861AA"/>
    <w:rsid w:val="00A86AB6"/>
    <w:rsid w:val="00A935D1"/>
    <w:rsid w:val="00A95E62"/>
    <w:rsid w:val="00AA295A"/>
    <w:rsid w:val="00AA573E"/>
    <w:rsid w:val="00AB26EE"/>
    <w:rsid w:val="00AB3DA6"/>
    <w:rsid w:val="00AB6D73"/>
    <w:rsid w:val="00AC6ACE"/>
    <w:rsid w:val="00AE5483"/>
    <w:rsid w:val="00AE6202"/>
    <w:rsid w:val="00AE65F7"/>
    <w:rsid w:val="00AF376C"/>
    <w:rsid w:val="00B14DA8"/>
    <w:rsid w:val="00B20569"/>
    <w:rsid w:val="00B231F5"/>
    <w:rsid w:val="00B234E3"/>
    <w:rsid w:val="00B26EC9"/>
    <w:rsid w:val="00B37A70"/>
    <w:rsid w:val="00B37F30"/>
    <w:rsid w:val="00B432D0"/>
    <w:rsid w:val="00B4410E"/>
    <w:rsid w:val="00B53E72"/>
    <w:rsid w:val="00B76002"/>
    <w:rsid w:val="00B77A91"/>
    <w:rsid w:val="00B80442"/>
    <w:rsid w:val="00B854D4"/>
    <w:rsid w:val="00BA52EC"/>
    <w:rsid w:val="00BB5EAA"/>
    <w:rsid w:val="00BB7CFA"/>
    <w:rsid w:val="00BC27F0"/>
    <w:rsid w:val="00BC378F"/>
    <w:rsid w:val="00BD60B3"/>
    <w:rsid w:val="00BE2D02"/>
    <w:rsid w:val="00BE4187"/>
    <w:rsid w:val="00BE4639"/>
    <w:rsid w:val="00C056FE"/>
    <w:rsid w:val="00C149ED"/>
    <w:rsid w:val="00C156AA"/>
    <w:rsid w:val="00C162E9"/>
    <w:rsid w:val="00C207AD"/>
    <w:rsid w:val="00C2615F"/>
    <w:rsid w:val="00C32C39"/>
    <w:rsid w:val="00C40D2F"/>
    <w:rsid w:val="00C54030"/>
    <w:rsid w:val="00C56316"/>
    <w:rsid w:val="00C57DB3"/>
    <w:rsid w:val="00C57DF3"/>
    <w:rsid w:val="00C606F0"/>
    <w:rsid w:val="00C62587"/>
    <w:rsid w:val="00C62900"/>
    <w:rsid w:val="00C65FD6"/>
    <w:rsid w:val="00C70ED9"/>
    <w:rsid w:val="00C7106F"/>
    <w:rsid w:val="00C74528"/>
    <w:rsid w:val="00C764DD"/>
    <w:rsid w:val="00C81A36"/>
    <w:rsid w:val="00C844D6"/>
    <w:rsid w:val="00C85408"/>
    <w:rsid w:val="00C93F07"/>
    <w:rsid w:val="00CA1153"/>
    <w:rsid w:val="00CA4F62"/>
    <w:rsid w:val="00CA6A7F"/>
    <w:rsid w:val="00CB0350"/>
    <w:rsid w:val="00CB2959"/>
    <w:rsid w:val="00CB6FA9"/>
    <w:rsid w:val="00CC2139"/>
    <w:rsid w:val="00CD0CA0"/>
    <w:rsid w:val="00CD3575"/>
    <w:rsid w:val="00CD5B39"/>
    <w:rsid w:val="00CD6A6D"/>
    <w:rsid w:val="00CF22F5"/>
    <w:rsid w:val="00D03C09"/>
    <w:rsid w:val="00D34D18"/>
    <w:rsid w:val="00D358C3"/>
    <w:rsid w:val="00D428B5"/>
    <w:rsid w:val="00D43F13"/>
    <w:rsid w:val="00D4534A"/>
    <w:rsid w:val="00D46A91"/>
    <w:rsid w:val="00D46C7C"/>
    <w:rsid w:val="00D46D1A"/>
    <w:rsid w:val="00D47208"/>
    <w:rsid w:val="00D557BC"/>
    <w:rsid w:val="00D6798C"/>
    <w:rsid w:val="00D70C31"/>
    <w:rsid w:val="00D70D55"/>
    <w:rsid w:val="00D7688C"/>
    <w:rsid w:val="00D820DC"/>
    <w:rsid w:val="00D901E3"/>
    <w:rsid w:val="00D924E3"/>
    <w:rsid w:val="00D946CC"/>
    <w:rsid w:val="00D96218"/>
    <w:rsid w:val="00DA0C0D"/>
    <w:rsid w:val="00DB5E1A"/>
    <w:rsid w:val="00DC304E"/>
    <w:rsid w:val="00DC69D5"/>
    <w:rsid w:val="00DD248A"/>
    <w:rsid w:val="00DD3188"/>
    <w:rsid w:val="00DD549C"/>
    <w:rsid w:val="00DE2328"/>
    <w:rsid w:val="00DE445B"/>
    <w:rsid w:val="00DE5245"/>
    <w:rsid w:val="00DF4417"/>
    <w:rsid w:val="00DF693C"/>
    <w:rsid w:val="00DF6E59"/>
    <w:rsid w:val="00E07659"/>
    <w:rsid w:val="00E1300D"/>
    <w:rsid w:val="00E15700"/>
    <w:rsid w:val="00E5341B"/>
    <w:rsid w:val="00E62A23"/>
    <w:rsid w:val="00E65D46"/>
    <w:rsid w:val="00E666E3"/>
    <w:rsid w:val="00E66F29"/>
    <w:rsid w:val="00E67EB8"/>
    <w:rsid w:val="00E717B2"/>
    <w:rsid w:val="00E719CF"/>
    <w:rsid w:val="00E73C9D"/>
    <w:rsid w:val="00E81C80"/>
    <w:rsid w:val="00E8217C"/>
    <w:rsid w:val="00E82257"/>
    <w:rsid w:val="00E87A1C"/>
    <w:rsid w:val="00E90293"/>
    <w:rsid w:val="00E93544"/>
    <w:rsid w:val="00E96025"/>
    <w:rsid w:val="00E97BAB"/>
    <w:rsid w:val="00EA1D21"/>
    <w:rsid w:val="00EA6BB6"/>
    <w:rsid w:val="00EB4CBA"/>
    <w:rsid w:val="00EC13CD"/>
    <w:rsid w:val="00EC2E8F"/>
    <w:rsid w:val="00EC4C91"/>
    <w:rsid w:val="00ED16CD"/>
    <w:rsid w:val="00ED69DB"/>
    <w:rsid w:val="00EE3E63"/>
    <w:rsid w:val="00EE42E3"/>
    <w:rsid w:val="00EE7763"/>
    <w:rsid w:val="00EF2984"/>
    <w:rsid w:val="00EF3F85"/>
    <w:rsid w:val="00F177AE"/>
    <w:rsid w:val="00F17889"/>
    <w:rsid w:val="00F17979"/>
    <w:rsid w:val="00F20A34"/>
    <w:rsid w:val="00F22932"/>
    <w:rsid w:val="00F26C05"/>
    <w:rsid w:val="00F30967"/>
    <w:rsid w:val="00F34137"/>
    <w:rsid w:val="00F35E39"/>
    <w:rsid w:val="00F41479"/>
    <w:rsid w:val="00F430D3"/>
    <w:rsid w:val="00F47939"/>
    <w:rsid w:val="00F512D4"/>
    <w:rsid w:val="00F553C3"/>
    <w:rsid w:val="00F563BE"/>
    <w:rsid w:val="00F66166"/>
    <w:rsid w:val="00F6655A"/>
    <w:rsid w:val="00F67683"/>
    <w:rsid w:val="00F718B4"/>
    <w:rsid w:val="00F72F56"/>
    <w:rsid w:val="00F82D5A"/>
    <w:rsid w:val="00F8464E"/>
    <w:rsid w:val="00F84D13"/>
    <w:rsid w:val="00F86544"/>
    <w:rsid w:val="00F87497"/>
    <w:rsid w:val="00F97687"/>
    <w:rsid w:val="00FA525B"/>
    <w:rsid w:val="00FA7085"/>
    <w:rsid w:val="00FB2E0C"/>
    <w:rsid w:val="00FC1B83"/>
    <w:rsid w:val="00FC28BA"/>
    <w:rsid w:val="00FD4747"/>
    <w:rsid w:val="00FD7883"/>
    <w:rsid w:val="00FE3C52"/>
    <w:rsid w:val="00FE75FE"/>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D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C92"/>
    <w:rPr>
      <w:sz w:val="24"/>
      <w:szCs w:val="24"/>
    </w:rPr>
  </w:style>
  <w:style w:type="paragraph" w:styleId="Heading1">
    <w:name w:val="heading 1"/>
    <w:aliases w:val="l1"/>
    <w:basedOn w:val="Normal"/>
    <w:next w:val="Normal"/>
    <w:link w:val="Heading1Char"/>
    <w:qFormat/>
    <w:rsid w:val="00A43262"/>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A43262"/>
    <w:pPr>
      <w:keepNext/>
      <w:spacing w:before="240" w:after="240"/>
      <w:ind w:left="720" w:hanging="720"/>
      <w:outlineLvl w:val="1"/>
    </w:pPr>
    <w:rPr>
      <w:rFonts w:cs="Arial"/>
      <w:b/>
      <w:bCs/>
      <w:iCs/>
      <w:szCs w:val="28"/>
    </w:rPr>
  </w:style>
  <w:style w:type="paragraph" w:styleId="Heading3">
    <w:name w:val="heading 3"/>
    <w:aliases w:val="l3"/>
    <w:basedOn w:val="Normal"/>
    <w:next w:val="Normal"/>
    <w:link w:val="Heading3Char"/>
    <w:qFormat/>
    <w:rsid w:val="00A72C03"/>
    <w:pPr>
      <w:keepNext/>
      <w:spacing w:before="240" w:after="120"/>
      <w:ind w:left="810" w:hanging="810"/>
      <w:outlineLvl w:val="2"/>
    </w:pPr>
    <w:rPr>
      <w:rFonts w:cs="Arial"/>
      <w:b/>
      <w:bCs/>
      <w:i/>
      <w:iCs/>
      <w:szCs w:val="22"/>
      <w:lang w:val="en-CA"/>
    </w:rPr>
  </w:style>
  <w:style w:type="paragraph" w:styleId="Heading4">
    <w:name w:val="heading 4"/>
    <w:basedOn w:val="Normal"/>
    <w:next w:val="Normal"/>
    <w:link w:val="Heading4Char"/>
    <w:qFormat/>
    <w:rsid w:val="00F718B4"/>
    <w:pPr>
      <w:keepNext/>
      <w:outlineLvl w:val="3"/>
    </w:pPr>
    <w:rPr>
      <w:i/>
      <w:szCs w:val="20"/>
    </w:rPr>
  </w:style>
  <w:style w:type="paragraph" w:styleId="Heading5">
    <w:name w:val="heading 5"/>
    <w:basedOn w:val="Normal"/>
    <w:next w:val="Normal"/>
    <w:link w:val="Heading5Char"/>
    <w:qFormat/>
    <w:rsid w:val="00A43262"/>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qFormat/>
    <w:rsid w:val="00A43262"/>
    <w:pPr>
      <w:keepNext/>
      <w:jc w:val="center"/>
      <w:outlineLvl w:val="5"/>
    </w:pPr>
    <w:rPr>
      <w:rFonts w:ascii="Arial" w:hAnsi="Arial" w:cs="Arial"/>
      <w:b/>
      <w:bCs/>
    </w:rPr>
  </w:style>
  <w:style w:type="paragraph" w:styleId="Heading7">
    <w:name w:val="heading 7"/>
    <w:basedOn w:val="Normal"/>
    <w:next w:val="Normal"/>
    <w:link w:val="Heading7Char"/>
    <w:qFormat/>
    <w:rsid w:val="00A43262"/>
    <w:pPr>
      <w:keepNext/>
      <w:jc w:val="center"/>
      <w:outlineLvl w:val="6"/>
    </w:pPr>
    <w:rPr>
      <w:b/>
      <w:snapToGrid w:val="0"/>
      <w:szCs w:val="20"/>
      <w:u w:val="single"/>
    </w:rPr>
  </w:style>
  <w:style w:type="paragraph" w:styleId="Heading8">
    <w:name w:val="heading 8"/>
    <w:basedOn w:val="Normal"/>
    <w:next w:val="Normal"/>
    <w:link w:val="Heading8Char"/>
    <w:qFormat/>
    <w:rsid w:val="00A43262"/>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A43262"/>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A43262"/>
    <w:pPr>
      <w:spacing w:after="120" w:line="240" w:lineRule="exact"/>
      <w:ind w:left="1080" w:hanging="360"/>
    </w:pPr>
    <w:rPr>
      <w:color w:val="000000"/>
    </w:rPr>
  </w:style>
  <w:style w:type="paragraph" w:customStyle="1" w:styleId="exhibitsource">
    <w:name w:val="exhibit source"/>
    <w:basedOn w:val="Normal"/>
    <w:rsid w:val="00A43262"/>
    <w:pPr>
      <w:spacing w:after="120"/>
    </w:pPr>
    <w:rPr>
      <w:sz w:val="20"/>
      <w:szCs w:val="22"/>
    </w:rPr>
  </w:style>
  <w:style w:type="numbering" w:customStyle="1" w:styleId="NoList1">
    <w:name w:val="No List1"/>
    <w:next w:val="NoList"/>
    <w:semiHidden/>
    <w:rsid w:val="00A43262"/>
  </w:style>
  <w:style w:type="table" w:styleId="TableGrid">
    <w:name w:val="Table Grid"/>
    <w:basedOn w:val="TableNormal"/>
    <w:rsid w:val="00A43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7A530F"/>
    <w:pPr>
      <w:keepNext w:val="0"/>
      <w:keepLines w:val="0"/>
      <w:pageBreakBefore/>
      <w:spacing w:before="0"/>
    </w:pPr>
  </w:style>
  <w:style w:type="character" w:styleId="FollowedHyperlink">
    <w:name w:val="FollowedHyperlink"/>
    <w:rsid w:val="00AB3DA6"/>
    <w:rPr>
      <w:color w:val="6F57B5"/>
      <w:u w:val="none"/>
    </w:rPr>
  </w:style>
  <w:style w:type="character" w:styleId="CommentReference">
    <w:name w:val="annotation reference"/>
    <w:unhideWhenUsed/>
    <w:rsid w:val="00A676DD"/>
    <w:rPr>
      <w:sz w:val="16"/>
      <w:szCs w:val="16"/>
    </w:rPr>
  </w:style>
  <w:style w:type="paragraph" w:styleId="CommentText">
    <w:name w:val="annotation text"/>
    <w:basedOn w:val="Normal"/>
    <w:link w:val="CommentTextChar"/>
    <w:unhideWhenUsed/>
    <w:rsid w:val="00A676DD"/>
    <w:rPr>
      <w:rFonts w:ascii="Verdana" w:hAnsi="Verdana"/>
      <w:sz w:val="20"/>
      <w:szCs w:val="20"/>
    </w:rPr>
  </w:style>
  <w:style w:type="paragraph" w:customStyle="1" w:styleId="paragraph">
    <w:name w:val="paragraph"/>
    <w:basedOn w:val="Normal"/>
    <w:rsid w:val="00A43262"/>
    <w:pPr>
      <w:spacing w:before="200" w:line="320" w:lineRule="exact"/>
      <w:ind w:left="1440"/>
    </w:pPr>
  </w:style>
  <w:style w:type="character" w:customStyle="1" w:styleId="CommentTextChar">
    <w:name w:val="Comment Text Char"/>
    <w:basedOn w:val="DefaultParagraphFont"/>
    <w:link w:val="CommentText"/>
    <w:rsid w:val="00A676DD"/>
    <w:rPr>
      <w:rFonts w:ascii="Verdana" w:hAnsi="Verdana"/>
    </w:rPr>
  </w:style>
  <w:style w:type="paragraph" w:styleId="FootnoteText">
    <w:name w:val="footnote text"/>
    <w:aliases w:val="ft,fo"/>
    <w:basedOn w:val="Normal"/>
    <w:link w:val="FootnoteTextChar"/>
    <w:rsid w:val="00A43262"/>
    <w:pPr>
      <w:widowControl w:val="0"/>
    </w:pPr>
    <w:rPr>
      <w:rFonts w:ascii="Courier New" w:hAnsi="Courier New" w:cs="Courier New"/>
    </w:rPr>
  </w:style>
  <w:style w:type="character" w:styleId="FootnoteReference">
    <w:name w:val="footnote reference"/>
    <w:aliases w:val="fr"/>
    <w:basedOn w:val="DefaultParagraphFont"/>
    <w:rsid w:val="00A43262"/>
    <w:rPr>
      <w:rFonts w:ascii="Courier New" w:hAnsi="Courier New" w:cs="Courier New"/>
      <w:sz w:val="24"/>
      <w:szCs w:val="24"/>
    </w:rPr>
  </w:style>
  <w:style w:type="paragraph" w:customStyle="1" w:styleId="bodytext12">
    <w:name w:val="body text_12"/>
    <w:basedOn w:val="BodyText1"/>
    <w:qFormat/>
    <w:rsid w:val="00E15700"/>
    <w:pPr>
      <w:spacing w:before="240"/>
    </w:pPr>
  </w:style>
  <w:style w:type="paragraph" w:styleId="ListParagraph">
    <w:name w:val="List Paragraph"/>
    <w:basedOn w:val="Normal"/>
    <w:uiPriority w:val="34"/>
    <w:qFormat/>
    <w:rsid w:val="00AB3DA6"/>
    <w:pPr>
      <w:ind w:left="720"/>
      <w:contextualSpacing/>
    </w:pPr>
  </w:style>
  <w:style w:type="paragraph" w:customStyle="1" w:styleId="Default">
    <w:name w:val="Default"/>
    <w:basedOn w:val="Normal"/>
    <w:rsid w:val="00E15700"/>
    <w:rPr>
      <w:szCs w:val="20"/>
      <w:lang w:val="en-GB"/>
    </w:rPr>
  </w:style>
  <w:style w:type="paragraph" w:customStyle="1" w:styleId="heading10">
    <w:name w:val="heading1"/>
    <w:basedOn w:val="Normal"/>
    <w:next w:val="Normal"/>
    <w:semiHidden/>
    <w:rsid w:val="00A43262"/>
    <w:pPr>
      <w:spacing w:before="120" w:after="120"/>
    </w:pPr>
    <w:rPr>
      <w:b/>
      <w:bCs/>
      <w:sz w:val="22"/>
      <w:szCs w:val="22"/>
    </w:rPr>
  </w:style>
  <w:style w:type="character" w:customStyle="1" w:styleId="bulletsChar">
    <w:name w:val="bullets Char"/>
    <w:aliases w:val="bu Char,bu Char Char"/>
    <w:link w:val="bullets"/>
    <w:rsid w:val="00A43262"/>
    <w:rPr>
      <w:color w:val="000000"/>
      <w:sz w:val="24"/>
      <w:szCs w:val="24"/>
    </w:rPr>
  </w:style>
  <w:style w:type="paragraph" w:customStyle="1" w:styleId="heading20">
    <w:name w:val="heading2"/>
    <w:basedOn w:val="Heading3"/>
    <w:next w:val="Normal"/>
    <w:semiHidden/>
    <w:rsid w:val="00A43262"/>
    <w:pPr>
      <w:spacing w:before="120"/>
    </w:pPr>
    <w:rPr>
      <w:rFonts w:cs="Times New Roman"/>
    </w:rPr>
  </w:style>
  <w:style w:type="paragraph" w:customStyle="1" w:styleId="a2colbul">
    <w:name w:val="a2col_bul"/>
    <w:basedOn w:val="bullets"/>
    <w:rsid w:val="00AB3DA6"/>
    <w:pPr>
      <w:ind w:left="342"/>
    </w:pPr>
  </w:style>
  <w:style w:type="paragraph" w:styleId="BalloonText">
    <w:name w:val="Balloon Text"/>
    <w:basedOn w:val="Normal"/>
    <w:link w:val="BalloonTextChar"/>
    <w:semiHidden/>
    <w:rsid w:val="00A43262"/>
    <w:pPr>
      <w:numPr>
        <w:numId w:val="15"/>
      </w:numPr>
      <w:tabs>
        <w:tab w:val="clear" w:pos="720"/>
        <w:tab w:val="num" w:pos="360"/>
      </w:tabs>
    </w:pPr>
    <w:rPr>
      <w:rFonts w:ascii="Tahoma" w:hAnsi="Tahoma" w:cs="Tahoma"/>
      <w:sz w:val="16"/>
      <w:szCs w:val="16"/>
    </w:rPr>
  </w:style>
  <w:style w:type="character" w:customStyle="1" w:styleId="abolditalic">
    <w:name w:val="abold_italic"/>
    <w:qFormat/>
    <w:rsid w:val="00AB3DA6"/>
    <w:rPr>
      <w:rFonts w:ascii="Times New Roman" w:hAnsi="Times New Roman"/>
      <w:b/>
      <w:i/>
      <w:sz w:val="22"/>
    </w:rPr>
  </w:style>
  <w:style w:type="paragraph" w:customStyle="1" w:styleId="aboxtxt">
    <w:name w:val="abox_txt"/>
    <w:basedOn w:val="Normal"/>
    <w:rsid w:val="00AB3DA6"/>
    <w:pPr>
      <w:framePr w:hSpace="288" w:wrap="around" w:vAnchor="text" w:hAnchor="text" w:xAlign="right" w:y="1"/>
      <w:spacing w:before="60" w:after="60"/>
      <w:suppressOverlap/>
    </w:pPr>
    <w:rPr>
      <w:rFonts w:ascii="Arial" w:hAnsi="Arial"/>
      <w:sz w:val="18"/>
    </w:rPr>
  </w:style>
  <w:style w:type="paragraph" w:customStyle="1" w:styleId="aboxtitle">
    <w:name w:val="abox_title"/>
    <w:basedOn w:val="aboxtxt"/>
    <w:rsid w:val="00AB3DA6"/>
    <w:pPr>
      <w:framePr w:wrap="around"/>
      <w:jc w:val="center"/>
    </w:pPr>
    <w:rPr>
      <w:b/>
    </w:rPr>
  </w:style>
  <w:style w:type="paragraph" w:styleId="Header">
    <w:name w:val="header"/>
    <w:basedOn w:val="Normal"/>
    <w:link w:val="HeaderChar"/>
    <w:rsid w:val="00A43262"/>
    <w:pPr>
      <w:tabs>
        <w:tab w:val="center" w:pos="4320"/>
        <w:tab w:val="right" w:pos="8640"/>
      </w:tabs>
    </w:pPr>
    <w:rPr>
      <w:sz w:val="20"/>
      <w:szCs w:val="20"/>
    </w:rPr>
  </w:style>
  <w:style w:type="paragraph" w:styleId="Footer">
    <w:name w:val="footer"/>
    <w:basedOn w:val="Normal"/>
    <w:link w:val="FooterChar"/>
    <w:rsid w:val="00A43262"/>
    <w:pPr>
      <w:tabs>
        <w:tab w:val="center" w:pos="4320"/>
        <w:tab w:val="right" w:pos="8640"/>
      </w:tabs>
    </w:pPr>
    <w:rPr>
      <w:sz w:val="20"/>
      <w:szCs w:val="20"/>
    </w:rPr>
  </w:style>
  <w:style w:type="character" w:styleId="PageNumber">
    <w:name w:val="page number"/>
    <w:basedOn w:val="DefaultParagraphFont"/>
    <w:rsid w:val="00A43262"/>
    <w:rPr>
      <w:rFonts w:ascii="Times New Roman" w:hAnsi="Times New Roman"/>
      <w:sz w:val="24"/>
    </w:rPr>
  </w:style>
  <w:style w:type="paragraph" w:customStyle="1" w:styleId="aboxtxtdia">
    <w:name w:val="abox_txt_dia"/>
    <w:basedOn w:val="Normal"/>
    <w:rsid w:val="00AB3DA6"/>
    <w:pPr>
      <w:framePr w:hSpace="288" w:wrap="around" w:vAnchor="text" w:hAnchor="text" w:xAlign="right" w:y="1"/>
      <w:tabs>
        <w:tab w:val="left" w:pos="360"/>
        <w:tab w:val="num" w:pos="720"/>
      </w:tabs>
      <w:spacing w:after="20"/>
      <w:ind w:left="720" w:hanging="360"/>
      <w:suppressOverlap/>
    </w:pPr>
    <w:rPr>
      <w:rFonts w:ascii="Arial" w:hAnsi="Arial"/>
      <w:sz w:val="18"/>
      <w:szCs w:val="18"/>
    </w:rPr>
  </w:style>
  <w:style w:type="paragraph" w:customStyle="1" w:styleId="agraph">
    <w:name w:val="agraph"/>
    <w:basedOn w:val="Normal"/>
    <w:rsid w:val="00AB3DA6"/>
    <w:pPr>
      <w:keepNext/>
      <w:spacing w:before="60" w:after="60"/>
      <w:jc w:val="center"/>
    </w:pPr>
  </w:style>
  <w:style w:type="paragraph" w:customStyle="1" w:styleId="aexhital">
    <w:name w:val="aexh_ital"/>
    <w:basedOn w:val="agraph"/>
    <w:rsid w:val="00AB3DA6"/>
    <w:pPr>
      <w:jc w:val="left"/>
    </w:pPr>
    <w:rPr>
      <w:i/>
    </w:rPr>
  </w:style>
  <w:style w:type="paragraph" w:customStyle="1" w:styleId="aft-0-0">
    <w:name w:val="aft-0-0"/>
    <w:basedOn w:val="Normal"/>
    <w:rsid w:val="00AB3DA6"/>
    <w:pPr>
      <w:spacing w:after="240"/>
    </w:pPr>
  </w:style>
  <w:style w:type="paragraph" w:styleId="EndnoteText">
    <w:name w:val="endnote text"/>
    <w:basedOn w:val="Normal"/>
    <w:semiHidden/>
    <w:rsid w:val="00A43262"/>
    <w:rPr>
      <w:sz w:val="20"/>
      <w:szCs w:val="20"/>
    </w:rPr>
  </w:style>
  <w:style w:type="character" w:styleId="EndnoteReference">
    <w:name w:val="endnote reference"/>
    <w:basedOn w:val="DefaultParagraphFont"/>
    <w:semiHidden/>
    <w:rsid w:val="00A43262"/>
    <w:rPr>
      <w:vertAlign w:val="superscript"/>
    </w:rPr>
  </w:style>
  <w:style w:type="paragraph" w:styleId="Title">
    <w:name w:val="Title"/>
    <w:basedOn w:val="Normal"/>
    <w:qFormat/>
    <w:rsid w:val="00A43262"/>
    <w:pPr>
      <w:ind w:left="-270"/>
      <w:jc w:val="center"/>
    </w:pPr>
    <w:rPr>
      <w:b/>
      <w:bCs/>
    </w:rPr>
  </w:style>
  <w:style w:type="paragraph" w:customStyle="1" w:styleId="bodytextpsg">
    <w:name w:val="body text_psg"/>
    <w:basedOn w:val="Normal"/>
    <w:link w:val="bodytextpsgChar"/>
    <w:rsid w:val="00AB3DA6"/>
    <w:pPr>
      <w:spacing w:after="240" w:line="320" w:lineRule="exact"/>
      <w:ind w:firstLine="720"/>
    </w:pPr>
  </w:style>
  <w:style w:type="paragraph" w:customStyle="1" w:styleId="Level1">
    <w:name w:val="Level 1"/>
    <w:basedOn w:val="Normal"/>
    <w:rsid w:val="00A43262"/>
    <w:pPr>
      <w:widowControl w:val="0"/>
      <w:autoSpaceDE w:val="0"/>
      <w:autoSpaceDN w:val="0"/>
      <w:adjustRightInd w:val="0"/>
      <w:ind w:left="720" w:hanging="720"/>
    </w:pPr>
  </w:style>
  <w:style w:type="character" w:styleId="Hyperlink">
    <w:name w:val="Hyperlink"/>
    <w:basedOn w:val="DefaultParagraphFont"/>
    <w:uiPriority w:val="99"/>
    <w:rsid w:val="00A43262"/>
    <w:rPr>
      <w:color w:val="0000FF"/>
      <w:u w:val="single"/>
    </w:rPr>
  </w:style>
  <w:style w:type="character" w:customStyle="1" w:styleId="bodytextpsgChar">
    <w:name w:val="body text_psg Char"/>
    <w:link w:val="bodytextpsg"/>
    <w:rsid w:val="00AB3DA6"/>
    <w:rPr>
      <w:sz w:val="22"/>
      <w:szCs w:val="22"/>
    </w:rPr>
  </w:style>
  <w:style w:type="paragraph" w:customStyle="1" w:styleId="aft-12">
    <w:name w:val="aft-12"/>
    <w:basedOn w:val="bodytextpsg"/>
    <w:rsid w:val="00AB3DA6"/>
    <w:pPr>
      <w:spacing w:before="240"/>
    </w:pPr>
  </w:style>
  <w:style w:type="table" w:customStyle="1" w:styleId="anewtable">
    <w:name w:val="anewtable"/>
    <w:basedOn w:val="TableNormal"/>
    <w:rsid w:val="00AB3DA6"/>
    <w:tblPr/>
    <w:tblStylePr w:type="firstRow">
      <w:tblPr/>
      <w:tcPr>
        <w:shd w:val="clear" w:color="auto" w:fill="CCCCCC"/>
      </w:tcPr>
    </w:tblStylePr>
  </w:style>
  <w:style w:type="character" w:customStyle="1" w:styleId="Heading1Char">
    <w:name w:val="Heading 1 Char"/>
    <w:aliases w:val="l1 Char"/>
    <w:link w:val="Heading1"/>
    <w:rsid w:val="00AB3DA6"/>
    <w:rPr>
      <w:rFonts w:ascii="Times New Roman Bold" w:hAnsi="Times New Roman Bold"/>
      <w:b/>
      <w:bCs/>
      <w:caps/>
      <w:sz w:val="24"/>
      <w:szCs w:val="24"/>
    </w:rPr>
  </w:style>
  <w:style w:type="paragraph" w:customStyle="1" w:styleId="AppHeading1">
    <w:name w:val="App Heading 1"/>
    <w:basedOn w:val="Heading1"/>
    <w:next w:val="Normal"/>
    <w:rsid w:val="00AB3DA6"/>
    <w:pPr>
      <w:pBdr>
        <w:bottom w:val="single" w:sz="6" w:space="8" w:color="auto"/>
      </w:pBdr>
      <w:spacing w:before="240"/>
      <w:ind w:left="2880" w:hanging="2880"/>
    </w:pPr>
  </w:style>
  <w:style w:type="paragraph" w:customStyle="1" w:styleId="apptoc">
    <w:name w:val="app_toc"/>
    <w:basedOn w:val="TOC1"/>
    <w:rsid w:val="00AB3DA6"/>
    <w:pPr>
      <w:spacing w:before="0"/>
      <w:ind w:hanging="446"/>
    </w:pPr>
  </w:style>
  <w:style w:type="paragraph" w:customStyle="1" w:styleId="atabbul">
    <w:name w:val="atab_bul"/>
    <w:basedOn w:val="Normal"/>
    <w:rsid w:val="00AB3DA6"/>
    <w:pPr>
      <w:numPr>
        <w:numId w:val="10"/>
      </w:numPr>
      <w:tabs>
        <w:tab w:val="clear" w:pos="720"/>
        <w:tab w:val="left" w:pos="270"/>
      </w:tabs>
      <w:spacing w:line="200" w:lineRule="exact"/>
    </w:pPr>
    <w:rPr>
      <w:rFonts w:ascii="Arial" w:hAnsi="Arial"/>
      <w:sz w:val="18"/>
    </w:rPr>
  </w:style>
  <w:style w:type="paragraph" w:customStyle="1" w:styleId="atabtxt">
    <w:name w:val="atab_txt"/>
    <w:basedOn w:val="Normal"/>
    <w:rsid w:val="00AB3DA6"/>
    <w:rPr>
      <w:rFonts w:ascii="Arial" w:hAnsi="Arial"/>
      <w:snapToGrid w:val="0"/>
    </w:rPr>
  </w:style>
  <w:style w:type="table" w:customStyle="1" w:styleId="athicktop">
    <w:name w:val="athick_top"/>
    <w:basedOn w:val="TableNormal"/>
    <w:rsid w:val="00AB3DA6"/>
    <w:rPr>
      <w:rFonts w:ascii="Arial" w:hAnsi="Arial"/>
      <w:sz w:val="18"/>
      <w:szCs w:val="22"/>
    </w:rPr>
    <w:tblPr/>
    <w:tblStylePr w:type="firstRow">
      <w:rPr>
        <w:rFonts w:ascii="Arial" w:hAnsi="Arial"/>
        <w:sz w:val="18"/>
      </w:rPr>
      <w:tblPr/>
      <w:tcPr>
        <w:tcBorders>
          <w:top w:val="single" w:sz="12" w:space="0" w:color="auto"/>
          <w:bottom w:val="single" w:sz="6" w:space="0" w:color="auto"/>
        </w:tcBorders>
      </w:tcPr>
    </w:tblStylePr>
    <w:tblStylePr w:type="lastRow">
      <w:tblPr/>
      <w:tcPr>
        <w:tcBorders>
          <w:bottom w:val="single" w:sz="12" w:space="0" w:color="auto"/>
        </w:tcBorders>
      </w:tcPr>
    </w:tblStylePr>
  </w:style>
  <w:style w:type="character" w:customStyle="1" w:styleId="BalloonTextChar">
    <w:name w:val="Balloon Text Char"/>
    <w:link w:val="BalloonText"/>
    <w:semiHidden/>
    <w:rsid w:val="00AB3DA6"/>
    <w:rPr>
      <w:rFonts w:ascii="Tahoma" w:hAnsi="Tahoma" w:cs="Tahoma"/>
      <w:sz w:val="16"/>
      <w:szCs w:val="16"/>
    </w:rPr>
  </w:style>
  <w:style w:type="paragraph" w:customStyle="1" w:styleId="BodyTextaft-12">
    <w:name w:val="Body Text_aft-12"/>
    <w:basedOn w:val="Normal"/>
    <w:qFormat/>
    <w:rsid w:val="00AB3DA6"/>
    <w:pPr>
      <w:spacing w:before="120" w:after="120"/>
    </w:pPr>
    <w:rPr>
      <w:szCs w:val="20"/>
    </w:rPr>
  </w:style>
  <w:style w:type="paragraph" w:customStyle="1" w:styleId="bulletslast">
    <w:name w:val="bullets_last"/>
    <w:basedOn w:val="bullets"/>
    <w:qFormat/>
    <w:rsid w:val="00AB3DA6"/>
    <w:pPr>
      <w:spacing w:after="240"/>
    </w:pPr>
  </w:style>
  <w:style w:type="paragraph" w:customStyle="1" w:styleId="bullets-3rdlevel">
    <w:name w:val="bullets-3rd level"/>
    <w:basedOn w:val="bullets-2ndlevel"/>
    <w:rsid w:val="00AB3DA6"/>
    <w:pPr>
      <w:numPr>
        <w:ilvl w:val="1"/>
        <w:numId w:val="12"/>
      </w:numPr>
    </w:pPr>
  </w:style>
  <w:style w:type="paragraph" w:customStyle="1" w:styleId="bullets-blank">
    <w:name w:val="bullets-blank"/>
    <w:basedOn w:val="Normal"/>
    <w:rsid w:val="00AB3DA6"/>
    <w:pPr>
      <w:spacing w:after="240"/>
      <w:ind w:left="1080" w:hanging="360"/>
    </w:pPr>
  </w:style>
  <w:style w:type="paragraph" w:styleId="Caption">
    <w:name w:val="caption"/>
    <w:basedOn w:val="Normal"/>
    <w:next w:val="Normal"/>
    <w:unhideWhenUsed/>
    <w:qFormat/>
    <w:rsid w:val="00AB3DA6"/>
    <w:pPr>
      <w:spacing w:after="200"/>
    </w:pPr>
    <w:rPr>
      <w:b/>
      <w:bCs/>
      <w:color w:val="5B9BD5"/>
      <w:sz w:val="18"/>
      <w:szCs w:val="18"/>
    </w:rPr>
  </w:style>
  <w:style w:type="paragraph" w:customStyle="1" w:styleId="CaptionText">
    <w:name w:val="Caption Text"/>
    <w:basedOn w:val="Normal"/>
    <w:qFormat/>
    <w:rsid w:val="00AB3DA6"/>
    <w:pPr>
      <w:framePr w:hSpace="187" w:wrap="around" w:vAnchor="text" w:hAnchor="page" w:xAlign="right" w:y="15"/>
      <w:spacing w:before="120" w:after="120"/>
      <w:suppressOverlap/>
    </w:pPr>
    <w:rPr>
      <w:rFonts w:ascii="Arial" w:hAnsi="Arial"/>
      <w:sz w:val="18"/>
      <w:szCs w:val="18"/>
    </w:rPr>
  </w:style>
  <w:style w:type="paragraph" w:customStyle="1" w:styleId="Char1">
    <w:name w:val="Char1"/>
    <w:basedOn w:val="Normal"/>
    <w:semiHidden/>
    <w:rsid w:val="00AB3DA6"/>
    <w:pPr>
      <w:spacing w:before="80" w:after="80"/>
      <w:ind w:left="4320"/>
      <w:jc w:val="both"/>
    </w:pPr>
    <w:rPr>
      <w:rFonts w:ascii="Arial" w:hAnsi="Arial"/>
    </w:rPr>
  </w:style>
  <w:style w:type="paragraph" w:customStyle="1" w:styleId="ExhibitTitle">
    <w:name w:val="Exhibit Title"/>
    <w:basedOn w:val="Normal"/>
    <w:qFormat/>
    <w:rsid w:val="00AB3DA6"/>
    <w:pPr>
      <w:keepNext/>
      <w:keepLines/>
      <w:spacing w:after="60" w:line="240" w:lineRule="exact"/>
      <w:ind w:left="1080" w:hanging="1080"/>
    </w:pPr>
    <w:rPr>
      <w:rFonts w:ascii="Arial" w:hAnsi="Arial"/>
      <w:snapToGrid w:val="0"/>
      <w:szCs w:val="20"/>
    </w:rPr>
  </w:style>
  <w:style w:type="paragraph" w:customStyle="1" w:styleId="ExhibitTitleContinued">
    <w:name w:val="Exhibit Title Continued"/>
    <w:basedOn w:val="ExhibitTitle"/>
    <w:rsid w:val="00AB3DA6"/>
  </w:style>
  <w:style w:type="character" w:customStyle="1" w:styleId="FooterChar">
    <w:name w:val="Footer Char"/>
    <w:link w:val="Footer"/>
    <w:rsid w:val="00AB3DA6"/>
  </w:style>
  <w:style w:type="character" w:customStyle="1" w:styleId="FootnoteTextChar">
    <w:name w:val="Footnote Text Char"/>
    <w:aliases w:val="ft Char,fo Char"/>
    <w:link w:val="FootnoteText"/>
    <w:rsid w:val="00AB3DA6"/>
    <w:rPr>
      <w:rFonts w:ascii="Courier New" w:hAnsi="Courier New" w:cs="Courier New"/>
      <w:sz w:val="24"/>
      <w:szCs w:val="24"/>
    </w:rPr>
  </w:style>
  <w:style w:type="numbering" w:customStyle="1" w:styleId="Format4508">
    <w:name w:val="Format4_508"/>
    <w:uiPriority w:val="99"/>
    <w:rsid w:val="00AB3DA6"/>
    <w:pPr>
      <w:numPr>
        <w:numId w:val="13"/>
      </w:numPr>
    </w:pPr>
  </w:style>
  <w:style w:type="paragraph" w:customStyle="1" w:styleId="bibliogrpahy">
    <w:name w:val="bibliogrpahy"/>
    <w:rsid w:val="00A43262"/>
    <w:pPr>
      <w:spacing w:after="110"/>
      <w:ind w:left="720" w:hanging="720"/>
    </w:pPr>
    <w:rPr>
      <w:sz w:val="24"/>
      <w:szCs w:val="24"/>
    </w:rPr>
  </w:style>
  <w:style w:type="table" w:customStyle="1" w:styleId="Graytablecomplex">
    <w:name w:val="Gray_table_complex"/>
    <w:basedOn w:val="TableNormal"/>
    <w:rsid w:val="00AB3DA6"/>
    <w:rPr>
      <w:rFonts w:ascii="Arial" w:hAnsi="Arial"/>
      <w:sz w:val="18"/>
      <w:szCs w:val="22"/>
    </w:rPr>
    <w:tblPr>
      <w:tblBorders>
        <w:insideH w:val="single" w:sz="6" w:space="0" w:color="auto"/>
        <w:insideV w:val="single" w:sz="6" w:space="0" w:color="auto"/>
      </w:tblBorders>
      <w:tblCellMar>
        <w:top w:w="29" w:type="dxa"/>
        <w:left w:w="72" w:type="dxa"/>
        <w:right w:w="72" w:type="dxa"/>
      </w:tblCellMar>
    </w:tblPr>
    <w:trPr>
      <w:cantSplit/>
    </w:trPr>
    <w:tblStylePr w:type="firstRow">
      <w:pPr>
        <w:wordWrap/>
        <w:spacing w:beforeLines="0" w:beforeAutospacing="0" w:afterLines="0" w:afterAutospacing="0" w:line="240" w:lineRule="auto"/>
        <w:contextualSpacing w:val="0"/>
      </w:pPr>
      <w:tblPr/>
      <w:tcPr>
        <w:tcBorders>
          <w:top w:val="single" w:sz="12"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simple">
    <w:name w:val="Gray_table_simple"/>
    <w:basedOn w:val="TableNormal"/>
    <w:rsid w:val="00AB3DA6"/>
    <w:pPr>
      <w:contextualSpacing/>
    </w:pPr>
    <w:rPr>
      <w:rFonts w:ascii="Arial" w:hAnsi="Arial"/>
      <w:sz w:val="22"/>
      <w:szCs w:val="22"/>
    </w:rPr>
    <w:tblPr>
      <w:tblBorders>
        <w:insideH w:val="single" w:sz="4" w:space="0" w:color="auto"/>
      </w:tblBorders>
      <w:tblCellMar>
        <w:top w:w="29" w:type="dxa"/>
        <w:left w:w="72" w:type="dxa"/>
        <w:right w:w="72" w:type="dxa"/>
      </w:tblCellMar>
    </w:tblPr>
    <w:trPr>
      <w:cantSplit/>
    </w:trPr>
    <w:tblStylePr w:type="firstRow">
      <w:pPr>
        <w:wordWrap/>
        <w:spacing w:beforeLines="0" w:beforeAutospacing="0" w:afterLines="0" w:afterAutospacing="0" w:line="240" w:lineRule="auto"/>
        <w:contextualSpacing w:val="0"/>
      </w:pPr>
      <w:rPr>
        <w:rFonts w:ascii="Arial" w:hAnsi="Arial"/>
        <w:sz w:val="20"/>
        <w:szCs w:val="20"/>
      </w:rPr>
      <w:tblPr/>
      <w:tcPr>
        <w:tcBorders>
          <w:top w:val="single" w:sz="12" w:space="0" w:color="auto"/>
          <w:bottom w:val="single" w:sz="6" w:space="0" w:color="auto"/>
        </w:tcBorders>
        <w:shd w:val="clear" w:color="auto" w:fill="0A387B"/>
        <w:vAlign w:val="bottom"/>
      </w:tcPr>
    </w:tblStylePr>
    <w:tblStylePr w:type="lastRow">
      <w:tblPr/>
      <w:tcPr>
        <w:tcBorders>
          <w:bottom w:val="single" w:sz="12" w:space="0" w:color="auto"/>
        </w:tcBorders>
      </w:tcPr>
    </w:tblStylePr>
    <w:tblStylePr w:type="firstCol">
      <w:tblPr/>
      <w:tcPr>
        <w:shd w:val="clear" w:color="auto" w:fill="D9D9D9"/>
      </w:tcPr>
    </w:tblStylePr>
  </w:style>
  <w:style w:type="character" w:customStyle="1" w:styleId="HeaderChar">
    <w:name w:val="Header Char"/>
    <w:link w:val="Header"/>
    <w:rsid w:val="00AB3DA6"/>
  </w:style>
  <w:style w:type="paragraph" w:styleId="E-mailSignature">
    <w:name w:val="E-mail Signature"/>
    <w:basedOn w:val="Normal"/>
    <w:rsid w:val="00A43262"/>
  </w:style>
  <w:style w:type="paragraph" w:customStyle="1" w:styleId="footnotetex">
    <w:name w:val="footnote tex"/>
    <w:rsid w:val="00A43262"/>
    <w:pPr>
      <w:autoSpaceDE w:val="0"/>
      <w:autoSpaceDN w:val="0"/>
      <w:adjustRightInd w:val="0"/>
    </w:pPr>
  </w:style>
  <w:style w:type="paragraph" w:styleId="NormalWeb">
    <w:name w:val="Normal (Web)"/>
    <w:basedOn w:val="Normal"/>
    <w:rsid w:val="00A43262"/>
    <w:pPr>
      <w:spacing w:before="100" w:beforeAutospacing="1" w:after="100" w:afterAutospacing="1"/>
    </w:pPr>
    <w:rPr>
      <w:rFonts w:ascii="Arial" w:hAnsi="Arial" w:cs="Arial"/>
      <w:color w:val="000000"/>
    </w:rPr>
  </w:style>
  <w:style w:type="character" w:styleId="Strong">
    <w:name w:val="Strong"/>
    <w:basedOn w:val="DefaultParagraphFont"/>
    <w:qFormat/>
    <w:rsid w:val="00A43262"/>
    <w:rPr>
      <w:b/>
      <w:bCs/>
    </w:rPr>
  </w:style>
  <w:style w:type="character" w:styleId="Emphasis">
    <w:name w:val="Emphasis"/>
    <w:basedOn w:val="DefaultParagraphFont"/>
    <w:qFormat/>
    <w:rsid w:val="00A43262"/>
    <w:rPr>
      <w:i/>
      <w:iCs/>
    </w:rPr>
  </w:style>
  <w:style w:type="paragraph" w:styleId="HTMLPreformatted">
    <w:name w:val="HTML Preformatted"/>
    <w:basedOn w:val="Normal"/>
    <w:semiHidden/>
    <w:rsid w:val="00A43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A43262"/>
    <w:pPr>
      <w:tabs>
        <w:tab w:val="right" w:leader="dot" w:pos="9350"/>
      </w:tabs>
      <w:spacing w:before="240" w:after="120"/>
      <w:ind w:left="720" w:hanging="360"/>
    </w:pPr>
    <w:rPr>
      <w:noProof/>
    </w:rPr>
  </w:style>
  <w:style w:type="paragraph" w:customStyle="1" w:styleId="BodyText1">
    <w:name w:val="Body Text1"/>
    <w:basedOn w:val="Normal"/>
    <w:rsid w:val="00A43262"/>
    <w:pPr>
      <w:spacing w:after="120" w:line="360" w:lineRule="auto"/>
      <w:ind w:firstLine="720"/>
    </w:pPr>
    <w:rPr>
      <w:szCs w:val="20"/>
    </w:rPr>
  </w:style>
  <w:style w:type="paragraph" w:styleId="TOC2">
    <w:name w:val="toc 2"/>
    <w:basedOn w:val="Normal"/>
    <w:next w:val="Normal"/>
    <w:autoRedefine/>
    <w:uiPriority w:val="39"/>
    <w:rsid w:val="00FC1B83"/>
    <w:pPr>
      <w:tabs>
        <w:tab w:val="left" w:pos="1350"/>
        <w:tab w:val="right" w:leader="dot" w:pos="9350"/>
      </w:tabs>
      <w:spacing w:before="120" w:after="120"/>
      <w:ind w:left="1354" w:hanging="634"/>
    </w:pPr>
    <w:rPr>
      <w:noProof/>
    </w:rPr>
  </w:style>
  <w:style w:type="character" w:customStyle="1" w:styleId="TomMitchell">
    <w:name w:val="Tom Mitchell"/>
    <w:basedOn w:val="DefaultParagraphFont"/>
    <w:semiHidden/>
    <w:rsid w:val="00A43262"/>
    <w:rPr>
      <w:rFonts w:ascii="Arial" w:hAnsi="Arial" w:cs="Arial"/>
      <w:color w:val="000080"/>
      <w:sz w:val="20"/>
      <w:szCs w:val="20"/>
    </w:rPr>
  </w:style>
  <w:style w:type="paragraph" w:customStyle="1" w:styleId="Heading1Blue">
    <w:name w:val="Heading 1 Blue"/>
    <w:basedOn w:val="Heading1"/>
    <w:qFormat/>
    <w:rsid w:val="00AB3DA6"/>
    <w:pPr>
      <w:outlineLvl w:val="9"/>
    </w:pPr>
    <w:rPr>
      <w:color w:val="0A357E"/>
    </w:rPr>
  </w:style>
  <w:style w:type="character" w:customStyle="1" w:styleId="Heading2Char">
    <w:name w:val="Heading 2 Char"/>
    <w:aliases w:val="l2 Char"/>
    <w:link w:val="Heading2"/>
    <w:rsid w:val="00AB3DA6"/>
    <w:rPr>
      <w:rFonts w:cs="Arial"/>
      <w:b/>
      <w:bCs/>
      <w:iCs/>
      <w:sz w:val="24"/>
      <w:szCs w:val="28"/>
    </w:rPr>
  </w:style>
  <w:style w:type="character" w:customStyle="1" w:styleId="Heading3Char">
    <w:name w:val="Heading 3 Char"/>
    <w:aliases w:val="l3 Char"/>
    <w:link w:val="Heading3"/>
    <w:rsid w:val="00A72C03"/>
    <w:rPr>
      <w:rFonts w:cs="Arial"/>
      <w:b/>
      <w:bCs/>
      <w:i/>
      <w:iCs/>
      <w:sz w:val="24"/>
      <w:szCs w:val="22"/>
      <w:lang w:val="en-CA"/>
    </w:rPr>
  </w:style>
  <w:style w:type="paragraph" w:customStyle="1" w:styleId="Cov-Date">
    <w:name w:val="Cov-Date"/>
    <w:basedOn w:val="Normal"/>
    <w:rsid w:val="00A43262"/>
    <w:pPr>
      <w:jc w:val="right"/>
    </w:pPr>
    <w:rPr>
      <w:rFonts w:ascii="Arial" w:hAnsi="Arial"/>
      <w:b/>
      <w:sz w:val="28"/>
      <w:szCs w:val="20"/>
    </w:rPr>
  </w:style>
  <w:style w:type="paragraph" w:customStyle="1" w:styleId="Cov-Title">
    <w:name w:val="Cov-Title"/>
    <w:basedOn w:val="Normal"/>
    <w:rsid w:val="00A43262"/>
    <w:pPr>
      <w:jc w:val="right"/>
    </w:pPr>
    <w:rPr>
      <w:rFonts w:ascii="Arial Black" w:hAnsi="Arial Black"/>
      <w:sz w:val="48"/>
      <w:szCs w:val="20"/>
    </w:rPr>
  </w:style>
  <w:style w:type="paragraph" w:customStyle="1" w:styleId="Cov-Author">
    <w:name w:val="Cov-Author"/>
    <w:basedOn w:val="Normal"/>
    <w:rsid w:val="00A43262"/>
    <w:pPr>
      <w:jc w:val="right"/>
    </w:pPr>
    <w:rPr>
      <w:rFonts w:ascii="Arial Black" w:hAnsi="Arial Black"/>
      <w:szCs w:val="20"/>
    </w:rPr>
  </w:style>
  <w:style w:type="paragraph" w:customStyle="1" w:styleId="Cov-Address">
    <w:name w:val="Cov-Address"/>
    <w:basedOn w:val="Normal"/>
    <w:rsid w:val="00A43262"/>
    <w:pPr>
      <w:jc w:val="right"/>
    </w:pPr>
    <w:rPr>
      <w:rFonts w:ascii="Arial" w:hAnsi="Arial"/>
      <w:szCs w:val="20"/>
    </w:rPr>
  </w:style>
  <w:style w:type="paragraph" w:styleId="DocumentMap">
    <w:name w:val="Document Map"/>
    <w:basedOn w:val="Normal"/>
    <w:semiHidden/>
    <w:rsid w:val="00A43262"/>
    <w:pPr>
      <w:shd w:val="clear" w:color="auto" w:fill="000080"/>
    </w:pPr>
    <w:rPr>
      <w:rFonts w:ascii="Tahoma" w:hAnsi="Tahoma" w:cs="Tahoma"/>
    </w:rPr>
  </w:style>
  <w:style w:type="character" w:customStyle="1" w:styleId="Heading5Char">
    <w:name w:val="Heading 5 Char"/>
    <w:link w:val="Heading5"/>
    <w:rsid w:val="00AB3DA6"/>
    <w:rPr>
      <w:rFonts w:ascii="Arial" w:hAnsi="Arial" w:cs="Arial"/>
      <w:b/>
      <w:bCs/>
      <w:u w:val="single"/>
    </w:rPr>
  </w:style>
  <w:style w:type="character" w:customStyle="1" w:styleId="Heading4Char">
    <w:name w:val="Heading 4 Char"/>
    <w:basedOn w:val="DefaultParagraphFont"/>
    <w:link w:val="Heading4"/>
    <w:rsid w:val="00F718B4"/>
    <w:rPr>
      <w:i/>
      <w:sz w:val="24"/>
    </w:rPr>
  </w:style>
  <w:style w:type="paragraph" w:styleId="TOC4">
    <w:name w:val="toc 4"/>
    <w:basedOn w:val="Normal"/>
    <w:next w:val="Normal"/>
    <w:rsid w:val="00A43262"/>
    <w:pPr>
      <w:tabs>
        <w:tab w:val="right" w:leader="dot" w:pos="9360"/>
      </w:tabs>
      <w:spacing w:before="60"/>
      <w:ind w:left="3240" w:hanging="720"/>
    </w:pPr>
    <w:rPr>
      <w:szCs w:val="20"/>
    </w:rPr>
  </w:style>
  <w:style w:type="paragraph" w:styleId="TOC3">
    <w:name w:val="toc 3"/>
    <w:basedOn w:val="Normal"/>
    <w:next w:val="Normal"/>
    <w:uiPriority w:val="39"/>
    <w:rsid w:val="00196B81"/>
    <w:pPr>
      <w:tabs>
        <w:tab w:val="left" w:pos="2340"/>
        <w:tab w:val="right" w:leader="dot" w:pos="9360"/>
      </w:tabs>
      <w:spacing w:before="80" w:after="40"/>
      <w:ind w:left="2340" w:right="540" w:hanging="900"/>
    </w:pPr>
    <w:rPr>
      <w:noProof/>
      <w:szCs w:val="20"/>
    </w:rPr>
  </w:style>
  <w:style w:type="character" w:customStyle="1" w:styleId="Heading6Char">
    <w:name w:val="Heading 6 Char"/>
    <w:link w:val="Heading6"/>
    <w:rsid w:val="00AB3DA6"/>
    <w:rPr>
      <w:rFonts w:ascii="Arial" w:hAnsi="Arial" w:cs="Arial"/>
      <w:b/>
      <w:bCs/>
      <w:sz w:val="24"/>
      <w:szCs w:val="24"/>
    </w:rPr>
  </w:style>
  <w:style w:type="paragraph" w:customStyle="1" w:styleId="Question">
    <w:name w:val="Question"/>
    <w:basedOn w:val="Normal"/>
    <w:semiHidden/>
    <w:rsid w:val="00A43262"/>
    <w:pPr>
      <w:keepNext/>
      <w:keepLines/>
      <w:spacing w:before="160" w:after="60"/>
      <w:ind w:left="900" w:hanging="547"/>
    </w:pPr>
    <w:rPr>
      <w:rFonts w:ascii="Optima" w:hAnsi="Optima"/>
      <w:sz w:val="22"/>
      <w:szCs w:val="20"/>
    </w:rPr>
  </w:style>
  <w:style w:type="character" w:customStyle="1" w:styleId="Heading8Char">
    <w:name w:val="Heading 8 Char"/>
    <w:link w:val="Heading8"/>
    <w:rsid w:val="00AB3DA6"/>
    <w:rPr>
      <w:rFonts w:ascii="Arial" w:hAnsi="Arial" w:cs="Arial"/>
      <w:b/>
      <w:bCs/>
      <w:u w:val="single"/>
    </w:rPr>
  </w:style>
  <w:style w:type="character" w:customStyle="1" w:styleId="Heading9Char">
    <w:name w:val="Heading 9 Char"/>
    <w:link w:val="Heading9"/>
    <w:rsid w:val="00AB3DA6"/>
    <w:rPr>
      <w:rFonts w:ascii="Arial" w:hAnsi="Arial" w:cs="Arial"/>
      <w:b/>
      <w:bCs/>
      <w:u w:val="single"/>
    </w:rPr>
  </w:style>
  <w:style w:type="table" w:customStyle="1" w:styleId="StandardBoldBorder">
    <w:name w:val="StandardBoldBorder"/>
    <w:basedOn w:val="TableNormal"/>
    <w:uiPriority w:val="99"/>
    <w:qFormat/>
    <w:rsid w:val="00EA1D21"/>
    <w:rPr>
      <w:rFonts w:eastAsia="Calibri"/>
      <w:sz w:val="22"/>
    </w:rPr>
    <w:tblPr>
      <w:tblBorders>
        <w:top w:val="single" w:sz="12" w:space="0" w:color="auto"/>
        <w:bottom w:val="single" w:sz="12" w:space="0" w:color="000000"/>
      </w:tblBorders>
    </w:tblPr>
    <w:tblStylePr w:type="firstRow">
      <w:tblPr/>
      <w:tcPr>
        <w:tcBorders>
          <w:top w:val="single" w:sz="12" w:space="0" w:color="auto"/>
          <w:left w:val="nil"/>
          <w:bottom w:val="single" w:sz="6" w:space="0" w:color="000000"/>
          <w:right w:val="nil"/>
          <w:insideH w:val="nil"/>
          <w:insideV w:val="nil"/>
          <w:tl2br w:val="nil"/>
          <w:tr2bl w:val="nil"/>
        </w:tcBorders>
      </w:tcPr>
    </w:tblStylePr>
  </w:style>
  <w:style w:type="table" w:customStyle="1" w:styleId="Style1">
    <w:name w:val="Style1"/>
    <w:basedOn w:val="TableNormal"/>
    <w:uiPriority w:val="99"/>
    <w:rsid w:val="00AB3DA6"/>
    <w:rPr>
      <w:rFonts w:ascii="Arial" w:hAnsi="Arial"/>
    </w:rPr>
    <w:tblPr/>
  </w:style>
  <w:style w:type="character" w:customStyle="1" w:styleId="Heading7Char">
    <w:name w:val="Heading 7 Char"/>
    <w:basedOn w:val="DefaultParagraphFont"/>
    <w:link w:val="Heading7"/>
    <w:rsid w:val="00A43262"/>
    <w:rPr>
      <w:b/>
      <w:noProof w:val="0"/>
      <w:snapToGrid w:val="0"/>
      <w:sz w:val="24"/>
      <w:u w:val="single"/>
      <w:lang w:val="en-US" w:eastAsia="en-US" w:bidi="ar-SA"/>
    </w:rPr>
  </w:style>
  <w:style w:type="paragraph" w:styleId="TOC5">
    <w:name w:val="toc 5"/>
    <w:basedOn w:val="Normal"/>
    <w:next w:val="Normal"/>
    <w:uiPriority w:val="39"/>
    <w:rsid w:val="00A43262"/>
    <w:pPr>
      <w:tabs>
        <w:tab w:val="right" w:leader="dot" w:pos="9360"/>
      </w:tabs>
      <w:spacing w:before="40" w:after="40"/>
      <w:ind w:left="1080" w:right="720" w:hanging="1080"/>
    </w:pPr>
    <w:rPr>
      <w:noProof/>
      <w:szCs w:val="20"/>
    </w:rPr>
  </w:style>
  <w:style w:type="paragraph" w:styleId="Index2">
    <w:name w:val="index 2"/>
    <w:basedOn w:val="Normal"/>
    <w:next w:val="Normal"/>
    <w:semiHidden/>
    <w:rsid w:val="00A43262"/>
    <w:pPr>
      <w:ind w:left="360"/>
    </w:pPr>
    <w:rPr>
      <w:szCs w:val="20"/>
    </w:rPr>
  </w:style>
  <w:style w:type="paragraph" w:styleId="Index1">
    <w:name w:val="index 1"/>
    <w:basedOn w:val="Normal"/>
    <w:next w:val="Normal"/>
    <w:semiHidden/>
    <w:rsid w:val="00A43262"/>
    <w:rPr>
      <w:szCs w:val="20"/>
    </w:rPr>
  </w:style>
  <w:style w:type="character" w:styleId="LineNumber">
    <w:name w:val="line number"/>
    <w:basedOn w:val="DefaultParagraphFont"/>
    <w:semiHidden/>
    <w:rsid w:val="00A43262"/>
  </w:style>
  <w:style w:type="paragraph" w:customStyle="1" w:styleId="equation">
    <w:name w:val="equation"/>
    <w:rsid w:val="00A43262"/>
    <w:pPr>
      <w:tabs>
        <w:tab w:val="center" w:pos="4680"/>
        <w:tab w:val="right" w:pos="9360"/>
      </w:tabs>
      <w:spacing w:after="240" w:line="480" w:lineRule="atLeast"/>
      <w:ind w:firstLine="720"/>
    </w:pPr>
    <w:rPr>
      <w:sz w:val="24"/>
    </w:rPr>
  </w:style>
  <w:style w:type="paragraph" w:customStyle="1" w:styleId="figurewobox">
    <w:name w:val="figure w/o box"/>
    <w:basedOn w:val="Normal"/>
    <w:rsid w:val="00A43262"/>
    <w:pPr>
      <w:keepNext/>
      <w:spacing w:before="240"/>
      <w:jc w:val="center"/>
    </w:pPr>
    <w:rPr>
      <w:szCs w:val="20"/>
    </w:rPr>
  </w:style>
  <w:style w:type="paragraph" w:customStyle="1" w:styleId="TOC0">
    <w:name w:val="TOC 0"/>
    <w:basedOn w:val="Normal"/>
    <w:rsid w:val="00A43262"/>
    <w:pPr>
      <w:spacing w:after="240"/>
      <w:jc w:val="center"/>
    </w:pPr>
    <w:rPr>
      <w:b/>
      <w:caps/>
      <w:sz w:val="28"/>
      <w:szCs w:val="20"/>
    </w:rPr>
  </w:style>
  <w:style w:type="paragraph" w:customStyle="1" w:styleId="Tableheader">
    <w:name w:val="Table header"/>
    <w:basedOn w:val="Normal"/>
    <w:qFormat/>
    <w:rsid w:val="00AB3DA6"/>
    <w:pPr>
      <w:spacing w:before="80" w:after="80"/>
      <w:jc w:val="center"/>
    </w:pPr>
    <w:rPr>
      <w:b/>
      <w:sz w:val="18"/>
      <w:szCs w:val="20"/>
    </w:rPr>
  </w:style>
  <w:style w:type="paragraph" w:customStyle="1" w:styleId="toc-tabfig">
    <w:name w:val="toc-tab/fig"/>
    <w:basedOn w:val="Normal"/>
    <w:semiHidden/>
    <w:rsid w:val="00A43262"/>
    <w:pPr>
      <w:tabs>
        <w:tab w:val="right" w:leader="dot" w:pos="9360"/>
      </w:tabs>
      <w:spacing w:before="240" w:after="80"/>
      <w:ind w:left="900" w:hanging="540"/>
    </w:pPr>
    <w:rPr>
      <w:szCs w:val="20"/>
    </w:rPr>
  </w:style>
  <w:style w:type="paragraph" w:customStyle="1" w:styleId="TOCHeader">
    <w:name w:val="TOC Header"/>
    <w:basedOn w:val="Normal"/>
    <w:rsid w:val="00A43262"/>
    <w:pPr>
      <w:tabs>
        <w:tab w:val="right" w:pos="9360"/>
      </w:tabs>
      <w:spacing w:after="240"/>
    </w:pPr>
    <w:rPr>
      <w:szCs w:val="20"/>
      <w:u w:val="words"/>
    </w:rPr>
  </w:style>
  <w:style w:type="paragraph" w:customStyle="1" w:styleId="bullets-2ndlevel">
    <w:name w:val="bullets-2nd level"/>
    <w:basedOn w:val="Normal"/>
    <w:rsid w:val="00A43262"/>
    <w:pPr>
      <w:spacing w:after="120" w:line="240" w:lineRule="exact"/>
      <w:ind w:left="1440" w:hanging="360"/>
    </w:pPr>
    <w:rPr>
      <w:szCs w:val="20"/>
    </w:rPr>
  </w:style>
  <w:style w:type="paragraph" w:customStyle="1" w:styleId="biblio">
    <w:name w:val="biblio"/>
    <w:basedOn w:val="Normal"/>
    <w:rsid w:val="00A43262"/>
    <w:pPr>
      <w:keepLines/>
      <w:spacing w:after="240"/>
      <w:ind w:left="720" w:hanging="720"/>
    </w:pPr>
    <w:rPr>
      <w:szCs w:val="20"/>
    </w:rPr>
  </w:style>
  <w:style w:type="paragraph" w:customStyle="1" w:styleId="NumberBullets">
    <w:name w:val="Number Bullets"/>
    <w:basedOn w:val="Normal"/>
    <w:semiHidden/>
    <w:rsid w:val="00A43262"/>
    <w:pPr>
      <w:tabs>
        <w:tab w:val="left" w:pos="720"/>
      </w:tabs>
    </w:pPr>
    <w:rPr>
      <w:szCs w:val="20"/>
    </w:rPr>
  </w:style>
  <w:style w:type="paragraph" w:customStyle="1" w:styleId="TableHeaders">
    <w:name w:val="Table Headers"/>
    <w:basedOn w:val="Tabletext"/>
    <w:rsid w:val="00C70ED9"/>
    <w:pPr>
      <w:jc w:val="center"/>
    </w:pPr>
    <w:rPr>
      <w:b/>
      <w:snapToGrid w:val="0"/>
    </w:rPr>
  </w:style>
  <w:style w:type="paragraph" w:styleId="List3">
    <w:name w:val="List 3"/>
    <w:basedOn w:val="Normal"/>
    <w:semiHidden/>
    <w:rsid w:val="00A43262"/>
    <w:pPr>
      <w:ind w:left="1915" w:hanging="360"/>
    </w:pPr>
    <w:rPr>
      <w:rFonts w:ascii="Arial" w:hAnsi="Arial"/>
      <w:spacing w:val="-5"/>
      <w:sz w:val="20"/>
      <w:szCs w:val="20"/>
    </w:rPr>
  </w:style>
  <w:style w:type="paragraph" w:styleId="TableofFigures">
    <w:name w:val="table of figures"/>
    <w:basedOn w:val="Normal"/>
    <w:next w:val="Normal"/>
    <w:uiPriority w:val="99"/>
    <w:rsid w:val="00AB3DA6"/>
    <w:pPr>
      <w:tabs>
        <w:tab w:val="right" w:leader="dot" w:pos="9350"/>
      </w:tabs>
      <w:spacing w:before="60"/>
      <w:ind w:left="1440" w:right="778" w:hanging="1109"/>
    </w:pPr>
    <w:rPr>
      <w:noProof/>
    </w:rPr>
  </w:style>
  <w:style w:type="paragraph" w:customStyle="1" w:styleId="Tabletext">
    <w:name w:val="Table text"/>
    <w:basedOn w:val="Normal"/>
    <w:qFormat/>
    <w:rsid w:val="00C70ED9"/>
    <w:pPr>
      <w:spacing w:before="80" w:after="80"/>
    </w:pPr>
  </w:style>
  <w:style w:type="paragraph" w:customStyle="1" w:styleId="FigureTitle">
    <w:name w:val="Figure Title"/>
    <w:basedOn w:val="Normal"/>
    <w:rsid w:val="00A43262"/>
    <w:pPr>
      <w:keepNext/>
      <w:keepLines/>
      <w:spacing w:before="240" w:after="240"/>
    </w:pPr>
    <w:rPr>
      <w:b/>
      <w:szCs w:val="20"/>
    </w:rPr>
  </w:style>
  <w:style w:type="paragraph" w:customStyle="1" w:styleId="Tableright">
    <w:name w:val="Table_right"/>
    <w:basedOn w:val="Normal"/>
    <w:qFormat/>
    <w:rsid w:val="00AB3DA6"/>
    <w:pPr>
      <w:jc w:val="right"/>
    </w:pPr>
    <w:rPr>
      <w:rFonts w:ascii="Arial" w:hAnsi="Arial" w:cs="Arial"/>
      <w:sz w:val="18"/>
    </w:rPr>
  </w:style>
  <w:style w:type="paragraph" w:customStyle="1" w:styleId="TextboxBulletBlue">
    <w:name w:val="Textbox Bullet Blue"/>
    <w:basedOn w:val="ListParagraph"/>
    <w:qFormat/>
    <w:rsid w:val="00AB3DA6"/>
    <w:pPr>
      <w:framePr w:hSpace="187" w:wrap="around" w:hAnchor="page" w:yAlign="top"/>
      <w:numPr>
        <w:ilvl w:val="1"/>
        <w:numId w:val="14"/>
      </w:numPr>
      <w:spacing w:after="120" w:line="259" w:lineRule="auto"/>
      <w:contextualSpacing w:val="0"/>
      <w:suppressOverlap/>
    </w:pPr>
    <w:rPr>
      <w:rFonts w:eastAsia="Calibri"/>
      <w:color w:val="0A357E"/>
      <w:sz w:val="18"/>
      <w:szCs w:val="20"/>
    </w:rPr>
  </w:style>
  <w:style w:type="paragraph" w:customStyle="1" w:styleId="Textboxheading">
    <w:name w:val="Textbox heading"/>
    <w:basedOn w:val="Normal"/>
    <w:qFormat/>
    <w:rsid w:val="00AB3DA6"/>
    <w:pPr>
      <w:spacing w:before="160" w:after="120" w:line="259" w:lineRule="auto"/>
    </w:pPr>
    <w:rPr>
      <w:rFonts w:ascii="Arial" w:eastAsia="Calibri" w:hAnsi="Arial"/>
      <w:b/>
      <w:bCs/>
      <w:color w:val="00447C"/>
    </w:rPr>
  </w:style>
  <w:style w:type="paragraph" w:customStyle="1" w:styleId="TextboxText">
    <w:name w:val="Textbox Text"/>
    <w:basedOn w:val="TextboxBulletBlue"/>
    <w:qFormat/>
    <w:rsid w:val="00AB3DA6"/>
    <w:pPr>
      <w:framePr w:wrap="around"/>
      <w:numPr>
        <w:ilvl w:val="0"/>
        <w:numId w:val="0"/>
      </w:numPr>
      <w:ind w:left="-18"/>
    </w:pPr>
  </w:style>
  <w:style w:type="paragraph" w:styleId="TOC6">
    <w:name w:val="toc 6"/>
    <w:basedOn w:val="Normal"/>
    <w:next w:val="Normal"/>
    <w:autoRedefine/>
    <w:unhideWhenUsed/>
    <w:rsid w:val="00AB3DA6"/>
    <w:pPr>
      <w:spacing w:after="100"/>
      <w:ind w:left="1000"/>
    </w:pPr>
  </w:style>
  <w:style w:type="paragraph" w:styleId="TOC7">
    <w:name w:val="toc 7"/>
    <w:basedOn w:val="Normal"/>
    <w:next w:val="Normal"/>
    <w:autoRedefine/>
    <w:rsid w:val="00AB3DA6"/>
    <w:pPr>
      <w:ind w:left="1440"/>
    </w:pPr>
  </w:style>
  <w:style w:type="paragraph" w:styleId="TOC8">
    <w:name w:val="toc 8"/>
    <w:basedOn w:val="Normal"/>
    <w:next w:val="Normal"/>
    <w:autoRedefine/>
    <w:rsid w:val="00AB3DA6"/>
    <w:pPr>
      <w:ind w:left="1680"/>
    </w:pPr>
  </w:style>
  <w:style w:type="paragraph" w:styleId="TOC9">
    <w:name w:val="toc 9"/>
    <w:basedOn w:val="Normal"/>
    <w:next w:val="Normal"/>
    <w:autoRedefine/>
    <w:rsid w:val="00AB3DA6"/>
    <w:pPr>
      <w:ind w:left="1920"/>
    </w:pPr>
  </w:style>
  <w:style w:type="paragraph" w:customStyle="1" w:styleId="TOCHeaderApp">
    <w:name w:val="TOC Header App"/>
    <w:basedOn w:val="TOCHeader"/>
    <w:rsid w:val="00AB3DA6"/>
    <w:pPr>
      <w:spacing w:after="120"/>
    </w:pPr>
  </w:style>
  <w:style w:type="paragraph" w:customStyle="1" w:styleId="TOCapp">
    <w:name w:val="TOC_app"/>
    <w:basedOn w:val="TableofFigures"/>
    <w:rsid w:val="00AB3DA6"/>
    <w:pPr>
      <w:tabs>
        <w:tab w:val="clear" w:pos="9350"/>
        <w:tab w:val="right" w:leader="dot" w:pos="9360"/>
      </w:tabs>
      <w:spacing w:before="0"/>
      <w:ind w:left="720" w:hanging="389"/>
    </w:pPr>
  </w:style>
  <w:style w:type="paragraph" w:customStyle="1" w:styleId="app-heading1">
    <w:name w:val="app-heading_1"/>
    <w:basedOn w:val="TOC0"/>
    <w:next w:val="Normal"/>
    <w:rsid w:val="00AB3DA6"/>
    <w:pPr>
      <w:pBdr>
        <w:top w:val="single" w:sz="4" w:space="8" w:color="auto"/>
        <w:left w:val="single" w:sz="4" w:space="4" w:color="auto"/>
        <w:bottom w:val="single" w:sz="4" w:space="8" w:color="auto"/>
        <w:right w:val="single" w:sz="4" w:space="4" w:color="auto"/>
      </w:pBdr>
      <w:shd w:val="clear" w:color="auto" w:fill="0A357E"/>
      <w:tabs>
        <w:tab w:val="left" w:pos="1530"/>
      </w:tabs>
      <w:spacing w:after="0"/>
      <w:ind w:left="-1440" w:right="-1440" w:firstLine="1440"/>
      <w:contextualSpacing/>
      <w:jc w:val="left"/>
    </w:pPr>
    <w:rPr>
      <w:rFonts w:cs="Arial"/>
      <w:bCs/>
      <w:i/>
      <w:color w:val="FFFFFF"/>
      <w:szCs w:val="32"/>
    </w:rPr>
  </w:style>
  <w:style w:type="table" w:customStyle="1" w:styleId="Format4new">
    <w:name w:val="Format4_new"/>
    <w:basedOn w:val="TableNormal"/>
    <w:uiPriority w:val="99"/>
    <w:rsid w:val="00A11A23"/>
    <w:tblPr>
      <w:tblCellMar>
        <w:left w:w="58" w:type="dxa"/>
        <w:right w:w="58" w:type="dxa"/>
      </w:tblCellMar>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styleId="Quote">
    <w:name w:val="Quote"/>
    <w:basedOn w:val="Normal"/>
    <w:next w:val="Normal"/>
    <w:link w:val="QuoteChar"/>
    <w:uiPriority w:val="29"/>
    <w:qFormat/>
    <w:rsid w:val="00AE65F7"/>
    <w:pPr>
      <w:numPr>
        <w:numId w:val="18"/>
      </w:numPr>
      <w:tabs>
        <w:tab w:val="clear" w:pos="1080"/>
      </w:tabs>
      <w:ind w:left="0" w:firstLine="0"/>
    </w:pPr>
    <w:rPr>
      <w:rFonts w:ascii="Verdana" w:hAnsi="Verdana"/>
      <w:i/>
      <w:sz w:val="20"/>
    </w:rPr>
  </w:style>
  <w:style w:type="character" w:customStyle="1" w:styleId="QuoteChar">
    <w:name w:val="Quote Char"/>
    <w:basedOn w:val="DefaultParagraphFont"/>
    <w:link w:val="Quote"/>
    <w:uiPriority w:val="29"/>
    <w:rsid w:val="00AE65F7"/>
    <w:rPr>
      <w:rFonts w:ascii="Verdana" w:hAnsi="Verdana"/>
      <w:i/>
      <w:szCs w:val="24"/>
    </w:rPr>
  </w:style>
  <w:style w:type="paragraph" w:customStyle="1" w:styleId="tabfigsource">
    <w:name w:val="tab/fig source"/>
    <w:basedOn w:val="Normal"/>
    <w:rsid w:val="00AE65F7"/>
    <w:pPr>
      <w:keepLines/>
      <w:spacing w:before="120" w:after="240"/>
      <w:ind w:left="187" w:hanging="187"/>
    </w:pPr>
    <w:rPr>
      <w:sz w:val="20"/>
      <w:szCs w:val="20"/>
    </w:rPr>
  </w:style>
  <w:style w:type="paragraph" w:styleId="BodyText">
    <w:name w:val="Body Text"/>
    <w:aliases w:val="Body Text-A4"/>
    <w:basedOn w:val="Normal"/>
    <w:link w:val="BodyTextChar1"/>
    <w:rsid w:val="002A7156"/>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rsid w:val="002A7156"/>
    <w:rPr>
      <w:sz w:val="24"/>
      <w:szCs w:val="24"/>
    </w:rPr>
  </w:style>
  <w:style w:type="character" w:customStyle="1" w:styleId="BodyTextChar1">
    <w:name w:val="Body Text Char1"/>
    <w:aliases w:val="Body Text-A4 Char"/>
    <w:link w:val="BodyText"/>
    <w:rsid w:val="002A7156"/>
    <w:rPr>
      <w:rFonts w:ascii="Verdana" w:eastAsia="MS Mincho" w:hAnsi="Verdana"/>
      <w:snapToGrid w:val="0"/>
    </w:rPr>
  </w:style>
  <w:style w:type="paragraph" w:customStyle="1" w:styleId="bulletslast2">
    <w:name w:val="bullets_last2"/>
    <w:basedOn w:val="bullets"/>
    <w:next w:val="bullets"/>
    <w:qFormat/>
    <w:rsid w:val="002A7156"/>
    <w:pPr>
      <w:numPr>
        <w:numId w:val="1"/>
      </w:numPr>
      <w:spacing w:after="240" w:line="240" w:lineRule="auto"/>
    </w:pPr>
    <w:rPr>
      <w:color w:val="auto"/>
      <w:sz w:val="22"/>
      <w:szCs w:val="20"/>
    </w:rPr>
  </w:style>
  <w:style w:type="character" w:customStyle="1" w:styleId="apple-style-span">
    <w:name w:val="apple-style-span"/>
    <w:rsid w:val="00B37F30"/>
  </w:style>
  <w:style w:type="paragraph" w:styleId="CommentSubject">
    <w:name w:val="annotation subject"/>
    <w:basedOn w:val="CommentText"/>
    <w:next w:val="CommentText"/>
    <w:link w:val="CommentSubjectChar"/>
    <w:rsid w:val="002053CF"/>
    <w:rPr>
      <w:rFonts w:ascii="Times New Roman" w:hAnsi="Times New Roman"/>
      <w:b/>
      <w:bCs/>
    </w:rPr>
  </w:style>
  <w:style w:type="character" w:customStyle="1" w:styleId="CommentSubjectChar">
    <w:name w:val="Comment Subject Char"/>
    <w:basedOn w:val="CommentTextChar"/>
    <w:link w:val="CommentSubject"/>
    <w:rsid w:val="002053CF"/>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C92"/>
    <w:rPr>
      <w:sz w:val="24"/>
      <w:szCs w:val="24"/>
    </w:rPr>
  </w:style>
  <w:style w:type="paragraph" w:styleId="Heading1">
    <w:name w:val="heading 1"/>
    <w:aliases w:val="l1"/>
    <w:basedOn w:val="Normal"/>
    <w:next w:val="Normal"/>
    <w:link w:val="Heading1Char"/>
    <w:qFormat/>
    <w:rsid w:val="00A43262"/>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A43262"/>
    <w:pPr>
      <w:keepNext/>
      <w:spacing w:before="240" w:after="240"/>
      <w:ind w:left="720" w:hanging="720"/>
      <w:outlineLvl w:val="1"/>
    </w:pPr>
    <w:rPr>
      <w:rFonts w:cs="Arial"/>
      <w:b/>
      <w:bCs/>
      <w:iCs/>
      <w:szCs w:val="28"/>
    </w:rPr>
  </w:style>
  <w:style w:type="paragraph" w:styleId="Heading3">
    <w:name w:val="heading 3"/>
    <w:aliases w:val="l3"/>
    <w:basedOn w:val="Normal"/>
    <w:next w:val="Normal"/>
    <w:link w:val="Heading3Char"/>
    <w:qFormat/>
    <w:rsid w:val="00A72C03"/>
    <w:pPr>
      <w:keepNext/>
      <w:spacing w:before="240" w:after="120"/>
      <w:ind w:left="810" w:hanging="810"/>
      <w:outlineLvl w:val="2"/>
    </w:pPr>
    <w:rPr>
      <w:rFonts w:cs="Arial"/>
      <w:b/>
      <w:bCs/>
      <w:i/>
      <w:iCs/>
      <w:szCs w:val="22"/>
      <w:lang w:val="en-CA"/>
    </w:rPr>
  </w:style>
  <w:style w:type="paragraph" w:styleId="Heading4">
    <w:name w:val="heading 4"/>
    <w:basedOn w:val="Normal"/>
    <w:next w:val="Normal"/>
    <w:link w:val="Heading4Char"/>
    <w:qFormat/>
    <w:rsid w:val="00F718B4"/>
    <w:pPr>
      <w:keepNext/>
      <w:outlineLvl w:val="3"/>
    </w:pPr>
    <w:rPr>
      <w:i/>
      <w:szCs w:val="20"/>
    </w:rPr>
  </w:style>
  <w:style w:type="paragraph" w:styleId="Heading5">
    <w:name w:val="heading 5"/>
    <w:basedOn w:val="Normal"/>
    <w:next w:val="Normal"/>
    <w:link w:val="Heading5Char"/>
    <w:qFormat/>
    <w:rsid w:val="00A43262"/>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qFormat/>
    <w:rsid w:val="00A43262"/>
    <w:pPr>
      <w:keepNext/>
      <w:jc w:val="center"/>
      <w:outlineLvl w:val="5"/>
    </w:pPr>
    <w:rPr>
      <w:rFonts w:ascii="Arial" w:hAnsi="Arial" w:cs="Arial"/>
      <w:b/>
      <w:bCs/>
    </w:rPr>
  </w:style>
  <w:style w:type="paragraph" w:styleId="Heading7">
    <w:name w:val="heading 7"/>
    <w:basedOn w:val="Normal"/>
    <w:next w:val="Normal"/>
    <w:link w:val="Heading7Char"/>
    <w:qFormat/>
    <w:rsid w:val="00A43262"/>
    <w:pPr>
      <w:keepNext/>
      <w:jc w:val="center"/>
      <w:outlineLvl w:val="6"/>
    </w:pPr>
    <w:rPr>
      <w:b/>
      <w:snapToGrid w:val="0"/>
      <w:szCs w:val="20"/>
      <w:u w:val="single"/>
    </w:rPr>
  </w:style>
  <w:style w:type="paragraph" w:styleId="Heading8">
    <w:name w:val="heading 8"/>
    <w:basedOn w:val="Normal"/>
    <w:next w:val="Normal"/>
    <w:link w:val="Heading8Char"/>
    <w:qFormat/>
    <w:rsid w:val="00A43262"/>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A43262"/>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A43262"/>
    <w:pPr>
      <w:spacing w:after="120" w:line="240" w:lineRule="exact"/>
      <w:ind w:left="1080" w:hanging="360"/>
    </w:pPr>
    <w:rPr>
      <w:color w:val="000000"/>
    </w:rPr>
  </w:style>
  <w:style w:type="paragraph" w:customStyle="1" w:styleId="exhibitsource">
    <w:name w:val="exhibit source"/>
    <w:basedOn w:val="Normal"/>
    <w:rsid w:val="00A43262"/>
    <w:pPr>
      <w:spacing w:after="120"/>
    </w:pPr>
    <w:rPr>
      <w:sz w:val="20"/>
      <w:szCs w:val="22"/>
    </w:rPr>
  </w:style>
  <w:style w:type="numbering" w:customStyle="1" w:styleId="NoList1">
    <w:name w:val="No List1"/>
    <w:next w:val="NoList"/>
    <w:semiHidden/>
    <w:rsid w:val="00A43262"/>
  </w:style>
  <w:style w:type="table" w:styleId="TableGrid">
    <w:name w:val="Table Grid"/>
    <w:basedOn w:val="TableNormal"/>
    <w:rsid w:val="00A43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7A530F"/>
    <w:pPr>
      <w:keepNext w:val="0"/>
      <w:keepLines w:val="0"/>
      <w:pageBreakBefore/>
      <w:spacing w:before="0"/>
    </w:pPr>
  </w:style>
  <w:style w:type="character" w:styleId="FollowedHyperlink">
    <w:name w:val="FollowedHyperlink"/>
    <w:rsid w:val="00AB3DA6"/>
    <w:rPr>
      <w:color w:val="6F57B5"/>
      <w:u w:val="none"/>
    </w:rPr>
  </w:style>
  <w:style w:type="character" w:styleId="CommentReference">
    <w:name w:val="annotation reference"/>
    <w:unhideWhenUsed/>
    <w:rsid w:val="00A676DD"/>
    <w:rPr>
      <w:sz w:val="16"/>
      <w:szCs w:val="16"/>
    </w:rPr>
  </w:style>
  <w:style w:type="paragraph" w:styleId="CommentText">
    <w:name w:val="annotation text"/>
    <w:basedOn w:val="Normal"/>
    <w:link w:val="CommentTextChar"/>
    <w:unhideWhenUsed/>
    <w:rsid w:val="00A676DD"/>
    <w:rPr>
      <w:rFonts w:ascii="Verdana" w:hAnsi="Verdana"/>
      <w:sz w:val="20"/>
      <w:szCs w:val="20"/>
    </w:rPr>
  </w:style>
  <w:style w:type="paragraph" w:customStyle="1" w:styleId="paragraph">
    <w:name w:val="paragraph"/>
    <w:basedOn w:val="Normal"/>
    <w:rsid w:val="00A43262"/>
    <w:pPr>
      <w:spacing w:before="200" w:line="320" w:lineRule="exact"/>
      <w:ind w:left="1440"/>
    </w:pPr>
  </w:style>
  <w:style w:type="character" w:customStyle="1" w:styleId="CommentTextChar">
    <w:name w:val="Comment Text Char"/>
    <w:basedOn w:val="DefaultParagraphFont"/>
    <w:link w:val="CommentText"/>
    <w:rsid w:val="00A676DD"/>
    <w:rPr>
      <w:rFonts w:ascii="Verdana" w:hAnsi="Verdana"/>
    </w:rPr>
  </w:style>
  <w:style w:type="paragraph" w:styleId="FootnoteText">
    <w:name w:val="footnote text"/>
    <w:aliases w:val="ft,fo"/>
    <w:basedOn w:val="Normal"/>
    <w:link w:val="FootnoteTextChar"/>
    <w:rsid w:val="00A43262"/>
    <w:pPr>
      <w:widowControl w:val="0"/>
    </w:pPr>
    <w:rPr>
      <w:rFonts w:ascii="Courier New" w:hAnsi="Courier New" w:cs="Courier New"/>
    </w:rPr>
  </w:style>
  <w:style w:type="character" w:styleId="FootnoteReference">
    <w:name w:val="footnote reference"/>
    <w:aliases w:val="fr"/>
    <w:basedOn w:val="DefaultParagraphFont"/>
    <w:rsid w:val="00A43262"/>
    <w:rPr>
      <w:rFonts w:ascii="Courier New" w:hAnsi="Courier New" w:cs="Courier New"/>
      <w:sz w:val="24"/>
      <w:szCs w:val="24"/>
    </w:rPr>
  </w:style>
  <w:style w:type="paragraph" w:customStyle="1" w:styleId="bodytext12">
    <w:name w:val="body text_12"/>
    <w:basedOn w:val="BodyText1"/>
    <w:qFormat/>
    <w:rsid w:val="00E15700"/>
    <w:pPr>
      <w:spacing w:before="240"/>
    </w:pPr>
  </w:style>
  <w:style w:type="paragraph" w:styleId="ListParagraph">
    <w:name w:val="List Paragraph"/>
    <w:basedOn w:val="Normal"/>
    <w:uiPriority w:val="34"/>
    <w:qFormat/>
    <w:rsid w:val="00AB3DA6"/>
    <w:pPr>
      <w:ind w:left="720"/>
      <w:contextualSpacing/>
    </w:pPr>
  </w:style>
  <w:style w:type="paragraph" w:customStyle="1" w:styleId="Default">
    <w:name w:val="Default"/>
    <w:basedOn w:val="Normal"/>
    <w:rsid w:val="00E15700"/>
    <w:rPr>
      <w:szCs w:val="20"/>
      <w:lang w:val="en-GB"/>
    </w:rPr>
  </w:style>
  <w:style w:type="paragraph" w:customStyle="1" w:styleId="heading10">
    <w:name w:val="heading1"/>
    <w:basedOn w:val="Normal"/>
    <w:next w:val="Normal"/>
    <w:semiHidden/>
    <w:rsid w:val="00A43262"/>
    <w:pPr>
      <w:spacing w:before="120" w:after="120"/>
    </w:pPr>
    <w:rPr>
      <w:b/>
      <w:bCs/>
      <w:sz w:val="22"/>
      <w:szCs w:val="22"/>
    </w:rPr>
  </w:style>
  <w:style w:type="character" w:customStyle="1" w:styleId="bulletsChar">
    <w:name w:val="bullets Char"/>
    <w:aliases w:val="bu Char,bu Char Char"/>
    <w:link w:val="bullets"/>
    <w:rsid w:val="00A43262"/>
    <w:rPr>
      <w:color w:val="000000"/>
      <w:sz w:val="24"/>
      <w:szCs w:val="24"/>
    </w:rPr>
  </w:style>
  <w:style w:type="paragraph" w:customStyle="1" w:styleId="heading20">
    <w:name w:val="heading2"/>
    <w:basedOn w:val="Heading3"/>
    <w:next w:val="Normal"/>
    <w:semiHidden/>
    <w:rsid w:val="00A43262"/>
    <w:pPr>
      <w:spacing w:before="120"/>
    </w:pPr>
    <w:rPr>
      <w:rFonts w:cs="Times New Roman"/>
    </w:rPr>
  </w:style>
  <w:style w:type="paragraph" w:customStyle="1" w:styleId="a2colbul">
    <w:name w:val="a2col_bul"/>
    <w:basedOn w:val="bullets"/>
    <w:rsid w:val="00AB3DA6"/>
    <w:pPr>
      <w:ind w:left="342"/>
    </w:pPr>
  </w:style>
  <w:style w:type="paragraph" w:styleId="BalloonText">
    <w:name w:val="Balloon Text"/>
    <w:basedOn w:val="Normal"/>
    <w:link w:val="BalloonTextChar"/>
    <w:semiHidden/>
    <w:rsid w:val="00A43262"/>
    <w:pPr>
      <w:numPr>
        <w:numId w:val="15"/>
      </w:numPr>
      <w:tabs>
        <w:tab w:val="clear" w:pos="720"/>
        <w:tab w:val="num" w:pos="360"/>
      </w:tabs>
    </w:pPr>
    <w:rPr>
      <w:rFonts w:ascii="Tahoma" w:hAnsi="Tahoma" w:cs="Tahoma"/>
      <w:sz w:val="16"/>
      <w:szCs w:val="16"/>
    </w:rPr>
  </w:style>
  <w:style w:type="character" w:customStyle="1" w:styleId="abolditalic">
    <w:name w:val="abold_italic"/>
    <w:qFormat/>
    <w:rsid w:val="00AB3DA6"/>
    <w:rPr>
      <w:rFonts w:ascii="Times New Roman" w:hAnsi="Times New Roman"/>
      <w:b/>
      <w:i/>
      <w:sz w:val="22"/>
    </w:rPr>
  </w:style>
  <w:style w:type="paragraph" w:customStyle="1" w:styleId="aboxtxt">
    <w:name w:val="abox_txt"/>
    <w:basedOn w:val="Normal"/>
    <w:rsid w:val="00AB3DA6"/>
    <w:pPr>
      <w:framePr w:hSpace="288" w:wrap="around" w:vAnchor="text" w:hAnchor="text" w:xAlign="right" w:y="1"/>
      <w:spacing w:before="60" w:after="60"/>
      <w:suppressOverlap/>
    </w:pPr>
    <w:rPr>
      <w:rFonts w:ascii="Arial" w:hAnsi="Arial"/>
      <w:sz w:val="18"/>
    </w:rPr>
  </w:style>
  <w:style w:type="paragraph" w:customStyle="1" w:styleId="aboxtitle">
    <w:name w:val="abox_title"/>
    <w:basedOn w:val="aboxtxt"/>
    <w:rsid w:val="00AB3DA6"/>
    <w:pPr>
      <w:framePr w:wrap="around"/>
      <w:jc w:val="center"/>
    </w:pPr>
    <w:rPr>
      <w:b/>
    </w:rPr>
  </w:style>
  <w:style w:type="paragraph" w:styleId="Header">
    <w:name w:val="header"/>
    <w:basedOn w:val="Normal"/>
    <w:link w:val="HeaderChar"/>
    <w:rsid w:val="00A43262"/>
    <w:pPr>
      <w:tabs>
        <w:tab w:val="center" w:pos="4320"/>
        <w:tab w:val="right" w:pos="8640"/>
      </w:tabs>
    </w:pPr>
    <w:rPr>
      <w:sz w:val="20"/>
      <w:szCs w:val="20"/>
    </w:rPr>
  </w:style>
  <w:style w:type="paragraph" w:styleId="Footer">
    <w:name w:val="footer"/>
    <w:basedOn w:val="Normal"/>
    <w:link w:val="FooterChar"/>
    <w:rsid w:val="00A43262"/>
    <w:pPr>
      <w:tabs>
        <w:tab w:val="center" w:pos="4320"/>
        <w:tab w:val="right" w:pos="8640"/>
      </w:tabs>
    </w:pPr>
    <w:rPr>
      <w:sz w:val="20"/>
      <w:szCs w:val="20"/>
    </w:rPr>
  </w:style>
  <w:style w:type="character" w:styleId="PageNumber">
    <w:name w:val="page number"/>
    <w:basedOn w:val="DefaultParagraphFont"/>
    <w:rsid w:val="00A43262"/>
    <w:rPr>
      <w:rFonts w:ascii="Times New Roman" w:hAnsi="Times New Roman"/>
      <w:sz w:val="24"/>
    </w:rPr>
  </w:style>
  <w:style w:type="paragraph" w:customStyle="1" w:styleId="aboxtxtdia">
    <w:name w:val="abox_txt_dia"/>
    <w:basedOn w:val="Normal"/>
    <w:rsid w:val="00AB3DA6"/>
    <w:pPr>
      <w:framePr w:hSpace="288" w:wrap="around" w:vAnchor="text" w:hAnchor="text" w:xAlign="right" w:y="1"/>
      <w:tabs>
        <w:tab w:val="left" w:pos="360"/>
        <w:tab w:val="num" w:pos="720"/>
      </w:tabs>
      <w:spacing w:after="20"/>
      <w:ind w:left="720" w:hanging="360"/>
      <w:suppressOverlap/>
    </w:pPr>
    <w:rPr>
      <w:rFonts w:ascii="Arial" w:hAnsi="Arial"/>
      <w:sz w:val="18"/>
      <w:szCs w:val="18"/>
    </w:rPr>
  </w:style>
  <w:style w:type="paragraph" w:customStyle="1" w:styleId="agraph">
    <w:name w:val="agraph"/>
    <w:basedOn w:val="Normal"/>
    <w:rsid w:val="00AB3DA6"/>
    <w:pPr>
      <w:keepNext/>
      <w:spacing w:before="60" w:after="60"/>
      <w:jc w:val="center"/>
    </w:pPr>
  </w:style>
  <w:style w:type="paragraph" w:customStyle="1" w:styleId="aexhital">
    <w:name w:val="aexh_ital"/>
    <w:basedOn w:val="agraph"/>
    <w:rsid w:val="00AB3DA6"/>
    <w:pPr>
      <w:jc w:val="left"/>
    </w:pPr>
    <w:rPr>
      <w:i/>
    </w:rPr>
  </w:style>
  <w:style w:type="paragraph" w:customStyle="1" w:styleId="aft-0-0">
    <w:name w:val="aft-0-0"/>
    <w:basedOn w:val="Normal"/>
    <w:rsid w:val="00AB3DA6"/>
    <w:pPr>
      <w:spacing w:after="240"/>
    </w:pPr>
  </w:style>
  <w:style w:type="paragraph" w:styleId="EndnoteText">
    <w:name w:val="endnote text"/>
    <w:basedOn w:val="Normal"/>
    <w:semiHidden/>
    <w:rsid w:val="00A43262"/>
    <w:rPr>
      <w:sz w:val="20"/>
      <w:szCs w:val="20"/>
    </w:rPr>
  </w:style>
  <w:style w:type="character" w:styleId="EndnoteReference">
    <w:name w:val="endnote reference"/>
    <w:basedOn w:val="DefaultParagraphFont"/>
    <w:semiHidden/>
    <w:rsid w:val="00A43262"/>
    <w:rPr>
      <w:vertAlign w:val="superscript"/>
    </w:rPr>
  </w:style>
  <w:style w:type="paragraph" w:styleId="Title">
    <w:name w:val="Title"/>
    <w:basedOn w:val="Normal"/>
    <w:qFormat/>
    <w:rsid w:val="00A43262"/>
    <w:pPr>
      <w:ind w:left="-270"/>
      <w:jc w:val="center"/>
    </w:pPr>
    <w:rPr>
      <w:b/>
      <w:bCs/>
    </w:rPr>
  </w:style>
  <w:style w:type="paragraph" w:customStyle="1" w:styleId="bodytextpsg">
    <w:name w:val="body text_psg"/>
    <w:basedOn w:val="Normal"/>
    <w:link w:val="bodytextpsgChar"/>
    <w:rsid w:val="00AB3DA6"/>
    <w:pPr>
      <w:spacing w:after="240" w:line="320" w:lineRule="exact"/>
      <w:ind w:firstLine="720"/>
    </w:pPr>
  </w:style>
  <w:style w:type="paragraph" w:customStyle="1" w:styleId="Level1">
    <w:name w:val="Level 1"/>
    <w:basedOn w:val="Normal"/>
    <w:rsid w:val="00A43262"/>
    <w:pPr>
      <w:widowControl w:val="0"/>
      <w:autoSpaceDE w:val="0"/>
      <w:autoSpaceDN w:val="0"/>
      <w:adjustRightInd w:val="0"/>
      <w:ind w:left="720" w:hanging="720"/>
    </w:pPr>
  </w:style>
  <w:style w:type="character" w:styleId="Hyperlink">
    <w:name w:val="Hyperlink"/>
    <w:basedOn w:val="DefaultParagraphFont"/>
    <w:uiPriority w:val="99"/>
    <w:rsid w:val="00A43262"/>
    <w:rPr>
      <w:color w:val="0000FF"/>
      <w:u w:val="single"/>
    </w:rPr>
  </w:style>
  <w:style w:type="character" w:customStyle="1" w:styleId="bodytextpsgChar">
    <w:name w:val="body text_psg Char"/>
    <w:link w:val="bodytextpsg"/>
    <w:rsid w:val="00AB3DA6"/>
    <w:rPr>
      <w:sz w:val="22"/>
      <w:szCs w:val="22"/>
    </w:rPr>
  </w:style>
  <w:style w:type="paragraph" w:customStyle="1" w:styleId="aft-12">
    <w:name w:val="aft-12"/>
    <w:basedOn w:val="bodytextpsg"/>
    <w:rsid w:val="00AB3DA6"/>
    <w:pPr>
      <w:spacing w:before="240"/>
    </w:pPr>
  </w:style>
  <w:style w:type="table" w:customStyle="1" w:styleId="anewtable">
    <w:name w:val="anewtable"/>
    <w:basedOn w:val="TableNormal"/>
    <w:rsid w:val="00AB3DA6"/>
    <w:tblPr/>
    <w:tblStylePr w:type="firstRow">
      <w:tblPr/>
      <w:tcPr>
        <w:shd w:val="clear" w:color="auto" w:fill="CCCCCC"/>
      </w:tcPr>
    </w:tblStylePr>
  </w:style>
  <w:style w:type="character" w:customStyle="1" w:styleId="Heading1Char">
    <w:name w:val="Heading 1 Char"/>
    <w:aliases w:val="l1 Char"/>
    <w:link w:val="Heading1"/>
    <w:rsid w:val="00AB3DA6"/>
    <w:rPr>
      <w:rFonts w:ascii="Times New Roman Bold" w:hAnsi="Times New Roman Bold"/>
      <w:b/>
      <w:bCs/>
      <w:caps/>
      <w:sz w:val="24"/>
      <w:szCs w:val="24"/>
    </w:rPr>
  </w:style>
  <w:style w:type="paragraph" w:customStyle="1" w:styleId="AppHeading1">
    <w:name w:val="App Heading 1"/>
    <w:basedOn w:val="Heading1"/>
    <w:next w:val="Normal"/>
    <w:rsid w:val="00AB3DA6"/>
    <w:pPr>
      <w:pBdr>
        <w:bottom w:val="single" w:sz="6" w:space="8" w:color="auto"/>
      </w:pBdr>
      <w:spacing w:before="240"/>
      <w:ind w:left="2880" w:hanging="2880"/>
    </w:pPr>
  </w:style>
  <w:style w:type="paragraph" w:customStyle="1" w:styleId="apptoc">
    <w:name w:val="app_toc"/>
    <w:basedOn w:val="TOC1"/>
    <w:rsid w:val="00AB3DA6"/>
    <w:pPr>
      <w:spacing w:before="0"/>
      <w:ind w:hanging="446"/>
    </w:pPr>
  </w:style>
  <w:style w:type="paragraph" w:customStyle="1" w:styleId="atabbul">
    <w:name w:val="atab_bul"/>
    <w:basedOn w:val="Normal"/>
    <w:rsid w:val="00AB3DA6"/>
    <w:pPr>
      <w:numPr>
        <w:numId w:val="10"/>
      </w:numPr>
      <w:tabs>
        <w:tab w:val="clear" w:pos="720"/>
        <w:tab w:val="left" w:pos="270"/>
      </w:tabs>
      <w:spacing w:line="200" w:lineRule="exact"/>
    </w:pPr>
    <w:rPr>
      <w:rFonts w:ascii="Arial" w:hAnsi="Arial"/>
      <w:sz w:val="18"/>
    </w:rPr>
  </w:style>
  <w:style w:type="paragraph" w:customStyle="1" w:styleId="atabtxt">
    <w:name w:val="atab_txt"/>
    <w:basedOn w:val="Normal"/>
    <w:rsid w:val="00AB3DA6"/>
    <w:rPr>
      <w:rFonts w:ascii="Arial" w:hAnsi="Arial"/>
      <w:snapToGrid w:val="0"/>
    </w:rPr>
  </w:style>
  <w:style w:type="table" w:customStyle="1" w:styleId="athicktop">
    <w:name w:val="athick_top"/>
    <w:basedOn w:val="TableNormal"/>
    <w:rsid w:val="00AB3DA6"/>
    <w:rPr>
      <w:rFonts w:ascii="Arial" w:hAnsi="Arial"/>
      <w:sz w:val="18"/>
      <w:szCs w:val="22"/>
    </w:rPr>
    <w:tblPr/>
    <w:tblStylePr w:type="firstRow">
      <w:rPr>
        <w:rFonts w:ascii="Arial" w:hAnsi="Arial"/>
        <w:sz w:val="18"/>
      </w:rPr>
      <w:tblPr/>
      <w:tcPr>
        <w:tcBorders>
          <w:top w:val="single" w:sz="12" w:space="0" w:color="auto"/>
          <w:bottom w:val="single" w:sz="6" w:space="0" w:color="auto"/>
        </w:tcBorders>
      </w:tcPr>
    </w:tblStylePr>
    <w:tblStylePr w:type="lastRow">
      <w:tblPr/>
      <w:tcPr>
        <w:tcBorders>
          <w:bottom w:val="single" w:sz="12" w:space="0" w:color="auto"/>
        </w:tcBorders>
      </w:tcPr>
    </w:tblStylePr>
  </w:style>
  <w:style w:type="character" w:customStyle="1" w:styleId="BalloonTextChar">
    <w:name w:val="Balloon Text Char"/>
    <w:link w:val="BalloonText"/>
    <w:semiHidden/>
    <w:rsid w:val="00AB3DA6"/>
    <w:rPr>
      <w:rFonts w:ascii="Tahoma" w:hAnsi="Tahoma" w:cs="Tahoma"/>
      <w:sz w:val="16"/>
      <w:szCs w:val="16"/>
    </w:rPr>
  </w:style>
  <w:style w:type="paragraph" w:customStyle="1" w:styleId="BodyTextaft-12">
    <w:name w:val="Body Text_aft-12"/>
    <w:basedOn w:val="Normal"/>
    <w:qFormat/>
    <w:rsid w:val="00AB3DA6"/>
    <w:pPr>
      <w:spacing w:before="120" w:after="120"/>
    </w:pPr>
    <w:rPr>
      <w:szCs w:val="20"/>
    </w:rPr>
  </w:style>
  <w:style w:type="paragraph" w:customStyle="1" w:styleId="bulletslast">
    <w:name w:val="bullets_last"/>
    <w:basedOn w:val="bullets"/>
    <w:qFormat/>
    <w:rsid w:val="00AB3DA6"/>
    <w:pPr>
      <w:spacing w:after="240"/>
    </w:pPr>
  </w:style>
  <w:style w:type="paragraph" w:customStyle="1" w:styleId="bullets-3rdlevel">
    <w:name w:val="bullets-3rd level"/>
    <w:basedOn w:val="bullets-2ndlevel"/>
    <w:rsid w:val="00AB3DA6"/>
    <w:pPr>
      <w:numPr>
        <w:ilvl w:val="1"/>
        <w:numId w:val="12"/>
      </w:numPr>
    </w:pPr>
  </w:style>
  <w:style w:type="paragraph" w:customStyle="1" w:styleId="bullets-blank">
    <w:name w:val="bullets-blank"/>
    <w:basedOn w:val="Normal"/>
    <w:rsid w:val="00AB3DA6"/>
    <w:pPr>
      <w:spacing w:after="240"/>
      <w:ind w:left="1080" w:hanging="360"/>
    </w:pPr>
  </w:style>
  <w:style w:type="paragraph" w:styleId="Caption">
    <w:name w:val="caption"/>
    <w:basedOn w:val="Normal"/>
    <w:next w:val="Normal"/>
    <w:unhideWhenUsed/>
    <w:qFormat/>
    <w:rsid w:val="00AB3DA6"/>
    <w:pPr>
      <w:spacing w:after="200"/>
    </w:pPr>
    <w:rPr>
      <w:b/>
      <w:bCs/>
      <w:color w:val="5B9BD5"/>
      <w:sz w:val="18"/>
      <w:szCs w:val="18"/>
    </w:rPr>
  </w:style>
  <w:style w:type="paragraph" w:customStyle="1" w:styleId="CaptionText">
    <w:name w:val="Caption Text"/>
    <w:basedOn w:val="Normal"/>
    <w:qFormat/>
    <w:rsid w:val="00AB3DA6"/>
    <w:pPr>
      <w:framePr w:hSpace="187" w:wrap="around" w:vAnchor="text" w:hAnchor="page" w:xAlign="right" w:y="15"/>
      <w:spacing w:before="120" w:after="120"/>
      <w:suppressOverlap/>
    </w:pPr>
    <w:rPr>
      <w:rFonts w:ascii="Arial" w:hAnsi="Arial"/>
      <w:sz w:val="18"/>
      <w:szCs w:val="18"/>
    </w:rPr>
  </w:style>
  <w:style w:type="paragraph" w:customStyle="1" w:styleId="Char1">
    <w:name w:val="Char1"/>
    <w:basedOn w:val="Normal"/>
    <w:semiHidden/>
    <w:rsid w:val="00AB3DA6"/>
    <w:pPr>
      <w:spacing w:before="80" w:after="80"/>
      <w:ind w:left="4320"/>
      <w:jc w:val="both"/>
    </w:pPr>
    <w:rPr>
      <w:rFonts w:ascii="Arial" w:hAnsi="Arial"/>
    </w:rPr>
  </w:style>
  <w:style w:type="paragraph" w:customStyle="1" w:styleId="ExhibitTitle">
    <w:name w:val="Exhibit Title"/>
    <w:basedOn w:val="Normal"/>
    <w:qFormat/>
    <w:rsid w:val="00AB3DA6"/>
    <w:pPr>
      <w:keepNext/>
      <w:keepLines/>
      <w:spacing w:after="60" w:line="240" w:lineRule="exact"/>
      <w:ind w:left="1080" w:hanging="1080"/>
    </w:pPr>
    <w:rPr>
      <w:rFonts w:ascii="Arial" w:hAnsi="Arial"/>
      <w:snapToGrid w:val="0"/>
      <w:szCs w:val="20"/>
    </w:rPr>
  </w:style>
  <w:style w:type="paragraph" w:customStyle="1" w:styleId="ExhibitTitleContinued">
    <w:name w:val="Exhibit Title Continued"/>
    <w:basedOn w:val="ExhibitTitle"/>
    <w:rsid w:val="00AB3DA6"/>
  </w:style>
  <w:style w:type="character" w:customStyle="1" w:styleId="FooterChar">
    <w:name w:val="Footer Char"/>
    <w:link w:val="Footer"/>
    <w:rsid w:val="00AB3DA6"/>
  </w:style>
  <w:style w:type="character" w:customStyle="1" w:styleId="FootnoteTextChar">
    <w:name w:val="Footnote Text Char"/>
    <w:aliases w:val="ft Char,fo Char"/>
    <w:link w:val="FootnoteText"/>
    <w:rsid w:val="00AB3DA6"/>
    <w:rPr>
      <w:rFonts w:ascii="Courier New" w:hAnsi="Courier New" w:cs="Courier New"/>
      <w:sz w:val="24"/>
      <w:szCs w:val="24"/>
    </w:rPr>
  </w:style>
  <w:style w:type="numbering" w:customStyle="1" w:styleId="Format4508">
    <w:name w:val="Format4_508"/>
    <w:uiPriority w:val="99"/>
    <w:rsid w:val="00AB3DA6"/>
    <w:pPr>
      <w:numPr>
        <w:numId w:val="13"/>
      </w:numPr>
    </w:pPr>
  </w:style>
  <w:style w:type="paragraph" w:customStyle="1" w:styleId="bibliogrpahy">
    <w:name w:val="bibliogrpahy"/>
    <w:rsid w:val="00A43262"/>
    <w:pPr>
      <w:spacing w:after="110"/>
      <w:ind w:left="720" w:hanging="720"/>
    </w:pPr>
    <w:rPr>
      <w:sz w:val="24"/>
      <w:szCs w:val="24"/>
    </w:rPr>
  </w:style>
  <w:style w:type="table" w:customStyle="1" w:styleId="Graytablecomplex">
    <w:name w:val="Gray_table_complex"/>
    <w:basedOn w:val="TableNormal"/>
    <w:rsid w:val="00AB3DA6"/>
    <w:rPr>
      <w:rFonts w:ascii="Arial" w:hAnsi="Arial"/>
      <w:sz w:val="18"/>
      <w:szCs w:val="22"/>
    </w:rPr>
    <w:tblPr>
      <w:tblBorders>
        <w:insideH w:val="single" w:sz="6" w:space="0" w:color="auto"/>
        <w:insideV w:val="single" w:sz="6" w:space="0" w:color="auto"/>
      </w:tblBorders>
      <w:tblCellMar>
        <w:top w:w="29" w:type="dxa"/>
        <w:left w:w="72" w:type="dxa"/>
        <w:right w:w="72" w:type="dxa"/>
      </w:tblCellMar>
    </w:tblPr>
    <w:trPr>
      <w:cantSplit/>
    </w:trPr>
    <w:tblStylePr w:type="firstRow">
      <w:pPr>
        <w:wordWrap/>
        <w:spacing w:beforeLines="0" w:beforeAutospacing="0" w:afterLines="0" w:afterAutospacing="0" w:line="240" w:lineRule="auto"/>
        <w:contextualSpacing w:val="0"/>
      </w:pPr>
      <w:tblPr/>
      <w:tcPr>
        <w:tcBorders>
          <w:top w:val="single" w:sz="12"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simple">
    <w:name w:val="Gray_table_simple"/>
    <w:basedOn w:val="TableNormal"/>
    <w:rsid w:val="00AB3DA6"/>
    <w:pPr>
      <w:contextualSpacing/>
    </w:pPr>
    <w:rPr>
      <w:rFonts w:ascii="Arial" w:hAnsi="Arial"/>
      <w:sz w:val="22"/>
      <w:szCs w:val="22"/>
    </w:rPr>
    <w:tblPr>
      <w:tblBorders>
        <w:insideH w:val="single" w:sz="4" w:space="0" w:color="auto"/>
      </w:tblBorders>
      <w:tblCellMar>
        <w:top w:w="29" w:type="dxa"/>
        <w:left w:w="72" w:type="dxa"/>
        <w:right w:w="72" w:type="dxa"/>
      </w:tblCellMar>
    </w:tblPr>
    <w:trPr>
      <w:cantSplit/>
    </w:trPr>
    <w:tblStylePr w:type="firstRow">
      <w:pPr>
        <w:wordWrap/>
        <w:spacing w:beforeLines="0" w:beforeAutospacing="0" w:afterLines="0" w:afterAutospacing="0" w:line="240" w:lineRule="auto"/>
        <w:contextualSpacing w:val="0"/>
      </w:pPr>
      <w:rPr>
        <w:rFonts w:ascii="Arial" w:hAnsi="Arial"/>
        <w:sz w:val="20"/>
        <w:szCs w:val="20"/>
      </w:rPr>
      <w:tblPr/>
      <w:tcPr>
        <w:tcBorders>
          <w:top w:val="single" w:sz="12" w:space="0" w:color="auto"/>
          <w:bottom w:val="single" w:sz="6" w:space="0" w:color="auto"/>
        </w:tcBorders>
        <w:shd w:val="clear" w:color="auto" w:fill="0A387B"/>
        <w:vAlign w:val="bottom"/>
      </w:tcPr>
    </w:tblStylePr>
    <w:tblStylePr w:type="lastRow">
      <w:tblPr/>
      <w:tcPr>
        <w:tcBorders>
          <w:bottom w:val="single" w:sz="12" w:space="0" w:color="auto"/>
        </w:tcBorders>
      </w:tcPr>
    </w:tblStylePr>
    <w:tblStylePr w:type="firstCol">
      <w:tblPr/>
      <w:tcPr>
        <w:shd w:val="clear" w:color="auto" w:fill="D9D9D9"/>
      </w:tcPr>
    </w:tblStylePr>
  </w:style>
  <w:style w:type="character" w:customStyle="1" w:styleId="HeaderChar">
    <w:name w:val="Header Char"/>
    <w:link w:val="Header"/>
    <w:rsid w:val="00AB3DA6"/>
  </w:style>
  <w:style w:type="paragraph" w:styleId="E-mailSignature">
    <w:name w:val="E-mail Signature"/>
    <w:basedOn w:val="Normal"/>
    <w:rsid w:val="00A43262"/>
  </w:style>
  <w:style w:type="paragraph" w:customStyle="1" w:styleId="footnotetex">
    <w:name w:val="footnote tex"/>
    <w:rsid w:val="00A43262"/>
    <w:pPr>
      <w:autoSpaceDE w:val="0"/>
      <w:autoSpaceDN w:val="0"/>
      <w:adjustRightInd w:val="0"/>
    </w:pPr>
  </w:style>
  <w:style w:type="paragraph" w:styleId="NormalWeb">
    <w:name w:val="Normal (Web)"/>
    <w:basedOn w:val="Normal"/>
    <w:rsid w:val="00A43262"/>
    <w:pPr>
      <w:spacing w:before="100" w:beforeAutospacing="1" w:after="100" w:afterAutospacing="1"/>
    </w:pPr>
    <w:rPr>
      <w:rFonts w:ascii="Arial" w:hAnsi="Arial" w:cs="Arial"/>
      <w:color w:val="000000"/>
    </w:rPr>
  </w:style>
  <w:style w:type="character" w:styleId="Strong">
    <w:name w:val="Strong"/>
    <w:basedOn w:val="DefaultParagraphFont"/>
    <w:qFormat/>
    <w:rsid w:val="00A43262"/>
    <w:rPr>
      <w:b/>
      <w:bCs/>
    </w:rPr>
  </w:style>
  <w:style w:type="character" w:styleId="Emphasis">
    <w:name w:val="Emphasis"/>
    <w:basedOn w:val="DefaultParagraphFont"/>
    <w:qFormat/>
    <w:rsid w:val="00A43262"/>
    <w:rPr>
      <w:i/>
      <w:iCs/>
    </w:rPr>
  </w:style>
  <w:style w:type="paragraph" w:styleId="HTMLPreformatted">
    <w:name w:val="HTML Preformatted"/>
    <w:basedOn w:val="Normal"/>
    <w:semiHidden/>
    <w:rsid w:val="00A43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A43262"/>
    <w:pPr>
      <w:tabs>
        <w:tab w:val="right" w:leader="dot" w:pos="9350"/>
      </w:tabs>
      <w:spacing w:before="240" w:after="120"/>
      <w:ind w:left="720" w:hanging="360"/>
    </w:pPr>
    <w:rPr>
      <w:noProof/>
    </w:rPr>
  </w:style>
  <w:style w:type="paragraph" w:customStyle="1" w:styleId="BodyText1">
    <w:name w:val="Body Text1"/>
    <w:basedOn w:val="Normal"/>
    <w:rsid w:val="00A43262"/>
    <w:pPr>
      <w:spacing w:after="120" w:line="360" w:lineRule="auto"/>
      <w:ind w:firstLine="720"/>
    </w:pPr>
    <w:rPr>
      <w:szCs w:val="20"/>
    </w:rPr>
  </w:style>
  <w:style w:type="paragraph" w:styleId="TOC2">
    <w:name w:val="toc 2"/>
    <w:basedOn w:val="Normal"/>
    <w:next w:val="Normal"/>
    <w:autoRedefine/>
    <w:uiPriority w:val="39"/>
    <w:rsid w:val="00FC1B83"/>
    <w:pPr>
      <w:tabs>
        <w:tab w:val="left" w:pos="1350"/>
        <w:tab w:val="right" w:leader="dot" w:pos="9350"/>
      </w:tabs>
      <w:spacing w:before="120" w:after="120"/>
      <w:ind w:left="1354" w:hanging="634"/>
    </w:pPr>
    <w:rPr>
      <w:noProof/>
    </w:rPr>
  </w:style>
  <w:style w:type="character" w:customStyle="1" w:styleId="TomMitchell">
    <w:name w:val="Tom Mitchell"/>
    <w:basedOn w:val="DefaultParagraphFont"/>
    <w:semiHidden/>
    <w:rsid w:val="00A43262"/>
    <w:rPr>
      <w:rFonts w:ascii="Arial" w:hAnsi="Arial" w:cs="Arial"/>
      <w:color w:val="000080"/>
      <w:sz w:val="20"/>
      <w:szCs w:val="20"/>
    </w:rPr>
  </w:style>
  <w:style w:type="paragraph" w:customStyle="1" w:styleId="Heading1Blue">
    <w:name w:val="Heading 1 Blue"/>
    <w:basedOn w:val="Heading1"/>
    <w:qFormat/>
    <w:rsid w:val="00AB3DA6"/>
    <w:pPr>
      <w:outlineLvl w:val="9"/>
    </w:pPr>
    <w:rPr>
      <w:color w:val="0A357E"/>
    </w:rPr>
  </w:style>
  <w:style w:type="character" w:customStyle="1" w:styleId="Heading2Char">
    <w:name w:val="Heading 2 Char"/>
    <w:aliases w:val="l2 Char"/>
    <w:link w:val="Heading2"/>
    <w:rsid w:val="00AB3DA6"/>
    <w:rPr>
      <w:rFonts w:cs="Arial"/>
      <w:b/>
      <w:bCs/>
      <w:iCs/>
      <w:sz w:val="24"/>
      <w:szCs w:val="28"/>
    </w:rPr>
  </w:style>
  <w:style w:type="character" w:customStyle="1" w:styleId="Heading3Char">
    <w:name w:val="Heading 3 Char"/>
    <w:aliases w:val="l3 Char"/>
    <w:link w:val="Heading3"/>
    <w:rsid w:val="00A72C03"/>
    <w:rPr>
      <w:rFonts w:cs="Arial"/>
      <w:b/>
      <w:bCs/>
      <w:i/>
      <w:iCs/>
      <w:sz w:val="24"/>
      <w:szCs w:val="22"/>
      <w:lang w:val="en-CA"/>
    </w:rPr>
  </w:style>
  <w:style w:type="paragraph" w:customStyle="1" w:styleId="Cov-Date">
    <w:name w:val="Cov-Date"/>
    <w:basedOn w:val="Normal"/>
    <w:rsid w:val="00A43262"/>
    <w:pPr>
      <w:jc w:val="right"/>
    </w:pPr>
    <w:rPr>
      <w:rFonts w:ascii="Arial" w:hAnsi="Arial"/>
      <w:b/>
      <w:sz w:val="28"/>
      <w:szCs w:val="20"/>
    </w:rPr>
  </w:style>
  <w:style w:type="paragraph" w:customStyle="1" w:styleId="Cov-Title">
    <w:name w:val="Cov-Title"/>
    <w:basedOn w:val="Normal"/>
    <w:rsid w:val="00A43262"/>
    <w:pPr>
      <w:jc w:val="right"/>
    </w:pPr>
    <w:rPr>
      <w:rFonts w:ascii="Arial Black" w:hAnsi="Arial Black"/>
      <w:sz w:val="48"/>
      <w:szCs w:val="20"/>
    </w:rPr>
  </w:style>
  <w:style w:type="paragraph" w:customStyle="1" w:styleId="Cov-Author">
    <w:name w:val="Cov-Author"/>
    <w:basedOn w:val="Normal"/>
    <w:rsid w:val="00A43262"/>
    <w:pPr>
      <w:jc w:val="right"/>
    </w:pPr>
    <w:rPr>
      <w:rFonts w:ascii="Arial Black" w:hAnsi="Arial Black"/>
      <w:szCs w:val="20"/>
    </w:rPr>
  </w:style>
  <w:style w:type="paragraph" w:customStyle="1" w:styleId="Cov-Address">
    <w:name w:val="Cov-Address"/>
    <w:basedOn w:val="Normal"/>
    <w:rsid w:val="00A43262"/>
    <w:pPr>
      <w:jc w:val="right"/>
    </w:pPr>
    <w:rPr>
      <w:rFonts w:ascii="Arial" w:hAnsi="Arial"/>
      <w:szCs w:val="20"/>
    </w:rPr>
  </w:style>
  <w:style w:type="paragraph" w:styleId="DocumentMap">
    <w:name w:val="Document Map"/>
    <w:basedOn w:val="Normal"/>
    <w:semiHidden/>
    <w:rsid w:val="00A43262"/>
    <w:pPr>
      <w:shd w:val="clear" w:color="auto" w:fill="000080"/>
    </w:pPr>
    <w:rPr>
      <w:rFonts w:ascii="Tahoma" w:hAnsi="Tahoma" w:cs="Tahoma"/>
    </w:rPr>
  </w:style>
  <w:style w:type="character" w:customStyle="1" w:styleId="Heading5Char">
    <w:name w:val="Heading 5 Char"/>
    <w:link w:val="Heading5"/>
    <w:rsid w:val="00AB3DA6"/>
    <w:rPr>
      <w:rFonts w:ascii="Arial" w:hAnsi="Arial" w:cs="Arial"/>
      <w:b/>
      <w:bCs/>
      <w:u w:val="single"/>
    </w:rPr>
  </w:style>
  <w:style w:type="character" w:customStyle="1" w:styleId="Heading4Char">
    <w:name w:val="Heading 4 Char"/>
    <w:basedOn w:val="DefaultParagraphFont"/>
    <w:link w:val="Heading4"/>
    <w:rsid w:val="00F718B4"/>
    <w:rPr>
      <w:i/>
      <w:sz w:val="24"/>
    </w:rPr>
  </w:style>
  <w:style w:type="paragraph" w:styleId="TOC4">
    <w:name w:val="toc 4"/>
    <w:basedOn w:val="Normal"/>
    <w:next w:val="Normal"/>
    <w:rsid w:val="00A43262"/>
    <w:pPr>
      <w:tabs>
        <w:tab w:val="right" w:leader="dot" w:pos="9360"/>
      </w:tabs>
      <w:spacing w:before="60"/>
      <w:ind w:left="3240" w:hanging="720"/>
    </w:pPr>
    <w:rPr>
      <w:szCs w:val="20"/>
    </w:rPr>
  </w:style>
  <w:style w:type="paragraph" w:styleId="TOC3">
    <w:name w:val="toc 3"/>
    <w:basedOn w:val="Normal"/>
    <w:next w:val="Normal"/>
    <w:uiPriority w:val="39"/>
    <w:rsid w:val="00196B81"/>
    <w:pPr>
      <w:tabs>
        <w:tab w:val="left" w:pos="2340"/>
        <w:tab w:val="right" w:leader="dot" w:pos="9360"/>
      </w:tabs>
      <w:spacing w:before="80" w:after="40"/>
      <w:ind w:left="2340" w:right="540" w:hanging="900"/>
    </w:pPr>
    <w:rPr>
      <w:noProof/>
      <w:szCs w:val="20"/>
    </w:rPr>
  </w:style>
  <w:style w:type="character" w:customStyle="1" w:styleId="Heading6Char">
    <w:name w:val="Heading 6 Char"/>
    <w:link w:val="Heading6"/>
    <w:rsid w:val="00AB3DA6"/>
    <w:rPr>
      <w:rFonts w:ascii="Arial" w:hAnsi="Arial" w:cs="Arial"/>
      <w:b/>
      <w:bCs/>
      <w:sz w:val="24"/>
      <w:szCs w:val="24"/>
    </w:rPr>
  </w:style>
  <w:style w:type="paragraph" w:customStyle="1" w:styleId="Question">
    <w:name w:val="Question"/>
    <w:basedOn w:val="Normal"/>
    <w:semiHidden/>
    <w:rsid w:val="00A43262"/>
    <w:pPr>
      <w:keepNext/>
      <w:keepLines/>
      <w:spacing w:before="160" w:after="60"/>
      <w:ind w:left="900" w:hanging="547"/>
    </w:pPr>
    <w:rPr>
      <w:rFonts w:ascii="Optima" w:hAnsi="Optima"/>
      <w:sz w:val="22"/>
      <w:szCs w:val="20"/>
    </w:rPr>
  </w:style>
  <w:style w:type="character" w:customStyle="1" w:styleId="Heading8Char">
    <w:name w:val="Heading 8 Char"/>
    <w:link w:val="Heading8"/>
    <w:rsid w:val="00AB3DA6"/>
    <w:rPr>
      <w:rFonts w:ascii="Arial" w:hAnsi="Arial" w:cs="Arial"/>
      <w:b/>
      <w:bCs/>
      <w:u w:val="single"/>
    </w:rPr>
  </w:style>
  <w:style w:type="character" w:customStyle="1" w:styleId="Heading9Char">
    <w:name w:val="Heading 9 Char"/>
    <w:link w:val="Heading9"/>
    <w:rsid w:val="00AB3DA6"/>
    <w:rPr>
      <w:rFonts w:ascii="Arial" w:hAnsi="Arial" w:cs="Arial"/>
      <w:b/>
      <w:bCs/>
      <w:u w:val="single"/>
    </w:rPr>
  </w:style>
  <w:style w:type="table" w:customStyle="1" w:styleId="StandardBoldBorder">
    <w:name w:val="StandardBoldBorder"/>
    <w:basedOn w:val="TableNormal"/>
    <w:uiPriority w:val="99"/>
    <w:qFormat/>
    <w:rsid w:val="00EA1D21"/>
    <w:rPr>
      <w:rFonts w:eastAsia="Calibri"/>
      <w:sz w:val="22"/>
    </w:rPr>
    <w:tblPr>
      <w:tblBorders>
        <w:top w:val="single" w:sz="12" w:space="0" w:color="auto"/>
        <w:bottom w:val="single" w:sz="12" w:space="0" w:color="000000"/>
      </w:tblBorders>
    </w:tblPr>
    <w:tblStylePr w:type="firstRow">
      <w:tblPr/>
      <w:tcPr>
        <w:tcBorders>
          <w:top w:val="single" w:sz="12" w:space="0" w:color="auto"/>
          <w:left w:val="nil"/>
          <w:bottom w:val="single" w:sz="6" w:space="0" w:color="000000"/>
          <w:right w:val="nil"/>
          <w:insideH w:val="nil"/>
          <w:insideV w:val="nil"/>
          <w:tl2br w:val="nil"/>
          <w:tr2bl w:val="nil"/>
        </w:tcBorders>
      </w:tcPr>
    </w:tblStylePr>
  </w:style>
  <w:style w:type="table" w:customStyle="1" w:styleId="Style1">
    <w:name w:val="Style1"/>
    <w:basedOn w:val="TableNormal"/>
    <w:uiPriority w:val="99"/>
    <w:rsid w:val="00AB3DA6"/>
    <w:rPr>
      <w:rFonts w:ascii="Arial" w:hAnsi="Arial"/>
    </w:rPr>
    <w:tblPr/>
  </w:style>
  <w:style w:type="character" w:customStyle="1" w:styleId="Heading7Char">
    <w:name w:val="Heading 7 Char"/>
    <w:basedOn w:val="DefaultParagraphFont"/>
    <w:link w:val="Heading7"/>
    <w:rsid w:val="00A43262"/>
    <w:rPr>
      <w:b/>
      <w:noProof w:val="0"/>
      <w:snapToGrid w:val="0"/>
      <w:sz w:val="24"/>
      <w:u w:val="single"/>
      <w:lang w:val="en-US" w:eastAsia="en-US" w:bidi="ar-SA"/>
    </w:rPr>
  </w:style>
  <w:style w:type="paragraph" w:styleId="TOC5">
    <w:name w:val="toc 5"/>
    <w:basedOn w:val="Normal"/>
    <w:next w:val="Normal"/>
    <w:uiPriority w:val="39"/>
    <w:rsid w:val="00A43262"/>
    <w:pPr>
      <w:tabs>
        <w:tab w:val="right" w:leader="dot" w:pos="9360"/>
      </w:tabs>
      <w:spacing w:before="40" w:after="40"/>
      <w:ind w:left="1080" w:right="720" w:hanging="1080"/>
    </w:pPr>
    <w:rPr>
      <w:noProof/>
      <w:szCs w:val="20"/>
    </w:rPr>
  </w:style>
  <w:style w:type="paragraph" w:styleId="Index2">
    <w:name w:val="index 2"/>
    <w:basedOn w:val="Normal"/>
    <w:next w:val="Normal"/>
    <w:semiHidden/>
    <w:rsid w:val="00A43262"/>
    <w:pPr>
      <w:ind w:left="360"/>
    </w:pPr>
    <w:rPr>
      <w:szCs w:val="20"/>
    </w:rPr>
  </w:style>
  <w:style w:type="paragraph" w:styleId="Index1">
    <w:name w:val="index 1"/>
    <w:basedOn w:val="Normal"/>
    <w:next w:val="Normal"/>
    <w:semiHidden/>
    <w:rsid w:val="00A43262"/>
    <w:rPr>
      <w:szCs w:val="20"/>
    </w:rPr>
  </w:style>
  <w:style w:type="character" w:styleId="LineNumber">
    <w:name w:val="line number"/>
    <w:basedOn w:val="DefaultParagraphFont"/>
    <w:semiHidden/>
    <w:rsid w:val="00A43262"/>
  </w:style>
  <w:style w:type="paragraph" w:customStyle="1" w:styleId="equation">
    <w:name w:val="equation"/>
    <w:rsid w:val="00A43262"/>
    <w:pPr>
      <w:tabs>
        <w:tab w:val="center" w:pos="4680"/>
        <w:tab w:val="right" w:pos="9360"/>
      </w:tabs>
      <w:spacing w:after="240" w:line="480" w:lineRule="atLeast"/>
      <w:ind w:firstLine="720"/>
    </w:pPr>
    <w:rPr>
      <w:sz w:val="24"/>
    </w:rPr>
  </w:style>
  <w:style w:type="paragraph" w:customStyle="1" w:styleId="figurewobox">
    <w:name w:val="figure w/o box"/>
    <w:basedOn w:val="Normal"/>
    <w:rsid w:val="00A43262"/>
    <w:pPr>
      <w:keepNext/>
      <w:spacing w:before="240"/>
      <w:jc w:val="center"/>
    </w:pPr>
    <w:rPr>
      <w:szCs w:val="20"/>
    </w:rPr>
  </w:style>
  <w:style w:type="paragraph" w:customStyle="1" w:styleId="TOC0">
    <w:name w:val="TOC 0"/>
    <w:basedOn w:val="Normal"/>
    <w:rsid w:val="00A43262"/>
    <w:pPr>
      <w:spacing w:after="240"/>
      <w:jc w:val="center"/>
    </w:pPr>
    <w:rPr>
      <w:b/>
      <w:caps/>
      <w:sz w:val="28"/>
      <w:szCs w:val="20"/>
    </w:rPr>
  </w:style>
  <w:style w:type="paragraph" w:customStyle="1" w:styleId="Tableheader">
    <w:name w:val="Table header"/>
    <w:basedOn w:val="Normal"/>
    <w:qFormat/>
    <w:rsid w:val="00AB3DA6"/>
    <w:pPr>
      <w:spacing w:before="80" w:after="80"/>
      <w:jc w:val="center"/>
    </w:pPr>
    <w:rPr>
      <w:b/>
      <w:sz w:val="18"/>
      <w:szCs w:val="20"/>
    </w:rPr>
  </w:style>
  <w:style w:type="paragraph" w:customStyle="1" w:styleId="toc-tabfig">
    <w:name w:val="toc-tab/fig"/>
    <w:basedOn w:val="Normal"/>
    <w:semiHidden/>
    <w:rsid w:val="00A43262"/>
    <w:pPr>
      <w:tabs>
        <w:tab w:val="right" w:leader="dot" w:pos="9360"/>
      </w:tabs>
      <w:spacing w:before="240" w:after="80"/>
      <w:ind w:left="900" w:hanging="540"/>
    </w:pPr>
    <w:rPr>
      <w:szCs w:val="20"/>
    </w:rPr>
  </w:style>
  <w:style w:type="paragraph" w:customStyle="1" w:styleId="TOCHeader">
    <w:name w:val="TOC Header"/>
    <w:basedOn w:val="Normal"/>
    <w:rsid w:val="00A43262"/>
    <w:pPr>
      <w:tabs>
        <w:tab w:val="right" w:pos="9360"/>
      </w:tabs>
      <w:spacing w:after="240"/>
    </w:pPr>
    <w:rPr>
      <w:szCs w:val="20"/>
      <w:u w:val="words"/>
    </w:rPr>
  </w:style>
  <w:style w:type="paragraph" w:customStyle="1" w:styleId="bullets-2ndlevel">
    <w:name w:val="bullets-2nd level"/>
    <w:basedOn w:val="Normal"/>
    <w:rsid w:val="00A43262"/>
    <w:pPr>
      <w:spacing w:after="120" w:line="240" w:lineRule="exact"/>
      <w:ind w:left="1440" w:hanging="360"/>
    </w:pPr>
    <w:rPr>
      <w:szCs w:val="20"/>
    </w:rPr>
  </w:style>
  <w:style w:type="paragraph" w:customStyle="1" w:styleId="biblio">
    <w:name w:val="biblio"/>
    <w:basedOn w:val="Normal"/>
    <w:rsid w:val="00A43262"/>
    <w:pPr>
      <w:keepLines/>
      <w:spacing w:after="240"/>
      <w:ind w:left="720" w:hanging="720"/>
    </w:pPr>
    <w:rPr>
      <w:szCs w:val="20"/>
    </w:rPr>
  </w:style>
  <w:style w:type="paragraph" w:customStyle="1" w:styleId="NumberBullets">
    <w:name w:val="Number Bullets"/>
    <w:basedOn w:val="Normal"/>
    <w:semiHidden/>
    <w:rsid w:val="00A43262"/>
    <w:pPr>
      <w:tabs>
        <w:tab w:val="left" w:pos="720"/>
      </w:tabs>
    </w:pPr>
    <w:rPr>
      <w:szCs w:val="20"/>
    </w:rPr>
  </w:style>
  <w:style w:type="paragraph" w:customStyle="1" w:styleId="TableHeaders">
    <w:name w:val="Table Headers"/>
    <w:basedOn w:val="Tabletext"/>
    <w:rsid w:val="00C70ED9"/>
    <w:pPr>
      <w:jc w:val="center"/>
    </w:pPr>
    <w:rPr>
      <w:b/>
      <w:snapToGrid w:val="0"/>
    </w:rPr>
  </w:style>
  <w:style w:type="paragraph" w:styleId="List3">
    <w:name w:val="List 3"/>
    <w:basedOn w:val="Normal"/>
    <w:semiHidden/>
    <w:rsid w:val="00A43262"/>
    <w:pPr>
      <w:ind w:left="1915" w:hanging="360"/>
    </w:pPr>
    <w:rPr>
      <w:rFonts w:ascii="Arial" w:hAnsi="Arial"/>
      <w:spacing w:val="-5"/>
      <w:sz w:val="20"/>
      <w:szCs w:val="20"/>
    </w:rPr>
  </w:style>
  <w:style w:type="paragraph" w:styleId="TableofFigures">
    <w:name w:val="table of figures"/>
    <w:basedOn w:val="Normal"/>
    <w:next w:val="Normal"/>
    <w:uiPriority w:val="99"/>
    <w:rsid w:val="00AB3DA6"/>
    <w:pPr>
      <w:tabs>
        <w:tab w:val="right" w:leader="dot" w:pos="9350"/>
      </w:tabs>
      <w:spacing w:before="60"/>
      <w:ind w:left="1440" w:right="778" w:hanging="1109"/>
    </w:pPr>
    <w:rPr>
      <w:noProof/>
    </w:rPr>
  </w:style>
  <w:style w:type="paragraph" w:customStyle="1" w:styleId="Tabletext">
    <w:name w:val="Table text"/>
    <w:basedOn w:val="Normal"/>
    <w:qFormat/>
    <w:rsid w:val="00C70ED9"/>
    <w:pPr>
      <w:spacing w:before="80" w:after="80"/>
    </w:pPr>
  </w:style>
  <w:style w:type="paragraph" w:customStyle="1" w:styleId="FigureTitle">
    <w:name w:val="Figure Title"/>
    <w:basedOn w:val="Normal"/>
    <w:rsid w:val="00A43262"/>
    <w:pPr>
      <w:keepNext/>
      <w:keepLines/>
      <w:spacing w:before="240" w:after="240"/>
    </w:pPr>
    <w:rPr>
      <w:b/>
      <w:szCs w:val="20"/>
    </w:rPr>
  </w:style>
  <w:style w:type="paragraph" w:customStyle="1" w:styleId="Tableright">
    <w:name w:val="Table_right"/>
    <w:basedOn w:val="Normal"/>
    <w:qFormat/>
    <w:rsid w:val="00AB3DA6"/>
    <w:pPr>
      <w:jc w:val="right"/>
    </w:pPr>
    <w:rPr>
      <w:rFonts w:ascii="Arial" w:hAnsi="Arial" w:cs="Arial"/>
      <w:sz w:val="18"/>
    </w:rPr>
  </w:style>
  <w:style w:type="paragraph" w:customStyle="1" w:styleId="TextboxBulletBlue">
    <w:name w:val="Textbox Bullet Blue"/>
    <w:basedOn w:val="ListParagraph"/>
    <w:qFormat/>
    <w:rsid w:val="00AB3DA6"/>
    <w:pPr>
      <w:framePr w:hSpace="187" w:wrap="around" w:hAnchor="page" w:yAlign="top"/>
      <w:numPr>
        <w:ilvl w:val="1"/>
        <w:numId w:val="14"/>
      </w:numPr>
      <w:spacing w:after="120" w:line="259" w:lineRule="auto"/>
      <w:contextualSpacing w:val="0"/>
      <w:suppressOverlap/>
    </w:pPr>
    <w:rPr>
      <w:rFonts w:eastAsia="Calibri"/>
      <w:color w:val="0A357E"/>
      <w:sz w:val="18"/>
      <w:szCs w:val="20"/>
    </w:rPr>
  </w:style>
  <w:style w:type="paragraph" w:customStyle="1" w:styleId="Textboxheading">
    <w:name w:val="Textbox heading"/>
    <w:basedOn w:val="Normal"/>
    <w:qFormat/>
    <w:rsid w:val="00AB3DA6"/>
    <w:pPr>
      <w:spacing w:before="160" w:after="120" w:line="259" w:lineRule="auto"/>
    </w:pPr>
    <w:rPr>
      <w:rFonts w:ascii="Arial" w:eastAsia="Calibri" w:hAnsi="Arial"/>
      <w:b/>
      <w:bCs/>
      <w:color w:val="00447C"/>
    </w:rPr>
  </w:style>
  <w:style w:type="paragraph" w:customStyle="1" w:styleId="TextboxText">
    <w:name w:val="Textbox Text"/>
    <w:basedOn w:val="TextboxBulletBlue"/>
    <w:qFormat/>
    <w:rsid w:val="00AB3DA6"/>
    <w:pPr>
      <w:framePr w:wrap="around"/>
      <w:numPr>
        <w:ilvl w:val="0"/>
        <w:numId w:val="0"/>
      </w:numPr>
      <w:ind w:left="-18"/>
    </w:pPr>
  </w:style>
  <w:style w:type="paragraph" w:styleId="TOC6">
    <w:name w:val="toc 6"/>
    <w:basedOn w:val="Normal"/>
    <w:next w:val="Normal"/>
    <w:autoRedefine/>
    <w:unhideWhenUsed/>
    <w:rsid w:val="00AB3DA6"/>
    <w:pPr>
      <w:spacing w:after="100"/>
      <w:ind w:left="1000"/>
    </w:pPr>
  </w:style>
  <w:style w:type="paragraph" w:styleId="TOC7">
    <w:name w:val="toc 7"/>
    <w:basedOn w:val="Normal"/>
    <w:next w:val="Normal"/>
    <w:autoRedefine/>
    <w:rsid w:val="00AB3DA6"/>
    <w:pPr>
      <w:ind w:left="1440"/>
    </w:pPr>
  </w:style>
  <w:style w:type="paragraph" w:styleId="TOC8">
    <w:name w:val="toc 8"/>
    <w:basedOn w:val="Normal"/>
    <w:next w:val="Normal"/>
    <w:autoRedefine/>
    <w:rsid w:val="00AB3DA6"/>
    <w:pPr>
      <w:ind w:left="1680"/>
    </w:pPr>
  </w:style>
  <w:style w:type="paragraph" w:styleId="TOC9">
    <w:name w:val="toc 9"/>
    <w:basedOn w:val="Normal"/>
    <w:next w:val="Normal"/>
    <w:autoRedefine/>
    <w:rsid w:val="00AB3DA6"/>
    <w:pPr>
      <w:ind w:left="1920"/>
    </w:pPr>
  </w:style>
  <w:style w:type="paragraph" w:customStyle="1" w:styleId="TOCHeaderApp">
    <w:name w:val="TOC Header App"/>
    <w:basedOn w:val="TOCHeader"/>
    <w:rsid w:val="00AB3DA6"/>
    <w:pPr>
      <w:spacing w:after="120"/>
    </w:pPr>
  </w:style>
  <w:style w:type="paragraph" w:customStyle="1" w:styleId="TOCapp">
    <w:name w:val="TOC_app"/>
    <w:basedOn w:val="TableofFigures"/>
    <w:rsid w:val="00AB3DA6"/>
    <w:pPr>
      <w:tabs>
        <w:tab w:val="clear" w:pos="9350"/>
        <w:tab w:val="right" w:leader="dot" w:pos="9360"/>
      </w:tabs>
      <w:spacing w:before="0"/>
      <w:ind w:left="720" w:hanging="389"/>
    </w:pPr>
  </w:style>
  <w:style w:type="paragraph" w:customStyle="1" w:styleId="app-heading1">
    <w:name w:val="app-heading_1"/>
    <w:basedOn w:val="TOC0"/>
    <w:next w:val="Normal"/>
    <w:rsid w:val="00AB3DA6"/>
    <w:pPr>
      <w:pBdr>
        <w:top w:val="single" w:sz="4" w:space="8" w:color="auto"/>
        <w:left w:val="single" w:sz="4" w:space="4" w:color="auto"/>
        <w:bottom w:val="single" w:sz="4" w:space="8" w:color="auto"/>
        <w:right w:val="single" w:sz="4" w:space="4" w:color="auto"/>
      </w:pBdr>
      <w:shd w:val="clear" w:color="auto" w:fill="0A357E"/>
      <w:tabs>
        <w:tab w:val="left" w:pos="1530"/>
      </w:tabs>
      <w:spacing w:after="0"/>
      <w:ind w:left="-1440" w:right="-1440" w:firstLine="1440"/>
      <w:contextualSpacing/>
      <w:jc w:val="left"/>
    </w:pPr>
    <w:rPr>
      <w:rFonts w:cs="Arial"/>
      <w:bCs/>
      <w:i/>
      <w:color w:val="FFFFFF"/>
      <w:szCs w:val="32"/>
    </w:rPr>
  </w:style>
  <w:style w:type="table" w:customStyle="1" w:styleId="Format4new">
    <w:name w:val="Format4_new"/>
    <w:basedOn w:val="TableNormal"/>
    <w:uiPriority w:val="99"/>
    <w:rsid w:val="00A11A23"/>
    <w:tblPr>
      <w:tblCellMar>
        <w:left w:w="58" w:type="dxa"/>
        <w:right w:w="58" w:type="dxa"/>
      </w:tblCellMar>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styleId="Quote">
    <w:name w:val="Quote"/>
    <w:basedOn w:val="Normal"/>
    <w:next w:val="Normal"/>
    <w:link w:val="QuoteChar"/>
    <w:uiPriority w:val="29"/>
    <w:qFormat/>
    <w:rsid w:val="00AE65F7"/>
    <w:pPr>
      <w:numPr>
        <w:numId w:val="18"/>
      </w:numPr>
      <w:tabs>
        <w:tab w:val="clear" w:pos="1080"/>
      </w:tabs>
      <w:ind w:left="0" w:firstLine="0"/>
    </w:pPr>
    <w:rPr>
      <w:rFonts w:ascii="Verdana" w:hAnsi="Verdana"/>
      <w:i/>
      <w:sz w:val="20"/>
    </w:rPr>
  </w:style>
  <w:style w:type="character" w:customStyle="1" w:styleId="QuoteChar">
    <w:name w:val="Quote Char"/>
    <w:basedOn w:val="DefaultParagraphFont"/>
    <w:link w:val="Quote"/>
    <w:uiPriority w:val="29"/>
    <w:rsid w:val="00AE65F7"/>
    <w:rPr>
      <w:rFonts w:ascii="Verdana" w:hAnsi="Verdana"/>
      <w:i/>
      <w:szCs w:val="24"/>
    </w:rPr>
  </w:style>
  <w:style w:type="paragraph" w:customStyle="1" w:styleId="tabfigsource">
    <w:name w:val="tab/fig source"/>
    <w:basedOn w:val="Normal"/>
    <w:rsid w:val="00AE65F7"/>
    <w:pPr>
      <w:keepLines/>
      <w:spacing w:before="120" w:after="240"/>
      <w:ind w:left="187" w:hanging="187"/>
    </w:pPr>
    <w:rPr>
      <w:sz w:val="20"/>
      <w:szCs w:val="20"/>
    </w:rPr>
  </w:style>
  <w:style w:type="paragraph" w:styleId="BodyText">
    <w:name w:val="Body Text"/>
    <w:aliases w:val="Body Text-A4"/>
    <w:basedOn w:val="Normal"/>
    <w:link w:val="BodyTextChar1"/>
    <w:rsid w:val="002A7156"/>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rsid w:val="002A7156"/>
    <w:rPr>
      <w:sz w:val="24"/>
      <w:szCs w:val="24"/>
    </w:rPr>
  </w:style>
  <w:style w:type="character" w:customStyle="1" w:styleId="BodyTextChar1">
    <w:name w:val="Body Text Char1"/>
    <w:aliases w:val="Body Text-A4 Char"/>
    <w:link w:val="BodyText"/>
    <w:rsid w:val="002A7156"/>
    <w:rPr>
      <w:rFonts w:ascii="Verdana" w:eastAsia="MS Mincho" w:hAnsi="Verdana"/>
      <w:snapToGrid w:val="0"/>
    </w:rPr>
  </w:style>
  <w:style w:type="paragraph" w:customStyle="1" w:styleId="bulletslast2">
    <w:name w:val="bullets_last2"/>
    <w:basedOn w:val="bullets"/>
    <w:next w:val="bullets"/>
    <w:qFormat/>
    <w:rsid w:val="002A7156"/>
    <w:pPr>
      <w:numPr>
        <w:numId w:val="1"/>
      </w:numPr>
      <w:spacing w:after="240" w:line="240" w:lineRule="auto"/>
    </w:pPr>
    <w:rPr>
      <w:color w:val="auto"/>
      <w:sz w:val="22"/>
      <w:szCs w:val="20"/>
    </w:rPr>
  </w:style>
  <w:style w:type="character" w:customStyle="1" w:styleId="apple-style-span">
    <w:name w:val="apple-style-span"/>
    <w:rsid w:val="00B37F30"/>
  </w:style>
  <w:style w:type="paragraph" w:styleId="CommentSubject">
    <w:name w:val="annotation subject"/>
    <w:basedOn w:val="CommentText"/>
    <w:next w:val="CommentText"/>
    <w:link w:val="CommentSubjectChar"/>
    <w:rsid w:val="002053CF"/>
    <w:rPr>
      <w:rFonts w:ascii="Times New Roman" w:hAnsi="Times New Roman"/>
      <w:b/>
      <w:bCs/>
    </w:rPr>
  </w:style>
  <w:style w:type="character" w:customStyle="1" w:styleId="CommentSubjectChar">
    <w:name w:val="Comment Subject Char"/>
    <w:basedOn w:val="CommentTextChar"/>
    <w:link w:val="CommentSubject"/>
    <w:rsid w:val="002053CF"/>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egria@charesearch.org" TargetMode="External"/><Relationship Id="rId13" Type="http://schemas.openxmlformats.org/officeDocument/2006/relationships/hyperlink" Target="mailto:linda.frisman@po.state.ct.us" TargetMode="External"/><Relationship Id="rId18" Type="http://schemas.openxmlformats.org/officeDocument/2006/relationships/hyperlink" Target="mailto:lpleiades@aol.com" TargetMode="External"/><Relationship Id="rId26" Type="http://schemas.openxmlformats.org/officeDocument/2006/relationships/hyperlink" Target="mailto:stsemberis@pathwaystohousing.org" TargetMode="External"/><Relationship Id="rId3" Type="http://schemas.microsoft.com/office/2007/relationships/stylesWithEffects" Target="stylesWithEffects.xml"/><Relationship Id="rId21" Type="http://schemas.openxmlformats.org/officeDocument/2006/relationships/hyperlink" Target="mailto:dshern@mentalhealthamerica.net" TargetMode="External"/><Relationship Id="rId7" Type="http://schemas.openxmlformats.org/officeDocument/2006/relationships/endnotes" Target="endnotes.xml"/><Relationship Id="rId12" Type="http://schemas.openxmlformats.org/officeDocument/2006/relationships/hyperlink" Target="mailto:anne.l.fletcher@hud.gov" TargetMode="External"/><Relationship Id="rId17" Type="http://schemas.openxmlformats.org/officeDocument/2006/relationships/hyperlink" Target="mailto:peters@fmhi.usf.edu" TargetMode="External"/><Relationship Id="rId25" Type="http://schemas.openxmlformats.org/officeDocument/2006/relationships/hyperlink" Target="mailto:sstevens@email.arizona.edu" TargetMode="External"/><Relationship Id="rId2" Type="http://schemas.openxmlformats.org/officeDocument/2006/relationships/styles" Target="styles.xml"/><Relationship Id="rId16" Type="http://schemas.openxmlformats.org/officeDocument/2006/relationships/hyperlink" Target="mailto:s.metraux@usp.edu" TargetMode="External"/><Relationship Id="rId20" Type="http://schemas.openxmlformats.org/officeDocument/2006/relationships/hyperlink" Target="mailto:michael.rowe@yale.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dates@swsol.org" TargetMode="External"/><Relationship Id="rId24" Type="http://schemas.openxmlformats.org/officeDocument/2006/relationships/hyperlink" Target="mailto:MaryE.Smith@illinois.gov" TargetMode="External"/><Relationship Id="rId5" Type="http://schemas.openxmlformats.org/officeDocument/2006/relationships/webSettings" Target="webSettings.xml"/><Relationship Id="rId15" Type="http://schemas.openxmlformats.org/officeDocument/2006/relationships/hyperlink" Target="mailto:wm134@columbia.edu" TargetMode="External"/><Relationship Id="rId23" Type="http://schemas.openxmlformats.org/officeDocument/2006/relationships/hyperlink" Target="mailto:david.smelson@umassmed.edu" TargetMode="External"/><Relationship Id="rId28" Type="http://schemas.openxmlformats.org/officeDocument/2006/relationships/footer" Target="footer2.xml"/><Relationship Id="rId10" Type="http://schemas.openxmlformats.org/officeDocument/2006/relationships/hyperlink" Target="mailto:gary.bond@dartmouth.edu" TargetMode="External"/><Relationship Id="rId19" Type="http://schemas.openxmlformats.org/officeDocument/2006/relationships/hyperlink" Target="mailto:jawenodee_inini@yahoo.com" TargetMode="External"/><Relationship Id="rId4" Type="http://schemas.openxmlformats.org/officeDocument/2006/relationships/settings" Target="settings.xml"/><Relationship Id="rId9" Type="http://schemas.openxmlformats.org/officeDocument/2006/relationships/hyperlink" Target="mailto:peggy.bailey@csh.org" TargetMode="External"/><Relationship Id="rId14" Type="http://schemas.openxmlformats.org/officeDocument/2006/relationships/hyperlink" Target="mailto:louis.kurtz@ky.gov" TargetMode="External"/><Relationship Id="rId22" Type="http://schemas.openxmlformats.org/officeDocument/2006/relationships/hyperlink" Target="mailto:dshern@mentalhealthamerica.net"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30</Pages>
  <Words>9349</Words>
  <Characters>55754</Characters>
  <Application>Microsoft Office Word</Application>
  <DocSecurity>0</DocSecurity>
  <Lines>464</Lines>
  <Paragraphs>129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64974</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prep</dc:creator>
  <cp:keywords/>
  <dc:description/>
  <cp:lastModifiedBy>Windows User</cp:lastModifiedBy>
  <cp:revision>6</cp:revision>
  <cp:lastPrinted>2004-11-15T16:02:00Z</cp:lastPrinted>
  <dcterms:created xsi:type="dcterms:W3CDTF">2017-03-08T19:31:00Z</dcterms:created>
  <dcterms:modified xsi:type="dcterms:W3CDTF">2017-05-10T14:41:00Z</dcterms:modified>
</cp:coreProperties>
</file>