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FD4B7" w14:textId="00915007" w:rsidR="0006784E" w:rsidRDefault="0006784E" w:rsidP="0006784E">
      <w:pPr>
        <w:spacing w:after="0"/>
        <w:jc w:val="right"/>
        <w:rPr>
          <w:b/>
        </w:rPr>
      </w:pPr>
      <w:bookmarkStart w:id="0" w:name="_GoBack"/>
      <w:bookmarkEnd w:id="0"/>
      <w:r>
        <w:rPr>
          <w:b/>
        </w:rPr>
        <w:t xml:space="preserve">Form Approved </w:t>
      </w:r>
    </w:p>
    <w:p w14:paraId="61B7BEEF" w14:textId="02920C11" w:rsidR="0006784E" w:rsidRDefault="0006784E" w:rsidP="0006784E">
      <w:pPr>
        <w:spacing w:after="0"/>
        <w:jc w:val="right"/>
        <w:rPr>
          <w:b/>
        </w:rPr>
      </w:pPr>
      <w:r>
        <w:rPr>
          <w:b/>
        </w:rPr>
        <w:t>OMB No. 0920-1027</w:t>
      </w:r>
    </w:p>
    <w:p w14:paraId="37E58F10" w14:textId="244163AA" w:rsidR="0006784E" w:rsidRDefault="0006784E" w:rsidP="0006784E">
      <w:pPr>
        <w:spacing w:after="0"/>
        <w:jc w:val="right"/>
        <w:rPr>
          <w:b/>
        </w:rPr>
      </w:pPr>
      <w:r>
        <w:rPr>
          <w:b/>
        </w:rPr>
        <w:t>Expiration Date 07/31/2020</w:t>
      </w:r>
    </w:p>
    <w:p w14:paraId="7B993191" w14:textId="77777777" w:rsidR="0006784E" w:rsidRDefault="0006784E" w:rsidP="0006784E">
      <w:pPr>
        <w:spacing w:after="0"/>
        <w:rPr>
          <w:b/>
        </w:rPr>
      </w:pPr>
    </w:p>
    <w:p w14:paraId="0B982AA0" w14:textId="6A173C7C" w:rsidR="00207E66" w:rsidRDefault="00207E66">
      <w:pPr>
        <w:rPr>
          <w:b/>
          <w:sz w:val="28"/>
          <w:szCs w:val="28"/>
        </w:rPr>
      </w:pPr>
      <w:r w:rsidRPr="0006784E">
        <w:rPr>
          <w:b/>
          <w:sz w:val="28"/>
          <w:szCs w:val="28"/>
        </w:rPr>
        <w:t>Assessment of the Model Performance Evaluation Program (MPEP)</w:t>
      </w:r>
    </w:p>
    <w:p w14:paraId="18784EBF" w14:textId="24CC09BE" w:rsidR="0006784E" w:rsidRPr="0006784E" w:rsidRDefault="0006784E" w:rsidP="0006784E">
      <w:pPr>
        <w:rPr>
          <w:b/>
          <w:sz w:val="16"/>
          <w:szCs w:val="16"/>
        </w:rPr>
      </w:pPr>
      <w:r w:rsidRPr="0006784E">
        <w:rPr>
          <w:b/>
          <w:sz w:val="16"/>
          <w:szCs w:val="16"/>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(0920-1027) 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(0920-1027)</w:t>
      </w:r>
    </w:p>
    <w:p w14:paraId="7FB368C7" w14:textId="59A570C6" w:rsidR="00207E66" w:rsidRPr="0006784E" w:rsidRDefault="00207E66">
      <w:pPr>
        <w:rPr>
          <w:b/>
        </w:rPr>
      </w:pPr>
      <w:r w:rsidRPr="0006784E">
        <w:rPr>
          <w:b/>
        </w:rPr>
        <w:t xml:space="preserve">This assessment is meant for state, city. Local and private TB laboratory supervisors or their designees that participate in the Model Performance Program (MPEP) and whose laboratories perform drug susceptibility testing (DST) for </w:t>
      </w:r>
      <w:r w:rsidRPr="0006784E">
        <w:rPr>
          <w:b/>
          <w:i/>
        </w:rPr>
        <w:t>Mycobacterium tuberculosis</w:t>
      </w:r>
      <w:r w:rsidRPr="0006784E">
        <w:rPr>
          <w:b/>
        </w:rPr>
        <w:t xml:space="preserve"> isolates. The Laboratory Capacity Team (LCT) of the Division of Tuberculosis Elimination (DTBE) would like your feedback concerning different</w:t>
      </w:r>
      <w:r w:rsidR="00CA7D80" w:rsidRPr="0006784E">
        <w:rPr>
          <w:b/>
        </w:rPr>
        <w:t xml:space="preserve"> components of MPEP.</w:t>
      </w:r>
    </w:p>
    <w:p w14:paraId="3E1F415E" w14:textId="12752F88" w:rsidR="00CA7D80" w:rsidRPr="0006784E" w:rsidRDefault="00CA7D80">
      <w:pPr>
        <w:rPr>
          <w:b/>
        </w:rPr>
      </w:pPr>
      <w:r w:rsidRPr="0006784E">
        <w:rPr>
          <w:b/>
        </w:rPr>
        <w:t>The information you provide is very important to us and will be used to incorporate change to improve service delivery.</w:t>
      </w:r>
    </w:p>
    <w:p w14:paraId="57A86FB9" w14:textId="161FCC4C" w:rsidR="00207E66" w:rsidRPr="0006784E" w:rsidRDefault="00CA7D80">
      <w:pPr>
        <w:rPr>
          <w:b/>
        </w:rPr>
      </w:pPr>
      <w:r w:rsidRPr="0006784E">
        <w:rPr>
          <w:b/>
        </w:rPr>
        <w:t>Completion of the assessment is voluntary and will take approximately 15 minutes.</w:t>
      </w:r>
    </w:p>
    <w:p w14:paraId="7F08246A" w14:textId="77777777" w:rsidR="004E4207" w:rsidRDefault="004E4207"/>
    <w:p w14:paraId="6607796C" w14:textId="452BA352" w:rsidR="004E4207" w:rsidRDefault="00C379E3" w:rsidP="004E4207">
      <w:pPr>
        <w:pStyle w:val="ListParagraph"/>
        <w:numPr>
          <w:ilvl w:val="0"/>
          <w:numId w:val="1"/>
        </w:numPr>
      </w:pPr>
      <w:r>
        <w:t>*</w:t>
      </w:r>
      <w:r w:rsidR="004E4207">
        <w:t>To what extent do you agree or disagree with each of the following sta</w:t>
      </w:r>
      <w:r w:rsidR="00847E52">
        <w:t>t</w:t>
      </w:r>
      <w:r w:rsidR="004E4207">
        <w:t>ements</w:t>
      </w:r>
      <w:r w:rsidR="001D1D81">
        <w:t xml:space="preserve"> regarding the </w:t>
      </w:r>
      <w:r w:rsidR="008440AE">
        <w:t>CDC Model Performance Evaluation Program (</w:t>
      </w:r>
      <w:r w:rsidR="001D1D81">
        <w:t>MPEP</w:t>
      </w:r>
      <w:r w:rsidR="008440AE">
        <w:t>)</w:t>
      </w:r>
      <w:r w:rsidR="001D1D81">
        <w:t xml:space="preserve"> and submission of results</w:t>
      </w:r>
      <w:r w:rsidR="004E4207">
        <w:t>:</w:t>
      </w:r>
    </w:p>
    <w:p w14:paraId="47CA0198" w14:textId="77777777" w:rsidR="004E4207" w:rsidRDefault="004E4207" w:rsidP="004E4207">
      <w:pPr>
        <w:pStyle w:val="ListParagraph"/>
      </w:pPr>
    </w:p>
    <w:tbl>
      <w:tblPr>
        <w:tblStyle w:val="TableGrid"/>
        <w:tblW w:w="0" w:type="auto"/>
        <w:tblInd w:w="720" w:type="dxa"/>
        <w:tblLook w:val="04A0" w:firstRow="1" w:lastRow="0" w:firstColumn="1" w:lastColumn="0" w:noHBand="0" w:noVBand="1"/>
      </w:tblPr>
      <w:tblGrid>
        <w:gridCol w:w="4457"/>
        <w:gridCol w:w="1063"/>
        <w:gridCol w:w="754"/>
        <w:gridCol w:w="907"/>
        <w:gridCol w:w="1010"/>
        <w:gridCol w:w="1159"/>
      </w:tblGrid>
      <w:tr w:rsidR="00847E52" w14:paraId="1C0207AD" w14:textId="77777777" w:rsidTr="001D1D81">
        <w:tc>
          <w:tcPr>
            <w:tcW w:w="4457" w:type="dxa"/>
          </w:tcPr>
          <w:p w14:paraId="2BAC0A7F" w14:textId="77777777" w:rsidR="004E4207" w:rsidRPr="004720E0" w:rsidRDefault="004C0C53" w:rsidP="004E4207">
            <w:pPr>
              <w:pStyle w:val="ListParagraph"/>
              <w:ind w:left="0"/>
              <w:rPr>
                <w:b/>
              </w:rPr>
            </w:pPr>
            <w:r w:rsidRPr="004720E0">
              <w:rPr>
                <w:b/>
              </w:rPr>
              <w:t>Statement</w:t>
            </w:r>
          </w:p>
        </w:tc>
        <w:tc>
          <w:tcPr>
            <w:tcW w:w="1063" w:type="dxa"/>
          </w:tcPr>
          <w:p w14:paraId="021B81A8" w14:textId="77777777" w:rsidR="004E4207" w:rsidRPr="004720E0" w:rsidRDefault="004E4207" w:rsidP="004E4207">
            <w:pPr>
              <w:pStyle w:val="ListParagraph"/>
              <w:ind w:left="0"/>
              <w:rPr>
                <w:b/>
              </w:rPr>
            </w:pPr>
            <w:r w:rsidRPr="004720E0">
              <w:rPr>
                <w:b/>
              </w:rPr>
              <w:t>Strongly Agree</w:t>
            </w:r>
          </w:p>
        </w:tc>
        <w:tc>
          <w:tcPr>
            <w:tcW w:w="754" w:type="dxa"/>
          </w:tcPr>
          <w:p w14:paraId="7449C380" w14:textId="77777777" w:rsidR="004E4207" w:rsidRPr="004720E0" w:rsidRDefault="004E4207" w:rsidP="004E4207">
            <w:pPr>
              <w:pStyle w:val="ListParagraph"/>
              <w:ind w:left="0"/>
              <w:rPr>
                <w:b/>
              </w:rPr>
            </w:pPr>
            <w:r w:rsidRPr="004720E0">
              <w:rPr>
                <w:b/>
              </w:rPr>
              <w:t>Agree</w:t>
            </w:r>
          </w:p>
        </w:tc>
        <w:tc>
          <w:tcPr>
            <w:tcW w:w="907" w:type="dxa"/>
          </w:tcPr>
          <w:p w14:paraId="4CDDEB8E" w14:textId="77777777" w:rsidR="004E4207" w:rsidRPr="004720E0" w:rsidRDefault="004E4207" w:rsidP="004E4207">
            <w:pPr>
              <w:pStyle w:val="ListParagraph"/>
              <w:ind w:left="0"/>
              <w:rPr>
                <w:b/>
              </w:rPr>
            </w:pPr>
            <w:r w:rsidRPr="004720E0">
              <w:rPr>
                <w:b/>
              </w:rPr>
              <w:t xml:space="preserve">Neutral </w:t>
            </w:r>
          </w:p>
        </w:tc>
        <w:tc>
          <w:tcPr>
            <w:tcW w:w="1010" w:type="dxa"/>
          </w:tcPr>
          <w:p w14:paraId="78A28046" w14:textId="77777777" w:rsidR="004E4207" w:rsidRPr="004720E0" w:rsidRDefault="004E4207" w:rsidP="004E4207">
            <w:pPr>
              <w:pStyle w:val="ListParagraph"/>
              <w:ind w:left="0"/>
              <w:rPr>
                <w:b/>
              </w:rPr>
            </w:pPr>
            <w:r w:rsidRPr="004720E0">
              <w:rPr>
                <w:b/>
              </w:rPr>
              <w:t>Disagree</w:t>
            </w:r>
          </w:p>
        </w:tc>
        <w:tc>
          <w:tcPr>
            <w:tcW w:w="1159" w:type="dxa"/>
          </w:tcPr>
          <w:p w14:paraId="0D1FE788" w14:textId="77777777" w:rsidR="004E4207" w:rsidRPr="004720E0" w:rsidRDefault="004E4207" w:rsidP="004E4207">
            <w:pPr>
              <w:pStyle w:val="ListParagraph"/>
              <w:ind w:left="0"/>
              <w:rPr>
                <w:b/>
              </w:rPr>
            </w:pPr>
            <w:r w:rsidRPr="004720E0">
              <w:rPr>
                <w:b/>
              </w:rPr>
              <w:t>Strongly Disagree</w:t>
            </w:r>
          </w:p>
        </w:tc>
      </w:tr>
      <w:tr w:rsidR="00847E52" w14:paraId="656F2905" w14:textId="77777777" w:rsidTr="001D1D81">
        <w:tc>
          <w:tcPr>
            <w:tcW w:w="4457" w:type="dxa"/>
          </w:tcPr>
          <w:p w14:paraId="14ED4554" w14:textId="1002C661" w:rsidR="004E4207" w:rsidRDefault="00EF3995" w:rsidP="009657D5">
            <w:pPr>
              <w:pStyle w:val="ListParagraph"/>
              <w:ind w:left="0"/>
            </w:pPr>
            <w:r>
              <w:t xml:space="preserve">MPEP is </w:t>
            </w:r>
            <w:r w:rsidR="008440AE">
              <w:t xml:space="preserve">an </w:t>
            </w:r>
            <w:r>
              <w:t xml:space="preserve">essential part of our laboratory </w:t>
            </w:r>
            <w:r w:rsidR="009657D5">
              <w:t>quality assurance</w:t>
            </w:r>
            <w:r>
              <w:t xml:space="preserve"> </w:t>
            </w:r>
            <w:r w:rsidR="008C7000">
              <w:t xml:space="preserve">(QA) </w:t>
            </w:r>
            <w:r>
              <w:t xml:space="preserve">program </w:t>
            </w:r>
          </w:p>
        </w:tc>
        <w:tc>
          <w:tcPr>
            <w:tcW w:w="1063" w:type="dxa"/>
          </w:tcPr>
          <w:p w14:paraId="6D8953F2" w14:textId="77777777" w:rsidR="004E4207" w:rsidRDefault="004E4207" w:rsidP="004E4207">
            <w:pPr>
              <w:pStyle w:val="ListParagraph"/>
              <w:ind w:left="0"/>
            </w:pPr>
          </w:p>
        </w:tc>
        <w:tc>
          <w:tcPr>
            <w:tcW w:w="754" w:type="dxa"/>
          </w:tcPr>
          <w:p w14:paraId="4866601A" w14:textId="77777777" w:rsidR="004E4207" w:rsidRDefault="004E4207" w:rsidP="004E4207">
            <w:pPr>
              <w:pStyle w:val="ListParagraph"/>
              <w:ind w:left="0"/>
            </w:pPr>
          </w:p>
        </w:tc>
        <w:tc>
          <w:tcPr>
            <w:tcW w:w="907" w:type="dxa"/>
          </w:tcPr>
          <w:p w14:paraId="1A81A295" w14:textId="77777777" w:rsidR="004E4207" w:rsidRDefault="004E4207" w:rsidP="004E4207">
            <w:pPr>
              <w:pStyle w:val="ListParagraph"/>
              <w:ind w:left="0"/>
            </w:pPr>
          </w:p>
        </w:tc>
        <w:tc>
          <w:tcPr>
            <w:tcW w:w="1010" w:type="dxa"/>
          </w:tcPr>
          <w:p w14:paraId="7A46FF7F" w14:textId="77777777" w:rsidR="004E4207" w:rsidRDefault="004E4207" w:rsidP="004E4207">
            <w:pPr>
              <w:pStyle w:val="ListParagraph"/>
              <w:ind w:left="0"/>
            </w:pPr>
          </w:p>
        </w:tc>
        <w:tc>
          <w:tcPr>
            <w:tcW w:w="1159" w:type="dxa"/>
          </w:tcPr>
          <w:p w14:paraId="10C4B562" w14:textId="77777777" w:rsidR="004E4207" w:rsidRDefault="004E4207" w:rsidP="004E4207">
            <w:pPr>
              <w:pStyle w:val="ListParagraph"/>
              <w:ind w:left="0"/>
            </w:pPr>
          </w:p>
        </w:tc>
      </w:tr>
      <w:tr w:rsidR="00EF3995" w14:paraId="16DBBB58" w14:textId="77777777" w:rsidTr="001D1D81">
        <w:tc>
          <w:tcPr>
            <w:tcW w:w="4457" w:type="dxa"/>
          </w:tcPr>
          <w:p w14:paraId="74859C66" w14:textId="4D978690" w:rsidR="00EF3995" w:rsidRDefault="00DB5D9B" w:rsidP="00BF606C">
            <w:pPr>
              <w:pStyle w:val="ListParagraph"/>
              <w:ind w:left="0"/>
            </w:pPr>
            <w:r>
              <w:t>MPEP i</w:t>
            </w:r>
            <w:r w:rsidR="00EF3995">
              <w:t xml:space="preserve">nstructions for submission of </w:t>
            </w:r>
            <w:r w:rsidR="0032512A">
              <w:t xml:space="preserve">drug susceptibility </w:t>
            </w:r>
            <w:r w:rsidR="00BF606C">
              <w:t>test</w:t>
            </w:r>
            <w:r w:rsidR="0032512A">
              <w:t xml:space="preserve"> (DST)</w:t>
            </w:r>
            <w:r w:rsidR="00EF3995">
              <w:t xml:space="preserve"> </w:t>
            </w:r>
            <w:r w:rsidR="00BF606C">
              <w:t xml:space="preserve">results </w:t>
            </w:r>
            <w:r w:rsidR="00EF3995">
              <w:t>are clear and understandable</w:t>
            </w:r>
          </w:p>
        </w:tc>
        <w:tc>
          <w:tcPr>
            <w:tcW w:w="1063" w:type="dxa"/>
          </w:tcPr>
          <w:p w14:paraId="44CDF15C" w14:textId="77777777" w:rsidR="00EF3995" w:rsidRDefault="00EF3995" w:rsidP="004E4207">
            <w:pPr>
              <w:pStyle w:val="ListParagraph"/>
              <w:ind w:left="0"/>
            </w:pPr>
          </w:p>
        </w:tc>
        <w:tc>
          <w:tcPr>
            <w:tcW w:w="754" w:type="dxa"/>
          </w:tcPr>
          <w:p w14:paraId="2BB13D73" w14:textId="77777777" w:rsidR="00EF3995" w:rsidRDefault="00EF3995" w:rsidP="004E4207">
            <w:pPr>
              <w:pStyle w:val="ListParagraph"/>
              <w:ind w:left="0"/>
            </w:pPr>
          </w:p>
        </w:tc>
        <w:tc>
          <w:tcPr>
            <w:tcW w:w="907" w:type="dxa"/>
          </w:tcPr>
          <w:p w14:paraId="498F3540" w14:textId="77777777" w:rsidR="00EF3995" w:rsidRDefault="00EF3995" w:rsidP="004E4207">
            <w:pPr>
              <w:pStyle w:val="ListParagraph"/>
              <w:ind w:left="0"/>
            </w:pPr>
          </w:p>
        </w:tc>
        <w:tc>
          <w:tcPr>
            <w:tcW w:w="1010" w:type="dxa"/>
          </w:tcPr>
          <w:p w14:paraId="15FAB53D" w14:textId="77777777" w:rsidR="00EF3995" w:rsidRDefault="00EF3995" w:rsidP="004E4207">
            <w:pPr>
              <w:pStyle w:val="ListParagraph"/>
              <w:ind w:left="0"/>
            </w:pPr>
          </w:p>
        </w:tc>
        <w:tc>
          <w:tcPr>
            <w:tcW w:w="1159" w:type="dxa"/>
          </w:tcPr>
          <w:p w14:paraId="4E07A898" w14:textId="77777777" w:rsidR="00EF3995" w:rsidRDefault="00EF3995" w:rsidP="004E4207">
            <w:pPr>
              <w:pStyle w:val="ListParagraph"/>
              <w:ind w:left="0"/>
            </w:pPr>
          </w:p>
        </w:tc>
      </w:tr>
      <w:tr w:rsidR="00847E52" w14:paraId="7C917DDF" w14:textId="77777777" w:rsidTr="001D1D81">
        <w:tc>
          <w:tcPr>
            <w:tcW w:w="4457" w:type="dxa"/>
          </w:tcPr>
          <w:p w14:paraId="06AED692" w14:textId="77176EB6" w:rsidR="004E4207" w:rsidRDefault="00DB5D9B" w:rsidP="00DB5D9B">
            <w:pPr>
              <w:pStyle w:val="ListParagraph"/>
              <w:ind w:left="0"/>
            </w:pPr>
            <w:r>
              <w:t xml:space="preserve">Entering </w:t>
            </w:r>
            <w:r w:rsidR="00EF3995">
              <w:t xml:space="preserve"> MPEP results online</w:t>
            </w:r>
            <w:r>
              <w:t xml:space="preserve"> is difficult/confusing</w:t>
            </w:r>
          </w:p>
        </w:tc>
        <w:tc>
          <w:tcPr>
            <w:tcW w:w="1063" w:type="dxa"/>
          </w:tcPr>
          <w:p w14:paraId="7C6A49F8" w14:textId="77777777" w:rsidR="004E4207" w:rsidRDefault="004E4207" w:rsidP="004E4207">
            <w:pPr>
              <w:pStyle w:val="ListParagraph"/>
              <w:ind w:left="0"/>
            </w:pPr>
          </w:p>
        </w:tc>
        <w:tc>
          <w:tcPr>
            <w:tcW w:w="754" w:type="dxa"/>
          </w:tcPr>
          <w:p w14:paraId="14A4B25F" w14:textId="77777777" w:rsidR="004E4207" w:rsidRDefault="004E4207" w:rsidP="004E4207">
            <w:pPr>
              <w:pStyle w:val="ListParagraph"/>
              <w:ind w:left="0"/>
            </w:pPr>
          </w:p>
        </w:tc>
        <w:tc>
          <w:tcPr>
            <w:tcW w:w="907" w:type="dxa"/>
          </w:tcPr>
          <w:p w14:paraId="0D5BA2FB" w14:textId="77777777" w:rsidR="004E4207" w:rsidRDefault="004E4207" w:rsidP="004E4207">
            <w:pPr>
              <w:pStyle w:val="ListParagraph"/>
              <w:ind w:left="0"/>
            </w:pPr>
          </w:p>
        </w:tc>
        <w:tc>
          <w:tcPr>
            <w:tcW w:w="1010" w:type="dxa"/>
          </w:tcPr>
          <w:p w14:paraId="0F884111" w14:textId="77777777" w:rsidR="004E4207" w:rsidRDefault="004E4207" w:rsidP="004E4207">
            <w:pPr>
              <w:pStyle w:val="ListParagraph"/>
              <w:ind w:left="0"/>
            </w:pPr>
          </w:p>
        </w:tc>
        <w:tc>
          <w:tcPr>
            <w:tcW w:w="1159" w:type="dxa"/>
          </w:tcPr>
          <w:p w14:paraId="7934E065" w14:textId="77777777" w:rsidR="004E4207" w:rsidRDefault="004E4207" w:rsidP="004E4207">
            <w:pPr>
              <w:pStyle w:val="ListParagraph"/>
              <w:ind w:left="0"/>
            </w:pPr>
          </w:p>
        </w:tc>
      </w:tr>
      <w:tr w:rsidR="004327F0" w14:paraId="4F04189D" w14:textId="77777777" w:rsidTr="001D1D81">
        <w:tc>
          <w:tcPr>
            <w:tcW w:w="4457" w:type="dxa"/>
          </w:tcPr>
          <w:p w14:paraId="2BC72D0D" w14:textId="5487FC61" w:rsidR="004327F0" w:rsidRDefault="004327F0" w:rsidP="0032512A">
            <w:pPr>
              <w:pStyle w:val="ListParagraph"/>
              <w:ind w:left="0"/>
            </w:pPr>
            <w:r>
              <w:t xml:space="preserve">It is important </w:t>
            </w:r>
            <w:r w:rsidR="00DB5D9B">
              <w:t>to</w:t>
            </w:r>
            <w:r>
              <w:t xml:space="preserve"> receive an automatic email reply with</w:t>
            </w:r>
            <w:r w:rsidR="005638D3">
              <w:t xml:space="preserve"> a copy of</w:t>
            </w:r>
            <w:r>
              <w:t xml:space="preserve"> submitted</w:t>
            </w:r>
            <w:r w:rsidR="00183295">
              <w:t xml:space="preserve"> DST</w:t>
            </w:r>
            <w:r>
              <w:t xml:space="preserve"> results for </w:t>
            </w:r>
            <w:r w:rsidR="005638D3">
              <w:t>y</w:t>
            </w:r>
            <w:r w:rsidR="0032512A">
              <w:t xml:space="preserve">our </w:t>
            </w:r>
            <w:r w:rsidR="00C538ED">
              <w:t xml:space="preserve">laboratory </w:t>
            </w:r>
            <w:r>
              <w:t>records</w:t>
            </w:r>
          </w:p>
        </w:tc>
        <w:tc>
          <w:tcPr>
            <w:tcW w:w="1063" w:type="dxa"/>
          </w:tcPr>
          <w:p w14:paraId="13181FB8" w14:textId="77777777" w:rsidR="004327F0" w:rsidRDefault="004327F0" w:rsidP="004E4207">
            <w:pPr>
              <w:pStyle w:val="ListParagraph"/>
              <w:ind w:left="0"/>
            </w:pPr>
          </w:p>
        </w:tc>
        <w:tc>
          <w:tcPr>
            <w:tcW w:w="754" w:type="dxa"/>
          </w:tcPr>
          <w:p w14:paraId="1F85A113" w14:textId="77777777" w:rsidR="004327F0" w:rsidRDefault="004327F0" w:rsidP="004E4207">
            <w:pPr>
              <w:pStyle w:val="ListParagraph"/>
              <w:ind w:left="0"/>
            </w:pPr>
          </w:p>
        </w:tc>
        <w:tc>
          <w:tcPr>
            <w:tcW w:w="907" w:type="dxa"/>
          </w:tcPr>
          <w:p w14:paraId="64811776" w14:textId="77777777" w:rsidR="004327F0" w:rsidRDefault="004327F0" w:rsidP="004E4207">
            <w:pPr>
              <w:pStyle w:val="ListParagraph"/>
              <w:ind w:left="0"/>
            </w:pPr>
          </w:p>
        </w:tc>
        <w:tc>
          <w:tcPr>
            <w:tcW w:w="1010" w:type="dxa"/>
          </w:tcPr>
          <w:p w14:paraId="476E0799" w14:textId="77777777" w:rsidR="004327F0" w:rsidRDefault="004327F0" w:rsidP="004E4207">
            <w:pPr>
              <w:pStyle w:val="ListParagraph"/>
              <w:ind w:left="0"/>
            </w:pPr>
          </w:p>
        </w:tc>
        <w:tc>
          <w:tcPr>
            <w:tcW w:w="1159" w:type="dxa"/>
          </w:tcPr>
          <w:p w14:paraId="63264A7A" w14:textId="77777777" w:rsidR="004327F0" w:rsidRDefault="004327F0" w:rsidP="004E4207">
            <w:pPr>
              <w:pStyle w:val="ListParagraph"/>
              <w:ind w:left="0"/>
            </w:pPr>
          </w:p>
        </w:tc>
      </w:tr>
      <w:tr w:rsidR="00E2661F" w14:paraId="51064283" w14:textId="77777777" w:rsidTr="001D1D81">
        <w:tc>
          <w:tcPr>
            <w:tcW w:w="4457" w:type="dxa"/>
          </w:tcPr>
          <w:p w14:paraId="6B312742" w14:textId="05EF71B4" w:rsidR="00E2661F" w:rsidRDefault="005A5626" w:rsidP="00BF606C">
            <w:pPr>
              <w:pStyle w:val="ListParagraph"/>
              <w:ind w:left="0"/>
            </w:pPr>
            <w:r>
              <w:t xml:space="preserve">Participation in MPEP </w:t>
            </w:r>
            <w:r w:rsidR="00BF606C">
              <w:t>increases</w:t>
            </w:r>
            <w:r>
              <w:t xml:space="preserve"> </w:t>
            </w:r>
            <w:r w:rsidR="0032512A">
              <w:t xml:space="preserve">our </w:t>
            </w:r>
            <w:r w:rsidR="00E2661F">
              <w:t>laborator</w:t>
            </w:r>
            <w:r w:rsidR="00986D34">
              <w:t>y’s confidence in</w:t>
            </w:r>
            <w:r w:rsidR="00FE6388">
              <w:t xml:space="preserve"> </w:t>
            </w:r>
            <w:r w:rsidR="00986D34">
              <w:t xml:space="preserve">our ability to detect drug-resistant </w:t>
            </w:r>
            <w:r w:rsidR="0032512A">
              <w:t>tuberculosis (TB)</w:t>
            </w:r>
          </w:p>
        </w:tc>
        <w:tc>
          <w:tcPr>
            <w:tcW w:w="1063" w:type="dxa"/>
          </w:tcPr>
          <w:p w14:paraId="57BC0237" w14:textId="77777777" w:rsidR="00E2661F" w:rsidRDefault="00E2661F" w:rsidP="004E4207">
            <w:pPr>
              <w:pStyle w:val="ListParagraph"/>
              <w:ind w:left="0"/>
            </w:pPr>
          </w:p>
        </w:tc>
        <w:tc>
          <w:tcPr>
            <w:tcW w:w="754" w:type="dxa"/>
          </w:tcPr>
          <w:p w14:paraId="62ADDFE7" w14:textId="77777777" w:rsidR="00E2661F" w:rsidRDefault="00E2661F" w:rsidP="004E4207">
            <w:pPr>
              <w:pStyle w:val="ListParagraph"/>
              <w:ind w:left="0"/>
            </w:pPr>
          </w:p>
        </w:tc>
        <w:tc>
          <w:tcPr>
            <w:tcW w:w="907" w:type="dxa"/>
          </w:tcPr>
          <w:p w14:paraId="43739EA6" w14:textId="77777777" w:rsidR="00E2661F" w:rsidRDefault="00E2661F" w:rsidP="004E4207">
            <w:pPr>
              <w:pStyle w:val="ListParagraph"/>
              <w:ind w:left="0"/>
            </w:pPr>
          </w:p>
        </w:tc>
        <w:tc>
          <w:tcPr>
            <w:tcW w:w="1010" w:type="dxa"/>
          </w:tcPr>
          <w:p w14:paraId="459A1834" w14:textId="77777777" w:rsidR="00E2661F" w:rsidRDefault="00E2661F" w:rsidP="004E4207">
            <w:pPr>
              <w:pStyle w:val="ListParagraph"/>
              <w:ind w:left="0"/>
            </w:pPr>
          </w:p>
        </w:tc>
        <w:tc>
          <w:tcPr>
            <w:tcW w:w="1159" w:type="dxa"/>
          </w:tcPr>
          <w:p w14:paraId="439F4AD2" w14:textId="77777777" w:rsidR="00E2661F" w:rsidRDefault="00E2661F" w:rsidP="004E4207">
            <w:pPr>
              <w:pStyle w:val="ListParagraph"/>
              <w:ind w:left="0"/>
            </w:pPr>
          </w:p>
        </w:tc>
      </w:tr>
    </w:tbl>
    <w:p w14:paraId="4B7EC102" w14:textId="1B7F22ED" w:rsidR="001D1D81" w:rsidRDefault="001D1D81" w:rsidP="004E4207">
      <w:pPr>
        <w:pStyle w:val="ListParagraph"/>
      </w:pPr>
    </w:p>
    <w:p w14:paraId="58BF5001" w14:textId="77777777" w:rsidR="00EF2E72" w:rsidRPr="00E2661F" w:rsidRDefault="00EF2E72" w:rsidP="00EF2E72">
      <w:pPr>
        <w:rPr>
          <w:b/>
        </w:rPr>
      </w:pPr>
      <w:r w:rsidRPr="00E2661F">
        <w:rPr>
          <w:b/>
        </w:rPr>
        <w:t>Report</w:t>
      </w:r>
    </w:p>
    <w:p w14:paraId="3E6D0DE1" w14:textId="3625577B" w:rsidR="001D1D81" w:rsidRDefault="00C379E3" w:rsidP="00483D3D">
      <w:pPr>
        <w:pStyle w:val="ListParagraph"/>
        <w:numPr>
          <w:ilvl w:val="0"/>
          <w:numId w:val="1"/>
        </w:numPr>
      </w:pPr>
      <w:r>
        <w:t>*</w:t>
      </w:r>
      <w:r w:rsidR="001D1D81">
        <w:t>To what extent do you agree or disagree with each of the following statements regarding the MPEP Final Report</w:t>
      </w:r>
      <w:r w:rsidR="00E31E60">
        <w:t>:</w:t>
      </w:r>
    </w:p>
    <w:tbl>
      <w:tblPr>
        <w:tblStyle w:val="TableGrid"/>
        <w:tblW w:w="0" w:type="auto"/>
        <w:tblInd w:w="720" w:type="dxa"/>
        <w:tblLook w:val="04A0" w:firstRow="1" w:lastRow="0" w:firstColumn="1" w:lastColumn="0" w:noHBand="0" w:noVBand="1"/>
      </w:tblPr>
      <w:tblGrid>
        <w:gridCol w:w="4495"/>
        <w:gridCol w:w="1080"/>
        <w:gridCol w:w="810"/>
        <w:gridCol w:w="945"/>
        <w:gridCol w:w="1010"/>
        <w:gridCol w:w="1010"/>
      </w:tblGrid>
      <w:tr w:rsidR="001D1D81" w14:paraId="053E4BCC" w14:textId="77777777" w:rsidTr="001D1D81">
        <w:tc>
          <w:tcPr>
            <w:tcW w:w="4495" w:type="dxa"/>
          </w:tcPr>
          <w:p w14:paraId="78BA5092" w14:textId="77777777" w:rsidR="001D1D81" w:rsidRPr="004720E0" w:rsidRDefault="001D1D81" w:rsidP="001D1D81">
            <w:pPr>
              <w:pStyle w:val="ListParagraph"/>
              <w:ind w:left="0"/>
              <w:rPr>
                <w:b/>
              </w:rPr>
            </w:pPr>
            <w:r w:rsidRPr="004720E0">
              <w:rPr>
                <w:b/>
              </w:rPr>
              <w:t>Statement</w:t>
            </w:r>
          </w:p>
        </w:tc>
        <w:tc>
          <w:tcPr>
            <w:tcW w:w="1080" w:type="dxa"/>
          </w:tcPr>
          <w:p w14:paraId="1EB1D718" w14:textId="77777777" w:rsidR="001D1D81" w:rsidRPr="004720E0" w:rsidRDefault="001D1D81" w:rsidP="001D1D81">
            <w:pPr>
              <w:pStyle w:val="ListParagraph"/>
              <w:ind w:left="0"/>
              <w:rPr>
                <w:b/>
              </w:rPr>
            </w:pPr>
            <w:r w:rsidRPr="004720E0">
              <w:rPr>
                <w:b/>
              </w:rPr>
              <w:t xml:space="preserve">Strongly </w:t>
            </w:r>
            <w:r w:rsidRPr="004720E0">
              <w:rPr>
                <w:b/>
              </w:rPr>
              <w:lastRenderedPageBreak/>
              <w:t>Agree</w:t>
            </w:r>
          </w:p>
        </w:tc>
        <w:tc>
          <w:tcPr>
            <w:tcW w:w="810" w:type="dxa"/>
          </w:tcPr>
          <w:p w14:paraId="2795767B" w14:textId="77777777" w:rsidR="001D1D81" w:rsidRPr="004720E0" w:rsidRDefault="001D1D81" w:rsidP="001D1D81">
            <w:pPr>
              <w:pStyle w:val="ListParagraph"/>
              <w:ind w:left="0"/>
              <w:rPr>
                <w:b/>
              </w:rPr>
            </w:pPr>
            <w:r w:rsidRPr="004720E0">
              <w:rPr>
                <w:b/>
              </w:rPr>
              <w:lastRenderedPageBreak/>
              <w:t>Agree</w:t>
            </w:r>
          </w:p>
        </w:tc>
        <w:tc>
          <w:tcPr>
            <w:tcW w:w="945" w:type="dxa"/>
          </w:tcPr>
          <w:p w14:paraId="2BEF2074" w14:textId="77777777" w:rsidR="001D1D81" w:rsidRPr="004720E0" w:rsidRDefault="001D1D81" w:rsidP="001D1D81">
            <w:pPr>
              <w:pStyle w:val="ListParagraph"/>
              <w:ind w:left="0"/>
              <w:rPr>
                <w:b/>
              </w:rPr>
            </w:pPr>
            <w:r w:rsidRPr="004720E0">
              <w:rPr>
                <w:b/>
              </w:rPr>
              <w:t xml:space="preserve">Neutral </w:t>
            </w:r>
          </w:p>
        </w:tc>
        <w:tc>
          <w:tcPr>
            <w:tcW w:w="1010" w:type="dxa"/>
          </w:tcPr>
          <w:p w14:paraId="0FBCDED5" w14:textId="77777777" w:rsidR="001D1D81" w:rsidRPr="004720E0" w:rsidRDefault="001D1D81" w:rsidP="001D1D81">
            <w:pPr>
              <w:pStyle w:val="ListParagraph"/>
              <w:ind w:left="0"/>
              <w:rPr>
                <w:b/>
              </w:rPr>
            </w:pPr>
            <w:r w:rsidRPr="004720E0">
              <w:rPr>
                <w:b/>
              </w:rPr>
              <w:t>Disagree</w:t>
            </w:r>
          </w:p>
        </w:tc>
        <w:tc>
          <w:tcPr>
            <w:tcW w:w="1010" w:type="dxa"/>
          </w:tcPr>
          <w:p w14:paraId="5BBD38F1" w14:textId="77777777" w:rsidR="001D1D81" w:rsidRPr="004720E0" w:rsidRDefault="001D1D81" w:rsidP="001D1D81">
            <w:pPr>
              <w:pStyle w:val="ListParagraph"/>
              <w:ind w:left="0"/>
              <w:rPr>
                <w:b/>
              </w:rPr>
            </w:pPr>
            <w:r w:rsidRPr="004720E0">
              <w:rPr>
                <w:b/>
              </w:rPr>
              <w:t xml:space="preserve">Strongly </w:t>
            </w:r>
            <w:r w:rsidRPr="004720E0">
              <w:rPr>
                <w:b/>
              </w:rPr>
              <w:lastRenderedPageBreak/>
              <w:t>Disagree</w:t>
            </w:r>
          </w:p>
        </w:tc>
      </w:tr>
      <w:tr w:rsidR="001D1D81" w14:paraId="259C204D" w14:textId="77777777" w:rsidTr="001D1D81">
        <w:tc>
          <w:tcPr>
            <w:tcW w:w="4495" w:type="dxa"/>
          </w:tcPr>
          <w:p w14:paraId="41EE8735" w14:textId="6F4DC3F2" w:rsidR="001D1D81" w:rsidRDefault="00E31E60" w:rsidP="001D1D81">
            <w:pPr>
              <w:pStyle w:val="ListParagraph"/>
              <w:ind w:left="0"/>
            </w:pPr>
            <w:r>
              <w:lastRenderedPageBreak/>
              <w:t>T</w:t>
            </w:r>
            <w:r w:rsidR="001D1D81">
              <w:t xml:space="preserve">ables in the MPEP </w:t>
            </w:r>
            <w:r w:rsidR="005638D3">
              <w:t xml:space="preserve">Final </w:t>
            </w:r>
            <w:r w:rsidR="001D1D81">
              <w:t xml:space="preserve">Report are clear and </w:t>
            </w:r>
            <w:r>
              <w:t xml:space="preserve">easy to </w:t>
            </w:r>
            <w:r w:rsidR="001D1D81">
              <w:t>understand</w:t>
            </w:r>
          </w:p>
        </w:tc>
        <w:tc>
          <w:tcPr>
            <w:tcW w:w="1080" w:type="dxa"/>
          </w:tcPr>
          <w:p w14:paraId="76C5DBA2" w14:textId="77777777" w:rsidR="001D1D81" w:rsidRDefault="001D1D81" w:rsidP="001D1D81">
            <w:pPr>
              <w:pStyle w:val="ListParagraph"/>
              <w:ind w:left="0"/>
            </w:pPr>
          </w:p>
        </w:tc>
        <w:tc>
          <w:tcPr>
            <w:tcW w:w="810" w:type="dxa"/>
          </w:tcPr>
          <w:p w14:paraId="1F87DED3" w14:textId="77777777" w:rsidR="001D1D81" w:rsidRDefault="001D1D81" w:rsidP="001D1D81">
            <w:pPr>
              <w:pStyle w:val="ListParagraph"/>
              <w:ind w:left="0"/>
            </w:pPr>
          </w:p>
        </w:tc>
        <w:tc>
          <w:tcPr>
            <w:tcW w:w="945" w:type="dxa"/>
          </w:tcPr>
          <w:p w14:paraId="3A7BF9A1" w14:textId="77777777" w:rsidR="001D1D81" w:rsidRDefault="001D1D81" w:rsidP="001D1D81">
            <w:pPr>
              <w:pStyle w:val="ListParagraph"/>
              <w:ind w:left="0"/>
            </w:pPr>
          </w:p>
        </w:tc>
        <w:tc>
          <w:tcPr>
            <w:tcW w:w="1010" w:type="dxa"/>
          </w:tcPr>
          <w:p w14:paraId="41245913" w14:textId="77777777" w:rsidR="001D1D81" w:rsidRDefault="001D1D81" w:rsidP="001D1D81">
            <w:pPr>
              <w:pStyle w:val="ListParagraph"/>
              <w:ind w:left="0"/>
            </w:pPr>
          </w:p>
        </w:tc>
        <w:tc>
          <w:tcPr>
            <w:tcW w:w="1010" w:type="dxa"/>
          </w:tcPr>
          <w:p w14:paraId="2A7A0199" w14:textId="77777777" w:rsidR="001D1D81" w:rsidRDefault="001D1D81" w:rsidP="001D1D81">
            <w:pPr>
              <w:pStyle w:val="ListParagraph"/>
              <w:ind w:left="0"/>
            </w:pPr>
          </w:p>
        </w:tc>
      </w:tr>
      <w:tr w:rsidR="001D1D81" w14:paraId="6A6CDA03" w14:textId="77777777" w:rsidTr="001D1D81">
        <w:tc>
          <w:tcPr>
            <w:tcW w:w="4495" w:type="dxa"/>
          </w:tcPr>
          <w:p w14:paraId="718FFC04" w14:textId="1ED6006E" w:rsidR="001D1D81" w:rsidRDefault="00E31E60" w:rsidP="001D1D81">
            <w:pPr>
              <w:pStyle w:val="ListParagraph"/>
              <w:ind w:left="0"/>
            </w:pPr>
            <w:r>
              <w:t>F</w:t>
            </w:r>
            <w:r w:rsidR="001D1D81">
              <w:t xml:space="preserve">igures in the MPEP </w:t>
            </w:r>
            <w:r w:rsidR="005638D3">
              <w:t xml:space="preserve">Final </w:t>
            </w:r>
            <w:r w:rsidR="001D1D81">
              <w:t xml:space="preserve">Report are clear and </w:t>
            </w:r>
            <w:r>
              <w:t xml:space="preserve">easy to </w:t>
            </w:r>
            <w:r w:rsidR="001D1D81">
              <w:t>understand</w:t>
            </w:r>
          </w:p>
        </w:tc>
        <w:tc>
          <w:tcPr>
            <w:tcW w:w="1080" w:type="dxa"/>
          </w:tcPr>
          <w:p w14:paraId="3BC421AF" w14:textId="77777777" w:rsidR="001D1D81" w:rsidRDefault="001D1D81" w:rsidP="001D1D81">
            <w:pPr>
              <w:pStyle w:val="ListParagraph"/>
              <w:ind w:left="0"/>
            </w:pPr>
          </w:p>
        </w:tc>
        <w:tc>
          <w:tcPr>
            <w:tcW w:w="810" w:type="dxa"/>
          </w:tcPr>
          <w:p w14:paraId="6E4D16B4" w14:textId="77777777" w:rsidR="001D1D81" w:rsidRDefault="001D1D81" w:rsidP="001D1D81">
            <w:pPr>
              <w:pStyle w:val="ListParagraph"/>
              <w:ind w:left="0"/>
            </w:pPr>
          </w:p>
        </w:tc>
        <w:tc>
          <w:tcPr>
            <w:tcW w:w="945" w:type="dxa"/>
          </w:tcPr>
          <w:p w14:paraId="1E6CF952" w14:textId="77777777" w:rsidR="001D1D81" w:rsidRDefault="001D1D81" w:rsidP="001D1D81">
            <w:pPr>
              <w:pStyle w:val="ListParagraph"/>
              <w:ind w:left="0"/>
            </w:pPr>
          </w:p>
        </w:tc>
        <w:tc>
          <w:tcPr>
            <w:tcW w:w="1010" w:type="dxa"/>
          </w:tcPr>
          <w:p w14:paraId="55A57111" w14:textId="77777777" w:rsidR="001D1D81" w:rsidRDefault="001D1D81" w:rsidP="001D1D81">
            <w:pPr>
              <w:pStyle w:val="ListParagraph"/>
              <w:ind w:left="0"/>
            </w:pPr>
          </w:p>
        </w:tc>
        <w:tc>
          <w:tcPr>
            <w:tcW w:w="1010" w:type="dxa"/>
          </w:tcPr>
          <w:p w14:paraId="46EF6E72" w14:textId="77777777" w:rsidR="001D1D81" w:rsidRDefault="001D1D81" w:rsidP="001D1D81">
            <w:pPr>
              <w:pStyle w:val="ListParagraph"/>
              <w:ind w:left="0"/>
            </w:pPr>
          </w:p>
        </w:tc>
      </w:tr>
      <w:tr w:rsidR="001D1D81" w14:paraId="47DBDFD8" w14:textId="77777777" w:rsidTr="001D1D81">
        <w:tc>
          <w:tcPr>
            <w:tcW w:w="4495" w:type="dxa"/>
          </w:tcPr>
          <w:p w14:paraId="6CF493AE" w14:textId="4DE9B1B3" w:rsidR="001D1D81" w:rsidRDefault="00E31E60" w:rsidP="00D803A2">
            <w:pPr>
              <w:pStyle w:val="ListParagraph"/>
              <w:ind w:left="0"/>
            </w:pPr>
            <w:r>
              <w:t>D</w:t>
            </w:r>
            <w:r w:rsidR="001D1D81">
              <w:t xml:space="preserve">escriptive information provided for each </w:t>
            </w:r>
            <w:r>
              <w:t xml:space="preserve">TB </w:t>
            </w:r>
            <w:r w:rsidR="001D1D81">
              <w:t xml:space="preserve">drug is too technical for </w:t>
            </w:r>
            <w:r w:rsidR="00D803A2">
              <w:t xml:space="preserve">our </w:t>
            </w:r>
            <w:r w:rsidR="001D1D81">
              <w:t>laboratory’s needs</w:t>
            </w:r>
          </w:p>
        </w:tc>
        <w:tc>
          <w:tcPr>
            <w:tcW w:w="1080" w:type="dxa"/>
          </w:tcPr>
          <w:p w14:paraId="7DD27E4E" w14:textId="77777777" w:rsidR="001D1D81" w:rsidRDefault="001D1D81" w:rsidP="001D1D81">
            <w:pPr>
              <w:pStyle w:val="ListParagraph"/>
              <w:ind w:left="0"/>
            </w:pPr>
          </w:p>
        </w:tc>
        <w:tc>
          <w:tcPr>
            <w:tcW w:w="810" w:type="dxa"/>
          </w:tcPr>
          <w:p w14:paraId="0F447F88" w14:textId="77777777" w:rsidR="001D1D81" w:rsidRDefault="001D1D81" w:rsidP="001D1D81">
            <w:pPr>
              <w:pStyle w:val="ListParagraph"/>
              <w:ind w:left="0"/>
            </w:pPr>
          </w:p>
        </w:tc>
        <w:tc>
          <w:tcPr>
            <w:tcW w:w="945" w:type="dxa"/>
          </w:tcPr>
          <w:p w14:paraId="51DD4E5C" w14:textId="77777777" w:rsidR="001D1D81" w:rsidRDefault="001D1D81" w:rsidP="001D1D81">
            <w:pPr>
              <w:pStyle w:val="ListParagraph"/>
              <w:ind w:left="0"/>
            </w:pPr>
          </w:p>
        </w:tc>
        <w:tc>
          <w:tcPr>
            <w:tcW w:w="1010" w:type="dxa"/>
          </w:tcPr>
          <w:p w14:paraId="321403FA" w14:textId="77777777" w:rsidR="001D1D81" w:rsidRDefault="001D1D81" w:rsidP="001D1D81">
            <w:pPr>
              <w:pStyle w:val="ListParagraph"/>
              <w:ind w:left="0"/>
            </w:pPr>
          </w:p>
        </w:tc>
        <w:tc>
          <w:tcPr>
            <w:tcW w:w="1010" w:type="dxa"/>
          </w:tcPr>
          <w:p w14:paraId="44E95E85" w14:textId="77777777" w:rsidR="001D1D81" w:rsidRDefault="001D1D81" w:rsidP="001D1D81">
            <w:pPr>
              <w:pStyle w:val="ListParagraph"/>
              <w:ind w:left="0"/>
            </w:pPr>
          </w:p>
        </w:tc>
      </w:tr>
      <w:tr w:rsidR="001D1D81" w14:paraId="0A9FF06D" w14:textId="77777777" w:rsidTr="001D1D81">
        <w:tc>
          <w:tcPr>
            <w:tcW w:w="4495" w:type="dxa"/>
          </w:tcPr>
          <w:p w14:paraId="152C4217" w14:textId="63DF6678" w:rsidR="001D1D81" w:rsidRDefault="001D1D81" w:rsidP="00D803A2">
            <w:pPr>
              <w:pStyle w:val="ListParagraph"/>
              <w:ind w:left="0"/>
            </w:pPr>
            <w:r>
              <w:t xml:space="preserve">Information in the MPEP </w:t>
            </w:r>
            <w:r w:rsidR="005638D3">
              <w:t xml:space="preserve">Final </w:t>
            </w:r>
            <w:r>
              <w:t xml:space="preserve">Report </w:t>
            </w:r>
            <w:r w:rsidR="00B0031F">
              <w:t xml:space="preserve">is used </w:t>
            </w:r>
            <w:r>
              <w:t xml:space="preserve">to compare the performance of </w:t>
            </w:r>
            <w:r w:rsidR="00D803A2">
              <w:t xml:space="preserve">our </w:t>
            </w:r>
            <w:r>
              <w:t>laboratory with other laboratories</w:t>
            </w:r>
          </w:p>
        </w:tc>
        <w:tc>
          <w:tcPr>
            <w:tcW w:w="1080" w:type="dxa"/>
          </w:tcPr>
          <w:p w14:paraId="5DF01F9B" w14:textId="77777777" w:rsidR="001D1D81" w:rsidRDefault="001D1D81" w:rsidP="003C0534">
            <w:pPr>
              <w:pStyle w:val="ListParagraph"/>
              <w:ind w:left="0"/>
            </w:pPr>
          </w:p>
        </w:tc>
        <w:tc>
          <w:tcPr>
            <w:tcW w:w="810" w:type="dxa"/>
          </w:tcPr>
          <w:p w14:paraId="5FF96070" w14:textId="77777777" w:rsidR="001D1D81" w:rsidRDefault="001D1D81" w:rsidP="003C0534">
            <w:pPr>
              <w:pStyle w:val="ListParagraph"/>
              <w:ind w:left="0"/>
            </w:pPr>
          </w:p>
        </w:tc>
        <w:tc>
          <w:tcPr>
            <w:tcW w:w="945" w:type="dxa"/>
          </w:tcPr>
          <w:p w14:paraId="7CF58E70" w14:textId="77777777" w:rsidR="001D1D81" w:rsidRDefault="001D1D81" w:rsidP="003C0534">
            <w:pPr>
              <w:pStyle w:val="ListParagraph"/>
              <w:ind w:left="0"/>
            </w:pPr>
          </w:p>
        </w:tc>
        <w:tc>
          <w:tcPr>
            <w:tcW w:w="1010" w:type="dxa"/>
          </w:tcPr>
          <w:p w14:paraId="73665226" w14:textId="77777777" w:rsidR="001D1D81" w:rsidRDefault="001D1D81" w:rsidP="003C0534">
            <w:pPr>
              <w:pStyle w:val="ListParagraph"/>
              <w:ind w:left="0"/>
            </w:pPr>
          </w:p>
        </w:tc>
        <w:tc>
          <w:tcPr>
            <w:tcW w:w="1010" w:type="dxa"/>
          </w:tcPr>
          <w:p w14:paraId="376A7890" w14:textId="77777777" w:rsidR="001D1D81" w:rsidRDefault="001D1D81" w:rsidP="003C0534">
            <w:pPr>
              <w:pStyle w:val="ListParagraph"/>
              <w:ind w:left="0"/>
            </w:pPr>
          </w:p>
        </w:tc>
      </w:tr>
      <w:tr w:rsidR="000F3AE4" w14:paraId="76EBEC96" w14:textId="77777777" w:rsidTr="003C24D7">
        <w:tc>
          <w:tcPr>
            <w:tcW w:w="4495" w:type="dxa"/>
          </w:tcPr>
          <w:p w14:paraId="11CE07BF" w14:textId="77777777" w:rsidR="000F3AE4" w:rsidRDefault="000F3AE4" w:rsidP="003C24D7">
            <w:r>
              <w:t>If distribution of the MPEP Final Report is timely, elimination of the Expected Results Report is acceptable</w:t>
            </w:r>
          </w:p>
        </w:tc>
        <w:tc>
          <w:tcPr>
            <w:tcW w:w="1080" w:type="dxa"/>
          </w:tcPr>
          <w:p w14:paraId="280BD912" w14:textId="77777777" w:rsidR="000F3AE4" w:rsidRDefault="000F3AE4" w:rsidP="003C24D7">
            <w:pPr>
              <w:pStyle w:val="ListParagraph"/>
              <w:ind w:left="0"/>
            </w:pPr>
          </w:p>
        </w:tc>
        <w:tc>
          <w:tcPr>
            <w:tcW w:w="810" w:type="dxa"/>
          </w:tcPr>
          <w:p w14:paraId="6993413B" w14:textId="77777777" w:rsidR="000F3AE4" w:rsidRDefault="000F3AE4" w:rsidP="003C24D7">
            <w:pPr>
              <w:pStyle w:val="ListParagraph"/>
              <w:ind w:left="0"/>
            </w:pPr>
          </w:p>
        </w:tc>
        <w:tc>
          <w:tcPr>
            <w:tcW w:w="945" w:type="dxa"/>
          </w:tcPr>
          <w:p w14:paraId="513A6F64" w14:textId="77777777" w:rsidR="000F3AE4" w:rsidRDefault="000F3AE4" w:rsidP="003C24D7">
            <w:pPr>
              <w:pStyle w:val="ListParagraph"/>
              <w:ind w:left="0"/>
            </w:pPr>
          </w:p>
        </w:tc>
        <w:tc>
          <w:tcPr>
            <w:tcW w:w="1010" w:type="dxa"/>
          </w:tcPr>
          <w:p w14:paraId="49D02BF0" w14:textId="77777777" w:rsidR="000F3AE4" w:rsidRDefault="000F3AE4" w:rsidP="003C24D7">
            <w:pPr>
              <w:pStyle w:val="ListParagraph"/>
              <w:ind w:left="0"/>
            </w:pPr>
          </w:p>
        </w:tc>
        <w:tc>
          <w:tcPr>
            <w:tcW w:w="1010" w:type="dxa"/>
          </w:tcPr>
          <w:p w14:paraId="52328382" w14:textId="77777777" w:rsidR="000F3AE4" w:rsidRDefault="000F3AE4" w:rsidP="003C24D7">
            <w:pPr>
              <w:pStyle w:val="ListParagraph"/>
              <w:ind w:left="0"/>
            </w:pPr>
          </w:p>
        </w:tc>
      </w:tr>
      <w:tr w:rsidR="00C379E3" w14:paraId="74995097" w14:textId="77777777" w:rsidTr="001D1D81">
        <w:tc>
          <w:tcPr>
            <w:tcW w:w="4495" w:type="dxa"/>
          </w:tcPr>
          <w:p w14:paraId="7A6E5D21" w14:textId="1272D4AA" w:rsidR="00C379E3" w:rsidRDefault="00C379E3" w:rsidP="005638D3">
            <w:r>
              <w:t xml:space="preserve">MPEP </w:t>
            </w:r>
            <w:r w:rsidR="005638D3">
              <w:t xml:space="preserve">Final </w:t>
            </w:r>
            <w:r>
              <w:t xml:space="preserve">Reports are used as </w:t>
            </w:r>
            <w:r w:rsidR="005638D3">
              <w:t>explanation</w:t>
            </w:r>
            <w:r>
              <w:t xml:space="preserve"> for </w:t>
            </w:r>
            <w:r w:rsidR="005638D3">
              <w:t xml:space="preserve">your laboratory’s MPEP results to your </w:t>
            </w:r>
            <w:r w:rsidR="008C7000">
              <w:t>QA</w:t>
            </w:r>
            <w:r w:rsidR="005638D3">
              <w:t xml:space="preserve"> program</w:t>
            </w:r>
          </w:p>
        </w:tc>
        <w:tc>
          <w:tcPr>
            <w:tcW w:w="1080" w:type="dxa"/>
          </w:tcPr>
          <w:p w14:paraId="76F7B7F7" w14:textId="77777777" w:rsidR="00C379E3" w:rsidRDefault="00C379E3" w:rsidP="003C0534">
            <w:pPr>
              <w:pStyle w:val="ListParagraph"/>
              <w:ind w:left="0"/>
            </w:pPr>
          </w:p>
        </w:tc>
        <w:tc>
          <w:tcPr>
            <w:tcW w:w="810" w:type="dxa"/>
          </w:tcPr>
          <w:p w14:paraId="18597E09" w14:textId="77777777" w:rsidR="00C379E3" w:rsidRDefault="00C379E3" w:rsidP="003C0534">
            <w:pPr>
              <w:pStyle w:val="ListParagraph"/>
              <w:ind w:left="0"/>
            </w:pPr>
          </w:p>
        </w:tc>
        <w:tc>
          <w:tcPr>
            <w:tcW w:w="945" w:type="dxa"/>
          </w:tcPr>
          <w:p w14:paraId="3C44EA20" w14:textId="77777777" w:rsidR="00C379E3" w:rsidRDefault="00C379E3" w:rsidP="003C0534">
            <w:pPr>
              <w:pStyle w:val="ListParagraph"/>
              <w:ind w:left="0"/>
            </w:pPr>
          </w:p>
        </w:tc>
        <w:tc>
          <w:tcPr>
            <w:tcW w:w="1010" w:type="dxa"/>
          </w:tcPr>
          <w:p w14:paraId="3AD692B6" w14:textId="77777777" w:rsidR="00C379E3" w:rsidRDefault="00C379E3" w:rsidP="003C0534">
            <w:pPr>
              <w:pStyle w:val="ListParagraph"/>
              <w:ind w:left="0"/>
            </w:pPr>
          </w:p>
        </w:tc>
        <w:tc>
          <w:tcPr>
            <w:tcW w:w="1010" w:type="dxa"/>
          </w:tcPr>
          <w:p w14:paraId="54C715BA" w14:textId="77777777" w:rsidR="00C379E3" w:rsidRDefault="00C379E3" w:rsidP="003C0534">
            <w:pPr>
              <w:pStyle w:val="ListParagraph"/>
              <w:ind w:left="0"/>
            </w:pPr>
          </w:p>
        </w:tc>
      </w:tr>
    </w:tbl>
    <w:p w14:paraId="65323994" w14:textId="77777777" w:rsidR="001D1D81" w:rsidRDefault="001D1D81" w:rsidP="001D1D81">
      <w:pPr>
        <w:pStyle w:val="ListParagraph"/>
      </w:pPr>
    </w:p>
    <w:p w14:paraId="52D7DBD9" w14:textId="17C48B90" w:rsidR="00EF2E72" w:rsidRDefault="00C379E3" w:rsidP="00483D3D">
      <w:pPr>
        <w:pStyle w:val="ListParagraph"/>
        <w:numPr>
          <w:ilvl w:val="0"/>
          <w:numId w:val="1"/>
        </w:numPr>
      </w:pPr>
      <w:r>
        <w:t>*</w:t>
      </w:r>
      <w:r w:rsidR="002414B5">
        <w:t>How else does</w:t>
      </w:r>
      <w:r>
        <w:t xml:space="preserve"> </w:t>
      </w:r>
      <w:r w:rsidR="00EF2E72" w:rsidRPr="00986D34">
        <w:t xml:space="preserve">your laboratory use the MPEP </w:t>
      </w:r>
      <w:r w:rsidR="005638D3">
        <w:t xml:space="preserve">Final </w:t>
      </w:r>
      <w:r w:rsidR="00EF2E72" w:rsidRPr="00986D34">
        <w:t>Report</w:t>
      </w:r>
      <w:r w:rsidR="002414B5">
        <w:t>? (</w:t>
      </w:r>
      <w:r w:rsidR="005638D3">
        <w:t>Select</w:t>
      </w:r>
      <w:r w:rsidR="002414B5">
        <w:t xml:space="preserve"> all that apply)</w:t>
      </w:r>
    </w:p>
    <w:p w14:paraId="77824097" w14:textId="16531EE1" w:rsidR="00C379E3" w:rsidRDefault="00187366" w:rsidP="00C379E3">
      <w:pPr>
        <w:pStyle w:val="ListParagraph"/>
        <w:numPr>
          <w:ilvl w:val="1"/>
          <w:numId w:val="1"/>
        </w:numPr>
      </w:pPr>
      <w:r>
        <w:t>R</w:t>
      </w:r>
      <w:r w:rsidR="00C379E3">
        <w:t>eview of isolates with unexpected results only</w:t>
      </w:r>
      <w:r w:rsidR="00C379E3" w:rsidRPr="00C379E3">
        <w:t xml:space="preserve"> </w:t>
      </w:r>
    </w:p>
    <w:p w14:paraId="2AE30F2B" w14:textId="193F14B1" w:rsidR="00986D34" w:rsidRDefault="005638D3" w:rsidP="00C379E3">
      <w:pPr>
        <w:pStyle w:val="ListParagraph"/>
        <w:numPr>
          <w:ilvl w:val="1"/>
          <w:numId w:val="1"/>
        </w:numPr>
      </w:pPr>
      <w:r>
        <w:t>Review by</w:t>
      </w:r>
      <w:r w:rsidR="00C379E3">
        <w:t xml:space="preserve"> laboratory staff </w:t>
      </w:r>
    </w:p>
    <w:p w14:paraId="74D79736" w14:textId="0E37FA9D" w:rsidR="00986D34" w:rsidRDefault="005638D3" w:rsidP="00986D34">
      <w:pPr>
        <w:pStyle w:val="ListParagraph"/>
        <w:numPr>
          <w:ilvl w:val="1"/>
          <w:numId w:val="1"/>
        </w:numPr>
      </w:pPr>
      <w:r>
        <w:t>Education</w:t>
      </w:r>
      <w:r w:rsidR="00986D34">
        <w:t xml:space="preserve"> of new employees</w:t>
      </w:r>
    </w:p>
    <w:p w14:paraId="5708BE7A" w14:textId="14960F83" w:rsidR="00986D34" w:rsidRDefault="00187366" w:rsidP="00986D34">
      <w:pPr>
        <w:pStyle w:val="ListParagraph"/>
        <w:numPr>
          <w:ilvl w:val="1"/>
          <w:numId w:val="1"/>
        </w:numPr>
      </w:pPr>
      <w:r>
        <w:t>Reference material for future TB cases</w:t>
      </w:r>
    </w:p>
    <w:p w14:paraId="5BDDCA16" w14:textId="719ACE8C" w:rsidR="005638D3" w:rsidRDefault="005638D3" w:rsidP="00986D34">
      <w:pPr>
        <w:pStyle w:val="ListParagraph"/>
        <w:numPr>
          <w:ilvl w:val="1"/>
          <w:numId w:val="1"/>
        </w:numPr>
      </w:pPr>
      <w:r>
        <w:t>Share relevant information with TB Program/Clinicians</w:t>
      </w:r>
    </w:p>
    <w:p w14:paraId="11980976" w14:textId="5471E51B" w:rsidR="00187366" w:rsidRDefault="00187366" w:rsidP="00986D34">
      <w:pPr>
        <w:pStyle w:val="ListParagraph"/>
        <w:numPr>
          <w:ilvl w:val="1"/>
          <w:numId w:val="1"/>
        </w:numPr>
      </w:pPr>
      <w:r>
        <w:t>Other: _____________________________</w:t>
      </w:r>
    </w:p>
    <w:p w14:paraId="3E1A020D" w14:textId="77777777" w:rsidR="00E2661F" w:rsidRDefault="00E2661F" w:rsidP="00E2661F">
      <w:pPr>
        <w:pStyle w:val="ListParagraph"/>
      </w:pPr>
    </w:p>
    <w:p w14:paraId="09370C2D" w14:textId="39E3EA44" w:rsidR="00293652" w:rsidRDefault="00C379E3" w:rsidP="00EF2E72">
      <w:pPr>
        <w:pStyle w:val="ListParagraph"/>
        <w:numPr>
          <w:ilvl w:val="0"/>
          <w:numId w:val="1"/>
        </w:numPr>
      </w:pPr>
      <w:r>
        <w:t>*</w:t>
      </w:r>
      <w:r w:rsidR="00293652">
        <w:t>Ha</w:t>
      </w:r>
      <w:r w:rsidR="00311E05">
        <w:t>s your laboratory</w:t>
      </w:r>
      <w:r w:rsidR="00293652">
        <w:t xml:space="preserve"> implemented any changes to </w:t>
      </w:r>
      <w:r w:rsidR="00C02770">
        <w:t xml:space="preserve">growth-based </w:t>
      </w:r>
      <w:r w:rsidR="008C7000">
        <w:t>DST</w:t>
      </w:r>
      <w:r w:rsidR="00C02770">
        <w:t xml:space="preserve"> </w:t>
      </w:r>
      <w:r w:rsidR="00293652">
        <w:t>or molecular testing as a result of MPEP?</w:t>
      </w:r>
    </w:p>
    <w:p w14:paraId="0F09E1E5" w14:textId="4F608DBB" w:rsidR="00293652" w:rsidRPr="00187366" w:rsidRDefault="00293652" w:rsidP="00293652">
      <w:pPr>
        <w:pStyle w:val="ListParagraph"/>
        <w:numPr>
          <w:ilvl w:val="1"/>
          <w:numId w:val="1"/>
        </w:numPr>
      </w:pPr>
      <w:r w:rsidRPr="00187366">
        <w:t>Yes</w:t>
      </w:r>
      <w:r w:rsidR="006748C4" w:rsidRPr="00187366">
        <w:t>, describe changes</w:t>
      </w:r>
      <w:r w:rsidR="00187366">
        <w:t>: ___________________________________</w:t>
      </w:r>
    </w:p>
    <w:p w14:paraId="5D01691D" w14:textId="462A25F6" w:rsidR="00293652" w:rsidRDefault="00293652" w:rsidP="00293652">
      <w:pPr>
        <w:pStyle w:val="ListParagraph"/>
        <w:numPr>
          <w:ilvl w:val="1"/>
          <w:numId w:val="1"/>
        </w:numPr>
      </w:pPr>
      <w:r>
        <w:t>No</w:t>
      </w:r>
    </w:p>
    <w:p w14:paraId="59FF1ED7" w14:textId="77777777" w:rsidR="00187366" w:rsidRDefault="00187366" w:rsidP="00187366">
      <w:pPr>
        <w:pStyle w:val="ListParagraph"/>
        <w:ind w:left="1440"/>
      </w:pPr>
    </w:p>
    <w:p w14:paraId="4436771D" w14:textId="022CF76D" w:rsidR="00EF2E72" w:rsidRDefault="00EF2E72" w:rsidP="00483D3D">
      <w:pPr>
        <w:pStyle w:val="ListParagraph"/>
        <w:numPr>
          <w:ilvl w:val="0"/>
          <w:numId w:val="1"/>
        </w:numPr>
      </w:pPr>
      <w:r>
        <w:t>Please describe what information or data analysis you</w:t>
      </w:r>
      <w:r w:rsidR="00311E05">
        <w:t>r laboratory</w:t>
      </w:r>
      <w:r>
        <w:t xml:space="preserve"> would like to see in future MPEP Reports: ____________________________________________________________________________________</w:t>
      </w:r>
    </w:p>
    <w:p w14:paraId="7884607C" w14:textId="77777777" w:rsidR="00EF2E72" w:rsidRPr="00E2661F" w:rsidRDefault="00EF2E72" w:rsidP="00EF2E72">
      <w:pPr>
        <w:rPr>
          <w:b/>
        </w:rPr>
      </w:pPr>
      <w:r w:rsidRPr="00E2661F">
        <w:rPr>
          <w:b/>
        </w:rPr>
        <w:t>Webinar</w:t>
      </w:r>
    </w:p>
    <w:p w14:paraId="5301ABA3" w14:textId="77777777" w:rsidR="005638D3" w:rsidRDefault="005638D3" w:rsidP="005638D3">
      <w:pPr>
        <w:pStyle w:val="ListParagraph"/>
        <w:numPr>
          <w:ilvl w:val="0"/>
          <w:numId w:val="1"/>
        </w:numPr>
      </w:pPr>
      <w:r>
        <w:t xml:space="preserve">*Currently, one MPEP webinar is scheduled per year to discuss MPEP Report results from the previous year. Please choose all statements that your laboratory agrees with: </w:t>
      </w:r>
    </w:p>
    <w:p w14:paraId="02226F59" w14:textId="77777777" w:rsidR="005638D3" w:rsidRDefault="005638D3" w:rsidP="005638D3">
      <w:pPr>
        <w:pStyle w:val="ListParagraph"/>
        <w:numPr>
          <w:ilvl w:val="1"/>
          <w:numId w:val="9"/>
        </w:numPr>
      </w:pPr>
      <w:r>
        <w:t>One webinar per year is adequate to discuss MPEP results from two surveys</w:t>
      </w:r>
    </w:p>
    <w:p w14:paraId="7E1668B8" w14:textId="77777777" w:rsidR="005638D3" w:rsidRDefault="005638D3" w:rsidP="005638D3">
      <w:pPr>
        <w:pStyle w:val="ListParagraph"/>
        <w:numPr>
          <w:ilvl w:val="1"/>
          <w:numId w:val="9"/>
        </w:numPr>
      </w:pPr>
      <w:r>
        <w:t>Two webinars per year is preferable to discuss MPEP results after each survey</w:t>
      </w:r>
    </w:p>
    <w:p w14:paraId="3CBC4E50" w14:textId="3D2E9190" w:rsidR="005638D3" w:rsidRDefault="005638D3" w:rsidP="005638D3">
      <w:pPr>
        <w:pStyle w:val="ListParagraph"/>
        <w:numPr>
          <w:ilvl w:val="1"/>
          <w:numId w:val="9"/>
        </w:numPr>
      </w:pPr>
      <w:r w:rsidRPr="007100D4">
        <w:t>Webinars should be held prior to the distribution of each</w:t>
      </w:r>
      <w:r>
        <w:t xml:space="preserve"> MPEP Final R</w:t>
      </w:r>
      <w:r w:rsidRPr="007100D4">
        <w:t>eport to</w:t>
      </w:r>
      <w:r>
        <w:t xml:space="preserve"> present </w:t>
      </w:r>
      <w:r w:rsidRPr="007100D4">
        <w:t xml:space="preserve">results </w:t>
      </w:r>
      <w:r>
        <w:t>earlier</w:t>
      </w:r>
    </w:p>
    <w:p w14:paraId="3E930C8A" w14:textId="7326BC61" w:rsidR="005638D3" w:rsidRDefault="00C851E6" w:rsidP="005638D3">
      <w:pPr>
        <w:pStyle w:val="ListParagraph"/>
        <w:numPr>
          <w:ilvl w:val="1"/>
          <w:numId w:val="9"/>
        </w:numPr>
      </w:pPr>
      <w:r>
        <w:t>The addition of</w:t>
      </w:r>
      <w:r w:rsidR="005638D3">
        <w:t xml:space="preserve"> experts external to CDC</w:t>
      </w:r>
      <w:r>
        <w:t xml:space="preserve"> as presenters would improve MPEP webinars</w:t>
      </w:r>
    </w:p>
    <w:p w14:paraId="7E88AD93" w14:textId="290D50B7" w:rsidR="00C851E6" w:rsidRDefault="00C851E6" w:rsidP="005638D3">
      <w:pPr>
        <w:pStyle w:val="ListParagraph"/>
        <w:numPr>
          <w:ilvl w:val="1"/>
          <w:numId w:val="9"/>
        </w:numPr>
      </w:pPr>
      <w:r>
        <w:t xml:space="preserve">The addition of participating laboratories as presenters would improve MPEP webinars </w:t>
      </w:r>
    </w:p>
    <w:p w14:paraId="2CA88D8C" w14:textId="18EDDC08" w:rsidR="005638D3" w:rsidRDefault="005638D3" w:rsidP="005638D3">
      <w:pPr>
        <w:pStyle w:val="ListParagraph"/>
        <w:numPr>
          <w:ilvl w:val="1"/>
          <w:numId w:val="9"/>
        </w:numPr>
      </w:pPr>
      <w:r>
        <w:t>Did not know that CDC presented MPEP webinars</w:t>
      </w:r>
      <w:r w:rsidR="00C851E6">
        <w:t xml:space="preserve"> (Skip to Question 9</w:t>
      </w:r>
      <w:r>
        <w:t>)</w:t>
      </w:r>
    </w:p>
    <w:p w14:paraId="721BB4A5" w14:textId="77777777" w:rsidR="005638D3" w:rsidRPr="007100D4" w:rsidRDefault="005638D3" w:rsidP="005638D3">
      <w:pPr>
        <w:pStyle w:val="ListParagraph"/>
        <w:ind w:left="1440"/>
      </w:pPr>
    </w:p>
    <w:p w14:paraId="097663CB" w14:textId="2728068A" w:rsidR="00483D3D" w:rsidRDefault="00C379E3" w:rsidP="005638D3">
      <w:pPr>
        <w:pStyle w:val="ListParagraph"/>
        <w:numPr>
          <w:ilvl w:val="0"/>
          <w:numId w:val="1"/>
        </w:numPr>
      </w:pPr>
      <w:r>
        <w:t>*</w:t>
      </w:r>
      <w:r w:rsidR="00483D3D">
        <w:t>How often do</w:t>
      </w:r>
      <w:r w:rsidR="00311E05">
        <w:t xml:space="preserve">es your laboratory </w:t>
      </w:r>
      <w:r w:rsidR="008037AA">
        <w:t>participate in</w:t>
      </w:r>
      <w:r w:rsidR="00483D3D">
        <w:t xml:space="preserve"> </w:t>
      </w:r>
      <w:r w:rsidR="00502A30">
        <w:t xml:space="preserve">CDC </w:t>
      </w:r>
      <w:r w:rsidR="00483D3D">
        <w:t>MPEP webinars</w:t>
      </w:r>
      <w:r w:rsidR="009E41D3">
        <w:t>?</w:t>
      </w:r>
    </w:p>
    <w:p w14:paraId="1DDF2835" w14:textId="723220E6" w:rsidR="009E41D3" w:rsidRDefault="009E41D3" w:rsidP="005638D3">
      <w:pPr>
        <w:pStyle w:val="ListParagraph"/>
        <w:numPr>
          <w:ilvl w:val="0"/>
          <w:numId w:val="10"/>
        </w:numPr>
      </w:pPr>
      <w:r>
        <w:t>Always</w:t>
      </w:r>
      <w:r w:rsidR="00AB7D90">
        <w:t xml:space="preserve"> (go to </w:t>
      </w:r>
      <w:r w:rsidR="0012720F">
        <w:t xml:space="preserve">Question </w:t>
      </w:r>
      <w:r w:rsidR="00C851E6">
        <w:t>8</w:t>
      </w:r>
      <w:r w:rsidR="00AB7D90">
        <w:t>)</w:t>
      </w:r>
    </w:p>
    <w:p w14:paraId="15163B58" w14:textId="5C3FD9B1" w:rsidR="009E41D3" w:rsidRDefault="009E41D3" w:rsidP="005638D3">
      <w:pPr>
        <w:pStyle w:val="ListParagraph"/>
        <w:numPr>
          <w:ilvl w:val="0"/>
          <w:numId w:val="10"/>
        </w:numPr>
      </w:pPr>
      <w:r>
        <w:t>Sometimes</w:t>
      </w:r>
      <w:r w:rsidR="00AB7D90">
        <w:t xml:space="preserve"> (go to </w:t>
      </w:r>
      <w:r w:rsidR="0012720F">
        <w:t xml:space="preserve">Question </w:t>
      </w:r>
      <w:r w:rsidR="00C851E6">
        <w:t>8</w:t>
      </w:r>
      <w:r w:rsidR="00AB7D90">
        <w:t>)</w:t>
      </w:r>
    </w:p>
    <w:p w14:paraId="10EF5A64" w14:textId="1FD7C367" w:rsidR="009E41D3" w:rsidRDefault="009E41D3" w:rsidP="005638D3">
      <w:pPr>
        <w:pStyle w:val="ListParagraph"/>
        <w:numPr>
          <w:ilvl w:val="0"/>
          <w:numId w:val="10"/>
        </w:numPr>
      </w:pPr>
      <w:r>
        <w:lastRenderedPageBreak/>
        <w:t>Never</w:t>
      </w:r>
      <w:r w:rsidR="00E2661F">
        <w:t xml:space="preserve"> (Skip to Question </w:t>
      </w:r>
      <w:r w:rsidR="00C851E6">
        <w:t>9</w:t>
      </w:r>
      <w:r w:rsidR="0012720F">
        <w:t xml:space="preserve">) </w:t>
      </w:r>
    </w:p>
    <w:p w14:paraId="37D04ACB" w14:textId="77777777" w:rsidR="009E41D3" w:rsidRDefault="009E41D3" w:rsidP="009E41D3">
      <w:pPr>
        <w:pStyle w:val="ListParagraph"/>
        <w:ind w:left="1440"/>
      </w:pPr>
    </w:p>
    <w:p w14:paraId="4CD21D52" w14:textId="458FA75C" w:rsidR="009E41D3" w:rsidRDefault="00C379E3" w:rsidP="005638D3">
      <w:pPr>
        <w:pStyle w:val="ListParagraph"/>
        <w:numPr>
          <w:ilvl w:val="0"/>
          <w:numId w:val="1"/>
        </w:numPr>
      </w:pPr>
      <w:r>
        <w:t>*</w:t>
      </w:r>
      <w:r w:rsidR="00AB7D90">
        <w:t>Did you</w:t>
      </w:r>
      <w:r w:rsidR="00311E05">
        <w:t>r laboratory</w:t>
      </w:r>
      <w:r w:rsidR="00AB7D90">
        <w:t xml:space="preserve"> find </w:t>
      </w:r>
      <w:r w:rsidR="00E2661F">
        <w:t xml:space="preserve">that </w:t>
      </w:r>
      <w:r w:rsidR="00AB7D90">
        <w:t xml:space="preserve">the information presented in </w:t>
      </w:r>
      <w:r w:rsidR="00311E05">
        <w:t xml:space="preserve">the </w:t>
      </w:r>
      <w:r w:rsidR="00AB7D90">
        <w:t xml:space="preserve">MPEP </w:t>
      </w:r>
      <w:r w:rsidR="00EF2D33">
        <w:t>w</w:t>
      </w:r>
      <w:r w:rsidR="00AB7D90">
        <w:t>e</w:t>
      </w:r>
      <w:r w:rsidR="00EF2D33">
        <w:t>b</w:t>
      </w:r>
      <w:r w:rsidR="00AB7D90">
        <w:t xml:space="preserve">inars </w:t>
      </w:r>
      <w:r w:rsidR="004C0C53">
        <w:t>increase</w:t>
      </w:r>
      <w:r w:rsidR="00311E05">
        <w:t>d</w:t>
      </w:r>
      <w:r w:rsidR="004C0C53">
        <w:t xml:space="preserve"> your</w:t>
      </w:r>
      <w:r w:rsidR="00AB7D90">
        <w:t xml:space="preserve"> understanding of </w:t>
      </w:r>
      <w:r w:rsidR="004C0C53">
        <w:t xml:space="preserve">the </w:t>
      </w:r>
      <w:r w:rsidR="00AB7D90">
        <w:t>MPEP results?</w:t>
      </w:r>
    </w:p>
    <w:p w14:paraId="33BBA8E2" w14:textId="77777777" w:rsidR="00AB7D90" w:rsidRDefault="00AB7D90" w:rsidP="005638D3">
      <w:pPr>
        <w:pStyle w:val="ListParagraph"/>
        <w:numPr>
          <w:ilvl w:val="0"/>
          <w:numId w:val="11"/>
        </w:numPr>
      </w:pPr>
      <w:r>
        <w:t>Yes</w:t>
      </w:r>
    </w:p>
    <w:p w14:paraId="414AB4A0" w14:textId="77777777" w:rsidR="00AB7D90" w:rsidRDefault="00AB7D90" w:rsidP="005638D3">
      <w:pPr>
        <w:pStyle w:val="ListParagraph"/>
        <w:numPr>
          <w:ilvl w:val="0"/>
          <w:numId w:val="11"/>
        </w:numPr>
      </w:pPr>
      <w:r>
        <w:t>Somewhat</w:t>
      </w:r>
    </w:p>
    <w:p w14:paraId="2780B89C" w14:textId="79ECB8A8" w:rsidR="004C0C53" w:rsidRDefault="00AB7D90" w:rsidP="00C851E6">
      <w:pPr>
        <w:pStyle w:val="ListParagraph"/>
        <w:numPr>
          <w:ilvl w:val="0"/>
          <w:numId w:val="11"/>
        </w:numPr>
      </w:pPr>
      <w:r>
        <w:t>No</w:t>
      </w:r>
    </w:p>
    <w:p w14:paraId="118E4BCA" w14:textId="77777777" w:rsidR="00EF2E72" w:rsidRPr="00EF2E72" w:rsidRDefault="00EF2E72" w:rsidP="00EF2E72">
      <w:pPr>
        <w:pStyle w:val="ListParagraph"/>
        <w:ind w:left="1440"/>
        <w:rPr>
          <w:highlight w:val="yellow"/>
        </w:rPr>
      </w:pPr>
    </w:p>
    <w:p w14:paraId="1AFE4799" w14:textId="08869AAA" w:rsidR="00EF2E72" w:rsidRPr="00EF2E72" w:rsidRDefault="00EF2E72" w:rsidP="005638D3">
      <w:pPr>
        <w:pStyle w:val="ListParagraph"/>
        <w:numPr>
          <w:ilvl w:val="0"/>
          <w:numId w:val="1"/>
        </w:numPr>
      </w:pPr>
      <w:r w:rsidRPr="00EF2E72">
        <w:t>Please describe what information you</w:t>
      </w:r>
      <w:r w:rsidR="007242F9">
        <w:t>r laboratory</w:t>
      </w:r>
      <w:r w:rsidRPr="00EF2E72">
        <w:t xml:space="preserve"> would like to see presented in future MPEP webinars: ____________________________________________________________________________________</w:t>
      </w:r>
    </w:p>
    <w:p w14:paraId="280D6970" w14:textId="77777777" w:rsidR="00EF2E72" w:rsidRPr="00E2661F" w:rsidRDefault="00EF2E72" w:rsidP="00EF2E72">
      <w:pPr>
        <w:rPr>
          <w:b/>
        </w:rPr>
      </w:pPr>
      <w:r w:rsidRPr="00E2661F">
        <w:rPr>
          <w:b/>
        </w:rPr>
        <w:t>Future</w:t>
      </w:r>
    </w:p>
    <w:p w14:paraId="1E7AFA61" w14:textId="237AF776" w:rsidR="00594182" w:rsidRDefault="00C379E3" w:rsidP="005638D3">
      <w:pPr>
        <w:pStyle w:val="ListParagraph"/>
        <w:numPr>
          <w:ilvl w:val="0"/>
          <w:numId w:val="1"/>
        </w:numPr>
      </w:pPr>
      <w:r>
        <w:t>*</w:t>
      </w:r>
      <w:r w:rsidR="00EF2E72">
        <w:t xml:space="preserve">Currently, MPEP </w:t>
      </w:r>
      <w:r w:rsidR="00502A30">
        <w:t>ships</w:t>
      </w:r>
      <w:r w:rsidR="00A12027">
        <w:t xml:space="preserve"> </w:t>
      </w:r>
      <w:r w:rsidR="00EF2E72">
        <w:t xml:space="preserve">5 isolates twice a year. Please choose the statement that best </w:t>
      </w:r>
      <w:r w:rsidR="00C851E6">
        <w:t>applies to</w:t>
      </w:r>
      <w:r w:rsidR="00EF2E72">
        <w:t xml:space="preserve"> your laboratory</w:t>
      </w:r>
      <w:r w:rsidR="00692291">
        <w:t>’s</w:t>
      </w:r>
      <w:r w:rsidR="00692291" w:rsidRPr="00692291">
        <w:t xml:space="preserve"> </w:t>
      </w:r>
      <w:r w:rsidR="00692291">
        <w:t xml:space="preserve">QA </w:t>
      </w:r>
      <w:r w:rsidR="00C851E6">
        <w:t>program</w:t>
      </w:r>
      <w:r w:rsidR="00EF2E72">
        <w:t>:</w:t>
      </w:r>
      <w:r w:rsidR="00692291">
        <w:t xml:space="preserve"> </w:t>
      </w:r>
    </w:p>
    <w:p w14:paraId="07B5FD7B" w14:textId="07A6BD10" w:rsidR="00EF2E72" w:rsidRDefault="009F2390" w:rsidP="00C42C73">
      <w:pPr>
        <w:pStyle w:val="ListParagraph"/>
        <w:numPr>
          <w:ilvl w:val="0"/>
          <w:numId w:val="3"/>
        </w:numPr>
      </w:pPr>
      <w:r>
        <w:t>C</w:t>
      </w:r>
      <w:r w:rsidR="00E2661F">
        <w:t>urrent practice</w:t>
      </w:r>
      <w:r w:rsidR="002D7774">
        <w:t xml:space="preserve"> of 2 shipments of 5 isolates</w:t>
      </w:r>
      <w:r w:rsidR="00E2661F">
        <w:t xml:space="preserve"> </w:t>
      </w:r>
      <w:r>
        <w:t xml:space="preserve">per year </w:t>
      </w:r>
      <w:r w:rsidR="00E2661F">
        <w:t xml:space="preserve">works </w:t>
      </w:r>
      <w:r>
        <w:t>well</w:t>
      </w:r>
      <w:r w:rsidR="002D7774">
        <w:t xml:space="preserve"> </w:t>
      </w:r>
    </w:p>
    <w:p w14:paraId="45D8B6EF" w14:textId="1D52AC3F" w:rsidR="00A12027" w:rsidRPr="007100D4" w:rsidRDefault="00A12027" w:rsidP="00C42C73">
      <w:pPr>
        <w:pStyle w:val="ListParagraph"/>
        <w:numPr>
          <w:ilvl w:val="0"/>
          <w:numId w:val="3"/>
        </w:numPr>
      </w:pPr>
      <w:r w:rsidRPr="007100D4">
        <w:t>Two shipments of &lt;5 isolates per year would suffice</w:t>
      </w:r>
    </w:p>
    <w:p w14:paraId="6BCA18CB" w14:textId="599752DC" w:rsidR="00E2661F" w:rsidRDefault="00E2661F" w:rsidP="00C42C73">
      <w:pPr>
        <w:pStyle w:val="ListParagraph"/>
        <w:numPr>
          <w:ilvl w:val="0"/>
          <w:numId w:val="3"/>
        </w:numPr>
      </w:pPr>
      <w:r>
        <w:t xml:space="preserve">One shipment of 5 isolates </w:t>
      </w:r>
      <w:r w:rsidR="009F2390">
        <w:t xml:space="preserve">per year </w:t>
      </w:r>
      <w:r>
        <w:t>would suffice</w:t>
      </w:r>
    </w:p>
    <w:p w14:paraId="285ADD2B" w14:textId="21F87791" w:rsidR="002D7774" w:rsidRDefault="00E2661F" w:rsidP="005D6CCE">
      <w:pPr>
        <w:pStyle w:val="ListParagraph"/>
        <w:numPr>
          <w:ilvl w:val="0"/>
          <w:numId w:val="3"/>
        </w:numPr>
      </w:pPr>
      <w:r>
        <w:t xml:space="preserve">One shipment of 7 isolates </w:t>
      </w:r>
      <w:r w:rsidR="009F2390">
        <w:t xml:space="preserve">per year </w:t>
      </w:r>
      <w:r w:rsidR="00692291">
        <w:t>would suffice</w:t>
      </w:r>
    </w:p>
    <w:p w14:paraId="540FC77F" w14:textId="77777777" w:rsidR="002414B5" w:rsidRDefault="002414B5" w:rsidP="002414B5">
      <w:pPr>
        <w:pStyle w:val="ListParagraph"/>
        <w:ind w:left="1440"/>
      </w:pPr>
    </w:p>
    <w:p w14:paraId="2E9DE0FA" w14:textId="3D3A75BE" w:rsidR="00C02770" w:rsidRDefault="00692291" w:rsidP="005638D3">
      <w:pPr>
        <w:pStyle w:val="ListParagraph"/>
        <w:numPr>
          <w:ilvl w:val="0"/>
          <w:numId w:val="1"/>
        </w:numPr>
      </w:pPr>
      <w:r>
        <w:t>To expand MPEP Reports</w:t>
      </w:r>
      <w:r w:rsidR="008C7000">
        <w:t>,</w:t>
      </w:r>
      <w:r>
        <w:t xml:space="preserve"> </w:t>
      </w:r>
      <w:r w:rsidR="00C851E6">
        <w:t>please indicate what additional information your</w:t>
      </w:r>
      <w:r>
        <w:t xml:space="preserve"> laboratory</w:t>
      </w:r>
      <w:r w:rsidR="00C851E6">
        <w:t xml:space="preserve"> would</w:t>
      </w:r>
      <w:r>
        <w:t xml:space="preserve"> be willing to submit</w:t>
      </w:r>
      <w:r w:rsidR="00C851E6">
        <w:t>: (Select all that apply)</w:t>
      </w:r>
    </w:p>
    <w:p w14:paraId="6EF9B499" w14:textId="5FF34890" w:rsidR="00C851E6" w:rsidRDefault="00C851E6" w:rsidP="00C851E6">
      <w:pPr>
        <w:pStyle w:val="ListParagraph"/>
        <w:numPr>
          <w:ilvl w:val="0"/>
          <w:numId w:val="12"/>
        </w:numPr>
      </w:pPr>
      <w:r>
        <w:t>Drug concentrations for MGIT, VersaTrek, and agar proportion</w:t>
      </w:r>
    </w:p>
    <w:p w14:paraId="467C1133" w14:textId="5CCE3CA7" w:rsidR="0050461F" w:rsidRDefault="00C851E6" w:rsidP="00C851E6">
      <w:pPr>
        <w:pStyle w:val="ListParagraph"/>
        <w:numPr>
          <w:ilvl w:val="0"/>
          <w:numId w:val="12"/>
        </w:numPr>
      </w:pPr>
      <w:r>
        <w:t>MICs for Sensititre</w:t>
      </w:r>
    </w:p>
    <w:p w14:paraId="01DB407B" w14:textId="1333B925" w:rsidR="008C7000" w:rsidRDefault="00C851E6" w:rsidP="00C851E6">
      <w:pPr>
        <w:pStyle w:val="ListParagraph"/>
        <w:numPr>
          <w:ilvl w:val="0"/>
          <w:numId w:val="12"/>
        </w:numPr>
      </w:pPr>
      <w:r>
        <w:t>S</w:t>
      </w:r>
      <w:r w:rsidRPr="0050461F">
        <w:t>pecific mutations detected for molecular results</w:t>
      </w:r>
    </w:p>
    <w:p w14:paraId="42528B72" w14:textId="3BB56331" w:rsidR="00C851E6" w:rsidRDefault="00C851E6" w:rsidP="00C851E6">
      <w:pPr>
        <w:pStyle w:val="ListParagraph"/>
        <w:numPr>
          <w:ilvl w:val="0"/>
          <w:numId w:val="12"/>
        </w:numPr>
      </w:pPr>
      <w:r>
        <w:t>Probe results (e.g., Hain, Xpert)</w:t>
      </w:r>
    </w:p>
    <w:p w14:paraId="38AB2A97" w14:textId="13657674" w:rsidR="00C851E6" w:rsidRDefault="00C851E6" w:rsidP="00C851E6">
      <w:pPr>
        <w:pStyle w:val="ListParagraph"/>
        <w:numPr>
          <w:ilvl w:val="0"/>
          <w:numId w:val="12"/>
        </w:numPr>
      </w:pPr>
      <w:r>
        <w:t>Ct (cycle threshold) values</w:t>
      </w:r>
    </w:p>
    <w:p w14:paraId="7D7A54EE" w14:textId="5976A6AC" w:rsidR="00C851E6" w:rsidRDefault="00C851E6" w:rsidP="00C851E6">
      <w:pPr>
        <w:pStyle w:val="ListParagraph"/>
        <w:numPr>
          <w:ilvl w:val="0"/>
          <w:numId w:val="12"/>
        </w:numPr>
      </w:pPr>
      <w:r>
        <w:t>Other: _______________________</w:t>
      </w:r>
    </w:p>
    <w:p w14:paraId="236172E0" w14:textId="77777777" w:rsidR="00C02770" w:rsidRDefault="00C02770" w:rsidP="00C02770">
      <w:pPr>
        <w:pStyle w:val="ListParagraph"/>
      </w:pPr>
    </w:p>
    <w:p w14:paraId="40E3804E" w14:textId="5C2C436B" w:rsidR="002D7774" w:rsidRDefault="00692291" w:rsidP="005638D3">
      <w:pPr>
        <w:pStyle w:val="ListParagraph"/>
        <w:numPr>
          <w:ilvl w:val="0"/>
          <w:numId w:val="1"/>
        </w:numPr>
      </w:pPr>
      <w:r>
        <w:t>*</w:t>
      </w:r>
      <w:r w:rsidR="002D7774">
        <w:t>What type of challenge isolates would you</w:t>
      </w:r>
      <w:r w:rsidR="00BE215C">
        <w:t>r laboratory</w:t>
      </w:r>
      <w:r w:rsidR="002D7774">
        <w:t xml:space="preserve"> like to receive in future MPEP surveys</w:t>
      </w:r>
      <w:r w:rsidR="00731986">
        <w:t xml:space="preserve"> (e.g., </w:t>
      </w:r>
      <w:r w:rsidR="008C7000">
        <w:t>pyrazinamide</w:t>
      </w:r>
      <w:r w:rsidR="00A12027">
        <w:t xml:space="preserve"> resistance</w:t>
      </w:r>
      <w:r w:rsidR="00230A79">
        <w:t xml:space="preserve">, disputed mutations associated with resistance to rifampin, </w:t>
      </w:r>
      <w:r w:rsidR="00384FC1">
        <w:t>fluoroquinolone heteroresistance, etc</w:t>
      </w:r>
      <w:r w:rsidR="008F27B7">
        <w:t>)</w:t>
      </w:r>
      <w:r w:rsidR="002D7774">
        <w:t>? _____________________________________________________________________________</w:t>
      </w:r>
    </w:p>
    <w:p w14:paraId="038BE8CA" w14:textId="77777777" w:rsidR="00442112" w:rsidRDefault="00442112" w:rsidP="00442112">
      <w:pPr>
        <w:pStyle w:val="ListParagraph"/>
      </w:pPr>
    </w:p>
    <w:p w14:paraId="72BE0753" w14:textId="7AF40BC9" w:rsidR="002D7774" w:rsidRPr="00C851E6" w:rsidRDefault="002D7774" w:rsidP="005638D3">
      <w:pPr>
        <w:pStyle w:val="ListParagraph"/>
        <w:numPr>
          <w:ilvl w:val="0"/>
          <w:numId w:val="1"/>
        </w:numPr>
      </w:pPr>
      <w:r w:rsidRPr="00C851E6">
        <w:t>Would you</w:t>
      </w:r>
      <w:r w:rsidR="00A12027" w:rsidRPr="00C851E6">
        <w:t>r laboratory</w:t>
      </w:r>
      <w:r w:rsidRPr="00C851E6">
        <w:t xml:space="preserve"> be amenable to receiving isolates that are resistant to at least rifampin and isoniazid</w:t>
      </w:r>
      <w:r w:rsidR="00A12027" w:rsidRPr="00C851E6">
        <w:t xml:space="preserve"> </w:t>
      </w:r>
      <w:r w:rsidR="00C851E6">
        <w:t xml:space="preserve">(i.e., Multi-drug resistant TB) </w:t>
      </w:r>
      <w:r w:rsidR="00A12027" w:rsidRPr="00C851E6">
        <w:t>as part of MPEP</w:t>
      </w:r>
      <w:r w:rsidRPr="00C851E6">
        <w:t>?</w:t>
      </w:r>
    </w:p>
    <w:p w14:paraId="7F2BF6EE" w14:textId="77777777" w:rsidR="002D7774" w:rsidRPr="00C851E6" w:rsidRDefault="002D7774" w:rsidP="00C42C73">
      <w:pPr>
        <w:pStyle w:val="ListParagraph"/>
        <w:numPr>
          <w:ilvl w:val="0"/>
          <w:numId w:val="4"/>
        </w:numPr>
      </w:pPr>
      <w:r w:rsidRPr="00C851E6">
        <w:t>Yes</w:t>
      </w:r>
    </w:p>
    <w:p w14:paraId="54AD0B5C" w14:textId="77777777" w:rsidR="002D7774" w:rsidRPr="00C851E6" w:rsidRDefault="002D7774" w:rsidP="00C42C73">
      <w:pPr>
        <w:pStyle w:val="ListParagraph"/>
        <w:numPr>
          <w:ilvl w:val="0"/>
          <w:numId w:val="4"/>
        </w:numPr>
      </w:pPr>
      <w:r w:rsidRPr="00C851E6">
        <w:t>No</w:t>
      </w:r>
    </w:p>
    <w:p w14:paraId="0D99AEDA" w14:textId="77777777" w:rsidR="00E2661F" w:rsidRPr="00C851E6" w:rsidRDefault="00E2661F" w:rsidP="00E2661F">
      <w:pPr>
        <w:pStyle w:val="ListParagraph"/>
      </w:pPr>
    </w:p>
    <w:p w14:paraId="2D72E81D" w14:textId="7882F978" w:rsidR="00E2661F" w:rsidRDefault="000F3AE4" w:rsidP="002F46EE">
      <w:pPr>
        <w:pStyle w:val="ListParagraph"/>
        <w:numPr>
          <w:ilvl w:val="0"/>
          <w:numId w:val="1"/>
        </w:numPr>
      </w:pPr>
      <w:r>
        <w:t xml:space="preserve">Please indicate what </w:t>
      </w:r>
      <w:r w:rsidR="00E2661F" w:rsidRPr="00C851E6">
        <w:t>you</w:t>
      </w:r>
      <w:r w:rsidR="008679C9" w:rsidRPr="00C851E6">
        <w:t>r laboratory</w:t>
      </w:r>
      <w:r w:rsidR="00E2661F" w:rsidRPr="00C851E6">
        <w:t xml:space="preserve"> do</w:t>
      </w:r>
      <w:r>
        <w:t>es</w:t>
      </w:r>
      <w:r w:rsidR="00E2661F" w:rsidRPr="00C851E6">
        <w:t xml:space="preserve"> with MPEP isolates after the survey</w:t>
      </w:r>
      <w:r>
        <w:t>: (Select all that apply)</w:t>
      </w:r>
    </w:p>
    <w:p w14:paraId="53A97272" w14:textId="50CF1F86" w:rsidR="000F3AE4" w:rsidRDefault="000F3AE4" w:rsidP="000F3AE4">
      <w:pPr>
        <w:pStyle w:val="ListParagraph"/>
        <w:numPr>
          <w:ilvl w:val="1"/>
          <w:numId w:val="1"/>
        </w:numPr>
      </w:pPr>
      <w:r>
        <w:t>Assay validation</w:t>
      </w:r>
    </w:p>
    <w:p w14:paraId="34F9295A" w14:textId="061E36CF" w:rsidR="000F3AE4" w:rsidRDefault="000F3AE4" w:rsidP="000F3AE4">
      <w:pPr>
        <w:pStyle w:val="ListParagraph"/>
        <w:numPr>
          <w:ilvl w:val="1"/>
          <w:numId w:val="1"/>
        </w:numPr>
      </w:pPr>
      <w:r>
        <w:t>Assay development</w:t>
      </w:r>
    </w:p>
    <w:p w14:paraId="50294870" w14:textId="64A7C1F1" w:rsidR="000F3AE4" w:rsidRDefault="000F3AE4" w:rsidP="000F3AE4">
      <w:pPr>
        <w:pStyle w:val="ListParagraph"/>
        <w:numPr>
          <w:ilvl w:val="1"/>
          <w:numId w:val="1"/>
        </w:numPr>
      </w:pPr>
      <w:r>
        <w:t>Competencies/Training</w:t>
      </w:r>
    </w:p>
    <w:p w14:paraId="346FF4E1" w14:textId="4EB68C1F" w:rsidR="000F3AE4" w:rsidRDefault="000F3AE4" w:rsidP="000F3AE4">
      <w:pPr>
        <w:pStyle w:val="ListParagraph"/>
        <w:numPr>
          <w:ilvl w:val="1"/>
          <w:numId w:val="1"/>
        </w:numPr>
      </w:pPr>
      <w:r>
        <w:t>Archive in freezer</w:t>
      </w:r>
    </w:p>
    <w:p w14:paraId="12C81A89" w14:textId="2A61C6A6" w:rsidR="000F3AE4" w:rsidRDefault="000F3AE4" w:rsidP="000F3AE4">
      <w:pPr>
        <w:pStyle w:val="ListParagraph"/>
        <w:numPr>
          <w:ilvl w:val="1"/>
          <w:numId w:val="1"/>
        </w:numPr>
      </w:pPr>
      <w:r>
        <w:t>Discard</w:t>
      </w:r>
    </w:p>
    <w:p w14:paraId="665CEEF3" w14:textId="4C2A551B" w:rsidR="000F3AE4" w:rsidRDefault="000F3AE4" w:rsidP="000F3AE4">
      <w:pPr>
        <w:pStyle w:val="ListParagraph"/>
        <w:numPr>
          <w:ilvl w:val="1"/>
          <w:numId w:val="1"/>
        </w:numPr>
      </w:pPr>
      <w:r>
        <w:t>Other: ___________________</w:t>
      </w:r>
    </w:p>
    <w:p w14:paraId="0F0FD077" w14:textId="77777777" w:rsidR="000F3AE4" w:rsidRDefault="000F3AE4" w:rsidP="000F3AE4">
      <w:pPr>
        <w:pStyle w:val="ListParagraph"/>
        <w:ind w:left="1440"/>
      </w:pPr>
    </w:p>
    <w:p w14:paraId="2C3F60FA" w14:textId="35E1CE4F" w:rsidR="00E2661F" w:rsidRDefault="00692291" w:rsidP="005638D3">
      <w:pPr>
        <w:pStyle w:val="ListParagraph"/>
        <w:numPr>
          <w:ilvl w:val="0"/>
          <w:numId w:val="1"/>
        </w:numPr>
      </w:pPr>
      <w:r>
        <w:t>*</w:t>
      </w:r>
      <w:r w:rsidR="00E2661F">
        <w:t>Would you</w:t>
      </w:r>
      <w:r w:rsidR="008679C9">
        <w:t>r laboratory</w:t>
      </w:r>
      <w:r w:rsidR="00E2661F">
        <w:t xml:space="preserve"> be interested in </w:t>
      </w:r>
      <w:r w:rsidR="00C851E6">
        <w:t>guidance</w:t>
      </w:r>
      <w:r w:rsidR="00E33EFB">
        <w:t xml:space="preserve"> </w:t>
      </w:r>
      <w:r w:rsidR="008679C9">
        <w:t>that could</w:t>
      </w:r>
      <w:r w:rsidR="00E33EFB">
        <w:t xml:space="preserve"> assist with </w:t>
      </w:r>
      <w:r w:rsidR="00C851E6">
        <w:t>using</w:t>
      </w:r>
      <w:r w:rsidR="00E2661F">
        <w:t xml:space="preserve"> </w:t>
      </w:r>
      <w:r w:rsidR="008679C9">
        <w:t xml:space="preserve">MPEP Final Reports </w:t>
      </w:r>
      <w:r w:rsidR="00E2661F">
        <w:t xml:space="preserve">results </w:t>
      </w:r>
      <w:r w:rsidR="00E33EFB">
        <w:t xml:space="preserve">for </w:t>
      </w:r>
      <w:r w:rsidR="005F4B46">
        <w:t xml:space="preserve">your </w:t>
      </w:r>
      <w:r w:rsidR="00E33EFB">
        <w:t>QA purposes</w:t>
      </w:r>
      <w:r w:rsidR="00E2661F">
        <w:t>?</w:t>
      </w:r>
    </w:p>
    <w:p w14:paraId="16781264" w14:textId="77777777" w:rsidR="00E2661F" w:rsidRDefault="00E2661F" w:rsidP="00C42C73">
      <w:pPr>
        <w:pStyle w:val="ListParagraph"/>
        <w:numPr>
          <w:ilvl w:val="0"/>
          <w:numId w:val="5"/>
        </w:numPr>
      </w:pPr>
      <w:r>
        <w:t>Yes</w:t>
      </w:r>
    </w:p>
    <w:p w14:paraId="17664951" w14:textId="77777777" w:rsidR="00E2661F" w:rsidRDefault="00E2661F" w:rsidP="00C42C73">
      <w:pPr>
        <w:pStyle w:val="ListParagraph"/>
        <w:numPr>
          <w:ilvl w:val="0"/>
          <w:numId w:val="5"/>
        </w:numPr>
      </w:pPr>
      <w:r>
        <w:t>No</w:t>
      </w:r>
    </w:p>
    <w:p w14:paraId="4A176ABD" w14:textId="77777777" w:rsidR="00E2661F" w:rsidRDefault="00E2661F" w:rsidP="00C42C73">
      <w:pPr>
        <w:pStyle w:val="ListParagraph"/>
        <w:numPr>
          <w:ilvl w:val="0"/>
          <w:numId w:val="5"/>
        </w:numPr>
      </w:pPr>
      <w:r>
        <w:t>Unsure</w:t>
      </w:r>
      <w:r w:rsidR="002D7774">
        <w:t xml:space="preserve"> it would translate to our needs</w:t>
      </w:r>
    </w:p>
    <w:p w14:paraId="7F66A4FB" w14:textId="77777777" w:rsidR="00E2661F" w:rsidRDefault="00E2661F" w:rsidP="00E2661F">
      <w:pPr>
        <w:pStyle w:val="ListParagraph"/>
        <w:ind w:left="1440"/>
      </w:pPr>
    </w:p>
    <w:p w14:paraId="1FD42699" w14:textId="18F5F147" w:rsidR="00E2661F" w:rsidRDefault="008F27B7" w:rsidP="005638D3">
      <w:pPr>
        <w:pStyle w:val="ListParagraph"/>
        <w:numPr>
          <w:ilvl w:val="0"/>
          <w:numId w:val="1"/>
        </w:numPr>
      </w:pPr>
      <w:r>
        <w:t>As testing technology changes</w:t>
      </w:r>
      <w:r w:rsidR="00E2661F">
        <w:t xml:space="preserve">, what would be useful </w:t>
      </w:r>
      <w:r>
        <w:t>from</w:t>
      </w:r>
      <w:r w:rsidR="00E2661F">
        <w:t xml:space="preserve"> this program</w:t>
      </w:r>
      <w:r w:rsidRPr="008F27B7">
        <w:t xml:space="preserve"> </w:t>
      </w:r>
      <w:r>
        <w:t>five years from now</w:t>
      </w:r>
      <w:r w:rsidR="00E2661F">
        <w:t>? ____________________________________________________________________________________</w:t>
      </w:r>
    </w:p>
    <w:p w14:paraId="28D98756" w14:textId="77777777" w:rsidR="00E2661F" w:rsidRPr="002D7774" w:rsidRDefault="00E2661F" w:rsidP="00E2661F">
      <w:pPr>
        <w:rPr>
          <w:b/>
        </w:rPr>
      </w:pPr>
      <w:r w:rsidRPr="002D7774">
        <w:rPr>
          <w:b/>
        </w:rPr>
        <w:t>Wrap-up</w:t>
      </w:r>
    </w:p>
    <w:p w14:paraId="3C29BA38" w14:textId="64743B56" w:rsidR="00AB7D90" w:rsidRDefault="00692291" w:rsidP="005638D3">
      <w:pPr>
        <w:pStyle w:val="ListParagraph"/>
        <w:numPr>
          <w:ilvl w:val="0"/>
          <w:numId w:val="1"/>
        </w:numPr>
      </w:pPr>
      <w:r>
        <w:t>*Approximately h</w:t>
      </w:r>
      <w:r w:rsidR="00AE0CA8">
        <w:t>ow many MTBC isolates did your laboratory test for drug susceptibility in 2016?</w:t>
      </w:r>
    </w:p>
    <w:p w14:paraId="27D9D73A" w14:textId="77777777" w:rsidR="00AE0CA8" w:rsidRDefault="003D728A" w:rsidP="00C42C73">
      <w:pPr>
        <w:pStyle w:val="ListParagraph"/>
        <w:numPr>
          <w:ilvl w:val="0"/>
          <w:numId w:val="6"/>
        </w:numPr>
      </w:pPr>
      <w:r>
        <w:t xml:space="preserve">≤ </w:t>
      </w:r>
      <w:r w:rsidR="00AE0CA8">
        <w:t>50</w:t>
      </w:r>
    </w:p>
    <w:p w14:paraId="6B22A096" w14:textId="77777777" w:rsidR="00AE0CA8" w:rsidRDefault="00AE0CA8" w:rsidP="00C42C73">
      <w:pPr>
        <w:pStyle w:val="ListParagraph"/>
        <w:numPr>
          <w:ilvl w:val="0"/>
          <w:numId w:val="6"/>
        </w:numPr>
      </w:pPr>
      <w:r>
        <w:t>51—100</w:t>
      </w:r>
    </w:p>
    <w:p w14:paraId="2A779680" w14:textId="77777777" w:rsidR="00AE0CA8" w:rsidRDefault="003D728A" w:rsidP="00C42C73">
      <w:pPr>
        <w:pStyle w:val="ListParagraph"/>
        <w:numPr>
          <w:ilvl w:val="0"/>
          <w:numId w:val="6"/>
        </w:numPr>
      </w:pPr>
      <w:r>
        <w:t>101—500</w:t>
      </w:r>
    </w:p>
    <w:p w14:paraId="48D577A7" w14:textId="77777777" w:rsidR="003D728A" w:rsidRDefault="003D728A" w:rsidP="00C42C73">
      <w:pPr>
        <w:pStyle w:val="ListParagraph"/>
        <w:numPr>
          <w:ilvl w:val="0"/>
          <w:numId w:val="6"/>
        </w:numPr>
      </w:pPr>
      <w:r>
        <w:t>501—1,000</w:t>
      </w:r>
    </w:p>
    <w:p w14:paraId="405C22A0" w14:textId="2028CC5A" w:rsidR="003D728A" w:rsidRDefault="003D728A" w:rsidP="00C42C73">
      <w:pPr>
        <w:pStyle w:val="ListParagraph"/>
        <w:numPr>
          <w:ilvl w:val="0"/>
          <w:numId w:val="6"/>
        </w:numPr>
      </w:pPr>
      <w:r>
        <w:t>≥ 1,001</w:t>
      </w:r>
    </w:p>
    <w:p w14:paraId="58345623" w14:textId="77777777" w:rsidR="008F27B7" w:rsidRDefault="008F27B7" w:rsidP="008F27B7">
      <w:pPr>
        <w:pStyle w:val="ListParagraph"/>
        <w:ind w:left="1440"/>
      </w:pPr>
    </w:p>
    <w:p w14:paraId="66FB6049" w14:textId="5A154734" w:rsidR="008F27B7" w:rsidRDefault="00692291" w:rsidP="005638D3">
      <w:pPr>
        <w:pStyle w:val="ListParagraph"/>
        <w:numPr>
          <w:ilvl w:val="0"/>
          <w:numId w:val="1"/>
        </w:numPr>
      </w:pPr>
      <w:r>
        <w:t>*</w:t>
      </w:r>
      <w:r w:rsidR="008F27B7">
        <w:t>Which best describes your laboratory’s drug susceptibility testing protocol?</w:t>
      </w:r>
      <w:r w:rsidR="00C42C73">
        <w:t xml:space="preserve"> (For purposes of this survey, do not include streptomycin as a second-line drug)</w:t>
      </w:r>
    </w:p>
    <w:p w14:paraId="55EAF784" w14:textId="20D41A0B" w:rsidR="008F27B7" w:rsidRDefault="008F27B7" w:rsidP="00C42C73">
      <w:pPr>
        <w:pStyle w:val="ListParagraph"/>
        <w:numPr>
          <w:ilvl w:val="0"/>
          <w:numId w:val="7"/>
        </w:numPr>
      </w:pPr>
      <w:r>
        <w:t>We perform DST for first-line drugs (rifampin, isoniazid, ethambutol, pyrazinamide) only</w:t>
      </w:r>
    </w:p>
    <w:p w14:paraId="10F6EEE2" w14:textId="755E36F0" w:rsidR="008F27B7" w:rsidRPr="00442112" w:rsidRDefault="008F27B7" w:rsidP="00C42C73">
      <w:pPr>
        <w:pStyle w:val="ListParagraph"/>
        <w:numPr>
          <w:ilvl w:val="0"/>
          <w:numId w:val="7"/>
        </w:numPr>
      </w:pPr>
      <w:r>
        <w:t xml:space="preserve">We perform DST for first-line drugs and some second-line drugs </w:t>
      </w:r>
      <w:r w:rsidRPr="00442112">
        <w:t>(excluding streptomycin)</w:t>
      </w:r>
    </w:p>
    <w:p w14:paraId="29A92F9D" w14:textId="77777777" w:rsidR="00EF6F93" w:rsidRDefault="00EF6F93" w:rsidP="00EF6F93">
      <w:pPr>
        <w:pStyle w:val="ListParagraph"/>
        <w:ind w:left="1440"/>
      </w:pPr>
    </w:p>
    <w:p w14:paraId="5A946B8E" w14:textId="77777777" w:rsidR="00EF6F93" w:rsidRDefault="00EF6F93" w:rsidP="005638D3">
      <w:pPr>
        <w:pStyle w:val="ListParagraph"/>
        <w:numPr>
          <w:ilvl w:val="0"/>
          <w:numId w:val="1"/>
        </w:numPr>
      </w:pPr>
      <w:r>
        <w:t>Please provide any additional comments</w:t>
      </w:r>
      <w:r w:rsidR="00632E95">
        <w:t xml:space="preserve"> or suggestions concerning the MPEP program</w:t>
      </w:r>
      <w:r w:rsidR="004720E0">
        <w:t>:</w:t>
      </w:r>
      <w:r w:rsidR="00E2661F">
        <w:t xml:space="preserve"> </w:t>
      </w:r>
      <w:r w:rsidR="00733D00">
        <w:t>______________________________________________________</w:t>
      </w:r>
      <w:r w:rsidR="00E2661F">
        <w:t>______________________________</w:t>
      </w:r>
    </w:p>
    <w:p w14:paraId="0AEF1868" w14:textId="77777777" w:rsidR="00CE1F3E" w:rsidRDefault="00CE1F3E" w:rsidP="00CE1F3E"/>
    <w:p w14:paraId="1187FDE3" w14:textId="77777777" w:rsidR="00CE1F3E" w:rsidRDefault="00CE1F3E" w:rsidP="00CE1F3E">
      <w:pPr>
        <w:jc w:val="center"/>
      </w:pPr>
      <w:r>
        <w:t>End of Survey</w:t>
      </w:r>
    </w:p>
    <w:sectPr w:rsidR="00CE1F3E" w:rsidSect="00D26908">
      <w:head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9B1AE" w14:textId="77777777" w:rsidR="00F15FE1" w:rsidRDefault="00F15FE1" w:rsidP="00F15FE1">
      <w:pPr>
        <w:spacing w:after="0" w:line="240" w:lineRule="auto"/>
      </w:pPr>
      <w:r>
        <w:separator/>
      </w:r>
    </w:p>
  </w:endnote>
  <w:endnote w:type="continuationSeparator" w:id="0">
    <w:p w14:paraId="11EC9522" w14:textId="77777777" w:rsidR="00F15FE1" w:rsidRDefault="00F15FE1" w:rsidP="00F15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1DB1E" w14:textId="77777777" w:rsidR="00F15FE1" w:rsidRDefault="00F15FE1" w:rsidP="00F15FE1">
      <w:pPr>
        <w:spacing w:after="0" w:line="240" w:lineRule="auto"/>
      </w:pPr>
      <w:r>
        <w:separator/>
      </w:r>
    </w:p>
  </w:footnote>
  <w:footnote w:type="continuationSeparator" w:id="0">
    <w:p w14:paraId="49754D2B" w14:textId="77777777" w:rsidR="00F15FE1" w:rsidRDefault="00F15FE1" w:rsidP="00F15F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7C174" w14:textId="186AF45E" w:rsidR="00F15FE1" w:rsidRDefault="00F15FE1">
    <w:pPr>
      <w:pStyle w:val="Header"/>
    </w:pPr>
    <w:r w:rsidRPr="00207E66">
      <w:rPr>
        <w:b/>
      </w:rPr>
      <w:t>Appendix 1:</w:t>
    </w:r>
    <w:r>
      <w:t xml:space="preserve"> </w:t>
    </w:r>
    <w:r w:rsidR="00207E66" w:rsidRPr="004720E0">
      <w:rPr>
        <w:b/>
      </w:rPr>
      <w:t>MPEP Customer Feedback Questions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914E1"/>
    <w:multiLevelType w:val="hybridMultilevel"/>
    <w:tmpl w:val="0D607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E463BC"/>
    <w:multiLevelType w:val="hybridMultilevel"/>
    <w:tmpl w:val="FAFE97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9564E41"/>
    <w:multiLevelType w:val="hybridMultilevel"/>
    <w:tmpl w:val="9AE6EE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1621377"/>
    <w:multiLevelType w:val="hybridMultilevel"/>
    <w:tmpl w:val="D22459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2F6A60"/>
    <w:multiLevelType w:val="hybridMultilevel"/>
    <w:tmpl w:val="FAFE97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5A313F1"/>
    <w:multiLevelType w:val="hybridMultilevel"/>
    <w:tmpl w:val="E5D0F8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4A2AE6"/>
    <w:multiLevelType w:val="hybridMultilevel"/>
    <w:tmpl w:val="FAFE97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D8D3F70"/>
    <w:multiLevelType w:val="hybridMultilevel"/>
    <w:tmpl w:val="309051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F807C9"/>
    <w:multiLevelType w:val="hybridMultilevel"/>
    <w:tmpl w:val="9AE6EE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16B1EA8"/>
    <w:multiLevelType w:val="hybridMultilevel"/>
    <w:tmpl w:val="9AE6EE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52A429E"/>
    <w:multiLevelType w:val="hybridMultilevel"/>
    <w:tmpl w:val="9AE6EE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6674341"/>
    <w:multiLevelType w:val="hybridMultilevel"/>
    <w:tmpl w:val="9AE6EE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3"/>
  </w:num>
  <w:num w:numId="3">
    <w:abstractNumId w:val="2"/>
  </w:num>
  <w:num w:numId="4">
    <w:abstractNumId w:val="8"/>
  </w:num>
  <w:num w:numId="5">
    <w:abstractNumId w:val="11"/>
  </w:num>
  <w:num w:numId="6">
    <w:abstractNumId w:val="10"/>
  </w:num>
  <w:num w:numId="7">
    <w:abstractNumId w:val="9"/>
  </w:num>
  <w:num w:numId="8">
    <w:abstractNumId w:val="0"/>
  </w:num>
  <w:num w:numId="9">
    <w:abstractNumId w:val="5"/>
  </w:num>
  <w:num w:numId="10">
    <w:abstractNumId w:val="6"/>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207"/>
    <w:rsid w:val="00002BF6"/>
    <w:rsid w:val="00052714"/>
    <w:rsid w:val="0006784E"/>
    <w:rsid w:val="000E58DC"/>
    <w:rsid w:val="000F3AE4"/>
    <w:rsid w:val="0012720F"/>
    <w:rsid w:val="00147379"/>
    <w:rsid w:val="00183295"/>
    <w:rsid w:val="00187366"/>
    <w:rsid w:val="001D1D81"/>
    <w:rsid w:val="00207E66"/>
    <w:rsid w:val="00230A79"/>
    <w:rsid w:val="002414B5"/>
    <w:rsid w:val="00293652"/>
    <w:rsid w:val="002D7774"/>
    <w:rsid w:val="00311E05"/>
    <w:rsid w:val="00317317"/>
    <w:rsid w:val="0032512A"/>
    <w:rsid w:val="00384FC1"/>
    <w:rsid w:val="00391BA6"/>
    <w:rsid w:val="003C4526"/>
    <w:rsid w:val="003D728A"/>
    <w:rsid w:val="004327F0"/>
    <w:rsid w:val="00442112"/>
    <w:rsid w:val="00462C4F"/>
    <w:rsid w:val="004720E0"/>
    <w:rsid w:val="00473F06"/>
    <w:rsid w:val="00483D3D"/>
    <w:rsid w:val="004A70D9"/>
    <w:rsid w:val="004C0C53"/>
    <w:rsid w:val="004E4207"/>
    <w:rsid w:val="00502A30"/>
    <w:rsid w:val="0050461F"/>
    <w:rsid w:val="00537C6B"/>
    <w:rsid w:val="00561812"/>
    <w:rsid w:val="005638D3"/>
    <w:rsid w:val="00594182"/>
    <w:rsid w:val="005A5626"/>
    <w:rsid w:val="005A65A4"/>
    <w:rsid w:val="005F4B46"/>
    <w:rsid w:val="00632E95"/>
    <w:rsid w:val="00641DA5"/>
    <w:rsid w:val="006748C4"/>
    <w:rsid w:val="00692291"/>
    <w:rsid w:val="006F4883"/>
    <w:rsid w:val="007100D4"/>
    <w:rsid w:val="00721804"/>
    <w:rsid w:val="007242F9"/>
    <w:rsid w:val="007243BD"/>
    <w:rsid w:val="00731986"/>
    <w:rsid w:val="00733D00"/>
    <w:rsid w:val="00735449"/>
    <w:rsid w:val="0075574C"/>
    <w:rsid w:val="008037AA"/>
    <w:rsid w:val="008440AE"/>
    <w:rsid w:val="00847E52"/>
    <w:rsid w:val="008679C9"/>
    <w:rsid w:val="008A4372"/>
    <w:rsid w:val="008C6AAF"/>
    <w:rsid w:val="008C7000"/>
    <w:rsid w:val="008F27B7"/>
    <w:rsid w:val="008F3EF3"/>
    <w:rsid w:val="00915056"/>
    <w:rsid w:val="009657D5"/>
    <w:rsid w:val="00986D34"/>
    <w:rsid w:val="009B0A53"/>
    <w:rsid w:val="009D4874"/>
    <w:rsid w:val="009E41D3"/>
    <w:rsid w:val="009F2390"/>
    <w:rsid w:val="00A12027"/>
    <w:rsid w:val="00A15796"/>
    <w:rsid w:val="00A5162A"/>
    <w:rsid w:val="00A74DFA"/>
    <w:rsid w:val="00A95042"/>
    <w:rsid w:val="00A95057"/>
    <w:rsid w:val="00AB7D90"/>
    <w:rsid w:val="00AC34A6"/>
    <w:rsid w:val="00AE0CA8"/>
    <w:rsid w:val="00B0031F"/>
    <w:rsid w:val="00B018E3"/>
    <w:rsid w:val="00B20E52"/>
    <w:rsid w:val="00B246F3"/>
    <w:rsid w:val="00B536A5"/>
    <w:rsid w:val="00B928E4"/>
    <w:rsid w:val="00BD72C6"/>
    <w:rsid w:val="00BE215C"/>
    <w:rsid w:val="00BF606C"/>
    <w:rsid w:val="00C02770"/>
    <w:rsid w:val="00C035F8"/>
    <w:rsid w:val="00C379E3"/>
    <w:rsid w:val="00C42C73"/>
    <w:rsid w:val="00C538ED"/>
    <w:rsid w:val="00C851E6"/>
    <w:rsid w:val="00CA7D80"/>
    <w:rsid w:val="00CE1F3E"/>
    <w:rsid w:val="00CE21C2"/>
    <w:rsid w:val="00D26908"/>
    <w:rsid w:val="00D803A2"/>
    <w:rsid w:val="00DB5D9B"/>
    <w:rsid w:val="00DD0C84"/>
    <w:rsid w:val="00E2661F"/>
    <w:rsid w:val="00E31E60"/>
    <w:rsid w:val="00E33EFB"/>
    <w:rsid w:val="00E65E44"/>
    <w:rsid w:val="00EF2D33"/>
    <w:rsid w:val="00EF2E72"/>
    <w:rsid w:val="00EF3995"/>
    <w:rsid w:val="00EF6F93"/>
    <w:rsid w:val="00F15FE1"/>
    <w:rsid w:val="00F240B4"/>
    <w:rsid w:val="00FC70C6"/>
    <w:rsid w:val="00FC78D7"/>
    <w:rsid w:val="00FE6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B3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207"/>
    <w:pPr>
      <w:ind w:left="720"/>
      <w:contextualSpacing/>
    </w:pPr>
  </w:style>
  <w:style w:type="table" w:styleId="TableGrid">
    <w:name w:val="Table Grid"/>
    <w:basedOn w:val="TableNormal"/>
    <w:uiPriority w:val="39"/>
    <w:rsid w:val="004E4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2D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D33"/>
    <w:rPr>
      <w:rFonts w:ascii="Segoe UI" w:hAnsi="Segoe UI" w:cs="Segoe UI"/>
      <w:sz w:val="18"/>
      <w:szCs w:val="18"/>
    </w:rPr>
  </w:style>
  <w:style w:type="character" w:styleId="CommentReference">
    <w:name w:val="annotation reference"/>
    <w:basedOn w:val="DefaultParagraphFont"/>
    <w:uiPriority w:val="99"/>
    <w:semiHidden/>
    <w:unhideWhenUsed/>
    <w:rsid w:val="001D1D81"/>
    <w:rPr>
      <w:sz w:val="16"/>
      <w:szCs w:val="16"/>
    </w:rPr>
  </w:style>
  <w:style w:type="paragraph" w:styleId="CommentText">
    <w:name w:val="annotation text"/>
    <w:basedOn w:val="Normal"/>
    <w:link w:val="CommentTextChar"/>
    <w:uiPriority w:val="99"/>
    <w:semiHidden/>
    <w:unhideWhenUsed/>
    <w:rsid w:val="001D1D81"/>
    <w:pPr>
      <w:spacing w:line="240" w:lineRule="auto"/>
    </w:pPr>
    <w:rPr>
      <w:sz w:val="20"/>
      <w:szCs w:val="20"/>
    </w:rPr>
  </w:style>
  <w:style w:type="character" w:customStyle="1" w:styleId="CommentTextChar">
    <w:name w:val="Comment Text Char"/>
    <w:basedOn w:val="DefaultParagraphFont"/>
    <w:link w:val="CommentText"/>
    <w:uiPriority w:val="99"/>
    <w:semiHidden/>
    <w:rsid w:val="001D1D81"/>
    <w:rPr>
      <w:sz w:val="20"/>
      <w:szCs w:val="20"/>
    </w:rPr>
  </w:style>
  <w:style w:type="paragraph" w:styleId="CommentSubject">
    <w:name w:val="annotation subject"/>
    <w:basedOn w:val="CommentText"/>
    <w:next w:val="CommentText"/>
    <w:link w:val="CommentSubjectChar"/>
    <w:uiPriority w:val="99"/>
    <w:semiHidden/>
    <w:unhideWhenUsed/>
    <w:rsid w:val="001D1D81"/>
    <w:rPr>
      <w:b/>
      <w:bCs/>
    </w:rPr>
  </w:style>
  <w:style w:type="character" w:customStyle="1" w:styleId="CommentSubjectChar">
    <w:name w:val="Comment Subject Char"/>
    <w:basedOn w:val="CommentTextChar"/>
    <w:link w:val="CommentSubject"/>
    <w:uiPriority w:val="99"/>
    <w:semiHidden/>
    <w:rsid w:val="001D1D81"/>
    <w:rPr>
      <w:b/>
      <w:bCs/>
      <w:sz w:val="20"/>
      <w:szCs w:val="20"/>
    </w:rPr>
  </w:style>
  <w:style w:type="paragraph" w:styleId="Header">
    <w:name w:val="header"/>
    <w:basedOn w:val="Normal"/>
    <w:link w:val="HeaderChar"/>
    <w:uiPriority w:val="99"/>
    <w:unhideWhenUsed/>
    <w:rsid w:val="00F15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FE1"/>
  </w:style>
  <w:style w:type="paragraph" w:styleId="Footer">
    <w:name w:val="footer"/>
    <w:basedOn w:val="Normal"/>
    <w:link w:val="FooterChar"/>
    <w:uiPriority w:val="99"/>
    <w:unhideWhenUsed/>
    <w:rsid w:val="00F15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F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207"/>
    <w:pPr>
      <w:ind w:left="720"/>
      <w:contextualSpacing/>
    </w:pPr>
  </w:style>
  <w:style w:type="table" w:styleId="TableGrid">
    <w:name w:val="Table Grid"/>
    <w:basedOn w:val="TableNormal"/>
    <w:uiPriority w:val="39"/>
    <w:rsid w:val="004E4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2D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D33"/>
    <w:rPr>
      <w:rFonts w:ascii="Segoe UI" w:hAnsi="Segoe UI" w:cs="Segoe UI"/>
      <w:sz w:val="18"/>
      <w:szCs w:val="18"/>
    </w:rPr>
  </w:style>
  <w:style w:type="character" w:styleId="CommentReference">
    <w:name w:val="annotation reference"/>
    <w:basedOn w:val="DefaultParagraphFont"/>
    <w:uiPriority w:val="99"/>
    <w:semiHidden/>
    <w:unhideWhenUsed/>
    <w:rsid w:val="001D1D81"/>
    <w:rPr>
      <w:sz w:val="16"/>
      <w:szCs w:val="16"/>
    </w:rPr>
  </w:style>
  <w:style w:type="paragraph" w:styleId="CommentText">
    <w:name w:val="annotation text"/>
    <w:basedOn w:val="Normal"/>
    <w:link w:val="CommentTextChar"/>
    <w:uiPriority w:val="99"/>
    <w:semiHidden/>
    <w:unhideWhenUsed/>
    <w:rsid w:val="001D1D81"/>
    <w:pPr>
      <w:spacing w:line="240" w:lineRule="auto"/>
    </w:pPr>
    <w:rPr>
      <w:sz w:val="20"/>
      <w:szCs w:val="20"/>
    </w:rPr>
  </w:style>
  <w:style w:type="character" w:customStyle="1" w:styleId="CommentTextChar">
    <w:name w:val="Comment Text Char"/>
    <w:basedOn w:val="DefaultParagraphFont"/>
    <w:link w:val="CommentText"/>
    <w:uiPriority w:val="99"/>
    <w:semiHidden/>
    <w:rsid w:val="001D1D81"/>
    <w:rPr>
      <w:sz w:val="20"/>
      <w:szCs w:val="20"/>
    </w:rPr>
  </w:style>
  <w:style w:type="paragraph" w:styleId="CommentSubject">
    <w:name w:val="annotation subject"/>
    <w:basedOn w:val="CommentText"/>
    <w:next w:val="CommentText"/>
    <w:link w:val="CommentSubjectChar"/>
    <w:uiPriority w:val="99"/>
    <w:semiHidden/>
    <w:unhideWhenUsed/>
    <w:rsid w:val="001D1D81"/>
    <w:rPr>
      <w:b/>
      <w:bCs/>
    </w:rPr>
  </w:style>
  <w:style w:type="character" w:customStyle="1" w:styleId="CommentSubjectChar">
    <w:name w:val="Comment Subject Char"/>
    <w:basedOn w:val="CommentTextChar"/>
    <w:link w:val="CommentSubject"/>
    <w:uiPriority w:val="99"/>
    <w:semiHidden/>
    <w:rsid w:val="001D1D81"/>
    <w:rPr>
      <w:b/>
      <w:bCs/>
      <w:sz w:val="20"/>
      <w:szCs w:val="20"/>
    </w:rPr>
  </w:style>
  <w:style w:type="paragraph" w:styleId="Header">
    <w:name w:val="header"/>
    <w:basedOn w:val="Normal"/>
    <w:link w:val="HeaderChar"/>
    <w:uiPriority w:val="99"/>
    <w:unhideWhenUsed/>
    <w:rsid w:val="00F15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FE1"/>
  </w:style>
  <w:style w:type="paragraph" w:styleId="Footer">
    <w:name w:val="footer"/>
    <w:basedOn w:val="Normal"/>
    <w:link w:val="FooterChar"/>
    <w:uiPriority w:val="99"/>
    <w:unhideWhenUsed/>
    <w:rsid w:val="00F15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Yakrus, Mitchell (CDC/OID/NCHHSTP)</dc:creator>
  <cp:keywords/>
  <dc:description/>
  <cp:lastModifiedBy>SYSTEM</cp:lastModifiedBy>
  <cp:revision>2</cp:revision>
  <cp:lastPrinted>2017-10-25T11:48:00Z</cp:lastPrinted>
  <dcterms:created xsi:type="dcterms:W3CDTF">2018-03-08T18:17:00Z</dcterms:created>
  <dcterms:modified xsi:type="dcterms:W3CDTF">2018-03-08T18:17:00Z</dcterms:modified>
</cp:coreProperties>
</file>