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D3423" w14:textId="77777777"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Request for Approval under the “Generic Clearance for the Collection of Routine Customer Feedback” (OMB Control Number 0690-0030)</w:t>
      </w:r>
    </w:p>
    <w:p w14:paraId="2A260EEA" w14:textId="77777777" w:rsidR="00636A35" w:rsidRDefault="00636A35" w:rsidP="00636A35">
      <w:pPr>
        <w:pStyle w:val="NoSpacing"/>
        <w:rPr>
          <w:lang w:val="en"/>
        </w:rPr>
      </w:pPr>
    </w:p>
    <w:p w14:paraId="1116E593" w14:textId="1970516E" w:rsidR="00636A35" w:rsidRPr="004A38AD" w:rsidRDefault="00636A35" w:rsidP="004A38AD">
      <w:pPr>
        <w:rPr>
          <w:i/>
          <w:sz w:val="36"/>
          <w:szCs w:val="36"/>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4A38AD" w:rsidRPr="004A38AD">
        <w:rPr>
          <w:rFonts w:ascii="Verdana" w:hAnsi="Verdana"/>
          <w:sz w:val="20"/>
          <w:szCs w:val="20"/>
        </w:rPr>
        <w:t xml:space="preserve">American Community Survey (ACS) </w:t>
      </w:r>
      <w:r w:rsidR="00E44457">
        <w:rPr>
          <w:rFonts w:ascii="Verdana" w:hAnsi="Verdana"/>
          <w:sz w:val="20"/>
          <w:szCs w:val="20"/>
        </w:rPr>
        <w:t>Strategic Framework</w:t>
      </w:r>
      <w:r w:rsidR="004A38AD" w:rsidRPr="004A38AD">
        <w:rPr>
          <w:rFonts w:ascii="Verdana" w:hAnsi="Verdana"/>
          <w:sz w:val="20"/>
          <w:szCs w:val="20"/>
        </w:rPr>
        <w:t xml:space="preserve"> Mailing Materials Cognitive Interviews</w:t>
      </w:r>
    </w:p>
    <w:p w14:paraId="6150AE1E" w14:textId="522B62B6" w:rsidR="00FC7C24" w:rsidRPr="00FC7C24" w:rsidRDefault="00636A35" w:rsidP="00FC7C24">
      <w:pPr>
        <w:widowControl w:val="0"/>
        <w:spacing w:before="240"/>
        <w:rPr>
          <w:rFonts w:ascii="Verdana" w:hAnsi="Verdana"/>
          <w:sz w:val="20"/>
          <w:szCs w:val="24"/>
        </w:rPr>
      </w:pPr>
      <w:r w:rsidRPr="00636A35">
        <w:rPr>
          <w:rFonts w:ascii="Verdana" w:eastAsia="Times New Roman" w:hAnsi="Verdana" w:cs="Times New Roman"/>
          <w:b/>
          <w:bCs/>
          <w:color w:val="000000"/>
          <w:sz w:val="20"/>
          <w:szCs w:val="20"/>
          <w:lang w:val="en"/>
        </w:rPr>
        <w:t>PURPOSE:</w:t>
      </w:r>
      <w:r w:rsidR="004A38AD">
        <w:rPr>
          <w:rFonts w:ascii="Verdana" w:eastAsia="Times New Roman" w:hAnsi="Verdana" w:cs="Times New Roman"/>
          <w:b/>
          <w:bCs/>
          <w:color w:val="000000"/>
          <w:sz w:val="20"/>
          <w:szCs w:val="20"/>
          <w:lang w:val="en"/>
        </w:rPr>
        <w:t xml:space="preserve"> </w:t>
      </w:r>
      <w:r w:rsidR="00FC7C24" w:rsidRPr="00FC7C24">
        <w:rPr>
          <w:rFonts w:ascii="Verdana" w:hAnsi="Verdana"/>
          <w:sz w:val="20"/>
          <w:szCs w:val="24"/>
        </w:rPr>
        <w:t xml:space="preserve">The ACS program regularly conducts research to test changes to data collection methods intended to increase response rates, reduce respondent burden, and improve data quality. ACS staff initiated the Strategic Framework project to evaluate the current suite of survey mail contact materials, identify issues that might be improved, and develop new materials intended to increase self-response rates. The interdivisional project team developed three unique treatments of five mailing packages each. </w:t>
      </w:r>
      <w:r w:rsidR="00FC7C24" w:rsidRPr="00FC7C24">
        <w:rPr>
          <w:rFonts w:ascii="Verdana" w:hAnsi="Verdana"/>
          <w:sz w:val="20"/>
        </w:rPr>
        <w:t xml:space="preserve">While each treatment follows a distinct design, all treatments use strategies to </w:t>
      </w:r>
      <w:r w:rsidR="00FC7C24" w:rsidRPr="00FC7C24">
        <w:rPr>
          <w:rFonts w:ascii="Verdana" w:hAnsi="Verdana"/>
          <w:sz w:val="20"/>
          <w:szCs w:val="24"/>
        </w:rPr>
        <w:t>minimize the amount of text, prioritize messages, use visually pleasing elements (color, images), etc. A team of researchers outside of the Census Bureau designed a fourth treatment, and this treatment will also be included in the cognitive testing. The goals for this cognitive interviewing test are two-fold: (1) detect concerns respondents may have with regard to the materials, and (2) identify improvements that can be made in advance of the planned 2021 field test.</w:t>
      </w:r>
    </w:p>
    <w:p w14:paraId="6F34A4EA" w14:textId="77777777" w:rsidR="00FC7C24" w:rsidRPr="00FC7C24" w:rsidRDefault="00FC7C24" w:rsidP="00FC7C24">
      <w:pPr>
        <w:pStyle w:val="NoSpacing"/>
        <w:rPr>
          <w:rFonts w:ascii="Verdana" w:hAnsi="Verdana"/>
          <w:sz w:val="20"/>
        </w:rPr>
      </w:pPr>
      <w:r w:rsidRPr="00FC7C24">
        <w:rPr>
          <w:rFonts w:ascii="Verdana" w:hAnsi="Verdana"/>
          <w:sz w:val="20"/>
        </w:rPr>
        <w:t xml:space="preserve">We attached the full set of materials (see </w:t>
      </w:r>
      <w:r w:rsidRPr="00FC7C24">
        <w:rPr>
          <w:rFonts w:ascii="Verdana" w:hAnsi="Verdana"/>
          <w:sz w:val="20"/>
          <w:szCs w:val="24"/>
        </w:rPr>
        <w:t xml:space="preserve">Enclosure </w:t>
      </w:r>
      <w:r w:rsidRPr="00FC7C24">
        <w:rPr>
          <w:rFonts w:ascii="Verdana" w:hAnsi="Verdana"/>
          <w:sz w:val="20"/>
        </w:rPr>
        <w:t xml:space="preserve">I: ACS Strategic Framework Mailing Materials). Because each treatment of the mailing materials embraces a new design, we plan to cognitively test all four treatments of mailing materials using probes specifically targeted to elements unique to each design. The cognitive testing will focus on elements of the mailing materials intended to draw respondents’ attention, facilitate reading, and encourage response to the survey, while also looking for aspects that respondents find confusing or concerning. In order to get a sense of how the new materials might affect public perceptions and response rates for the ACS, we will recruit individuals who typically handle the mail for their households. We will also recruit respondents with diverse demographic characteristics and household composition, to the extent possible. The results of the cognitive testing will inform the final, revised ACS mail materials that will be used in a field test in 2021. </w:t>
      </w:r>
    </w:p>
    <w:p w14:paraId="2B025AA8" w14:textId="65FF159A" w:rsidR="00344E83" w:rsidRPr="00344E83" w:rsidRDefault="00344E83" w:rsidP="00636A35">
      <w:pPr>
        <w:shd w:val="clear" w:color="auto" w:fill="FFFFFF"/>
        <w:spacing w:before="100" w:beforeAutospacing="1" w:after="100" w:afterAutospacing="1" w:line="360" w:lineRule="auto"/>
        <w:rPr>
          <w:rFonts w:ascii="Verdana" w:hAnsi="Verdana"/>
          <w:sz w:val="20"/>
          <w:szCs w:val="20"/>
        </w:rPr>
      </w:pPr>
    </w:p>
    <w:p w14:paraId="4F4CDC0D"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FF4833">
        <w:rPr>
          <w:rFonts w:ascii="Verdana" w:eastAsia="Times New Roman" w:hAnsi="Verdana" w:cs="Times New Roman"/>
          <w:color w:val="000000"/>
          <w:sz w:val="20"/>
          <w:szCs w:val="20"/>
          <w:lang w:val="en"/>
        </w:rPr>
        <w:t>General population</w:t>
      </w:r>
    </w:p>
    <w:p w14:paraId="52A2BE0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14:paraId="4861148B"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Customer Comment Card/Complaint Form [ ] Customer Satisfaction Survey </w:t>
      </w:r>
    </w:p>
    <w:p w14:paraId="4F5DF7F4"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Usability Testing (e.g., Website or Software [ ] Small Discussion Group</w:t>
      </w:r>
    </w:p>
    <w:p w14:paraId="62FE353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Focus Group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Other:</w:t>
      </w:r>
      <w:r w:rsidR="004A38AD">
        <w:rPr>
          <w:rFonts w:ascii="Verdana" w:eastAsia="Times New Roman" w:hAnsi="Verdana" w:cs="Times New Roman"/>
          <w:color w:val="000000"/>
          <w:sz w:val="20"/>
          <w:szCs w:val="20"/>
          <w:lang w:val="en"/>
        </w:rPr>
        <w:t xml:space="preserve"> </w:t>
      </w:r>
      <w:r w:rsidR="004A38AD">
        <w:rPr>
          <w:rFonts w:ascii="Verdana" w:eastAsia="Times New Roman" w:hAnsi="Verdana" w:cs="Times New Roman"/>
          <w:color w:val="000000"/>
          <w:sz w:val="20"/>
          <w:szCs w:val="20"/>
          <w:u w:val="single"/>
          <w:lang w:val="en"/>
        </w:rPr>
        <w:t>Cognitive Interviews</w:t>
      </w:r>
      <w:r w:rsidRPr="00636A35">
        <w:rPr>
          <w:rFonts w:ascii="Verdana" w:eastAsia="Times New Roman" w:hAnsi="Verdana" w:cs="Times New Roman"/>
          <w:color w:val="000000"/>
          <w:sz w:val="20"/>
          <w:szCs w:val="20"/>
          <w:lang w:val="en"/>
        </w:rPr>
        <w:t xml:space="preserve"> </w:t>
      </w:r>
    </w:p>
    <w:p w14:paraId="0450BB02" w14:textId="77777777" w:rsidR="00FC7C24" w:rsidRDefault="00FC7C24"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14:paraId="4D4C5632" w14:textId="63C1290D"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lastRenderedPageBreak/>
        <w:t>CERTIFICATION:</w:t>
      </w:r>
    </w:p>
    <w:p w14:paraId="0493A67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14:paraId="2F66D99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14:paraId="17B6109C"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14:paraId="3EA7DE3B"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14:paraId="490541B1"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14:paraId="69B60F5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00B52CEA">
        <w:rPr>
          <w:rFonts w:ascii="Verdana" w:eastAsia="Times New Roman" w:hAnsi="Verdana" w:cs="Times New Roman"/>
          <w:color w:val="000000"/>
          <w:sz w:val="20"/>
          <w:szCs w:val="20"/>
          <w:u w:val="single"/>
          <w:lang w:val="en"/>
        </w:rPr>
        <w:t>influential</w:t>
      </w:r>
      <w:r w:rsidR="00B52CEA">
        <w:rPr>
          <w:rFonts w:ascii="Verdana" w:eastAsia="Times New Roman" w:hAnsi="Verdana" w:cs="Times New Roman"/>
          <w:color w:val="000000"/>
          <w:sz w:val="20"/>
          <w:szCs w:val="20"/>
          <w:lang w:val="en"/>
        </w:rPr>
        <w:t xml:space="preserve"> p</w:t>
      </w:r>
      <w:r w:rsidRPr="00636A35">
        <w:rPr>
          <w:rFonts w:ascii="Verdana" w:eastAsia="Times New Roman" w:hAnsi="Verdana" w:cs="Times New Roman"/>
          <w:color w:val="000000"/>
          <w:sz w:val="20"/>
          <w:szCs w:val="20"/>
          <w:lang w:val="en"/>
        </w:rPr>
        <w:t xml:space="preserve">olicy decisions. </w:t>
      </w:r>
    </w:p>
    <w:p w14:paraId="0877A054"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14:paraId="704E6591"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w:t>
      </w:r>
      <w:r w:rsidR="0031347F"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________________________________________________</w:t>
      </w:r>
    </w:p>
    <w:p w14:paraId="0A9B6E94" w14:textId="77777777"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14:paraId="07EDE3D5"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14:paraId="4C4A217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14:paraId="52F2D02F"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No </w:t>
      </w:r>
    </w:p>
    <w:p w14:paraId="482981E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14:paraId="7B68504E" w14:textId="77777777"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14:paraId="6BDDA9AF" w14:textId="77777777"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14:paraId="31C38766" w14:textId="77777777" w:rsidR="00636A35" w:rsidRDefault="00636A35" w:rsidP="00636A35">
      <w:pPr>
        <w:pStyle w:val="NoSpacing"/>
        <w:rPr>
          <w:lang w:val="en"/>
        </w:rPr>
      </w:pPr>
    </w:p>
    <w:p w14:paraId="352E3264"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14:paraId="484FF41A"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appreciation) provided to participants? [</w:t>
      </w:r>
      <w:r w:rsidR="004A38AD">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Yes [ ] No </w:t>
      </w:r>
    </w:p>
    <w:p w14:paraId="3E54781D" w14:textId="77777777" w:rsidR="0031347F"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lastRenderedPageBreak/>
        <w:t>BURDEN HOURS</w:t>
      </w:r>
      <w:r w:rsidRPr="00636A35">
        <w:rPr>
          <w:rFonts w:ascii="Verdana" w:eastAsia="Times New Roman" w:hAnsi="Verdana" w:cs="Times New Roman"/>
          <w:color w:val="000000"/>
          <w:sz w:val="20"/>
          <w:szCs w:val="20"/>
          <w:lang w:val="en"/>
        </w:rPr>
        <w:t xml:space="preserve"> </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286F25" w:rsidRPr="00636A35" w14:paraId="2E102394" w14:textId="77777777" w:rsidTr="007269FD">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990D53D" w14:textId="77777777" w:rsidR="00286F25" w:rsidRPr="001B42C4" w:rsidRDefault="00286F25" w:rsidP="007269FD">
            <w:pPr>
              <w:spacing w:before="100" w:beforeAutospacing="1" w:after="100" w:afterAutospacing="1" w:line="240" w:lineRule="auto"/>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 xml:space="preserve">Category of Respondent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45163CB" w14:textId="77777777" w:rsidR="00286F25" w:rsidRPr="001B42C4" w:rsidRDefault="00286F25" w:rsidP="007269FD">
            <w:pPr>
              <w:spacing w:before="100" w:beforeAutospacing="1" w:after="100" w:afterAutospacing="1" w:line="240" w:lineRule="auto"/>
              <w:jc w:val="center"/>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16E4C65" w14:textId="77777777" w:rsidR="00286F25" w:rsidRPr="001B42C4" w:rsidRDefault="00286F25" w:rsidP="007269FD">
            <w:pPr>
              <w:spacing w:before="100" w:beforeAutospacing="1" w:after="100" w:afterAutospacing="1" w:line="240" w:lineRule="auto"/>
              <w:jc w:val="center"/>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F759CE1" w14:textId="77777777" w:rsidR="00286F25" w:rsidRPr="001B42C4" w:rsidRDefault="00286F25" w:rsidP="007269FD">
            <w:pPr>
              <w:spacing w:before="100" w:beforeAutospacing="1" w:after="100" w:afterAutospacing="1" w:line="240" w:lineRule="auto"/>
              <w:jc w:val="center"/>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Burden</w:t>
            </w:r>
          </w:p>
        </w:tc>
      </w:tr>
      <w:tr w:rsidR="00286F25" w:rsidRPr="00636A35" w14:paraId="3B98F67C" w14:textId="77777777" w:rsidTr="007269FD">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C31B550" w14:textId="77777777" w:rsidR="00286F25" w:rsidRPr="001445F9" w:rsidRDefault="00286F25" w:rsidP="007269FD">
            <w:pPr>
              <w:spacing w:before="120" w:after="120" w:line="240" w:lineRule="auto"/>
              <w:rPr>
                <w:rFonts w:ascii="Verdana" w:eastAsia="Times New Roman" w:hAnsi="Verdana" w:cs="Times New Roman"/>
                <w:color w:val="000000"/>
                <w:sz w:val="14"/>
                <w:szCs w:val="12"/>
              </w:rPr>
            </w:pPr>
            <w:r w:rsidRPr="001445F9">
              <w:rPr>
                <w:rFonts w:ascii="Verdana" w:eastAsia="Times New Roman" w:hAnsi="Verdana" w:cs="Times New Roman"/>
                <w:color w:val="000000"/>
                <w:sz w:val="14"/>
                <w:szCs w:val="12"/>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05A204" w14:textId="355DBF6A" w:rsidR="00286F25" w:rsidRPr="001445F9" w:rsidRDefault="00E44457"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24</w:t>
            </w:r>
            <w:r w:rsidR="00B30487" w:rsidRPr="001445F9">
              <w:rPr>
                <w:rFonts w:ascii="Verdana" w:eastAsia="Times New Roman" w:hAnsi="Verdana" w:cs="Times New Roman"/>
                <w:color w:val="000000"/>
                <w:sz w:val="14"/>
                <w:szCs w:val="12"/>
              </w:rPr>
              <w:t>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5255922" w14:textId="13F2FC13" w:rsidR="00286F25" w:rsidRPr="001445F9" w:rsidRDefault="0012742B"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1</w:t>
            </w:r>
            <w:r w:rsidR="00286F25" w:rsidRPr="001445F9">
              <w:rPr>
                <w:rFonts w:ascii="Verdana" w:eastAsia="Times New Roman" w:hAnsi="Verdana" w:cs="Times New Roman"/>
                <w:color w:val="000000"/>
                <w:sz w:val="14"/>
                <w:szCs w:val="12"/>
              </w:rPr>
              <w:t xml:space="preserve">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4D9337D" w14:textId="6BF2A13E" w:rsidR="00286F25" w:rsidRPr="001445F9" w:rsidRDefault="0012742B"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4</w:t>
            </w:r>
            <w:r w:rsidR="00286F25" w:rsidRPr="001445F9">
              <w:rPr>
                <w:rFonts w:ascii="Verdana" w:eastAsia="Times New Roman" w:hAnsi="Verdana" w:cs="Times New Roman"/>
                <w:color w:val="000000"/>
                <w:sz w:val="14"/>
                <w:szCs w:val="12"/>
              </w:rPr>
              <w:t xml:space="preserve"> hours</w:t>
            </w:r>
          </w:p>
        </w:tc>
      </w:tr>
      <w:tr w:rsidR="00286F25" w:rsidRPr="00636A35" w14:paraId="534CCD4C" w14:textId="77777777" w:rsidTr="007269FD">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634D619" w14:textId="77777777" w:rsidR="00286F25" w:rsidRPr="001B42C4" w:rsidRDefault="00286F25" w:rsidP="007269FD">
            <w:pPr>
              <w:spacing w:before="120" w:after="120" w:line="240" w:lineRule="auto"/>
              <w:rPr>
                <w:rFonts w:ascii="Verdana" w:eastAsia="Times New Roman" w:hAnsi="Verdana" w:cs="Times New Roman"/>
                <w:color w:val="000000"/>
                <w:sz w:val="14"/>
                <w:szCs w:val="12"/>
              </w:rPr>
            </w:pPr>
            <w:r w:rsidRPr="001B42C4">
              <w:rPr>
                <w:rFonts w:ascii="Verdana" w:eastAsia="Times New Roman" w:hAnsi="Verdana" w:cs="Times New Roman"/>
                <w:color w:val="000000"/>
                <w:sz w:val="14"/>
                <w:szCs w:val="12"/>
              </w:rPr>
              <w:t>  Cognitive Interviews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406823A" w14:textId="08F954C6" w:rsidR="00286F25" w:rsidRPr="001B42C4" w:rsidRDefault="00E44457"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80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8BEE2BB" w14:textId="77777777" w:rsidR="00286F25" w:rsidRPr="001B42C4" w:rsidRDefault="00286F25" w:rsidP="007269FD">
            <w:pPr>
              <w:spacing w:before="120" w:after="120" w:line="240" w:lineRule="auto"/>
              <w:jc w:val="center"/>
              <w:rPr>
                <w:rFonts w:ascii="Verdana" w:eastAsia="Times New Roman" w:hAnsi="Verdana" w:cs="Times New Roman"/>
                <w:color w:val="000000"/>
                <w:sz w:val="14"/>
                <w:szCs w:val="12"/>
              </w:rPr>
            </w:pPr>
            <w:r w:rsidRPr="001B42C4">
              <w:rPr>
                <w:rFonts w:ascii="Verdana" w:eastAsia="Times New Roman" w:hAnsi="Verdana" w:cs="Times New Roman"/>
                <w:color w:val="000000"/>
                <w:sz w:val="14"/>
                <w:szCs w:val="12"/>
              </w:rPr>
              <w:t>60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E0CFCD7" w14:textId="18C58B70" w:rsidR="00286F25" w:rsidRPr="001B42C4" w:rsidRDefault="00E44457"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80</w:t>
            </w:r>
            <w:r w:rsidR="00286F25" w:rsidRPr="001B42C4">
              <w:rPr>
                <w:rFonts w:ascii="Verdana" w:eastAsia="Times New Roman" w:hAnsi="Verdana" w:cs="Times New Roman"/>
                <w:color w:val="000000"/>
                <w:sz w:val="14"/>
                <w:szCs w:val="12"/>
              </w:rPr>
              <w:t xml:space="preserve"> hours</w:t>
            </w:r>
          </w:p>
        </w:tc>
      </w:tr>
      <w:tr w:rsidR="00286F25" w:rsidRPr="00636A35" w14:paraId="4ED9EA48" w14:textId="77777777" w:rsidTr="007269FD">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46CCCED" w14:textId="77777777" w:rsidR="00286F25" w:rsidRPr="001B42C4" w:rsidRDefault="00286F25" w:rsidP="007269FD">
            <w:pPr>
              <w:spacing w:before="100" w:beforeAutospacing="1" w:after="100" w:afterAutospacing="1" w:line="240" w:lineRule="auto"/>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Totals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CFE84A7" w14:textId="77777777" w:rsidR="00286F25" w:rsidRPr="001B42C4" w:rsidRDefault="00286F25" w:rsidP="007269FD">
            <w:pPr>
              <w:spacing w:before="120" w:after="120" w:line="240" w:lineRule="auto"/>
              <w:jc w:val="center"/>
              <w:rPr>
                <w:rFonts w:ascii="Verdana" w:eastAsia="Times New Roman" w:hAnsi="Verdana" w:cs="Times New Roman"/>
                <w:color w:val="000000"/>
                <w:sz w:val="14"/>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B33CB5D" w14:textId="77777777" w:rsidR="00286F25" w:rsidRPr="001B42C4" w:rsidRDefault="00286F25" w:rsidP="007269FD">
            <w:pPr>
              <w:spacing w:before="120" w:after="120" w:line="240" w:lineRule="auto"/>
              <w:jc w:val="center"/>
              <w:rPr>
                <w:rFonts w:ascii="Verdana" w:eastAsia="Times New Roman" w:hAnsi="Verdana" w:cs="Times New Roman"/>
                <w:color w:val="000000"/>
                <w:sz w:val="14"/>
                <w:szCs w:val="12"/>
              </w:rPr>
            </w:pP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D0DA0AD" w14:textId="41B226DE" w:rsidR="00286F25" w:rsidRPr="0012742B" w:rsidRDefault="00E44457" w:rsidP="0012742B">
            <w:pPr>
              <w:spacing w:before="120" w:after="120" w:line="240" w:lineRule="auto"/>
              <w:jc w:val="center"/>
              <w:rPr>
                <w:rFonts w:ascii="Verdana" w:eastAsia="Times New Roman" w:hAnsi="Verdana" w:cs="Times New Roman"/>
                <w:b/>
                <w:color w:val="000000"/>
                <w:sz w:val="14"/>
                <w:szCs w:val="12"/>
              </w:rPr>
            </w:pPr>
            <w:r w:rsidRPr="0012742B">
              <w:rPr>
                <w:rFonts w:ascii="Verdana" w:eastAsia="Times New Roman" w:hAnsi="Verdana" w:cs="Times New Roman"/>
                <w:b/>
                <w:color w:val="000000"/>
                <w:sz w:val="14"/>
                <w:szCs w:val="12"/>
              </w:rPr>
              <w:t>8</w:t>
            </w:r>
            <w:r w:rsidR="0012742B" w:rsidRPr="0012742B">
              <w:rPr>
                <w:rFonts w:ascii="Verdana" w:eastAsia="Times New Roman" w:hAnsi="Verdana" w:cs="Times New Roman"/>
                <w:b/>
                <w:color w:val="000000"/>
                <w:sz w:val="14"/>
                <w:szCs w:val="12"/>
              </w:rPr>
              <w:t>4</w:t>
            </w:r>
            <w:r w:rsidR="00286F25" w:rsidRPr="0012742B">
              <w:rPr>
                <w:rFonts w:ascii="Verdana" w:eastAsia="Times New Roman" w:hAnsi="Verdana" w:cs="Times New Roman"/>
                <w:b/>
                <w:color w:val="000000"/>
                <w:sz w:val="14"/>
                <w:szCs w:val="12"/>
              </w:rPr>
              <w:t xml:space="preserve"> hours</w:t>
            </w:r>
          </w:p>
        </w:tc>
      </w:tr>
    </w:tbl>
    <w:p w14:paraId="18FDB968" w14:textId="77777777" w:rsidR="00636A35" w:rsidRPr="0031347F"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31347F">
        <w:rPr>
          <w:rFonts w:ascii="Verdana" w:eastAsia="Times New Roman" w:hAnsi="Verdana" w:cs="Times New Roman"/>
          <w:color w:val="000000"/>
          <w:sz w:val="20"/>
          <w:szCs w:val="20"/>
          <w:lang w:val="en"/>
        </w:rPr>
        <w:t>minimal.</w:t>
      </w:r>
    </w:p>
    <w:p w14:paraId="58BE77D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14:paraId="1E0746C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14:paraId="1832D61A"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Do you have a customer list or something similar that defines the universe of potential respondents and do you have a sampling plan for selecting from this universe? [</w:t>
      </w:r>
      <w:r w:rsidR="00B6491F">
        <w:rPr>
          <w:rFonts w:ascii="Verdana" w:eastAsia="Times New Roman" w:hAnsi="Verdana" w:cs="Times New Roman"/>
          <w:color w:val="000000"/>
          <w:sz w:val="20"/>
          <w:szCs w:val="20"/>
          <w:lang w:val="en"/>
        </w:rPr>
        <w:t>] Yes [x</w:t>
      </w:r>
      <w:r w:rsidRPr="00636A35">
        <w:rPr>
          <w:rFonts w:ascii="Verdana" w:eastAsia="Times New Roman" w:hAnsi="Verdana" w:cs="Times New Roman"/>
          <w:color w:val="000000"/>
          <w:sz w:val="20"/>
          <w:szCs w:val="20"/>
          <w:lang w:val="en"/>
        </w:rPr>
        <w:t>] No</w:t>
      </w:r>
    </w:p>
    <w:p w14:paraId="714C5173" w14:textId="77777777"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If the answer is yes, please provide a description of both below (or attach the sampling plan)? If the answer is no, please provide a description of how you plan to identify your potential group of respondents and how you will select them?</w:t>
      </w:r>
    </w:p>
    <w:p w14:paraId="17DD96DA" w14:textId="11678B6F" w:rsidR="00B6491F" w:rsidRPr="0007405D" w:rsidRDefault="00B6491F" w:rsidP="006C7FF4">
      <w:pPr>
        <w:shd w:val="clear" w:color="auto" w:fill="FFFFFF"/>
        <w:spacing w:before="100" w:beforeAutospacing="1" w:after="100" w:afterAutospacing="1" w:line="360" w:lineRule="auto"/>
        <w:ind w:left="720"/>
        <w:rPr>
          <w:rFonts w:ascii="Verdana" w:eastAsia="Times New Roman" w:hAnsi="Verdana" w:cs="Times New Roman"/>
          <w:color w:val="000000"/>
          <w:sz w:val="20"/>
          <w:szCs w:val="20"/>
          <w:highlight w:val="yellow"/>
          <w:lang w:val="en"/>
        </w:rPr>
      </w:pPr>
      <w:r w:rsidRPr="00B6491F">
        <w:rPr>
          <w:rFonts w:ascii="Verdana" w:eastAsia="Times New Roman" w:hAnsi="Verdana" w:cs="Times New Roman"/>
          <w:color w:val="000000"/>
          <w:sz w:val="20"/>
          <w:szCs w:val="20"/>
          <w:lang w:val="en"/>
        </w:rPr>
        <w:t>Respondents will be recruited through fliers posted at local community organizations</w:t>
      </w:r>
      <w:r w:rsidR="0014382B">
        <w:rPr>
          <w:rFonts w:ascii="Verdana" w:eastAsia="Times New Roman" w:hAnsi="Verdana" w:cs="Times New Roman"/>
          <w:color w:val="000000"/>
          <w:sz w:val="20"/>
          <w:szCs w:val="20"/>
          <w:lang w:val="en"/>
        </w:rPr>
        <w:t>,</w:t>
      </w:r>
      <w:r w:rsidRPr="00B6491F">
        <w:rPr>
          <w:rFonts w:ascii="Verdana" w:eastAsia="Times New Roman" w:hAnsi="Verdana" w:cs="Times New Roman"/>
          <w:color w:val="000000"/>
          <w:sz w:val="20"/>
          <w:szCs w:val="20"/>
          <w:lang w:val="en"/>
        </w:rPr>
        <w:t xml:space="preserve"> advertisements on Craigslist.com</w:t>
      </w:r>
      <w:r w:rsidR="0014382B">
        <w:rPr>
          <w:rFonts w:ascii="Verdana" w:eastAsia="Times New Roman" w:hAnsi="Verdana" w:cs="Times New Roman"/>
          <w:color w:val="000000"/>
          <w:sz w:val="20"/>
          <w:szCs w:val="20"/>
          <w:lang w:val="en"/>
        </w:rPr>
        <w:t>,</w:t>
      </w:r>
      <w:r w:rsidRPr="00B6491F">
        <w:rPr>
          <w:rFonts w:ascii="Verdana" w:eastAsia="Times New Roman" w:hAnsi="Verdana" w:cs="Times New Roman"/>
          <w:color w:val="000000"/>
          <w:sz w:val="20"/>
          <w:szCs w:val="20"/>
          <w:lang w:val="en"/>
        </w:rPr>
        <w:t xml:space="preserve"> and broadcast messages distributed through the Census Bureau’s daily online newsletter. All recruiting materials are attached (see </w:t>
      </w:r>
      <w:r w:rsidR="0014382B">
        <w:rPr>
          <w:rFonts w:ascii="Verdana" w:eastAsia="Times New Roman" w:hAnsi="Verdana" w:cs="Times New Roman"/>
          <w:color w:val="000000"/>
          <w:sz w:val="20"/>
          <w:szCs w:val="20"/>
          <w:lang w:val="en"/>
        </w:rPr>
        <w:t xml:space="preserve">Enclosure </w:t>
      </w:r>
      <w:r w:rsidR="00FC7C24">
        <w:rPr>
          <w:rFonts w:ascii="Verdana" w:eastAsia="Times New Roman" w:hAnsi="Verdana" w:cs="Times New Roman"/>
          <w:color w:val="000000"/>
          <w:sz w:val="20"/>
          <w:szCs w:val="20"/>
          <w:lang w:val="en"/>
        </w:rPr>
        <w:t>II</w:t>
      </w:r>
      <w:r w:rsidRPr="00B6491F">
        <w:rPr>
          <w:rFonts w:ascii="Verdana" w:eastAsia="Times New Roman" w:hAnsi="Verdana" w:cs="Times New Roman"/>
          <w:color w:val="000000"/>
          <w:sz w:val="20"/>
          <w:szCs w:val="20"/>
          <w:lang w:val="en"/>
        </w:rPr>
        <w:t>).</w:t>
      </w:r>
      <w:r w:rsidR="006C7FF4">
        <w:rPr>
          <w:rFonts w:ascii="Verdana" w:eastAsia="Times New Roman" w:hAnsi="Verdana" w:cs="Times New Roman"/>
          <w:color w:val="000000"/>
          <w:sz w:val="20"/>
          <w:szCs w:val="20"/>
          <w:lang w:val="en"/>
        </w:rPr>
        <w:t xml:space="preserve"> </w:t>
      </w:r>
      <w:r w:rsidRPr="007C699A">
        <w:rPr>
          <w:rFonts w:ascii="Verdana" w:eastAsia="Times New Roman" w:hAnsi="Verdana" w:cs="Times New Roman"/>
          <w:color w:val="000000"/>
          <w:sz w:val="20"/>
          <w:szCs w:val="20"/>
          <w:lang w:val="en"/>
        </w:rPr>
        <w:t xml:space="preserve">Our recruiting efforts will target </w:t>
      </w:r>
      <w:r w:rsidR="0014382B" w:rsidRPr="0014382B">
        <w:rPr>
          <w:rFonts w:ascii="Verdana" w:eastAsia="Times New Roman" w:hAnsi="Verdana" w:cs="Times New Roman"/>
          <w:color w:val="000000"/>
          <w:sz w:val="20"/>
          <w:szCs w:val="20"/>
          <w:lang w:val="en"/>
        </w:rPr>
        <w:t>respondents who are most likely to handle the mail and react to it in a household. We will recruit respondents who read at different literacy levels, using education as a proxy measure. We will also recruit respondents with diverse demographic characteristics and household composition to the maximum extent possible.</w:t>
      </w:r>
    </w:p>
    <w:p w14:paraId="693C3141"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14:paraId="453A802D"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14:paraId="705417F6"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4555E3">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xml:space="preserve">] Web-based or other forms of Social Media </w:t>
      </w:r>
    </w:p>
    <w:p w14:paraId="65281B7F"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Telephone </w:t>
      </w:r>
    </w:p>
    <w:p w14:paraId="4EB3BCF7" w14:textId="77777777" w:rsidR="00636A35" w:rsidRPr="00636A35" w:rsidRDefault="004555E3"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[x</w:t>
      </w:r>
      <w:r w:rsidR="00636A35" w:rsidRPr="00636A35">
        <w:rPr>
          <w:rFonts w:ascii="Verdana" w:eastAsia="Times New Roman" w:hAnsi="Verdana" w:cs="Times New Roman"/>
          <w:color w:val="000000"/>
          <w:sz w:val="20"/>
          <w:szCs w:val="20"/>
          <w:lang w:val="en"/>
        </w:rPr>
        <w:t xml:space="preserve">] In-person </w:t>
      </w:r>
    </w:p>
    <w:p w14:paraId="606523CC"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Mail </w:t>
      </w:r>
    </w:p>
    <w:p w14:paraId="231B41AC"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Other, Explain</w:t>
      </w:r>
    </w:p>
    <w:p w14:paraId="67B320EC" w14:textId="77777777" w:rsidR="006B42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Will interviewers or facilitators be used? [</w:t>
      </w:r>
      <w:r w:rsidR="004555E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Yes [ ] No</w:t>
      </w:r>
    </w:p>
    <w:p w14:paraId="5E02FBD6" w14:textId="77777777" w:rsidR="006B42F5" w:rsidRPr="00EF20D1" w:rsidRDefault="006B42F5" w:rsidP="006B42F5">
      <w:pPr>
        <w:shd w:val="clear" w:color="auto" w:fill="FFFFFF"/>
        <w:ind w:hanging="360"/>
        <w:textAlignment w:val="center"/>
        <w:rPr>
          <w:rFonts w:ascii="Calibri" w:hAnsi="Calibri" w:cs="Tahoma"/>
          <w:color w:val="000000"/>
          <w:sz w:val="24"/>
          <w:szCs w:val="24"/>
        </w:rPr>
      </w:pPr>
      <w:r w:rsidRPr="00EF20D1">
        <w:rPr>
          <w:rFonts w:ascii="Calibri" w:hAnsi="Calibri"/>
          <w:color w:val="000000"/>
        </w:rPr>
        <w:t>1.</w:t>
      </w:r>
      <w:r w:rsidRPr="00EF20D1">
        <w:rPr>
          <w:rFonts w:ascii="Calibri" w:hAnsi="Calibri"/>
          <w:color w:val="000000"/>
          <w:sz w:val="24"/>
          <w:szCs w:val="24"/>
        </w:rPr>
        <w:t xml:space="preserve">      </w:t>
      </w:r>
      <w:r w:rsidRPr="00EF20D1">
        <w:rPr>
          <w:rFonts w:ascii="Calibri" w:hAnsi="Calibri"/>
          <w:color w:val="000000"/>
        </w:rPr>
        <w:t>Line of Business</w:t>
      </w:r>
      <w:r>
        <w:rPr>
          <w:rFonts w:ascii="Calibri" w:hAnsi="Calibri"/>
          <w:color w:val="000000"/>
        </w:rPr>
        <w:t xml:space="preserve"> – General Government</w:t>
      </w:r>
      <w:r>
        <w:rPr>
          <w:rFonts w:ascii="Calibri" w:hAnsi="Calibri"/>
          <w:color w:val="000000"/>
        </w:rPr>
        <w:tab/>
      </w:r>
    </w:p>
    <w:p w14:paraId="3384357B" w14:textId="77777777" w:rsidR="006B42F5" w:rsidRPr="00EF20D1" w:rsidRDefault="006B42F5" w:rsidP="006B42F5">
      <w:pPr>
        <w:shd w:val="clear" w:color="auto" w:fill="FFFFFF"/>
        <w:ind w:hanging="360"/>
        <w:textAlignment w:val="center"/>
        <w:rPr>
          <w:rFonts w:ascii="Calibri" w:hAnsi="Calibri" w:cs="Tahoma"/>
          <w:color w:val="000000"/>
          <w:sz w:val="24"/>
          <w:szCs w:val="24"/>
        </w:rPr>
      </w:pPr>
      <w:r w:rsidRPr="00EF20D1">
        <w:rPr>
          <w:rFonts w:ascii="Calibri" w:hAnsi="Calibri"/>
          <w:color w:val="000000"/>
        </w:rPr>
        <w:t>2.</w:t>
      </w:r>
      <w:r w:rsidRPr="00EF20D1">
        <w:rPr>
          <w:rFonts w:ascii="Calibri" w:hAnsi="Calibri"/>
          <w:color w:val="000000"/>
          <w:sz w:val="24"/>
          <w:szCs w:val="24"/>
        </w:rPr>
        <w:t xml:space="preserve">      </w:t>
      </w:r>
      <w:r w:rsidRPr="00EF20D1">
        <w:rPr>
          <w:rFonts w:ascii="Calibri" w:hAnsi="Calibri"/>
          <w:color w:val="000000"/>
        </w:rPr>
        <w:t>Subfunction</w:t>
      </w:r>
      <w:r>
        <w:rPr>
          <w:rFonts w:ascii="Calibri" w:hAnsi="Calibri"/>
          <w:color w:val="000000"/>
        </w:rPr>
        <w:t xml:space="preserve"> - </w:t>
      </w:r>
      <w:r>
        <w:rPr>
          <w:rFonts w:ascii="Calibri" w:hAnsi="Calibri"/>
          <w:color w:val="000000"/>
          <w:shd w:val="clear" w:color="auto" w:fill="FFFFFF"/>
        </w:rPr>
        <w:t>Central Records and Statistical Mgt.</w:t>
      </w:r>
    </w:p>
    <w:p w14:paraId="7204895F" w14:textId="77777777" w:rsidR="006B42F5" w:rsidRPr="00EF20D1" w:rsidRDefault="006B42F5" w:rsidP="006B42F5">
      <w:pPr>
        <w:shd w:val="clear" w:color="auto" w:fill="FFFFFF"/>
        <w:ind w:hanging="360"/>
        <w:textAlignment w:val="center"/>
        <w:rPr>
          <w:rFonts w:ascii="Calibri" w:hAnsi="Calibri" w:cs="Tahoma"/>
          <w:color w:val="000000"/>
          <w:sz w:val="24"/>
          <w:szCs w:val="24"/>
        </w:rPr>
      </w:pPr>
      <w:r w:rsidRPr="00EF20D1">
        <w:rPr>
          <w:rFonts w:ascii="Calibri" w:hAnsi="Calibri"/>
          <w:color w:val="000000"/>
        </w:rPr>
        <w:t>3.</w:t>
      </w:r>
      <w:r w:rsidRPr="00EF20D1">
        <w:rPr>
          <w:rFonts w:ascii="Calibri" w:hAnsi="Calibri"/>
          <w:color w:val="000000"/>
          <w:sz w:val="24"/>
          <w:szCs w:val="24"/>
        </w:rPr>
        <w:t xml:space="preserve">      </w:t>
      </w:r>
      <w:r w:rsidRPr="00EF20D1">
        <w:rPr>
          <w:rFonts w:ascii="Calibri" w:hAnsi="Calibri"/>
          <w:color w:val="000000"/>
        </w:rPr>
        <w:t>Number of Respondents for small entity</w:t>
      </w:r>
      <w:r>
        <w:rPr>
          <w:rFonts w:ascii="Calibri" w:hAnsi="Calibri"/>
          <w:color w:val="000000"/>
        </w:rPr>
        <w:t xml:space="preserve"> - 0</w:t>
      </w:r>
    </w:p>
    <w:p w14:paraId="3316EB9C" w14:textId="77777777" w:rsidR="006B42F5" w:rsidRPr="00EF20D1" w:rsidRDefault="006B42F5" w:rsidP="006B42F5">
      <w:pPr>
        <w:shd w:val="clear" w:color="auto" w:fill="FFFFFF"/>
        <w:ind w:hanging="360"/>
        <w:textAlignment w:val="center"/>
        <w:rPr>
          <w:rFonts w:ascii="Calibri" w:hAnsi="Calibri" w:cs="Tahoma"/>
          <w:color w:val="000000"/>
          <w:sz w:val="24"/>
          <w:szCs w:val="24"/>
        </w:rPr>
      </w:pPr>
      <w:r w:rsidRPr="00EF20D1">
        <w:rPr>
          <w:rFonts w:ascii="Calibri" w:hAnsi="Calibri"/>
          <w:color w:val="000000"/>
        </w:rPr>
        <w:t>4.</w:t>
      </w:r>
      <w:r w:rsidRPr="00EF20D1">
        <w:rPr>
          <w:rFonts w:ascii="Calibri" w:hAnsi="Calibri"/>
          <w:color w:val="000000"/>
          <w:sz w:val="24"/>
          <w:szCs w:val="24"/>
        </w:rPr>
        <w:t xml:space="preserve">      </w:t>
      </w:r>
      <w:r w:rsidRPr="00EF20D1">
        <w:rPr>
          <w:rFonts w:ascii="Calibri" w:hAnsi="Calibri"/>
          <w:color w:val="000000"/>
        </w:rPr>
        <w:t>Affected Public</w:t>
      </w:r>
      <w:r>
        <w:rPr>
          <w:rFonts w:ascii="Calibri" w:hAnsi="Calibri"/>
          <w:color w:val="000000"/>
        </w:rPr>
        <w:t xml:space="preserve"> – Individuals and Households</w:t>
      </w:r>
    </w:p>
    <w:p w14:paraId="1159A14E" w14:textId="77777777" w:rsidR="006B42F5" w:rsidRPr="00EF20D1" w:rsidRDefault="006B42F5" w:rsidP="006B42F5">
      <w:pPr>
        <w:shd w:val="clear" w:color="auto" w:fill="FFFFFF"/>
        <w:ind w:hanging="360"/>
        <w:textAlignment w:val="center"/>
        <w:rPr>
          <w:rFonts w:ascii="Calibri" w:hAnsi="Calibri" w:cs="Tahoma"/>
          <w:color w:val="000000"/>
          <w:sz w:val="24"/>
          <w:szCs w:val="24"/>
        </w:rPr>
      </w:pPr>
      <w:r w:rsidRPr="00EF20D1">
        <w:rPr>
          <w:rFonts w:ascii="Calibri" w:hAnsi="Calibri"/>
          <w:color w:val="000000"/>
        </w:rPr>
        <w:t>5.</w:t>
      </w:r>
      <w:r w:rsidRPr="00EF20D1">
        <w:rPr>
          <w:rFonts w:ascii="Calibri" w:hAnsi="Calibri"/>
          <w:color w:val="000000"/>
          <w:sz w:val="24"/>
          <w:szCs w:val="24"/>
        </w:rPr>
        <w:t xml:space="preserve">      </w:t>
      </w:r>
      <w:r w:rsidRPr="00EF20D1">
        <w:rPr>
          <w:rFonts w:ascii="Calibri" w:hAnsi="Calibri"/>
          <w:color w:val="000000"/>
        </w:rPr>
        <w:t>Percentage of respondents reporting electronically</w:t>
      </w:r>
      <w:r w:rsidR="004555E3">
        <w:rPr>
          <w:rFonts w:ascii="Calibri" w:hAnsi="Calibri"/>
          <w:color w:val="000000"/>
        </w:rPr>
        <w:t xml:space="preserve"> - 0</w:t>
      </w:r>
    </w:p>
    <w:p w14:paraId="368DFAD0" w14:textId="77777777" w:rsidR="006B42F5" w:rsidRPr="00636A35" w:rsidRDefault="006B42F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14:paraId="7FDBD05B"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14:paraId="2ED5283F"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14:paraId="4275D60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14:paraId="3DA0758D" w14:textId="423400A9"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Date: </w:t>
      </w:r>
      <w:r w:rsidR="00FC7C24">
        <w:rPr>
          <w:rFonts w:ascii="Calibri" w:hAnsi="Calibri"/>
          <w:b/>
          <w:bCs/>
          <w:color w:val="000000"/>
          <w:shd w:val="clear" w:color="auto" w:fill="FFFFFF"/>
        </w:rPr>
        <w:t>7</w:t>
      </w:r>
      <w:r w:rsidR="00FF4833">
        <w:rPr>
          <w:rFonts w:ascii="Calibri" w:hAnsi="Calibri"/>
          <w:b/>
          <w:bCs/>
          <w:color w:val="000000"/>
          <w:shd w:val="clear" w:color="auto" w:fill="FFFFFF"/>
        </w:rPr>
        <w:t>/</w:t>
      </w:r>
      <w:r w:rsidR="00FC7C24">
        <w:rPr>
          <w:rFonts w:ascii="Calibri" w:hAnsi="Calibri"/>
          <w:b/>
          <w:bCs/>
          <w:color w:val="000000"/>
          <w:shd w:val="clear" w:color="auto" w:fill="FFFFFF"/>
        </w:rPr>
        <w:t>30/20</w:t>
      </w:r>
    </w:p>
    <w:p w14:paraId="4FCA861A" w14:textId="77777777"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14:paraId="27877228" w14:textId="77777777" w:rsidR="00F24C13" w:rsidRDefault="00F24C13"/>
    <w:sectPr w:rsidR="00F2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05D"/>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0F54B0"/>
    <w:rsid w:val="00105FC8"/>
    <w:rsid w:val="00107FC1"/>
    <w:rsid w:val="0011205D"/>
    <w:rsid w:val="00115FE0"/>
    <w:rsid w:val="001246BB"/>
    <w:rsid w:val="0012742B"/>
    <w:rsid w:val="00134102"/>
    <w:rsid w:val="00135FC3"/>
    <w:rsid w:val="0014382B"/>
    <w:rsid w:val="001445F9"/>
    <w:rsid w:val="0014572A"/>
    <w:rsid w:val="00150410"/>
    <w:rsid w:val="00152ADC"/>
    <w:rsid w:val="00152E2B"/>
    <w:rsid w:val="00170A98"/>
    <w:rsid w:val="00175124"/>
    <w:rsid w:val="00176034"/>
    <w:rsid w:val="00183F56"/>
    <w:rsid w:val="001900F0"/>
    <w:rsid w:val="00192AEF"/>
    <w:rsid w:val="001A7611"/>
    <w:rsid w:val="001A7E94"/>
    <w:rsid w:val="001B002A"/>
    <w:rsid w:val="001B29FB"/>
    <w:rsid w:val="001B42C4"/>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86F2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1347F"/>
    <w:rsid w:val="00320691"/>
    <w:rsid w:val="00327172"/>
    <w:rsid w:val="00327C0A"/>
    <w:rsid w:val="00342774"/>
    <w:rsid w:val="00344C0E"/>
    <w:rsid w:val="00344E83"/>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555E3"/>
    <w:rsid w:val="00461B46"/>
    <w:rsid w:val="00464C38"/>
    <w:rsid w:val="00465C58"/>
    <w:rsid w:val="00471EE1"/>
    <w:rsid w:val="00475B59"/>
    <w:rsid w:val="00485F8A"/>
    <w:rsid w:val="00486331"/>
    <w:rsid w:val="00486F59"/>
    <w:rsid w:val="00496B8B"/>
    <w:rsid w:val="004A232F"/>
    <w:rsid w:val="004A38AD"/>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2C65"/>
    <w:rsid w:val="004E7B52"/>
    <w:rsid w:val="004F23BF"/>
    <w:rsid w:val="004F6BD5"/>
    <w:rsid w:val="004F7411"/>
    <w:rsid w:val="00500337"/>
    <w:rsid w:val="00512D21"/>
    <w:rsid w:val="0052001D"/>
    <w:rsid w:val="005257C3"/>
    <w:rsid w:val="00532361"/>
    <w:rsid w:val="00532D2F"/>
    <w:rsid w:val="00534DDA"/>
    <w:rsid w:val="0053610C"/>
    <w:rsid w:val="00536DD4"/>
    <w:rsid w:val="00546F2F"/>
    <w:rsid w:val="00562293"/>
    <w:rsid w:val="0056515D"/>
    <w:rsid w:val="0056693C"/>
    <w:rsid w:val="005709ED"/>
    <w:rsid w:val="00572652"/>
    <w:rsid w:val="005749FF"/>
    <w:rsid w:val="005822BC"/>
    <w:rsid w:val="005846B1"/>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363"/>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4BB3"/>
    <w:rsid w:val="00675612"/>
    <w:rsid w:val="006A0250"/>
    <w:rsid w:val="006A4CE0"/>
    <w:rsid w:val="006A540E"/>
    <w:rsid w:val="006A5711"/>
    <w:rsid w:val="006A69D0"/>
    <w:rsid w:val="006B3FC6"/>
    <w:rsid w:val="006B42F5"/>
    <w:rsid w:val="006C24BC"/>
    <w:rsid w:val="006C390E"/>
    <w:rsid w:val="006C7FF4"/>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269FD"/>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279E"/>
    <w:rsid w:val="007B3A36"/>
    <w:rsid w:val="007B3E3D"/>
    <w:rsid w:val="007C1639"/>
    <w:rsid w:val="007C699A"/>
    <w:rsid w:val="007D5EA4"/>
    <w:rsid w:val="007D5FE2"/>
    <w:rsid w:val="007D70B4"/>
    <w:rsid w:val="007E246D"/>
    <w:rsid w:val="007E5820"/>
    <w:rsid w:val="007E6A17"/>
    <w:rsid w:val="007F35B6"/>
    <w:rsid w:val="007F50D9"/>
    <w:rsid w:val="007F5757"/>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38AB"/>
    <w:rsid w:val="008B66C7"/>
    <w:rsid w:val="008C679D"/>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65494"/>
    <w:rsid w:val="00971E94"/>
    <w:rsid w:val="00975B39"/>
    <w:rsid w:val="009849D1"/>
    <w:rsid w:val="00991C21"/>
    <w:rsid w:val="009934DE"/>
    <w:rsid w:val="00994627"/>
    <w:rsid w:val="009A62E8"/>
    <w:rsid w:val="009A707C"/>
    <w:rsid w:val="009A7AC5"/>
    <w:rsid w:val="009B03C1"/>
    <w:rsid w:val="009C36ED"/>
    <w:rsid w:val="009C3A70"/>
    <w:rsid w:val="009C70C7"/>
    <w:rsid w:val="009D155B"/>
    <w:rsid w:val="009D271B"/>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51BB"/>
    <w:rsid w:val="00B30487"/>
    <w:rsid w:val="00B328BA"/>
    <w:rsid w:val="00B33A58"/>
    <w:rsid w:val="00B37E51"/>
    <w:rsid w:val="00B41F2E"/>
    <w:rsid w:val="00B44E54"/>
    <w:rsid w:val="00B52CEA"/>
    <w:rsid w:val="00B6491F"/>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D7268"/>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253F"/>
    <w:rsid w:val="00C4513D"/>
    <w:rsid w:val="00C47816"/>
    <w:rsid w:val="00C51862"/>
    <w:rsid w:val="00C70350"/>
    <w:rsid w:val="00C70BA9"/>
    <w:rsid w:val="00C75FAE"/>
    <w:rsid w:val="00C770F1"/>
    <w:rsid w:val="00C77558"/>
    <w:rsid w:val="00C80DF9"/>
    <w:rsid w:val="00C8153D"/>
    <w:rsid w:val="00C9085C"/>
    <w:rsid w:val="00C934CF"/>
    <w:rsid w:val="00CA2C31"/>
    <w:rsid w:val="00CA4029"/>
    <w:rsid w:val="00CA5625"/>
    <w:rsid w:val="00CB13AA"/>
    <w:rsid w:val="00CB498C"/>
    <w:rsid w:val="00CB7C88"/>
    <w:rsid w:val="00CC3DDC"/>
    <w:rsid w:val="00CD4436"/>
    <w:rsid w:val="00CD4A3C"/>
    <w:rsid w:val="00CD68F7"/>
    <w:rsid w:val="00CE3BEF"/>
    <w:rsid w:val="00CE3D93"/>
    <w:rsid w:val="00CF0626"/>
    <w:rsid w:val="00CF124C"/>
    <w:rsid w:val="00CF5D91"/>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D6475"/>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44457"/>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102D"/>
    <w:rsid w:val="00F938E6"/>
    <w:rsid w:val="00F94F2E"/>
    <w:rsid w:val="00F96FD7"/>
    <w:rsid w:val="00FA4D1F"/>
    <w:rsid w:val="00FA50D7"/>
    <w:rsid w:val="00FA50DB"/>
    <w:rsid w:val="00FB26F3"/>
    <w:rsid w:val="00FB2980"/>
    <w:rsid w:val="00FB7387"/>
    <w:rsid w:val="00FB7771"/>
    <w:rsid w:val="00FC7C16"/>
    <w:rsid w:val="00FC7C24"/>
    <w:rsid w:val="00FD2978"/>
    <w:rsid w:val="00FD2DEF"/>
    <w:rsid w:val="00FD3722"/>
    <w:rsid w:val="00FD44BF"/>
    <w:rsid w:val="00FD4805"/>
    <w:rsid w:val="00FD65F3"/>
    <w:rsid w:val="00FE1E39"/>
    <w:rsid w:val="00FE28D7"/>
    <w:rsid w:val="00FE3E73"/>
    <w:rsid w:val="00FE7652"/>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1B42C4"/>
    <w:rPr>
      <w:sz w:val="16"/>
      <w:szCs w:val="16"/>
    </w:rPr>
  </w:style>
  <w:style w:type="paragraph" w:styleId="CommentText">
    <w:name w:val="annotation text"/>
    <w:basedOn w:val="Normal"/>
    <w:link w:val="CommentTextChar"/>
    <w:uiPriority w:val="99"/>
    <w:semiHidden/>
    <w:unhideWhenUsed/>
    <w:rsid w:val="001B42C4"/>
    <w:pPr>
      <w:spacing w:line="240" w:lineRule="auto"/>
    </w:pPr>
    <w:rPr>
      <w:sz w:val="20"/>
      <w:szCs w:val="20"/>
    </w:rPr>
  </w:style>
  <w:style w:type="character" w:customStyle="1" w:styleId="CommentTextChar">
    <w:name w:val="Comment Text Char"/>
    <w:basedOn w:val="DefaultParagraphFont"/>
    <w:link w:val="CommentText"/>
    <w:uiPriority w:val="99"/>
    <w:semiHidden/>
    <w:rsid w:val="001B42C4"/>
    <w:rPr>
      <w:sz w:val="20"/>
      <w:szCs w:val="20"/>
    </w:rPr>
  </w:style>
  <w:style w:type="paragraph" w:styleId="CommentSubject">
    <w:name w:val="annotation subject"/>
    <w:basedOn w:val="CommentText"/>
    <w:next w:val="CommentText"/>
    <w:link w:val="CommentSubjectChar"/>
    <w:uiPriority w:val="99"/>
    <w:semiHidden/>
    <w:unhideWhenUsed/>
    <w:rsid w:val="001B42C4"/>
    <w:rPr>
      <w:b/>
      <w:bCs/>
    </w:rPr>
  </w:style>
  <w:style w:type="character" w:customStyle="1" w:styleId="CommentSubjectChar">
    <w:name w:val="Comment Subject Char"/>
    <w:basedOn w:val="CommentTextChar"/>
    <w:link w:val="CommentSubject"/>
    <w:uiPriority w:val="99"/>
    <w:semiHidden/>
    <w:rsid w:val="001B42C4"/>
    <w:rPr>
      <w:b/>
      <w:bCs/>
      <w:sz w:val="20"/>
      <w:szCs w:val="20"/>
    </w:rPr>
  </w:style>
  <w:style w:type="paragraph" w:styleId="BalloonText">
    <w:name w:val="Balloon Text"/>
    <w:basedOn w:val="Normal"/>
    <w:link w:val="BalloonTextChar"/>
    <w:uiPriority w:val="99"/>
    <w:semiHidden/>
    <w:unhideWhenUsed/>
    <w:rsid w:val="001B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1B42C4"/>
    <w:rPr>
      <w:sz w:val="16"/>
      <w:szCs w:val="16"/>
    </w:rPr>
  </w:style>
  <w:style w:type="paragraph" w:styleId="CommentText">
    <w:name w:val="annotation text"/>
    <w:basedOn w:val="Normal"/>
    <w:link w:val="CommentTextChar"/>
    <w:uiPriority w:val="99"/>
    <w:semiHidden/>
    <w:unhideWhenUsed/>
    <w:rsid w:val="001B42C4"/>
    <w:pPr>
      <w:spacing w:line="240" w:lineRule="auto"/>
    </w:pPr>
    <w:rPr>
      <w:sz w:val="20"/>
      <w:szCs w:val="20"/>
    </w:rPr>
  </w:style>
  <w:style w:type="character" w:customStyle="1" w:styleId="CommentTextChar">
    <w:name w:val="Comment Text Char"/>
    <w:basedOn w:val="DefaultParagraphFont"/>
    <w:link w:val="CommentText"/>
    <w:uiPriority w:val="99"/>
    <w:semiHidden/>
    <w:rsid w:val="001B42C4"/>
    <w:rPr>
      <w:sz w:val="20"/>
      <w:szCs w:val="20"/>
    </w:rPr>
  </w:style>
  <w:style w:type="paragraph" w:styleId="CommentSubject">
    <w:name w:val="annotation subject"/>
    <w:basedOn w:val="CommentText"/>
    <w:next w:val="CommentText"/>
    <w:link w:val="CommentSubjectChar"/>
    <w:uiPriority w:val="99"/>
    <w:semiHidden/>
    <w:unhideWhenUsed/>
    <w:rsid w:val="001B42C4"/>
    <w:rPr>
      <w:b/>
      <w:bCs/>
    </w:rPr>
  </w:style>
  <w:style w:type="character" w:customStyle="1" w:styleId="CommentSubjectChar">
    <w:name w:val="Comment Subject Char"/>
    <w:basedOn w:val="CommentTextChar"/>
    <w:link w:val="CommentSubject"/>
    <w:uiPriority w:val="99"/>
    <w:semiHidden/>
    <w:rsid w:val="001B42C4"/>
    <w:rPr>
      <w:b/>
      <w:bCs/>
      <w:sz w:val="20"/>
      <w:szCs w:val="20"/>
    </w:rPr>
  </w:style>
  <w:style w:type="paragraph" w:styleId="BalloonText">
    <w:name w:val="Balloon Text"/>
    <w:basedOn w:val="Normal"/>
    <w:link w:val="BalloonTextChar"/>
    <w:uiPriority w:val="99"/>
    <w:semiHidden/>
    <w:unhideWhenUsed/>
    <w:rsid w:val="001B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4b6de45cdb62f834ab3781dc994429dd">
  <xsd:schema xmlns:xsd="http://www.w3.org/2001/XMLSchema" xmlns:xs="http://www.w3.org/2001/XMLSchema" xmlns:p="http://schemas.microsoft.com/office/2006/metadata/properties" xmlns:ns2="5d3dad43-317f-42bf-914b-2b6e388f05fd" targetNamespace="http://schemas.microsoft.com/office/2006/metadata/properties" ma:root="true" ma:fieldsID="79e7885c010f3c6fe0a3ea5603fbf8f5"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BPKGID xmlns="5d3dad43-317f-42bf-914b-2b6e388f05fd">13</OMBPKGID>
  </documentManagement>
</p:properties>
</file>

<file path=customXml/itemProps1.xml><?xml version="1.0" encoding="utf-8"?>
<ds:datastoreItem xmlns:ds="http://schemas.openxmlformats.org/officeDocument/2006/customXml" ds:itemID="{F4C1A623-C0B9-49CA-A20E-8E4C854314D5}">
  <ds:schemaRefs>
    <ds:schemaRef ds:uri="http://schemas.microsoft.com/sharepoint/v3/contenttype/forms"/>
  </ds:schemaRefs>
</ds:datastoreItem>
</file>

<file path=customXml/itemProps2.xml><?xml version="1.0" encoding="utf-8"?>
<ds:datastoreItem xmlns:ds="http://schemas.openxmlformats.org/officeDocument/2006/customXml" ds:itemID="{5F1D8DBB-22C9-4587-BED0-DFE393CB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53E99-D89C-4FF7-8155-A064338029C6}">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3dad43-317f-42bf-914b-2b6e388f05f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Reuling Lenaiyasa</dc:creator>
  <cp:lastModifiedBy>SYSTEM</cp:lastModifiedBy>
  <cp:revision>2</cp:revision>
  <dcterms:created xsi:type="dcterms:W3CDTF">2019-10-11T17:35:00Z</dcterms:created>
  <dcterms:modified xsi:type="dcterms:W3CDTF">2019-10-11T17:35:00Z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