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A1144" w14:textId="4D9D3C35" w:rsidR="007F3ED3" w:rsidRDefault="007F3ED3">
      <w:bookmarkStart w:id="0" w:name="_GoBack"/>
      <w:bookmarkEnd w:id="0"/>
      <w:r>
        <w:t>6/</w:t>
      </w:r>
      <w:r w:rsidR="00AA4A93">
        <w:t>2</w:t>
      </w:r>
      <w:r w:rsidR="00846935">
        <w:t>9</w:t>
      </w:r>
      <w:r>
        <w:t>/17</w:t>
      </w:r>
    </w:p>
    <w:p w14:paraId="0C2CEDCF" w14:textId="77777777" w:rsidR="00B328B2" w:rsidRDefault="00B328B2" w:rsidP="00B328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OMB Control No. 0690-0030  Expiration Date: 06/30/2017 </w:t>
      </w:r>
    </w:p>
    <w:p w14:paraId="32ABD499" w14:textId="77777777" w:rsidR="00B328B2" w:rsidRDefault="00B328B2" w:rsidP="00B328B2">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hAnsi="Times New Roman" w:cs="Times New Roman"/>
          <w:color w:val="000000"/>
          <w:sz w:val="24"/>
          <w:szCs w:val="24"/>
        </w:rPr>
        <w:t>Respondents should be aware that notwithstanding any other provision of law, no person shall be subject to any penalty for failing to comply with a collection of information if it does not display a valid OMB control number.</w:t>
      </w:r>
      <w:r>
        <w:rPr>
          <w:rFonts w:ascii="Times New Roman" w:eastAsia="Times New Roman" w:hAnsi="Times New Roman" w:cs="Times New Roman"/>
          <w:b/>
          <w:sz w:val="24"/>
          <w:szCs w:val="24"/>
        </w:rPr>
        <w:t xml:space="preserve"> </w:t>
      </w:r>
    </w:p>
    <w:p w14:paraId="241B9B11" w14:textId="77777777" w:rsidR="00B328B2" w:rsidRDefault="00B328B2"/>
    <w:p w14:paraId="1682CA7B" w14:textId="77777777" w:rsidR="005E75BB" w:rsidRPr="00BD1202" w:rsidRDefault="005E75BB" w:rsidP="00E33051">
      <w:pPr>
        <w:jc w:val="center"/>
        <w:rPr>
          <w:b/>
          <w:sz w:val="32"/>
          <w:szCs w:val="32"/>
        </w:rPr>
      </w:pPr>
      <w:r w:rsidRPr="00BD1202">
        <w:rPr>
          <w:b/>
          <w:sz w:val="32"/>
          <w:szCs w:val="32"/>
        </w:rPr>
        <w:t>International Trade Administration Brand and Identity Review</w:t>
      </w:r>
    </w:p>
    <w:p w14:paraId="71138F3A" w14:textId="77777777" w:rsidR="00B328B2" w:rsidRDefault="00B328B2" w:rsidP="00E33051">
      <w:pPr>
        <w:jc w:val="center"/>
        <w:rPr>
          <w:b/>
          <w:sz w:val="32"/>
          <w:szCs w:val="32"/>
        </w:rPr>
      </w:pPr>
      <w:r>
        <w:rPr>
          <w:b/>
          <w:sz w:val="32"/>
          <w:szCs w:val="32"/>
        </w:rPr>
        <w:t xml:space="preserve">Facilitator’s Introduction and </w:t>
      </w:r>
      <w:r w:rsidR="0018692B">
        <w:rPr>
          <w:b/>
          <w:sz w:val="32"/>
          <w:szCs w:val="32"/>
        </w:rPr>
        <w:t xml:space="preserve">Focus Group </w:t>
      </w:r>
      <w:r w:rsidR="00E33051" w:rsidRPr="00BD1202">
        <w:rPr>
          <w:b/>
          <w:sz w:val="32"/>
          <w:szCs w:val="32"/>
        </w:rPr>
        <w:t xml:space="preserve">Questions for </w:t>
      </w:r>
    </w:p>
    <w:p w14:paraId="772E1D69" w14:textId="4B59FAAD" w:rsidR="00E33051" w:rsidRPr="00BD1202" w:rsidRDefault="00E33051" w:rsidP="00E33051">
      <w:pPr>
        <w:jc w:val="center"/>
        <w:rPr>
          <w:b/>
          <w:sz w:val="32"/>
          <w:szCs w:val="32"/>
        </w:rPr>
      </w:pPr>
      <w:r w:rsidRPr="00BD1202">
        <w:rPr>
          <w:b/>
          <w:sz w:val="32"/>
          <w:szCs w:val="32"/>
        </w:rPr>
        <w:t>Potential Customers</w:t>
      </w:r>
      <w:r w:rsidR="005406B8">
        <w:rPr>
          <w:b/>
          <w:sz w:val="32"/>
          <w:szCs w:val="32"/>
        </w:rPr>
        <w:t xml:space="preserve"> (U.S. Domestic Companies)</w:t>
      </w:r>
    </w:p>
    <w:p w14:paraId="6B241545" w14:textId="77777777" w:rsidR="00E33051" w:rsidRPr="00BD1202" w:rsidRDefault="00E33051">
      <w:pPr>
        <w:rPr>
          <w:sz w:val="32"/>
          <w:szCs w:val="32"/>
        </w:rPr>
      </w:pPr>
    </w:p>
    <w:p w14:paraId="53F2E89E" w14:textId="2277544C" w:rsidR="005E45AA" w:rsidRPr="001F0DA7" w:rsidRDefault="00B328B2" w:rsidP="005E45AA">
      <w:pPr>
        <w:rPr>
          <w:rFonts w:ascii="Times New Roman" w:hAnsi="Times New Roman" w:cs="Times New Roman"/>
          <w:b/>
          <w:sz w:val="28"/>
          <w:szCs w:val="28"/>
        </w:rPr>
      </w:pPr>
      <w:r>
        <w:rPr>
          <w:rFonts w:ascii="Times New Roman" w:hAnsi="Times New Roman" w:cs="Times New Roman"/>
          <w:b/>
          <w:sz w:val="28"/>
          <w:szCs w:val="28"/>
        </w:rPr>
        <w:t xml:space="preserve">Facilitator’s </w:t>
      </w:r>
      <w:r w:rsidR="005E45AA" w:rsidRPr="001F0DA7">
        <w:rPr>
          <w:rFonts w:ascii="Times New Roman" w:hAnsi="Times New Roman" w:cs="Times New Roman"/>
          <w:b/>
          <w:sz w:val="28"/>
          <w:szCs w:val="28"/>
        </w:rPr>
        <w:t>Introduction</w:t>
      </w:r>
    </w:p>
    <w:p w14:paraId="28D2C653" w14:textId="61B2EFDB" w:rsidR="005E45AA" w:rsidRPr="001F0DA7" w:rsidRDefault="005E45AA" w:rsidP="005E45AA">
      <w:pPr>
        <w:keepNext/>
        <w:rPr>
          <w:rFonts w:ascii="Times New Roman" w:hAnsi="Times New Roman" w:cs="Times New Roman"/>
          <w:sz w:val="24"/>
          <w:szCs w:val="24"/>
        </w:rPr>
      </w:pPr>
      <w:r>
        <w:rPr>
          <w:rFonts w:ascii="Times New Roman" w:hAnsi="Times New Roman" w:cs="Times New Roman"/>
          <w:sz w:val="24"/>
          <w:szCs w:val="24"/>
        </w:rPr>
        <w:t xml:space="preserve">The </w:t>
      </w:r>
      <w:r w:rsidRPr="001F0DA7">
        <w:rPr>
          <w:rFonts w:ascii="Times New Roman" w:hAnsi="Times New Roman" w:cs="Times New Roman"/>
          <w:sz w:val="24"/>
          <w:szCs w:val="24"/>
        </w:rPr>
        <w:t>I</w:t>
      </w:r>
      <w:r>
        <w:rPr>
          <w:rFonts w:ascii="Times New Roman" w:hAnsi="Times New Roman" w:cs="Times New Roman"/>
          <w:sz w:val="24"/>
          <w:szCs w:val="24"/>
        </w:rPr>
        <w:t xml:space="preserve">nternational </w:t>
      </w:r>
      <w:r w:rsidRPr="001F0DA7">
        <w:rPr>
          <w:rFonts w:ascii="Times New Roman" w:hAnsi="Times New Roman" w:cs="Times New Roman"/>
          <w:sz w:val="24"/>
          <w:szCs w:val="24"/>
        </w:rPr>
        <w:t>T</w:t>
      </w:r>
      <w:r>
        <w:rPr>
          <w:rFonts w:ascii="Times New Roman" w:hAnsi="Times New Roman" w:cs="Times New Roman"/>
          <w:sz w:val="24"/>
          <w:szCs w:val="24"/>
        </w:rPr>
        <w:t xml:space="preserve">rade </w:t>
      </w:r>
      <w:r w:rsidRPr="001F0DA7">
        <w:rPr>
          <w:rFonts w:ascii="Times New Roman" w:hAnsi="Times New Roman" w:cs="Times New Roman"/>
          <w:sz w:val="24"/>
          <w:szCs w:val="24"/>
        </w:rPr>
        <w:t>A</w:t>
      </w:r>
      <w:r w:rsidR="005E75BB">
        <w:rPr>
          <w:rFonts w:ascii="Times New Roman" w:hAnsi="Times New Roman" w:cs="Times New Roman"/>
          <w:sz w:val="24"/>
          <w:szCs w:val="24"/>
        </w:rPr>
        <w:t>dministration (ITA), a</w:t>
      </w:r>
      <w:r>
        <w:rPr>
          <w:rFonts w:ascii="Times New Roman" w:hAnsi="Times New Roman" w:cs="Times New Roman"/>
          <w:sz w:val="24"/>
          <w:szCs w:val="24"/>
        </w:rPr>
        <w:t xml:space="preserve"> federal agency within the U.S. </w:t>
      </w:r>
      <w:r w:rsidR="00555A8B">
        <w:rPr>
          <w:rFonts w:ascii="Times New Roman" w:hAnsi="Times New Roman" w:cs="Times New Roman"/>
          <w:sz w:val="24"/>
          <w:szCs w:val="24"/>
        </w:rPr>
        <w:t>D</w:t>
      </w:r>
      <w:r>
        <w:rPr>
          <w:rFonts w:ascii="Times New Roman" w:hAnsi="Times New Roman" w:cs="Times New Roman"/>
          <w:sz w:val="24"/>
          <w:szCs w:val="24"/>
        </w:rPr>
        <w:t xml:space="preserve">epartment of Commerce, </w:t>
      </w:r>
      <w:r w:rsidRPr="001F0DA7">
        <w:rPr>
          <w:rFonts w:ascii="Times New Roman" w:hAnsi="Times New Roman" w:cs="Times New Roman"/>
          <w:sz w:val="24"/>
          <w:szCs w:val="24"/>
        </w:rPr>
        <w:t xml:space="preserve">strengthens the competitiveness of U.S. industry, promotes trade and investment, and ensures fair trade through the rigorous enforcement of our trade laws and agreements.  ITA works to improve the global business environment and helps U.S. organizations compete at home and abroad. ITA is organized into three distinct but complementary business units:        </w:t>
      </w:r>
    </w:p>
    <w:p w14:paraId="4055C485" w14:textId="3A9E5438" w:rsidR="0004004F" w:rsidRPr="0004004F" w:rsidRDefault="0004004F" w:rsidP="0004004F">
      <w:pPr>
        <w:pStyle w:val="ListParagraph"/>
        <w:keepNext/>
        <w:numPr>
          <w:ilvl w:val="0"/>
          <w:numId w:val="10"/>
        </w:numPr>
        <w:spacing w:after="0" w:line="276" w:lineRule="auto"/>
        <w:rPr>
          <w:rFonts w:ascii="Times New Roman" w:hAnsi="Times New Roman" w:cs="Times New Roman"/>
          <w:sz w:val="24"/>
          <w:szCs w:val="24"/>
        </w:rPr>
      </w:pPr>
      <w:r w:rsidRPr="0004004F">
        <w:rPr>
          <w:rFonts w:ascii="Times New Roman" w:hAnsi="Times New Roman" w:cs="Times New Roman"/>
          <w:sz w:val="24"/>
          <w:szCs w:val="24"/>
        </w:rPr>
        <w:t xml:space="preserve">The Global Markets unit promotes U.S. goods and services exports, resolves foreign market access barriers, and attracts foreign investment into the United States.  Through its global network of trade professionals in </w:t>
      </w:r>
      <w:r w:rsidR="002B1350">
        <w:rPr>
          <w:rFonts w:ascii="Times New Roman" w:hAnsi="Times New Roman" w:cs="Times New Roman"/>
          <w:sz w:val="24"/>
          <w:szCs w:val="24"/>
        </w:rPr>
        <w:t xml:space="preserve">more than </w:t>
      </w:r>
      <w:r w:rsidRPr="0004004F">
        <w:rPr>
          <w:rFonts w:ascii="Times New Roman" w:hAnsi="Times New Roman" w:cs="Times New Roman"/>
          <w:sz w:val="24"/>
          <w:szCs w:val="24"/>
        </w:rPr>
        <w:t xml:space="preserve">70 countries, 100 U.S. locations, and in Washington, DC, the U.S. Commercial Service program helps U.S. companies, particularly smaller firms, get started in exporting or increase sales to new markets.  The Advocacy Center helps win foreign public sector-contracts by leveling the field with foreign competitors.  SelectUSA showcases investment opportunities and brings foreign investors and U.S. locations together.  </w:t>
      </w:r>
      <w:r>
        <w:t xml:space="preserve"> </w:t>
      </w:r>
    </w:p>
    <w:p w14:paraId="7DB31C20" w14:textId="77777777" w:rsidR="0004004F" w:rsidRDefault="0004004F" w:rsidP="00803A84">
      <w:pPr>
        <w:pStyle w:val="ListParagraph"/>
        <w:keepNext/>
        <w:spacing w:after="0" w:line="276" w:lineRule="auto"/>
        <w:rPr>
          <w:rFonts w:ascii="Times New Roman" w:hAnsi="Times New Roman" w:cs="Times New Roman"/>
          <w:sz w:val="24"/>
          <w:szCs w:val="24"/>
        </w:rPr>
      </w:pPr>
    </w:p>
    <w:p w14:paraId="390F1839" w14:textId="06E4418B" w:rsidR="005E45AA" w:rsidRPr="001F0DA7" w:rsidRDefault="005E45AA" w:rsidP="00803A84">
      <w:pPr>
        <w:pStyle w:val="ListParagraph"/>
        <w:keepNext/>
        <w:spacing w:after="0" w:line="276" w:lineRule="auto"/>
        <w:rPr>
          <w:rFonts w:ascii="Times New Roman" w:hAnsi="Times New Roman" w:cs="Times New Roman"/>
          <w:sz w:val="24"/>
          <w:szCs w:val="24"/>
        </w:rPr>
      </w:pPr>
      <w:r w:rsidRPr="001F0DA7">
        <w:rPr>
          <w:rFonts w:ascii="Times New Roman" w:hAnsi="Times New Roman" w:cs="Times New Roman"/>
          <w:sz w:val="24"/>
          <w:szCs w:val="24"/>
        </w:rPr>
        <w:t xml:space="preserve">       </w:t>
      </w:r>
    </w:p>
    <w:p w14:paraId="440E50AB" w14:textId="1987E02D" w:rsidR="00282ADB" w:rsidRPr="00320B07" w:rsidRDefault="00282ADB" w:rsidP="005A28D6">
      <w:pPr>
        <w:pStyle w:val="ListParagraph"/>
        <w:keepNext/>
        <w:numPr>
          <w:ilvl w:val="0"/>
          <w:numId w:val="2"/>
        </w:numPr>
        <w:spacing w:after="0" w:line="276" w:lineRule="auto"/>
        <w:rPr>
          <w:rFonts w:ascii="Times New Roman" w:hAnsi="Times New Roman" w:cs="Times New Roman"/>
          <w:sz w:val="24"/>
          <w:szCs w:val="24"/>
        </w:rPr>
      </w:pPr>
      <w:r w:rsidRPr="00320B07">
        <w:rPr>
          <w:rFonts w:ascii="Times New Roman" w:hAnsi="Times New Roman" w:cs="Times New Roman"/>
          <w:sz w:val="24"/>
          <w:szCs w:val="24"/>
        </w:rPr>
        <w:t xml:space="preserve">The </w:t>
      </w:r>
      <w:r w:rsidR="00555A8B" w:rsidRPr="00320B07">
        <w:rPr>
          <w:rFonts w:ascii="Times New Roman" w:hAnsi="Times New Roman" w:cs="Times New Roman"/>
          <w:sz w:val="24"/>
          <w:szCs w:val="24"/>
        </w:rPr>
        <w:t>Industry &amp; Analysis</w:t>
      </w:r>
      <w:r w:rsidR="00DD3DD8">
        <w:rPr>
          <w:rFonts w:ascii="Times New Roman" w:hAnsi="Times New Roman" w:cs="Times New Roman"/>
          <w:sz w:val="24"/>
          <w:szCs w:val="24"/>
        </w:rPr>
        <w:t xml:space="preserve"> (I&amp;A)</w:t>
      </w:r>
      <w:r w:rsidRPr="00320B07">
        <w:rPr>
          <w:rFonts w:ascii="Times New Roman" w:hAnsi="Times New Roman" w:cs="Times New Roman"/>
          <w:sz w:val="24"/>
          <w:szCs w:val="24"/>
        </w:rPr>
        <w:t xml:space="preserve"> unit</w:t>
      </w:r>
      <w:r w:rsidR="00DD7640">
        <w:rPr>
          <w:rFonts w:ascii="Times New Roman" w:hAnsi="Times New Roman" w:cs="Times New Roman"/>
          <w:sz w:val="24"/>
          <w:szCs w:val="24"/>
        </w:rPr>
        <w:t>’s</w:t>
      </w:r>
      <w:r w:rsidR="005E45AA" w:rsidRPr="00320B07">
        <w:rPr>
          <w:rFonts w:ascii="Times New Roman" w:hAnsi="Times New Roman" w:cs="Times New Roman"/>
          <w:sz w:val="24"/>
          <w:szCs w:val="24"/>
        </w:rPr>
        <w:t xml:space="preserve"> industry, trade and economic analysts devise and implement international trade, investment, and export promotion strategies to strengthen the global competitiveness of U.S. </w:t>
      </w:r>
      <w:r w:rsidRPr="00320B07">
        <w:rPr>
          <w:rFonts w:ascii="Times New Roman" w:hAnsi="Times New Roman" w:cs="Times New Roman"/>
          <w:sz w:val="24"/>
          <w:szCs w:val="24"/>
        </w:rPr>
        <w:t>companies in the global market</w:t>
      </w:r>
      <w:r w:rsidR="005E45AA" w:rsidRPr="00320B07">
        <w:rPr>
          <w:rFonts w:ascii="Times New Roman" w:hAnsi="Times New Roman" w:cs="Times New Roman"/>
          <w:sz w:val="24"/>
          <w:szCs w:val="24"/>
        </w:rPr>
        <w:t>. By combining in-depth quantitative and qualitative analysis with</w:t>
      </w:r>
      <w:r w:rsidRPr="00320B07">
        <w:rPr>
          <w:rFonts w:ascii="Times New Roman" w:hAnsi="Times New Roman" w:cs="Times New Roman"/>
          <w:sz w:val="24"/>
          <w:szCs w:val="24"/>
        </w:rPr>
        <w:t xml:space="preserve"> extensive engagement with U.S. industry</w:t>
      </w:r>
      <w:r w:rsidR="005E45AA" w:rsidRPr="00320B07">
        <w:rPr>
          <w:rFonts w:ascii="Times New Roman" w:hAnsi="Times New Roman" w:cs="Times New Roman"/>
          <w:sz w:val="24"/>
          <w:szCs w:val="24"/>
        </w:rPr>
        <w:t>, I&amp;A devises initiatives to</w:t>
      </w:r>
      <w:r w:rsidRPr="00320B07">
        <w:rPr>
          <w:rFonts w:ascii="Times New Roman" w:hAnsi="Times New Roman" w:cs="Times New Roman"/>
          <w:sz w:val="24"/>
          <w:szCs w:val="24"/>
        </w:rPr>
        <w:t xml:space="preserve"> expand U.S. business opportunities in intellectual markets</w:t>
      </w:r>
      <w:r w:rsidR="005E45AA" w:rsidRPr="00320B07">
        <w:rPr>
          <w:rFonts w:ascii="Times New Roman" w:hAnsi="Times New Roman" w:cs="Times New Roman"/>
          <w:sz w:val="24"/>
          <w:szCs w:val="24"/>
        </w:rPr>
        <w:t>, represent</w:t>
      </w:r>
      <w:r w:rsidR="005B50D9">
        <w:rPr>
          <w:rFonts w:ascii="Times New Roman" w:hAnsi="Times New Roman" w:cs="Times New Roman"/>
          <w:sz w:val="24"/>
          <w:szCs w:val="24"/>
        </w:rPr>
        <w:t>s</w:t>
      </w:r>
      <w:r w:rsidR="005E45AA" w:rsidRPr="00320B07">
        <w:rPr>
          <w:rFonts w:ascii="Times New Roman" w:hAnsi="Times New Roman" w:cs="Times New Roman"/>
          <w:sz w:val="24"/>
          <w:szCs w:val="24"/>
        </w:rPr>
        <w:t xml:space="preserve"> the interests of U.S. industry in trade negotiations, and publishes research on global opportunities for U.S. companies. </w:t>
      </w:r>
      <w:r w:rsidRPr="00320B07">
        <w:rPr>
          <w:rFonts w:ascii="Times New Roman" w:hAnsi="Times New Roman" w:cs="Times New Roman"/>
          <w:sz w:val="24"/>
          <w:szCs w:val="24"/>
        </w:rPr>
        <w:t xml:space="preserve"> Additionally, I&amp;A produces sector-specific market intelligence and research products on global markets; tracks and report</w:t>
      </w:r>
      <w:r w:rsidR="00F92F53" w:rsidRPr="00320B07">
        <w:rPr>
          <w:rFonts w:ascii="Times New Roman" w:hAnsi="Times New Roman" w:cs="Times New Roman"/>
          <w:sz w:val="24"/>
          <w:szCs w:val="24"/>
        </w:rPr>
        <w:t>s</w:t>
      </w:r>
      <w:r w:rsidRPr="00320B07">
        <w:rPr>
          <w:rFonts w:ascii="Times New Roman" w:hAnsi="Times New Roman" w:cs="Times New Roman"/>
          <w:sz w:val="24"/>
          <w:szCs w:val="24"/>
        </w:rPr>
        <w:t xml:space="preserve"> on international trade data and the impact to the U.S. economy; advises U.S. companies on </w:t>
      </w:r>
      <w:r w:rsidRPr="00320B07">
        <w:rPr>
          <w:rFonts w:ascii="Times New Roman" w:hAnsi="Times New Roman" w:cs="Times New Roman"/>
          <w:sz w:val="24"/>
          <w:szCs w:val="24"/>
        </w:rPr>
        <w:lastRenderedPageBreak/>
        <w:t>challenges and barriers accessing international markets; advocates for international trade policies that open foreign markets for U.S. business; and coordinates committees and forums for U.S. industry to advise the U.S. government on international trade issues.</w:t>
      </w:r>
    </w:p>
    <w:p w14:paraId="6313B481" w14:textId="60FBAEB6" w:rsidR="00282ADB" w:rsidRPr="00320B07" w:rsidRDefault="00282ADB" w:rsidP="00282ADB">
      <w:pPr>
        <w:pStyle w:val="ListParagraph"/>
        <w:keepNext/>
        <w:spacing w:after="0" w:line="276" w:lineRule="auto"/>
        <w:rPr>
          <w:rFonts w:ascii="Times New Roman" w:hAnsi="Times New Roman" w:cs="Times New Roman"/>
          <w:sz w:val="24"/>
          <w:szCs w:val="24"/>
        </w:rPr>
      </w:pPr>
    </w:p>
    <w:p w14:paraId="132113C8" w14:textId="1CE7F8CF" w:rsidR="005E45AA" w:rsidRPr="002E20E2" w:rsidRDefault="005E45AA" w:rsidP="002E20E2">
      <w:pPr>
        <w:keepNext/>
        <w:spacing w:after="0" w:line="276" w:lineRule="auto"/>
        <w:rPr>
          <w:rFonts w:ascii="Times New Roman" w:hAnsi="Times New Roman" w:cs="Times New Roman"/>
          <w:sz w:val="24"/>
          <w:szCs w:val="24"/>
        </w:rPr>
      </w:pPr>
      <w:r w:rsidRPr="002E20E2">
        <w:rPr>
          <w:rFonts w:ascii="Times New Roman" w:hAnsi="Times New Roman" w:cs="Times New Roman"/>
          <w:sz w:val="24"/>
          <w:szCs w:val="24"/>
        </w:rPr>
        <w:t xml:space="preserve">       </w:t>
      </w:r>
    </w:p>
    <w:p w14:paraId="02806D1B" w14:textId="376B1961" w:rsidR="005829DE" w:rsidRPr="002E20E2" w:rsidRDefault="005E45AA" w:rsidP="002E20E2">
      <w:pPr>
        <w:pStyle w:val="ListParagraph"/>
        <w:numPr>
          <w:ilvl w:val="0"/>
          <w:numId w:val="9"/>
        </w:numPr>
        <w:rPr>
          <w:rFonts w:ascii="Times New Roman" w:hAnsi="Times New Roman" w:cs="Times New Roman"/>
          <w:sz w:val="24"/>
          <w:szCs w:val="24"/>
        </w:rPr>
      </w:pPr>
      <w:r w:rsidRPr="002E20E2">
        <w:rPr>
          <w:rFonts w:ascii="Times New Roman" w:hAnsi="Times New Roman" w:cs="Times New Roman"/>
          <w:sz w:val="24"/>
          <w:szCs w:val="24"/>
        </w:rPr>
        <w:t>The Enforcement and Compliance</w:t>
      </w:r>
      <w:r w:rsidR="00DD3DD8">
        <w:rPr>
          <w:rFonts w:ascii="Times New Roman" w:hAnsi="Times New Roman" w:cs="Times New Roman"/>
          <w:sz w:val="24"/>
          <w:szCs w:val="24"/>
        </w:rPr>
        <w:t xml:space="preserve"> (E&amp;C)</w:t>
      </w:r>
      <w:r w:rsidRPr="002E20E2">
        <w:rPr>
          <w:rFonts w:ascii="Times New Roman" w:hAnsi="Times New Roman" w:cs="Times New Roman"/>
          <w:sz w:val="24"/>
          <w:szCs w:val="24"/>
        </w:rPr>
        <w:t xml:space="preserve"> unit leads ITA’s efforts in the enforcement of U.S. trade laws and works to ensure foreign countries’ compliance with international trade agreements to ensure a fair playing field for U.S. industry.</w:t>
      </w:r>
      <w:r w:rsidR="005829DE" w:rsidRPr="002E20E2">
        <w:rPr>
          <w:rFonts w:ascii="Times New Roman" w:hAnsi="Times New Roman" w:cs="Times New Roman"/>
          <w:sz w:val="24"/>
          <w:szCs w:val="24"/>
        </w:rPr>
        <w:t xml:space="preserve"> </w:t>
      </w:r>
      <w:r w:rsidR="009D60CD">
        <w:rPr>
          <w:rFonts w:ascii="Times New Roman" w:hAnsi="Times New Roman" w:cs="Times New Roman"/>
          <w:sz w:val="24"/>
          <w:szCs w:val="24"/>
        </w:rPr>
        <w:t xml:space="preserve">Specifically, </w:t>
      </w:r>
      <w:r w:rsidR="005829DE" w:rsidRPr="002E20E2">
        <w:rPr>
          <w:rFonts w:ascii="Times New Roman" w:hAnsi="Times New Roman" w:cs="Times New Roman"/>
          <w:sz w:val="24"/>
          <w:szCs w:val="24"/>
        </w:rPr>
        <w:t xml:space="preserve">E&amp;C safeguards and enhances the competitive strength of U.S. industries against unfair trade through the enforcement of  U.S. antidumping duty (AD) and countervailing duty (CVD) trade laws;  </w:t>
      </w:r>
      <w:r w:rsidR="005829DE" w:rsidRPr="002E20E2">
        <w:rPr>
          <w:rFonts w:ascii="Times New Roman" w:hAnsi="Times New Roman" w:cs="Times New Roman"/>
          <w:color w:val="000000"/>
          <w:sz w:val="24"/>
          <w:szCs w:val="24"/>
        </w:rPr>
        <w:t>counsels U.S. industries on how to petition the U.S. government to seek relief from injurious and unfairly traded imports; administers the steel import monitoring and analysis licensing program; helps U.S. exporters and investors facing foreign trade/investment barriers by ensuring foreign governments comply with international trade agreements; assists U.S. businesses facing foreign trade remedy (AD, CVD, safeguard) actions; pursues subsidy enforcement and compliance activities and; administers the foreign trade zones program.</w:t>
      </w:r>
    </w:p>
    <w:p w14:paraId="12629C44" w14:textId="44B5DB8A" w:rsidR="00D50BEC" w:rsidRPr="00D50BEC" w:rsidRDefault="00D50BEC" w:rsidP="00D50BEC">
      <w:pPr>
        <w:keepNext/>
        <w:rPr>
          <w:rFonts w:ascii="Times New Roman" w:hAnsi="Times New Roman" w:cs="Times New Roman"/>
          <w:sz w:val="24"/>
          <w:szCs w:val="24"/>
        </w:rPr>
      </w:pPr>
      <w:r w:rsidRPr="00D50BEC">
        <w:rPr>
          <w:rFonts w:ascii="Times New Roman" w:hAnsi="Times New Roman" w:cs="Times New Roman"/>
          <w:sz w:val="24"/>
          <w:szCs w:val="24"/>
        </w:rPr>
        <w:t xml:space="preserve">ITA is very interested in hearing from </w:t>
      </w:r>
      <w:r>
        <w:rPr>
          <w:rFonts w:ascii="Times New Roman" w:hAnsi="Times New Roman" w:cs="Times New Roman"/>
          <w:sz w:val="24"/>
          <w:szCs w:val="24"/>
        </w:rPr>
        <w:t>potential</w:t>
      </w:r>
      <w:r w:rsidRPr="00D50BEC">
        <w:rPr>
          <w:rFonts w:ascii="Times New Roman" w:hAnsi="Times New Roman" w:cs="Times New Roman"/>
          <w:sz w:val="24"/>
          <w:szCs w:val="24"/>
        </w:rPr>
        <w:t xml:space="preserve"> customers regarding their views. We hope the information that we receive from you will help us to improve service to </w:t>
      </w:r>
      <w:r>
        <w:rPr>
          <w:rFonts w:ascii="Times New Roman" w:hAnsi="Times New Roman" w:cs="Times New Roman"/>
          <w:sz w:val="24"/>
          <w:szCs w:val="24"/>
        </w:rPr>
        <w:t xml:space="preserve">attract new </w:t>
      </w:r>
      <w:r w:rsidRPr="00D50BEC">
        <w:rPr>
          <w:rFonts w:ascii="Times New Roman" w:hAnsi="Times New Roman" w:cs="Times New Roman"/>
          <w:sz w:val="24"/>
          <w:szCs w:val="24"/>
        </w:rPr>
        <w:t xml:space="preserve">customers.  The information that you provide is confidential and for internal use only. Thank you for taking the time to </w:t>
      </w:r>
      <w:r w:rsidR="00803A84">
        <w:rPr>
          <w:rFonts w:ascii="Times New Roman" w:hAnsi="Times New Roman" w:cs="Times New Roman"/>
          <w:sz w:val="24"/>
          <w:szCs w:val="24"/>
        </w:rPr>
        <w:t>participate in this focus group.</w:t>
      </w:r>
      <w:r w:rsidRPr="00D50BEC">
        <w:rPr>
          <w:rFonts w:ascii="Times New Roman" w:hAnsi="Times New Roman" w:cs="Times New Roman"/>
          <w:sz w:val="24"/>
          <w:szCs w:val="24"/>
        </w:rPr>
        <w:t xml:space="preserve"> </w:t>
      </w:r>
    </w:p>
    <w:p w14:paraId="2B46D2BA" w14:textId="4978DE67" w:rsidR="00E33051" w:rsidRPr="004B332D" w:rsidRDefault="00E33051">
      <w:pPr>
        <w:rPr>
          <w:rFonts w:ascii="Times New Roman" w:hAnsi="Times New Roman" w:cs="Times New Roman"/>
          <w:sz w:val="24"/>
          <w:szCs w:val="24"/>
        </w:rPr>
      </w:pPr>
      <w:r w:rsidRPr="004B332D">
        <w:rPr>
          <w:rFonts w:ascii="Times New Roman" w:hAnsi="Times New Roman" w:cs="Times New Roman"/>
          <w:sz w:val="24"/>
          <w:szCs w:val="24"/>
        </w:rPr>
        <w:t xml:space="preserve">Please </w:t>
      </w:r>
      <w:r w:rsidR="00555A8B">
        <w:rPr>
          <w:rFonts w:ascii="Times New Roman" w:hAnsi="Times New Roman" w:cs="Times New Roman"/>
          <w:sz w:val="24"/>
          <w:szCs w:val="24"/>
        </w:rPr>
        <w:t xml:space="preserve">provide your title and </w:t>
      </w:r>
      <w:r w:rsidRPr="004B332D">
        <w:rPr>
          <w:rFonts w:ascii="Times New Roman" w:hAnsi="Times New Roman" w:cs="Times New Roman"/>
          <w:sz w:val="24"/>
          <w:szCs w:val="24"/>
        </w:rPr>
        <w:t>describe your business and location.</w:t>
      </w:r>
    </w:p>
    <w:p w14:paraId="347B7D85" w14:textId="309DA8D1" w:rsidR="007F3ED3" w:rsidRPr="00B328B2" w:rsidRDefault="00B328B2">
      <w:pPr>
        <w:rPr>
          <w:rFonts w:ascii="Times New Roman" w:hAnsi="Times New Roman" w:cs="Times New Roman"/>
          <w:b/>
          <w:sz w:val="28"/>
          <w:szCs w:val="28"/>
        </w:rPr>
      </w:pPr>
      <w:r w:rsidRPr="00B328B2">
        <w:rPr>
          <w:rFonts w:ascii="Times New Roman" w:hAnsi="Times New Roman" w:cs="Times New Roman"/>
          <w:b/>
          <w:sz w:val="28"/>
          <w:szCs w:val="28"/>
        </w:rPr>
        <w:t>Questions:</w:t>
      </w:r>
    </w:p>
    <w:p w14:paraId="18B42054" w14:textId="09C3FA6A" w:rsidR="00510DAA" w:rsidRPr="004B332D" w:rsidRDefault="00510DAA" w:rsidP="004E7563">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4B332D">
        <w:rPr>
          <w:rFonts w:ascii="Times New Roman" w:eastAsia="Times New Roman" w:hAnsi="Times New Roman" w:cs="Times New Roman"/>
          <w:sz w:val="24"/>
          <w:szCs w:val="24"/>
          <w:lang w:val="en"/>
        </w:rPr>
        <w:t xml:space="preserve">How familiar are you with </w:t>
      </w:r>
      <w:r w:rsidR="00F35CEE" w:rsidRPr="004B332D">
        <w:rPr>
          <w:rFonts w:ascii="Times New Roman" w:eastAsia="Times New Roman" w:hAnsi="Times New Roman" w:cs="Times New Roman"/>
          <w:sz w:val="24"/>
          <w:szCs w:val="24"/>
          <w:lang w:val="en"/>
        </w:rPr>
        <w:t>ITA</w:t>
      </w:r>
      <w:r w:rsidRPr="004B332D">
        <w:rPr>
          <w:rFonts w:ascii="Times New Roman" w:eastAsia="Times New Roman" w:hAnsi="Times New Roman" w:cs="Times New Roman"/>
          <w:sz w:val="24"/>
          <w:szCs w:val="24"/>
          <w:lang w:val="en"/>
        </w:rPr>
        <w:t>?</w:t>
      </w:r>
    </w:p>
    <w:p w14:paraId="5E0AF811" w14:textId="77777777" w:rsidR="00C55831" w:rsidRDefault="007C42D7" w:rsidP="00C55831">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4B332D">
        <w:rPr>
          <w:rFonts w:ascii="Times New Roman" w:eastAsia="Times New Roman" w:hAnsi="Times New Roman" w:cs="Times New Roman"/>
          <w:sz w:val="24"/>
          <w:szCs w:val="24"/>
          <w:lang w:val="en"/>
        </w:rPr>
        <w:t>If you have heard about ITA what was the source of your information?</w:t>
      </w:r>
    </w:p>
    <w:p w14:paraId="1511522D" w14:textId="3BA257B1" w:rsidR="007C42D7" w:rsidRPr="004B332D" w:rsidRDefault="007C42D7" w:rsidP="00C55831">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4B332D">
        <w:rPr>
          <w:rFonts w:ascii="Times New Roman" w:eastAsia="Times New Roman" w:hAnsi="Times New Roman" w:cs="Times New Roman"/>
          <w:sz w:val="24"/>
          <w:szCs w:val="24"/>
          <w:lang w:val="en"/>
        </w:rPr>
        <w:t xml:space="preserve">When you think of </w:t>
      </w:r>
      <w:r w:rsidR="00F62535" w:rsidRPr="004B332D">
        <w:rPr>
          <w:rFonts w:ascii="Times New Roman" w:eastAsia="Times New Roman" w:hAnsi="Times New Roman" w:cs="Times New Roman"/>
          <w:sz w:val="24"/>
          <w:szCs w:val="24"/>
          <w:lang w:val="en"/>
        </w:rPr>
        <w:t>ITA</w:t>
      </w:r>
      <w:r w:rsidRPr="004B332D">
        <w:rPr>
          <w:rFonts w:ascii="Times New Roman" w:eastAsia="Times New Roman" w:hAnsi="Times New Roman" w:cs="Times New Roman"/>
          <w:sz w:val="24"/>
          <w:szCs w:val="24"/>
          <w:lang w:val="en"/>
        </w:rPr>
        <w:t xml:space="preserve"> what are three words that come to mind?</w:t>
      </w:r>
    </w:p>
    <w:p w14:paraId="20C35114" w14:textId="77777777" w:rsidR="007C42D7" w:rsidRPr="004B332D" w:rsidRDefault="007C42D7" w:rsidP="007C42D7">
      <w:pPr>
        <w:pStyle w:val="ListParagraph"/>
        <w:rPr>
          <w:rFonts w:ascii="Times New Roman" w:eastAsia="Times New Roman" w:hAnsi="Times New Roman" w:cs="Times New Roman"/>
          <w:sz w:val="24"/>
          <w:szCs w:val="24"/>
          <w:lang w:val="en"/>
        </w:rPr>
      </w:pPr>
    </w:p>
    <w:p w14:paraId="27FAED90" w14:textId="032E03DD" w:rsidR="007C42D7" w:rsidRDefault="007C42D7" w:rsidP="007C42D7">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4B332D">
        <w:rPr>
          <w:rFonts w:ascii="Times New Roman" w:eastAsia="Times New Roman" w:hAnsi="Times New Roman" w:cs="Times New Roman"/>
          <w:sz w:val="24"/>
          <w:szCs w:val="24"/>
          <w:lang w:val="en"/>
        </w:rPr>
        <w:t xml:space="preserve">What would </w:t>
      </w:r>
      <w:r w:rsidR="00555A8B">
        <w:rPr>
          <w:rFonts w:ascii="Times New Roman" w:eastAsia="Times New Roman" w:hAnsi="Times New Roman" w:cs="Times New Roman"/>
          <w:sz w:val="24"/>
          <w:szCs w:val="24"/>
          <w:lang w:val="en"/>
        </w:rPr>
        <w:t>motivate</w:t>
      </w:r>
      <w:r w:rsidRPr="004B332D">
        <w:rPr>
          <w:rFonts w:ascii="Times New Roman" w:eastAsia="Times New Roman" w:hAnsi="Times New Roman" w:cs="Times New Roman"/>
          <w:sz w:val="24"/>
          <w:szCs w:val="24"/>
          <w:lang w:val="en"/>
        </w:rPr>
        <w:t xml:space="preserve"> you to become a customer of ITA?</w:t>
      </w:r>
    </w:p>
    <w:p w14:paraId="370E342A" w14:textId="35193AE8" w:rsidR="00C55831" w:rsidRPr="00C55831" w:rsidRDefault="00F35CEE" w:rsidP="00C55831">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lang w:val="en"/>
        </w:rPr>
      </w:pPr>
      <w:r w:rsidRPr="00C55831">
        <w:rPr>
          <w:rFonts w:ascii="Times New Roman" w:eastAsia="Times New Roman" w:hAnsi="Times New Roman" w:cs="Times New Roman"/>
          <w:sz w:val="24"/>
          <w:szCs w:val="24"/>
          <w:lang w:val="en"/>
        </w:rPr>
        <w:t xml:space="preserve">How do ITA’s services differ from the </w:t>
      </w:r>
      <w:r w:rsidR="003C1F4E">
        <w:rPr>
          <w:rFonts w:ascii="Times New Roman" w:eastAsia="Times New Roman" w:hAnsi="Times New Roman" w:cs="Times New Roman"/>
          <w:sz w:val="24"/>
          <w:szCs w:val="24"/>
          <w:lang w:val="en"/>
        </w:rPr>
        <w:t xml:space="preserve">services of </w:t>
      </w:r>
      <w:r w:rsidRPr="00C55831">
        <w:rPr>
          <w:rFonts w:ascii="Times New Roman" w:eastAsia="Times New Roman" w:hAnsi="Times New Roman" w:cs="Times New Roman"/>
          <w:sz w:val="24"/>
          <w:szCs w:val="24"/>
          <w:lang w:val="en"/>
        </w:rPr>
        <w:t xml:space="preserve">private sector companies that help </w:t>
      </w:r>
      <w:r w:rsidR="003C1F4E">
        <w:rPr>
          <w:rFonts w:ascii="Times New Roman" w:eastAsia="Times New Roman" w:hAnsi="Times New Roman" w:cs="Times New Roman"/>
          <w:sz w:val="24"/>
          <w:szCs w:val="24"/>
          <w:lang w:val="en"/>
        </w:rPr>
        <w:t>U.S. businesses</w:t>
      </w:r>
      <w:r w:rsidR="00653980" w:rsidRPr="00C55831">
        <w:rPr>
          <w:rFonts w:ascii="Times New Roman" w:eastAsia="Times New Roman" w:hAnsi="Times New Roman" w:cs="Times New Roman"/>
          <w:sz w:val="24"/>
          <w:szCs w:val="24"/>
          <w:lang w:val="en"/>
        </w:rPr>
        <w:t xml:space="preserve"> compete</w:t>
      </w:r>
      <w:r w:rsidRPr="00C55831">
        <w:rPr>
          <w:rFonts w:ascii="Times New Roman" w:eastAsia="Times New Roman" w:hAnsi="Times New Roman" w:cs="Times New Roman"/>
          <w:sz w:val="24"/>
          <w:szCs w:val="24"/>
          <w:lang w:val="en"/>
        </w:rPr>
        <w:t xml:space="preserve"> in the global market?</w:t>
      </w:r>
    </w:p>
    <w:p w14:paraId="41EBD5DA" w14:textId="7A30722E" w:rsidR="00C55831" w:rsidRPr="00C55831" w:rsidRDefault="00FA11F4" w:rsidP="003642D1">
      <w:pPr>
        <w:pStyle w:val="ListParagraph"/>
        <w:numPr>
          <w:ilvl w:val="0"/>
          <w:numId w:val="8"/>
        </w:numPr>
        <w:spacing w:before="100" w:beforeAutospacing="1" w:after="0" w:afterAutospacing="1" w:line="240" w:lineRule="auto"/>
        <w:rPr>
          <w:rFonts w:ascii="Times New Roman" w:hAnsi="Times New Roman" w:cs="Times New Roman"/>
          <w:sz w:val="24"/>
          <w:szCs w:val="24"/>
        </w:rPr>
      </w:pPr>
      <w:r w:rsidRPr="00C55831">
        <w:rPr>
          <w:rFonts w:ascii="Times New Roman" w:eastAsia="Times New Roman" w:hAnsi="Times New Roman" w:cs="Times New Roman"/>
          <w:sz w:val="24"/>
          <w:szCs w:val="24"/>
          <w:lang w:val="en"/>
        </w:rPr>
        <w:t>What services are you seeking</w:t>
      </w:r>
      <w:r w:rsidR="00360548">
        <w:rPr>
          <w:rFonts w:ascii="Times New Roman" w:eastAsia="Times New Roman" w:hAnsi="Times New Roman" w:cs="Times New Roman"/>
          <w:sz w:val="24"/>
          <w:szCs w:val="24"/>
          <w:lang w:val="en"/>
        </w:rPr>
        <w:t>?</w:t>
      </w:r>
      <w:r w:rsidRPr="00C55831">
        <w:rPr>
          <w:rFonts w:ascii="Times New Roman" w:eastAsia="Times New Roman" w:hAnsi="Times New Roman" w:cs="Times New Roman"/>
          <w:sz w:val="24"/>
          <w:szCs w:val="24"/>
          <w:lang w:val="en"/>
        </w:rPr>
        <w:t xml:space="preserve"> </w:t>
      </w:r>
    </w:p>
    <w:p w14:paraId="175E8AC7" w14:textId="77777777" w:rsidR="00C55831" w:rsidRDefault="00FE318D" w:rsidP="0047437D">
      <w:pPr>
        <w:pStyle w:val="ListParagraph"/>
        <w:numPr>
          <w:ilvl w:val="0"/>
          <w:numId w:val="8"/>
        </w:numPr>
        <w:spacing w:before="100" w:beforeAutospacing="1" w:after="0" w:afterAutospacing="1" w:line="240" w:lineRule="auto"/>
        <w:rPr>
          <w:rFonts w:ascii="Times New Roman" w:hAnsi="Times New Roman" w:cs="Times New Roman"/>
          <w:sz w:val="24"/>
          <w:szCs w:val="24"/>
        </w:rPr>
      </w:pPr>
      <w:r w:rsidRPr="00C55831">
        <w:rPr>
          <w:rFonts w:ascii="Times New Roman" w:hAnsi="Times New Roman" w:cs="Times New Roman"/>
          <w:sz w:val="24"/>
          <w:szCs w:val="24"/>
        </w:rPr>
        <w:t>Do you perceive any advantages or benefits to working with ITA for your business needs?</w:t>
      </w:r>
    </w:p>
    <w:p w14:paraId="5FB6B964" w14:textId="7D2BE0DD" w:rsidR="00FE318D" w:rsidRPr="00C55831" w:rsidRDefault="00FE318D" w:rsidP="0047437D">
      <w:pPr>
        <w:pStyle w:val="ListParagraph"/>
        <w:numPr>
          <w:ilvl w:val="0"/>
          <w:numId w:val="8"/>
        </w:numPr>
        <w:spacing w:before="100" w:beforeAutospacing="1" w:after="0" w:afterAutospacing="1" w:line="240" w:lineRule="auto"/>
        <w:rPr>
          <w:rFonts w:ascii="Times New Roman" w:hAnsi="Times New Roman" w:cs="Times New Roman"/>
          <w:sz w:val="24"/>
          <w:szCs w:val="24"/>
        </w:rPr>
      </w:pPr>
      <w:r w:rsidRPr="00C55831">
        <w:rPr>
          <w:rFonts w:ascii="Times New Roman" w:hAnsi="Times New Roman" w:cs="Times New Roman"/>
          <w:sz w:val="24"/>
          <w:szCs w:val="24"/>
        </w:rPr>
        <w:t xml:space="preserve">Do you perceive any disadvantages in working with ITA for your business needs? </w:t>
      </w:r>
    </w:p>
    <w:p w14:paraId="6E205621" w14:textId="3C1E0AAB" w:rsidR="00D9531F" w:rsidRPr="00D9531F" w:rsidRDefault="000D0744" w:rsidP="00D9531F">
      <w:pPr>
        <w:numPr>
          <w:ilvl w:val="0"/>
          <w:numId w:val="1"/>
        </w:numPr>
        <w:spacing w:before="100" w:beforeAutospacing="1" w:after="0" w:afterAutospacing="1" w:line="480" w:lineRule="auto"/>
        <w:rPr>
          <w:rFonts w:ascii="Times New Roman" w:hAnsi="Times New Roman" w:cs="Times New Roman"/>
          <w:sz w:val="24"/>
          <w:szCs w:val="24"/>
        </w:rPr>
      </w:pPr>
      <w:r w:rsidRPr="00D9531F">
        <w:rPr>
          <w:rFonts w:ascii="Times New Roman" w:eastAsia="Times New Roman" w:hAnsi="Times New Roman" w:cs="Times New Roman"/>
          <w:sz w:val="24"/>
          <w:szCs w:val="24"/>
          <w:lang w:val="en"/>
        </w:rPr>
        <w:t xml:space="preserve">How </w:t>
      </w:r>
      <w:r w:rsidR="00F665D9">
        <w:rPr>
          <w:rFonts w:ascii="Times New Roman" w:eastAsia="Times New Roman" w:hAnsi="Times New Roman" w:cs="Times New Roman"/>
          <w:sz w:val="24"/>
          <w:szCs w:val="24"/>
          <w:lang w:val="en"/>
        </w:rPr>
        <w:t>can</w:t>
      </w:r>
      <w:r w:rsidRPr="00D9531F">
        <w:rPr>
          <w:rFonts w:ascii="Times New Roman" w:eastAsia="Times New Roman" w:hAnsi="Times New Roman" w:cs="Times New Roman"/>
          <w:sz w:val="24"/>
          <w:szCs w:val="24"/>
          <w:lang w:val="en"/>
        </w:rPr>
        <w:t xml:space="preserve"> ITA improve visibility of its services?</w:t>
      </w:r>
    </w:p>
    <w:p w14:paraId="1739F947" w14:textId="29A3541F" w:rsidR="00F35CEE" w:rsidRPr="0004004F" w:rsidRDefault="004B332D" w:rsidP="0004004F">
      <w:pPr>
        <w:numPr>
          <w:ilvl w:val="0"/>
          <w:numId w:val="1"/>
        </w:numPr>
        <w:spacing w:before="100" w:beforeAutospacing="1" w:after="0" w:afterAutospacing="1" w:line="480" w:lineRule="auto"/>
        <w:rPr>
          <w:rFonts w:ascii="Times New Roman" w:hAnsi="Times New Roman" w:cs="Times New Roman"/>
          <w:sz w:val="24"/>
          <w:szCs w:val="24"/>
        </w:rPr>
      </w:pPr>
      <w:r w:rsidRPr="00D9531F">
        <w:rPr>
          <w:rFonts w:ascii="Times New Roman" w:hAnsi="Times New Roman" w:cs="Times New Roman"/>
          <w:sz w:val="24"/>
          <w:szCs w:val="24"/>
        </w:rPr>
        <w:t>How would you prefer to receive information from ITA?</w:t>
      </w:r>
    </w:p>
    <w:sectPr w:rsidR="00F35CEE" w:rsidRPr="00040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248C"/>
    <w:multiLevelType w:val="multilevel"/>
    <w:tmpl w:val="0496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763926"/>
    <w:multiLevelType w:val="hybridMultilevel"/>
    <w:tmpl w:val="4D20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17F93"/>
    <w:multiLevelType w:val="hybridMultilevel"/>
    <w:tmpl w:val="33606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D6687F"/>
    <w:multiLevelType w:val="hybridMultilevel"/>
    <w:tmpl w:val="FA461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9E3F36"/>
    <w:multiLevelType w:val="hybridMultilevel"/>
    <w:tmpl w:val="FFEC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132E1B"/>
    <w:multiLevelType w:val="multilevel"/>
    <w:tmpl w:val="0496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DA3271"/>
    <w:multiLevelType w:val="hybridMultilevel"/>
    <w:tmpl w:val="13E0D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3C361D0"/>
    <w:multiLevelType w:val="hybridMultilevel"/>
    <w:tmpl w:val="62EE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EB46BF"/>
    <w:multiLevelType w:val="multilevel"/>
    <w:tmpl w:val="0496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EE29C1"/>
    <w:multiLevelType w:val="hybridMultilevel"/>
    <w:tmpl w:val="F3C69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4"/>
  </w:num>
  <w:num w:numId="5">
    <w:abstractNumId w:val="8"/>
  </w:num>
  <w:num w:numId="6">
    <w:abstractNumId w:val="0"/>
  </w:num>
  <w:num w:numId="7">
    <w:abstractNumId w:val="6"/>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D3"/>
    <w:rsid w:val="0004004F"/>
    <w:rsid w:val="0005544B"/>
    <w:rsid w:val="000D0744"/>
    <w:rsid w:val="001818DF"/>
    <w:rsid w:val="0018692B"/>
    <w:rsid w:val="00282ADB"/>
    <w:rsid w:val="00294E8C"/>
    <w:rsid w:val="002B1350"/>
    <w:rsid w:val="002E20E2"/>
    <w:rsid w:val="002E40B7"/>
    <w:rsid w:val="00320B07"/>
    <w:rsid w:val="00360548"/>
    <w:rsid w:val="003B0E41"/>
    <w:rsid w:val="003C1F4E"/>
    <w:rsid w:val="004B2279"/>
    <w:rsid w:val="004B332D"/>
    <w:rsid w:val="004E6208"/>
    <w:rsid w:val="004E7563"/>
    <w:rsid w:val="00510DAA"/>
    <w:rsid w:val="005155FF"/>
    <w:rsid w:val="005406B8"/>
    <w:rsid w:val="00555A8B"/>
    <w:rsid w:val="005829DE"/>
    <w:rsid w:val="005B50D9"/>
    <w:rsid w:val="005E45AA"/>
    <w:rsid w:val="005E75BB"/>
    <w:rsid w:val="00653980"/>
    <w:rsid w:val="007C42D7"/>
    <w:rsid w:val="007C790D"/>
    <w:rsid w:val="007F3ED3"/>
    <w:rsid w:val="00803A84"/>
    <w:rsid w:val="00846935"/>
    <w:rsid w:val="00944CCF"/>
    <w:rsid w:val="009D60CD"/>
    <w:rsid w:val="00AA4A93"/>
    <w:rsid w:val="00B328B2"/>
    <w:rsid w:val="00BD1202"/>
    <w:rsid w:val="00C4243F"/>
    <w:rsid w:val="00C55831"/>
    <w:rsid w:val="00CA7B4B"/>
    <w:rsid w:val="00D007B6"/>
    <w:rsid w:val="00D12610"/>
    <w:rsid w:val="00D50BEC"/>
    <w:rsid w:val="00D9531F"/>
    <w:rsid w:val="00DD3DD8"/>
    <w:rsid w:val="00DD7640"/>
    <w:rsid w:val="00E33051"/>
    <w:rsid w:val="00F35CEE"/>
    <w:rsid w:val="00F50B76"/>
    <w:rsid w:val="00F62535"/>
    <w:rsid w:val="00F665D9"/>
    <w:rsid w:val="00F92F53"/>
    <w:rsid w:val="00FA11F4"/>
    <w:rsid w:val="00FE3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563"/>
    <w:pPr>
      <w:ind w:left="720"/>
      <w:contextualSpacing/>
    </w:pPr>
  </w:style>
  <w:style w:type="character" w:styleId="CommentReference">
    <w:name w:val="annotation reference"/>
    <w:basedOn w:val="DefaultParagraphFont"/>
    <w:uiPriority w:val="99"/>
    <w:semiHidden/>
    <w:unhideWhenUsed/>
    <w:rsid w:val="00944CCF"/>
    <w:rPr>
      <w:sz w:val="16"/>
      <w:szCs w:val="16"/>
    </w:rPr>
  </w:style>
  <w:style w:type="paragraph" w:styleId="CommentText">
    <w:name w:val="annotation text"/>
    <w:basedOn w:val="Normal"/>
    <w:link w:val="CommentTextChar"/>
    <w:uiPriority w:val="99"/>
    <w:semiHidden/>
    <w:unhideWhenUsed/>
    <w:rsid w:val="00944CCF"/>
    <w:pPr>
      <w:spacing w:line="240" w:lineRule="auto"/>
    </w:pPr>
    <w:rPr>
      <w:sz w:val="20"/>
      <w:szCs w:val="20"/>
    </w:rPr>
  </w:style>
  <w:style w:type="character" w:customStyle="1" w:styleId="CommentTextChar">
    <w:name w:val="Comment Text Char"/>
    <w:basedOn w:val="DefaultParagraphFont"/>
    <w:link w:val="CommentText"/>
    <w:uiPriority w:val="99"/>
    <w:semiHidden/>
    <w:rsid w:val="00944CCF"/>
    <w:rPr>
      <w:sz w:val="20"/>
      <w:szCs w:val="20"/>
    </w:rPr>
  </w:style>
  <w:style w:type="paragraph" w:styleId="CommentSubject">
    <w:name w:val="annotation subject"/>
    <w:basedOn w:val="CommentText"/>
    <w:next w:val="CommentText"/>
    <w:link w:val="CommentSubjectChar"/>
    <w:uiPriority w:val="99"/>
    <w:semiHidden/>
    <w:unhideWhenUsed/>
    <w:rsid w:val="00944CCF"/>
    <w:rPr>
      <w:b/>
      <w:bCs/>
    </w:rPr>
  </w:style>
  <w:style w:type="character" w:customStyle="1" w:styleId="CommentSubjectChar">
    <w:name w:val="Comment Subject Char"/>
    <w:basedOn w:val="CommentTextChar"/>
    <w:link w:val="CommentSubject"/>
    <w:uiPriority w:val="99"/>
    <w:semiHidden/>
    <w:rsid w:val="00944CCF"/>
    <w:rPr>
      <w:b/>
      <w:bCs/>
      <w:sz w:val="20"/>
      <w:szCs w:val="20"/>
    </w:rPr>
  </w:style>
  <w:style w:type="paragraph" w:styleId="BalloonText">
    <w:name w:val="Balloon Text"/>
    <w:basedOn w:val="Normal"/>
    <w:link w:val="BalloonTextChar"/>
    <w:uiPriority w:val="99"/>
    <w:semiHidden/>
    <w:unhideWhenUsed/>
    <w:rsid w:val="00944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C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563"/>
    <w:pPr>
      <w:ind w:left="720"/>
      <w:contextualSpacing/>
    </w:pPr>
  </w:style>
  <w:style w:type="character" w:styleId="CommentReference">
    <w:name w:val="annotation reference"/>
    <w:basedOn w:val="DefaultParagraphFont"/>
    <w:uiPriority w:val="99"/>
    <w:semiHidden/>
    <w:unhideWhenUsed/>
    <w:rsid w:val="00944CCF"/>
    <w:rPr>
      <w:sz w:val="16"/>
      <w:szCs w:val="16"/>
    </w:rPr>
  </w:style>
  <w:style w:type="paragraph" w:styleId="CommentText">
    <w:name w:val="annotation text"/>
    <w:basedOn w:val="Normal"/>
    <w:link w:val="CommentTextChar"/>
    <w:uiPriority w:val="99"/>
    <w:semiHidden/>
    <w:unhideWhenUsed/>
    <w:rsid w:val="00944CCF"/>
    <w:pPr>
      <w:spacing w:line="240" w:lineRule="auto"/>
    </w:pPr>
    <w:rPr>
      <w:sz w:val="20"/>
      <w:szCs w:val="20"/>
    </w:rPr>
  </w:style>
  <w:style w:type="character" w:customStyle="1" w:styleId="CommentTextChar">
    <w:name w:val="Comment Text Char"/>
    <w:basedOn w:val="DefaultParagraphFont"/>
    <w:link w:val="CommentText"/>
    <w:uiPriority w:val="99"/>
    <w:semiHidden/>
    <w:rsid w:val="00944CCF"/>
    <w:rPr>
      <w:sz w:val="20"/>
      <w:szCs w:val="20"/>
    </w:rPr>
  </w:style>
  <w:style w:type="paragraph" w:styleId="CommentSubject">
    <w:name w:val="annotation subject"/>
    <w:basedOn w:val="CommentText"/>
    <w:next w:val="CommentText"/>
    <w:link w:val="CommentSubjectChar"/>
    <w:uiPriority w:val="99"/>
    <w:semiHidden/>
    <w:unhideWhenUsed/>
    <w:rsid w:val="00944CCF"/>
    <w:rPr>
      <w:b/>
      <w:bCs/>
    </w:rPr>
  </w:style>
  <w:style w:type="character" w:customStyle="1" w:styleId="CommentSubjectChar">
    <w:name w:val="Comment Subject Char"/>
    <w:basedOn w:val="CommentTextChar"/>
    <w:link w:val="CommentSubject"/>
    <w:uiPriority w:val="99"/>
    <w:semiHidden/>
    <w:rsid w:val="00944CCF"/>
    <w:rPr>
      <w:b/>
      <w:bCs/>
      <w:sz w:val="20"/>
      <w:szCs w:val="20"/>
    </w:rPr>
  </w:style>
  <w:style w:type="paragraph" w:styleId="BalloonText">
    <w:name w:val="Balloon Text"/>
    <w:basedOn w:val="Normal"/>
    <w:link w:val="BalloonTextChar"/>
    <w:uiPriority w:val="99"/>
    <w:semiHidden/>
    <w:unhideWhenUsed/>
    <w:rsid w:val="00944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0615">
      <w:bodyDiv w:val="1"/>
      <w:marLeft w:val="0"/>
      <w:marRight w:val="0"/>
      <w:marTop w:val="0"/>
      <w:marBottom w:val="0"/>
      <w:divBdr>
        <w:top w:val="none" w:sz="0" w:space="0" w:color="auto"/>
        <w:left w:val="none" w:sz="0" w:space="0" w:color="auto"/>
        <w:bottom w:val="none" w:sz="0" w:space="0" w:color="auto"/>
        <w:right w:val="none" w:sz="0" w:space="0" w:color="auto"/>
      </w:divBdr>
    </w:div>
    <w:div w:id="585921638">
      <w:bodyDiv w:val="1"/>
      <w:marLeft w:val="0"/>
      <w:marRight w:val="0"/>
      <w:marTop w:val="0"/>
      <w:marBottom w:val="0"/>
      <w:divBdr>
        <w:top w:val="none" w:sz="0" w:space="0" w:color="auto"/>
        <w:left w:val="none" w:sz="0" w:space="0" w:color="auto"/>
        <w:bottom w:val="none" w:sz="0" w:space="0" w:color="auto"/>
        <w:right w:val="none" w:sz="0" w:space="0" w:color="auto"/>
      </w:divBdr>
    </w:div>
    <w:div w:id="1069771504">
      <w:bodyDiv w:val="1"/>
      <w:marLeft w:val="0"/>
      <w:marRight w:val="0"/>
      <w:marTop w:val="0"/>
      <w:marBottom w:val="0"/>
      <w:divBdr>
        <w:top w:val="none" w:sz="0" w:space="0" w:color="auto"/>
        <w:left w:val="none" w:sz="0" w:space="0" w:color="auto"/>
        <w:bottom w:val="none" w:sz="0" w:space="0" w:color="auto"/>
        <w:right w:val="none" w:sz="0" w:space="0" w:color="auto"/>
      </w:divBdr>
    </w:div>
    <w:div w:id="119742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Norris</dc:creator>
  <cp:keywords/>
  <dc:description/>
  <cp:lastModifiedBy>SYSTEM</cp:lastModifiedBy>
  <cp:revision>2</cp:revision>
  <cp:lastPrinted>2017-06-22T19:40:00Z</cp:lastPrinted>
  <dcterms:created xsi:type="dcterms:W3CDTF">2017-07-26T12:43:00Z</dcterms:created>
  <dcterms:modified xsi:type="dcterms:W3CDTF">2017-07-26T12:43:00Z</dcterms:modified>
</cp:coreProperties>
</file>