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DCED4" w14:textId="5D2A287B" w:rsidR="00B7763E" w:rsidRDefault="00B7763E" w:rsidP="00B7763E">
      <w:pPr>
        <w:pStyle w:val="TableTitle"/>
        <w:jc w:val="center"/>
      </w:pPr>
      <w:bookmarkStart w:id="0" w:name="_Toc466375359"/>
      <w:bookmarkStart w:id="1" w:name="_Toc473192324"/>
      <w:r>
        <w:t>Appendix B: Research Objectives and Questions</w:t>
      </w:r>
    </w:p>
    <w:p w14:paraId="09240FAB" w14:textId="28272F5D" w:rsidR="00B7763E" w:rsidRDefault="00B7763E" w:rsidP="00C30E86">
      <w:pPr>
        <w:pStyle w:val="TableTitle"/>
      </w:pPr>
    </w:p>
    <w:p w14:paraId="0250D031" w14:textId="714F8D43" w:rsidR="00B7763E" w:rsidRDefault="00B7763E" w:rsidP="00C30E86">
      <w:pPr>
        <w:pStyle w:val="TableTitle"/>
      </w:pPr>
    </w:p>
    <w:p w14:paraId="13EB3CA7" w14:textId="4282A012" w:rsidR="00B7763E" w:rsidRDefault="00B7763E" w:rsidP="00C30E86">
      <w:pPr>
        <w:pStyle w:val="TableTitle"/>
      </w:pPr>
    </w:p>
    <w:p w14:paraId="28439E5E" w14:textId="77777777" w:rsidR="00B7763E" w:rsidRDefault="00B7763E" w:rsidP="00C30E86">
      <w:pPr>
        <w:pStyle w:val="TableTitle"/>
        <w:sectPr w:rsidR="00B7763E" w:rsidSect="00AC63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gNumType w:start="1" w:chapStyle="1"/>
          <w:cols w:space="720"/>
          <w:titlePg/>
          <w:docGrid w:linePitch="360"/>
        </w:sectPr>
      </w:pPr>
    </w:p>
    <w:p w14:paraId="3101910A" w14:textId="0C9B5E25" w:rsidR="00175361" w:rsidRDefault="00175361" w:rsidP="00C30E86">
      <w:pPr>
        <w:pStyle w:val="TableTitle"/>
      </w:pPr>
      <w:r>
        <w:lastRenderedPageBreak/>
        <w:t xml:space="preserve">Table </w:t>
      </w:r>
      <w:r w:rsidR="00F66055">
        <w:t>B</w:t>
      </w:r>
      <w:r>
        <w:t>-1.</w:t>
      </w:r>
      <w:bookmarkEnd w:id="0"/>
      <w:r>
        <w:tab/>
      </w:r>
      <w:r w:rsidR="00E110FA">
        <w:t xml:space="preserve">Objectives 1 and 2: </w:t>
      </w:r>
      <w:r w:rsidR="00C30E86" w:rsidRPr="003065D3">
        <w:t>Research Questions and Data Elements</w:t>
      </w:r>
      <w:bookmarkEnd w:id="1"/>
    </w:p>
    <w:tbl>
      <w:tblPr>
        <w:tblStyle w:val="TableFormat4"/>
        <w:tblW w:w="0" w:type="auto"/>
        <w:tblLook w:val="04A0" w:firstRow="1" w:lastRow="0" w:firstColumn="1" w:lastColumn="0" w:noHBand="0" w:noVBand="1"/>
      </w:tblPr>
      <w:tblGrid>
        <w:gridCol w:w="4630"/>
        <w:gridCol w:w="4629"/>
      </w:tblGrid>
      <w:tr w:rsidR="00175361" w14:paraId="239A7CC3" w14:textId="77777777" w:rsidTr="00822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630" w:type="dxa"/>
          </w:tcPr>
          <w:p w14:paraId="2425F35E" w14:textId="77777777" w:rsidR="00175361" w:rsidRPr="006636C8" w:rsidRDefault="00175361" w:rsidP="008225CE">
            <w:pPr>
              <w:pStyle w:val="TableHeaders"/>
            </w:pPr>
            <w:r w:rsidRPr="006636C8">
              <w:t>Research Question</w:t>
            </w:r>
          </w:p>
        </w:tc>
        <w:tc>
          <w:tcPr>
            <w:tcW w:w="4629" w:type="dxa"/>
          </w:tcPr>
          <w:p w14:paraId="5EF6229B" w14:textId="77777777" w:rsidR="00175361" w:rsidRPr="006636C8" w:rsidRDefault="00175361" w:rsidP="008225CE">
            <w:pPr>
              <w:pStyle w:val="TableHeaders"/>
            </w:pPr>
            <w:r w:rsidRPr="006636C8">
              <w:t>Data Element</w:t>
            </w:r>
          </w:p>
        </w:tc>
      </w:tr>
      <w:tr w:rsidR="00175361" w:rsidRPr="002C1BC5" w14:paraId="3963BF64" w14:textId="77777777" w:rsidTr="008225CE">
        <w:tc>
          <w:tcPr>
            <w:tcW w:w="9259" w:type="dxa"/>
            <w:gridSpan w:val="2"/>
            <w:tcBorders>
              <w:bottom w:val="nil"/>
            </w:tcBorders>
          </w:tcPr>
          <w:p w14:paraId="78B10041" w14:textId="77777777" w:rsidR="00175361" w:rsidRPr="002C1BC5" w:rsidRDefault="00175361" w:rsidP="00C30E86">
            <w:pPr>
              <w:pStyle w:val="TableText0"/>
              <w:rPr>
                <w:b/>
              </w:rPr>
            </w:pPr>
            <w:r w:rsidRPr="002C1BC5">
              <w:rPr>
                <w:b/>
              </w:rPr>
              <w:t>Objective 1</w:t>
            </w:r>
            <w:r w:rsidR="00DB37C5">
              <w:rPr>
                <w:b/>
              </w:rPr>
              <w:t xml:space="preserve">. </w:t>
            </w:r>
            <w:r w:rsidR="00DB37C5" w:rsidRPr="00723F60">
              <w:rPr>
                <w:b/>
              </w:rPr>
              <w:t>Determine and describe the requirements for installing and operating electronic scanning systems at small retailers.</w:t>
            </w:r>
          </w:p>
        </w:tc>
      </w:tr>
      <w:tr w:rsidR="00175361" w14:paraId="607B6DEF" w14:textId="77777777" w:rsidTr="008225CE">
        <w:trPr>
          <w:trHeight w:val="1566"/>
        </w:trPr>
        <w:tc>
          <w:tcPr>
            <w:tcW w:w="4630" w:type="dxa"/>
            <w:tcBorders>
              <w:top w:val="nil"/>
              <w:bottom w:val="single" w:sz="4" w:space="0" w:color="auto"/>
            </w:tcBorders>
          </w:tcPr>
          <w:p w14:paraId="42B229E2" w14:textId="77777777" w:rsidR="00175361" w:rsidRPr="000201BF" w:rsidRDefault="00175361" w:rsidP="00C30E86">
            <w:pPr>
              <w:pStyle w:val="TableText0"/>
              <w:ind w:left="443" w:hanging="450"/>
            </w:pPr>
            <w:r>
              <w:t>1.1</w:t>
            </w:r>
            <w:r>
              <w:tab/>
            </w:r>
            <w:r w:rsidRPr="000201BF">
              <w:t>What are the requirements for electronic scanning systems that can electronically confirm which items are SNAP-eligible and scan the price of all items that a customer may wish to purchase with SNAP benefits from the retailer?</w:t>
            </w:r>
          </w:p>
        </w:tc>
        <w:tc>
          <w:tcPr>
            <w:tcW w:w="4629" w:type="dxa"/>
            <w:tcBorders>
              <w:top w:val="nil"/>
              <w:bottom w:val="single" w:sz="4" w:space="0" w:color="auto"/>
            </w:tcBorders>
          </w:tcPr>
          <w:p w14:paraId="47FD92AD" w14:textId="77777777" w:rsidR="00175361" w:rsidRDefault="00175361" w:rsidP="00C30E86">
            <w:pPr>
              <w:pStyle w:val="TableBulletLM"/>
            </w:pPr>
            <w:r w:rsidRPr="006636C8">
              <w:t>Hardware required to electronically scan and confirm products are SNAP</w:t>
            </w:r>
            <w:r w:rsidR="00627248">
              <w:t xml:space="preserve"> </w:t>
            </w:r>
            <w:r w:rsidRPr="006636C8">
              <w:t>eligible</w:t>
            </w:r>
          </w:p>
          <w:p w14:paraId="65F0CCF0" w14:textId="77777777" w:rsidR="00175361" w:rsidRDefault="00175361" w:rsidP="00C30E86">
            <w:pPr>
              <w:pStyle w:val="TableBulletLM"/>
            </w:pPr>
            <w:r w:rsidRPr="006636C8">
              <w:t>Software required to electronically scan and confirm products are SNAP</w:t>
            </w:r>
            <w:r w:rsidR="00627248">
              <w:t xml:space="preserve"> </w:t>
            </w:r>
            <w:r w:rsidRPr="006636C8">
              <w:t>eligible</w:t>
            </w:r>
          </w:p>
          <w:p w14:paraId="61F30813" w14:textId="77777777" w:rsidR="00175361" w:rsidRDefault="00175361" w:rsidP="00C30E86">
            <w:pPr>
              <w:pStyle w:val="TableBulletLM"/>
            </w:pPr>
            <w:r w:rsidRPr="006636C8">
              <w:t>Software required to scan prices of SNAP-eligible products</w:t>
            </w:r>
          </w:p>
          <w:p w14:paraId="4389A887" w14:textId="77777777" w:rsidR="00175361" w:rsidRDefault="002C215E" w:rsidP="00C30E86">
            <w:pPr>
              <w:pStyle w:val="TableBulletLM"/>
            </w:pPr>
            <w:r>
              <w:t xml:space="preserve">Accessibility of </w:t>
            </w:r>
            <w:r w:rsidR="00F0176E">
              <w:t>Universal Product Code</w:t>
            </w:r>
            <w:r w:rsidR="00F0176E" w:rsidRPr="006636C8">
              <w:t xml:space="preserve"> </w:t>
            </w:r>
            <w:r w:rsidR="00F0176E">
              <w:t>(</w:t>
            </w:r>
            <w:r w:rsidR="00175361" w:rsidRPr="006636C8">
              <w:t>UPC</w:t>
            </w:r>
            <w:r w:rsidR="00F0176E">
              <w:t>)</w:t>
            </w:r>
            <w:r w:rsidR="00175361" w:rsidRPr="006636C8">
              <w:t xml:space="preserve"> database</w:t>
            </w:r>
          </w:p>
          <w:p w14:paraId="131324E7" w14:textId="77777777" w:rsidR="00175361" w:rsidRDefault="00175361" w:rsidP="00C30E86">
            <w:pPr>
              <w:pStyle w:val="TableBulletLM"/>
            </w:pPr>
            <w:r w:rsidRPr="006636C8">
              <w:t>Process to keep track of store inventory</w:t>
            </w:r>
          </w:p>
        </w:tc>
      </w:tr>
      <w:tr w:rsidR="00175361" w14:paraId="0988149C" w14:textId="77777777" w:rsidTr="008225CE">
        <w:tc>
          <w:tcPr>
            <w:tcW w:w="4630" w:type="dxa"/>
            <w:tcBorders>
              <w:top w:val="single" w:sz="4" w:space="0" w:color="auto"/>
              <w:bottom w:val="single" w:sz="4" w:space="0" w:color="auto"/>
            </w:tcBorders>
          </w:tcPr>
          <w:p w14:paraId="7A35569E" w14:textId="77777777" w:rsidR="00175361" w:rsidRPr="000201BF" w:rsidRDefault="00175361" w:rsidP="00C30E86">
            <w:pPr>
              <w:pStyle w:val="TableText0"/>
              <w:ind w:left="443" w:hanging="450"/>
            </w:pPr>
            <w:r w:rsidRPr="000201BF">
              <w:t xml:space="preserve">1.2 </w:t>
            </w:r>
            <w:r>
              <w:tab/>
            </w:r>
            <w:r w:rsidRPr="000201BF">
              <w:t>What are the requirements associated with ongoing maintenance and support for an electronic scanning system, including maintenance of associated product databases?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</w:tcPr>
          <w:p w14:paraId="6B48E1B5" w14:textId="77777777" w:rsidR="00175361" w:rsidRDefault="00175361" w:rsidP="00C30E86">
            <w:pPr>
              <w:pStyle w:val="TableBulletLM"/>
            </w:pPr>
            <w:r w:rsidRPr="00CE0AD1">
              <w:t>Frequency of technology updates for scanning systems</w:t>
            </w:r>
          </w:p>
          <w:p w14:paraId="6607D5C3" w14:textId="77777777" w:rsidR="00175361" w:rsidRDefault="00175361" w:rsidP="00C30E86">
            <w:pPr>
              <w:pStyle w:val="TableBulletLM"/>
            </w:pPr>
            <w:r w:rsidRPr="00CE0AD1">
              <w:t>Frequency of product database updates</w:t>
            </w:r>
          </w:p>
          <w:p w14:paraId="55A0812A" w14:textId="77777777" w:rsidR="00175361" w:rsidRDefault="00175361" w:rsidP="00C30E86">
            <w:pPr>
              <w:pStyle w:val="TableBulletLM"/>
            </w:pPr>
            <w:r w:rsidRPr="00CE0AD1">
              <w:t>Availability of maintenance contracts</w:t>
            </w:r>
          </w:p>
        </w:tc>
      </w:tr>
      <w:tr w:rsidR="00175361" w14:paraId="5CB5302C" w14:textId="77777777" w:rsidTr="008225CE">
        <w:tc>
          <w:tcPr>
            <w:tcW w:w="4630" w:type="dxa"/>
            <w:tcBorders>
              <w:top w:val="single" w:sz="4" w:space="0" w:color="auto"/>
              <w:bottom w:val="single" w:sz="4" w:space="0" w:color="auto"/>
            </w:tcBorders>
          </w:tcPr>
          <w:p w14:paraId="448B4ACF" w14:textId="77777777" w:rsidR="00175361" w:rsidRPr="000201BF" w:rsidRDefault="00175361" w:rsidP="00C30E86">
            <w:pPr>
              <w:pStyle w:val="TableText0"/>
              <w:ind w:left="443" w:hanging="450"/>
            </w:pPr>
            <w:r w:rsidRPr="000201BF">
              <w:t xml:space="preserve">1.3 </w:t>
            </w:r>
            <w:r>
              <w:tab/>
            </w:r>
            <w:r w:rsidRPr="000201BF">
              <w:t>What are the requirements for a system with the functionality described above, as well as full integration with the EBT POS terminal?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</w:tcPr>
          <w:p w14:paraId="2EC1D27F" w14:textId="77777777" w:rsidR="00175361" w:rsidRDefault="00175361" w:rsidP="008225CE">
            <w:pPr>
              <w:pStyle w:val="TableBulletLM"/>
            </w:pPr>
            <w:r w:rsidRPr="00CE0AD1">
              <w:t>Software required to be fully integrated with EBT POS</w:t>
            </w:r>
          </w:p>
        </w:tc>
      </w:tr>
      <w:tr w:rsidR="00175361" w14:paraId="71ABE635" w14:textId="77777777" w:rsidTr="008225CE">
        <w:tc>
          <w:tcPr>
            <w:tcW w:w="4630" w:type="dxa"/>
            <w:tcBorders>
              <w:top w:val="single" w:sz="4" w:space="0" w:color="auto"/>
              <w:bottom w:val="single" w:sz="4" w:space="0" w:color="auto"/>
            </w:tcBorders>
          </w:tcPr>
          <w:p w14:paraId="2E05E040" w14:textId="77777777" w:rsidR="00175361" w:rsidRPr="000201BF" w:rsidRDefault="00175361" w:rsidP="00C30E86">
            <w:pPr>
              <w:pStyle w:val="TableText0"/>
              <w:ind w:left="443" w:hanging="450"/>
            </w:pPr>
            <w:r w:rsidRPr="000201BF">
              <w:t xml:space="preserve">1.4 </w:t>
            </w:r>
            <w:r>
              <w:tab/>
            </w:r>
            <w:r w:rsidRPr="000201BF">
              <w:t>What is the length of time necessary for different store types to select and implement an electronic scanning system (for both the minimum requirements and integration with the EBT terminal)?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</w:tcPr>
          <w:p w14:paraId="3278D00B" w14:textId="77777777" w:rsidR="00175361" w:rsidRDefault="00175361" w:rsidP="00C30E86">
            <w:pPr>
              <w:pStyle w:val="TableBulletLM"/>
            </w:pPr>
            <w:r w:rsidRPr="00CE0AD1">
              <w:t>Labor hours, by store type and chain status, to select scanning systems</w:t>
            </w:r>
          </w:p>
          <w:p w14:paraId="5FD1F2D6" w14:textId="77777777" w:rsidR="00175361" w:rsidRDefault="00175361" w:rsidP="00C30E86">
            <w:pPr>
              <w:pStyle w:val="TableBulletLM"/>
            </w:pPr>
            <w:r w:rsidRPr="00CE0AD1">
              <w:t>Employee labor category responsible for selecting scanning systems and/or use of a consultant</w:t>
            </w:r>
          </w:p>
          <w:p w14:paraId="145DE877" w14:textId="77777777" w:rsidR="00175361" w:rsidRDefault="00175361" w:rsidP="00C30E86">
            <w:pPr>
              <w:pStyle w:val="TableBulletLM"/>
            </w:pPr>
            <w:r w:rsidRPr="00CE0AD1">
              <w:t>Number of months (or years) from selection of scanning system to installation and use</w:t>
            </w:r>
          </w:p>
        </w:tc>
      </w:tr>
      <w:tr w:rsidR="00175361" w14:paraId="44A86AFF" w14:textId="77777777" w:rsidTr="008225CE">
        <w:tc>
          <w:tcPr>
            <w:tcW w:w="4630" w:type="dxa"/>
            <w:tcBorders>
              <w:top w:val="single" w:sz="4" w:space="0" w:color="auto"/>
              <w:bottom w:val="single" w:sz="4" w:space="0" w:color="auto"/>
            </w:tcBorders>
          </w:tcPr>
          <w:p w14:paraId="6AAB7C4F" w14:textId="77777777" w:rsidR="00175361" w:rsidRPr="000201BF" w:rsidRDefault="00175361" w:rsidP="00C30E86">
            <w:pPr>
              <w:pStyle w:val="TableText0"/>
              <w:ind w:left="443" w:hanging="450"/>
            </w:pPr>
            <w:r w:rsidRPr="000201BF">
              <w:t xml:space="preserve">1.5 </w:t>
            </w:r>
            <w:r>
              <w:tab/>
            </w:r>
            <w:r w:rsidRPr="000201BF">
              <w:t>What additional requirements (e.g., physical, training, managerial) are needed to support and maintain these systems?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</w:tcPr>
          <w:p w14:paraId="4FCCC2AF" w14:textId="77777777" w:rsidR="00175361" w:rsidRDefault="00175361" w:rsidP="00C30E86">
            <w:pPr>
              <w:pStyle w:val="TableBulletLM"/>
            </w:pPr>
            <w:r w:rsidRPr="00CE0AD1">
              <w:t>Employee labor category that would require training on how to use scanning system</w:t>
            </w:r>
          </w:p>
          <w:p w14:paraId="7D558132" w14:textId="77777777" w:rsidR="00175361" w:rsidRDefault="00175361" w:rsidP="00C30E86">
            <w:pPr>
              <w:pStyle w:val="TableBulletLM"/>
            </w:pPr>
            <w:r w:rsidRPr="00CE0AD1">
              <w:t>Length of training and location of training by employee labor category</w:t>
            </w:r>
          </w:p>
          <w:p w14:paraId="544A6242" w14:textId="77777777" w:rsidR="00175361" w:rsidRDefault="00175361" w:rsidP="00C30E86">
            <w:pPr>
              <w:pStyle w:val="TableBulletLM"/>
            </w:pPr>
            <w:r w:rsidRPr="00CE0AD1">
              <w:t>Physical changes to checkout register area to accommodate scanning systems</w:t>
            </w:r>
          </w:p>
        </w:tc>
      </w:tr>
      <w:tr w:rsidR="00175361" w:rsidRPr="002C1BC5" w14:paraId="672FB0FB" w14:textId="77777777" w:rsidTr="008225CE">
        <w:trPr>
          <w:trHeight w:val="260"/>
        </w:trPr>
        <w:tc>
          <w:tcPr>
            <w:tcW w:w="9259" w:type="dxa"/>
            <w:gridSpan w:val="2"/>
            <w:tcBorders>
              <w:top w:val="single" w:sz="4" w:space="0" w:color="auto"/>
              <w:bottom w:val="nil"/>
            </w:tcBorders>
          </w:tcPr>
          <w:p w14:paraId="0C1D9D7E" w14:textId="77777777" w:rsidR="00175361" w:rsidRPr="002C1BC5" w:rsidRDefault="00175361" w:rsidP="00627248">
            <w:pPr>
              <w:pStyle w:val="TableBulletLM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2C1BC5">
              <w:rPr>
                <w:b/>
              </w:rPr>
              <w:t>Objective 2</w:t>
            </w:r>
            <w:r w:rsidR="00DB37C5">
              <w:rPr>
                <w:b/>
              </w:rPr>
              <w:t xml:space="preserve">. </w:t>
            </w:r>
            <w:r w:rsidR="00DB37C5" w:rsidRPr="00723F60">
              <w:rPr>
                <w:b/>
              </w:rPr>
              <w:t xml:space="preserve">Provide cost estimates for installing and maintaining electronic </w:t>
            </w:r>
            <w:r w:rsidR="00627248" w:rsidRPr="00723F60">
              <w:rPr>
                <w:b/>
              </w:rPr>
              <w:t>scann</w:t>
            </w:r>
            <w:r w:rsidR="00627248">
              <w:rPr>
                <w:b/>
              </w:rPr>
              <w:t>ing</w:t>
            </w:r>
            <w:r w:rsidR="00627248" w:rsidRPr="00723F60">
              <w:rPr>
                <w:b/>
              </w:rPr>
              <w:t xml:space="preserve"> </w:t>
            </w:r>
            <w:r w:rsidR="00DB37C5" w:rsidRPr="00723F60">
              <w:rPr>
                <w:b/>
              </w:rPr>
              <w:t xml:space="preserve">systems in small </w:t>
            </w:r>
            <w:proofErr w:type="spellStart"/>
            <w:proofErr w:type="gramStart"/>
            <w:r w:rsidR="00DB37C5" w:rsidRPr="00723F60">
              <w:rPr>
                <w:b/>
              </w:rPr>
              <w:t>retailers.</w:t>
            </w:r>
            <w:r w:rsidR="00987E0F" w:rsidRPr="00FA52FE">
              <w:rPr>
                <w:b/>
                <w:vertAlign w:val="superscript"/>
              </w:rPr>
              <w:t>a</w:t>
            </w:r>
            <w:proofErr w:type="spellEnd"/>
            <w:proofErr w:type="gramEnd"/>
          </w:p>
        </w:tc>
      </w:tr>
      <w:tr w:rsidR="00175361" w14:paraId="3503A58B" w14:textId="77777777" w:rsidTr="008225CE">
        <w:tc>
          <w:tcPr>
            <w:tcW w:w="4630" w:type="dxa"/>
            <w:tcBorders>
              <w:top w:val="nil"/>
              <w:bottom w:val="single" w:sz="4" w:space="0" w:color="auto"/>
            </w:tcBorders>
          </w:tcPr>
          <w:p w14:paraId="2BA56E98" w14:textId="77777777" w:rsidR="00175361" w:rsidRPr="000201BF" w:rsidRDefault="00175361" w:rsidP="00C30E86">
            <w:pPr>
              <w:pStyle w:val="TableText0"/>
              <w:ind w:left="443" w:hanging="450"/>
            </w:pPr>
            <w:r w:rsidRPr="000201BF">
              <w:t>2.1 What are the estimated costs for each phase of scann</w:t>
            </w:r>
            <w:r w:rsidR="00627248">
              <w:t>ing</w:t>
            </w:r>
            <w:r w:rsidRPr="000201BF">
              <w:t xml:space="preserve"> system implementation (i.e., start-up, database maintenance, logistical, and ongoing support)?</w:t>
            </w:r>
          </w:p>
        </w:tc>
        <w:tc>
          <w:tcPr>
            <w:tcW w:w="4629" w:type="dxa"/>
            <w:tcBorders>
              <w:top w:val="nil"/>
              <w:bottom w:val="single" w:sz="4" w:space="0" w:color="auto"/>
            </w:tcBorders>
          </w:tcPr>
          <w:p w14:paraId="049075CB" w14:textId="77777777" w:rsidR="00175361" w:rsidRDefault="00175361" w:rsidP="00F0176E">
            <w:pPr>
              <w:pStyle w:val="TableBulletLM"/>
            </w:pPr>
            <w:r w:rsidRPr="00CE0AD1">
              <w:t>Cost of each component (equipment, UPC database, system or database updates, maintenance)</w:t>
            </w:r>
          </w:p>
        </w:tc>
      </w:tr>
    </w:tbl>
    <w:p w14:paraId="67F29332" w14:textId="77777777" w:rsidR="00AC0C74" w:rsidRDefault="00AC0C74" w:rsidP="00AC0C74">
      <w:pPr>
        <w:pStyle w:val="Tablecont"/>
      </w:pPr>
      <w:r>
        <w:t>(continued)</w:t>
      </w:r>
    </w:p>
    <w:p w14:paraId="6005CCDD" w14:textId="77777777" w:rsidR="00AC0C74" w:rsidRDefault="00AC0C74" w:rsidP="00AC0C74">
      <w:r>
        <w:br w:type="page"/>
      </w:r>
    </w:p>
    <w:p w14:paraId="5991231C" w14:textId="3F0CFC50" w:rsidR="00AC0C74" w:rsidRPr="00AC0C74" w:rsidRDefault="00AC0C74" w:rsidP="00AC0C74">
      <w:pPr>
        <w:pStyle w:val="TableTitlecont"/>
        <w:tabs>
          <w:tab w:val="left" w:pos="1440"/>
        </w:tabs>
        <w:ind w:left="0" w:firstLine="0"/>
        <w:rPr>
          <w:snapToGrid w:val="0"/>
        </w:rPr>
      </w:pPr>
      <w:r w:rsidRPr="00AC0C74">
        <w:rPr>
          <w:snapToGrid w:val="0"/>
        </w:rPr>
        <w:lastRenderedPageBreak/>
        <w:t xml:space="preserve">Table </w:t>
      </w:r>
      <w:r w:rsidR="00F66055">
        <w:rPr>
          <w:snapToGrid w:val="0"/>
        </w:rPr>
        <w:t>B</w:t>
      </w:r>
      <w:r w:rsidRPr="00AC0C74">
        <w:rPr>
          <w:snapToGrid w:val="0"/>
        </w:rPr>
        <w:t>-1.</w:t>
      </w:r>
      <w:r w:rsidRPr="00AC0C74">
        <w:rPr>
          <w:snapToGrid w:val="0"/>
        </w:rPr>
        <w:tab/>
        <w:t>Objectives 1 and 2: Research Questions and Data Elements</w:t>
      </w:r>
      <w:r>
        <w:rPr>
          <w:snapToGrid w:val="0"/>
        </w:rPr>
        <w:br/>
      </w:r>
      <w:r>
        <w:rPr>
          <w:snapToGrid w:val="0"/>
        </w:rPr>
        <w:tab/>
      </w:r>
      <w:r w:rsidRPr="00AC0C74">
        <w:rPr>
          <w:snapToGrid w:val="0"/>
        </w:rPr>
        <w:t>(continued)</w:t>
      </w:r>
    </w:p>
    <w:tbl>
      <w:tblPr>
        <w:tblStyle w:val="TableFormat4"/>
        <w:tblW w:w="0" w:type="auto"/>
        <w:tblLook w:val="04A0" w:firstRow="1" w:lastRow="0" w:firstColumn="1" w:lastColumn="0" w:noHBand="0" w:noVBand="1"/>
      </w:tblPr>
      <w:tblGrid>
        <w:gridCol w:w="4630"/>
        <w:gridCol w:w="4629"/>
      </w:tblGrid>
      <w:tr w:rsidR="00AC0C74" w14:paraId="17BA48C8" w14:textId="77777777" w:rsidTr="00110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630" w:type="dxa"/>
            <w:tcBorders>
              <w:bottom w:val="single" w:sz="4" w:space="0" w:color="auto"/>
            </w:tcBorders>
          </w:tcPr>
          <w:p w14:paraId="2FFCC76F" w14:textId="77777777" w:rsidR="00AC0C74" w:rsidRPr="006636C8" w:rsidRDefault="00AC0C74" w:rsidP="00110507">
            <w:pPr>
              <w:pStyle w:val="TableHeaders"/>
            </w:pPr>
            <w:r w:rsidRPr="006636C8">
              <w:t>Research Question</w:t>
            </w: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0F7BB422" w14:textId="77777777" w:rsidR="00AC0C74" w:rsidRPr="006636C8" w:rsidRDefault="00AC0C74" w:rsidP="00110507">
            <w:pPr>
              <w:pStyle w:val="TableHeaders"/>
            </w:pPr>
            <w:r w:rsidRPr="006636C8">
              <w:t>Data Element</w:t>
            </w:r>
          </w:p>
        </w:tc>
      </w:tr>
      <w:tr w:rsidR="00175361" w14:paraId="21941F84" w14:textId="77777777" w:rsidTr="008225CE">
        <w:tc>
          <w:tcPr>
            <w:tcW w:w="4630" w:type="dxa"/>
            <w:tcBorders>
              <w:top w:val="single" w:sz="4" w:space="0" w:color="auto"/>
              <w:bottom w:val="single" w:sz="4" w:space="0" w:color="auto"/>
            </w:tcBorders>
          </w:tcPr>
          <w:p w14:paraId="6086DE9F" w14:textId="77777777" w:rsidR="00175361" w:rsidRPr="000201BF" w:rsidRDefault="00175361" w:rsidP="00C30E86">
            <w:pPr>
              <w:pStyle w:val="TableText0"/>
              <w:ind w:left="443" w:hanging="450"/>
            </w:pPr>
            <w:r w:rsidRPr="000201BF">
              <w:t xml:space="preserve">2.2 </w:t>
            </w:r>
            <w:r>
              <w:tab/>
            </w:r>
            <w:r w:rsidRPr="000201BF">
              <w:t>What are the estimated costs per store?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</w:tcPr>
          <w:p w14:paraId="31175BEB" w14:textId="77777777" w:rsidR="00175361" w:rsidRDefault="00175361" w:rsidP="00C30E86">
            <w:pPr>
              <w:pStyle w:val="TableBulletLM"/>
            </w:pPr>
            <w:r w:rsidRPr="00CE0AD1">
              <w:t xml:space="preserve">Capital equipment </w:t>
            </w:r>
            <w:r w:rsidR="00E72640">
              <w:t xml:space="preserve">and installation </w:t>
            </w:r>
            <w:r w:rsidRPr="00CE0AD1">
              <w:t>costs</w:t>
            </w:r>
          </w:p>
          <w:p w14:paraId="682E1E43" w14:textId="77777777" w:rsidR="00175361" w:rsidRDefault="00175361" w:rsidP="00C30E86">
            <w:pPr>
              <w:pStyle w:val="TableBulletLM"/>
            </w:pPr>
            <w:r w:rsidRPr="00CE0AD1">
              <w:t xml:space="preserve">Maintenance costs (or </w:t>
            </w:r>
            <w:r w:rsidR="00627248">
              <w:t>percentage</w:t>
            </w:r>
            <w:r w:rsidR="00627248" w:rsidRPr="00CE0AD1">
              <w:t xml:space="preserve"> </w:t>
            </w:r>
            <w:r w:rsidRPr="00CE0AD1">
              <w:t>to assume each year)</w:t>
            </w:r>
          </w:p>
          <w:p w14:paraId="4C4BCCA7" w14:textId="77777777" w:rsidR="00175361" w:rsidRDefault="00175361" w:rsidP="00C30E86">
            <w:pPr>
              <w:pStyle w:val="TableBulletLM"/>
            </w:pPr>
            <w:r w:rsidRPr="00CE0AD1">
              <w:t>Utilities cost to operate equipment</w:t>
            </w:r>
          </w:p>
          <w:p w14:paraId="12F6F41E" w14:textId="77777777" w:rsidR="00175361" w:rsidRDefault="00175361" w:rsidP="00C30E86">
            <w:pPr>
              <w:pStyle w:val="TableBulletLM"/>
            </w:pPr>
            <w:r w:rsidRPr="00CE0AD1">
              <w:t>Number of hours and wage rate by labor category</w:t>
            </w:r>
            <w:r w:rsidR="00E72640">
              <w:t xml:space="preserve"> (if maintenance is done in house)</w:t>
            </w:r>
          </w:p>
          <w:p w14:paraId="26FFE762" w14:textId="77777777" w:rsidR="00175361" w:rsidRDefault="00175361" w:rsidP="00C30E86">
            <w:pPr>
              <w:pStyle w:val="TableBulletLM"/>
            </w:pPr>
            <w:r w:rsidRPr="00CE0AD1">
              <w:t>Insurance costs (if applicable)</w:t>
            </w:r>
          </w:p>
          <w:p w14:paraId="425C7531" w14:textId="77777777" w:rsidR="00175361" w:rsidRDefault="00175361" w:rsidP="00C30E86">
            <w:pPr>
              <w:pStyle w:val="TableBulletLM"/>
            </w:pPr>
            <w:r w:rsidRPr="00CE0AD1">
              <w:t>Number of cash registers per store</w:t>
            </w:r>
            <w:r w:rsidR="00E110FA">
              <w:t xml:space="preserve"> (from SCANR Survey)</w:t>
            </w:r>
          </w:p>
          <w:p w14:paraId="7008A36D" w14:textId="77777777" w:rsidR="00175361" w:rsidRDefault="00175361" w:rsidP="00C30E86">
            <w:pPr>
              <w:pStyle w:val="TableBulletLM"/>
            </w:pPr>
            <w:r w:rsidRPr="00CE0AD1">
              <w:t xml:space="preserve">Cost of </w:t>
            </w:r>
            <w:r>
              <w:t xml:space="preserve">store renovations to accommodate space needed </w:t>
            </w:r>
            <w:r w:rsidR="00753A17">
              <w:t xml:space="preserve">for </w:t>
            </w:r>
            <w:r>
              <w:t>scanners</w:t>
            </w:r>
          </w:p>
          <w:p w14:paraId="16728982" w14:textId="77777777" w:rsidR="00C306F8" w:rsidRDefault="00C306F8" w:rsidP="00C306F8">
            <w:pPr>
              <w:pStyle w:val="TableBulletLM"/>
            </w:pPr>
            <w:r>
              <w:t xml:space="preserve">Cost of disruption in store operations (e.g., loss of sales) during implementation </w:t>
            </w:r>
          </w:p>
          <w:p w14:paraId="4311EBE9" w14:textId="77777777" w:rsidR="00175361" w:rsidRDefault="00175361" w:rsidP="00C30E86">
            <w:pPr>
              <w:pStyle w:val="TableBulletLM"/>
            </w:pPr>
            <w:r w:rsidRPr="00CE0AD1">
              <w:t xml:space="preserve">Cost savings of not having to </w:t>
            </w:r>
            <w:r w:rsidR="00E72640">
              <w:t xml:space="preserve">change shelf tags or </w:t>
            </w:r>
            <w:r w:rsidRPr="00CE0AD1">
              <w:t>individually price each item</w:t>
            </w:r>
            <w:r w:rsidR="00E72640">
              <w:t xml:space="preserve"> (if applicable)</w:t>
            </w:r>
          </w:p>
        </w:tc>
      </w:tr>
      <w:tr w:rsidR="00175361" w14:paraId="12BF9461" w14:textId="77777777" w:rsidTr="008225CE">
        <w:tc>
          <w:tcPr>
            <w:tcW w:w="4630" w:type="dxa"/>
            <w:tcBorders>
              <w:top w:val="single" w:sz="4" w:space="0" w:color="auto"/>
              <w:bottom w:val="single" w:sz="4" w:space="0" w:color="auto"/>
            </w:tcBorders>
          </w:tcPr>
          <w:p w14:paraId="4A89C493" w14:textId="77777777" w:rsidR="00175361" w:rsidRPr="000201BF" w:rsidRDefault="00175361" w:rsidP="00C30E86">
            <w:pPr>
              <w:pStyle w:val="TableText0"/>
              <w:ind w:left="443" w:hanging="450"/>
            </w:pPr>
            <w:r w:rsidRPr="000201BF">
              <w:t xml:space="preserve">2.3 </w:t>
            </w:r>
            <w:r>
              <w:tab/>
            </w:r>
            <w:r w:rsidRPr="000201BF">
              <w:t>What are the estimated cost breakdowns by functionality (i.e., confirming eligible items and integrati</w:t>
            </w:r>
            <w:r w:rsidR="00753A17">
              <w:t>ng</w:t>
            </w:r>
            <w:r w:rsidRPr="000201BF">
              <w:t xml:space="preserve"> with the EBT terminal)?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</w:tcPr>
          <w:p w14:paraId="22470908" w14:textId="77777777" w:rsidR="00175361" w:rsidRDefault="00175361" w:rsidP="00C30E86">
            <w:pPr>
              <w:pStyle w:val="TableBulletLM"/>
            </w:pPr>
            <w:r w:rsidRPr="00CE0AD1">
              <w:t>Cost of hardware and software to confirm SNAP-eligible items</w:t>
            </w:r>
          </w:p>
          <w:p w14:paraId="1A323247" w14:textId="77777777" w:rsidR="00175361" w:rsidRDefault="00175361" w:rsidP="00C30E86">
            <w:pPr>
              <w:pStyle w:val="TableBulletLM"/>
            </w:pPr>
            <w:r w:rsidRPr="00CE0AD1">
              <w:t>Cost of hardware and software to integrate with EBT terminal</w:t>
            </w:r>
          </w:p>
        </w:tc>
      </w:tr>
      <w:tr w:rsidR="00175361" w14:paraId="61CB8DA7" w14:textId="77777777" w:rsidTr="008225CE">
        <w:tc>
          <w:tcPr>
            <w:tcW w:w="4630" w:type="dxa"/>
            <w:tcBorders>
              <w:top w:val="single" w:sz="4" w:space="0" w:color="auto"/>
              <w:bottom w:val="single" w:sz="4" w:space="0" w:color="auto"/>
            </w:tcBorders>
          </w:tcPr>
          <w:p w14:paraId="5AAC04C2" w14:textId="77777777" w:rsidR="00175361" w:rsidRPr="000201BF" w:rsidRDefault="00175361" w:rsidP="00C30E86">
            <w:pPr>
              <w:pStyle w:val="TableText0"/>
              <w:ind w:left="443" w:hanging="450"/>
            </w:pPr>
            <w:r w:rsidRPr="000201BF">
              <w:t xml:space="preserve">2.4 </w:t>
            </w:r>
            <w:r>
              <w:tab/>
            </w:r>
            <w:r w:rsidRPr="000201BF">
              <w:t>How, if at all, do costs differ for stores that require system upgrades, rather than instituting a new system?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</w:tcPr>
          <w:p w14:paraId="143F772C" w14:textId="77777777" w:rsidR="00175361" w:rsidRDefault="00E72640" w:rsidP="00E110FA">
            <w:pPr>
              <w:pStyle w:val="TableBulletLM"/>
            </w:pPr>
            <w:r>
              <w:t>Same data elements as Research Question 2.2</w:t>
            </w:r>
            <w:r w:rsidR="00987E0F">
              <w:t>,</w:t>
            </w:r>
            <w:r>
              <w:t xml:space="preserve"> but the cost</w:t>
            </w:r>
            <w:r w:rsidR="0094288B">
              <w:t>s are</w:t>
            </w:r>
            <w:r>
              <w:t xml:space="preserve"> for upgrading a scanning system </w:t>
            </w:r>
            <w:r w:rsidR="00E110FA">
              <w:t xml:space="preserve">to meet the functionality requirements </w:t>
            </w:r>
            <w:r>
              <w:t>instea</w:t>
            </w:r>
            <w:r w:rsidR="00E110FA">
              <w:t xml:space="preserve">d </w:t>
            </w:r>
            <w:r>
              <w:t>of in</w:t>
            </w:r>
            <w:r w:rsidR="00E110FA">
              <w:t>stitutin</w:t>
            </w:r>
            <w:r>
              <w:t>g a new system</w:t>
            </w:r>
          </w:p>
        </w:tc>
      </w:tr>
      <w:tr w:rsidR="00175361" w14:paraId="58131F5F" w14:textId="77777777" w:rsidTr="008225CE">
        <w:tc>
          <w:tcPr>
            <w:tcW w:w="4630" w:type="dxa"/>
            <w:tcBorders>
              <w:top w:val="single" w:sz="4" w:space="0" w:color="auto"/>
              <w:bottom w:val="single" w:sz="4" w:space="0" w:color="auto"/>
            </w:tcBorders>
          </w:tcPr>
          <w:p w14:paraId="5906221F" w14:textId="77777777" w:rsidR="00175361" w:rsidRPr="000201BF" w:rsidRDefault="00175361" w:rsidP="00753A17">
            <w:pPr>
              <w:pStyle w:val="TableText0"/>
              <w:ind w:left="443" w:hanging="450"/>
            </w:pPr>
            <w:r w:rsidRPr="000201BF">
              <w:t xml:space="preserve">2.5 </w:t>
            </w:r>
            <w:r>
              <w:tab/>
            </w:r>
            <w:r w:rsidRPr="000201BF">
              <w:t>Are there anticipated technological innovations in electronic scanning systems that might affect cost estimates in the near term (3</w:t>
            </w:r>
            <w:r w:rsidR="00753A17">
              <w:t xml:space="preserve"> to </w:t>
            </w:r>
            <w:r w:rsidRPr="000201BF">
              <w:t>5 years)? If so, what are the expected changes?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</w:tcPr>
          <w:p w14:paraId="5B57F306" w14:textId="77777777" w:rsidR="00175361" w:rsidRDefault="00175361" w:rsidP="00753A17">
            <w:pPr>
              <w:pStyle w:val="TableBulletLM"/>
            </w:pPr>
            <w:r w:rsidRPr="00CE0AD1">
              <w:t>Expected technological innovations in next 3</w:t>
            </w:r>
            <w:r w:rsidR="00753A17">
              <w:t xml:space="preserve"> to </w:t>
            </w:r>
            <w:r w:rsidRPr="00CE0AD1">
              <w:t>5 years</w:t>
            </w:r>
          </w:p>
        </w:tc>
      </w:tr>
      <w:tr w:rsidR="00175361" w14:paraId="75073771" w14:textId="77777777" w:rsidTr="008225CE">
        <w:tc>
          <w:tcPr>
            <w:tcW w:w="4630" w:type="dxa"/>
            <w:tcBorders>
              <w:top w:val="single" w:sz="4" w:space="0" w:color="auto"/>
              <w:bottom w:val="single" w:sz="12" w:space="0" w:color="auto"/>
            </w:tcBorders>
          </w:tcPr>
          <w:p w14:paraId="70A75274" w14:textId="77777777" w:rsidR="00175361" w:rsidRPr="000201BF" w:rsidRDefault="00175361" w:rsidP="00C30E86">
            <w:pPr>
              <w:pStyle w:val="TableText0"/>
              <w:ind w:left="443" w:hanging="450"/>
            </w:pPr>
            <w:r w:rsidRPr="000201BF">
              <w:t xml:space="preserve">2.6 </w:t>
            </w:r>
            <w:r>
              <w:tab/>
            </w:r>
            <w:r w:rsidRPr="000201BF">
              <w:t>What factors, if any, are associated with variation in the costs of installing and maintaining electronic scann</w:t>
            </w:r>
            <w:r w:rsidR="00753A17">
              <w:t>ing</w:t>
            </w:r>
            <w:r w:rsidRPr="000201BF">
              <w:t xml:space="preserve"> systems by small retailers?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12" w:space="0" w:color="auto"/>
            </w:tcBorders>
          </w:tcPr>
          <w:p w14:paraId="5E132F43" w14:textId="77777777" w:rsidR="00175361" w:rsidRDefault="00E72640" w:rsidP="00C30E86">
            <w:pPr>
              <w:pStyle w:val="TableBulletLM"/>
            </w:pPr>
            <w:r>
              <w:t xml:space="preserve">Factors associated with </w:t>
            </w:r>
            <w:r w:rsidR="00E110FA">
              <w:t xml:space="preserve">variation in the cost of </w:t>
            </w:r>
            <w:r>
              <w:t>installing new scanning systems (if any)</w:t>
            </w:r>
          </w:p>
          <w:p w14:paraId="210918C0" w14:textId="77777777" w:rsidR="00E72640" w:rsidRDefault="00E72640" w:rsidP="00C30E86">
            <w:pPr>
              <w:pStyle w:val="TableBulletLM"/>
            </w:pPr>
            <w:r>
              <w:t xml:space="preserve">Factors associated with </w:t>
            </w:r>
            <w:r w:rsidR="00E110FA">
              <w:t xml:space="preserve">variation in </w:t>
            </w:r>
            <w:r>
              <w:t>maintaining scanning systems (if any)</w:t>
            </w:r>
          </w:p>
        </w:tc>
      </w:tr>
    </w:tbl>
    <w:p w14:paraId="30E6E502" w14:textId="77777777" w:rsidR="00175361" w:rsidRPr="00C24F7E" w:rsidRDefault="00987E0F" w:rsidP="00175361">
      <w:pPr>
        <w:pStyle w:val="Source1"/>
      </w:pPr>
      <w:r w:rsidRPr="00FA52FE">
        <w:rPr>
          <w:vertAlign w:val="superscript"/>
        </w:rPr>
        <w:t>a</w:t>
      </w:r>
      <w:r>
        <w:t xml:space="preserve"> </w:t>
      </w:r>
      <w:proofErr w:type="gramStart"/>
      <w:r>
        <w:t>As</w:t>
      </w:r>
      <w:proofErr w:type="gramEnd"/>
      <w:r>
        <w:t xml:space="preserve"> described in Section 2.5, we will collect some of the data elements in the follow-up interviews with retailers and from secondary data sources (e.g., utility rates).</w:t>
      </w:r>
    </w:p>
    <w:p w14:paraId="2479C77C" w14:textId="77777777" w:rsidR="004A354D" w:rsidRDefault="004A354D">
      <w:pPr>
        <w:rPr>
          <w:rFonts w:eastAsia="MS Mincho"/>
          <w:b/>
        </w:rPr>
      </w:pPr>
      <w:bookmarkStart w:id="3" w:name="_Toc473192326"/>
      <w:r>
        <w:br w:type="page"/>
      </w:r>
    </w:p>
    <w:p w14:paraId="633A6884" w14:textId="4BCD9D39" w:rsidR="00B93572" w:rsidRDefault="00B93572" w:rsidP="00B93572">
      <w:pPr>
        <w:pStyle w:val="TableTitle"/>
      </w:pPr>
      <w:r w:rsidRPr="003065D3">
        <w:lastRenderedPageBreak/>
        <w:t xml:space="preserve">Table </w:t>
      </w:r>
      <w:r w:rsidR="00F66055">
        <w:t>B</w:t>
      </w:r>
      <w:r w:rsidRPr="003065D3">
        <w:t>-</w:t>
      </w:r>
      <w:r w:rsidR="00F66055">
        <w:t>2</w:t>
      </w:r>
      <w:r w:rsidRPr="003065D3">
        <w:t>.</w:t>
      </w:r>
      <w:r w:rsidRPr="003065D3">
        <w:tab/>
      </w:r>
      <w:r w:rsidR="00E110FA">
        <w:t xml:space="preserve">Objective 3: </w:t>
      </w:r>
      <w:r w:rsidRPr="003065D3">
        <w:t>Research Questions and Data Elements</w:t>
      </w:r>
      <w:bookmarkEnd w:id="3"/>
    </w:p>
    <w:tbl>
      <w:tblPr>
        <w:tblStyle w:val="TableFormat4"/>
        <w:tblW w:w="9646" w:type="dxa"/>
        <w:tblLayout w:type="fixed"/>
        <w:tblLook w:val="04A0" w:firstRow="1" w:lastRow="0" w:firstColumn="1" w:lastColumn="0" w:noHBand="0" w:noVBand="1"/>
      </w:tblPr>
      <w:tblGrid>
        <w:gridCol w:w="3859"/>
        <w:gridCol w:w="27"/>
        <w:gridCol w:w="5643"/>
        <w:gridCol w:w="117"/>
      </w:tblGrid>
      <w:tr w:rsidR="00B93572" w14:paraId="798CB8C2" w14:textId="77777777" w:rsidTr="00AD2B4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7" w:type="dxa"/>
          <w:cantSplit w:val="0"/>
          <w:tblHeader/>
        </w:trPr>
        <w:tc>
          <w:tcPr>
            <w:tcW w:w="3859" w:type="dxa"/>
            <w:tcBorders>
              <w:bottom w:val="single" w:sz="4" w:space="0" w:color="auto"/>
            </w:tcBorders>
          </w:tcPr>
          <w:p w14:paraId="52C86C30" w14:textId="77777777" w:rsidR="00B93572" w:rsidRPr="006636C8" w:rsidRDefault="00B93572" w:rsidP="00D16D0D">
            <w:pPr>
              <w:pStyle w:val="TableHeaders"/>
            </w:pPr>
            <w:r w:rsidRPr="006636C8">
              <w:t>Research Question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6DEB5E47" w14:textId="77777777" w:rsidR="00B93572" w:rsidRPr="006636C8" w:rsidRDefault="00B93572" w:rsidP="00D16D0D">
            <w:pPr>
              <w:pStyle w:val="TableHeaders"/>
            </w:pPr>
            <w:r w:rsidRPr="006636C8">
              <w:t>Data Element</w:t>
            </w:r>
          </w:p>
        </w:tc>
      </w:tr>
      <w:tr w:rsidR="00B93572" w:rsidRPr="002C1BC5" w14:paraId="5381262E" w14:textId="77777777" w:rsidTr="00AD2B4E">
        <w:trPr>
          <w:gridAfter w:val="1"/>
          <w:wAfter w:w="117" w:type="dxa"/>
          <w:cantSplit w:val="0"/>
        </w:trPr>
        <w:tc>
          <w:tcPr>
            <w:tcW w:w="9529" w:type="dxa"/>
            <w:gridSpan w:val="3"/>
            <w:tcBorders>
              <w:top w:val="single" w:sz="4" w:space="0" w:color="auto"/>
              <w:bottom w:val="nil"/>
            </w:tcBorders>
          </w:tcPr>
          <w:p w14:paraId="2698EB21" w14:textId="77777777" w:rsidR="00B93572" w:rsidRPr="002C1BC5" w:rsidRDefault="00B93572" w:rsidP="003065D3">
            <w:pPr>
              <w:pStyle w:val="TableText0"/>
              <w:rPr>
                <w:b/>
              </w:rPr>
            </w:pPr>
            <w:r>
              <w:rPr>
                <w:b/>
              </w:rPr>
              <w:t>Objective 3</w:t>
            </w:r>
            <w:r w:rsidR="00102D18">
              <w:rPr>
                <w:b/>
              </w:rPr>
              <w:t>:</w:t>
            </w:r>
            <w:r w:rsidR="00CD7625">
              <w:rPr>
                <w:b/>
              </w:rPr>
              <w:t xml:space="preserve"> </w:t>
            </w:r>
            <w:r w:rsidR="00102D18">
              <w:rPr>
                <w:b/>
              </w:rPr>
              <w:t>Provide reliable national estimates of the extent to which scanning systems are in place at small SNAP-authorized retailers</w:t>
            </w:r>
          </w:p>
        </w:tc>
      </w:tr>
      <w:tr w:rsidR="00B93572" w14:paraId="3701D99D" w14:textId="77777777" w:rsidTr="00AD2B4E">
        <w:trPr>
          <w:gridAfter w:val="1"/>
          <w:wAfter w:w="117" w:type="dxa"/>
          <w:cantSplit w:val="0"/>
        </w:trPr>
        <w:tc>
          <w:tcPr>
            <w:tcW w:w="3859" w:type="dxa"/>
            <w:tcBorders>
              <w:top w:val="nil"/>
              <w:bottom w:val="single" w:sz="4" w:space="0" w:color="auto"/>
              <w:right w:val="nil"/>
            </w:tcBorders>
          </w:tcPr>
          <w:p w14:paraId="1CA2A0B5" w14:textId="77777777" w:rsidR="00B93572" w:rsidRPr="00F5636F" w:rsidRDefault="00B93572" w:rsidP="00547149">
            <w:pPr>
              <w:pStyle w:val="TableText0"/>
              <w:ind w:left="353" w:hanging="353"/>
              <w:rPr>
                <w:vanish/>
              </w:rPr>
            </w:pPr>
            <w:r w:rsidRPr="00F5636F">
              <w:t>3.1 What is the estimated number of small SNAP-authorized stores that lack different types of scanning technology?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C0C1C" w14:textId="77777777" w:rsidR="00B93572" w:rsidRPr="002D001C" w:rsidRDefault="00B93572" w:rsidP="00B31AA7">
            <w:pPr>
              <w:pStyle w:val="TableBulletLM"/>
            </w:pPr>
            <w:r w:rsidRPr="002D001C">
              <w:t>Availability of and ty</w:t>
            </w:r>
            <w:r w:rsidR="007431C3">
              <w:t>pe of scanning system in stores</w:t>
            </w:r>
          </w:p>
          <w:p w14:paraId="4E8F68E6" w14:textId="77777777" w:rsidR="00B93572" w:rsidRPr="00B31AA7" w:rsidRDefault="00B93572" w:rsidP="006D5F00">
            <w:pPr>
              <w:pStyle w:val="TableBullet2nd"/>
              <w:numPr>
                <w:ilvl w:val="0"/>
                <w:numId w:val="70"/>
              </w:numPr>
              <w:ind w:left="697"/>
            </w:pPr>
            <w:r w:rsidRPr="00B31AA7">
              <w:t>Availability</w:t>
            </w:r>
            <w:r w:rsidR="007431C3" w:rsidRPr="00B31AA7">
              <w:t xml:space="preserve"> of scanning system of any kind</w:t>
            </w:r>
          </w:p>
          <w:p w14:paraId="6EB81712" w14:textId="77777777" w:rsidR="00B93572" w:rsidRPr="00B31AA7" w:rsidRDefault="00B93572" w:rsidP="006D5F00">
            <w:pPr>
              <w:pStyle w:val="TableBullet2nd"/>
              <w:numPr>
                <w:ilvl w:val="0"/>
                <w:numId w:val="70"/>
              </w:numPr>
              <w:ind w:left="697"/>
            </w:pPr>
            <w:r w:rsidRPr="00B31AA7">
              <w:t>Availability of scanning system integrated with store inventory and can identify which items are eli</w:t>
            </w:r>
            <w:r w:rsidR="007431C3" w:rsidRPr="00B31AA7">
              <w:t>gible to be purchased with SNAP</w:t>
            </w:r>
          </w:p>
          <w:p w14:paraId="0EC5029C" w14:textId="18352302" w:rsidR="00B93572" w:rsidRPr="00D16D0D" w:rsidRDefault="00B93572" w:rsidP="006F7B14">
            <w:pPr>
              <w:pStyle w:val="TableBullet2nd"/>
              <w:numPr>
                <w:ilvl w:val="0"/>
                <w:numId w:val="71"/>
              </w:numPr>
            </w:pPr>
            <w:r w:rsidRPr="00B31AA7">
              <w:t>Availability of scanning system with the functionality described above and integrated with the EBT terminal to not allow SNAP to be used to purchase ine</w:t>
            </w:r>
            <w:r w:rsidR="007431C3" w:rsidRPr="00B31AA7">
              <w:t>ligible items</w:t>
            </w:r>
          </w:p>
        </w:tc>
      </w:tr>
      <w:tr w:rsidR="00D16D0D" w14:paraId="78E8A1E9" w14:textId="77777777" w:rsidTr="00AD2B4E">
        <w:tc>
          <w:tcPr>
            <w:tcW w:w="3886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711229C1" w14:textId="77777777" w:rsidR="00D16D0D" w:rsidRPr="00F5636F" w:rsidRDefault="00D16D0D" w:rsidP="00AD2B4E"/>
        </w:tc>
        <w:tc>
          <w:tcPr>
            <w:tcW w:w="576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D8D177" w14:textId="2D1E8C78" w:rsidR="00D16D0D" w:rsidRPr="002D001C" w:rsidRDefault="00D16D0D" w:rsidP="00864AEC">
            <w:pPr>
              <w:pStyle w:val="TableBulletLM"/>
            </w:pPr>
            <w:r w:rsidRPr="002D001C">
              <w:t>Information on who maintains and upgrades the store</w:t>
            </w:r>
            <w:r w:rsidR="00653128">
              <w:t>’</w:t>
            </w:r>
            <w:r w:rsidRPr="002D001C">
              <w:t>s front-end ECR/POS sy</w:t>
            </w:r>
            <w:r>
              <w:t>stem (</w:t>
            </w:r>
            <w:r w:rsidR="00864AEC">
              <w:t xml:space="preserve">store employee </w:t>
            </w:r>
            <w:r>
              <w:t>versus outside firm)</w:t>
            </w:r>
          </w:p>
        </w:tc>
      </w:tr>
      <w:tr w:rsidR="00B93572" w14:paraId="666DA118" w14:textId="77777777" w:rsidTr="00AD2B4E">
        <w:tc>
          <w:tcPr>
            <w:tcW w:w="38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986620" w14:textId="77777777" w:rsidR="00B93572" w:rsidRPr="002B6197" w:rsidRDefault="00B93572" w:rsidP="00547149">
            <w:pPr>
              <w:pStyle w:val="TableText0"/>
              <w:ind w:left="353" w:hanging="353"/>
              <w:rPr>
                <w:vanish/>
              </w:rPr>
            </w:pPr>
            <w:r w:rsidRPr="00F5636F">
              <w:t>3.2 How does the availability of scanning technology vary by key retailer subgrou</w:t>
            </w:r>
            <w:r w:rsidR="00FC5DC4">
              <w:t>ps, including store type, urbanicity</w:t>
            </w:r>
            <w:r w:rsidRPr="00F5636F">
              <w:t>, and other store-level characteristics?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92A47A" w14:textId="77777777" w:rsidR="00B93572" w:rsidRDefault="00B93572" w:rsidP="00B31AA7">
            <w:pPr>
              <w:pStyle w:val="TableBulletLM"/>
            </w:pPr>
            <w:r w:rsidRPr="002D001C">
              <w:t>Infor</w:t>
            </w:r>
            <w:r>
              <w:t>mation on store characteristics</w:t>
            </w:r>
          </w:p>
          <w:p w14:paraId="68BCC7C4" w14:textId="77777777" w:rsidR="00B93572" w:rsidRDefault="007431C3" w:rsidP="006D5F00">
            <w:pPr>
              <w:pStyle w:val="TableBullet2nd"/>
              <w:numPr>
                <w:ilvl w:val="0"/>
                <w:numId w:val="72"/>
              </w:numPr>
            </w:pPr>
            <w:r>
              <w:t>Chain versus i</w:t>
            </w:r>
            <w:r w:rsidR="00B93572" w:rsidRPr="002D001C">
              <w:t>ndependent (if c</w:t>
            </w:r>
            <w:r w:rsidR="00B93572">
              <w:t>hain, number of establishments)</w:t>
            </w:r>
          </w:p>
          <w:p w14:paraId="2D48962D" w14:textId="068901B8" w:rsidR="00B93572" w:rsidRPr="002D001C" w:rsidRDefault="007431C3" w:rsidP="006D5F00">
            <w:pPr>
              <w:pStyle w:val="TableBullet2nd"/>
              <w:numPr>
                <w:ilvl w:val="0"/>
                <w:numId w:val="72"/>
              </w:numPr>
            </w:pPr>
            <w:r>
              <w:t>Total annual s</w:t>
            </w:r>
            <w:r w:rsidR="00B93572" w:rsidRPr="002D001C">
              <w:t>ales</w:t>
            </w:r>
            <w:r w:rsidR="00864AEC">
              <w:t xml:space="preserve"> for past year</w:t>
            </w:r>
            <w:r w:rsidR="003C59B6">
              <w:t xml:space="preserve"> (available from frame)</w:t>
            </w:r>
          </w:p>
          <w:p w14:paraId="54B60C5F" w14:textId="77777777" w:rsidR="00B93572" w:rsidRPr="002D001C" w:rsidRDefault="007431C3" w:rsidP="006D5F00">
            <w:pPr>
              <w:pStyle w:val="TableBullet2nd"/>
              <w:numPr>
                <w:ilvl w:val="0"/>
                <w:numId w:val="72"/>
              </w:numPr>
            </w:pPr>
            <w:r>
              <w:t>Number of full-time employees</w:t>
            </w:r>
            <w:r w:rsidR="00B93572" w:rsidRPr="002D001C">
              <w:t xml:space="preserve"> </w:t>
            </w:r>
          </w:p>
          <w:p w14:paraId="6705720D" w14:textId="77777777" w:rsidR="00B93572" w:rsidRPr="002D001C" w:rsidRDefault="00B93572" w:rsidP="006D5F00">
            <w:pPr>
              <w:pStyle w:val="TableBullet2nd"/>
              <w:numPr>
                <w:ilvl w:val="0"/>
                <w:numId w:val="72"/>
              </w:numPr>
            </w:pPr>
            <w:r w:rsidRPr="002D001C">
              <w:t>Nu</w:t>
            </w:r>
            <w:r w:rsidR="007431C3">
              <w:t>mber of part-time employees</w:t>
            </w:r>
          </w:p>
          <w:p w14:paraId="56F538E2" w14:textId="77777777" w:rsidR="00B93572" w:rsidRPr="002D001C" w:rsidRDefault="007431C3" w:rsidP="006D5F00">
            <w:pPr>
              <w:pStyle w:val="TableBullet2nd"/>
              <w:numPr>
                <w:ilvl w:val="0"/>
                <w:numId w:val="72"/>
              </w:numPr>
            </w:pPr>
            <w:r>
              <w:t>Number of registers</w:t>
            </w:r>
          </w:p>
          <w:p w14:paraId="059B868D" w14:textId="77777777" w:rsidR="007431C3" w:rsidRDefault="00B93572" w:rsidP="006D5F00">
            <w:pPr>
              <w:pStyle w:val="TableBullet2nd"/>
              <w:numPr>
                <w:ilvl w:val="0"/>
                <w:numId w:val="72"/>
              </w:numPr>
            </w:pPr>
            <w:r w:rsidRPr="002D001C">
              <w:t xml:space="preserve">Store type </w:t>
            </w:r>
            <w:r w:rsidR="007431C3">
              <w:t>(available from frame)</w:t>
            </w:r>
          </w:p>
          <w:p w14:paraId="3A8582B3" w14:textId="77777777" w:rsidR="007431C3" w:rsidRDefault="007431C3" w:rsidP="006D5F00">
            <w:pPr>
              <w:pStyle w:val="TableBullet2nd"/>
              <w:numPr>
                <w:ilvl w:val="0"/>
                <w:numId w:val="72"/>
              </w:numPr>
            </w:pPr>
            <w:r>
              <w:t>R</w:t>
            </w:r>
            <w:r w:rsidR="00B93572" w:rsidRPr="002D001C">
              <w:t>ural/urban location</w:t>
            </w:r>
            <w:r>
              <w:t xml:space="preserve"> (available from frame)</w:t>
            </w:r>
          </w:p>
          <w:p w14:paraId="2EF3DEB3" w14:textId="77777777" w:rsidR="007431C3" w:rsidRPr="00450B58" w:rsidRDefault="007431C3" w:rsidP="006D5F00">
            <w:pPr>
              <w:pStyle w:val="TableBullet2nd"/>
              <w:numPr>
                <w:ilvl w:val="0"/>
                <w:numId w:val="72"/>
              </w:numPr>
            </w:pPr>
            <w:r w:rsidRPr="00184135">
              <w:t xml:space="preserve">Whether </w:t>
            </w:r>
            <w:r w:rsidR="00864AEC" w:rsidRPr="00184135">
              <w:t xml:space="preserve">the store is </w:t>
            </w:r>
            <w:r w:rsidR="00F0176E">
              <w:t xml:space="preserve">authorized by the </w:t>
            </w:r>
            <w:r w:rsidR="00864AEC" w:rsidRPr="00FA52FE">
              <w:rPr>
                <w:rFonts w:cs="Arial"/>
                <w:lang w:val="en"/>
              </w:rPr>
              <w:t xml:space="preserve">Special Supplemental Nutrition Program for </w:t>
            </w:r>
            <w:r w:rsidR="007633FF" w:rsidRPr="00184135">
              <w:t>Women, Infants, and Children (</w:t>
            </w:r>
            <w:r w:rsidRPr="00184135">
              <w:t>WIC</w:t>
            </w:r>
            <w:r w:rsidR="007633FF" w:rsidRPr="00184135">
              <w:t>)</w:t>
            </w:r>
            <w:r w:rsidRPr="00450B58">
              <w:t xml:space="preserve"> </w:t>
            </w:r>
          </w:p>
          <w:p w14:paraId="5CB3526A" w14:textId="77777777" w:rsidR="00B93572" w:rsidRPr="002D001C" w:rsidRDefault="007431C3" w:rsidP="00FF7131">
            <w:pPr>
              <w:pStyle w:val="TableBullet2nd"/>
              <w:numPr>
                <w:ilvl w:val="0"/>
                <w:numId w:val="72"/>
              </w:numPr>
            </w:pPr>
            <w:r w:rsidRPr="00184135">
              <w:t xml:space="preserve">Number of different types of </w:t>
            </w:r>
            <w:r w:rsidR="00864AEC" w:rsidRPr="00184135">
              <w:t>UPCs and random</w:t>
            </w:r>
            <w:r w:rsidR="00FF7131">
              <w:t>-</w:t>
            </w:r>
            <w:r w:rsidR="00864AEC" w:rsidRPr="00184135">
              <w:t xml:space="preserve">weight store keeping units (SKUs) </w:t>
            </w:r>
            <w:r w:rsidRPr="00184135">
              <w:t>sold</w:t>
            </w:r>
            <w:r>
              <w:t xml:space="preserve"> by store</w:t>
            </w:r>
          </w:p>
        </w:tc>
      </w:tr>
      <w:tr w:rsidR="00B93572" w14:paraId="37CA8FF7" w14:textId="77777777" w:rsidTr="00AD2B4E">
        <w:tc>
          <w:tcPr>
            <w:tcW w:w="38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CA07D6" w14:textId="77777777" w:rsidR="00B93572" w:rsidRPr="00F5636F" w:rsidRDefault="00B93572" w:rsidP="00547149">
            <w:pPr>
              <w:spacing w:before="60" w:after="60"/>
              <w:ind w:left="353" w:hanging="353"/>
              <w:rPr>
                <w:rFonts w:eastAsia="MS Mincho"/>
                <w:vanish/>
              </w:rPr>
            </w:pPr>
            <w:r w:rsidRPr="00F5636F">
              <w:rPr>
                <w:rFonts w:eastAsia="MS Mincho"/>
              </w:rPr>
              <w:t xml:space="preserve">3.3 What are the barriers and facilitators to </w:t>
            </w:r>
            <w:r w:rsidR="007633FF">
              <w:rPr>
                <w:rFonts w:eastAsia="MS Mincho"/>
              </w:rPr>
              <w:t>using</w:t>
            </w:r>
            <w:r w:rsidRPr="00F5636F">
              <w:rPr>
                <w:rFonts w:eastAsia="MS Mincho"/>
              </w:rPr>
              <w:t xml:space="preserve"> scanning technologies by small SNAP</w:t>
            </w:r>
            <w:r>
              <w:rPr>
                <w:rFonts w:eastAsia="MS Mincho"/>
              </w:rPr>
              <w:t>-authorized retailers</w:t>
            </w:r>
            <w:r w:rsidR="00F926DC">
              <w:rPr>
                <w:rFonts w:eastAsia="MS Mincho"/>
              </w:rPr>
              <w:t>?</w:t>
            </w:r>
            <w:r>
              <w:rPr>
                <w:rFonts w:eastAsia="MS Mincho"/>
              </w:rPr>
              <w:t xml:space="preserve"> 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9B68B8" w14:textId="1617536B" w:rsidR="00B93572" w:rsidRPr="00F5636F" w:rsidRDefault="00B93572" w:rsidP="00B31AA7">
            <w:pPr>
              <w:pStyle w:val="TableBulletLM"/>
            </w:pPr>
            <w:r w:rsidRPr="00F5636F">
              <w:t>Availability of resources needed for stores to implement scanning systems</w:t>
            </w:r>
            <w:r w:rsidR="00A241F9">
              <w:t xml:space="preserve"> (e.g., type of Internet access)</w:t>
            </w:r>
          </w:p>
          <w:p w14:paraId="5EB92316" w14:textId="77777777" w:rsidR="00B93572" w:rsidRDefault="007431C3" w:rsidP="00B31AA7">
            <w:pPr>
              <w:pStyle w:val="TableBulletLM"/>
            </w:pPr>
            <w:r>
              <w:t xml:space="preserve">Whether there is a </w:t>
            </w:r>
            <w:r w:rsidR="00B93572" w:rsidRPr="00F5636F">
              <w:t xml:space="preserve">person responsible for </w:t>
            </w:r>
            <w:r w:rsidR="00713372">
              <w:t xml:space="preserve">operating and maintaining </w:t>
            </w:r>
            <w:r w:rsidR="00B93572" w:rsidRPr="00F5636F">
              <w:t xml:space="preserve">the </w:t>
            </w:r>
            <w:r w:rsidR="00B93572">
              <w:t xml:space="preserve">system (among </w:t>
            </w:r>
            <w:r w:rsidR="00F0176E">
              <w:t>user</w:t>
            </w:r>
            <w:r>
              <w:t>s)</w:t>
            </w:r>
          </w:p>
          <w:p w14:paraId="27BDCF68" w14:textId="00417DC4" w:rsidR="00B93572" w:rsidRPr="00F5636F" w:rsidRDefault="00B93572" w:rsidP="00A241F9">
            <w:pPr>
              <w:pStyle w:val="TableBulletLM"/>
              <w:numPr>
                <w:ilvl w:val="0"/>
                <w:numId w:val="0"/>
              </w:numPr>
              <w:ind w:left="360"/>
            </w:pPr>
          </w:p>
        </w:tc>
      </w:tr>
    </w:tbl>
    <w:p w14:paraId="24DE08ED" w14:textId="77777777" w:rsidR="00AD2B4E" w:rsidRPr="00AC0C74" w:rsidRDefault="00AD2B4E" w:rsidP="00AD2B4E">
      <w:pPr>
        <w:pStyle w:val="Tablecont"/>
        <w:rPr>
          <w:rFonts w:ascii="Verdana" w:hAnsi="Verdana"/>
        </w:rPr>
      </w:pPr>
      <w:r w:rsidRPr="00AC0C74">
        <w:rPr>
          <w:rFonts w:ascii="Verdana" w:hAnsi="Verdana"/>
        </w:rPr>
        <w:t>(continued)</w:t>
      </w:r>
    </w:p>
    <w:p w14:paraId="75093BF8" w14:textId="77777777" w:rsidR="00AD2B4E" w:rsidRDefault="00AD2B4E" w:rsidP="00AD2B4E">
      <w:pPr>
        <w:rPr>
          <w:rFonts w:ascii="Arial" w:eastAsia="MS Mincho" w:hAnsi="Arial" w:cs="Arial"/>
          <w:sz w:val="18"/>
        </w:rPr>
      </w:pPr>
      <w:r>
        <w:br w:type="page"/>
      </w:r>
    </w:p>
    <w:p w14:paraId="7E4E8B0E" w14:textId="075CB240" w:rsidR="00AD2B4E" w:rsidRDefault="00AD2B4E" w:rsidP="00AD2B4E">
      <w:pPr>
        <w:pStyle w:val="TableTitlecont"/>
      </w:pPr>
      <w:r w:rsidRPr="003065D3">
        <w:lastRenderedPageBreak/>
        <w:t xml:space="preserve">Table </w:t>
      </w:r>
      <w:r w:rsidR="00F66055">
        <w:t>B</w:t>
      </w:r>
      <w:r w:rsidRPr="003065D3">
        <w:t>-</w:t>
      </w:r>
      <w:r w:rsidR="00F66055">
        <w:t>2</w:t>
      </w:r>
      <w:r w:rsidRPr="003065D3">
        <w:t>.</w:t>
      </w:r>
      <w:r w:rsidRPr="003065D3">
        <w:tab/>
      </w:r>
      <w:r>
        <w:t xml:space="preserve">Objective 3: </w:t>
      </w:r>
      <w:r w:rsidRPr="003065D3">
        <w:t>Research Questions and Data Elements</w:t>
      </w:r>
      <w:r>
        <w:t xml:space="preserve"> (continued)</w:t>
      </w:r>
    </w:p>
    <w:tbl>
      <w:tblPr>
        <w:tblStyle w:val="TableFormat4"/>
        <w:tblW w:w="9646" w:type="dxa"/>
        <w:tblLayout w:type="fixed"/>
        <w:tblLook w:val="04A0" w:firstRow="1" w:lastRow="0" w:firstColumn="1" w:lastColumn="0" w:noHBand="0" w:noVBand="1"/>
      </w:tblPr>
      <w:tblGrid>
        <w:gridCol w:w="3886"/>
        <w:gridCol w:w="5760"/>
      </w:tblGrid>
      <w:tr w:rsidR="00AD2B4E" w14:paraId="1AC35D53" w14:textId="77777777" w:rsidTr="00196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86" w:type="dxa"/>
          </w:tcPr>
          <w:p w14:paraId="2639A2EE" w14:textId="77777777" w:rsidR="00AD2B4E" w:rsidRPr="006636C8" w:rsidRDefault="00AD2B4E" w:rsidP="001960D8">
            <w:pPr>
              <w:pStyle w:val="TableHeaders"/>
            </w:pPr>
            <w:r w:rsidRPr="006636C8">
              <w:t>Research Question</w:t>
            </w:r>
          </w:p>
        </w:tc>
        <w:tc>
          <w:tcPr>
            <w:tcW w:w="5760" w:type="dxa"/>
          </w:tcPr>
          <w:p w14:paraId="0C2C4E45" w14:textId="77777777" w:rsidR="00AD2B4E" w:rsidRPr="006636C8" w:rsidRDefault="00AD2B4E" w:rsidP="001960D8">
            <w:pPr>
              <w:pStyle w:val="TableHeaders"/>
            </w:pPr>
            <w:r w:rsidRPr="006636C8">
              <w:t>Data Element</w:t>
            </w:r>
          </w:p>
        </w:tc>
      </w:tr>
      <w:tr w:rsidR="00B93572" w14:paraId="7F4F84D7" w14:textId="77777777" w:rsidTr="00AD2B4E">
        <w:tc>
          <w:tcPr>
            <w:tcW w:w="3886" w:type="dxa"/>
            <w:tcBorders>
              <w:top w:val="single" w:sz="4" w:space="0" w:color="auto"/>
            </w:tcBorders>
          </w:tcPr>
          <w:p w14:paraId="7101BFA2" w14:textId="77777777" w:rsidR="00B93572" w:rsidRPr="00F5636F" w:rsidRDefault="00B93572" w:rsidP="00547149">
            <w:pPr>
              <w:ind w:left="353" w:hanging="353"/>
              <w:rPr>
                <w:szCs w:val="18"/>
              </w:rPr>
            </w:pPr>
            <w:r w:rsidRPr="00F5636F">
              <w:rPr>
                <w:szCs w:val="18"/>
              </w:rPr>
              <w:t xml:space="preserve">3.4 What is the estimated number or proportion of current SNAP-authorized retailers that may not comply with this provision </w:t>
            </w:r>
            <w:r w:rsidR="007633FF">
              <w:rPr>
                <w:szCs w:val="18"/>
              </w:rPr>
              <w:t>because of</w:t>
            </w:r>
            <w:r w:rsidRPr="00F5636F">
              <w:rPr>
                <w:szCs w:val="18"/>
              </w:rPr>
              <w:t xml:space="preserve"> cost or other barriers and instead choose to leave SNAP?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B219FF0" w14:textId="77777777" w:rsidR="00B93572" w:rsidRPr="002D001C" w:rsidRDefault="00B93572" w:rsidP="00B31AA7">
            <w:pPr>
              <w:pStyle w:val="TableBulletLM"/>
            </w:pPr>
            <w:r w:rsidRPr="002D001C">
              <w:t xml:space="preserve">Number of SNAP-authorized retailers that do not currently have scanning systems and indicate a requirement to implement a system would </w:t>
            </w:r>
            <w:r w:rsidR="007633FF">
              <w:t>affe</w:t>
            </w:r>
            <w:r w:rsidR="007633FF" w:rsidRPr="002D001C">
              <w:t xml:space="preserve">ct </w:t>
            </w:r>
            <w:r w:rsidRPr="002D001C">
              <w:t>their decision to remain authorized</w:t>
            </w:r>
          </w:p>
          <w:p w14:paraId="04019E39" w14:textId="77777777" w:rsidR="00B93572" w:rsidRPr="002D001C" w:rsidRDefault="00B93572" w:rsidP="00B31AA7">
            <w:pPr>
              <w:pStyle w:val="TableBulletLM"/>
            </w:pPr>
            <w:r w:rsidRPr="002D001C">
              <w:t>Key factors these retailers suggest as reasons:</w:t>
            </w:r>
          </w:p>
          <w:p w14:paraId="4D1F90B3" w14:textId="77777777" w:rsidR="00B93572" w:rsidRPr="002D001C" w:rsidRDefault="00B93572" w:rsidP="00AD2B4E">
            <w:pPr>
              <w:pStyle w:val="TableBullet2nd"/>
              <w:numPr>
                <w:ilvl w:val="0"/>
                <w:numId w:val="72"/>
              </w:numPr>
            </w:pPr>
            <w:r w:rsidRPr="002D001C">
              <w:t>Low SNAP sales volume</w:t>
            </w:r>
            <w:r w:rsidR="00CD7625">
              <w:t xml:space="preserve"> </w:t>
            </w:r>
          </w:p>
          <w:p w14:paraId="4EFF125F" w14:textId="77777777" w:rsidR="00B93572" w:rsidRPr="002D001C" w:rsidRDefault="00B93572" w:rsidP="00AD2B4E">
            <w:pPr>
              <w:pStyle w:val="TableBullet2nd"/>
              <w:numPr>
                <w:ilvl w:val="0"/>
                <w:numId w:val="72"/>
              </w:numPr>
            </w:pPr>
            <w:r w:rsidRPr="002D001C">
              <w:t>Personnel challenges</w:t>
            </w:r>
          </w:p>
          <w:p w14:paraId="2A709D35" w14:textId="13FD2DD5" w:rsidR="00B93572" w:rsidRDefault="00B93572" w:rsidP="00AD2B4E">
            <w:pPr>
              <w:pStyle w:val="TableBullet2nd"/>
              <w:numPr>
                <w:ilvl w:val="0"/>
                <w:numId w:val="72"/>
              </w:numPr>
            </w:pPr>
            <w:r w:rsidRPr="002D001C">
              <w:t xml:space="preserve">Technical complexities </w:t>
            </w:r>
          </w:p>
          <w:p w14:paraId="72D3F767" w14:textId="268465AD" w:rsidR="00F66055" w:rsidRDefault="00F66055" w:rsidP="00AD2B4E">
            <w:pPr>
              <w:pStyle w:val="TableBullet2nd"/>
              <w:numPr>
                <w:ilvl w:val="0"/>
                <w:numId w:val="72"/>
              </w:numPr>
            </w:pPr>
            <w:r>
              <w:t>Lack of employees with technical knowledge</w:t>
            </w:r>
          </w:p>
          <w:p w14:paraId="403D7404" w14:textId="60A91FA5" w:rsidR="00F66055" w:rsidRPr="002D001C" w:rsidRDefault="00F66055" w:rsidP="00AD2B4E">
            <w:pPr>
              <w:pStyle w:val="TableBullet2nd"/>
              <w:numPr>
                <w:ilvl w:val="0"/>
                <w:numId w:val="72"/>
              </w:numPr>
            </w:pPr>
            <w:r>
              <w:t>Staf</w:t>
            </w:r>
            <w:r w:rsidR="00A241F9">
              <w:t xml:space="preserve">f </w:t>
            </w:r>
            <w:r>
              <w:t>have limited English</w:t>
            </w:r>
            <w:r w:rsidR="00A241F9">
              <w:t>-speaking ability</w:t>
            </w:r>
          </w:p>
          <w:p w14:paraId="3D4BB3CD" w14:textId="77777777" w:rsidR="00B93572" w:rsidRPr="002D001C" w:rsidRDefault="00B93572" w:rsidP="00AD2B4E">
            <w:pPr>
              <w:pStyle w:val="TableBullet2nd"/>
              <w:numPr>
                <w:ilvl w:val="0"/>
                <w:numId w:val="72"/>
              </w:numPr>
            </w:pPr>
            <w:r w:rsidRPr="002D001C">
              <w:t>Store space and/or infrastructure capacity</w:t>
            </w:r>
          </w:p>
          <w:p w14:paraId="1C3D8622" w14:textId="77777777" w:rsidR="00B93572" w:rsidRPr="002D001C" w:rsidRDefault="00B93572" w:rsidP="00AD2B4E">
            <w:pPr>
              <w:pStyle w:val="TableBullet2nd"/>
              <w:numPr>
                <w:ilvl w:val="0"/>
                <w:numId w:val="72"/>
              </w:numPr>
            </w:pPr>
            <w:r w:rsidRPr="002D001C">
              <w:t xml:space="preserve">Other factors </w:t>
            </w:r>
          </w:p>
        </w:tc>
      </w:tr>
    </w:tbl>
    <w:p w14:paraId="28A818AE" w14:textId="77777777" w:rsidR="00C24F7E" w:rsidRPr="00C24F7E" w:rsidRDefault="00C24F7E" w:rsidP="00A43CF3">
      <w:pPr>
        <w:pStyle w:val="Source1"/>
      </w:pPr>
    </w:p>
    <w:p w14:paraId="34A7892F" w14:textId="77777777" w:rsidR="004A354D" w:rsidRDefault="004A354D">
      <w:pPr>
        <w:rPr>
          <w:rFonts w:eastAsia="MS Mincho"/>
          <w:b/>
        </w:rPr>
      </w:pPr>
      <w:bookmarkStart w:id="4" w:name="_Toc473192334"/>
      <w:r>
        <w:br w:type="page"/>
      </w:r>
    </w:p>
    <w:p w14:paraId="3C93593C" w14:textId="7F1D9EC3" w:rsidR="002C1BC5" w:rsidRDefault="002C1BC5" w:rsidP="002C1BC5">
      <w:pPr>
        <w:pStyle w:val="TableTitle"/>
      </w:pPr>
      <w:r>
        <w:lastRenderedPageBreak/>
        <w:t xml:space="preserve">Table </w:t>
      </w:r>
      <w:r w:rsidR="00F66055">
        <w:t>B</w:t>
      </w:r>
      <w:r w:rsidR="00C70024">
        <w:t>-</w:t>
      </w:r>
      <w:r w:rsidR="00F66055">
        <w:t>3</w:t>
      </w:r>
      <w:r w:rsidR="00C70024">
        <w:t>.</w:t>
      </w:r>
      <w:r w:rsidR="00C70024">
        <w:tab/>
      </w:r>
      <w:r w:rsidR="00E110FA">
        <w:t>Objective 4</w:t>
      </w:r>
      <w:r w:rsidR="00102D18">
        <w:t xml:space="preserve">: </w:t>
      </w:r>
      <w:r>
        <w:t>Research Questions and Data Elements</w:t>
      </w:r>
      <w:bookmarkEnd w:id="4"/>
      <w:r>
        <w:t xml:space="preserve"> </w:t>
      </w:r>
    </w:p>
    <w:tbl>
      <w:tblPr>
        <w:tblStyle w:val="TableFormat4"/>
        <w:tblW w:w="0" w:type="auto"/>
        <w:tblLook w:val="04A0" w:firstRow="1" w:lastRow="0" w:firstColumn="1" w:lastColumn="0" w:noHBand="0" w:noVBand="1"/>
      </w:tblPr>
      <w:tblGrid>
        <w:gridCol w:w="3171"/>
        <w:gridCol w:w="6088"/>
      </w:tblGrid>
      <w:tr w:rsidR="002C1BC5" w14:paraId="4A696ED7" w14:textId="77777777" w:rsidTr="00D36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71" w:type="dxa"/>
            <w:tcBorders>
              <w:bottom w:val="single" w:sz="4" w:space="0" w:color="auto"/>
            </w:tcBorders>
          </w:tcPr>
          <w:p w14:paraId="7BD31614" w14:textId="77777777" w:rsidR="002C1BC5" w:rsidRDefault="002C1BC5" w:rsidP="002C1BC5">
            <w:pPr>
              <w:pStyle w:val="TableHeaders"/>
            </w:pPr>
            <w:r>
              <w:t>Research Questions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6C0301D0" w14:textId="77777777" w:rsidR="002C1BC5" w:rsidRDefault="002C1BC5" w:rsidP="002C1BC5">
            <w:pPr>
              <w:pStyle w:val="TableHeaders"/>
            </w:pPr>
            <w:r>
              <w:t xml:space="preserve">Data Elements </w:t>
            </w:r>
          </w:p>
        </w:tc>
      </w:tr>
      <w:tr w:rsidR="002C1BC5" w:rsidRPr="002C1BC5" w14:paraId="7FBD6476" w14:textId="77777777" w:rsidTr="00D363C1">
        <w:tc>
          <w:tcPr>
            <w:tcW w:w="9259" w:type="dxa"/>
            <w:gridSpan w:val="2"/>
            <w:tcBorders>
              <w:top w:val="single" w:sz="4" w:space="0" w:color="auto"/>
              <w:bottom w:val="nil"/>
            </w:tcBorders>
          </w:tcPr>
          <w:p w14:paraId="49CE05B2" w14:textId="77777777" w:rsidR="002C1BC5" w:rsidRPr="002C1BC5" w:rsidRDefault="002C1BC5" w:rsidP="007633FF">
            <w:pPr>
              <w:pStyle w:val="TableText0"/>
              <w:rPr>
                <w:b/>
              </w:rPr>
            </w:pPr>
            <w:r w:rsidRPr="002C1BC5">
              <w:rPr>
                <w:b/>
              </w:rPr>
              <w:t>Objective 4. Determine barriers and facilitators to us</w:t>
            </w:r>
            <w:r w:rsidR="007633FF">
              <w:rPr>
                <w:b/>
              </w:rPr>
              <w:t xml:space="preserve">ing </w:t>
            </w:r>
            <w:r w:rsidRPr="002C1BC5">
              <w:rPr>
                <w:b/>
              </w:rPr>
              <w:t xml:space="preserve">scanning technologies by small SNAP-authorized retailers. </w:t>
            </w:r>
          </w:p>
        </w:tc>
      </w:tr>
      <w:tr w:rsidR="002C1BC5" w:rsidRPr="00F23E32" w14:paraId="49B59ABE" w14:textId="77777777" w:rsidTr="00D363C1">
        <w:tc>
          <w:tcPr>
            <w:tcW w:w="3171" w:type="dxa"/>
            <w:tcBorders>
              <w:top w:val="nil"/>
              <w:bottom w:val="single" w:sz="4" w:space="0" w:color="auto"/>
            </w:tcBorders>
          </w:tcPr>
          <w:p w14:paraId="1FC40B2A" w14:textId="77777777" w:rsidR="002C1BC5" w:rsidRPr="00F23E32" w:rsidRDefault="00B817B7" w:rsidP="00B817B7">
            <w:pPr>
              <w:pStyle w:val="Tabletext"/>
              <w:ind w:left="443" w:hanging="443"/>
              <w:rPr>
                <w:rFonts w:ascii="Verdana" w:hAnsi="Verdana"/>
                <w:szCs w:val="18"/>
              </w:rPr>
            </w:pPr>
            <w:r w:rsidRPr="00F23E32">
              <w:rPr>
                <w:rFonts w:ascii="Verdana" w:hAnsi="Verdana"/>
                <w:szCs w:val="18"/>
              </w:rPr>
              <w:t xml:space="preserve">4.1a. </w:t>
            </w:r>
            <w:r w:rsidR="002C1BC5" w:rsidRPr="00F23E32">
              <w:rPr>
                <w:rFonts w:ascii="Verdana" w:hAnsi="Verdana"/>
                <w:szCs w:val="18"/>
              </w:rPr>
              <w:t>How much do store owners/operators believe implementing these systems would cost?</w:t>
            </w:r>
            <w:r w:rsidR="00102D18" w:rsidRPr="00F23E32">
              <w:rPr>
                <w:rFonts w:ascii="Verdana" w:hAnsi="Verdana"/>
                <w:szCs w:val="18"/>
              </w:rPr>
              <w:t xml:space="preserve"> (</w:t>
            </w:r>
            <w:r w:rsidR="002C1BC5" w:rsidRPr="00F23E32">
              <w:rPr>
                <w:rFonts w:ascii="Verdana" w:hAnsi="Verdana"/>
                <w:i/>
                <w:szCs w:val="18"/>
              </w:rPr>
              <w:t>Respondents: all retailers</w:t>
            </w:r>
            <w:r w:rsidR="00102D18" w:rsidRPr="00F23E32">
              <w:rPr>
                <w:rFonts w:ascii="Verdana" w:hAnsi="Verdana"/>
                <w:i/>
                <w:szCs w:val="18"/>
              </w:rPr>
              <w:t>)</w:t>
            </w:r>
            <w:r w:rsidR="002C1BC5" w:rsidRPr="00F23E32">
              <w:rPr>
                <w:rFonts w:ascii="Verdana" w:hAnsi="Verdana"/>
                <w:i/>
                <w:szCs w:val="18"/>
              </w:rPr>
              <w:t xml:space="preserve"> </w:t>
            </w:r>
          </w:p>
        </w:tc>
        <w:tc>
          <w:tcPr>
            <w:tcW w:w="6088" w:type="dxa"/>
            <w:tcBorders>
              <w:top w:val="nil"/>
              <w:bottom w:val="single" w:sz="4" w:space="0" w:color="auto"/>
            </w:tcBorders>
          </w:tcPr>
          <w:p w14:paraId="3EED0D52" w14:textId="77777777" w:rsidR="002C1BC5" w:rsidRPr="00F23E32" w:rsidRDefault="002C1BC5" w:rsidP="002C1BC5">
            <w:pPr>
              <w:pStyle w:val="TableBulletLM"/>
            </w:pPr>
            <w:r w:rsidRPr="00F23E32">
              <w:t xml:space="preserve">General knowledge of scanning systems used to electronically scan and confirm allowable SNAP purchases </w:t>
            </w:r>
            <w:r w:rsidR="003723C9" w:rsidRPr="00F23E32">
              <w:t>(</w:t>
            </w:r>
            <w:r w:rsidR="00F46050" w:rsidRPr="00F23E32">
              <w:t xml:space="preserve">e.g., </w:t>
            </w:r>
            <w:r w:rsidRPr="00F23E32">
              <w:t>types of systems, how they operate</w:t>
            </w:r>
            <w:r w:rsidR="003723C9" w:rsidRPr="00F23E32">
              <w:t>)</w:t>
            </w:r>
            <w:r w:rsidRPr="00F23E32">
              <w:t xml:space="preserve"> </w:t>
            </w:r>
          </w:p>
          <w:p w14:paraId="2724CC12" w14:textId="77777777" w:rsidR="002C1BC5" w:rsidRPr="00F23E32" w:rsidRDefault="002C1BC5" w:rsidP="003723C9">
            <w:pPr>
              <w:pStyle w:val="TableBulletLM"/>
              <w:rPr>
                <w:i/>
              </w:rPr>
            </w:pPr>
            <w:r w:rsidRPr="00F23E32">
              <w:t>Overall understanding of costs associated with implementing, maintaining</w:t>
            </w:r>
            <w:r w:rsidR="003723C9" w:rsidRPr="00F23E32">
              <w:t>,</w:t>
            </w:r>
            <w:r w:rsidRPr="00F23E32">
              <w:t xml:space="preserve"> and operating scanning</w:t>
            </w:r>
            <w:r w:rsidR="00CD7625" w:rsidRPr="00F23E32">
              <w:t xml:space="preserve"> </w:t>
            </w:r>
            <w:r w:rsidRPr="00F23E32">
              <w:t>systems</w:t>
            </w:r>
            <w:r w:rsidR="003723C9" w:rsidRPr="00F23E32">
              <w:t>,</w:t>
            </w:r>
            <w:r w:rsidRPr="00F23E32">
              <w:t xml:space="preserve"> including costs for purchasing and installing equipment, </w:t>
            </w:r>
            <w:r w:rsidR="003723C9" w:rsidRPr="00F23E32">
              <w:t xml:space="preserve">renovating </w:t>
            </w:r>
            <w:r w:rsidRPr="00F23E32">
              <w:t>store</w:t>
            </w:r>
            <w:r w:rsidR="003723C9" w:rsidRPr="00F23E32">
              <w:t>s</w:t>
            </w:r>
            <w:r w:rsidRPr="00F23E32">
              <w:t xml:space="preserve">, training store personnel, </w:t>
            </w:r>
            <w:r w:rsidR="003723C9" w:rsidRPr="00F23E32">
              <w:t xml:space="preserve">and </w:t>
            </w:r>
            <w:r w:rsidRPr="00F23E32">
              <w:t>operati</w:t>
            </w:r>
            <w:r w:rsidR="003723C9" w:rsidRPr="00F23E32">
              <w:t>ng</w:t>
            </w:r>
            <w:r w:rsidRPr="00F23E32">
              <w:t xml:space="preserve"> and </w:t>
            </w:r>
            <w:r w:rsidR="003723C9" w:rsidRPr="00F23E32">
              <w:t xml:space="preserve">maintaining equipment </w:t>
            </w:r>
          </w:p>
        </w:tc>
      </w:tr>
      <w:tr w:rsidR="002C1BC5" w:rsidRPr="00F23E32" w14:paraId="16BD4943" w14:textId="77777777" w:rsidTr="00D16D0D"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14:paraId="56FE3A72" w14:textId="77777777" w:rsidR="002C1BC5" w:rsidRPr="00F23E32" w:rsidRDefault="002C1BC5" w:rsidP="00B817B7">
            <w:pPr>
              <w:pStyle w:val="Tabletext"/>
              <w:ind w:left="443" w:hanging="443"/>
              <w:rPr>
                <w:rFonts w:ascii="Verdana" w:hAnsi="Verdana"/>
                <w:szCs w:val="18"/>
              </w:rPr>
            </w:pPr>
            <w:r w:rsidRPr="00F23E32">
              <w:rPr>
                <w:rFonts w:ascii="Verdana" w:hAnsi="Verdana"/>
                <w:szCs w:val="18"/>
              </w:rPr>
              <w:t>4.1b.</w:t>
            </w:r>
            <w:r w:rsidR="00B817B7" w:rsidRPr="00F23E32">
              <w:rPr>
                <w:rFonts w:ascii="Verdana" w:hAnsi="Verdana"/>
                <w:szCs w:val="18"/>
              </w:rPr>
              <w:t xml:space="preserve"> </w:t>
            </w:r>
            <w:r w:rsidRPr="00F23E32">
              <w:rPr>
                <w:rFonts w:ascii="Verdana" w:hAnsi="Verdana"/>
                <w:szCs w:val="18"/>
              </w:rPr>
              <w:t>Among small retailers that currently have scann</w:t>
            </w:r>
            <w:r w:rsidR="003723C9" w:rsidRPr="00F23E32">
              <w:rPr>
                <w:rFonts w:ascii="Verdana" w:hAnsi="Verdana"/>
                <w:szCs w:val="18"/>
              </w:rPr>
              <w:t>ing</w:t>
            </w:r>
            <w:r w:rsidRPr="00F23E32">
              <w:rPr>
                <w:rFonts w:ascii="Verdana" w:hAnsi="Verdana"/>
                <w:szCs w:val="18"/>
              </w:rPr>
              <w:t xml:space="preserve"> systems, what do they report for initial implementation and ongoing costs?</w:t>
            </w:r>
            <w:r w:rsidR="00102D18" w:rsidRPr="00F23E32">
              <w:rPr>
                <w:rFonts w:ascii="Verdana" w:hAnsi="Verdana"/>
                <w:szCs w:val="18"/>
              </w:rPr>
              <w:t xml:space="preserve"> (</w:t>
            </w:r>
            <w:r w:rsidRPr="00F23E32">
              <w:rPr>
                <w:rFonts w:ascii="Verdana" w:hAnsi="Verdana"/>
                <w:i/>
                <w:szCs w:val="18"/>
              </w:rPr>
              <w:t>Responden</w:t>
            </w:r>
            <w:r w:rsidR="00F926DC" w:rsidRPr="00F23E32">
              <w:rPr>
                <w:rFonts w:ascii="Verdana" w:hAnsi="Verdana"/>
                <w:i/>
                <w:szCs w:val="18"/>
              </w:rPr>
              <w:t xml:space="preserve">ts: retailers that have scanning </w:t>
            </w:r>
            <w:r w:rsidRPr="00F23E32">
              <w:rPr>
                <w:rFonts w:ascii="Verdana" w:hAnsi="Verdana"/>
                <w:i/>
                <w:szCs w:val="18"/>
              </w:rPr>
              <w:t>systems</w:t>
            </w:r>
            <w:r w:rsidR="00102D18" w:rsidRPr="00F23E32">
              <w:rPr>
                <w:rFonts w:ascii="Verdana" w:hAnsi="Verdana"/>
                <w:i/>
                <w:szCs w:val="18"/>
              </w:rPr>
              <w:t>)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721515EE" w14:textId="77777777" w:rsidR="002C1BC5" w:rsidRPr="00F23E32" w:rsidRDefault="002C1BC5" w:rsidP="002C1BC5">
            <w:pPr>
              <w:pStyle w:val="TableBulletLM"/>
            </w:pPr>
            <w:r w:rsidRPr="00F23E32">
              <w:t>Cost of initial implementation of scanning system including purchase of equipment and store renovations, if any</w:t>
            </w:r>
          </w:p>
          <w:p w14:paraId="2DF74898" w14:textId="77777777" w:rsidR="002C1BC5" w:rsidRPr="00F23E32" w:rsidRDefault="002C1BC5" w:rsidP="002C1BC5">
            <w:pPr>
              <w:pStyle w:val="TableBulletLM"/>
            </w:pPr>
            <w:r w:rsidRPr="00F23E32">
              <w:t xml:space="preserve">Cost of ongoing maintenance and operations of scanning systems </w:t>
            </w:r>
            <w:r w:rsidR="003723C9" w:rsidRPr="00F23E32">
              <w:t>(</w:t>
            </w:r>
            <w:r w:rsidR="00F46050" w:rsidRPr="00F23E32">
              <w:t xml:space="preserve">e.g., </w:t>
            </w:r>
            <w:r w:rsidRPr="00F23E32">
              <w:t>utilities, hardware upgrades</w:t>
            </w:r>
            <w:r w:rsidR="003723C9" w:rsidRPr="00F23E32">
              <w:t>)</w:t>
            </w:r>
            <w:r w:rsidRPr="00F23E32">
              <w:t xml:space="preserve"> </w:t>
            </w:r>
          </w:p>
          <w:p w14:paraId="02A8AFE3" w14:textId="77777777" w:rsidR="002C1BC5" w:rsidRPr="00F23E32" w:rsidRDefault="002C1BC5" w:rsidP="002C1BC5">
            <w:pPr>
              <w:pStyle w:val="TableBulletLM"/>
            </w:pPr>
            <w:r w:rsidRPr="00F23E32">
              <w:t xml:space="preserve">Availability and cost of technical personnel to support scanning system operations </w:t>
            </w:r>
            <w:r w:rsidR="003723C9" w:rsidRPr="00F23E32">
              <w:t>(</w:t>
            </w:r>
            <w:r w:rsidR="00F46050" w:rsidRPr="00F23E32">
              <w:t xml:space="preserve">e.g., </w:t>
            </w:r>
            <w:r w:rsidRPr="00F23E32">
              <w:t>maintenance and support services/contracts, expanded job role and associated cost of store personnel salaries</w:t>
            </w:r>
            <w:r w:rsidR="003723C9" w:rsidRPr="00F23E32">
              <w:t>)</w:t>
            </w:r>
          </w:p>
          <w:p w14:paraId="1C704194" w14:textId="77777777" w:rsidR="002C1BC5" w:rsidRPr="00F23E32" w:rsidRDefault="002C1BC5" w:rsidP="002C1BC5">
            <w:pPr>
              <w:pStyle w:val="TableBulletLM"/>
            </w:pPr>
            <w:r w:rsidRPr="00F23E32">
              <w:t xml:space="preserve">Time and cost for training store personnel, initial and ongoing </w:t>
            </w:r>
          </w:p>
          <w:p w14:paraId="19908165" w14:textId="77777777" w:rsidR="002C1BC5" w:rsidRPr="00F23E32" w:rsidRDefault="002C1BC5" w:rsidP="002C1BC5">
            <w:pPr>
              <w:pStyle w:val="TableBulletLM"/>
            </w:pPr>
            <w:r w:rsidRPr="00F23E32">
              <w:t>Cost of disruption in store operations (</w:t>
            </w:r>
            <w:r w:rsidR="00F46050" w:rsidRPr="00F23E32">
              <w:t xml:space="preserve">e.g., </w:t>
            </w:r>
            <w:r w:rsidRPr="00F23E32">
              <w:t xml:space="preserve">loss of sales) during implementation </w:t>
            </w:r>
          </w:p>
          <w:p w14:paraId="57C0B3C4" w14:textId="77777777" w:rsidR="002C1BC5" w:rsidRPr="00F23E32" w:rsidRDefault="002C1BC5" w:rsidP="00C70024">
            <w:pPr>
              <w:pStyle w:val="TableBulletLM"/>
            </w:pPr>
            <w:r w:rsidRPr="00F23E32">
              <w:t xml:space="preserve">Other costs </w:t>
            </w:r>
          </w:p>
        </w:tc>
      </w:tr>
      <w:tr w:rsidR="002C1BC5" w:rsidRPr="00F23E32" w14:paraId="013478AF" w14:textId="77777777" w:rsidTr="00A20EF9"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14:paraId="76B047C2" w14:textId="77777777" w:rsidR="002C1BC5" w:rsidRPr="00F23E32" w:rsidRDefault="002C1BC5" w:rsidP="00B817B7">
            <w:pPr>
              <w:pStyle w:val="Tabletext"/>
              <w:ind w:left="443" w:hanging="443"/>
              <w:rPr>
                <w:rFonts w:ascii="Verdana" w:hAnsi="Verdana"/>
                <w:szCs w:val="18"/>
              </w:rPr>
            </w:pPr>
            <w:r w:rsidRPr="00F23E32">
              <w:rPr>
                <w:rFonts w:ascii="Verdana" w:hAnsi="Verdana"/>
                <w:szCs w:val="18"/>
              </w:rPr>
              <w:t>4.2</w:t>
            </w:r>
            <w:r w:rsidR="00E24A2E" w:rsidRPr="00F23E32">
              <w:rPr>
                <w:rFonts w:ascii="Verdana" w:hAnsi="Verdana"/>
                <w:szCs w:val="18"/>
              </w:rPr>
              <w:t xml:space="preserve"> </w:t>
            </w:r>
            <w:r w:rsidRPr="00F23E32">
              <w:rPr>
                <w:rFonts w:ascii="Verdana" w:hAnsi="Verdana"/>
                <w:szCs w:val="18"/>
              </w:rPr>
              <w:t xml:space="preserve">What are the costs that retailers estimate they would be able to bear for the purchase, installation, and </w:t>
            </w:r>
            <w:r w:rsidR="00102D18" w:rsidRPr="00F23E32">
              <w:rPr>
                <w:rFonts w:ascii="Verdana" w:hAnsi="Verdana"/>
                <w:szCs w:val="18"/>
              </w:rPr>
              <w:t>maintenance of scann</w:t>
            </w:r>
            <w:r w:rsidR="00FA66C3" w:rsidRPr="00F23E32">
              <w:rPr>
                <w:rFonts w:ascii="Verdana" w:hAnsi="Verdana"/>
                <w:szCs w:val="18"/>
              </w:rPr>
              <w:t>ing</w:t>
            </w:r>
            <w:r w:rsidR="00102D18" w:rsidRPr="00F23E32">
              <w:rPr>
                <w:rFonts w:ascii="Verdana" w:hAnsi="Verdana"/>
                <w:szCs w:val="18"/>
              </w:rPr>
              <w:t xml:space="preserve"> systems? (</w:t>
            </w:r>
            <w:r w:rsidRPr="00F23E32">
              <w:rPr>
                <w:rFonts w:ascii="Verdana" w:hAnsi="Verdana"/>
                <w:i/>
                <w:szCs w:val="18"/>
              </w:rPr>
              <w:t>Respondents: retailers that do n</w:t>
            </w:r>
            <w:r w:rsidR="00F926DC" w:rsidRPr="00F23E32">
              <w:rPr>
                <w:rFonts w:ascii="Verdana" w:hAnsi="Verdana"/>
                <w:i/>
                <w:szCs w:val="18"/>
              </w:rPr>
              <w:t>ot have scanning systems</w:t>
            </w:r>
            <w:r w:rsidR="00102D18" w:rsidRPr="00F23E32">
              <w:rPr>
                <w:rFonts w:ascii="Verdana" w:hAnsi="Verdana"/>
                <w:i/>
                <w:szCs w:val="18"/>
              </w:rPr>
              <w:t>)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63BDD50F" w14:textId="77777777" w:rsidR="002C1BC5" w:rsidRPr="00F23E32" w:rsidRDefault="002C1BC5" w:rsidP="002C1BC5">
            <w:pPr>
              <w:pStyle w:val="TableBulletLM"/>
            </w:pPr>
            <w:r w:rsidRPr="00F23E32">
              <w:t>Estimated cost</w:t>
            </w:r>
            <w:r w:rsidR="00C306F8" w:rsidRPr="00F23E32">
              <w:t>s</w:t>
            </w:r>
            <w:r w:rsidRPr="00F23E32">
              <w:t xml:space="preserve"> retailers anticipate they could bear for purchase and installation of scanning system</w:t>
            </w:r>
            <w:r w:rsidR="00FA66C3" w:rsidRPr="00F23E32">
              <w:t>,</w:t>
            </w:r>
            <w:r w:rsidRPr="00F23E32">
              <w:t xml:space="preserve"> including store renovations, if anticipated </w:t>
            </w:r>
            <w:r w:rsidR="00C306F8" w:rsidRPr="00F23E32">
              <w:t>(e.g., cash on hand to cover costs or would it be necessary to take out a loan to cover the cost, and if so, the ability to get a loan)</w:t>
            </w:r>
          </w:p>
          <w:p w14:paraId="04A39CC2" w14:textId="77777777" w:rsidR="002C1BC5" w:rsidRPr="00F23E32" w:rsidRDefault="002C1BC5" w:rsidP="002C1BC5">
            <w:pPr>
              <w:pStyle w:val="TableBulletLM"/>
            </w:pPr>
            <w:r w:rsidRPr="00F23E32">
              <w:t>Estimated cost</w:t>
            </w:r>
            <w:r w:rsidR="00C306F8" w:rsidRPr="00F23E32">
              <w:t>s</w:t>
            </w:r>
            <w:r w:rsidRPr="00F23E32">
              <w:t xml:space="preserve"> retailers can afford for ongoing maintenance and operation of system </w:t>
            </w:r>
          </w:p>
          <w:p w14:paraId="13C17F11" w14:textId="77777777" w:rsidR="002C1BC5" w:rsidRPr="00F23E32" w:rsidRDefault="002C1BC5" w:rsidP="00FA66C3">
            <w:pPr>
              <w:pStyle w:val="TableBulletLM"/>
            </w:pPr>
            <w:r w:rsidRPr="00F23E32">
              <w:t>Estimated acceptable time and cost of training personnel in use of new scanning system equipment and in system maintenance processes</w:t>
            </w:r>
            <w:r w:rsidR="00FA66C3" w:rsidRPr="00F23E32">
              <w:t xml:space="preserve"> (</w:t>
            </w:r>
            <w:r w:rsidR="00F46050" w:rsidRPr="00F23E32">
              <w:t xml:space="preserve">e.g., </w:t>
            </w:r>
            <w:r w:rsidRPr="00F23E32">
              <w:t>database updates</w:t>
            </w:r>
            <w:r w:rsidR="00FA66C3" w:rsidRPr="00F23E32">
              <w:t>)</w:t>
            </w:r>
          </w:p>
        </w:tc>
      </w:tr>
      <w:tr w:rsidR="00F23E32" w:rsidRPr="00F23E32" w14:paraId="2EBA5404" w14:textId="77777777" w:rsidTr="00DC1D12">
        <w:tc>
          <w:tcPr>
            <w:tcW w:w="3171" w:type="dxa"/>
            <w:tcBorders>
              <w:top w:val="single" w:sz="6" w:space="0" w:color="auto"/>
              <w:bottom w:val="single" w:sz="4" w:space="0" w:color="auto"/>
            </w:tcBorders>
          </w:tcPr>
          <w:p w14:paraId="55068C51" w14:textId="77777777" w:rsidR="00F23E32" w:rsidRPr="00F23E32" w:rsidRDefault="00F23E32" w:rsidP="00DC1D12">
            <w:pPr>
              <w:pStyle w:val="TableText0"/>
              <w:tabs>
                <w:tab w:val="left" w:pos="533"/>
              </w:tabs>
              <w:ind w:left="533" w:hanging="533"/>
              <w:rPr>
                <w:szCs w:val="18"/>
              </w:rPr>
            </w:pPr>
            <w:r w:rsidRPr="00F23E32">
              <w:rPr>
                <w:szCs w:val="18"/>
              </w:rPr>
              <w:t>4.3a. How knowledgeable are store owners and/or operators about available scanning systems? (</w:t>
            </w:r>
            <w:r w:rsidRPr="00F23E32">
              <w:rPr>
                <w:i/>
                <w:szCs w:val="18"/>
              </w:rPr>
              <w:t>Respondents: all retailers)</w:t>
            </w:r>
          </w:p>
        </w:tc>
        <w:tc>
          <w:tcPr>
            <w:tcW w:w="6088" w:type="dxa"/>
            <w:tcBorders>
              <w:top w:val="single" w:sz="6" w:space="0" w:color="auto"/>
              <w:bottom w:val="single" w:sz="4" w:space="0" w:color="auto"/>
            </w:tcBorders>
          </w:tcPr>
          <w:p w14:paraId="7741E8D9" w14:textId="77777777" w:rsidR="00F23E32" w:rsidRPr="00F23E32" w:rsidRDefault="00F23E32" w:rsidP="00DC1D12">
            <w:pPr>
              <w:pStyle w:val="TableBulletLM"/>
            </w:pPr>
            <w:r w:rsidRPr="00F23E32">
              <w:t xml:space="preserve">Length of time scanning system has been operational in store (if applicable) </w:t>
            </w:r>
          </w:p>
          <w:p w14:paraId="368EC7F1" w14:textId="77777777" w:rsidR="00F23E32" w:rsidRPr="00F23E32" w:rsidRDefault="00F23E32" w:rsidP="00DC1D12">
            <w:pPr>
              <w:pStyle w:val="TableBulletLM"/>
            </w:pPr>
            <w:r w:rsidRPr="00F23E32">
              <w:t xml:space="preserve">Knowledge of scanning system used (if applicable) </w:t>
            </w:r>
          </w:p>
          <w:p w14:paraId="1E992CD0" w14:textId="77777777" w:rsidR="00F23E32" w:rsidRPr="00F23E32" w:rsidRDefault="00F23E32" w:rsidP="00DC1D12">
            <w:pPr>
              <w:pStyle w:val="TableBulletLM"/>
            </w:pPr>
            <w:r w:rsidRPr="00F23E32">
              <w:t xml:space="preserve">Reasons for selecting the scanning system in use (if applicable) </w:t>
            </w:r>
          </w:p>
          <w:p w14:paraId="7558ED3E" w14:textId="77777777" w:rsidR="00F23E32" w:rsidRPr="00F23E32" w:rsidRDefault="00F23E32" w:rsidP="00DC1D12">
            <w:pPr>
              <w:pStyle w:val="TableBulletLM"/>
            </w:pPr>
            <w:r w:rsidRPr="00F23E32">
              <w:t xml:space="preserve">Knowledge of available scanning systems (if not currently used) </w:t>
            </w:r>
          </w:p>
          <w:p w14:paraId="6F9260E0" w14:textId="77777777" w:rsidR="00F23E32" w:rsidRPr="00F23E32" w:rsidRDefault="00F23E32" w:rsidP="00DC1D12">
            <w:pPr>
              <w:pStyle w:val="TableBulletLM"/>
            </w:pPr>
            <w:r w:rsidRPr="00F23E32">
              <w:t xml:space="preserve">Availability of technical expertise to </w:t>
            </w:r>
            <w:proofErr w:type="gramStart"/>
            <w:r w:rsidRPr="00F23E32">
              <w:t>provide assistance</w:t>
            </w:r>
            <w:proofErr w:type="gramEnd"/>
            <w:r w:rsidRPr="00F23E32">
              <w:t xml:space="preserve"> or information about scanning systems to store owners/operators</w:t>
            </w:r>
          </w:p>
          <w:p w14:paraId="5D9B6D3B" w14:textId="77777777" w:rsidR="00F23E32" w:rsidRPr="00F23E32" w:rsidRDefault="00F23E32" w:rsidP="00DC1D12">
            <w:pPr>
              <w:pStyle w:val="TableBulletLM"/>
            </w:pPr>
            <w:r w:rsidRPr="00F23E32">
              <w:t xml:space="preserve">Sources of information store owners/operators use to obtain information regarding technology such as scanning systems (e.g., retailer associations, Web sites, vendors) </w:t>
            </w:r>
          </w:p>
        </w:tc>
      </w:tr>
    </w:tbl>
    <w:p w14:paraId="3D35E04A" w14:textId="77777777" w:rsidR="00C70024" w:rsidRPr="00F23E32" w:rsidRDefault="00C70024" w:rsidP="00C70024">
      <w:pPr>
        <w:jc w:val="right"/>
        <w:rPr>
          <w:sz w:val="18"/>
          <w:szCs w:val="18"/>
        </w:rPr>
      </w:pPr>
      <w:r w:rsidRPr="00F23E32">
        <w:rPr>
          <w:sz w:val="18"/>
          <w:szCs w:val="18"/>
        </w:rPr>
        <w:t>(continued)</w:t>
      </w:r>
    </w:p>
    <w:p w14:paraId="56EA519F" w14:textId="6C786339" w:rsidR="00C70024" w:rsidRPr="00F23E32" w:rsidRDefault="00C70024" w:rsidP="00C70024">
      <w:pPr>
        <w:pStyle w:val="TableTitlecont"/>
        <w:rPr>
          <w:sz w:val="18"/>
          <w:szCs w:val="18"/>
        </w:rPr>
      </w:pPr>
      <w:r w:rsidRPr="00F23E32">
        <w:rPr>
          <w:sz w:val="18"/>
          <w:szCs w:val="18"/>
        </w:rPr>
        <w:lastRenderedPageBreak/>
        <w:t xml:space="preserve">Table </w:t>
      </w:r>
      <w:r w:rsidR="00F66055">
        <w:rPr>
          <w:sz w:val="18"/>
          <w:szCs w:val="18"/>
        </w:rPr>
        <w:t>B</w:t>
      </w:r>
      <w:r w:rsidRPr="00F23E32">
        <w:rPr>
          <w:sz w:val="18"/>
          <w:szCs w:val="18"/>
        </w:rPr>
        <w:t>-</w:t>
      </w:r>
      <w:r w:rsidR="00F66055">
        <w:rPr>
          <w:sz w:val="18"/>
          <w:szCs w:val="18"/>
        </w:rPr>
        <w:t>3</w:t>
      </w:r>
      <w:r w:rsidRPr="00F23E32">
        <w:rPr>
          <w:sz w:val="18"/>
          <w:szCs w:val="18"/>
        </w:rPr>
        <w:t>.</w:t>
      </w:r>
      <w:r w:rsidRPr="00F23E32">
        <w:rPr>
          <w:sz w:val="18"/>
          <w:szCs w:val="18"/>
        </w:rPr>
        <w:tab/>
        <w:t>Objective 4</w:t>
      </w:r>
      <w:r w:rsidR="00587327" w:rsidRPr="00F23E32">
        <w:rPr>
          <w:sz w:val="18"/>
          <w:szCs w:val="18"/>
        </w:rPr>
        <w:t>:</w:t>
      </w:r>
      <w:r w:rsidRPr="00F23E32">
        <w:rPr>
          <w:sz w:val="18"/>
          <w:szCs w:val="18"/>
        </w:rPr>
        <w:t xml:space="preserve"> Research Questions and Data </w:t>
      </w:r>
      <w:r w:rsidR="00A93831" w:rsidRPr="00F23E32">
        <w:rPr>
          <w:sz w:val="18"/>
          <w:szCs w:val="18"/>
        </w:rPr>
        <w:t>Elements (</w:t>
      </w:r>
      <w:r w:rsidRPr="00F23E32">
        <w:rPr>
          <w:sz w:val="18"/>
          <w:szCs w:val="18"/>
        </w:rPr>
        <w:t>continued)</w:t>
      </w:r>
    </w:p>
    <w:tbl>
      <w:tblPr>
        <w:tblStyle w:val="TableFormat4"/>
        <w:tblW w:w="0" w:type="auto"/>
        <w:tblLook w:val="04A0" w:firstRow="1" w:lastRow="0" w:firstColumn="1" w:lastColumn="0" w:noHBand="0" w:noVBand="1"/>
      </w:tblPr>
      <w:tblGrid>
        <w:gridCol w:w="3171"/>
        <w:gridCol w:w="6088"/>
      </w:tblGrid>
      <w:tr w:rsidR="00C70024" w:rsidRPr="00F23E32" w14:paraId="73E019B8" w14:textId="77777777" w:rsidTr="00866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71" w:type="dxa"/>
          </w:tcPr>
          <w:p w14:paraId="764A1953" w14:textId="77777777" w:rsidR="00C70024" w:rsidRPr="00F23E32" w:rsidRDefault="00C70024" w:rsidP="00C70024">
            <w:pPr>
              <w:pStyle w:val="TableHeaders"/>
            </w:pPr>
            <w:r w:rsidRPr="00F23E32">
              <w:t>Research Questions</w:t>
            </w:r>
          </w:p>
        </w:tc>
        <w:tc>
          <w:tcPr>
            <w:tcW w:w="6088" w:type="dxa"/>
          </w:tcPr>
          <w:p w14:paraId="13BA79D2" w14:textId="77777777" w:rsidR="00C70024" w:rsidRPr="00F23E32" w:rsidRDefault="00C70024" w:rsidP="00C70024">
            <w:pPr>
              <w:pStyle w:val="TableHeaders"/>
            </w:pPr>
            <w:r w:rsidRPr="00F23E32">
              <w:t xml:space="preserve">Data Elements </w:t>
            </w:r>
          </w:p>
        </w:tc>
      </w:tr>
      <w:tr w:rsidR="00F23E32" w:rsidRPr="00F23E32" w14:paraId="6012A199" w14:textId="77777777" w:rsidTr="00866E4E">
        <w:tc>
          <w:tcPr>
            <w:tcW w:w="3171" w:type="dxa"/>
            <w:tcBorders>
              <w:top w:val="single" w:sz="6" w:space="0" w:color="auto"/>
              <w:bottom w:val="single" w:sz="4" w:space="0" w:color="auto"/>
            </w:tcBorders>
          </w:tcPr>
          <w:p w14:paraId="77479D07" w14:textId="77777777" w:rsidR="00F23E32" w:rsidRPr="00F23E32" w:rsidRDefault="00F23E32" w:rsidP="00F23E32">
            <w:pPr>
              <w:pStyle w:val="TableText0"/>
              <w:tabs>
                <w:tab w:val="left" w:pos="533"/>
              </w:tabs>
              <w:ind w:left="533" w:hanging="533"/>
              <w:rPr>
                <w:szCs w:val="18"/>
              </w:rPr>
            </w:pPr>
            <w:r w:rsidRPr="00F23E32">
              <w:rPr>
                <w:szCs w:val="18"/>
              </w:rPr>
              <w:t xml:space="preserve">4.3b. What additional information do they [store owners/operators] require or desire </w:t>
            </w:r>
            <w:proofErr w:type="gramStart"/>
            <w:r w:rsidRPr="00F23E32">
              <w:rPr>
                <w:szCs w:val="18"/>
              </w:rPr>
              <w:t>in order to</w:t>
            </w:r>
            <w:proofErr w:type="gramEnd"/>
            <w:r w:rsidRPr="00F23E32">
              <w:rPr>
                <w:szCs w:val="18"/>
              </w:rPr>
              <w:t xml:space="preserve"> implement this technology? (</w:t>
            </w:r>
            <w:r w:rsidRPr="00F23E32">
              <w:rPr>
                <w:i/>
                <w:szCs w:val="18"/>
              </w:rPr>
              <w:t>Respondents: all retailers</w:t>
            </w:r>
            <w:r w:rsidRPr="00F23E32">
              <w:rPr>
                <w:szCs w:val="18"/>
              </w:rPr>
              <w:t xml:space="preserve">; </w:t>
            </w:r>
            <w:r w:rsidRPr="00F23E32">
              <w:rPr>
                <w:i/>
                <w:szCs w:val="18"/>
              </w:rPr>
              <w:t>for retailers with scanning systems, will ask what information they believe those that do not have systems would need)</w:t>
            </w:r>
          </w:p>
        </w:tc>
        <w:tc>
          <w:tcPr>
            <w:tcW w:w="6088" w:type="dxa"/>
            <w:tcBorders>
              <w:top w:val="single" w:sz="6" w:space="0" w:color="auto"/>
              <w:bottom w:val="single" w:sz="4" w:space="0" w:color="auto"/>
            </w:tcBorders>
          </w:tcPr>
          <w:p w14:paraId="1160190C" w14:textId="77777777" w:rsidR="00F23E32" w:rsidRPr="00F23E32" w:rsidRDefault="00F23E32" w:rsidP="00F23E32">
            <w:pPr>
              <w:pStyle w:val="TableBulletLM"/>
            </w:pPr>
            <w:r w:rsidRPr="00F23E32">
              <w:t xml:space="preserve">Technical information about scanning systems </w:t>
            </w:r>
          </w:p>
          <w:p w14:paraId="2EAD8C72" w14:textId="77777777" w:rsidR="00F23E32" w:rsidRPr="00F23E32" w:rsidRDefault="00F23E32" w:rsidP="00F23E32">
            <w:pPr>
              <w:pStyle w:val="TableBulletLM"/>
            </w:pPr>
            <w:r w:rsidRPr="00F23E32">
              <w:t>Sources for procuring scanning equipment (e.g., vendor information)</w:t>
            </w:r>
          </w:p>
          <w:p w14:paraId="52F1B5E6" w14:textId="77777777" w:rsidR="00F23E32" w:rsidRPr="00F23E32" w:rsidRDefault="00F23E32" w:rsidP="00F23E32">
            <w:pPr>
              <w:pStyle w:val="TableBulletLM"/>
            </w:pPr>
            <w:r w:rsidRPr="00F23E32">
              <w:t>Cost information for implementation, maintenance, and operation of equipment</w:t>
            </w:r>
          </w:p>
          <w:p w14:paraId="1DDC1325" w14:textId="77777777" w:rsidR="00F23E32" w:rsidRPr="00F23E32" w:rsidRDefault="00F23E32" w:rsidP="00F23E32">
            <w:pPr>
              <w:pStyle w:val="TableBulletLM"/>
            </w:pPr>
            <w:r w:rsidRPr="00F23E32">
              <w:t xml:space="preserve">Information regarding setting up and maintaining database on allowable SNAP items </w:t>
            </w:r>
          </w:p>
          <w:p w14:paraId="1ED73D13" w14:textId="77777777" w:rsidR="00F23E32" w:rsidRPr="00F23E32" w:rsidRDefault="00F23E32" w:rsidP="00F23E32">
            <w:pPr>
              <w:pStyle w:val="TableBulletLM"/>
            </w:pPr>
            <w:r w:rsidRPr="00F23E32">
              <w:t>Information regarding training and monitoring of store personnel in use of scanning system</w:t>
            </w:r>
          </w:p>
          <w:p w14:paraId="424EB215" w14:textId="77777777" w:rsidR="00F23E32" w:rsidRPr="00F23E32" w:rsidRDefault="00F23E32" w:rsidP="00F23E32">
            <w:pPr>
              <w:pStyle w:val="TableBulletLM"/>
            </w:pPr>
            <w:r w:rsidRPr="00F23E32">
              <w:t xml:space="preserve">Desirable formats/methods of receiving information about scanning systems </w:t>
            </w:r>
          </w:p>
        </w:tc>
      </w:tr>
      <w:tr w:rsidR="00F23E32" w:rsidRPr="00F23E32" w14:paraId="10DB765B" w14:textId="77777777" w:rsidTr="00866E4E"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14:paraId="45CE5FD8" w14:textId="77777777" w:rsidR="00F23E32" w:rsidRPr="00F23E32" w:rsidRDefault="00F23E32" w:rsidP="00F23E32">
            <w:pPr>
              <w:pStyle w:val="TableText0"/>
              <w:ind w:left="432" w:hanging="432"/>
              <w:rPr>
                <w:szCs w:val="18"/>
              </w:rPr>
            </w:pPr>
            <w:r w:rsidRPr="00F23E32">
              <w:rPr>
                <w:szCs w:val="18"/>
              </w:rPr>
              <w:t xml:space="preserve">4.4 </w:t>
            </w:r>
            <w:r w:rsidRPr="00F23E32">
              <w:rPr>
                <w:szCs w:val="18"/>
              </w:rPr>
              <w:tab/>
              <w:t>What are the perceived noncost barriers to adoption of scanning systems? (</w:t>
            </w:r>
            <w:r w:rsidRPr="00F23E32">
              <w:rPr>
                <w:i/>
                <w:szCs w:val="18"/>
              </w:rPr>
              <w:t>Respondents: all retailers</w:t>
            </w:r>
            <w:r w:rsidRPr="00F23E32">
              <w:rPr>
                <w:szCs w:val="18"/>
              </w:rPr>
              <w:t>; f</w:t>
            </w:r>
            <w:r w:rsidRPr="00F23E32">
              <w:rPr>
                <w:i/>
                <w:szCs w:val="18"/>
              </w:rPr>
              <w:t>or retailers with scanning systems, will ask about noncost barriers that they experienced or that they think are concerns of retailers that do not have systems)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193FC593" w14:textId="77777777" w:rsidR="00F23E32" w:rsidRPr="00F23E32" w:rsidRDefault="00F23E32" w:rsidP="00F23E32">
            <w:pPr>
              <w:pStyle w:val="TableBulletLM"/>
            </w:pPr>
            <w:r w:rsidRPr="00F23E32">
              <w:t>Infrastructure issues (e.g., telecommunications, power reliability/outages, check stand space)</w:t>
            </w:r>
          </w:p>
          <w:p w14:paraId="3E8B65A7" w14:textId="77777777" w:rsidR="00F23E32" w:rsidRPr="00F23E32" w:rsidRDefault="00F23E32" w:rsidP="00F23E32">
            <w:pPr>
              <w:pStyle w:val="TableBulletLM"/>
            </w:pPr>
            <w:r w:rsidRPr="00F23E32">
              <w:t xml:space="preserve">Personnel capacity issues (e.g., personnel capable of working with system vendor to implement and maintain scanning system) </w:t>
            </w:r>
          </w:p>
          <w:p w14:paraId="04C79BED" w14:textId="77777777" w:rsidR="00F23E32" w:rsidRPr="00F23E32" w:rsidRDefault="00F23E32" w:rsidP="00F23E32">
            <w:pPr>
              <w:pStyle w:val="TableBulletLM"/>
            </w:pPr>
            <w:r w:rsidRPr="00F23E32">
              <w:t>Disruption (e.g., time required for owner/operator and personnel to implement scanning system)</w:t>
            </w:r>
          </w:p>
          <w:p w14:paraId="78B587EB" w14:textId="77777777" w:rsidR="00F23E32" w:rsidRPr="00F23E32" w:rsidRDefault="00F23E32" w:rsidP="00F23E32">
            <w:pPr>
              <w:pStyle w:val="TableBulletLM"/>
            </w:pPr>
            <w:r w:rsidRPr="00F23E32">
              <w:t>Training personnel (e.g., scheduling/coordinating training of store personnel to use scanning equipment)</w:t>
            </w:r>
          </w:p>
          <w:p w14:paraId="672C44BF" w14:textId="77777777" w:rsidR="00F23E32" w:rsidRPr="00F23E32" w:rsidRDefault="00F23E32" w:rsidP="00F23E32">
            <w:pPr>
              <w:pStyle w:val="TableBulletLM"/>
            </w:pPr>
            <w:r w:rsidRPr="00F23E32">
              <w:t>Troubleshooting capacity (e.g., responding to failures in system and transacting SNAP purchases when these occur)</w:t>
            </w:r>
          </w:p>
          <w:p w14:paraId="28562F53" w14:textId="07F33A4B" w:rsidR="00F23E32" w:rsidRPr="00F23E32" w:rsidRDefault="00653128" w:rsidP="00F23E32">
            <w:pPr>
              <w:pStyle w:val="TableBulletLM"/>
            </w:pPr>
            <w:r>
              <w:t>“</w:t>
            </w:r>
            <w:r w:rsidR="00F23E32" w:rsidRPr="00F23E32">
              <w:t>Hassle factor</w:t>
            </w:r>
            <w:r>
              <w:t>”</w:t>
            </w:r>
            <w:r w:rsidR="00F23E32" w:rsidRPr="00F23E32">
              <w:t xml:space="preserve"> associated with technology </w:t>
            </w:r>
          </w:p>
          <w:p w14:paraId="0D625820" w14:textId="77777777" w:rsidR="00F23E32" w:rsidRPr="00F23E32" w:rsidRDefault="00F23E32" w:rsidP="00F23E32">
            <w:pPr>
              <w:pStyle w:val="TableBulletLM"/>
            </w:pPr>
            <w:r w:rsidRPr="00F23E32">
              <w:t xml:space="preserve">Other barriers </w:t>
            </w:r>
          </w:p>
        </w:tc>
      </w:tr>
      <w:tr w:rsidR="00F23E32" w:rsidRPr="00F23E32" w14:paraId="6BB9483D" w14:textId="77777777" w:rsidTr="00866E4E"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14:paraId="4E583369" w14:textId="77777777" w:rsidR="00F23E32" w:rsidRPr="00F23E32" w:rsidRDefault="00F23E32" w:rsidP="00F23E32">
            <w:pPr>
              <w:pStyle w:val="TableText0"/>
              <w:ind w:left="432" w:hanging="432"/>
              <w:rPr>
                <w:szCs w:val="18"/>
              </w:rPr>
            </w:pPr>
            <w:r w:rsidRPr="00F23E32">
              <w:rPr>
                <w:szCs w:val="18"/>
              </w:rPr>
              <w:t xml:space="preserve">4.5 </w:t>
            </w:r>
            <w:r w:rsidRPr="00F23E32">
              <w:rPr>
                <w:szCs w:val="18"/>
              </w:rPr>
              <w:tab/>
              <w:t>What benefits, if any, do owners/managers associate with implementing scanning systems? (</w:t>
            </w:r>
            <w:r w:rsidRPr="00F23E32">
              <w:rPr>
                <w:i/>
                <w:szCs w:val="18"/>
              </w:rPr>
              <w:t>Respondents: all retailers; for retailers that do not have scanning systems, will ask what they have heard about benefits)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28B91F62" w14:textId="77777777" w:rsidR="00F23E32" w:rsidRPr="00F23E32" w:rsidRDefault="00F23E32" w:rsidP="00F23E32">
            <w:pPr>
              <w:pStyle w:val="TableBulletLM"/>
            </w:pPr>
            <w:r w:rsidRPr="00F23E32">
              <w:t xml:space="preserve">Economic benefits (e.g., increased sales for SNAP and/or non-SNAP customers) </w:t>
            </w:r>
          </w:p>
          <w:p w14:paraId="60F5BD14" w14:textId="374917C2" w:rsidR="00F23E32" w:rsidRPr="00F23E32" w:rsidRDefault="00653128" w:rsidP="00F23E32">
            <w:pPr>
              <w:pStyle w:val="TableBulletLM"/>
            </w:pPr>
            <w:r>
              <w:t>“</w:t>
            </w:r>
            <w:r w:rsidR="00F23E32" w:rsidRPr="00F23E32">
              <w:t>Quality control</w:t>
            </w:r>
            <w:r>
              <w:t>”</w:t>
            </w:r>
            <w:r w:rsidR="00F23E32" w:rsidRPr="00F23E32">
              <w:t xml:space="preserve"> (e.g., increased accuracy of SNAP sales, improved monitoring of store personnel) </w:t>
            </w:r>
          </w:p>
          <w:p w14:paraId="4E63973C" w14:textId="77777777" w:rsidR="00F23E32" w:rsidRPr="00F23E32" w:rsidRDefault="00F23E32" w:rsidP="00F23E32">
            <w:pPr>
              <w:pStyle w:val="TableBulletLM"/>
            </w:pPr>
            <w:r w:rsidRPr="00F23E32">
              <w:t>Business operation benefits (e.g., improved inventory control for product ordering and sales)</w:t>
            </w:r>
          </w:p>
          <w:p w14:paraId="5DADB302" w14:textId="77777777" w:rsidR="00F23E32" w:rsidRPr="00F23E32" w:rsidRDefault="00F23E32" w:rsidP="00F23E32">
            <w:pPr>
              <w:pStyle w:val="TableBulletLM"/>
            </w:pPr>
            <w:r w:rsidRPr="00F23E32">
              <w:t xml:space="preserve">Other benefits </w:t>
            </w:r>
          </w:p>
        </w:tc>
      </w:tr>
      <w:tr w:rsidR="00F23E32" w:rsidRPr="00F23E32" w14:paraId="195A5F92" w14:textId="77777777" w:rsidTr="00866E4E">
        <w:tc>
          <w:tcPr>
            <w:tcW w:w="3171" w:type="dxa"/>
            <w:tcBorders>
              <w:top w:val="single" w:sz="4" w:space="0" w:color="auto"/>
              <w:bottom w:val="single" w:sz="12" w:space="0" w:color="auto"/>
            </w:tcBorders>
          </w:tcPr>
          <w:p w14:paraId="3E15374F" w14:textId="0E00A955" w:rsidR="00F23E32" w:rsidRPr="00F23E32" w:rsidRDefault="00F23E32" w:rsidP="00F23E32">
            <w:pPr>
              <w:pStyle w:val="TableText0"/>
              <w:ind w:left="432" w:hanging="432"/>
              <w:rPr>
                <w:szCs w:val="18"/>
              </w:rPr>
            </w:pPr>
            <w:r w:rsidRPr="00F23E32">
              <w:rPr>
                <w:szCs w:val="18"/>
              </w:rPr>
              <w:t xml:space="preserve">4.6 </w:t>
            </w:r>
            <w:r w:rsidRPr="00F23E32">
              <w:rPr>
                <w:szCs w:val="18"/>
              </w:rPr>
              <w:tab/>
              <w:t>What is the estimated number or proportion of current SNAP-authorized retailers that may not comply with this provision because of cost or other barriers and instead choose to leave SNAP? (</w:t>
            </w:r>
            <w:r w:rsidRPr="00F23E32">
              <w:rPr>
                <w:i/>
                <w:szCs w:val="18"/>
              </w:rPr>
              <w:t>Respondents: retailers that do not have scanning systems)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12" w:space="0" w:color="auto"/>
            </w:tcBorders>
          </w:tcPr>
          <w:p w14:paraId="4EF7A1F2" w14:textId="77777777" w:rsidR="00F23E32" w:rsidRPr="00F23E32" w:rsidRDefault="00F23E32" w:rsidP="00F23E32">
            <w:pPr>
              <w:pStyle w:val="TableBulletLM"/>
            </w:pPr>
            <w:r w:rsidRPr="00F23E32">
              <w:t xml:space="preserve">For retailers that indicate they will leave SNAP, key factors these retailers suggest as reasons: </w:t>
            </w:r>
          </w:p>
          <w:p w14:paraId="0D0CAF5D" w14:textId="77777777" w:rsidR="00F23E32" w:rsidRPr="00F23E32" w:rsidRDefault="00F23E32" w:rsidP="00F23E32">
            <w:pPr>
              <w:pStyle w:val="TableBullet2nd"/>
              <w:numPr>
                <w:ilvl w:val="0"/>
                <w:numId w:val="75"/>
              </w:numPr>
            </w:pPr>
            <w:r w:rsidRPr="00F23E32">
              <w:t xml:space="preserve">Low SNAP sales volume </w:t>
            </w:r>
          </w:p>
          <w:p w14:paraId="3AB02C39" w14:textId="77777777" w:rsidR="00F23E32" w:rsidRPr="00F23E32" w:rsidRDefault="00F23E32" w:rsidP="00F23E32">
            <w:pPr>
              <w:pStyle w:val="TableBullet2nd"/>
              <w:numPr>
                <w:ilvl w:val="0"/>
                <w:numId w:val="75"/>
              </w:numPr>
            </w:pPr>
            <w:r w:rsidRPr="00F23E32">
              <w:t>Personnel challenges</w:t>
            </w:r>
          </w:p>
          <w:p w14:paraId="139D4B58" w14:textId="77777777" w:rsidR="00F23E32" w:rsidRPr="00F23E32" w:rsidRDefault="00F23E32" w:rsidP="00F23E32">
            <w:pPr>
              <w:pStyle w:val="TableBullet2nd"/>
              <w:numPr>
                <w:ilvl w:val="0"/>
                <w:numId w:val="75"/>
              </w:numPr>
            </w:pPr>
            <w:r w:rsidRPr="00F23E32">
              <w:t xml:space="preserve">Technical complexities </w:t>
            </w:r>
          </w:p>
          <w:p w14:paraId="14603122" w14:textId="77777777" w:rsidR="00F23E32" w:rsidRPr="00F23E32" w:rsidRDefault="00F23E32" w:rsidP="00F23E32">
            <w:pPr>
              <w:pStyle w:val="TableBullet2nd"/>
              <w:numPr>
                <w:ilvl w:val="0"/>
                <w:numId w:val="75"/>
              </w:numPr>
            </w:pPr>
            <w:r w:rsidRPr="00F23E32">
              <w:t>Store space and/or infrastructure capacity</w:t>
            </w:r>
          </w:p>
          <w:p w14:paraId="4949A7BD" w14:textId="77777777" w:rsidR="00F23E32" w:rsidRPr="00F23E32" w:rsidRDefault="00F23E32" w:rsidP="00F23E32">
            <w:pPr>
              <w:pStyle w:val="TableBullet2nd"/>
              <w:numPr>
                <w:ilvl w:val="0"/>
                <w:numId w:val="75"/>
              </w:numPr>
            </w:pPr>
            <w:r w:rsidRPr="00F23E32">
              <w:t xml:space="preserve">Other factors </w:t>
            </w:r>
          </w:p>
          <w:p w14:paraId="29B4D4F4" w14:textId="77777777" w:rsidR="00F23E32" w:rsidRPr="00F23E32" w:rsidRDefault="00F23E32" w:rsidP="00F23E32">
            <w:pPr>
              <w:pStyle w:val="TableText0"/>
              <w:rPr>
                <w:i/>
                <w:szCs w:val="18"/>
              </w:rPr>
            </w:pPr>
          </w:p>
        </w:tc>
      </w:tr>
    </w:tbl>
    <w:p w14:paraId="3B113018" w14:textId="66AC98CA" w:rsidR="00866E4E" w:rsidRDefault="00866E4E" w:rsidP="00F66055">
      <w:pPr>
        <w:pStyle w:val="Source1"/>
      </w:pPr>
      <w:bookmarkStart w:id="5" w:name="_Toc464636128"/>
    </w:p>
    <w:bookmarkEnd w:id="5"/>
    <w:sectPr w:rsidR="00866E4E" w:rsidSect="00AC6327">
      <w:footerReference w:type="first" r:id="rId14"/>
      <w:pgSz w:w="12240" w:h="15840" w:code="1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66439" w14:textId="77777777" w:rsidR="0043357C" w:rsidRDefault="0043357C">
      <w:r>
        <w:separator/>
      </w:r>
    </w:p>
  </w:endnote>
  <w:endnote w:type="continuationSeparator" w:id="0">
    <w:p w14:paraId="4627E6BF" w14:textId="77777777" w:rsidR="0043357C" w:rsidRDefault="0043357C">
      <w:r>
        <w:continuationSeparator/>
      </w:r>
    </w:p>
  </w:endnote>
  <w:endnote w:type="continuationNotice" w:id="1">
    <w:p w14:paraId="452CCE85" w14:textId="77777777" w:rsidR="0043357C" w:rsidRDefault="00433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DE193" w14:textId="4776DE83" w:rsidR="0043357C" w:rsidRPr="00AC6327" w:rsidRDefault="00635156" w:rsidP="00A86400">
    <w:pPr>
      <w:pStyle w:val="Footer"/>
      <w:rPr>
        <w:b w:val="0"/>
      </w:rPr>
    </w:pPr>
    <w:r w:rsidRPr="00AC6327">
      <w:rPr>
        <w:rStyle w:val="PageNumber"/>
        <w:b/>
      </w:rPr>
      <w:t>B</w:t>
    </w:r>
    <w:r w:rsidR="0043357C" w:rsidRPr="00AC6327">
      <w:rPr>
        <w:rStyle w:val="PageNumber"/>
        <w:b/>
      </w:rPr>
      <w:t>-</w:t>
    </w:r>
    <w:r w:rsidR="0043357C" w:rsidRPr="00AC6327">
      <w:rPr>
        <w:rStyle w:val="PageNumber"/>
        <w:b/>
      </w:rPr>
      <w:fldChar w:fldCharType="begin"/>
    </w:r>
    <w:r w:rsidR="0043357C" w:rsidRPr="00AC6327">
      <w:rPr>
        <w:rStyle w:val="PageNumber"/>
        <w:b/>
      </w:rPr>
      <w:instrText xml:space="preserve"> PAGE </w:instrText>
    </w:r>
    <w:r w:rsidR="0043357C" w:rsidRPr="00AC6327">
      <w:rPr>
        <w:rStyle w:val="PageNumber"/>
        <w:b/>
      </w:rPr>
      <w:fldChar w:fldCharType="separate"/>
    </w:r>
    <w:r w:rsidR="00ED3AD8">
      <w:rPr>
        <w:rStyle w:val="PageNumber"/>
        <w:b/>
        <w:noProof/>
      </w:rPr>
      <w:t>6</w:t>
    </w:r>
    <w:r w:rsidR="0043357C" w:rsidRPr="00AC6327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CDD85" w14:textId="55CA5F4C" w:rsidR="0043357C" w:rsidRPr="00B62E93" w:rsidRDefault="00AC6327" w:rsidP="00A86400">
    <w:pPr>
      <w:pStyle w:val="Footer"/>
      <w:jc w:val="right"/>
    </w:pPr>
    <w:r>
      <w:t>B</w:t>
    </w:r>
    <w:r w:rsidR="0043357C" w:rsidRPr="00B62E93">
      <w:t>-</w:t>
    </w:r>
    <w:r w:rsidR="0043357C" w:rsidRPr="00B62E93">
      <w:pgNum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35D91" w14:textId="72F142E6" w:rsidR="0043357C" w:rsidRDefault="0043357C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404F1" w14:textId="77777777" w:rsidR="00FC0586" w:rsidRDefault="00FC0586">
    <w:pPr>
      <w:pStyle w:val="Footer"/>
      <w:jc w:val="right"/>
    </w:pPr>
    <w:r>
      <w:t>B-</w:t>
    </w:r>
    <w: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45851" w14:textId="77777777" w:rsidR="0043357C" w:rsidRDefault="0043357C">
      <w:r>
        <w:separator/>
      </w:r>
    </w:p>
  </w:footnote>
  <w:footnote w:type="continuationSeparator" w:id="0">
    <w:p w14:paraId="1921E64C" w14:textId="77777777" w:rsidR="0043357C" w:rsidRDefault="0043357C">
      <w:r>
        <w:continuationSeparator/>
      </w:r>
    </w:p>
  </w:footnote>
  <w:footnote w:type="continuationNotice" w:id="1">
    <w:p w14:paraId="629A8F2E" w14:textId="77777777" w:rsidR="0043357C" w:rsidRDefault="004335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C904B" w14:textId="77777777" w:rsidR="00ED3AD8" w:rsidRDefault="00ED3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5471F" w14:textId="22AAF144" w:rsidR="0043357C" w:rsidRDefault="0043357C">
    <w:pPr>
      <w:pStyle w:val="Header"/>
      <w:jc w:val="right"/>
    </w:pPr>
    <w:r>
      <w:t xml:space="preserve">Appendix </w:t>
    </w:r>
    <w:r w:rsidR="00AC6327">
      <w:t>B</w:t>
    </w:r>
    <w:r>
      <w:t xml:space="preserve"> — </w:t>
    </w:r>
    <w:r w:rsidR="00ED3AD8">
      <w:t xml:space="preserve">Research Objectives and </w:t>
    </w:r>
    <w:r w:rsidR="00ED3AD8">
      <w:t>Questions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5D0A" w14:textId="77777777" w:rsidR="00ED3AD8" w:rsidRDefault="00ED3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0CA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CC9A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628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74AC59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510A6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6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7" w15:restartNumberingAfterBreak="0">
    <w:nsid w:val="FFFFFF89"/>
    <w:multiLevelType w:val="singleLevel"/>
    <w:tmpl w:val="5CDE4704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8" w15:restartNumberingAfterBreak="0">
    <w:nsid w:val="016E7F90"/>
    <w:multiLevelType w:val="hybridMultilevel"/>
    <w:tmpl w:val="FE3C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262C62"/>
    <w:multiLevelType w:val="hybridMultilevel"/>
    <w:tmpl w:val="E6BEAD6C"/>
    <w:lvl w:ilvl="0" w:tplc="676C0A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0515DF"/>
    <w:multiLevelType w:val="hybridMultilevel"/>
    <w:tmpl w:val="60ECA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6D1F21"/>
    <w:multiLevelType w:val="hybridMultilevel"/>
    <w:tmpl w:val="E02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F55F88"/>
    <w:multiLevelType w:val="hybridMultilevel"/>
    <w:tmpl w:val="445E31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C278C8"/>
    <w:multiLevelType w:val="hybridMultilevel"/>
    <w:tmpl w:val="77F8F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A50120"/>
    <w:multiLevelType w:val="hybridMultilevel"/>
    <w:tmpl w:val="9B3A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ED5C32"/>
    <w:multiLevelType w:val="hybridMultilevel"/>
    <w:tmpl w:val="7EBA082C"/>
    <w:lvl w:ilvl="0" w:tplc="676C0A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FF032C"/>
    <w:multiLevelType w:val="hybridMultilevel"/>
    <w:tmpl w:val="704E028C"/>
    <w:lvl w:ilvl="0" w:tplc="95B82E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69812F4">
      <w:start w:val="1"/>
      <w:numFmt w:val="lowerRoman"/>
      <w:pStyle w:val="ListParagraph4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B876ECF"/>
    <w:multiLevelType w:val="hybridMultilevel"/>
    <w:tmpl w:val="974A6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E673954"/>
    <w:multiLevelType w:val="hybridMultilevel"/>
    <w:tmpl w:val="FB34AA22"/>
    <w:lvl w:ilvl="0" w:tplc="676C0A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2A07E4"/>
    <w:multiLevelType w:val="hybridMultilevel"/>
    <w:tmpl w:val="EACE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8B0174"/>
    <w:multiLevelType w:val="hybridMultilevel"/>
    <w:tmpl w:val="E3967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751299C"/>
    <w:multiLevelType w:val="hybridMultilevel"/>
    <w:tmpl w:val="2144B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9B0AED"/>
    <w:multiLevelType w:val="multilevel"/>
    <w:tmpl w:val="3DE60EB8"/>
    <w:styleLink w:val="Format4"/>
    <w:lvl w:ilvl="0">
      <w:start w:val="1"/>
      <w:numFmt w:val="upperLetter"/>
      <w:suff w:val="space"/>
      <w:lvlText w:val="%1"/>
      <w:lvlJc w:val="left"/>
      <w:pPr>
        <w:ind w:left="1080" w:hanging="360"/>
      </w:pPr>
      <w:rPr>
        <w:rFonts w:ascii="Arial Bold" w:hAnsi="Arial Bold" w:hint="default"/>
        <w:b/>
        <w:i w:val="0"/>
        <w:color w:val="FFFFFF" w:themeColor="background1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AB374CE"/>
    <w:multiLevelType w:val="hybridMultilevel"/>
    <w:tmpl w:val="AAE8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524ED"/>
    <w:multiLevelType w:val="hybridMultilevel"/>
    <w:tmpl w:val="C7B6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8B328B"/>
    <w:multiLevelType w:val="hybridMultilevel"/>
    <w:tmpl w:val="C0A6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8B1062"/>
    <w:multiLevelType w:val="hybridMultilevel"/>
    <w:tmpl w:val="703A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BF23A5"/>
    <w:multiLevelType w:val="hybridMultilevel"/>
    <w:tmpl w:val="BCD601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7AA70C4"/>
    <w:multiLevelType w:val="multilevel"/>
    <w:tmpl w:val="E408A8C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9" w15:restartNumberingAfterBreak="0">
    <w:nsid w:val="291C432B"/>
    <w:multiLevelType w:val="hybridMultilevel"/>
    <w:tmpl w:val="BBB0C516"/>
    <w:lvl w:ilvl="0" w:tplc="9A74FC06">
      <w:start w:val="1"/>
      <w:numFmt w:val="bullet"/>
      <w:pStyle w:val="TextboxBullet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7E0F27"/>
    <w:multiLevelType w:val="hybridMultilevel"/>
    <w:tmpl w:val="065C7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876376"/>
    <w:multiLevelType w:val="hybridMultilevel"/>
    <w:tmpl w:val="EB98A3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4B219E"/>
    <w:multiLevelType w:val="hybridMultilevel"/>
    <w:tmpl w:val="18E8C82A"/>
    <w:lvl w:ilvl="0" w:tplc="6CD6ABBA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E06E09"/>
    <w:multiLevelType w:val="hybridMultilevel"/>
    <w:tmpl w:val="2EF620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62D9E"/>
    <w:multiLevelType w:val="hybridMultilevel"/>
    <w:tmpl w:val="64F2F56C"/>
    <w:lvl w:ilvl="0" w:tplc="676C0A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22122D9"/>
    <w:multiLevelType w:val="hybridMultilevel"/>
    <w:tmpl w:val="1A7EC76C"/>
    <w:lvl w:ilvl="0" w:tplc="3B2A057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E536E9"/>
    <w:multiLevelType w:val="hybridMultilevel"/>
    <w:tmpl w:val="46BC1612"/>
    <w:lvl w:ilvl="0" w:tplc="676C0AF2">
      <w:start w:val="1"/>
      <w:numFmt w:val="bullet"/>
      <w:lvlText w:val=""/>
      <w:lvlJc w:val="left"/>
      <w:pPr>
        <w:ind w:left="1008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8" w15:restartNumberingAfterBreak="0">
    <w:nsid w:val="47C5112C"/>
    <w:multiLevelType w:val="hybridMultilevel"/>
    <w:tmpl w:val="E1B80386"/>
    <w:lvl w:ilvl="0" w:tplc="676C0A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EA0D9A"/>
    <w:multiLevelType w:val="hybridMultilevel"/>
    <w:tmpl w:val="DA7EB5DC"/>
    <w:lvl w:ilvl="0" w:tplc="676C0A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D61EEE"/>
    <w:multiLevelType w:val="hybridMultilevel"/>
    <w:tmpl w:val="8B4E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F65A26"/>
    <w:multiLevelType w:val="multilevel"/>
    <w:tmpl w:val="3FCCD58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42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4E612FB1"/>
    <w:multiLevelType w:val="hybridMultilevel"/>
    <w:tmpl w:val="B8FC2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D62CE8"/>
    <w:multiLevelType w:val="hybridMultilevel"/>
    <w:tmpl w:val="12A0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D9057E"/>
    <w:multiLevelType w:val="hybridMultilevel"/>
    <w:tmpl w:val="C5BC3C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DD4185"/>
    <w:multiLevelType w:val="hybridMultilevel"/>
    <w:tmpl w:val="BBD69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3B92F17"/>
    <w:multiLevelType w:val="hybridMultilevel"/>
    <w:tmpl w:val="F6DCFEFA"/>
    <w:lvl w:ilvl="0" w:tplc="1B9C70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8922403"/>
    <w:multiLevelType w:val="hybridMultilevel"/>
    <w:tmpl w:val="BCAED8F8"/>
    <w:lvl w:ilvl="0" w:tplc="1ECA8094">
      <w:start w:val="1"/>
      <w:numFmt w:val="bullet"/>
      <w:pStyle w:val="bullets-3rdlevel"/>
      <w:lvlText w:val=""/>
      <w:lvlJc w:val="left"/>
      <w:pPr>
        <w:ind w:left="1800" w:hanging="360"/>
      </w:pPr>
      <w:rPr>
        <w:rFonts w:ascii="Symbol" w:hAnsi="Symbol" w:cs="Symbol" w:hint="default"/>
        <w:color w:val="000000" w:themeColor="text1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024BAC"/>
    <w:multiLevelType w:val="hybridMultilevel"/>
    <w:tmpl w:val="C534D0B2"/>
    <w:lvl w:ilvl="0" w:tplc="C34AA76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5C8CCEC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37F52D4"/>
    <w:multiLevelType w:val="multilevel"/>
    <w:tmpl w:val="943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669A7764"/>
    <w:multiLevelType w:val="hybridMultilevel"/>
    <w:tmpl w:val="3414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9F50D9"/>
    <w:multiLevelType w:val="hybridMultilevel"/>
    <w:tmpl w:val="753A8E52"/>
    <w:lvl w:ilvl="0" w:tplc="93E43D98">
      <w:start w:val="2"/>
      <w:numFmt w:val="bullet"/>
      <w:lvlText w:val="-"/>
      <w:lvlJc w:val="left"/>
      <w:pPr>
        <w:ind w:left="4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5" w15:restartNumberingAfterBreak="0">
    <w:nsid w:val="6A24363E"/>
    <w:multiLevelType w:val="hybridMultilevel"/>
    <w:tmpl w:val="7D44190C"/>
    <w:lvl w:ilvl="0" w:tplc="5C7A0F30">
      <w:start w:val="1"/>
      <w:numFmt w:val="bullet"/>
      <w:pStyle w:val="bullets-2ndlevel"/>
      <w:lvlText w:val="–"/>
      <w:lvlJc w:val="left"/>
      <w:pPr>
        <w:ind w:left="1800" w:hanging="360"/>
      </w:pPr>
      <w:rPr>
        <w:rFonts w:ascii="Arial" w:hAnsi="Arial" w:cs="Arial" w:hint="default"/>
        <w:b w:val="0"/>
        <w:i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6B8B0993"/>
    <w:multiLevelType w:val="hybridMultilevel"/>
    <w:tmpl w:val="AAAACC7E"/>
    <w:lvl w:ilvl="0" w:tplc="790ADAB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BD609F"/>
    <w:multiLevelType w:val="hybridMultilevel"/>
    <w:tmpl w:val="35C0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7C483B"/>
    <w:multiLevelType w:val="multilevel"/>
    <w:tmpl w:val="BED0D0F6"/>
    <w:lvl w:ilvl="0">
      <w:start w:val="1"/>
      <w:numFmt w:val="decimal"/>
      <w:suff w:val="nothing"/>
      <w:lvlText w:val=" %1"/>
      <w:lvlJc w:val="center"/>
      <w:pPr>
        <w:ind w:left="27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71D12C17"/>
    <w:multiLevelType w:val="hybridMultilevel"/>
    <w:tmpl w:val="3ED8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561AC2"/>
    <w:multiLevelType w:val="hybridMultilevel"/>
    <w:tmpl w:val="0008AA88"/>
    <w:lvl w:ilvl="0" w:tplc="AE825C8C">
      <w:start w:val="1"/>
      <w:numFmt w:val="upperLetter"/>
      <w:lvlText w:val="%1."/>
      <w:lvlJc w:val="left"/>
      <w:pPr>
        <w:ind w:left="360" w:hanging="360"/>
      </w:pPr>
    </w:lvl>
    <w:lvl w:ilvl="1" w:tplc="B4302EEE">
      <w:start w:val="1"/>
      <w:numFmt w:val="decimal"/>
      <w:pStyle w:val="ListParagraph2"/>
      <w:lvlText w:val="%2."/>
      <w:lvlJc w:val="left"/>
      <w:pPr>
        <w:ind w:left="1080" w:hanging="360"/>
      </w:pPr>
      <w:rPr>
        <w:rFonts w:hint="default"/>
      </w:rPr>
    </w:lvl>
    <w:lvl w:ilvl="2" w:tplc="C5FA9060">
      <w:start w:val="1"/>
      <w:numFmt w:val="lowerLetter"/>
      <w:lvlText w:val="%3."/>
      <w:lvlJc w:val="right"/>
      <w:pPr>
        <w:ind w:left="1800" w:hanging="1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4B0575C"/>
    <w:multiLevelType w:val="hybridMultilevel"/>
    <w:tmpl w:val="37B0C2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62C4E76"/>
    <w:multiLevelType w:val="hybridMultilevel"/>
    <w:tmpl w:val="B1140206"/>
    <w:lvl w:ilvl="0" w:tplc="F7F40574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1" w:tplc="84DEB072">
      <w:start w:val="1"/>
      <w:numFmt w:val="bullet"/>
      <w:lvlText w:val="•"/>
      <w:lvlJc w:val="left"/>
      <w:pPr>
        <w:ind w:left="2362" w:hanging="360"/>
      </w:pPr>
      <w:rPr>
        <w:rFonts w:hint="default"/>
      </w:rPr>
    </w:lvl>
    <w:lvl w:ilvl="2" w:tplc="9C981C56">
      <w:start w:val="1"/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668A1998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4" w:tplc="2D0A5768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C2DC21A4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F5681908">
      <w:start w:val="1"/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989C40F4">
      <w:start w:val="1"/>
      <w:numFmt w:val="bullet"/>
      <w:lvlText w:val="•"/>
      <w:lvlJc w:val="left"/>
      <w:pPr>
        <w:ind w:left="7294" w:hanging="360"/>
      </w:pPr>
      <w:rPr>
        <w:rFonts w:hint="default"/>
      </w:rPr>
    </w:lvl>
    <w:lvl w:ilvl="8" w:tplc="1C3ED950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</w:abstractNum>
  <w:abstractNum w:abstractNumId="63" w15:restartNumberingAfterBreak="0">
    <w:nsid w:val="79003485"/>
    <w:multiLevelType w:val="hybridMultilevel"/>
    <w:tmpl w:val="9A1A7A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9"/>
  </w:num>
  <w:num w:numId="3">
    <w:abstractNumId w:val="55"/>
  </w:num>
  <w:num w:numId="4">
    <w:abstractNumId w:val="3"/>
  </w:num>
  <w:num w:numId="5">
    <w:abstractNumId w:val="60"/>
  </w:num>
  <w:num w:numId="6">
    <w:abstractNumId w:val="16"/>
  </w:num>
  <w:num w:numId="7">
    <w:abstractNumId w:val="36"/>
  </w:num>
  <w:num w:numId="8">
    <w:abstractNumId w:val="35"/>
  </w:num>
  <w:num w:numId="9">
    <w:abstractNumId w:val="22"/>
  </w:num>
  <w:num w:numId="10">
    <w:abstractNumId w:val="50"/>
  </w:num>
  <w:num w:numId="11">
    <w:abstractNumId w:val="44"/>
  </w:num>
  <w:num w:numId="12">
    <w:abstractNumId w:val="37"/>
  </w:num>
  <w:num w:numId="13">
    <w:abstractNumId w:val="35"/>
  </w:num>
  <w:num w:numId="14">
    <w:abstractNumId w:val="42"/>
  </w:num>
  <w:num w:numId="15">
    <w:abstractNumId w:val="7"/>
  </w:num>
  <w:num w:numId="16">
    <w:abstractNumId w:val="6"/>
  </w:num>
  <w:num w:numId="17">
    <w:abstractNumId w:val="5"/>
  </w:num>
  <w:num w:numId="18">
    <w:abstractNumId w:val="13"/>
  </w:num>
  <w:num w:numId="19">
    <w:abstractNumId w:val="48"/>
  </w:num>
  <w:num w:numId="20">
    <w:abstractNumId w:val="52"/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"/>
  </w:num>
  <w:num w:numId="24">
    <w:abstractNumId w:val="1"/>
  </w:num>
  <w:num w:numId="25">
    <w:abstractNumId w:val="0"/>
  </w:num>
  <w:num w:numId="26">
    <w:abstractNumId w:val="28"/>
  </w:num>
  <w:num w:numId="27">
    <w:abstractNumId w:val="56"/>
  </w:num>
  <w:num w:numId="28">
    <w:abstractNumId w:val="10"/>
  </w:num>
  <w:num w:numId="29">
    <w:abstractNumId w:val="58"/>
  </w:num>
  <w:num w:numId="30">
    <w:abstractNumId w:val="41"/>
  </w:num>
  <w:num w:numId="31">
    <w:abstractNumId w:val="14"/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2"/>
  </w:num>
  <w:num w:numId="35">
    <w:abstractNumId w:val="33"/>
  </w:num>
  <w:num w:numId="36">
    <w:abstractNumId w:val="63"/>
  </w:num>
  <w:num w:numId="37">
    <w:abstractNumId w:val="46"/>
  </w:num>
  <w:num w:numId="38">
    <w:abstractNumId w:val="61"/>
  </w:num>
  <w:num w:numId="39">
    <w:abstractNumId w:val="17"/>
  </w:num>
  <w:num w:numId="40">
    <w:abstractNumId w:val="57"/>
  </w:num>
  <w:num w:numId="41">
    <w:abstractNumId w:val="43"/>
  </w:num>
  <w:num w:numId="42">
    <w:abstractNumId w:val="11"/>
  </w:num>
  <w:num w:numId="43">
    <w:abstractNumId w:val="23"/>
  </w:num>
  <w:num w:numId="44">
    <w:abstractNumId w:val="45"/>
  </w:num>
  <w:num w:numId="45">
    <w:abstractNumId w:val="30"/>
  </w:num>
  <w:num w:numId="46">
    <w:abstractNumId w:val="19"/>
  </w:num>
  <w:num w:numId="47">
    <w:abstractNumId w:val="35"/>
  </w:num>
  <w:num w:numId="48">
    <w:abstractNumId w:val="35"/>
  </w:num>
  <w:num w:numId="49">
    <w:abstractNumId w:val="35"/>
  </w:num>
  <w:num w:numId="50">
    <w:abstractNumId w:val="35"/>
  </w:num>
  <w:num w:numId="51">
    <w:abstractNumId w:val="62"/>
  </w:num>
  <w:num w:numId="52">
    <w:abstractNumId w:val="51"/>
  </w:num>
  <w:num w:numId="53">
    <w:abstractNumId w:val="35"/>
  </w:num>
  <w:num w:numId="54">
    <w:abstractNumId w:val="54"/>
  </w:num>
  <w:num w:numId="55">
    <w:abstractNumId w:val="59"/>
  </w:num>
  <w:num w:numId="56">
    <w:abstractNumId w:val="8"/>
  </w:num>
  <w:num w:numId="57">
    <w:abstractNumId w:val="35"/>
  </w:num>
  <w:num w:numId="58">
    <w:abstractNumId w:val="35"/>
  </w:num>
  <w:num w:numId="59">
    <w:abstractNumId w:val="35"/>
  </w:num>
  <w:num w:numId="60">
    <w:abstractNumId w:val="35"/>
  </w:num>
  <w:num w:numId="61">
    <w:abstractNumId w:val="35"/>
  </w:num>
  <w:num w:numId="62">
    <w:abstractNumId w:val="35"/>
  </w:num>
  <w:num w:numId="63">
    <w:abstractNumId w:val="35"/>
  </w:num>
  <w:num w:numId="64">
    <w:abstractNumId w:val="47"/>
  </w:num>
  <w:num w:numId="65">
    <w:abstractNumId w:val="40"/>
  </w:num>
  <w:num w:numId="66">
    <w:abstractNumId w:val="26"/>
  </w:num>
  <w:num w:numId="67">
    <w:abstractNumId w:val="29"/>
  </w:num>
  <w:num w:numId="68">
    <w:abstractNumId w:val="21"/>
  </w:num>
  <w:num w:numId="69">
    <w:abstractNumId w:val="34"/>
  </w:num>
  <w:num w:numId="70">
    <w:abstractNumId w:val="38"/>
  </w:num>
  <w:num w:numId="71">
    <w:abstractNumId w:val="39"/>
  </w:num>
  <w:num w:numId="72">
    <w:abstractNumId w:val="15"/>
  </w:num>
  <w:num w:numId="73">
    <w:abstractNumId w:val="9"/>
  </w:num>
  <w:num w:numId="74">
    <w:abstractNumId w:val="20"/>
  </w:num>
  <w:num w:numId="75">
    <w:abstractNumId w:val="18"/>
  </w:num>
  <w:num w:numId="76">
    <w:abstractNumId w:val="24"/>
  </w:num>
  <w:num w:numId="77">
    <w:abstractNumId w:val="53"/>
  </w:num>
  <w:num w:numId="78">
    <w:abstractNumId w:val="31"/>
  </w:num>
  <w:num w:numId="79">
    <w:abstractNumId w:val="2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DateAndTime/>
  <w:hideGrammaticalErrors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>
      <o:colormru v:ext="edit" colors="#b1953a"/>
    </o:shapedefaults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BD"/>
    <w:rsid w:val="00001DD0"/>
    <w:rsid w:val="00002B95"/>
    <w:rsid w:val="000111F8"/>
    <w:rsid w:val="00013082"/>
    <w:rsid w:val="000175AC"/>
    <w:rsid w:val="000201BF"/>
    <w:rsid w:val="000237B7"/>
    <w:rsid w:val="00025C53"/>
    <w:rsid w:val="00027A64"/>
    <w:rsid w:val="0003149D"/>
    <w:rsid w:val="00031568"/>
    <w:rsid w:val="000322D1"/>
    <w:rsid w:val="0003242A"/>
    <w:rsid w:val="00032574"/>
    <w:rsid w:val="000325CF"/>
    <w:rsid w:val="00033E4B"/>
    <w:rsid w:val="0003432A"/>
    <w:rsid w:val="00035D28"/>
    <w:rsid w:val="00035FCB"/>
    <w:rsid w:val="0003702A"/>
    <w:rsid w:val="000400F6"/>
    <w:rsid w:val="00045057"/>
    <w:rsid w:val="0004568B"/>
    <w:rsid w:val="000462E0"/>
    <w:rsid w:val="00047475"/>
    <w:rsid w:val="00047C26"/>
    <w:rsid w:val="00051AA2"/>
    <w:rsid w:val="00051F52"/>
    <w:rsid w:val="000537E3"/>
    <w:rsid w:val="00060695"/>
    <w:rsid w:val="00060987"/>
    <w:rsid w:val="00063D93"/>
    <w:rsid w:val="000667A2"/>
    <w:rsid w:val="00067F94"/>
    <w:rsid w:val="00073B66"/>
    <w:rsid w:val="00074247"/>
    <w:rsid w:val="000744F0"/>
    <w:rsid w:val="0007743D"/>
    <w:rsid w:val="00077D23"/>
    <w:rsid w:val="00080BD2"/>
    <w:rsid w:val="000816D6"/>
    <w:rsid w:val="000870B5"/>
    <w:rsid w:val="000874B0"/>
    <w:rsid w:val="00087B3B"/>
    <w:rsid w:val="000906D7"/>
    <w:rsid w:val="0009148A"/>
    <w:rsid w:val="00092539"/>
    <w:rsid w:val="00093035"/>
    <w:rsid w:val="000939B9"/>
    <w:rsid w:val="00094DAF"/>
    <w:rsid w:val="000A1331"/>
    <w:rsid w:val="000A3E0A"/>
    <w:rsid w:val="000A47EF"/>
    <w:rsid w:val="000B0A49"/>
    <w:rsid w:val="000B1909"/>
    <w:rsid w:val="000B2550"/>
    <w:rsid w:val="000B62F6"/>
    <w:rsid w:val="000B679D"/>
    <w:rsid w:val="000C1631"/>
    <w:rsid w:val="000C2883"/>
    <w:rsid w:val="000C3B36"/>
    <w:rsid w:val="000C536B"/>
    <w:rsid w:val="000C6244"/>
    <w:rsid w:val="000C6FFA"/>
    <w:rsid w:val="000C7B78"/>
    <w:rsid w:val="000D1958"/>
    <w:rsid w:val="000D4DAE"/>
    <w:rsid w:val="000D580C"/>
    <w:rsid w:val="000D60B3"/>
    <w:rsid w:val="000D698D"/>
    <w:rsid w:val="000D7190"/>
    <w:rsid w:val="000E457E"/>
    <w:rsid w:val="000E4CE4"/>
    <w:rsid w:val="000E7268"/>
    <w:rsid w:val="000F0E14"/>
    <w:rsid w:val="000F477E"/>
    <w:rsid w:val="000F4D8D"/>
    <w:rsid w:val="000F6472"/>
    <w:rsid w:val="000F6FAA"/>
    <w:rsid w:val="00101158"/>
    <w:rsid w:val="00101F7D"/>
    <w:rsid w:val="00102A54"/>
    <w:rsid w:val="00102D18"/>
    <w:rsid w:val="00104B1F"/>
    <w:rsid w:val="00105DDF"/>
    <w:rsid w:val="00106BA8"/>
    <w:rsid w:val="00110507"/>
    <w:rsid w:val="0011067A"/>
    <w:rsid w:val="00113853"/>
    <w:rsid w:val="00115D01"/>
    <w:rsid w:val="001227FE"/>
    <w:rsid w:val="00122C58"/>
    <w:rsid w:val="00123A79"/>
    <w:rsid w:val="0012480D"/>
    <w:rsid w:val="00125F62"/>
    <w:rsid w:val="00125F67"/>
    <w:rsid w:val="0012615C"/>
    <w:rsid w:val="001265F6"/>
    <w:rsid w:val="0013774B"/>
    <w:rsid w:val="00143369"/>
    <w:rsid w:val="00143404"/>
    <w:rsid w:val="00150068"/>
    <w:rsid w:val="001509A5"/>
    <w:rsid w:val="0015183B"/>
    <w:rsid w:val="00152735"/>
    <w:rsid w:val="001527B4"/>
    <w:rsid w:val="00152DD0"/>
    <w:rsid w:val="0015333D"/>
    <w:rsid w:val="00157990"/>
    <w:rsid w:val="0016080B"/>
    <w:rsid w:val="001643AF"/>
    <w:rsid w:val="00164977"/>
    <w:rsid w:val="00165449"/>
    <w:rsid w:val="001671F4"/>
    <w:rsid w:val="00170332"/>
    <w:rsid w:val="00175361"/>
    <w:rsid w:val="00176A16"/>
    <w:rsid w:val="001770FB"/>
    <w:rsid w:val="00177361"/>
    <w:rsid w:val="00181248"/>
    <w:rsid w:val="00183AAD"/>
    <w:rsid w:val="00184135"/>
    <w:rsid w:val="00190AE7"/>
    <w:rsid w:val="001913DC"/>
    <w:rsid w:val="00191B40"/>
    <w:rsid w:val="001960A5"/>
    <w:rsid w:val="00196FFF"/>
    <w:rsid w:val="001970F1"/>
    <w:rsid w:val="00197EA4"/>
    <w:rsid w:val="001A49EF"/>
    <w:rsid w:val="001B115E"/>
    <w:rsid w:val="001B1C7F"/>
    <w:rsid w:val="001B389F"/>
    <w:rsid w:val="001B5009"/>
    <w:rsid w:val="001B6D08"/>
    <w:rsid w:val="001B6F90"/>
    <w:rsid w:val="001B7D3A"/>
    <w:rsid w:val="001C0FCD"/>
    <w:rsid w:val="001C174F"/>
    <w:rsid w:val="001C22A0"/>
    <w:rsid w:val="001C28B4"/>
    <w:rsid w:val="001C29AF"/>
    <w:rsid w:val="001C305A"/>
    <w:rsid w:val="001C5579"/>
    <w:rsid w:val="001C5DD0"/>
    <w:rsid w:val="001C7AD9"/>
    <w:rsid w:val="001D367A"/>
    <w:rsid w:val="001D3E33"/>
    <w:rsid w:val="001E0C98"/>
    <w:rsid w:val="001E19D8"/>
    <w:rsid w:val="001E1E7B"/>
    <w:rsid w:val="001E4772"/>
    <w:rsid w:val="001E7964"/>
    <w:rsid w:val="001E7A7E"/>
    <w:rsid w:val="001F05E5"/>
    <w:rsid w:val="001F0A88"/>
    <w:rsid w:val="001F0C89"/>
    <w:rsid w:val="001F282D"/>
    <w:rsid w:val="001F32FF"/>
    <w:rsid w:val="001F409A"/>
    <w:rsid w:val="001F675F"/>
    <w:rsid w:val="001F7DCD"/>
    <w:rsid w:val="00203E80"/>
    <w:rsid w:val="00205B56"/>
    <w:rsid w:val="00205CC4"/>
    <w:rsid w:val="002103C0"/>
    <w:rsid w:val="00212D28"/>
    <w:rsid w:val="002158D6"/>
    <w:rsid w:val="0022239A"/>
    <w:rsid w:val="00223AF7"/>
    <w:rsid w:val="00227D4B"/>
    <w:rsid w:val="00230327"/>
    <w:rsid w:val="00231476"/>
    <w:rsid w:val="002324B2"/>
    <w:rsid w:val="00233E83"/>
    <w:rsid w:val="00236644"/>
    <w:rsid w:val="002417AE"/>
    <w:rsid w:val="00242C9E"/>
    <w:rsid w:val="00243006"/>
    <w:rsid w:val="00244B8C"/>
    <w:rsid w:val="00245E9E"/>
    <w:rsid w:val="002461C5"/>
    <w:rsid w:val="00251B33"/>
    <w:rsid w:val="002525D7"/>
    <w:rsid w:val="0025288F"/>
    <w:rsid w:val="00252DF9"/>
    <w:rsid w:val="002531D7"/>
    <w:rsid w:val="0025336E"/>
    <w:rsid w:val="00255882"/>
    <w:rsid w:val="00260714"/>
    <w:rsid w:val="002618BA"/>
    <w:rsid w:val="00261D82"/>
    <w:rsid w:val="00262FD9"/>
    <w:rsid w:val="00263BD6"/>
    <w:rsid w:val="0027477C"/>
    <w:rsid w:val="00283024"/>
    <w:rsid w:val="00284A4E"/>
    <w:rsid w:val="0028550B"/>
    <w:rsid w:val="00287C4F"/>
    <w:rsid w:val="00291384"/>
    <w:rsid w:val="00291BA4"/>
    <w:rsid w:val="00293A67"/>
    <w:rsid w:val="00294DA3"/>
    <w:rsid w:val="002A0D54"/>
    <w:rsid w:val="002A2D1D"/>
    <w:rsid w:val="002A2D6D"/>
    <w:rsid w:val="002A5141"/>
    <w:rsid w:val="002A5EC9"/>
    <w:rsid w:val="002A6CF5"/>
    <w:rsid w:val="002B2996"/>
    <w:rsid w:val="002B3941"/>
    <w:rsid w:val="002B451E"/>
    <w:rsid w:val="002B6D43"/>
    <w:rsid w:val="002B76FC"/>
    <w:rsid w:val="002B7B30"/>
    <w:rsid w:val="002C0736"/>
    <w:rsid w:val="002C1BC5"/>
    <w:rsid w:val="002C215E"/>
    <w:rsid w:val="002C2A59"/>
    <w:rsid w:val="002C3DB0"/>
    <w:rsid w:val="002C3F2F"/>
    <w:rsid w:val="002C7D5D"/>
    <w:rsid w:val="002D080B"/>
    <w:rsid w:val="002D1372"/>
    <w:rsid w:val="002D25B8"/>
    <w:rsid w:val="002D42FC"/>
    <w:rsid w:val="002D4CF8"/>
    <w:rsid w:val="002D61A4"/>
    <w:rsid w:val="002D698A"/>
    <w:rsid w:val="002E1212"/>
    <w:rsid w:val="002E2886"/>
    <w:rsid w:val="002E3821"/>
    <w:rsid w:val="002E4600"/>
    <w:rsid w:val="002E7D4F"/>
    <w:rsid w:val="002F016B"/>
    <w:rsid w:val="002F07E0"/>
    <w:rsid w:val="002F0AAC"/>
    <w:rsid w:val="002F1018"/>
    <w:rsid w:val="002F1576"/>
    <w:rsid w:val="002F2255"/>
    <w:rsid w:val="002F2430"/>
    <w:rsid w:val="002F427E"/>
    <w:rsid w:val="002F5CE8"/>
    <w:rsid w:val="002F68BF"/>
    <w:rsid w:val="003019D2"/>
    <w:rsid w:val="003065D3"/>
    <w:rsid w:val="00307BFF"/>
    <w:rsid w:val="00312368"/>
    <w:rsid w:val="003166D7"/>
    <w:rsid w:val="0032042E"/>
    <w:rsid w:val="00320DC9"/>
    <w:rsid w:val="00321B9A"/>
    <w:rsid w:val="003235DA"/>
    <w:rsid w:val="00330CDE"/>
    <w:rsid w:val="0033439F"/>
    <w:rsid w:val="003364E7"/>
    <w:rsid w:val="003375EE"/>
    <w:rsid w:val="00337DFA"/>
    <w:rsid w:val="00341DBC"/>
    <w:rsid w:val="00345181"/>
    <w:rsid w:val="003452F3"/>
    <w:rsid w:val="003474AD"/>
    <w:rsid w:val="0035039C"/>
    <w:rsid w:val="003508F5"/>
    <w:rsid w:val="003576B0"/>
    <w:rsid w:val="00357C1C"/>
    <w:rsid w:val="00362461"/>
    <w:rsid w:val="00364938"/>
    <w:rsid w:val="00365A36"/>
    <w:rsid w:val="003677DF"/>
    <w:rsid w:val="00371804"/>
    <w:rsid w:val="003718D7"/>
    <w:rsid w:val="003723C9"/>
    <w:rsid w:val="00380C58"/>
    <w:rsid w:val="003837DE"/>
    <w:rsid w:val="003838E2"/>
    <w:rsid w:val="00383EF8"/>
    <w:rsid w:val="0038749B"/>
    <w:rsid w:val="00394A09"/>
    <w:rsid w:val="00395F95"/>
    <w:rsid w:val="003A0198"/>
    <w:rsid w:val="003A03FC"/>
    <w:rsid w:val="003A48BC"/>
    <w:rsid w:val="003A63EE"/>
    <w:rsid w:val="003B0590"/>
    <w:rsid w:val="003B50CF"/>
    <w:rsid w:val="003B51C5"/>
    <w:rsid w:val="003B6170"/>
    <w:rsid w:val="003B7563"/>
    <w:rsid w:val="003C0DCB"/>
    <w:rsid w:val="003C4C49"/>
    <w:rsid w:val="003C59B6"/>
    <w:rsid w:val="003C66E6"/>
    <w:rsid w:val="003D386E"/>
    <w:rsid w:val="003D49E3"/>
    <w:rsid w:val="003D4CD4"/>
    <w:rsid w:val="003D5E89"/>
    <w:rsid w:val="003D5F9F"/>
    <w:rsid w:val="003D6B8A"/>
    <w:rsid w:val="003D7147"/>
    <w:rsid w:val="003E2C10"/>
    <w:rsid w:val="003E3306"/>
    <w:rsid w:val="003E3DB1"/>
    <w:rsid w:val="003E7D60"/>
    <w:rsid w:val="003F4AEC"/>
    <w:rsid w:val="003F5B13"/>
    <w:rsid w:val="003F5B42"/>
    <w:rsid w:val="003F7255"/>
    <w:rsid w:val="003F7494"/>
    <w:rsid w:val="00402CEE"/>
    <w:rsid w:val="004030DD"/>
    <w:rsid w:val="0040359E"/>
    <w:rsid w:val="00403CF5"/>
    <w:rsid w:val="00405EB0"/>
    <w:rsid w:val="004067F3"/>
    <w:rsid w:val="00410563"/>
    <w:rsid w:val="0041081B"/>
    <w:rsid w:val="00410BD4"/>
    <w:rsid w:val="00415C4C"/>
    <w:rsid w:val="00417962"/>
    <w:rsid w:val="00421B16"/>
    <w:rsid w:val="00423DFE"/>
    <w:rsid w:val="00430B99"/>
    <w:rsid w:val="004321D7"/>
    <w:rsid w:val="0043357C"/>
    <w:rsid w:val="00433DD2"/>
    <w:rsid w:val="004345E7"/>
    <w:rsid w:val="00437C73"/>
    <w:rsid w:val="00441B81"/>
    <w:rsid w:val="00442F35"/>
    <w:rsid w:val="00443591"/>
    <w:rsid w:val="00443CB2"/>
    <w:rsid w:val="00445493"/>
    <w:rsid w:val="00450B58"/>
    <w:rsid w:val="00452253"/>
    <w:rsid w:val="00454A93"/>
    <w:rsid w:val="00454F97"/>
    <w:rsid w:val="00455EB6"/>
    <w:rsid w:val="004573F7"/>
    <w:rsid w:val="00457BB7"/>
    <w:rsid w:val="00461062"/>
    <w:rsid w:val="004646C8"/>
    <w:rsid w:val="00466B21"/>
    <w:rsid w:val="00466F74"/>
    <w:rsid w:val="0047062A"/>
    <w:rsid w:val="0047114B"/>
    <w:rsid w:val="004744F8"/>
    <w:rsid w:val="0047545B"/>
    <w:rsid w:val="00484C42"/>
    <w:rsid w:val="0048602E"/>
    <w:rsid w:val="0049184B"/>
    <w:rsid w:val="00492831"/>
    <w:rsid w:val="00492B9A"/>
    <w:rsid w:val="0049454C"/>
    <w:rsid w:val="00495551"/>
    <w:rsid w:val="004962D6"/>
    <w:rsid w:val="00496AF7"/>
    <w:rsid w:val="00496E40"/>
    <w:rsid w:val="004974B5"/>
    <w:rsid w:val="00497DE2"/>
    <w:rsid w:val="004A354D"/>
    <w:rsid w:val="004A4556"/>
    <w:rsid w:val="004A53B6"/>
    <w:rsid w:val="004A54E7"/>
    <w:rsid w:val="004A5F27"/>
    <w:rsid w:val="004A63F6"/>
    <w:rsid w:val="004A652E"/>
    <w:rsid w:val="004A76F7"/>
    <w:rsid w:val="004B5E54"/>
    <w:rsid w:val="004B5EB8"/>
    <w:rsid w:val="004C65D5"/>
    <w:rsid w:val="004D5EAD"/>
    <w:rsid w:val="004D6DE5"/>
    <w:rsid w:val="004D7286"/>
    <w:rsid w:val="004D7A14"/>
    <w:rsid w:val="004D7F28"/>
    <w:rsid w:val="004E184A"/>
    <w:rsid w:val="004E3958"/>
    <w:rsid w:val="004E46C1"/>
    <w:rsid w:val="004E4A23"/>
    <w:rsid w:val="004F0F01"/>
    <w:rsid w:val="004F24CB"/>
    <w:rsid w:val="004F4809"/>
    <w:rsid w:val="004F4F5C"/>
    <w:rsid w:val="004F6F4C"/>
    <w:rsid w:val="004F7E7D"/>
    <w:rsid w:val="00504A45"/>
    <w:rsid w:val="00505CA7"/>
    <w:rsid w:val="0050762F"/>
    <w:rsid w:val="005106A0"/>
    <w:rsid w:val="005127E5"/>
    <w:rsid w:val="00512A52"/>
    <w:rsid w:val="00513512"/>
    <w:rsid w:val="00514E96"/>
    <w:rsid w:val="00516C2A"/>
    <w:rsid w:val="0052097D"/>
    <w:rsid w:val="005304D0"/>
    <w:rsid w:val="00530DFA"/>
    <w:rsid w:val="005322AA"/>
    <w:rsid w:val="00532D7C"/>
    <w:rsid w:val="00534594"/>
    <w:rsid w:val="00534A2A"/>
    <w:rsid w:val="00536184"/>
    <w:rsid w:val="00537D9E"/>
    <w:rsid w:val="00537F3F"/>
    <w:rsid w:val="00540517"/>
    <w:rsid w:val="0054161F"/>
    <w:rsid w:val="00542C47"/>
    <w:rsid w:val="005437E5"/>
    <w:rsid w:val="00543B2C"/>
    <w:rsid w:val="00545C17"/>
    <w:rsid w:val="00547149"/>
    <w:rsid w:val="0054744D"/>
    <w:rsid w:val="00550CA1"/>
    <w:rsid w:val="00552A8E"/>
    <w:rsid w:val="00553241"/>
    <w:rsid w:val="005608A6"/>
    <w:rsid w:val="00561498"/>
    <w:rsid w:val="00563A3F"/>
    <w:rsid w:val="0056437A"/>
    <w:rsid w:val="00564BEA"/>
    <w:rsid w:val="005710E1"/>
    <w:rsid w:val="00582054"/>
    <w:rsid w:val="0058339B"/>
    <w:rsid w:val="0058385B"/>
    <w:rsid w:val="00587327"/>
    <w:rsid w:val="00593BE4"/>
    <w:rsid w:val="00594354"/>
    <w:rsid w:val="00594DE8"/>
    <w:rsid w:val="005976BA"/>
    <w:rsid w:val="005A0538"/>
    <w:rsid w:val="005A084C"/>
    <w:rsid w:val="005A17EA"/>
    <w:rsid w:val="005A3341"/>
    <w:rsid w:val="005B3FA7"/>
    <w:rsid w:val="005B4140"/>
    <w:rsid w:val="005B7254"/>
    <w:rsid w:val="005C3ADE"/>
    <w:rsid w:val="005C5D0A"/>
    <w:rsid w:val="005D0080"/>
    <w:rsid w:val="005D0AA9"/>
    <w:rsid w:val="005D0BA0"/>
    <w:rsid w:val="005D4088"/>
    <w:rsid w:val="005D5CE3"/>
    <w:rsid w:val="005D60A6"/>
    <w:rsid w:val="005D67E2"/>
    <w:rsid w:val="005D7297"/>
    <w:rsid w:val="005E0A88"/>
    <w:rsid w:val="005E0EC6"/>
    <w:rsid w:val="005E5826"/>
    <w:rsid w:val="005F3D78"/>
    <w:rsid w:val="005F4251"/>
    <w:rsid w:val="005F4351"/>
    <w:rsid w:val="005F4629"/>
    <w:rsid w:val="005F7749"/>
    <w:rsid w:val="005F78D6"/>
    <w:rsid w:val="005F7990"/>
    <w:rsid w:val="006011F0"/>
    <w:rsid w:val="00601A43"/>
    <w:rsid w:val="00602AE4"/>
    <w:rsid w:val="006070F9"/>
    <w:rsid w:val="006073E6"/>
    <w:rsid w:val="00610CE2"/>
    <w:rsid w:val="006128E7"/>
    <w:rsid w:val="00612F29"/>
    <w:rsid w:val="00613806"/>
    <w:rsid w:val="00613CB1"/>
    <w:rsid w:val="006209AB"/>
    <w:rsid w:val="00621B96"/>
    <w:rsid w:val="00621BFF"/>
    <w:rsid w:val="00622AC6"/>
    <w:rsid w:val="00623BB5"/>
    <w:rsid w:val="00625270"/>
    <w:rsid w:val="00627248"/>
    <w:rsid w:val="00630A1D"/>
    <w:rsid w:val="00630B79"/>
    <w:rsid w:val="00631B13"/>
    <w:rsid w:val="0063434F"/>
    <w:rsid w:val="00635156"/>
    <w:rsid w:val="00635C18"/>
    <w:rsid w:val="00637546"/>
    <w:rsid w:val="00642A24"/>
    <w:rsid w:val="0064441D"/>
    <w:rsid w:val="00644C73"/>
    <w:rsid w:val="00645DC1"/>
    <w:rsid w:val="0064674D"/>
    <w:rsid w:val="00647CCB"/>
    <w:rsid w:val="00651363"/>
    <w:rsid w:val="00651701"/>
    <w:rsid w:val="00653128"/>
    <w:rsid w:val="006541D9"/>
    <w:rsid w:val="006543E9"/>
    <w:rsid w:val="00655375"/>
    <w:rsid w:val="00660582"/>
    <w:rsid w:val="00660D33"/>
    <w:rsid w:val="006629F3"/>
    <w:rsid w:val="00663388"/>
    <w:rsid w:val="00663884"/>
    <w:rsid w:val="006674A8"/>
    <w:rsid w:val="00667BD2"/>
    <w:rsid w:val="006703F9"/>
    <w:rsid w:val="0067085C"/>
    <w:rsid w:val="00672A99"/>
    <w:rsid w:val="00673323"/>
    <w:rsid w:val="00675312"/>
    <w:rsid w:val="006806DE"/>
    <w:rsid w:val="006810B2"/>
    <w:rsid w:val="00683AA7"/>
    <w:rsid w:val="0068690A"/>
    <w:rsid w:val="00690B8E"/>
    <w:rsid w:val="00693981"/>
    <w:rsid w:val="0069424D"/>
    <w:rsid w:val="00694437"/>
    <w:rsid w:val="00695E88"/>
    <w:rsid w:val="0069787D"/>
    <w:rsid w:val="006A31FD"/>
    <w:rsid w:val="006B084E"/>
    <w:rsid w:val="006B1C18"/>
    <w:rsid w:val="006B5E25"/>
    <w:rsid w:val="006C0402"/>
    <w:rsid w:val="006C07CD"/>
    <w:rsid w:val="006C6E66"/>
    <w:rsid w:val="006C748E"/>
    <w:rsid w:val="006D18AE"/>
    <w:rsid w:val="006D3567"/>
    <w:rsid w:val="006D4973"/>
    <w:rsid w:val="006D4A57"/>
    <w:rsid w:val="006D5F00"/>
    <w:rsid w:val="006D6FE1"/>
    <w:rsid w:val="006D7D34"/>
    <w:rsid w:val="006E2C50"/>
    <w:rsid w:val="006F1257"/>
    <w:rsid w:val="006F2BF2"/>
    <w:rsid w:val="006F3EFE"/>
    <w:rsid w:val="006F43A1"/>
    <w:rsid w:val="006F6C82"/>
    <w:rsid w:val="006F7B14"/>
    <w:rsid w:val="0070288D"/>
    <w:rsid w:val="00702CF1"/>
    <w:rsid w:val="00706CB7"/>
    <w:rsid w:val="00712EF7"/>
    <w:rsid w:val="0071330C"/>
    <w:rsid w:val="00713372"/>
    <w:rsid w:val="00722845"/>
    <w:rsid w:val="0072336F"/>
    <w:rsid w:val="00723F60"/>
    <w:rsid w:val="007272DC"/>
    <w:rsid w:val="00730D1C"/>
    <w:rsid w:val="007354F0"/>
    <w:rsid w:val="00735F74"/>
    <w:rsid w:val="0073754B"/>
    <w:rsid w:val="0074270E"/>
    <w:rsid w:val="007431C3"/>
    <w:rsid w:val="007451CE"/>
    <w:rsid w:val="00752023"/>
    <w:rsid w:val="007528F0"/>
    <w:rsid w:val="00753A17"/>
    <w:rsid w:val="00753EC5"/>
    <w:rsid w:val="0075688B"/>
    <w:rsid w:val="00756F80"/>
    <w:rsid w:val="0075721A"/>
    <w:rsid w:val="007633FF"/>
    <w:rsid w:val="00764278"/>
    <w:rsid w:val="00766BE1"/>
    <w:rsid w:val="007700D1"/>
    <w:rsid w:val="0077214B"/>
    <w:rsid w:val="00772D2C"/>
    <w:rsid w:val="00772FF3"/>
    <w:rsid w:val="00776D11"/>
    <w:rsid w:val="0078072D"/>
    <w:rsid w:val="00781C32"/>
    <w:rsid w:val="00785475"/>
    <w:rsid w:val="00785ABB"/>
    <w:rsid w:val="007876F3"/>
    <w:rsid w:val="00787AE3"/>
    <w:rsid w:val="00792D1A"/>
    <w:rsid w:val="007A28CD"/>
    <w:rsid w:val="007A6D7F"/>
    <w:rsid w:val="007A6F03"/>
    <w:rsid w:val="007B08A2"/>
    <w:rsid w:val="007B1863"/>
    <w:rsid w:val="007B206C"/>
    <w:rsid w:val="007B2E67"/>
    <w:rsid w:val="007B3387"/>
    <w:rsid w:val="007B36AF"/>
    <w:rsid w:val="007B40E8"/>
    <w:rsid w:val="007B4708"/>
    <w:rsid w:val="007B5CDB"/>
    <w:rsid w:val="007B65B2"/>
    <w:rsid w:val="007B7ADF"/>
    <w:rsid w:val="007C19DD"/>
    <w:rsid w:val="007C4A3F"/>
    <w:rsid w:val="007C4B3B"/>
    <w:rsid w:val="007C6DE7"/>
    <w:rsid w:val="007D17B8"/>
    <w:rsid w:val="007D22C4"/>
    <w:rsid w:val="007E0065"/>
    <w:rsid w:val="007E1299"/>
    <w:rsid w:val="007E15D3"/>
    <w:rsid w:val="007E1E32"/>
    <w:rsid w:val="007E41C5"/>
    <w:rsid w:val="007E58E1"/>
    <w:rsid w:val="007E7EB8"/>
    <w:rsid w:val="007F0AB3"/>
    <w:rsid w:val="007F1182"/>
    <w:rsid w:val="007F39E5"/>
    <w:rsid w:val="007F4177"/>
    <w:rsid w:val="007F44C2"/>
    <w:rsid w:val="007F47A4"/>
    <w:rsid w:val="007F5160"/>
    <w:rsid w:val="007F60EA"/>
    <w:rsid w:val="007F7AB2"/>
    <w:rsid w:val="008022C1"/>
    <w:rsid w:val="008041E1"/>
    <w:rsid w:val="0080445F"/>
    <w:rsid w:val="00804794"/>
    <w:rsid w:val="00805038"/>
    <w:rsid w:val="00805C64"/>
    <w:rsid w:val="0080744A"/>
    <w:rsid w:val="0080764C"/>
    <w:rsid w:val="008119E5"/>
    <w:rsid w:val="00811C39"/>
    <w:rsid w:val="00813489"/>
    <w:rsid w:val="008135CA"/>
    <w:rsid w:val="00814197"/>
    <w:rsid w:val="00814411"/>
    <w:rsid w:val="00817CB7"/>
    <w:rsid w:val="00821FC5"/>
    <w:rsid w:val="008225CE"/>
    <w:rsid w:val="00822CD5"/>
    <w:rsid w:val="008238DA"/>
    <w:rsid w:val="008271BA"/>
    <w:rsid w:val="00827271"/>
    <w:rsid w:val="00827FA4"/>
    <w:rsid w:val="00830198"/>
    <w:rsid w:val="00832B31"/>
    <w:rsid w:val="008360F7"/>
    <w:rsid w:val="00837B81"/>
    <w:rsid w:val="00841292"/>
    <w:rsid w:val="00841989"/>
    <w:rsid w:val="0084226A"/>
    <w:rsid w:val="008422E4"/>
    <w:rsid w:val="00842F9B"/>
    <w:rsid w:val="008504B7"/>
    <w:rsid w:val="0085142A"/>
    <w:rsid w:val="00851F46"/>
    <w:rsid w:val="00855D1E"/>
    <w:rsid w:val="00856B33"/>
    <w:rsid w:val="00856C3A"/>
    <w:rsid w:val="0086001F"/>
    <w:rsid w:val="008604DA"/>
    <w:rsid w:val="00862EDC"/>
    <w:rsid w:val="00864AEC"/>
    <w:rsid w:val="00866AC0"/>
    <w:rsid w:val="00866E4E"/>
    <w:rsid w:val="00867DBB"/>
    <w:rsid w:val="00877B7F"/>
    <w:rsid w:val="0088313C"/>
    <w:rsid w:val="008919A9"/>
    <w:rsid w:val="00895223"/>
    <w:rsid w:val="00895323"/>
    <w:rsid w:val="008953EC"/>
    <w:rsid w:val="0089761D"/>
    <w:rsid w:val="008A0A04"/>
    <w:rsid w:val="008A0CF9"/>
    <w:rsid w:val="008A57F2"/>
    <w:rsid w:val="008A5BFA"/>
    <w:rsid w:val="008A629C"/>
    <w:rsid w:val="008A684F"/>
    <w:rsid w:val="008A6B0A"/>
    <w:rsid w:val="008B1F08"/>
    <w:rsid w:val="008B2432"/>
    <w:rsid w:val="008B3465"/>
    <w:rsid w:val="008B41CD"/>
    <w:rsid w:val="008B741F"/>
    <w:rsid w:val="008B7A9A"/>
    <w:rsid w:val="008C6CE7"/>
    <w:rsid w:val="008C6D12"/>
    <w:rsid w:val="008D0993"/>
    <w:rsid w:val="008D25C0"/>
    <w:rsid w:val="008D496B"/>
    <w:rsid w:val="008E292A"/>
    <w:rsid w:val="008E38F7"/>
    <w:rsid w:val="008E57F1"/>
    <w:rsid w:val="008F1BFA"/>
    <w:rsid w:val="008F3EDB"/>
    <w:rsid w:val="008F4353"/>
    <w:rsid w:val="008F72BD"/>
    <w:rsid w:val="0090079C"/>
    <w:rsid w:val="00904768"/>
    <w:rsid w:val="00904EEE"/>
    <w:rsid w:val="00907BA8"/>
    <w:rsid w:val="00911973"/>
    <w:rsid w:val="009139F0"/>
    <w:rsid w:val="009142C4"/>
    <w:rsid w:val="009147CB"/>
    <w:rsid w:val="009168F9"/>
    <w:rsid w:val="009172F1"/>
    <w:rsid w:val="0092006A"/>
    <w:rsid w:val="0092108E"/>
    <w:rsid w:val="00924459"/>
    <w:rsid w:val="00927C8E"/>
    <w:rsid w:val="00931F6F"/>
    <w:rsid w:val="009338A9"/>
    <w:rsid w:val="00934DB7"/>
    <w:rsid w:val="0093676C"/>
    <w:rsid w:val="009400A1"/>
    <w:rsid w:val="009405EF"/>
    <w:rsid w:val="00941C45"/>
    <w:rsid w:val="00942072"/>
    <w:rsid w:val="0094288B"/>
    <w:rsid w:val="00944141"/>
    <w:rsid w:val="00944512"/>
    <w:rsid w:val="00946EBB"/>
    <w:rsid w:val="009476C8"/>
    <w:rsid w:val="00950803"/>
    <w:rsid w:val="00950DD4"/>
    <w:rsid w:val="00952E2A"/>
    <w:rsid w:val="00954817"/>
    <w:rsid w:val="00954DD0"/>
    <w:rsid w:val="00956498"/>
    <w:rsid w:val="009568AE"/>
    <w:rsid w:val="0095737A"/>
    <w:rsid w:val="00962B70"/>
    <w:rsid w:val="009634AF"/>
    <w:rsid w:val="0096779C"/>
    <w:rsid w:val="00967FA3"/>
    <w:rsid w:val="0097034B"/>
    <w:rsid w:val="0097091F"/>
    <w:rsid w:val="00973BC6"/>
    <w:rsid w:val="00973C2B"/>
    <w:rsid w:val="00976099"/>
    <w:rsid w:val="00981B75"/>
    <w:rsid w:val="00981F26"/>
    <w:rsid w:val="00981F8C"/>
    <w:rsid w:val="00987E0F"/>
    <w:rsid w:val="009901CE"/>
    <w:rsid w:val="009917D4"/>
    <w:rsid w:val="00992244"/>
    <w:rsid w:val="0099494C"/>
    <w:rsid w:val="009A4C0C"/>
    <w:rsid w:val="009A5E69"/>
    <w:rsid w:val="009A6932"/>
    <w:rsid w:val="009A72EB"/>
    <w:rsid w:val="009B2798"/>
    <w:rsid w:val="009B3FE7"/>
    <w:rsid w:val="009B46E3"/>
    <w:rsid w:val="009C0102"/>
    <w:rsid w:val="009C1408"/>
    <w:rsid w:val="009C7063"/>
    <w:rsid w:val="009C7A41"/>
    <w:rsid w:val="009D1849"/>
    <w:rsid w:val="009D1AD0"/>
    <w:rsid w:val="009D3914"/>
    <w:rsid w:val="009D433E"/>
    <w:rsid w:val="009E09B4"/>
    <w:rsid w:val="009E1397"/>
    <w:rsid w:val="009E4B74"/>
    <w:rsid w:val="009E7AA4"/>
    <w:rsid w:val="009F12E2"/>
    <w:rsid w:val="009F1791"/>
    <w:rsid w:val="009F319C"/>
    <w:rsid w:val="009F5369"/>
    <w:rsid w:val="009F5A6D"/>
    <w:rsid w:val="009F762B"/>
    <w:rsid w:val="00A00517"/>
    <w:rsid w:val="00A01A53"/>
    <w:rsid w:val="00A03677"/>
    <w:rsid w:val="00A04E63"/>
    <w:rsid w:val="00A056E3"/>
    <w:rsid w:val="00A07DA2"/>
    <w:rsid w:val="00A10F71"/>
    <w:rsid w:val="00A115EC"/>
    <w:rsid w:val="00A12A0E"/>
    <w:rsid w:val="00A1578B"/>
    <w:rsid w:val="00A15CBD"/>
    <w:rsid w:val="00A169DA"/>
    <w:rsid w:val="00A20EF9"/>
    <w:rsid w:val="00A241F9"/>
    <w:rsid w:val="00A25E6B"/>
    <w:rsid w:val="00A31775"/>
    <w:rsid w:val="00A319AB"/>
    <w:rsid w:val="00A32207"/>
    <w:rsid w:val="00A3290B"/>
    <w:rsid w:val="00A3618B"/>
    <w:rsid w:val="00A42332"/>
    <w:rsid w:val="00A43CF3"/>
    <w:rsid w:val="00A43F67"/>
    <w:rsid w:val="00A45266"/>
    <w:rsid w:val="00A45290"/>
    <w:rsid w:val="00A458E6"/>
    <w:rsid w:val="00A467F3"/>
    <w:rsid w:val="00A46DBF"/>
    <w:rsid w:val="00A47310"/>
    <w:rsid w:val="00A51A68"/>
    <w:rsid w:val="00A55C50"/>
    <w:rsid w:val="00A5749C"/>
    <w:rsid w:val="00A61950"/>
    <w:rsid w:val="00A64790"/>
    <w:rsid w:val="00A66A17"/>
    <w:rsid w:val="00A72181"/>
    <w:rsid w:val="00A72336"/>
    <w:rsid w:val="00A73B8B"/>
    <w:rsid w:val="00A74A3A"/>
    <w:rsid w:val="00A74EEA"/>
    <w:rsid w:val="00A75912"/>
    <w:rsid w:val="00A77BF7"/>
    <w:rsid w:val="00A83769"/>
    <w:rsid w:val="00A85E2B"/>
    <w:rsid w:val="00A86400"/>
    <w:rsid w:val="00A8666E"/>
    <w:rsid w:val="00A866E0"/>
    <w:rsid w:val="00A87632"/>
    <w:rsid w:val="00A92158"/>
    <w:rsid w:val="00A9261E"/>
    <w:rsid w:val="00A93831"/>
    <w:rsid w:val="00A93B9D"/>
    <w:rsid w:val="00A9515D"/>
    <w:rsid w:val="00AA08D4"/>
    <w:rsid w:val="00AA12D5"/>
    <w:rsid w:val="00AA1C1F"/>
    <w:rsid w:val="00AA2671"/>
    <w:rsid w:val="00AA3174"/>
    <w:rsid w:val="00AA7766"/>
    <w:rsid w:val="00AB1ED7"/>
    <w:rsid w:val="00AB3A01"/>
    <w:rsid w:val="00AB583A"/>
    <w:rsid w:val="00AB79CF"/>
    <w:rsid w:val="00AC0C74"/>
    <w:rsid w:val="00AC39E7"/>
    <w:rsid w:val="00AC4088"/>
    <w:rsid w:val="00AC6327"/>
    <w:rsid w:val="00AD1C20"/>
    <w:rsid w:val="00AD2B4E"/>
    <w:rsid w:val="00AD30CD"/>
    <w:rsid w:val="00AD4273"/>
    <w:rsid w:val="00AD459B"/>
    <w:rsid w:val="00AD75CF"/>
    <w:rsid w:val="00AE044A"/>
    <w:rsid w:val="00AE2A0F"/>
    <w:rsid w:val="00AF13A3"/>
    <w:rsid w:val="00AF1649"/>
    <w:rsid w:val="00AF365A"/>
    <w:rsid w:val="00AF3AC2"/>
    <w:rsid w:val="00B02C74"/>
    <w:rsid w:val="00B0325E"/>
    <w:rsid w:val="00B04B7A"/>
    <w:rsid w:val="00B05008"/>
    <w:rsid w:val="00B050D5"/>
    <w:rsid w:val="00B14433"/>
    <w:rsid w:val="00B1497D"/>
    <w:rsid w:val="00B16337"/>
    <w:rsid w:val="00B16859"/>
    <w:rsid w:val="00B17AD2"/>
    <w:rsid w:val="00B227B4"/>
    <w:rsid w:val="00B23F53"/>
    <w:rsid w:val="00B26CB5"/>
    <w:rsid w:val="00B30986"/>
    <w:rsid w:val="00B318C5"/>
    <w:rsid w:val="00B31AA7"/>
    <w:rsid w:val="00B31CB3"/>
    <w:rsid w:val="00B34524"/>
    <w:rsid w:val="00B34D3D"/>
    <w:rsid w:val="00B36112"/>
    <w:rsid w:val="00B37EA2"/>
    <w:rsid w:val="00B40C5B"/>
    <w:rsid w:val="00B41DDD"/>
    <w:rsid w:val="00B41E7A"/>
    <w:rsid w:val="00B44715"/>
    <w:rsid w:val="00B44C81"/>
    <w:rsid w:val="00B45300"/>
    <w:rsid w:val="00B46BCC"/>
    <w:rsid w:val="00B50C8C"/>
    <w:rsid w:val="00B52575"/>
    <w:rsid w:val="00B546F5"/>
    <w:rsid w:val="00B56788"/>
    <w:rsid w:val="00B61585"/>
    <w:rsid w:val="00B6450B"/>
    <w:rsid w:val="00B73D3A"/>
    <w:rsid w:val="00B75A3E"/>
    <w:rsid w:val="00B76C94"/>
    <w:rsid w:val="00B7763E"/>
    <w:rsid w:val="00B81044"/>
    <w:rsid w:val="00B817B7"/>
    <w:rsid w:val="00B830C0"/>
    <w:rsid w:val="00B84E87"/>
    <w:rsid w:val="00B85D61"/>
    <w:rsid w:val="00B85EC6"/>
    <w:rsid w:val="00B90ABE"/>
    <w:rsid w:val="00B91186"/>
    <w:rsid w:val="00B929A2"/>
    <w:rsid w:val="00B93572"/>
    <w:rsid w:val="00B93962"/>
    <w:rsid w:val="00B94A98"/>
    <w:rsid w:val="00B94AC7"/>
    <w:rsid w:val="00B94AF6"/>
    <w:rsid w:val="00B951C7"/>
    <w:rsid w:val="00B96969"/>
    <w:rsid w:val="00BA4259"/>
    <w:rsid w:val="00BA4C9A"/>
    <w:rsid w:val="00BA5C9D"/>
    <w:rsid w:val="00BA5D53"/>
    <w:rsid w:val="00BB043D"/>
    <w:rsid w:val="00BB5125"/>
    <w:rsid w:val="00BB77C8"/>
    <w:rsid w:val="00BB7B87"/>
    <w:rsid w:val="00BC0E8E"/>
    <w:rsid w:val="00BC4A2D"/>
    <w:rsid w:val="00BC57C5"/>
    <w:rsid w:val="00BD4C40"/>
    <w:rsid w:val="00BD6530"/>
    <w:rsid w:val="00BD6B9E"/>
    <w:rsid w:val="00BD6F58"/>
    <w:rsid w:val="00BD7E17"/>
    <w:rsid w:val="00BE1644"/>
    <w:rsid w:val="00BE3D39"/>
    <w:rsid w:val="00BE485F"/>
    <w:rsid w:val="00BE4E94"/>
    <w:rsid w:val="00BE68F3"/>
    <w:rsid w:val="00BE7506"/>
    <w:rsid w:val="00BF08BA"/>
    <w:rsid w:val="00BF0A9E"/>
    <w:rsid w:val="00BF0E54"/>
    <w:rsid w:val="00BF35D9"/>
    <w:rsid w:val="00BF398B"/>
    <w:rsid w:val="00BF3CDA"/>
    <w:rsid w:val="00BF41F6"/>
    <w:rsid w:val="00BF4B01"/>
    <w:rsid w:val="00BF4FBF"/>
    <w:rsid w:val="00BF7955"/>
    <w:rsid w:val="00BF7BF3"/>
    <w:rsid w:val="00C008E8"/>
    <w:rsid w:val="00C01C1E"/>
    <w:rsid w:val="00C0603F"/>
    <w:rsid w:val="00C12E45"/>
    <w:rsid w:val="00C13F1C"/>
    <w:rsid w:val="00C16CED"/>
    <w:rsid w:val="00C1794B"/>
    <w:rsid w:val="00C22C86"/>
    <w:rsid w:val="00C234A1"/>
    <w:rsid w:val="00C24F7E"/>
    <w:rsid w:val="00C25B91"/>
    <w:rsid w:val="00C277FA"/>
    <w:rsid w:val="00C306F8"/>
    <w:rsid w:val="00C30E86"/>
    <w:rsid w:val="00C31225"/>
    <w:rsid w:val="00C339CE"/>
    <w:rsid w:val="00C33FB6"/>
    <w:rsid w:val="00C34250"/>
    <w:rsid w:val="00C361E6"/>
    <w:rsid w:val="00C40E8A"/>
    <w:rsid w:val="00C44BCB"/>
    <w:rsid w:val="00C45025"/>
    <w:rsid w:val="00C455CA"/>
    <w:rsid w:val="00C469A9"/>
    <w:rsid w:val="00C54801"/>
    <w:rsid w:val="00C54885"/>
    <w:rsid w:val="00C55D33"/>
    <w:rsid w:val="00C56218"/>
    <w:rsid w:val="00C630FD"/>
    <w:rsid w:val="00C63965"/>
    <w:rsid w:val="00C64623"/>
    <w:rsid w:val="00C652C3"/>
    <w:rsid w:val="00C65765"/>
    <w:rsid w:val="00C67E0A"/>
    <w:rsid w:val="00C70024"/>
    <w:rsid w:val="00C703D9"/>
    <w:rsid w:val="00C754DA"/>
    <w:rsid w:val="00C7794E"/>
    <w:rsid w:val="00C805CD"/>
    <w:rsid w:val="00C810F7"/>
    <w:rsid w:val="00C8671C"/>
    <w:rsid w:val="00C87066"/>
    <w:rsid w:val="00C9085D"/>
    <w:rsid w:val="00C94E81"/>
    <w:rsid w:val="00C95353"/>
    <w:rsid w:val="00C95A49"/>
    <w:rsid w:val="00C95D77"/>
    <w:rsid w:val="00C973F2"/>
    <w:rsid w:val="00CA21A1"/>
    <w:rsid w:val="00CA4146"/>
    <w:rsid w:val="00CA4EB0"/>
    <w:rsid w:val="00CA5AB0"/>
    <w:rsid w:val="00CA67D2"/>
    <w:rsid w:val="00CA7189"/>
    <w:rsid w:val="00CB00FD"/>
    <w:rsid w:val="00CB09AF"/>
    <w:rsid w:val="00CB0BAC"/>
    <w:rsid w:val="00CB177B"/>
    <w:rsid w:val="00CB1E1E"/>
    <w:rsid w:val="00CB3E87"/>
    <w:rsid w:val="00CB4E27"/>
    <w:rsid w:val="00CB533D"/>
    <w:rsid w:val="00CB7816"/>
    <w:rsid w:val="00CC20F2"/>
    <w:rsid w:val="00CC3A91"/>
    <w:rsid w:val="00CC4FFE"/>
    <w:rsid w:val="00CC6DC6"/>
    <w:rsid w:val="00CC77E6"/>
    <w:rsid w:val="00CC7F6A"/>
    <w:rsid w:val="00CD4232"/>
    <w:rsid w:val="00CD7625"/>
    <w:rsid w:val="00CD7904"/>
    <w:rsid w:val="00CE0AD1"/>
    <w:rsid w:val="00CE1068"/>
    <w:rsid w:val="00CE156C"/>
    <w:rsid w:val="00CE1A42"/>
    <w:rsid w:val="00CE6C08"/>
    <w:rsid w:val="00CF3D8A"/>
    <w:rsid w:val="00CF595B"/>
    <w:rsid w:val="00D02E38"/>
    <w:rsid w:val="00D044D3"/>
    <w:rsid w:val="00D047DE"/>
    <w:rsid w:val="00D04905"/>
    <w:rsid w:val="00D05768"/>
    <w:rsid w:val="00D05BCF"/>
    <w:rsid w:val="00D1135E"/>
    <w:rsid w:val="00D1211B"/>
    <w:rsid w:val="00D12610"/>
    <w:rsid w:val="00D1312C"/>
    <w:rsid w:val="00D13CD8"/>
    <w:rsid w:val="00D1410B"/>
    <w:rsid w:val="00D144E7"/>
    <w:rsid w:val="00D16D0D"/>
    <w:rsid w:val="00D20BF7"/>
    <w:rsid w:val="00D22A7E"/>
    <w:rsid w:val="00D25DA2"/>
    <w:rsid w:val="00D2795C"/>
    <w:rsid w:val="00D31992"/>
    <w:rsid w:val="00D32027"/>
    <w:rsid w:val="00D33D20"/>
    <w:rsid w:val="00D35B42"/>
    <w:rsid w:val="00D3627D"/>
    <w:rsid w:val="00D363C1"/>
    <w:rsid w:val="00D36691"/>
    <w:rsid w:val="00D36C0B"/>
    <w:rsid w:val="00D36D12"/>
    <w:rsid w:val="00D40695"/>
    <w:rsid w:val="00D41043"/>
    <w:rsid w:val="00D41EB1"/>
    <w:rsid w:val="00D438BA"/>
    <w:rsid w:val="00D448E5"/>
    <w:rsid w:val="00D50543"/>
    <w:rsid w:val="00D52394"/>
    <w:rsid w:val="00D53BD6"/>
    <w:rsid w:val="00D5457B"/>
    <w:rsid w:val="00D57E00"/>
    <w:rsid w:val="00D57EF6"/>
    <w:rsid w:val="00D60F06"/>
    <w:rsid w:val="00D60F16"/>
    <w:rsid w:val="00D61408"/>
    <w:rsid w:val="00D614BB"/>
    <w:rsid w:val="00D61EDF"/>
    <w:rsid w:val="00D621BE"/>
    <w:rsid w:val="00D64379"/>
    <w:rsid w:val="00D70048"/>
    <w:rsid w:val="00D70087"/>
    <w:rsid w:val="00D70617"/>
    <w:rsid w:val="00D7151B"/>
    <w:rsid w:val="00D759DF"/>
    <w:rsid w:val="00D75B0A"/>
    <w:rsid w:val="00D839EA"/>
    <w:rsid w:val="00D8461B"/>
    <w:rsid w:val="00D8584D"/>
    <w:rsid w:val="00D85B89"/>
    <w:rsid w:val="00D863B3"/>
    <w:rsid w:val="00D90172"/>
    <w:rsid w:val="00D92460"/>
    <w:rsid w:val="00D93905"/>
    <w:rsid w:val="00D95352"/>
    <w:rsid w:val="00D97FBC"/>
    <w:rsid w:val="00DA02E8"/>
    <w:rsid w:val="00DA330D"/>
    <w:rsid w:val="00DA3360"/>
    <w:rsid w:val="00DA5E7E"/>
    <w:rsid w:val="00DA7AD5"/>
    <w:rsid w:val="00DB10D4"/>
    <w:rsid w:val="00DB2233"/>
    <w:rsid w:val="00DB37C5"/>
    <w:rsid w:val="00DB5789"/>
    <w:rsid w:val="00DB655C"/>
    <w:rsid w:val="00DB7AFB"/>
    <w:rsid w:val="00DC1D12"/>
    <w:rsid w:val="00DC2538"/>
    <w:rsid w:val="00DC2B71"/>
    <w:rsid w:val="00DC7049"/>
    <w:rsid w:val="00DD102C"/>
    <w:rsid w:val="00DD120E"/>
    <w:rsid w:val="00DD2E65"/>
    <w:rsid w:val="00DD4C31"/>
    <w:rsid w:val="00DD6854"/>
    <w:rsid w:val="00DE04C8"/>
    <w:rsid w:val="00DE0A1A"/>
    <w:rsid w:val="00DE2F88"/>
    <w:rsid w:val="00DE6C34"/>
    <w:rsid w:val="00DE714A"/>
    <w:rsid w:val="00DF1B21"/>
    <w:rsid w:val="00DF1B77"/>
    <w:rsid w:val="00DF1D90"/>
    <w:rsid w:val="00DF4096"/>
    <w:rsid w:val="00DF5B3F"/>
    <w:rsid w:val="00DF5B9A"/>
    <w:rsid w:val="00DF6B1F"/>
    <w:rsid w:val="00E0159E"/>
    <w:rsid w:val="00E06702"/>
    <w:rsid w:val="00E110FA"/>
    <w:rsid w:val="00E123E0"/>
    <w:rsid w:val="00E12841"/>
    <w:rsid w:val="00E14A76"/>
    <w:rsid w:val="00E16B08"/>
    <w:rsid w:val="00E2161C"/>
    <w:rsid w:val="00E230F4"/>
    <w:rsid w:val="00E24A2E"/>
    <w:rsid w:val="00E24B13"/>
    <w:rsid w:val="00E2525D"/>
    <w:rsid w:val="00E252E8"/>
    <w:rsid w:val="00E254A9"/>
    <w:rsid w:val="00E259DA"/>
    <w:rsid w:val="00E33E34"/>
    <w:rsid w:val="00E34ABA"/>
    <w:rsid w:val="00E374EA"/>
    <w:rsid w:val="00E4081C"/>
    <w:rsid w:val="00E4448F"/>
    <w:rsid w:val="00E4473B"/>
    <w:rsid w:val="00E46CD9"/>
    <w:rsid w:val="00E5241E"/>
    <w:rsid w:val="00E52E43"/>
    <w:rsid w:val="00E5421A"/>
    <w:rsid w:val="00E6154B"/>
    <w:rsid w:val="00E63849"/>
    <w:rsid w:val="00E645AA"/>
    <w:rsid w:val="00E65448"/>
    <w:rsid w:val="00E6560E"/>
    <w:rsid w:val="00E676D0"/>
    <w:rsid w:val="00E71DA4"/>
    <w:rsid w:val="00E72640"/>
    <w:rsid w:val="00E73FCF"/>
    <w:rsid w:val="00E770F4"/>
    <w:rsid w:val="00E77E13"/>
    <w:rsid w:val="00E8003E"/>
    <w:rsid w:val="00E811CA"/>
    <w:rsid w:val="00E833DF"/>
    <w:rsid w:val="00E86855"/>
    <w:rsid w:val="00E86FDC"/>
    <w:rsid w:val="00E901C0"/>
    <w:rsid w:val="00E91EFC"/>
    <w:rsid w:val="00E92D65"/>
    <w:rsid w:val="00E93342"/>
    <w:rsid w:val="00E93904"/>
    <w:rsid w:val="00E94B31"/>
    <w:rsid w:val="00E95387"/>
    <w:rsid w:val="00E96C1C"/>
    <w:rsid w:val="00E96CD6"/>
    <w:rsid w:val="00EA146C"/>
    <w:rsid w:val="00EA19F7"/>
    <w:rsid w:val="00EA2B59"/>
    <w:rsid w:val="00EA36FD"/>
    <w:rsid w:val="00EA7841"/>
    <w:rsid w:val="00EB20C6"/>
    <w:rsid w:val="00EB21B3"/>
    <w:rsid w:val="00EB21BB"/>
    <w:rsid w:val="00EB2C78"/>
    <w:rsid w:val="00EB4553"/>
    <w:rsid w:val="00EB6084"/>
    <w:rsid w:val="00EB67AD"/>
    <w:rsid w:val="00EB78D0"/>
    <w:rsid w:val="00EC209C"/>
    <w:rsid w:val="00EC2290"/>
    <w:rsid w:val="00EC2CF9"/>
    <w:rsid w:val="00EC42DB"/>
    <w:rsid w:val="00EC6BDD"/>
    <w:rsid w:val="00ED2264"/>
    <w:rsid w:val="00ED3AD8"/>
    <w:rsid w:val="00ED64F9"/>
    <w:rsid w:val="00ED77B1"/>
    <w:rsid w:val="00ED789A"/>
    <w:rsid w:val="00EE046D"/>
    <w:rsid w:val="00EE3C66"/>
    <w:rsid w:val="00EE4391"/>
    <w:rsid w:val="00EE6152"/>
    <w:rsid w:val="00EE7ADB"/>
    <w:rsid w:val="00EF3516"/>
    <w:rsid w:val="00EF3F31"/>
    <w:rsid w:val="00EF5AE6"/>
    <w:rsid w:val="00EF5B71"/>
    <w:rsid w:val="00EF706D"/>
    <w:rsid w:val="00F00D01"/>
    <w:rsid w:val="00F0176E"/>
    <w:rsid w:val="00F018CB"/>
    <w:rsid w:val="00F02FD3"/>
    <w:rsid w:val="00F043B7"/>
    <w:rsid w:val="00F04BA6"/>
    <w:rsid w:val="00F0506C"/>
    <w:rsid w:val="00F07087"/>
    <w:rsid w:val="00F11C28"/>
    <w:rsid w:val="00F132FE"/>
    <w:rsid w:val="00F13E34"/>
    <w:rsid w:val="00F157A2"/>
    <w:rsid w:val="00F17746"/>
    <w:rsid w:val="00F1799E"/>
    <w:rsid w:val="00F23E32"/>
    <w:rsid w:val="00F24EC9"/>
    <w:rsid w:val="00F270FB"/>
    <w:rsid w:val="00F30D3D"/>
    <w:rsid w:val="00F31703"/>
    <w:rsid w:val="00F31983"/>
    <w:rsid w:val="00F3210E"/>
    <w:rsid w:val="00F32838"/>
    <w:rsid w:val="00F35DD7"/>
    <w:rsid w:val="00F423E1"/>
    <w:rsid w:val="00F439E0"/>
    <w:rsid w:val="00F43A22"/>
    <w:rsid w:val="00F43B26"/>
    <w:rsid w:val="00F453C3"/>
    <w:rsid w:val="00F46050"/>
    <w:rsid w:val="00F50944"/>
    <w:rsid w:val="00F51BD4"/>
    <w:rsid w:val="00F51BDB"/>
    <w:rsid w:val="00F543EF"/>
    <w:rsid w:val="00F55D97"/>
    <w:rsid w:val="00F57A42"/>
    <w:rsid w:val="00F57F17"/>
    <w:rsid w:val="00F6036F"/>
    <w:rsid w:val="00F61C09"/>
    <w:rsid w:val="00F637C4"/>
    <w:rsid w:val="00F66055"/>
    <w:rsid w:val="00F67FB6"/>
    <w:rsid w:val="00F72475"/>
    <w:rsid w:val="00F73DC1"/>
    <w:rsid w:val="00F76022"/>
    <w:rsid w:val="00F7647F"/>
    <w:rsid w:val="00F814A8"/>
    <w:rsid w:val="00F830A5"/>
    <w:rsid w:val="00F83A05"/>
    <w:rsid w:val="00F84FDF"/>
    <w:rsid w:val="00F86479"/>
    <w:rsid w:val="00F86AAE"/>
    <w:rsid w:val="00F876DD"/>
    <w:rsid w:val="00F9045B"/>
    <w:rsid w:val="00F9236C"/>
    <w:rsid w:val="00F926DC"/>
    <w:rsid w:val="00F96B27"/>
    <w:rsid w:val="00F97148"/>
    <w:rsid w:val="00F97C2F"/>
    <w:rsid w:val="00FA52FE"/>
    <w:rsid w:val="00FA66C3"/>
    <w:rsid w:val="00FA68C1"/>
    <w:rsid w:val="00FA722B"/>
    <w:rsid w:val="00FB39E2"/>
    <w:rsid w:val="00FB5DD9"/>
    <w:rsid w:val="00FB7235"/>
    <w:rsid w:val="00FC0586"/>
    <w:rsid w:val="00FC0CDD"/>
    <w:rsid w:val="00FC5DC4"/>
    <w:rsid w:val="00FC68A6"/>
    <w:rsid w:val="00FC6C0F"/>
    <w:rsid w:val="00FD0F08"/>
    <w:rsid w:val="00FD6A52"/>
    <w:rsid w:val="00FD79EE"/>
    <w:rsid w:val="00FE19E1"/>
    <w:rsid w:val="00FE4AEB"/>
    <w:rsid w:val="00FE6EA8"/>
    <w:rsid w:val="00FE7658"/>
    <w:rsid w:val="00FE7F3B"/>
    <w:rsid w:val="00FF063A"/>
    <w:rsid w:val="00FF4E0F"/>
    <w:rsid w:val="00FF5921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o:colormru v:ext="edit" colors="#b1953a"/>
    </o:shapedefaults>
    <o:shapelayout v:ext="edit">
      <o:idmap v:ext="edit" data="1"/>
    </o:shapelayout>
  </w:shapeDefaults>
  <w:decimalSymbol w:val="."/>
  <w:listSeparator w:val=","/>
  <w14:docId w14:val="79DEE9A1"/>
  <w15:docId w15:val="{4A7F0EAA-3B13-4378-A0B1-AE90AB01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uiPriority="99"/>
    <w:lsdException w:name="endnote text" w:uiPriority="99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12D28"/>
    <w:rPr>
      <w:rFonts w:ascii="Verdana" w:eastAsiaTheme="minorEastAsi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165449"/>
    <w:pPr>
      <w:keepNext/>
      <w:numPr>
        <w:numId w:val="13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165449"/>
    <w:pPr>
      <w:keepNext/>
      <w:keepLines/>
      <w:numPr>
        <w:ilvl w:val="1"/>
        <w:numId w:val="13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BodyText"/>
    <w:link w:val="Heading3Char"/>
    <w:unhideWhenUsed/>
    <w:qFormat/>
    <w:rsid w:val="00165449"/>
    <w:pPr>
      <w:keepNext/>
      <w:keepLines/>
      <w:numPr>
        <w:ilvl w:val="2"/>
        <w:numId w:val="13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165449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165449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5449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5449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5449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5449"/>
    <w:pPr>
      <w:numPr>
        <w:ilvl w:val="8"/>
        <w:numId w:val="14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er">
    <w:name w:val="TOC Header"/>
    <w:basedOn w:val="Normal"/>
    <w:rsid w:val="00165449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bullets">
    <w:name w:val="bullets"/>
    <w:aliases w:val="bu,b1"/>
    <w:basedOn w:val="Normal"/>
    <w:link w:val="bulletsChar"/>
    <w:qFormat/>
    <w:rsid w:val="00CC4FFE"/>
    <w:pPr>
      <w:numPr>
        <w:numId w:val="1"/>
      </w:numPr>
      <w:spacing w:before="120" w:after="120"/>
      <w:ind w:left="1080"/>
    </w:pPr>
  </w:style>
  <w:style w:type="character" w:styleId="PageNumber">
    <w:name w:val="page number"/>
    <w:rsid w:val="00165449"/>
    <w:rPr>
      <w:rFonts w:ascii="Verdana" w:hAnsi="Verdana"/>
      <w:b/>
      <w:sz w:val="20"/>
    </w:rPr>
  </w:style>
  <w:style w:type="paragraph" w:styleId="Footer">
    <w:name w:val="footer"/>
    <w:basedOn w:val="Normal"/>
    <w:next w:val="Normal"/>
    <w:link w:val="FooterChar"/>
    <w:rsid w:val="00165449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165449"/>
    <w:rPr>
      <w:rFonts w:ascii="Verdana" w:eastAsia="MS Mincho" w:hAnsi="Verdana"/>
      <w:b/>
    </w:rPr>
  </w:style>
  <w:style w:type="paragraph" w:styleId="Header">
    <w:name w:val="header"/>
    <w:basedOn w:val="Normal"/>
    <w:next w:val="Normal"/>
    <w:link w:val="HeaderChar"/>
    <w:rsid w:val="00165449"/>
    <w:pPr>
      <w:pBdr>
        <w:bottom w:val="single" w:sz="2" w:space="3" w:color="auto"/>
      </w:pBdr>
    </w:pPr>
    <w:rPr>
      <w:rFonts w:eastAsia="MS Mincho"/>
      <w:i/>
      <w:sz w:val="18"/>
      <w:szCs w:val="20"/>
    </w:rPr>
  </w:style>
  <w:style w:type="character" w:styleId="FootnoteReference">
    <w:name w:val="footnote reference"/>
    <w:aliases w:val="fr"/>
    <w:basedOn w:val="DefaultParagraphFont"/>
    <w:rsid w:val="0016544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20EF9"/>
    <w:rPr>
      <w:sz w:val="18"/>
      <w:szCs w:val="20"/>
    </w:rPr>
  </w:style>
  <w:style w:type="paragraph" w:customStyle="1" w:styleId="bullets-blank">
    <w:name w:val="bullets-blank"/>
    <w:basedOn w:val="Normal"/>
    <w:rsid w:val="00BF398B"/>
    <w:pPr>
      <w:spacing w:after="160"/>
      <w:ind w:left="720" w:hanging="360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TOC1">
    <w:name w:val="toc 1"/>
    <w:basedOn w:val="Normal"/>
    <w:next w:val="Normal"/>
    <w:uiPriority w:val="39"/>
    <w:rsid w:val="00165449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DF4096"/>
    <w:pPr>
      <w:tabs>
        <w:tab w:val="left" w:pos="1800"/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3">
    <w:name w:val="toc 3"/>
    <w:basedOn w:val="Normal"/>
    <w:next w:val="Normal"/>
    <w:uiPriority w:val="39"/>
    <w:rsid w:val="00165449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TOC4">
    <w:name w:val="toc 4"/>
    <w:basedOn w:val="Normal"/>
    <w:next w:val="Normal"/>
    <w:autoRedefine/>
    <w:uiPriority w:val="39"/>
    <w:rsid w:val="00165449"/>
    <w:pPr>
      <w:tabs>
        <w:tab w:val="right" w:leader="dot" w:pos="9360"/>
      </w:tabs>
      <w:spacing w:after="100"/>
      <w:ind w:left="2520" w:hanging="72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paragraph" w:styleId="CommentText">
    <w:name w:val="annotation text"/>
    <w:basedOn w:val="Normal"/>
    <w:link w:val="CommentTextChar"/>
    <w:uiPriority w:val="99"/>
    <w:unhideWhenUsed/>
    <w:rsid w:val="00165449"/>
    <w:rPr>
      <w:szCs w:val="20"/>
    </w:rPr>
  </w:style>
  <w:style w:type="paragraph" w:customStyle="1" w:styleId="bullets-2ndlevel">
    <w:name w:val="bullets-2nd level"/>
    <w:basedOn w:val="Normal"/>
    <w:rsid w:val="00911973"/>
    <w:pPr>
      <w:numPr>
        <w:numId w:val="3"/>
      </w:numPr>
      <w:tabs>
        <w:tab w:val="left" w:pos="1080"/>
      </w:tabs>
      <w:spacing w:line="480" w:lineRule="auto"/>
      <w:ind w:left="1080"/>
    </w:pPr>
  </w:style>
  <w:style w:type="paragraph" w:customStyle="1" w:styleId="biblio">
    <w:name w:val="biblio"/>
    <w:basedOn w:val="Normal"/>
    <w:rsid w:val="0011067A"/>
    <w:pPr>
      <w:keepLines/>
      <w:spacing w:line="480" w:lineRule="auto"/>
      <w:ind w:left="360" w:hanging="360"/>
    </w:pPr>
  </w:style>
  <w:style w:type="paragraph" w:customStyle="1" w:styleId="tablesource">
    <w:name w:val="table source"/>
    <w:basedOn w:val="Tabletext"/>
    <w:qFormat/>
    <w:rsid w:val="00035FCB"/>
    <w:pPr>
      <w:spacing w:before="40" w:after="240"/>
    </w:pPr>
  </w:style>
  <w:style w:type="paragraph" w:customStyle="1" w:styleId="figurewbox">
    <w:name w:val="figure w/box"/>
    <w:rsid w:val="004A54E7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sz w:val="24"/>
    </w:rPr>
  </w:style>
  <w:style w:type="paragraph" w:customStyle="1" w:styleId="TableHeaders">
    <w:name w:val="Table Headers"/>
    <w:basedOn w:val="Normal"/>
    <w:qFormat/>
    <w:rsid w:val="00723F60"/>
    <w:pPr>
      <w:keepNext/>
      <w:spacing w:before="80" w:after="80"/>
      <w:jc w:val="center"/>
    </w:pPr>
    <w:rPr>
      <w:rFonts w:cs="Arial"/>
      <w:b/>
      <w:snapToGrid w:val="0"/>
      <w:sz w:val="18"/>
      <w:szCs w:val="18"/>
    </w:rPr>
  </w:style>
  <w:style w:type="paragraph" w:customStyle="1" w:styleId="figurewobox">
    <w:name w:val="figure w/o box"/>
    <w:basedOn w:val="figurewbox"/>
    <w:rsid w:val="007228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</w:style>
  <w:style w:type="paragraph" w:customStyle="1" w:styleId="equation">
    <w:name w:val="equation"/>
    <w:basedOn w:val="Normal"/>
    <w:rsid w:val="00165449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unhideWhenUsed/>
    <w:rsid w:val="00165449"/>
    <w:rPr>
      <w:rFonts w:ascii="Tahoma" w:hAnsi="Tahoma" w:cs="Tahoma"/>
      <w:sz w:val="16"/>
      <w:szCs w:val="16"/>
    </w:rPr>
  </w:style>
  <w:style w:type="paragraph" w:customStyle="1" w:styleId="bullets-3rdlevel">
    <w:name w:val="bullets-3rd level"/>
    <w:basedOn w:val="bullets-2ndlevel"/>
    <w:rsid w:val="00455EB6"/>
    <w:pPr>
      <w:numPr>
        <w:numId w:val="2"/>
      </w:numPr>
      <w:ind w:left="1440"/>
    </w:pPr>
  </w:style>
  <w:style w:type="paragraph" w:customStyle="1" w:styleId="TOC0">
    <w:name w:val="TOC 0"/>
    <w:basedOn w:val="Normal"/>
    <w:rsid w:val="002531D7"/>
    <w:pPr>
      <w:keepNext/>
      <w:spacing w:before="120" w:after="120"/>
    </w:pPr>
    <w:rPr>
      <w:b/>
      <w:color w:val="0A357E"/>
      <w:szCs w:val="28"/>
    </w:rPr>
  </w:style>
  <w:style w:type="paragraph" w:customStyle="1" w:styleId="AppHeading1">
    <w:name w:val="App Heading 1"/>
    <w:basedOn w:val="Heading1"/>
    <w:rsid w:val="00165449"/>
    <w:pPr>
      <w:numPr>
        <w:numId w:val="0"/>
      </w:numPr>
    </w:pPr>
    <w:rPr>
      <w:bCs/>
      <w:caps w:val="0"/>
    </w:rPr>
  </w:style>
  <w:style w:type="table" w:customStyle="1" w:styleId="anewtable">
    <w:name w:val="anewtable"/>
    <w:basedOn w:val="TableNormal"/>
    <w:tblPr/>
    <w:tblStylePr w:type="firstRow">
      <w:tblPr/>
      <w:tcPr>
        <w:shd w:val="clear" w:color="auto" w:fill="CCCCCC"/>
      </w:tcPr>
    </w:tblStylePr>
  </w:style>
  <w:style w:type="character" w:styleId="Hyperlink">
    <w:name w:val="Hyperlink"/>
    <w:uiPriority w:val="99"/>
    <w:rsid w:val="0012480D"/>
    <w:rPr>
      <w:color w:val="3333FF"/>
      <w:u w:val="single"/>
    </w:rPr>
  </w:style>
  <w:style w:type="table" w:styleId="TableGrid">
    <w:name w:val="Table Grid"/>
    <w:aliases w:val="Orange Table"/>
    <w:basedOn w:val="TableNormal"/>
    <w:uiPriority w:val="39"/>
    <w:rsid w:val="00A74EEA"/>
    <w:rPr>
      <w:rFonts w:ascii="Arial" w:hAnsi="Arial"/>
    </w:rPr>
    <w:tblPr>
      <w:tblStyleRowBandSize w:val="1"/>
      <w:tblBorders>
        <w:top w:val="single" w:sz="2" w:space="0" w:color="B1953A"/>
        <w:bottom w:val="single" w:sz="2" w:space="0" w:color="ED9749"/>
        <w:insideV w:val="single" w:sz="2" w:space="0" w:color="D9D9D9"/>
      </w:tblBorders>
    </w:tblPr>
    <w:tblStylePr w:type="firstRow">
      <w:pPr>
        <w:jc w:val="center"/>
      </w:pPr>
      <w:rPr>
        <w:b/>
        <w:color w:val="FFFFFF" w:themeColor="background1"/>
      </w:rPr>
      <w:tblPr/>
      <w:tcPr>
        <w:tcBorders>
          <w:top w:val="single" w:sz="4" w:space="0" w:color="E87D1D" w:themeColor="accent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87D1D" w:themeFill="accent2"/>
      </w:tcPr>
    </w:tblStylePr>
    <w:tblStylePr w:type="lastRow">
      <w:tblPr/>
      <w:tcPr>
        <w:tcBorders>
          <w:top w:val="nil"/>
          <w:left w:val="nil"/>
          <w:bottom w:val="single" w:sz="4" w:space="0" w:color="ED9749"/>
          <w:right w:val="nil"/>
          <w:insideH w:val="nil"/>
          <w:insideV w:val="nil"/>
          <w:tl2br w:val="nil"/>
          <w:tr2bl w:val="nil"/>
        </w:tcBorders>
        <w:shd w:val="clear" w:color="auto" w:fill="FAE1CA"/>
      </w:tcPr>
    </w:tblStylePr>
    <w:tblStylePr w:type="band2Horz">
      <w:tblPr/>
      <w:tcPr>
        <w:shd w:val="clear" w:color="auto" w:fill="FAE1CA"/>
      </w:tcPr>
    </w:tblStylePr>
    <w:tblStylePr w:type="swCell">
      <w:tblPr/>
      <w:tcPr>
        <w:tcBorders>
          <w:top w:val="nil"/>
          <w:left w:val="nil"/>
          <w:bottom w:val="single" w:sz="4" w:space="0" w:color="ED9749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ableofFigures">
    <w:name w:val="table of figures"/>
    <w:basedOn w:val="Normal"/>
    <w:next w:val="Normal"/>
    <w:uiPriority w:val="99"/>
    <w:qFormat/>
    <w:rsid w:val="00DD6854"/>
    <w:pPr>
      <w:tabs>
        <w:tab w:val="right" w:leader="dot" w:pos="9350"/>
      </w:tabs>
      <w:ind w:left="907" w:right="778" w:hanging="576"/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165449"/>
    <w:rPr>
      <w:rFonts w:ascii="Verdana" w:eastAsia="MS Mincho" w:hAnsi="Verdana"/>
      <w:b/>
      <w:sz w:val="24"/>
      <w:szCs w:val="24"/>
    </w:rPr>
  </w:style>
  <w:style w:type="paragraph" w:customStyle="1" w:styleId="ES-2">
    <w:name w:val="ES-2"/>
    <w:basedOn w:val="Heading2"/>
    <w:next w:val="Normal"/>
    <w:rsid w:val="000325CF"/>
  </w:style>
  <w:style w:type="paragraph" w:customStyle="1" w:styleId="ES-3">
    <w:name w:val="ES-3"/>
    <w:basedOn w:val="Heading3"/>
    <w:rsid w:val="000325CF"/>
    <w:pPr>
      <w:tabs>
        <w:tab w:val="left" w:pos="900"/>
      </w:tabs>
      <w:ind w:left="900" w:hanging="900"/>
    </w:pPr>
  </w:style>
  <w:style w:type="character" w:styleId="CommentReference">
    <w:name w:val="annotation reference"/>
    <w:basedOn w:val="DefaultParagraphFont"/>
    <w:uiPriority w:val="99"/>
    <w:unhideWhenUsed/>
    <w:rsid w:val="001654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65449"/>
    <w:rPr>
      <w:b/>
      <w:bCs/>
    </w:rPr>
  </w:style>
  <w:style w:type="paragraph" w:customStyle="1" w:styleId="TOCapp">
    <w:name w:val="TOC_app"/>
    <w:basedOn w:val="TableofFigures"/>
    <w:rsid w:val="001527B4"/>
    <w:pPr>
      <w:tabs>
        <w:tab w:val="clear" w:pos="9350"/>
        <w:tab w:val="right" w:leader="dot" w:pos="9360"/>
      </w:tabs>
      <w:ind w:left="720" w:hanging="389"/>
    </w:pPr>
  </w:style>
  <w:style w:type="table" w:styleId="LightList-Accent2">
    <w:name w:val="Light List Accent 2"/>
    <w:basedOn w:val="TableNormal"/>
    <w:uiPriority w:val="61"/>
    <w:rsid w:val="0003257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Elegant">
    <w:name w:val="Table Elegant"/>
    <w:basedOn w:val="TableNormal"/>
    <w:rsid w:val="000325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verdate">
    <w:name w:val="Cover_date"/>
    <w:basedOn w:val="CoverPropNo"/>
    <w:qFormat/>
    <w:rsid w:val="009E7AA4"/>
    <w:pPr>
      <w:spacing w:before="120"/>
    </w:pPr>
  </w:style>
  <w:style w:type="paragraph" w:customStyle="1" w:styleId="CoverPropNo">
    <w:name w:val="Cover_PropNo"/>
    <w:basedOn w:val="Covervol"/>
    <w:qFormat/>
    <w:rsid w:val="009E7AA4"/>
  </w:style>
  <w:style w:type="paragraph" w:customStyle="1" w:styleId="CoverRFP">
    <w:name w:val="Cover_RFP"/>
    <w:basedOn w:val="CoverPropNo"/>
    <w:qFormat/>
    <w:rsid w:val="009E7AA4"/>
  </w:style>
  <w:style w:type="paragraph" w:customStyle="1" w:styleId="Covervol">
    <w:name w:val="Cover_vol"/>
    <w:basedOn w:val="Normal"/>
    <w:qFormat/>
    <w:rsid w:val="00484C42"/>
    <w:pPr>
      <w:tabs>
        <w:tab w:val="left" w:pos="260"/>
      </w:tabs>
      <w:autoSpaceDE w:val="0"/>
      <w:autoSpaceDN w:val="0"/>
      <w:adjustRightInd w:val="0"/>
      <w:spacing w:line="288" w:lineRule="auto"/>
      <w:ind w:left="335" w:hanging="335"/>
      <w:textAlignment w:val="center"/>
    </w:pPr>
    <w:rPr>
      <w:rFonts w:ascii="Arial Narrow" w:hAnsi="Arial Narrow" w:cs="Arial"/>
      <w:b/>
      <w:bCs/>
      <w:color w:val="FFFFFF" w:themeColor="background1"/>
      <w:spacing w:val="-3"/>
    </w:rPr>
  </w:style>
  <w:style w:type="paragraph" w:customStyle="1" w:styleId="Cover-Title">
    <w:name w:val="Cover-Title"/>
    <w:basedOn w:val="Normal"/>
    <w:qFormat/>
    <w:rsid w:val="009E7AA4"/>
    <w:pPr>
      <w:jc w:val="center"/>
    </w:pPr>
    <w:rPr>
      <w:rFonts w:ascii="Arial Narrow" w:hAnsi="Arial Narrow"/>
      <w:b/>
      <w:bCs/>
      <w:color w:val="FFFFFF" w:themeColor="background1"/>
      <w:sz w:val="60"/>
      <w:szCs w:val="60"/>
    </w:rPr>
  </w:style>
  <w:style w:type="paragraph" w:customStyle="1" w:styleId="DisclaimerBox">
    <w:name w:val="DisclaimerBox"/>
    <w:basedOn w:val="Normal"/>
    <w:qFormat/>
    <w:rsid w:val="000325CF"/>
    <w:pPr>
      <w:pBdr>
        <w:bottom w:val="single" w:sz="2" w:space="6" w:color="auto"/>
      </w:pBdr>
      <w:jc w:val="center"/>
    </w:pPr>
    <w:rPr>
      <w:b/>
      <w:szCs w:val="32"/>
    </w:rPr>
  </w:style>
  <w:style w:type="paragraph" w:customStyle="1" w:styleId="DisclaimerText">
    <w:name w:val="DisclaimerText"/>
    <w:basedOn w:val="Normal"/>
    <w:qFormat/>
    <w:rsid w:val="001527B4"/>
  </w:style>
  <w:style w:type="table" w:styleId="TableColorful3">
    <w:name w:val="Table Colorful 3"/>
    <w:basedOn w:val="TableNormal"/>
    <w:rsid w:val="005710E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-Accent1">
    <w:name w:val="Medium List 1 Accent 1"/>
    <w:basedOn w:val="TableNormal"/>
    <w:uiPriority w:val="65"/>
    <w:rsid w:val="005710E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tyle1">
    <w:name w:val="Style1"/>
    <w:basedOn w:val="TableNormal"/>
    <w:uiPriority w:val="99"/>
    <w:rsid w:val="00ED77B1"/>
    <w:rPr>
      <w:rFonts w:ascii="Arial" w:hAnsi="Arial"/>
    </w:rPr>
    <w:tblPr/>
  </w:style>
  <w:style w:type="table" w:styleId="LightList">
    <w:name w:val="Light List"/>
    <w:basedOn w:val="TableNormal"/>
    <w:uiPriority w:val="61"/>
    <w:rsid w:val="00D05BCF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3Deffects3">
    <w:name w:val="Table 3D effects 3"/>
    <w:basedOn w:val="TableNormal"/>
    <w:rsid w:val="00D05B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3-Accent1">
    <w:name w:val="Medium Grid 3 Accent 1"/>
    <w:basedOn w:val="TableNormal"/>
    <w:uiPriority w:val="69"/>
    <w:rsid w:val="00D05BC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ProposalTable">
    <w:name w:val="Proposal Table"/>
    <w:basedOn w:val="TableNormal"/>
    <w:uiPriority w:val="99"/>
    <w:rsid w:val="00A74EEA"/>
    <w:rPr>
      <w:rFonts w:ascii="Arial" w:hAnsi="Arial"/>
    </w:rPr>
    <w:tblPr>
      <w:tblStyleRowBandSize w:val="1"/>
      <w:tblBorders>
        <w:bottom w:val="single" w:sz="8" w:space="0" w:color="FFC525" w:themeColor="accent1"/>
        <w:insideV w:val="single" w:sz="4" w:space="0" w:color="D9D9D9" w:themeColor="background1" w:themeShade="D9"/>
      </w:tblBorders>
    </w:tblPr>
    <w:tblStylePr w:type="firstRow">
      <w:rPr>
        <w:b w:val="0"/>
      </w:rPr>
      <w:tblPr/>
      <w:tcPr>
        <w:shd w:val="clear" w:color="auto" w:fill="FFDC7C" w:themeFill="accent1" w:themeFillTint="99"/>
      </w:tcPr>
    </w:tblStylePr>
    <w:tblStylePr w:type="band2Horz">
      <w:tblPr/>
      <w:tcPr>
        <w:shd w:val="clear" w:color="auto" w:fill="FFF3D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165449"/>
    <w:pPr>
      <w:ind w:left="720"/>
      <w:contextualSpacing/>
    </w:pPr>
  </w:style>
  <w:style w:type="paragraph" w:customStyle="1" w:styleId="Tabletitlecontinued">
    <w:name w:val="Table title continued"/>
    <w:basedOn w:val="TableTitle"/>
    <w:qFormat/>
    <w:rsid w:val="00035FCB"/>
    <w:pPr>
      <w:keepLines w:val="0"/>
    </w:pPr>
  </w:style>
  <w:style w:type="table" w:customStyle="1" w:styleId="PurpleTable">
    <w:name w:val="Purple Table"/>
    <w:basedOn w:val="TableNormal"/>
    <w:uiPriority w:val="99"/>
    <w:rsid w:val="00D35B42"/>
    <w:rPr>
      <w:rFonts w:ascii="Arial" w:hAnsi="Arial"/>
      <w:sz w:val="18"/>
    </w:rPr>
    <w:tblPr>
      <w:tblStyleRowBandSize w:val="1"/>
      <w:tblBorders>
        <w:bottom w:val="single" w:sz="4" w:space="0" w:color="4F2683" w:themeColor="accent5"/>
      </w:tblBorders>
    </w:tblPr>
    <w:tblStylePr w:type="firstRow">
      <w:rPr>
        <w:color w:val="FFFFFF" w:themeColor="background1"/>
      </w:rPr>
      <w:tblPr/>
      <w:tcPr>
        <w:shd w:val="clear" w:color="auto" w:fill="4F2683" w:themeFill="accent5"/>
      </w:tcPr>
    </w:tblStylePr>
    <w:tblStylePr w:type="band2Horz">
      <w:tblPr/>
      <w:tcPr>
        <w:shd w:val="clear" w:color="auto" w:fill="DACAEF" w:themeFill="accent5" w:themeFillTint="33"/>
      </w:tcPr>
    </w:tblStylePr>
  </w:style>
  <w:style w:type="table" w:customStyle="1" w:styleId="Style2">
    <w:name w:val="Style2"/>
    <w:basedOn w:val="TableNormal"/>
    <w:uiPriority w:val="99"/>
    <w:rsid w:val="00630A1D"/>
    <w:tblPr>
      <w:tblStyleRowBandSize w:val="1"/>
    </w:tblPr>
    <w:tblStylePr w:type="firstRow">
      <w:rPr>
        <w:b/>
      </w:rPr>
    </w:tblStylePr>
    <w:tblStylePr w:type="band2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5E3FB"/>
      </w:tcPr>
    </w:tblStylePr>
  </w:style>
  <w:style w:type="table" w:customStyle="1" w:styleId="BlueTable">
    <w:name w:val="Blue Table"/>
    <w:basedOn w:val="TableNormal"/>
    <w:uiPriority w:val="99"/>
    <w:rsid w:val="00263BD6"/>
    <w:rPr>
      <w:rFonts w:ascii="Arial Narrow" w:hAnsi="Arial Narrow"/>
    </w:rPr>
    <w:tblPr>
      <w:tblStyleRowBandSize w:val="1"/>
      <w:tblBorders>
        <w:bottom w:val="single" w:sz="4" w:space="0" w:color="0A357E"/>
        <w:insideV w:val="single" w:sz="4" w:space="0" w:color="D9D9D9" w:themeColor="background1" w:themeShade="D9"/>
      </w:tblBorders>
      <w:tblCellMar>
        <w:left w:w="58" w:type="dxa"/>
        <w:right w:w="58" w:type="dxa"/>
      </w:tblCellMar>
    </w:tblPr>
    <w:trPr>
      <w:cantSplit/>
    </w:trPr>
    <w:tcPr>
      <w:shd w:val="clear" w:color="auto" w:fill="auto"/>
    </w:tcPr>
    <w:tblStylePr w:type="firstRow">
      <w:tblPr/>
      <w:tcPr>
        <w:tcBorders>
          <w:top w:val="single" w:sz="4" w:space="0" w:color="0A357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357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  <w:shd w:val="clear" w:color="auto" w:fill="D5E3FB"/>
      </w:tcPr>
    </w:tblStylePr>
  </w:style>
  <w:style w:type="table" w:customStyle="1" w:styleId="GreenTable">
    <w:name w:val="Green Table"/>
    <w:basedOn w:val="TableNormal"/>
    <w:uiPriority w:val="99"/>
    <w:rsid w:val="005E0A88"/>
    <w:rPr>
      <w:rFonts w:ascii="Arial" w:hAnsi="Arial"/>
    </w:rPr>
    <w:tblPr>
      <w:tblStyleRowBandSize w:val="1"/>
      <w:tblStyleColBandSize w:val="1"/>
      <w:tblBorders>
        <w:bottom w:val="single" w:sz="4" w:space="0" w:color="5D9732" w:themeColor="accent3"/>
        <w:insideV w:val="single" w:sz="4" w:space="0" w:color="D9D9D9" w:themeColor="background1" w:themeShade="D9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D9732" w:themeFill="accent3"/>
      </w:tcPr>
    </w:tblStylePr>
    <w:tblStylePr w:type="band2Horz">
      <w:tblPr/>
      <w:tcPr>
        <w:shd w:val="clear" w:color="auto" w:fill="DDEFD0" w:themeFill="accent3" w:themeFillTint="33"/>
      </w:tcPr>
    </w:tblStylePr>
  </w:style>
  <w:style w:type="character" w:customStyle="1" w:styleId="HeaderChar">
    <w:name w:val="Header Char"/>
    <w:basedOn w:val="DefaultParagraphFont"/>
    <w:link w:val="Header"/>
    <w:rsid w:val="00165449"/>
    <w:rPr>
      <w:rFonts w:ascii="Verdana" w:eastAsia="MS Mincho" w:hAnsi="Verdana"/>
      <w:i/>
      <w:sz w:val="18"/>
    </w:rPr>
  </w:style>
  <w:style w:type="paragraph" w:customStyle="1" w:styleId="Cover-text-bold">
    <w:name w:val="Cover-text-bold"/>
    <w:basedOn w:val="Normal"/>
    <w:qFormat/>
    <w:rsid w:val="00484C42"/>
    <w:pPr>
      <w:autoSpaceDE w:val="0"/>
      <w:autoSpaceDN w:val="0"/>
      <w:adjustRightInd w:val="0"/>
      <w:ind w:left="-18"/>
      <w:textAlignment w:val="center"/>
    </w:pPr>
    <w:rPr>
      <w:rFonts w:ascii="Arial Narrow" w:hAnsi="Arial Narrow" w:cs="Arial"/>
      <w:b/>
      <w:bCs/>
    </w:rPr>
  </w:style>
  <w:style w:type="paragraph" w:customStyle="1" w:styleId="Cover-text">
    <w:name w:val="Cover-text"/>
    <w:basedOn w:val="Normal"/>
    <w:qFormat/>
    <w:rsid w:val="00484C42"/>
    <w:pPr>
      <w:autoSpaceDE w:val="0"/>
      <w:autoSpaceDN w:val="0"/>
      <w:adjustRightInd w:val="0"/>
      <w:ind w:left="162"/>
      <w:textAlignment w:val="center"/>
    </w:pPr>
    <w:rPr>
      <w:rFonts w:ascii="Arial Narrow" w:hAnsi="Arial Narrow" w:cs="Arial"/>
    </w:rPr>
  </w:style>
  <w:style w:type="character" w:customStyle="1" w:styleId="Heading3Char">
    <w:name w:val="Heading 3 Char"/>
    <w:basedOn w:val="DefaultParagraphFont"/>
    <w:link w:val="Heading3"/>
    <w:rsid w:val="00165449"/>
    <w:rPr>
      <w:rFonts w:ascii="Verdana" w:eastAsia="MS Mincho" w:hAnsi="Verdana"/>
      <w:b/>
      <w:i/>
      <w:sz w:val="22"/>
    </w:rPr>
  </w:style>
  <w:style w:type="paragraph" w:styleId="BodyText">
    <w:name w:val="Body Text"/>
    <w:basedOn w:val="Normal"/>
    <w:link w:val="BodyTextChar1"/>
    <w:rsid w:val="001F0A88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uiPriority w:val="99"/>
    <w:rsid w:val="00165449"/>
    <w:rPr>
      <w:rFonts w:ascii="Verdana" w:hAnsi="Verdana"/>
      <w:sz w:val="20"/>
      <w:szCs w:val="24"/>
    </w:rPr>
  </w:style>
  <w:style w:type="paragraph" w:customStyle="1" w:styleId="Tablecont">
    <w:name w:val="Table_cont"/>
    <w:basedOn w:val="Normal"/>
    <w:qFormat/>
    <w:rsid w:val="009634AF"/>
    <w:pPr>
      <w:jc w:val="right"/>
    </w:pPr>
    <w:rPr>
      <w:rFonts w:ascii="Arial" w:eastAsia="MS Mincho" w:hAnsi="Arial" w:cs="Arial"/>
      <w:sz w:val="18"/>
    </w:rPr>
  </w:style>
  <w:style w:type="paragraph" w:customStyle="1" w:styleId="AppHeadingSub1">
    <w:name w:val="App Heading Sub1"/>
    <w:basedOn w:val="AppHeading1"/>
    <w:qFormat/>
    <w:rsid w:val="00954817"/>
    <w:pPr>
      <w:pBdr>
        <w:top w:val="thinThickLargeGap" w:sz="8" w:space="6" w:color="0A357E"/>
        <w:left w:val="thinThickLargeGap" w:sz="8" w:space="4" w:color="0A357E"/>
        <w:bottom w:val="thickThinLargeGap" w:sz="8" w:space="6" w:color="0A357E"/>
        <w:right w:val="thickThinLargeGap" w:sz="8" w:space="4" w:color="0A357E"/>
      </w:pBdr>
      <w:spacing w:line="360" w:lineRule="exact"/>
    </w:pPr>
  </w:style>
  <w:style w:type="paragraph" w:styleId="EndnoteText">
    <w:name w:val="endnote text"/>
    <w:basedOn w:val="Normal"/>
    <w:link w:val="EndnoteTextChar"/>
    <w:uiPriority w:val="99"/>
    <w:rsid w:val="0016544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5449"/>
    <w:rPr>
      <w:rFonts w:ascii="Verdana" w:eastAsiaTheme="minorEastAsia" w:hAnsi="Verdana"/>
    </w:rPr>
  </w:style>
  <w:style w:type="character" w:styleId="EndnoteReference">
    <w:name w:val="endnote reference"/>
    <w:basedOn w:val="DefaultParagraphFont"/>
    <w:uiPriority w:val="99"/>
    <w:rsid w:val="00165449"/>
    <w:rPr>
      <w:vertAlign w:val="superscript"/>
    </w:rPr>
  </w:style>
  <w:style w:type="character" w:customStyle="1" w:styleId="bulletsChar">
    <w:name w:val="bullets Char"/>
    <w:link w:val="bullets"/>
    <w:rsid w:val="00CC4FFE"/>
    <w:rPr>
      <w:rFonts w:ascii="Verdana" w:eastAsiaTheme="minorEastAsia" w:hAnsi="Verdana"/>
      <w:szCs w:val="24"/>
    </w:rPr>
  </w:style>
  <w:style w:type="paragraph" w:styleId="TOC5">
    <w:name w:val="toc 5"/>
    <w:aliases w:val="toc tab/fig"/>
    <w:basedOn w:val="Normal"/>
    <w:next w:val="Normal"/>
    <w:rsid w:val="009147CB"/>
    <w:pPr>
      <w:tabs>
        <w:tab w:val="right" w:leader="dot" w:pos="9360"/>
      </w:tabs>
      <w:spacing w:after="120"/>
      <w:ind w:left="734" w:right="720" w:hanging="547"/>
    </w:pPr>
    <w:rPr>
      <w:sz w:val="22"/>
    </w:rPr>
  </w:style>
  <w:style w:type="paragraph" w:customStyle="1" w:styleId="TOCHeaderApp">
    <w:name w:val="TOC Header App"/>
    <w:basedOn w:val="TOCHeader"/>
    <w:rsid w:val="009147CB"/>
    <w:pPr>
      <w:spacing w:before="120" w:after="120"/>
    </w:pPr>
    <w:rPr>
      <w:rFonts w:ascii="Arial Black" w:hAnsi="Arial Black"/>
      <w:b w:val="0"/>
      <w:color w:val="0A357E"/>
    </w:rPr>
  </w:style>
  <w:style w:type="paragraph" w:customStyle="1" w:styleId="ES-1">
    <w:name w:val="ES-1"/>
    <w:basedOn w:val="TOC0"/>
    <w:rsid w:val="009147CB"/>
    <w:pPr>
      <w:keepNext w:val="0"/>
      <w:spacing w:before="240" w:after="240"/>
      <w:jc w:val="center"/>
    </w:pPr>
    <w:rPr>
      <w:rFonts w:ascii="Arial Black" w:hAnsi="Arial Black"/>
      <w:b w:val="0"/>
    </w:rPr>
  </w:style>
  <w:style w:type="table" w:customStyle="1" w:styleId="Graytablesimple">
    <w:name w:val="Gray_table_simple"/>
    <w:basedOn w:val="TableNormal"/>
    <w:rsid w:val="009147CB"/>
    <w:pPr>
      <w:spacing w:before="40" w:after="40"/>
      <w:contextualSpacing/>
    </w:pPr>
    <w:rPr>
      <w:rFonts w:ascii="Arial" w:hAnsi="Arial"/>
    </w:rPr>
    <w:tblPr/>
    <w:tblStylePr w:type="firstRow">
      <w:pPr>
        <w:wordWrap/>
        <w:spacing w:beforeLines="0" w:before="0" w:beforeAutospacing="0" w:afterLines="0" w:after="0" w:afterAutospacing="0"/>
        <w:contextualSpacing w:val="0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165449"/>
    <w:rPr>
      <w:rFonts w:asciiTheme="minorHAnsi" w:hAnsiTheme="minorHAnsi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Date1">
    <w:name w:val="Date1"/>
    <w:basedOn w:val="Footer"/>
    <w:rsid w:val="009147CB"/>
    <w:rPr>
      <w:rFonts w:ascii="Arial" w:hAnsi="Arial"/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0EF9"/>
    <w:rPr>
      <w:rFonts w:ascii="Verdana" w:eastAsiaTheme="minorEastAsia" w:hAnsi="Verdana"/>
      <w:sz w:val="18"/>
    </w:rPr>
  </w:style>
  <w:style w:type="paragraph" w:customStyle="1" w:styleId="Default">
    <w:name w:val="Default"/>
    <w:rsid w:val="009147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449"/>
    <w:rPr>
      <w:rFonts w:ascii="Verdana" w:eastAsiaTheme="minorEastAsia" w:hAnsi="Verdana"/>
    </w:rPr>
  </w:style>
  <w:style w:type="character" w:customStyle="1" w:styleId="Heading4Char">
    <w:name w:val="Heading 4 Char"/>
    <w:basedOn w:val="DefaultParagraphFont"/>
    <w:link w:val="Heading4"/>
    <w:rsid w:val="00165449"/>
    <w:rPr>
      <w:rFonts w:ascii="Verdana" w:eastAsia="MS Mincho" w:hAnsi="Verdana" w:cs="Arial"/>
      <w:i/>
      <w:sz w:val="22"/>
    </w:rPr>
  </w:style>
  <w:style w:type="character" w:customStyle="1" w:styleId="Heading1Char">
    <w:name w:val="Heading 1 Char"/>
    <w:basedOn w:val="DefaultParagraphFont"/>
    <w:link w:val="Heading1"/>
    <w:rsid w:val="00165449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5Char">
    <w:name w:val="Heading 5 Char"/>
    <w:link w:val="Heading5"/>
    <w:rsid w:val="00165449"/>
    <w:rPr>
      <w:rFonts w:ascii="Verdana" w:eastAsiaTheme="minorEastAsia" w:hAnsi="Verdana"/>
      <w:b/>
      <w:szCs w:val="24"/>
    </w:rPr>
  </w:style>
  <w:style w:type="character" w:customStyle="1" w:styleId="Heading6Char">
    <w:name w:val="Heading 6 Char"/>
    <w:basedOn w:val="DefaultParagraphFont"/>
    <w:link w:val="Heading6"/>
    <w:rsid w:val="00165449"/>
    <w:rPr>
      <w:rFonts w:ascii="Verdana" w:eastAsiaTheme="minorEastAsia" w:hAnsi="Verdana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65449"/>
    <w:rPr>
      <w:rFonts w:ascii="Verdana" w:eastAsiaTheme="minorEastAsia" w:hAnsi="Verdana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65449"/>
    <w:rPr>
      <w:rFonts w:ascii="Verdana" w:eastAsiaTheme="minorEastAsia" w:hAnsi="Verdana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165449"/>
    <w:rPr>
      <w:rFonts w:asciiTheme="majorHAnsi" w:eastAsiaTheme="majorEastAsia" w:hAnsiTheme="majorHAnsi"/>
      <w:sz w:val="22"/>
      <w:szCs w:val="22"/>
    </w:rPr>
  </w:style>
  <w:style w:type="paragraph" w:customStyle="1" w:styleId="apptoc">
    <w:name w:val="app_toc"/>
    <w:basedOn w:val="TOC1"/>
    <w:rsid w:val="009147CB"/>
    <w:pPr>
      <w:tabs>
        <w:tab w:val="right" w:leader="dot" w:pos="9360"/>
      </w:tabs>
      <w:spacing w:before="0" w:line="480" w:lineRule="auto"/>
      <w:ind w:hanging="446"/>
    </w:pPr>
    <w:rPr>
      <w:b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165449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65449"/>
    <w:rPr>
      <w:rFonts w:ascii="Tahoma" w:eastAsiaTheme="minorEastAsi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65449"/>
    <w:rPr>
      <w:rFonts w:ascii="Verdana" w:eastAsiaTheme="minorEastAsia" w:hAnsi="Verdana"/>
      <w:b/>
      <w:bCs/>
    </w:rPr>
  </w:style>
  <w:style w:type="paragraph" w:customStyle="1" w:styleId="DataField11pt-Single">
    <w:name w:val="Data Field 11pt-Single"/>
    <w:basedOn w:val="Normal"/>
    <w:link w:val="DataField11pt-SingleChar"/>
    <w:rsid w:val="009147CB"/>
    <w:pPr>
      <w:autoSpaceDE w:val="0"/>
      <w:autoSpaceDN w:val="0"/>
    </w:pPr>
    <w:rPr>
      <w:rFonts w:ascii="Arial" w:hAnsi="Arial"/>
      <w:sz w:val="22"/>
    </w:rPr>
  </w:style>
  <w:style w:type="character" w:customStyle="1" w:styleId="DataField11pt-SingleChar">
    <w:name w:val="Data Field 11pt-Single Char"/>
    <w:link w:val="DataField11pt-Single"/>
    <w:rsid w:val="009147CB"/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qFormat/>
    <w:rsid w:val="00165449"/>
    <w:rPr>
      <w:rFonts w:asciiTheme="minorHAnsi" w:hAnsiTheme="minorHAnsi"/>
      <w:b/>
      <w:i/>
      <w:iCs/>
    </w:rPr>
  </w:style>
  <w:style w:type="paragraph" w:customStyle="1" w:styleId="Normal0">
    <w:name w:val="[Normal]"/>
    <w:rsid w:val="00484C42"/>
    <w:pPr>
      <w:widowControl w:val="0"/>
      <w:autoSpaceDE w:val="0"/>
      <w:autoSpaceDN w:val="0"/>
      <w:adjustRightInd w:val="0"/>
    </w:pPr>
    <w:rPr>
      <w:rFonts w:cs="Arial"/>
      <w:sz w:val="24"/>
      <w:szCs w:val="24"/>
    </w:rPr>
  </w:style>
  <w:style w:type="character" w:styleId="HTMLAcronym">
    <w:name w:val="HTML Acronym"/>
    <w:uiPriority w:val="99"/>
    <w:unhideWhenUsed/>
    <w:rsid w:val="009147CB"/>
  </w:style>
  <w:style w:type="character" w:customStyle="1" w:styleId="ItalicIntro">
    <w:name w:val="Italic Intro"/>
    <w:rsid w:val="009147CB"/>
    <w:rPr>
      <w:rFonts w:ascii="Book Antiqua" w:hAnsi="Book Antiqua" w:cs="Book Antiqua"/>
      <w:b/>
      <w:bCs/>
      <w:i/>
      <w:iCs/>
      <w:color w:val="000000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9147CB"/>
    <w:rPr>
      <w:rFonts w:eastAsia="Calibr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14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47CB"/>
    <w:rPr>
      <w:rFonts w:ascii="Courier New" w:eastAsia="Calibri" w:hAnsi="Courier New"/>
    </w:rPr>
  </w:style>
  <w:style w:type="paragraph" w:customStyle="1" w:styleId="continued">
    <w:name w:val="continued"/>
    <w:basedOn w:val="Normal"/>
    <w:qFormat/>
    <w:rsid w:val="009147CB"/>
    <w:pPr>
      <w:jc w:val="right"/>
    </w:pPr>
    <w:rPr>
      <w:rFonts w:ascii="Arial" w:hAnsi="Arial" w:cs="Arial"/>
      <w:sz w:val="18"/>
      <w:szCs w:val="18"/>
    </w:rPr>
  </w:style>
  <w:style w:type="paragraph" w:styleId="Title">
    <w:name w:val="Title"/>
    <w:basedOn w:val="Normal"/>
    <w:link w:val="TitleChar"/>
    <w:qFormat/>
    <w:rsid w:val="009147CB"/>
    <w:pPr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rsid w:val="009147CB"/>
    <w:rPr>
      <w:rFonts w:eastAsia="Calibri"/>
      <w:b/>
      <w:bCs/>
      <w:sz w:val="24"/>
      <w:szCs w:val="24"/>
    </w:rPr>
  </w:style>
  <w:style w:type="character" w:styleId="FollowedHyperlink">
    <w:name w:val="FollowedHyperlink"/>
    <w:uiPriority w:val="99"/>
    <w:rsid w:val="009147CB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9147CB"/>
    <w:pPr>
      <w:tabs>
        <w:tab w:val="num" w:pos="180"/>
        <w:tab w:val="left" w:pos="360"/>
      </w:tabs>
      <w:spacing w:after="200" w:line="276" w:lineRule="auto"/>
      <w:ind w:left="720" w:hanging="720"/>
    </w:pPr>
    <w:rPr>
      <w:rFonts w:ascii="Arial" w:eastAsia="Calibri" w:hAnsi="Arial"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47CB"/>
    <w:rPr>
      <w:rFonts w:ascii="Arial" w:eastAsia="Calibri" w:hAnsi="Arial" w:cs="Arial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147CB"/>
    <w:pPr>
      <w:spacing w:line="276" w:lineRule="auto"/>
      <w:ind w:left="720" w:hanging="720"/>
      <w:contextualSpacing/>
      <w:jc w:val="both"/>
    </w:pPr>
    <w:rPr>
      <w:rFonts w:ascii="Arial" w:eastAsia="Calibri" w:hAnsi="Arial" w:cs="Arial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47CB"/>
    <w:rPr>
      <w:rFonts w:ascii="Arial" w:eastAsia="Calibri" w:hAnsi="Arial" w:cs="Arial"/>
      <w:szCs w:val="22"/>
    </w:rPr>
  </w:style>
  <w:style w:type="paragraph" w:customStyle="1" w:styleId="Date2">
    <w:name w:val="Date2"/>
    <w:basedOn w:val="Footer"/>
    <w:rsid w:val="009147CB"/>
    <w:rPr>
      <w:rFonts w:ascii="Arial" w:hAnsi="Arial"/>
      <w:i/>
      <w:iCs/>
    </w:rPr>
  </w:style>
  <w:style w:type="numbering" w:customStyle="1" w:styleId="Format4">
    <w:name w:val="Format4"/>
    <w:rsid w:val="00E123E0"/>
    <w:pPr>
      <w:numPr>
        <w:numId w:val="9"/>
      </w:numPr>
    </w:pPr>
  </w:style>
  <w:style w:type="table" w:customStyle="1" w:styleId="TableFormat4">
    <w:name w:val="Table Format4"/>
    <w:basedOn w:val="TableNormal"/>
    <w:rsid w:val="00E8003E"/>
    <w:rPr>
      <w:rFonts w:ascii="Verdana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left w:w="86" w:type="dxa"/>
        <w:right w:w="86" w:type="dxa"/>
      </w:tblCellMar>
    </w:tblPr>
    <w:trPr>
      <w:cantSplit/>
    </w:trPr>
    <w:tblStylePr w:type="firstRow">
      <w:pPr>
        <w:jc w:val="center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TableTitle">
    <w:name w:val="Table Title"/>
    <w:basedOn w:val="Normal"/>
    <w:rsid w:val="002531D7"/>
    <w:pPr>
      <w:keepNext/>
      <w:keepLines/>
      <w:spacing w:before="240" w:after="60"/>
      <w:ind w:left="1440" w:hanging="1440"/>
    </w:pPr>
    <w:rPr>
      <w:rFonts w:eastAsia="MS Mincho"/>
      <w:b/>
    </w:rPr>
  </w:style>
  <w:style w:type="paragraph" w:styleId="Revision">
    <w:name w:val="Revision"/>
    <w:hidden/>
    <w:uiPriority w:val="99"/>
    <w:semiHidden/>
    <w:rsid w:val="009147CB"/>
    <w:rPr>
      <w:sz w:val="24"/>
    </w:rPr>
  </w:style>
  <w:style w:type="character" w:styleId="LineNumber">
    <w:name w:val="line number"/>
    <w:rsid w:val="009147CB"/>
  </w:style>
  <w:style w:type="paragraph" w:styleId="ListBullet">
    <w:name w:val="List Bullet"/>
    <w:basedOn w:val="Normal"/>
    <w:rsid w:val="001F0A88"/>
    <w:pPr>
      <w:numPr>
        <w:numId w:val="15"/>
      </w:numPr>
      <w:spacing w:after="160"/>
      <w:ind w:left="720"/>
    </w:pPr>
    <w:rPr>
      <w:rFonts w:eastAsia="MS Mincho"/>
      <w:szCs w:val="20"/>
    </w:rPr>
  </w:style>
  <w:style w:type="paragraph" w:styleId="ListBullet2">
    <w:name w:val="List Bullet 2"/>
    <w:basedOn w:val="Normal"/>
    <w:rsid w:val="00CF3D8A"/>
    <w:pPr>
      <w:numPr>
        <w:numId w:val="16"/>
      </w:numPr>
      <w:spacing w:after="160"/>
    </w:pPr>
    <w:rPr>
      <w:rFonts w:eastAsia="MS Mincho"/>
      <w:szCs w:val="20"/>
    </w:rPr>
  </w:style>
  <w:style w:type="paragraph" w:styleId="ListBullet5">
    <w:name w:val="List Bullet 5"/>
    <w:basedOn w:val="Normal"/>
    <w:rsid w:val="009147CB"/>
    <w:pPr>
      <w:numPr>
        <w:numId w:val="4"/>
      </w:numPr>
      <w:contextualSpacing/>
    </w:pPr>
    <w:rPr>
      <w:sz w:val="22"/>
    </w:rPr>
  </w:style>
  <w:style w:type="paragraph" w:styleId="ListNumber">
    <w:name w:val="List Number"/>
    <w:basedOn w:val="Normal"/>
    <w:rsid w:val="00165449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paragraph" w:styleId="ListNumber2">
    <w:name w:val="List Number 2"/>
    <w:basedOn w:val="Normal"/>
    <w:rsid w:val="009147CB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rsid w:val="00165449"/>
    <w:pPr>
      <w:numPr>
        <w:numId w:val="17"/>
      </w:numPr>
      <w:spacing w:line="360" w:lineRule="auto"/>
    </w:pPr>
    <w:rPr>
      <w:rFonts w:eastAsia="MS Mincho"/>
      <w:szCs w:val="20"/>
    </w:rPr>
  </w:style>
  <w:style w:type="paragraph" w:customStyle="1" w:styleId="AppHeading2">
    <w:name w:val="App Heading 2"/>
    <w:basedOn w:val="ESHeading2"/>
    <w:rsid w:val="00165449"/>
    <w:pPr>
      <w:ind w:left="720" w:hanging="720"/>
    </w:pPr>
  </w:style>
  <w:style w:type="paragraph" w:customStyle="1" w:styleId="AppHeading3">
    <w:name w:val="App Heading 3"/>
    <w:basedOn w:val="ESHeading3"/>
    <w:rsid w:val="00165449"/>
    <w:pPr>
      <w:ind w:left="720" w:hanging="720"/>
    </w:pPr>
  </w:style>
  <w:style w:type="paragraph" w:customStyle="1" w:styleId="ListParagraph2">
    <w:name w:val="List Paragraph 2"/>
    <w:basedOn w:val="ListParagraph"/>
    <w:qFormat/>
    <w:rsid w:val="009147CB"/>
    <w:pPr>
      <w:numPr>
        <w:ilvl w:val="1"/>
        <w:numId w:val="5"/>
      </w:numPr>
    </w:pPr>
    <w:rPr>
      <w:sz w:val="22"/>
      <w:szCs w:val="22"/>
    </w:rPr>
  </w:style>
  <w:style w:type="paragraph" w:customStyle="1" w:styleId="ListParagraph3">
    <w:name w:val="List Paragraph 3"/>
    <w:basedOn w:val="ListParagraph"/>
    <w:qFormat/>
    <w:rsid w:val="009147CB"/>
    <w:pPr>
      <w:ind w:left="1800" w:hanging="360"/>
    </w:pPr>
    <w:rPr>
      <w:sz w:val="22"/>
      <w:szCs w:val="22"/>
    </w:rPr>
  </w:style>
  <w:style w:type="paragraph" w:customStyle="1" w:styleId="ListParagraph4">
    <w:name w:val="List Paragraph 4"/>
    <w:basedOn w:val="ListParagraph"/>
    <w:qFormat/>
    <w:rsid w:val="009147CB"/>
    <w:pPr>
      <w:numPr>
        <w:ilvl w:val="1"/>
        <w:numId w:val="6"/>
      </w:numPr>
    </w:pPr>
    <w:rPr>
      <w:sz w:val="22"/>
      <w:szCs w:val="22"/>
    </w:rPr>
  </w:style>
  <w:style w:type="paragraph" w:customStyle="1" w:styleId="TablebulletLM0">
    <w:name w:val="Table bullet LM"/>
    <w:basedOn w:val="Normal"/>
    <w:qFormat/>
    <w:rsid w:val="00D5457B"/>
    <w:pPr>
      <w:tabs>
        <w:tab w:val="left" w:pos="317"/>
      </w:tabs>
      <w:spacing w:line="220" w:lineRule="exact"/>
      <w:ind w:left="317" w:hanging="317"/>
      <w:contextualSpacing/>
    </w:pPr>
    <w:rPr>
      <w:rFonts w:ascii="Arial" w:hAnsi="Arial" w:cs="Arial"/>
    </w:rPr>
  </w:style>
  <w:style w:type="table" w:customStyle="1" w:styleId="abstable">
    <w:name w:val="abs_table"/>
    <w:basedOn w:val="TableNormal"/>
    <w:rsid w:val="009147CB"/>
    <w:pPr>
      <w:keepNext/>
      <w:keepLines/>
      <w:contextualSpacing/>
    </w:pPr>
    <w:rPr>
      <w:rFonts w:ascii="Arial Narrow" w:hAnsi="Arial Narrow"/>
      <w:sz w:val="22"/>
    </w:rPr>
    <w:tblPr>
      <w:tblBorders>
        <w:insideH w:val="single" w:sz="6" w:space="0" w:color="auto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text">
    <w:name w:val="Table text"/>
    <w:link w:val="TabletextChar"/>
    <w:qFormat/>
    <w:rsid w:val="009634AF"/>
    <w:pPr>
      <w:spacing w:before="20" w:after="20"/>
    </w:pPr>
    <w:rPr>
      <w:rFonts w:ascii="Arial" w:hAnsi="Arial" w:cs="Arial"/>
      <w:sz w:val="18"/>
    </w:rPr>
  </w:style>
  <w:style w:type="character" w:customStyle="1" w:styleId="TabletextChar">
    <w:name w:val="Table text Char"/>
    <w:link w:val="Tabletext"/>
    <w:rsid w:val="009634AF"/>
    <w:rPr>
      <w:rFonts w:ascii="Arial" w:hAnsi="Arial" w:cs="Arial"/>
      <w:sz w:val="18"/>
    </w:rPr>
  </w:style>
  <w:style w:type="paragraph" w:styleId="NoSpacing">
    <w:name w:val="No Spacing"/>
    <w:basedOn w:val="Normal"/>
    <w:link w:val="NoSpacingChar"/>
    <w:uiPriority w:val="1"/>
    <w:qFormat/>
    <w:rsid w:val="00165449"/>
    <w:rPr>
      <w:szCs w:val="32"/>
    </w:rPr>
  </w:style>
  <w:style w:type="paragraph" w:customStyle="1" w:styleId="boxtext">
    <w:name w:val="box_text"/>
    <w:basedOn w:val="Normal"/>
    <w:qFormat/>
    <w:rsid w:val="00442F35"/>
    <w:pPr>
      <w:keepNext/>
    </w:pPr>
    <w:rPr>
      <w:rFonts w:ascii="Arial" w:hAnsi="Arial"/>
      <w:snapToGrid w:val="0"/>
      <w:sz w:val="18"/>
      <w:szCs w:val="18"/>
    </w:rPr>
  </w:style>
  <w:style w:type="paragraph" w:customStyle="1" w:styleId="ESfigure">
    <w:name w:val="ES_figure"/>
    <w:basedOn w:val="Normal"/>
    <w:qFormat/>
    <w:rsid w:val="00442F35"/>
    <w:pPr>
      <w:keepNext/>
      <w:keepLines/>
      <w:spacing w:after="120" w:line="240" w:lineRule="exact"/>
      <w:ind w:left="1800" w:hanging="1800"/>
    </w:pPr>
    <w:rPr>
      <w:rFonts w:ascii="Arial Black" w:hAnsi="Arial Black"/>
      <w:color w:val="0A357E"/>
      <w:sz w:val="22"/>
    </w:rPr>
  </w:style>
  <w:style w:type="paragraph" w:customStyle="1" w:styleId="Tablebullet">
    <w:name w:val="Table bullet"/>
    <w:basedOn w:val="Normal"/>
    <w:qFormat/>
    <w:rsid w:val="002531D7"/>
    <w:pPr>
      <w:numPr>
        <w:numId w:val="7"/>
      </w:numPr>
      <w:spacing w:line="210" w:lineRule="exact"/>
      <w:contextualSpacing/>
    </w:pPr>
    <w:rPr>
      <w:rFonts w:ascii="Arial" w:hAnsi="Arial" w:cs="Arial"/>
      <w:sz w:val="18"/>
      <w:szCs w:val="18"/>
    </w:rPr>
  </w:style>
  <w:style w:type="numbering" w:customStyle="1" w:styleId="Format4508">
    <w:name w:val="Format4_508"/>
    <w:uiPriority w:val="99"/>
    <w:rsid w:val="00165449"/>
    <w:pPr>
      <w:numPr>
        <w:numId w:val="8"/>
      </w:numPr>
    </w:pPr>
  </w:style>
  <w:style w:type="paragraph" w:customStyle="1" w:styleId="AppHeading10">
    <w:name w:val="AppHeading1"/>
    <w:rsid w:val="00442F35"/>
    <w:pPr>
      <w:spacing w:before="240" w:after="240" w:line="360" w:lineRule="atLeast"/>
      <w:jc w:val="center"/>
    </w:pPr>
    <w:rPr>
      <w:rFonts w:ascii="Times New Roman Bold" w:hAnsi="Times New Roman Bold"/>
      <w:b/>
      <w:caps/>
      <w:sz w:val="24"/>
    </w:rPr>
  </w:style>
  <w:style w:type="table" w:customStyle="1" w:styleId="Format4new">
    <w:name w:val="Format4_new"/>
    <w:basedOn w:val="TableNormal"/>
    <w:uiPriority w:val="99"/>
    <w:rsid w:val="00165449"/>
    <w:rPr>
      <w:rFonts w:ascii="Verdana" w:hAnsi="Verdana"/>
      <w:sz w:val="18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character" w:customStyle="1" w:styleId="ExhibitTitlebold">
    <w:name w:val="Exhibit Title_bold"/>
    <w:basedOn w:val="DefaultParagraphFont"/>
    <w:uiPriority w:val="1"/>
    <w:qFormat/>
    <w:rsid w:val="00442F35"/>
    <w:rPr>
      <w:b/>
    </w:rPr>
  </w:style>
  <w:style w:type="paragraph" w:customStyle="1" w:styleId="Name">
    <w:name w:val="Name"/>
    <w:qFormat/>
    <w:rsid w:val="00B45300"/>
    <w:pPr>
      <w:keepLines/>
      <w:pBdr>
        <w:bottom w:val="single" w:sz="24" w:space="4" w:color="auto"/>
      </w:pBdr>
      <w:spacing w:before="240" w:after="240"/>
    </w:pPr>
    <w:rPr>
      <w:rFonts w:ascii="Arial Bold" w:hAnsi="Arial Bold"/>
      <w:b/>
      <w:caps/>
      <w:sz w:val="36"/>
      <w:szCs w:val="36"/>
    </w:rPr>
  </w:style>
  <w:style w:type="paragraph" w:styleId="Bibliography">
    <w:name w:val="Bibliography"/>
    <w:basedOn w:val="Normal"/>
    <w:next w:val="Normal"/>
    <w:uiPriority w:val="37"/>
    <w:rsid w:val="00165449"/>
    <w:pPr>
      <w:spacing w:after="240"/>
      <w:ind w:left="720" w:hanging="720"/>
    </w:pPr>
  </w:style>
  <w:style w:type="character" w:customStyle="1" w:styleId="NoSpacingChar">
    <w:name w:val="No Spacing Char"/>
    <w:basedOn w:val="DefaultParagraphFont"/>
    <w:link w:val="NoSpacing"/>
    <w:uiPriority w:val="1"/>
    <w:rsid w:val="000111F8"/>
    <w:rPr>
      <w:rFonts w:ascii="Verdana" w:eastAsiaTheme="minorEastAsia" w:hAnsi="Verdana"/>
      <w:szCs w:val="32"/>
    </w:rPr>
  </w:style>
  <w:style w:type="paragraph" w:customStyle="1" w:styleId="ContactInfo">
    <w:name w:val="Contact Info"/>
    <w:unhideWhenUsed/>
    <w:qFormat/>
    <w:rsid w:val="000111F8"/>
    <w:pPr>
      <w:spacing w:after="200"/>
      <w:jc w:val="right"/>
    </w:pPr>
  </w:style>
  <w:style w:type="character" w:customStyle="1" w:styleId="maintitle">
    <w:name w:val="maintitle"/>
    <w:basedOn w:val="DefaultParagraphFont"/>
    <w:rsid w:val="00A07DA2"/>
  </w:style>
  <w:style w:type="paragraph" w:styleId="ListContinue">
    <w:name w:val="List Continue"/>
    <w:basedOn w:val="Normal"/>
    <w:rsid w:val="00165449"/>
    <w:pPr>
      <w:spacing w:after="120"/>
      <w:ind w:left="360"/>
    </w:pPr>
    <w:rPr>
      <w:rFonts w:eastAsia="MS Mincho"/>
      <w:szCs w:val="20"/>
    </w:rPr>
  </w:style>
  <w:style w:type="paragraph" w:customStyle="1" w:styleId="Source1">
    <w:name w:val="Source1"/>
    <w:basedOn w:val="Normal"/>
    <w:rsid w:val="00165449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figurebox">
    <w:name w:val="figure box"/>
    <w:basedOn w:val="Normal"/>
    <w:rsid w:val="00165449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165449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character" w:customStyle="1" w:styleId="BodyTextChar1">
    <w:name w:val="Body Text Char1"/>
    <w:link w:val="BodyText"/>
    <w:rsid w:val="001F0A88"/>
    <w:rPr>
      <w:rFonts w:ascii="Verdana" w:eastAsia="MS Mincho" w:hAnsi="Verdana"/>
      <w:snapToGrid w:val="0"/>
    </w:rPr>
  </w:style>
  <w:style w:type="paragraph" w:customStyle="1" w:styleId="figure">
    <w:name w:val="figure"/>
    <w:basedOn w:val="Normal"/>
    <w:rsid w:val="00165449"/>
    <w:pPr>
      <w:jc w:val="center"/>
    </w:pPr>
    <w:rPr>
      <w:rFonts w:eastAsia="MS Mincho"/>
      <w:szCs w:val="20"/>
    </w:rPr>
  </w:style>
  <w:style w:type="paragraph" w:customStyle="1" w:styleId="TableText0">
    <w:name w:val="Table Text"/>
    <w:basedOn w:val="Normal"/>
    <w:qFormat/>
    <w:rsid w:val="00165449"/>
    <w:pPr>
      <w:spacing w:before="60" w:after="60"/>
    </w:pPr>
    <w:rPr>
      <w:rFonts w:eastAsia="MS Mincho"/>
      <w:sz w:val="18"/>
    </w:rPr>
  </w:style>
  <w:style w:type="paragraph" w:customStyle="1" w:styleId="TableTitlecont">
    <w:name w:val="Table Title (cont)"/>
    <w:basedOn w:val="TableTitle"/>
    <w:rsid w:val="00165449"/>
    <w:pPr>
      <w:spacing w:before="320" w:after="120"/>
    </w:pPr>
    <w:rPr>
      <w:bCs/>
    </w:rPr>
  </w:style>
  <w:style w:type="paragraph" w:customStyle="1" w:styleId="TOCSubhead">
    <w:name w:val="TOC Subhead"/>
    <w:basedOn w:val="TOC1"/>
    <w:rsid w:val="00165449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165449"/>
  </w:style>
  <w:style w:type="paragraph" w:customStyle="1" w:styleId="ESHeading2">
    <w:name w:val="ES Heading 2"/>
    <w:basedOn w:val="Heading2"/>
    <w:qFormat/>
    <w:rsid w:val="00165449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165449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165449"/>
  </w:style>
  <w:style w:type="paragraph" w:customStyle="1" w:styleId="TableTextIndent1">
    <w:name w:val="Table Text Indent1"/>
    <w:basedOn w:val="Normal"/>
    <w:qFormat/>
    <w:rsid w:val="00165449"/>
    <w:pPr>
      <w:spacing w:before="60" w:after="60"/>
      <w:ind w:left="245"/>
    </w:pPr>
    <w:rPr>
      <w:rFonts w:eastAsia="MS Mincho"/>
      <w:sz w:val="18"/>
    </w:rPr>
  </w:style>
  <w:style w:type="paragraph" w:customStyle="1" w:styleId="TableBulletLM">
    <w:name w:val="Table Bullet LM"/>
    <w:basedOn w:val="ListBullet"/>
    <w:qFormat/>
    <w:rsid w:val="00165449"/>
    <w:pPr>
      <w:numPr>
        <w:numId w:val="11"/>
      </w:numPr>
      <w:tabs>
        <w:tab w:val="num" w:pos="360"/>
      </w:tabs>
      <w:spacing w:before="60" w:after="60"/>
      <w:ind w:left="360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165449"/>
    <w:pPr>
      <w:numPr>
        <w:numId w:val="10"/>
      </w:numPr>
      <w:tabs>
        <w:tab w:val="num" w:pos="360"/>
      </w:tabs>
      <w:ind w:left="360" w:hanging="360"/>
    </w:pPr>
  </w:style>
  <w:style w:type="paragraph" w:customStyle="1" w:styleId="TableTextDec">
    <w:name w:val="Table Text Dec"/>
    <w:basedOn w:val="Normal"/>
    <w:qFormat/>
    <w:rsid w:val="00165449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165449"/>
    <w:pPr>
      <w:spacing w:after="0"/>
    </w:pPr>
  </w:style>
  <w:style w:type="paragraph" w:customStyle="1" w:styleId="Source3">
    <w:name w:val="Source3"/>
    <w:basedOn w:val="Source2"/>
    <w:qFormat/>
    <w:rsid w:val="00165449"/>
    <w:pPr>
      <w:spacing w:before="60"/>
    </w:pPr>
  </w:style>
  <w:style w:type="paragraph" w:customStyle="1" w:styleId="TableBullet2nd">
    <w:name w:val="Table Bullet 2nd"/>
    <w:basedOn w:val="TableBulletInd"/>
    <w:qFormat/>
    <w:rsid w:val="00B31AA7"/>
    <w:pPr>
      <w:numPr>
        <w:numId w:val="0"/>
      </w:numPr>
      <w:ind w:right="-266"/>
    </w:pPr>
  </w:style>
  <w:style w:type="paragraph" w:styleId="Caption">
    <w:name w:val="caption"/>
    <w:basedOn w:val="Normal"/>
    <w:next w:val="Normal"/>
    <w:uiPriority w:val="35"/>
    <w:unhideWhenUsed/>
    <w:rsid w:val="00165449"/>
    <w:pPr>
      <w:spacing w:after="200"/>
    </w:pPr>
    <w:rPr>
      <w:b/>
      <w:bCs/>
      <w:color w:val="FFC525" w:themeColor="accent1"/>
      <w:sz w:val="18"/>
      <w:szCs w:val="18"/>
    </w:rPr>
  </w:style>
  <w:style w:type="paragraph" w:customStyle="1" w:styleId="Address1">
    <w:name w:val="Address1"/>
    <w:basedOn w:val="Normal"/>
    <w:rsid w:val="00165449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ddress2">
    <w:name w:val="Address2"/>
    <w:basedOn w:val="Normal"/>
    <w:rsid w:val="00165449"/>
    <w:pPr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165449"/>
    <w:pPr>
      <w:jc w:val="right"/>
    </w:pPr>
    <w:rPr>
      <w:rFonts w:eastAsia="MS Mincho"/>
      <w:b/>
      <w:sz w:val="22"/>
      <w:szCs w:val="20"/>
    </w:rPr>
  </w:style>
  <w:style w:type="paragraph" w:customStyle="1" w:styleId="bodytextpsg">
    <w:name w:val="body text_psg"/>
    <w:basedOn w:val="Normal"/>
    <w:link w:val="bodytextpsgChar"/>
    <w:qFormat/>
    <w:rsid w:val="00165449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165449"/>
    <w:rPr>
      <w:rFonts w:ascii="Verdana" w:hAnsi="Verdana"/>
      <w:noProof/>
      <w:szCs w:val="24"/>
    </w:rPr>
  </w:style>
  <w:style w:type="character" w:styleId="BookTitle">
    <w:name w:val="Book Title"/>
    <w:basedOn w:val="DefaultParagraphFont"/>
    <w:uiPriority w:val="33"/>
    <w:qFormat/>
    <w:rsid w:val="00165449"/>
    <w:rPr>
      <w:rFonts w:asciiTheme="majorHAnsi" w:eastAsiaTheme="majorEastAsia" w:hAnsiTheme="majorHAnsi"/>
      <w:b/>
      <w:i/>
      <w:sz w:val="24"/>
      <w:szCs w:val="24"/>
    </w:rPr>
  </w:style>
  <w:style w:type="paragraph" w:styleId="Date">
    <w:name w:val="Date"/>
    <w:basedOn w:val="Normal"/>
    <w:next w:val="Normal"/>
    <w:link w:val="DateChar"/>
    <w:rsid w:val="00165449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165449"/>
    <w:rPr>
      <w:rFonts w:ascii="Verdana" w:eastAsia="MS Mincho" w:hAnsi="Verdana"/>
      <w:b/>
      <w:sz w:val="28"/>
    </w:rPr>
  </w:style>
  <w:style w:type="paragraph" w:customStyle="1" w:styleId="Disclaimer">
    <w:name w:val="Disclaimer"/>
    <w:basedOn w:val="Normal"/>
    <w:rsid w:val="00165449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Heading3blue">
    <w:name w:val="Heading 3_blue"/>
    <w:basedOn w:val="bodytextpsg"/>
    <w:link w:val="Heading3blueChar"/>
    <w:qFormat/>
    <w:rsid w:val="00165449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165449"/>
    <w:rPr>
      <w:rFonts w:ascii="Verdana" w:hAnsi="Verdana"/>
      <w:b/>
      <w:noProof/>
      <w:color w:val="0A357E"/>
      <w:szCs w:val="24"/>
    </w:rPr>
  </w:style>
  <w:style w:type="character" w:styleId="IntenseEmphasis">
    <w:name w:val="Intense Emphasis"/>
    <w:basedOn w:val="DefaultParagraphFont"/>
    <w:uiPriority w:val="21"/>
    <w:qFormat/>
    <w:rsid w:val="00165449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44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449"/>
    <w:rPr>
      <w:rFonts w:ascii="Verdana" w:eastAsiaTheme="minorEastAsia" w:hAnsi="Verdana"/>
      <w:b/>
      <w:i/>
      <w:szCs w:val="22"/>
    </w:rPr>
  </w:style>
  <w:style w:type="character" w:styleId="IntenseReference">
    <w:name w:val="Intense Reference"/>
    <w:basedOn w:val="DefaultParagraphFont"/>
    <w:uiPriority w:val="32"/>
    <w:qFormat/>
    <w:rsid w:val="00165449"/>
    <w:rPr>
      <w:b/>
      <w:sz w:val="24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6544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65449"/>
    <w:rPr>
      <w:rFonts w:ascii="Verdana" w:eastAsiaTheme="minorEastAsia" w:hAnsi="Verdana"/>
      <w:i/>
      <w:szCs w:val="24"/>
    </w:rPr>
  </w:style>
  <w:style w:type="character" w:styleId="Strong">
    <w:name w:val="Strong"/>
    <w:basedOn w:val="DefaultParagraphFont"/>
    <w:uiPriority w:val="22"/>
    <w:qFormat/>
    <w:rsid w:val="00165449"/>
    <w:rPr>
      <w:b/>
      <w:bCs/>
    </w:rPr>
  </w:style>
  <w:style w:type="paragraph" w:customStyle="1" w:styleId="TextboxBulletBlue">
    <w:name w:val="Textbox Bullet Blue"/>
    <w:basedOn w:val="ListParagraph"/>
    <w:qFormat/>
    <w:rsid w:val="00BF398B"/>
    <w:pPr>
      <w:framePr w:hSpace="180" w:wrap="around" w:vAnchor="text" w:hAnchor="text" w:xAlign="right" w:y="1"/>
      <w:numPr>
        <w:numId w:val="67"/>
      </w:numPr>
      <w:tabs>
        <w:tab w:val="num" w:pos="360"/>
      </w:tabs>
      <w:spacing w:after="20"/>
      <w:ind w:left="342" w:hanging="342"/>
      <w:contextualSpacing w:val="0"/>
    </w:pPr>
    <w:rPr>
      <w:rFonts w:ascii="Arial Narrow" w:eastAsia="Times New Roman" w:hAnsi="Arial Narrow"/>
      <w:color w:val="0A357E"/>
      <w:szCs w:val="22"/>
    </w:rPr>
  </w:style>
  <w:style w:type="paragraph" w:customStyle="1" w:styleId="BodyTextaft-12">
    <w:name w:val="Body Text_aft-12"/>
    <w:basedOn w:val="BodyText"/>
    <w:qFormat/>
    <w:rsid w:val="00A5749C"/>
    <w:pPr>
      <w:spacing w:before="240" w:after="0" w:line="480" w:lineRule="auto"/>
      <w:ind w:firstLine="360"/>
    </w:pPr>
    <w:rPr>
      <w:rFonts w:ascii="Times New Roman" w:eastAsia="Times New Roman" w:hAnsi="Times New Roman"/>
      <w:snapToGrid/>
      <w:sz w:val="24"/>
    </w:rPr>
  </w:style>
  <w:style w:type="paragraph" w:customStyle="1" w:styleId="ExhibitTitle">
    <w:name w:val="Exhibit Title"/>
    <w:basedOn w:val="Normal"/>
    <w:link w:val="ExhibitTitleChar"/>
    <w:qFormat/>
    <w:rsid w:val="00C40E8A"/>
    <w:pPr>
      <w:keepNext/>
      <w:keepLines/>
      <w:spacing w:after="120"/>
      <w:ind w:left="1152" w:hanging="1152"/>
    </w:pPr>
    <w:rPr>
      <w:rFonts w:ascii="Arial Narrow" w:eastAsia="Times New Roman" w:hAnsi="Arial Narrow"/>
      <w:snapToGrid w:val="0"/>
      <w:sz w:val="24"/>
      <w:szCs w:val="20"/>
    </w:rPr>
  </w:style>
  <w:style w:type="paragraph" w:customStyle="1" w:styleId="TableText-AN10">
    <w:name w:val="Table Text-AN10"/>
    <w:basedOn w:val="Normal"/>
    <w:qFormat/>
    <w:rsid w:val="00C40E8A"/>
    <w:pPr>
      <w:spacing w:line="210" w:lineRule="exact"/>
    </w:pPr>
    <w:rPr>
      <w:rFonts w:ascii="Arial Narrow" w:eastAsia="Times New Roman" w:hAnsi="Arial Narrow" w:cs="Arial"/>
      <w:szCs w:val="20"/>
    </w:rPr>
  </w:style>
  <w:style w:type="character" w:customStyle="1" w:styleId="ExhibitTitleChar">
    <w:name w:val="Exhibit Title Char"/>
    <w:link w:val="ExhibitTitle"/>
    <w:rsid w:val="00C40E8A"/>
    <w:rPr>
      <w:rFonts w:ascii="Arial Narrow" w:hAnsi="Arial Narrow"/>
      <w:snapToGrid w:val="0"/>
      <w:sz w:val="24"/>
    </w:rPr>
  </w:style>
  <w:style w:type="character" w:customStyle="1" w:styleId="abold">
    <w:name w:val="abold"/>
    <w:basedOn w:val="DefaultParagraphFont"/>
    <w:uiPriority w:val="1"/>
    <w:qFormat/>
    <w:rsid w:val="00C40E8A"/>
    <w:rPr>
      <w:b/>
    </w:rPr>
  </w:style>
  <w:style w:type="table" w:customStyle="1" w:styleId="Graytablecomplex1">
    <w:name w:val="Gray_table_complex1"/>
    <w:basedOn w:val="TableNormal"/>
    <w:rsid w:val="00C40E8A"/>
    <w:rPr>
      <w:rFonts w:ascii="Arial Narrow" w:hAnsi="Arial Narrow"/>
      <w:sz w:val="22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exhibitsource1">
    <w:name w:val="exhibit source1"/>
    <w:basedOn w:val="Normal"/>
    <w:qFormat/>
    <w:rsid w:val="00C40E8A"/>
    <w:pPr>
      <w:keepLines/>
      <w:spacing w:before="120"/>
      <w:ind w:left="187" w:hanging="187"/>
    </w:pPr>
    <w:rPr>
      <w:rFonts w:ascii="Arial Narrow" w:eastAsia="Times New Roman" w:hAnsi="Arial Narrow"/>
      <w:szCs w:val="20"/>
    </w:rPr>
  </w:style>
  <w:style w:type="paragraph" w:customStyle="1" w:styleId="exhibitsource2">
    <w:name w:val="exhibit source2"/>
    <w:basedOn w:val="exhibitsource1"/>
    <w:qFormat/>
    <w:rsid w:val="00C40E8A"/>
    <w:pPr>
      <w:spacing w:after="240"/>
    </w:pPr>
  </w:style>
  <w:style w:type="paragraph" w:customStyle="1" w:styleId="TableHeaderblack">
    <w:name w:val="Table Header_black"/>
    <w:basedOn w:val="TableHeaders-AR10"/>
    <w:qFormat/>
    <w:rsid w:val="00C40E8A"/>
    <w:rPr>
      <w:color w:val="auto"/>
    </w:rPr>
  </w:style>
  <w:style w:type="paragraph" w:customStyle="1" w:styleId="TableHeaders-AR10">
    <w:name w:val="Table Headers-AR10"/>
    <w:basedOn w:val="Normal"/>
    <w:rsid w:val="00C40E8A"/>
    <w:pPr>
      <w:keepNext/>
      <w:spacing w:before="40" w:after="40" w:line="220" w:lineRule="exact"/>
      <w:jc w:val="center"/>
    </w:pPr>
    <w:rPr>
      <w:rFonts w:ascii="Arial Narrow" w:eastAsia="Times New Roman" w:hAnsi="Arial Narrow" w:cs="Arial"/>
      <w:b/>
      <w:snapToGrid w:val="0"/>
      <w:color w:val="FFFFFF" w:themeColor="background1"/>
      <w:szCs w:val="18"/>
    </w:rPr>
  </w:style>
  <w:style w:type="paragraph" w:customStyle="1" w:styleId="aboxnumber">
    <w:name w:val="aboxnumber"/>
    <w:basedOn w:val="Normal"/>
    <w:qFormat/>
    <w:rsid w:val="00C40E8A"/>
    <w:pPr>
      <w:framePr w:hSpace="187" w:wrap="around" w:vAnchor="text" w:hAnchor="margin" w:x="-719" w:y="1"/>
      <w:ind w:left="270"/>
      <w:suppressOverlap/>
      <w:jc w:val="center"/>
    </w:pPr>
    <w:rPr>
      <w:rFonts w:ascii="Arial Narrow" w:eastAsia="Times New Roman" w:hAnsi="Arial Narrow"/>
      <w:szCs w:val="20"/>
    </w:rPr>
  </w:style>
  <w:style w:type="paragraph" w:customStyle="1" w:styleId="Tabletextbold">
    <w:name w:val="Table text_bold"/>
    <w:basedOn w:val="Normal"/>
    <w:qFormat/>
    <w:rsid w:val="000201BF"/>
    <w:pPr>
      <w:spacing w:before="20" w:line="240" w:lineRule="exact"/>
    </w:pPr>
    <w:rPr>
      <w:rFonts w:ascii="Arial Narrow" w:eastAsia="Times New Roman" w:hAnsi="Arial Narrow"/>
      <w:b/>
      <w:szCs w:val="22"/>
    </w:rPr>
  </w:style>
  <w:style w:type="paragraph" w:customStyle="1" w:styleId="BodyText1">
    <w:name w:val="Body Text1"/>
    <w:basedOn w:val="Normal"/>
    <w:link w:val="bodytextChar0"/>
    <w:rsid w:val="00CD4232"/>
    <w:pPr>
      <w:spacing w:before="240" w:line="283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bodytextChar0">
    <w:name w:val="body text Char"/>
    <w:aliases w:val="bt Char,body tx Char,indent Char,flush Char,body text Char Char"/>
    <w:link w:val="BodyText1"/>
    <w:rsid w:val="00CD4232"/>
    <w:rPr>
      <w:sz w:val="22"/>
    </w:rPr>
  </w:style>
  <w:style w:type="paragraph" w:styleId="Subtitle">
    <w:name w:val="Subtitle"/>
    <w:basedOn w:val="Normal"/>
    <w:next w:val="Normal"/>
    <w:link w:val="SubtitleChar"/>
    <w:qFormat/>
    <w:rsid w:val="00287C4F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287C4F"/>
    <w:rPr>
      <w:rFonts w:ascii="Verdana" w:hAnsi="Verdana"/>
      <w:b/>
      <w:sz w:val="36"/>
      <w:szCs w:val="24"/>
    </w:rPr>
  </w:style>
  <w:style w:type="paragraph" w:customStyle="1" w:styleId="SecondPageTitle">
    <w:name w:val="SecondPageTitle"/>
    <w:basedOn w:val="Title"/>
    <w:qFormat/>
    <w:rsid w:val="00287C4F"/>
    <w:pPr>
      <w:spacing w:before="600" w:after="1200"/>
      <w:jc w:val="right"/>
    </w:pPr>
    <w:rPr>
      <w:sz w:val="48"/>
    </w:rPr>
  </w:style>
  <w:style w:type="paragraph" w:customStyle="1" w:styleId="SecondPageAddress2">
    <w:name w:val="SecondPageAddress2"/>
    <w:basedOn w:val="Address2"/>
    <w:qFormat/>
    <w:rsid w:val="00287C4F"/>
  </w:style>
  <w:style w:type="character" w:customStyle="1" w:styleId="apple-converted-space">
    <w:name w:val="apple-converted-space"/>
    <w:basedOn w:val="DefaultParagraphFont"/>
    <w:rsid w:val="00F9236C"/>
  </w:style>
  <w:style w:type="paragraph" w:customStyle="1" w:styleId="NCESoddfooter">
    <w:name w:val="NCES odd footer"/>
    <w:basedOn w:val="Normal"/>
    <w:rsid w:val="006C0402"/>
    <w:pPr>
      <w:tabs>
        <w:tab w:val="right" w:pos="9360"/>
      </w:tabs>
      <w:jc w:val="right"/>
    </w:pPr>
    <w:rPr>
      <w:rFonts w:ascii="Arial" w:eastAsia="Times New Roman" w:hAnsi="Arial"/>
      <w:i/>
      <w:sz w:val="22"/>
      <w:szCs w:val="20"/>
    </w:rPr>
  </w:style>
  <w:style w:type="paragraph" w:customStyle="1" w:styleId="NCESevenheader">
    <w:name w:val="_NCES even header"/>
    <w:basedOn w:val="Normal"/>
    <w:rsid w:val="006C0402"/>
    <w:pPr>
      <w:pBdr>
        <w:bottom w:val="single" w:sz="8" w:space="1" w:color="auto"/>
      </w:pBdr>
      <w:tabs>
        <w:tab w:val="center" w:pos="4320"/>
        <w:tab w:val="right" w:pos="8640"/>
      </w:tabs>
      <w:jc w:val="right"/>
    </w:pPr>
    <w:rPr>
      <w:rFonts w:ascii="Arial" w:eastAsia="Times New Roman" w:hAnsi="Arial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7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6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35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76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RTI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C525"/>
      </a:accent1>
      <a:accent2>
        <a:srgbClr val="E87D1D"/>
      </a:accent2>
      <a:accent3>
        <a:srgbClr val="5D9732"/>
      </a:accent3>
      <a:accent4>
        <a:srgbClr val="BF311A"/>
      </a:accent4>
      <a:accent5>
        <a:srgbClr val="4F2683"/>
      </a:accent5>
      <a:accent6>
        <a:srgbClr val="00447C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E7D23-4AE0-4B2F-8808-3A171A4B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No</vt:lpstr>
    </vt:vector>
  </TitlesOfParts>
  <Company>RTI International</Company>
  <LinksUpToDate>false</LinksUpToDate>
  <CharactersWithSpaces>12645</CharactersWithSpaces>
  <SharedDoc>false</SharedDoc>
  <HLinks>
    <vt:vector size="12" baseType="variant">
      <vt:variant>
        <vt:i4>7405658</vt:i4>
      </vt:variant>
      <vt:variant>
        <vt:i4>3</vt:i4>
      </vt:variant>
      <vt:variant>
        <vt:i4>0</vt:i4>
      </vt:variant>
      <vt:variant>
        <vt:i4>5</vt:i4>
      </vt:variant>
      <vt:variant>
        <vt:lpwstr>mailto:xxxxxxx@rti.org</vt:lpwstr>
      </vt:variant>
      <vt:variant>
        <vt:lpwstr/>
      </vt:variant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http://www.rti.org/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No</dc:title>
  <dc:creator>Bogus, Michelle</dc:creator>
  <cp:lastModifiedBy>Sheryl Cates</cp:lastModifiedBy>
  <cp:revision>9</cp:revision>
  <cp:lastPrinted>2017-01-31T16:41:00Z</cp:lastPrinted>
  <dcterms:created xsi:type="dcterms:W3CDTF">2017-05-04T21:10:00Z</dcterms:created>
  <dcterms:modified xsi:type="dcterms:W3CDTF">2017-05-05T16:37:00Z</dcterms:modified>
</cp:coreProperties>
</file>