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9C6D9" w14:textId="77777777" w:rsidR="0044630C" w:rsidRPr="001D6CCA" w:rsidRDefault="0044630C" w:rsidP="0044630C">
      <w:pPr>
        <w:spacing w:line="360" w:lineRule="auto"/>
        <w:jc w:val="center"/>
        <w:rPr>
          <w:rFonts w:ascii="Times New Roman" w:hAnsi="Times New Roman"/>
          <w:b/>
          <w:sz w:val="36"/>
          <w:szCs w:val="36"/>
        </w:rPr>
      </w:pPr>
      <w:bookmarkStart w:id="0" w:name="_Toc315969085"/>
      <w:bookmarkStart w:id="1" w:name="_GoBack"/>
      <w:bookmarkEnd w:id="1"/>
      <w:r w:rsidRPr="001D6CCA">
        <w:rPr>
          <w:rFonts w:ascii="Times New Roman" w:hAnsi="Times New Roman"/>
          <w:b/>
          <w:sz w:val="36"/>
          <w:szCs w:val="36"/>
        </w:rPr>
        <w:t>Supporting Justification for OMB Clearance for the Scanner Capability Assessment of SNAP-Authorized Small Retailers (SCANR) Study</w:t>
      </w:r>
    </w:p>
    <w:p w14:paraId="300E6270" w14:textId="77777777" w:rsidR="0044630C" w:rsidRPr="001D6CCA" w:rsidRDefault="0044630C" w:rsidP="0044630C">
      <w:pPr>
        <w:spacing w:line="360" w:lineRule="auto"/>
        <w:jc w:val="center"/>
        <w:rPr>
          <w:rFonts w:ascii="Times New Roman" w:hAnsi="Times New Roman"/>
          <w:b/>
          <w:caps/>
          <w:sz w:val="36"/>
          <w:szCs w:val="36"/>
        </w:rPr>
      </w:pPr>
      <w:r w:rsidRPr="001D6CCA">
        <w:rPr>
          <w:rFonts w:ascii="Times New Roman" w:hAnsi="Times New Roman"/>
          <w:b/>
          <w:sz w:val="36"/>
          <w:szCs w:val="36"/>
        </w:rPr>
        <w:br/>
      </w:r>
    </w:p>
    <w:p w14:paraId="32E33E8D" w14:textId="77777777" w:rsidR="0044630C" w:rsidRPr="001D6CCA" w:rsidRDefault="0044630C" w:rsidP="0044630C">
      <w:pPr>
        <w:spacing w:line="360" w:lineRule="auto"/>
        <w:jc w:val="center"/>
        <w:rPr>
          <w:rFonts w:ascii="Times New Roman" w:hAnsi="Times New Roman"/>
          <w:b/>
          <w:sz w:val="36"/>
          <w:szCs w:val="36"/>
        </w:rPr>
      </w:pPr>
      <w:r w:rsidRPr="001D6CCA">
        <w:rPr>
          <w:rFonts w:ascii="Times New Roman" w:hAnsi="Times New Roman"/>
          <w:b/>
          <w:sz w:val="36"/>
          <w:szCs w:val="36"/>
        </w:rPr>
        <w:t>Part B</w:t>
      </w:r>
    </w:p>
    <w:p w14:paraId="52E37539" w14:textId="77777777" w:rsidR="0044630C" w:rsidRPr="001D6CCA" w:rsidRDefault="0044630C" w:rsidP="0044630C">
      <w:pPr>
        <w:spacing w:line="360" w:lineRule="auto"/>
        <w:jc w:val="center"/>
        <w:rPr>
          <w:rFonts w:ascii="Times New Roman" w:hAnsi="Times New Roman"/>
          <w:b/>
          <w:sz w:val="36"/>
          <w:szCs w:val="36"/>
        </w:rPr>
      </w:pPr>
    </w:p>
    <w:p w14:paraId="7B14E8EA" w14:textId="77777777" w:rsidR="0044630C" w:rsidRPr="001D6CCA" w:rsidRDefault="0044630C" w:rsidP="0044630C">
      <w:pPr>
        <w:spacing w:line="360" w:lineRule="auto"/>
        <w:rPr>
          <w:rFonts w:ascii="Times New Roman" w:hAnsi="Times New Roman"/>
          <w:b/>
          <w:sz w:val="36"/>
          <w:szCs w:val="36"/>
        </w:rPr>
      </w:pPr>
    </w:p>
    <w:p w14:paraId="6C3857B6" w14:textId="77777777" w:rsidR="0044630C" w:rsidRPr="001D6CCA" w:rsidRDefault="0044630C" w:rsidP="0044630C">
      <w:pPr>
        <w:spacing w:line="360" w:lineRule="auto"/>
        <w:rPr>
          <w:rFonts w:ascii="Times New Roman" w:hAnsi="Times New Roman"/>
          <w:b/>
          <w:sz w:val="36"/>
          <w:szCs w:val="36"/>
        </w:rPr>
      </w:pPr>
    </w:p>
    <w:p w14:paraId="4889C0F3" w14:textId="763E9C98" w:rsidR="0044630C" w:rsidRPr="001D6CCA" w:rsidRDefault="00C7543B" w:rsidP="0044630C">
      <w:pPr>
        <w:spacing w:line="360" w:lineRule="auto"/>
        <w:jc w:val="center"/>
        <w:rPr>
          <w:rFonts w:ascii="Times New Roman" w:hAnsi="Times New Roman"/>
          <w:b/>
          <w:sz w:val="36"/>
          <w:szCs w:val="36"/>
        </w:rPr>
      </w:pPr>
      <w:r>
        <w:rPr>
          <w:rFonts w:ascii="Times New Roman" w:hAnsi="Times New Roman"/>
          <w:b/>
          <w:sz w:val="36"/>
          <w:szCs w:val="36"/>
        </w:rPr>
        <w:t>June 26</w:t>
      </w:r>
      <w:r w:rsidR="0044630C" w:rsidRPr="001D6CCA">
        <w:rPr>
          <w:rFonts w:ascii="Times New Roman" w:hAnsi="Times New Roman"/>
          <w:b/>
          <w:sz w:val="36"/>
          <w:szCs w:val="36"/>
        </w:rPr>
        <w:t>, 2017</w:t>
      </w:r>
      <w:r w:rsidR="00E038AB">
        <w:rPr>
          <w:rFonts w:ascii="Times New Roman" w:hAnsi="Times New Roman"/>
          <w:b/>
          <w:sz w:val="36"/>
          <w:szCs w:val="36"/>
        </w:rPr>
        <w:t xml:space="preserve"> (Revised, 1/1</w:t>
      </w:r>
      <w:r w:rsidR="001D2D68">
        <w:rPr>
          <w:rFonts w:ascii="Times New Roman" w:hAnsi="Times New Roman"/>
          <w:b/>
          <w:sz w:val="36"/>
          <w:szCs w:val="36"/>
        </w:rPr>
        <w:t>8</w:t>
      </w:r>
      <w:r w:rsidR="00E038AB">
        <w:rPr>
          <w:rFonts w:ascii="Times New Roman" w:hAnsi="Times New Roman"/>
          <w:b/>
          <w:sz w:val="36"/>
          <w:szCs w:val="36"/>
        </w:rPr>
        <w:t>/18)</w:t>
      </w:r>
    </w:p>
    <w:p w14:paraId="67BC1067" w14:textId="77777777" w:rsidR="0044630C" w:rsidRPr="001D6CCA" w:rsidRDefault="0044630C" w:rsidP="0044630C">
      <w:pPr>
        <w:spacing w:line="320" w:lineRule="atLeast"/>
        <w:jc w:val="center"/>
        <w:rPr>
          <w:rFonts w:ascii="Times New Roman" w:hAnsi="Times New Roman"/>
        </w:rPr>
      </w:pPr>
    </w:p>
    <w:p w14:paraId="34CE2F5D" w14:textId="77777777" w:rsidR="0044630C" w:rsidRPr="001D6CCA" w:rsidRDefault="0044630C" w:rsidP="0044630C">
      <w:pPr>
        <w:spacing w:line="320" w:lineRule="atLeast"/>
        <w:jc w:val="center"/>
        <w:rPr>
          <w:rFonts w:ascii="Times New Roman" w:hAnsi="Times New Roman"/>
        </w:rPr>
      </w:pPr>
    </w:p>
    <w:p w14:paraId="64FBC47F" w14:textId="77777777" w:rsidR="0044630C" w:rsidRPr="001D6CCA" w:rsidRDefault="0044630C" w:rsidP="0044630C">
      <w:pPr>
        <w:spacing w:line="320" w:lineRule="atLeast"/>
        <w:jc w:val="center"/>
        <w:rPr>
          <w:rFonts w:ascii="Times New Roman" w:hAnsi="Times New Roman"/>
        </w:rPr>
      </w:pPr>
    </w:p>
    <w:p w14:paraId="29AE2171" w14:textId="77777777" w:rsidR="0044630C" w:rsidRPr="001D6CCA" w:rsidRDefault="0044630C" w:rsidP="0044630C">
      <w:pPr>
        <w:spacing w:line="320" w:lineRule="atLeast"/>
        <w:jc w:val="center"/>
        <w:rPr>
          <w:rFonts w:ascii="Times New Roman" w:hAnsi="Times New Roman"/>
        </w:rPr>
      </w:pPr>
    </w:p>
    <w:p w14:paraId="1845B5B5" w14:textId="77777777" w:rsidR="0044630C" w:rsidRPr="001D6CCA" w:rsidRDefault="0044630C" w:rsidP="0044630C">
      <w:pPr>
        <w:spacing w:line="320" w:lineRule="atLeast"/>
        <w:jc w:val="center"/>
        <w:rPr>
          <w:rFonts w:ascii="Times New Roman" w:hAnsi="Times New Roman"/>
        </w:rPr>
      </w:pPr>
    </w:p>
    <w:p w14:paraId="4558A96F" w14:textId="77777777" w:rsidR="0044630C" w:rsidRPr="001D6CCA" w:rsidRDefault="0044630C" w:rsidP="0044630C">
      <w:pPr>
        <w:spacing w:line="320" w:lineRule="atLeast"/>
        <w:jc w:val="center"/>
        <w:rPr>
          <w:rFonts w:ascii="Times New Roman" w:hAnsi="Times New Roman"/>
        </w:rPr>
      </w:pPr>
    </w:p>
    <w:p w14:paraId="7568E881" w14:textId="77777777" w:rsidR="0044630C" w:rsidRPr="001D6CCA" w:rsidRDefault="0044630C" w:rsidP="0044630C">
      <w:pPr>
        <w:spacing w:line="240" w:lineRule="auto"/>
        <w:jc w:val="center"/>
        <w:rPr>
          <w:rFonts w:ascii="Times New Roman" w:hAnsi="Times New Roman"/>
          <w:b/>
          <w:sz w:val="36"/>
          <w:szCs w:val="36"/>
        </w:rPr>
      </w:pPr>
      <w:r w:rsidRPr="001D6CCA">
        <w:rPr>
          <w:rFonts w:ascii="Times New Roman" w:hAnsi="Times New Roman"/>
          <w:b/>
          <w:sz w:val="36"/>
          <w:szCs w:val="36"/>
        </w:rPr>
        <w:t>Office of Policy Support</w:t>
      </w:r>
    </w:p>
    <w:p w14:paraId="54AC8D41" w14:textId="77777777" w:rsidR="0044630C" w:rsidRPr="001D6CCA" w:rsidRDefault="0044630C" w:rsidP="0044630C">
      <w:pPr>
        <w:spacing w:line="240" w:lineRule="auto"/>
        <w:jc w:val="center"/>
        <w:rPr>
          <w:rFonts w:ascii="Times New Roman" w:hAnsi="Times New Roman"/>
          <w:b/>
          <w:sz w:val="36"/>
          <w:szCs w:val="36"/>
        </w:rPr>
      </w:pPr>
      <w:r w:rsidRPr="001D6CCA">
        <w:rPr>
          <w:rFonts w:ascii="Times New Roman" w:hAnsi="Times New Roman"/>
          <w:b/>
          <w:sz w:val="36"/>
          <w:szCs w:val="36"/>
        </w:rPr>
        <w:t>Food and Nutrition Service</w:t>
      </w:r>
    </w:p>
    <w:p w14:paraId="7AB3E222" w14:textId="77777777" w:rsidR="0044630C" w:rsidRPr="001D6CCA" w:rsidRDefault="0044630C" w:rsidP="0044630C">
      <w:pPr>
        <w:spacing w:line="320" w:lineRule="atLeast"/>
        <w:jc w:val="center"/>
        <w:rPr>
          <w:rFonts w:ascii="Times New Roman" w:hAnsi="Times New Roman"/>
          <w:b/>
          <w:sz w:val="36"/>
          <w:szCs w:val="36"/>
        </w:rPr>
      </w:pPr>
      <w:r w:rsidRPr="001D6CCA">
        <w:rPr>
          <w:rFonts w:ascii="Times New Roman" w:hAnsi="Times New Roman"/>
          <w:b/>
          <w:sz w:val="36"/>
          <w:szCs w:val="36"/>
        </w:rPr>
        <w:t>United States Department of Agriculture</w:t>
      </w:r>
    </w:p>
    <w:p w14:paraId="61F7254A" w14:textId="77777777" w:rsidR="0044630C" w:rsidRPr="001D6CCA" w:rsidRDefault="0044630C" w:rsidP="0044630C">
      <w:pPr>
        <w:spacing w:line="320" w:lineRule="atLeast"/>
        <w:jc w:val="center"/>
        <w:rPr>
          <w:rFonts w:ascii="Times New Roman" w:hAnsi="Times New Roman"/>
          <w:b/>
          <w:sz w:val="36"/>
          <w:szCs w:val="36"/>
        </w:rPr>
      </w:pPr>
      <w:r w:rsidRPr="001D6CCA">
        <w:rPr>
          <w:rFonts w:ascii="Times New Roman" w:hAnsi="Times New Roman"/>
          <w:b/>
          <w:sz w:val="36"/>
          <w:szCs w:val="36"/>
        </w:rPr>
        <w:t>3101 Park Center Drive</w:t>
      </w:r>
    </w:p>
    <w:p w14:paraId="615E7A4C" w14:textId="77777777" w:rsidR="0044630C" w:rsidRPr="001D6CCA" w:rsidRDefault="0044630C" w:rsidP="0044630C">
      <w:pPr>
        <w:spacing w:line="320" w:lineRule="atLeast"/>
        <w:jc w:val="center"/>
        <w:rPr>
          <w:rFonts w:ascii="Times New Roman" w:hAnsi="Times New Roman"/>
          <w:b/>
          <w:sz w:val="36"/>
          <w:szCs w:val="36"/>
        </w:rPr>
      </w:pPr>
      <w:r w:rsidRPr="001D6CCA">
        <w:rPr>
          <w:rFonts w:ascii="Times New Roman" w:hAnsi="Times New Roman"/>
          <w:b/>
          <w:sz w:val="36"/>
          <w:szCs w:val="36"/>
        </w:rPr>
        <w:t>Alexandria, VA 22302</w:t>
      </w:r>
    </w:p>
    <w:p w14:paraId="00869D77" w14:textId="77777777" w:rsidR="0044630C" w:rsidRPr="001D6CCA" w:rsidRDefault="0044630C" w:rsidP="0044630C">
      <w:pPr>
        <w:spacing w:line="240" w:lineRule="auto"/>
        <w:jc w:val="center"/>
        <w:rPr>
          <w:rFonts w:ascii="Times New Roman" w:hAnsi="Times New Roman"/>
          <w:b/>
          <w:sz w:val="36"/>
          <w:szCs w:val="36"/>
        </w:rPr>
      </w:pPr>
      <w:r w:rsidRPr="001D6CCA">
        <w:rPr>
          <w:rFonts w:ascii="Times New Roman" w:hAnsi="Times New Roman"/>
          <w:b/>
          <w:sz w:val="36"/>
          <w:szCs w:val="36"/>
        </w:rPr>
        <w:t>Project Officer: Jenny Genser</w:t>
      </w:r>
    </w:p>
    <w:p w14:paraId="47538844" w14:textId="77777777" w:rsidR="0044630C" w:rsidRPr="001D6CCA" w:rsidRDefault="0044630C" w:rsidP="0044630C">
      <w:pPr>
        <w:spacing w:line="240" w:lineRule="auto"/>
        <w:jc w:val="center"/>
        <w:rPr>
          <w:rFonts w:ascii="Times New Roman" w:hAnsi="Times New Roman"/>
          <w:b/>
          <w:sz w:val="36"/>
          <w:szCs w:val="36"/>
        </w:rPr>
      </w:pPr>
      <w:r w:rsidRPr="001D6CCA">
        <w:rPr>
          <w:rFonts w:ascii="Times New Roman" w:hAnsi="Times New Roman"/>
          <w:b/>
          <w:sz w:val="36"/>
          <w:szCs w:val="36"/>
        </w:rPr>
        <w:t>Telephone: 703-305-2559</w:t>
      </w:r>
    </w:p>
    <w:p w14:paraId="6A9F6EB8" w14:textId="77777777" w:rsidR="0044630C" w:rsidRPr="001D6CCA" w:rsidRDefault="0044630C" w:rsidP="0044630C">
      <w:pPr>
        <w:spacing w:line="240" w:lineRule="auto"/>
        <w:jc w:val="center"/>
        <w:rPr>
          <w:rFonts w:ascii="Times New Roman" w:hAnsi="Times New Roman"/>
          <w:b/>
          <w:sz w:val="36"/>
          <w:szCs w:val="36"/>
        </w:rPr>
      </w:pPr>
      <w:r w:rsidRPr="001D6CCA">
        <w:rPr>
          <w:rFonts w:ascii="Times New Roman" w:hAnsi="Times New Roman"/>
          <w:b/>
          <w:sz w:val="36"/>
          <w:szCs w:val="36"/>
        </w:rPr>
        <w:t>Email: Jenny.Genser@fns.usda.gov</w:t>
      </w:r>
    </w:p>
    <w:p w14:paraId="0167823B" w14:textId="77777777" w:rsidR="007C5A9D" w:rsidRPr="00D84108" w:rsidRDefault="007C5A9D" w:rsidP="00A00B4A">
      <w:pPr>
        <w:spacing w:line="280" w:lineRule="exact"/>
        <w:ind w:left="5225" w:firstLine="0"/>
        <w:rPr>
          <w:rFonts w:ascii="Lucida Sans" w:hAnsi="Lucida Sans"/>
          <w:sz w:val="20"/>
          <w:szCs w:val="20"/>
          <w:lang w:val="es-CO"/>
        </w:rPr>
      </w:pPr>
      <w:bookmarkStart w:id="2" w:name="RepTitle"/>
      <w:bookmarkStart w:id="3" w:name="RepType"/>
      <w:bookmarkStart w:id="4" w:name="DateMark"/>
      <w:bookmarkStart w:id="5" w:name="StartingPoint"/>
      <w:bookmarkEnd w:id="2"/>
      <w:bookmarkEnd w:id="3"/>
      <w:bookmarkEnd w:id="4"/>
      <w:bookmarkEnd w:id="5"/>
      <w:r w:rsidRPr="00D84108">
        <w:rPr>
          <w:rFonts w:ascii="Lucida Sans" w:hAnsi="Lucida Sans"/>
          <w:sz w:val="20"/>
          <w:szCs w:val="20"/>
          <w:lang w:val="es-CO"/>
        </w:rPr>
        <w:t xml:space="preserve"> </w:t>
      </w:r>
    </w:p>
    <w:p w14:paraId="7AFBCECC" w14:textId="77777777" w:rsidR="007C5A9D" w:rsidRPr="00D84108" w:rsidRDefault="007C5A9D" w:rsidP="009720BE">
      <w:pPr>
        <w:spacing w:line="264" w:lineRule="auto"/>
        <w:ind w:firstLine="0"/>
        <w:rPr>
          <w:rFonts w:ascii="Lucida Sans" w:hAnsi="Lucida Sans"/>
          <w:sz w:val="20"/>
          <w:szCs w:val="20"/>
          <w:lang w:val="es-CO"/>
        </w:rPr>
        <w:sectPr w:rsidR="007C5A9D" w:rsidRPr="00D84108" w:rsidSect="00485227">
          <w:headerReference w:type="default" r:id="rId9"/>
          <w:footerReference w:type="default" r:id="rId10"/>
          <w:endnotePr>
            <w:numFmt w:val="decimal"/>
          </w:endnotePr>
          <w:pgSz w:w="12240" w:h="15840" w:code="1"/>
          <w:pgMar w:top="2592" w:right="1440" w:bottom="576" w:left="1440" w:header="720" w:footer="576" w:gutter="0"/>
          <w:cols w:space="720"/>
          <w:docGrid w:linePitch="150"/>
        </w:sectPr>
      </w:pPr>
    </w:p>
    <w:p w14:paraId="29395F40" w14:textId="77777777" w:rsidR="007C5A9D" w:rsidRPr="00D84108" w:rsidRDefault="007C5A9D" w:rsidP="00A00B4A">
      <w:pPr>
        <w:tabs>
          <w:tab w:val="clear" w:pos="432"/>
          <w:tab w:val="left" w:pos="8255"/>
        </w:tabs>
        <w:spacing w:line="264" w:lineRule="auto"/>
        <w:ind w:firstLine="0"/>
        <w:rPr>
          <w:rFonts w:ascii="Lucida Sans" w:hAnsi="Lucida Sans"/>
          <w:sz w:val="22"/>
          <w:szCs w:val="22"/>
          <w:lang w:val="es-CO"/>
        </w:rPr>
      </w:pPr>
    </w:p>
    <w:p w14:paraId="1907D1ED" w14:textId="77777777" w:rsidR="007C5A9D" w:rsidRPr="00D84108" w:rsidRDefault="007C5A9D" w:rsidP="00A00B4A">
      <w:pPr>
        <w:spacing w:line="264" w:lineRule="auto"/>
        <w:ind w:firstLine="0"/>
        <w:rPr>
          <w:rFonts w:ascii="Lucida Sans" w:hAnsi="Lucida Sans"/>
          <w:sz w:val="22"/>
          <w:szCs w:val="22"/>
          <w:lang w:val="es-CO"/>
        </w:rPr>
      </w:pPr>
    </w:p>
    <w:p w14:paraId="5C0D2300" w14:textId="77777777" w:rsidR="009720BE" w:rsidRDefault="009720BE" w:rsidP="00DD5FAB">
      <w:pPr>
        <w:pStyle w:val="TC-TableofContentsHeading"/>
        <w:spacing w:after="0"/>
        <w:ind w:left="0"/>
        <w:jc w:val="both"/>
      </w:pPr>
      <w:r>
        <w:t>Table of Contents</w:t>
      </w:r>
    </w:p>
    <w:p w14:paraId="7F048FC9" w14:textId="77777777" w:rsidR="009720BE" w:rsidRPr="009720BE" w:rsidRDefault="009720BE" w:rsidP="00C227AC">
      <w:pPr>
        <w:pStyle w:val="TOC1"/>
      </w:pPr>
    </w:p>
    <w:p w14:paraId="6D0D1B96" w14:textId="77777777" w:rsidR="009720BE" w:rsidRPr="002C3248" w:rsidRDefault="009720BE" w:rsidP="0010694B">
      <w:pPr>
        <w:pStyle w:val="TOC1"/>
        <w:rPr>
          <w:rFonts w:eastAsiaTheme="minorEastAsia"/>
          <w:szCs w:val="24"/>
        </w:rPr>
      </w:pPr>
      <w:r w:rsidRPr="0010694B">
        <w:rPr>
          <w:rFonts w:eastAsiaTheme="minorEastAsia"/>
          <w:b/>
          <w:szCs w:val="24"/>
        </w:rPr>
        <w:t>Part B: Collection of Information Using Statistical Methods</w:t>
      </w:r>
      <w:r w:rsidR="002C3248">
        <w:rPr>
          <w:rFonts w:eastAsiaTheme="minorEastAsia"/>
          <w:szCs w:val="24"/>
        </w:rPr>
        <w:tab/>
        <w:t>B-3</w:t>
      </w:r>
    </w:p>
    <w:p w14:paraId="2AE83637" w14:textId="77777777" w:rsidR="0010694B" w:rsidRPr="0010694B" w:rsidRDefault="0010694B" w:rsidP="0010694B">
      <w:pPr>
        <w:pStyle w:val="Normalcontinued"/>
        <w:spacing w:line="240" w:lineRule="auto"/>
      </w:pPr>
    </w:p>
    <w:p w14:paraId="602CE560" w14:textId="5A5420C1" w:rsidR="007C6BAC" w:rsidRDefault="00C227AC">
      <w:pPr>
        <w:pStyle w:val="TOC1"/>
        <w:rPr>
          <w:rFonts w:asciiTheme="minorHAnsi" w:eastAsiaTheme="minorEastAsia" w:hAnsiTheme="minorHAnsi" w:cstheme="minorBidi"/>
          <w:sz w:val="22"/>
        </w:rPr>
      </w:pPr>
      <w:r>
        <w:fldChar w:fldCharType="begin"/>
      </w:r>
      <w:r>
        <w:instrText xml:space="preserve"> TOC \h \z \t "Heading 2_Black,1" </w:instrText>
      </w:r>
      <w:r>
        <w:fldChar w:fldCharType="separate"/>
      </w:r>
      <w:hyperlink w:anchor="_Toc504045746" w:history="1">
        <w:r w:rsidR="007C6BAC" w:rsidRPr="008B7D12">
          <w:rPr>
            <w:rStyle w:val="Hyperlink"/>
          </w:rPr>
          <w:t>B.1</w:t>
        </w:r>
        <w:r w:rsidR="007C6BAC">
          <w:rPr>
            <w:rFonts w:asciiTheme="minorHAnsi" w:eastAsiaTheme="minorEastAsia" w:hAnsiTheme="minorHAnsi" w:cstheme="minorBidi"/>
            <w:sz w:val="22"/>
          </w:rPr>
          <w:tab/>
        </w:r>
        <w:r w:rsidR="007C6BAC" w:rsidRPr="008B7D12">
          <w:rPr>
            <w:rStyle w:val="Hyperlink"/>
          </w:rPr>
          <w:t>Respondent Universe and Sampling Methods</w:t>
        </w:r>
        <w:r w:rsidR="007C6BAC">
          <w:rPr>
            <w:webHidden/>
          </w:rPr>
          <w:tab/>
        </w:r>
        <w:r w:rsidR="00170763">
          <w:rPr>
            <w:rFonts w:eastAsiaTheme="minorEastAsia"/>
            <w:szCs w:val="24"/>
          </w:rPr>
          <w:t>B-</w:t>
        </w:r>
        <w:r w:rsidR="007C6BAC">
          <w:rPr>
            <w:webHidden/>
          </w:rPr>
          <w:fldChar w:fldCharType="begin"/>
        </w:r>
        <w:r w:rsidR="007C6BAC">
          <w:rPr>
            <w:webHidden/>
          </w:rPr>
          <w:instrText xml:space="preserve"> PAGEREF _Toc504045746 \h </w:instrText>
        </w:r>
        <w:r w:rsidR="007C6BAC">
          <w:rPr>
            <w:webHidden/>
          </w:rPr>
        </w:r>
        <w:r w:rsidR="007C6BAC">
          <w:rPr>
            <w:webHidden/>
          </w:rPr>
          <w:fldChar w:fldCharType="separate"/>
        </w:r>
        <w:r w:rsidR="007C6BAC">
          <w:rPr>
            <w:webHidden/>
          </w:rPr>
          <w:t>3</w:t>
        </w:r>
        <w:r w:rsidR="007C6BAC">
          <w:rPr>
            <w:webHidden/>
          </w:rPr>
          <w:fldChar w:fldCharType="end"/>
        </w:r>
      </w:hyperlink>
    </w:p>
    <w:p w14:paraId="3568797B" w14:textId="306E00DF" w:rsidR="007C6BAC" w:rsidRDefault="005E0ED9">
      <w:pPr>
        <w:pStyle w:val="TOC1"/>
        <w:rPr>
          <w:rFonts w:asciiTheme="minorHAnsi" w:eastAsiaTheme="minorEastAsia" w:hAnsiTheme="minorHAnsi" w:cstheme="minorBidi"/>
          <w:sz w:val="22"/>
        </w:rPr>
      </w:pPr>
      <w:hyperlink w:anchor="_Toc504045747" w:history="1">
        <w:r w:rsidR="007C6BAC" w:rsidRPr="008B7D12">
          <w:rPr>
            <w:rStyle w:val="Hyperlink"/>
          </w:rPr>
          <w:t>B.2</w:t>
        </w:r>
        <w:r w:rsidR="007C6BAC">
          <w:rPr>
            <w:rFonts w:asciiTheme="minorHAnsi" w:eastAsiaTheme="minorEastAsia" w:hAnsiTheme="minorHAnsi" w:cstheme="minorBidi"/>
            <w:sz w:val="22"/>
          </w:rPr>
          <w:tab/>
        </w:r>
        <w:r w:rsidR="007C6BAC" w:rsidRPr="008B7D12">
          <w:rPr>
            <w:rStyle w:val="Hyperlink"/>
          </w:rPr>
          <w:t>Procedures for the Collection of Information</w:t>
        </w:r>
        <w:r w:rsidR="007C6BAC">
          <w:rPr>
            <w:webHidden/>
          </w:rPr>
          <w:tab/>
        </w:r>
        <w:r w:rsidR="00170763">
          <w:rPr>
            <w:rFonts w:eastAsiaTheme="minorEastAsia"/>
            <w:szCs w:val="24"/>
          </w:rPr>
          <w:t>B-</w:t>
        </w:r>
        <w:r w:rsidR="007C6BAC">
          <w:rPr>
            <w:webHidden/>
          </w:rPr>
          <w:fldChar w:fldCharType="begin"/>
        </w:r>
        <w:r w:rsidR="007C6BAC">
          <w:rPr>
            <w:webHidden/>
          </w:rPr>
          <w:instrText xml:space="preserve"> PAGEREF _Toc504045747 \h </w:instrText>
        </w:r>
        <w:r w:rsidR="007C6BAC">
          <w:rPr>
            <w:webHidden/>
          </w:rPr>
        </w:r>
        <w:r w:rsidR="007C6BAC">
          <w:rPr>
            <w:webHidden/>
          </w:rPr>
          <w:fldChar w:fldCharType="separate"/>
        </w:r>
        <w:r w:rsidR="007C6BAC">
          <w:rPr>
            <w:webHidden/>
          </w:rPr>
          <w:t>14</w:t>
        </w:r>
        <w:r w:rsidR="007C6BAC">
          <w:rPr>
            <w:webHidden/>
          </w:rPr>
          <w:fldChar w:fldCharType="end"/>
        </w:r>
      </w:hyperlink>
    </w:p>
    <w:p w14:paraId="040922DA" w14:textId="43806A04" w:rsidR="007C6BAC" w:rsidRDefault="005E0ED9">
      <w:pPr>
        <w:pStyle w:val="TOC1"/>
        <w:rPr>
          <w:rFonts w:asciiTheme="minorHAnsi" w:eastAsiaTheme="minorEastAsia" w:hAnsiTheme="minorHAnsi" w:cstheme="minorBidi"/>
          <w:sz w:val="22"/>
        </w:rPr>
      </w:pPr>
      <w:hyperlink w:anchor="_Toc504045748" w:history="1">
        <w:r w:rsidR="007C6BAC" w:rsidRPr="008B7D12">
          <w:rPr>
            <w:rStyle w:val="Hyperlink"/>
          </w:rPr>
          <w:t>B.3</w:t>
        </w:r>
        <w:r w:rsidR="007C6BAC">
          <w:rPr>
            <w:rFonts w:asciiTheme="minorHAnsi" w:eastAsiaTheme="minorEastAsia" w:hAnsiTheme="minorHAnsi" w:cstheme="minorBidi"/>
            <w:sz w:val="22"/>
          </w:rPr>
          <w:tab/>
        </w:r>
        <w:r w:rsidR="007C6BAC" w:rsidRPr="008B7D12">
          <w:rPr>
            <w:rStyle w:val="Hyperlink"/>
          </w:rPr>
          <w:t>Methods to Maximize Response Rates and to Deal with Non-response</w:t>
        </w:r>
        <w:r w:rsidR="007C6BAC">
          <w:rPr>
            <w:webHidden/>
          </w:rPr>
          <w:tab/>
        </w:r>
        <w:r w:rsidR="00170763">
          <w:rPr>
            <w:rFonts w:eastAsiaTheme="minorEastAsia"/>
            <w:szCs w:val="24"/>
          </w:rPr>
          <w:t>B-</w:t>
        </w:r>
        <w:r w:rsidR="007C6BAC">
          <w:rPr>
            <w:webHidden/>
          </w:rPr>
          <w:fldChar w:fldCharType="begin"/>
        </w:r>
        <w:r w:rsidR="007C6BAC">
          <w:rPr>
            <w:webHidden/>
          </w:rPr>
          <w:instrText xml:space="preserve"> PAGEREF _Toc504045748 \h </w:instrText>
        </w:r>
        <w:r w:rsidR="007C6BAC">
          <w:rPr>
            <w:webHidden/>
          </w:rPr>
        </w:r>
        <w:r w:rsidR="007C6BAC">
          <w:rPr>
            <w:webHidden/>
          </w:rPr>
          <w:fldChar w:fldCharType="separate"/>
        </w:r>
        <w:r w:rsidR="007C6BAC">
          <w:rPr>
            <w:webHidden/>
          </w:rPr>
          <w:t>16</w:t>
        </w:r>
        <w:r w:rsidR="007C6BAC">
          <w:rPr>
            <w:webHidden/>
          </w:rPr>
          <w:fldChar w:fldCharType="end"/>
        </w:r>
      </w:hyperlink>
    </w:p>
    <w:p w14:paraId="6D8ABD64" w14:textId="6A6142A1" w:rsidR="007C6BAC" w:rsidRDefault="005E0ED9">
      <w:pPr>
        <w:pStyle w:val="TOC1"/>
        <w:rPr>
          <w:rFonts w:asciiTheme="minorHAnsi" w:eastAsiaTheme="minorEastAsia" w:hAnsiTheme="minorHAnsi" w:cstheme="minorBidi"/>
          <w:sz w:val="22"/>
        </w:rPr>
      </w:pPr>
      <w:hyperlink w:anchor="_Toc504045749" w:history="1">
        <w:r w:rsidR="007C6BAC" w:rsidRPr="008B7D12">
          <w:rPr>
            <w:rStyle w:val="Hyperlink"/>
          </w:rPr>
          <w:t>B.4</w:t>
        </w:r>
        <w:r w:rsidR="007C6BAC">
          <w:rPr>
            <w:rFonts w:asciiTheme="minorHAnsi" w:eastAsiaTheme="minorEastAsia" w:hAnsiTheme="minorHAnsi" w:cstheme="minorBidi"/>
            <w:sz w:val="22"/>
          </w:rPr>
          <w:tab/>
        </w:r>
        <w:r w:rsidR="007C6BAC" w:rsidRPr="008B7D12">
          <w:rPr>
            <w:rStyle w:val="Hyperlink"/>
          </w:rPr>
          <w:t>Test of Procedures or Methods to be Undertaken</w:t>
        </w:r>
        <w:r w:rsidR="007C6BAC">
          <w:rPr>
            <w:webHidden/>
          </w:rPr>
          <w:tab/>
        </w:r>
        <w:r w:rsidR="00170763">
          <w:rPr>
            <w:rFonts w:eastAsiaTheme="minorEastAsia"/>
            <w:szCs w:val="24"/>
          </w:rPr>
          <w:t>B-</w:t>
        </w:r>
        <w:r w:rsidR="007C6BAC">
          <w:rPr>
            <w:webHidden/>
          </w:rPr>
          <w:fldChar w:fldCharType="begin"/>
        </w:r>
        <w:r w:rsidR="007C6BAC">
          <w:rPr>
            <w:webHidden/>
          </w:rPr>
          <w:instrText xml:space="preserve"> PAGEREF _Toc504045749 \h </w:instrText>
        </w:r>
        <w:r w:rsidR="007C6BAC">
          <w:rPr>
            <w:webHidden/>
          </w:rPr>
        </w:r>
        <w:r w:rsidR="007C6BAC">
          <w:rPr>
            <w:webHidden/>
          </w:rPr>
          <w:fldChar w:fldCharType="separate"/>
        </w:r>
        <w:r w:rsidR="007C6BAC">
          <w:rPr>
            <w:webHidden/>
          </w:rPr>
          <w:t>18</w:t>
        </w:r>
        <w:r w:rsidR="007C6BAC">
          <w:rPr>
            <w:webHidden/>
          </w:rPr>
          <w:fldChar w:fldCharType="end"/>
        </w:r>
      </w:hyperlink>
    </w:p>
    <w:p w14:paraId="7E908801" w14:textId="3ACB942A" w:rsidR="007C6BAC" w:rsidRDefault="005E0ED9">
      <w:pPr>
        <w:pStyle w:val="TOC1"/>
        <w:rPr>
          <w:rFonts w:asciiTheme="minorHAnsi" w:eastAsiaTheme="minorEastAsia" w:hAnsiTheme="minorHAnsi" w:cstheme="minorBidi"/>
          <w:sz w:val="22"/>
        </w:rPr>
      </w:pPr>
      <w:hyperlink w:anchor="_Toc504045750" w:history="1">
        <w:r w:rsidR="007C6BAC" w:rsidRPr="008B7D12">
          <w:rPr>
            <w:rStyle w:val="Hyperlink"/>
          </w:rPr>
          <w:t>B.5</w:t>
        </w:r>
        <w:r w:rsidR="007C6BAC">
          <w:rPr>
            <w:rFonts w:asciiTheme="minorHAnsi" w:eastAsiaTheme="minorEastAsia" w:hAnsiTheme="minorHAnsi" w:cstheme="minorBidi"/>
            <w:sz w:val="22"/>
          </w:rPr>
          <w:tab/>
        </w:r>
        <w:r w:rsidR="007C6BAC" w:rsidRPr="008B7D12">
          <w:rPr>
            <w:rStyle w:val="Hyperlink"/>
          </w:rPr>
          <w:t>Individuals Consulted on Statistical Aspects and Individuals Collecting and/or Analyzing Data</w:t>
        </w:r>
        <w:r w:rsidR="007C6BAC">
          <w:rPr>
            <w:webHidden/>
          </w:rPr>
          <w:tab/>
        </w:r>
        <w:r w:rsidR="00170763">
          <w:rPr>
            <w:rFonts w:eastAsiaTheme="minorEastAsia"/>
            <w:szCs w:val="24"/>
          </w:rPr>
          <w:t>B-</w:t>
        </w:r>
        <w:r w:rsidR="007C6BAC">
          <w:rPr>
            <w:webHidden/>
          </w:rPr>
          <w:fldChar w:fldCharType="begin"/>
        </w:r>
        <w:r w:rsidR="007C6BAC">
          <w:rPr>
            <w:webHidden/>
          </w:rPr>
          <w:instrText xml:space="preserve"> PAGEREF _Toc504045750 \h </w:instrText>
        </w:r>
        <w:r w:rsidR="007C6BAC">
          <w:rPr>
            <w:webHidden/>
          </w:rPr>
        </w:r>
        <w:r w:rsidR="007C6BAC">
          <w:rPr>
            <w:webHidden/>
          </w:rPr>
          <w:fldChar w:fldCharType="separate"/>
        </w:r>
        <w:r w:rsidR="007C6BAC">
          <w:rPr>
            <w:webHidden/>
          </w:rPr>
          <w:t>20</w:t>
        </w:r>
        <w:r w:rsidR="007C6BAC">
          <w:rPr>
            <w:webHidden/>
          </w:rPr>
          <w:fldChar w:fldCharType="end"/>
        </w:r>
      </w:hyperlink>
    </w:p>
    <w:p w14:paraId="09BE971C" w14:textId="46243C16" w:rsidR="007C6BAC" w:rsidRDefault="005E0ED9">
      <w:pPr>
        <w:pStyle w:val="TOC1"/>
        <w:rPr>
          <w:rFonts w:asciiTheme="minorHAnsi" w:eastAsiaTheme="minorEastAsia" w:hAnsiTheme="minorHAnsi" w:cstheme="minorBidi"/>
          <w:sz w:val="22"/>
        </w:rPr>
      </w:pPr>
      <w:hyperlink w:anchor="_Toc504045751" w:history="1">
        <w:r w:rsidR="007C6BAC" w:rsidRPr="008B7D12">
          <w:rPr>
            <w:rStyle w:val="Hyperlink"/>
          </w:rPr>
          <w:t>References</w:t>
        </w:r>
        <w:r w:rsidR="007C6BAC">
          <w:rPr>
            <w:webHidden/>
          </w:rPr>
          <w:tab/>
        </w:r>
        <w:r w:rsidR="007C6BAC">
          <w:rPr>
            <w:webHidden/>
          </w:rPr>
          <w:tab/>
        </w:r>
        <w:r w:rsidR="00170763">
          <w:rPr>
            <w:rFonts w:eastAsiaTheme="minorEastAsia"/>
            <w:szCs w:val="24"/>
          </w:rPr>
          <w:t>B-</w:t>
        </w:r>
        <w:r w:rsidR="007C6BAC">
          <w:rPr>
            <w:webHidden/>
          </w:rPr>
          <w:fldChar w:fldCharType="begin"/>
        </w:r>
        <w:r w:rsidR="007C6BAC">
          <w:rPr>
            <w:webHidden/>
          </w:rPr>
          <w:instrText xml:space="preserve"> PAGEREF _Toc504045751 \h </w:instrText>
        </w:r>
        <w:r w:rsidR="007C6BAC">
          <w:rPr>
            <w:webHidden/>
          </w:rPr>
        </w:r>
        <w:r w:rsidR="007C6BAC">
          <w:rPr>
            <w:webHidden/>
          </w:rPr>
          <w:fldChar w:fldCharType="separate"/>
        </w:r>
        <w:r w:rsidR="007C6BAC">
          <w:rPr>
            <w:webHidden/>
          </w:rPr>
          <w:t>21</w:t>
        </w:r>
        <w:r w:rsidR="007C6BAC">
          <w:rPr>
            <w:webHidden/>
          </w:rPr>
          <w:fldChar w:fldCharType="end"/>
        </w:r>
      </w:hyperlink>
    </w:p>
    <w:p w14:paraId="2B31976F" w14:textId="77777777" w:rsidR="009437CC" w:rsidRDefault="00C227AC" w:rsidP="00C227AC">
      <w:pPr>
        <w:pStyle w:val="TOC1"/>
      </w:pPr>
      <w:r>
        <w:fldChar w:fldCharType="end"/>
      </w:r>
    </w:p>
    <w:p w14:paraId="288B4E2C" w14:textId="77777777" w:rsidR="009720BE" w:rsidRPr="009437CC" w:rsidRDefault="009720BE" w:rsidP="009437CC">
      <w:pPr>
        <w:ind w:firstLine="0"/>
        <w:rPr>
          <w:rFonts w:ascii="Times New Roman" w:hAnsi="Times New Roman"/>
          <w:b/>
          <w:bCs/>
          <w:noProof/>
        </w:rPr>
      </w:pPr>
      <w:r w:rsidRPr="009437CC">
        <w:rPr>
          <w:rFonts w:ascii="Times New Roman" w:hAnsi="Times New Roman"/>
          <w:b/>
          <w:bCs/>
          <w:noProof/>
        </w:rPr>
        <w:t>Tables</w:t>
      </w:r>
    </w:p>
    <w:p w14:paraId="3C867D98" w14:textId="69F9F51D" w:rsidR="007C6BAC" w:rsidRDefault="00C227AC">
      <w:pPr>
        <w:pStyle w:val="TableofFigures"/>
        <w:rPr>
          <w:rFonts w:asciiTheme="minorHAnsi" w:hAnsiTheme="minorHAnsi"/>
          <w:sz w:val="22"/>
        </w:rPr>
      </w:pPr>
      <w:r>
        <w:rPr>
          <w:noProof w:val="0"/>
        </w:rPr>
        <w:fldChar w:fldCharType="begin"/>
      </w:r>
      <w:r>
        <w:rPr>
          <w:noProof w:val="0"/>
        </w:rPr>
        <w:instrText xml:space="preserve"> TOC \h \z \t "Mark for Table Heading,1" \c "Figure" </w:instrText>
      </w:r>
      <w:r>
        <w:rPr>
          <w:noProof w:val="0"/>
        </w:rPr>
        <w:fldChar w:fldCharType="separate"/>
      </w:r>
      <w:hyperlink w:anchor="_Toc504045741" w:history="1">
        <w:r w:rsidR="007C6BAC" w:rsidRPr="00E16049">
          <w:rPr>
            <w:rStyle w:val="Hyperlink"/>
          </w:rPr>
          <w:t>Table B1.1.Estimated eligibility rates, response rates, and respondents for each phase of the SCANR Survey</w:t>
        </w:r>
        <w:r w:rsidR="007C6BAC">
          <w:rPr>
            <w:webHidden/>
          </w:rPr>
          <w:tab/>
        </w:r>
        <w:r w:rsidR="00170763">
          <w:rPr>
            <w:szCs w:val="24"/>
          </w:rPr>
          <w:t>B-</w:t>
        </w:r>
        <w:r w:rsidR="007C6BAC">
          <w:rPr>
            <w:webHidden/>
          </w:rPr>
          <w:fldChar w:fldCharType="begin"/>
        </w:r>
        <w:r w:rsidR="007C6BAC">
          <w:rPr>
            <w:webHidden/>
          </w:rPr>
          <w:instrText xml:space="preserve"> PAGEREF _Toc504045741 \h </w:instrText>
        </w:r>
        <w:r w:rsidR="007C6BAC">
          <w:rPr>
            <w:webHidden/>
          </w:rPr>
        </w:r>
        <w:r w:rsidR="007C6BAC">
          <w:rPr>
            <w:webHidden/>
          </w:rPr>
          <w:fldChar w:fldCharType="separate"/>
        </w:r>
        <w:r w:rsidR="007C6BAC">
          <w:rPr>
            <w:webHidden/>
          </w:rPr>
          <w:t>8</w:t>
        </w:r>
        <w:r w:rsidR="007C6BAC">
          <w:rPr>
            <w:webHidden/>
          </w:rPr>
          <w:fldChar w:fldCharType="end"/>
        </w:r>
      </w:hyperlink>
    </w:p>
    <w:p w14:paraId="0E8D0BDC" w14:textId="2703228D" w:rsidR="007C6BAC" w:rsidRDefault="005E0ED9">
      <w:pPr>
        <w:pStyle w:val="TableofFigures"/>
        <w:rPr>
          <w:rFonts w:asciiTheme="minorHAnsi" w:hAnsiTheme="minorHAnsi"/>
          <w:sz w:val="22"/>
        </w:rPr>
      </w:pPr>
      <w:hyperlink w:anchor="_Toc504045742" w:history="1">
        <w:r w:rsidR="007C6BAC" w:rsidRPr="00E16049">
          <w:rPr>
            <w:rStyle w:val="Hyperlink"/>
          </w:rPr>
          <w:t>Table B1.2. Sample allocation for the SCANR Survey with stratification by urbanicity and store type</w:t>
        </w:r>
        <w:r w:rsidR="007C6BAC">
          <w:rPr>
            <w:webHidden/>
          </w:rPr>
          <w:tab/>
        </w:r>
        <w:r w:rsidR="00170763">
          <w:rPr>
            <w:szCs w:val="24"/>
          </w:rPr>
          <w:t>B-</w:t>
        </w:r>
        <w:r w:rsidR="007C6BAC">
          <w:rPr>
            <w:webHidden/>
          </w:rPr>
          <w:fldChar w:fldCharType="begin"/>
        </w:r>
        <w:r w:rsidR="007C6BAC">
          <w:rPr>
            <w:webHidden/>
          </w:rPr>
          <w:instrText xml:space="preserve"> PAGEREF _Toc504045742 \h </w:instrText>
        </w:r>
        <w:r w:rsidR="007C6BAC">
          <w:rPr>
            <w:webHidden/>
          </w:rPr>
        </w:r>
        <w:r w:rsidR="007C6BAC">
          <w:rPr>
            <w:webHidden/>
          </w:rPr>
          <w:fldChar w:fldCharType="separate"/>
        </w:r>
        <w:r w:rsidR="007C6BAC">
          <w:rPr>
            <w:webHidden/>
          </w:rPr>
          <w:t>10</w:t>
        </w:r>
        <w:r w:rsidR="007C6BAC">
          <w:rPr>
            <w:webHidden/>
          </w:rPr>
          <w:fldChar w:fldCharType="end"/>
        </w:r>
      </w:hyperlink>
    </w:p>
    <w:p w14:paraId="540CB004" w14:textId="3488FDC9" w:rsidR="007C6BAC" w:rsidRDefault="005E0ED9">
      <w:pPr>
        <w:pStyle w:val="TableofFigures"/>
        <w:rPr>
          <w:rFonts w:asciiTheme="minorHAnsi" w:hAnsiTheme="minorHAnsi"/>
          <w:sz w:val="22"/>
        </w:rPr>
      </w:pPr>
      <w:hyperlink w:anchor="_Toc504045743" w:history="1">
        <w:r w:rsidR="007C6BAC" w:rsidRPr="00E16049">
          <w:rPr>
            <w:rStyle w:val="Hyperlink"/>
          </w:rPr>
          <w:t>Table B3.1. Estimated response rate by phase and mode</w:t>
        </w:r>
        <w:r w:rsidR="007C6BAC">
          <w:rPr>
            <w:webHidden/>
          </w:rPr>
          <w:tab/>
        </w:r>
        <w:r w:rsidR="00170763">
          <w:rPr>
            <w:szCs w:val="24"/>
          </w:rPr>
          <w:t>B-</w:t>
        </w:r>
        <w:r w:rsidR="007C6BAC">
          <w:rPr>
            <w:webHidden/>
          </w:rPr>
          <w:fldChar w:fldCharType="begin"/>
        </w:r>
        <w:r w:rsidR="007C6BAC">
          <w:rPr>
            <w:webHidden/>
          </w:rPr>
          <w:instrText xml:space="preserve"> PAGEREF _Toc504045743 \h </w:instrText>
        </w:r>
        <w:r w:rsidR="007C6BAC">
          <w:rPr>
            <w:webHidden/>
          </w:rPr>
        </w:r>
        <w:r w:rsidR="007C6BAC">
          <w:rPr>
            <w:webHidden/>
          </w:rPr>
          <w:fldChar w:fldCharType="separate"/>
        </w:r>
        <w:r w:rsidR="007C6BAC">
          <w:rPr>
            <w:webHidden/>
          </w:rPr>
          <w:t>18</w:t>
        </w:r>
        <w:r w:rsidR="007C6BAC">
          <w:rPr>
            <w:webHidden/>
          </w:rPr>
          <w:fldChar w:fldCharType="end"/>
        </w:r>
      </w:hyperlink>
    </w:p>
    <w:p w14:paraId="05C97308" w14:textId="6829BE5A" w:rsidR="007C6BAC" w:rsidRDefault="005E0ED9">
      <w:pPr>
        <w:pStyle w:val="TableofFigures"/>
        <w:rPr>
          <w:rFonts w:asciiTheme="minorHAnsi" w:hAnsiTheme="minorHAnsi"/>
          <w:sz w:val="22"/>
        </w:rPr>
      </w:pPr>
      <w:hyperlink w:anchor="_Toc504045744" w:history="1">
        <w:r w:rsidR="007C6BAC" w:rsidRPr="00E16049">
          <w:rPr>
            <w:rStyle w:val="Hyperlink"/>
          </w:rPr>
          <w:t>Table B4.1. Number of pretests by instrument</w:t>
        </w:r>
        <w:r w:rsidR="007C6BAC">
          <w:rPr>
            <w:webHidden/>
          </w:rPr>
          <w:tab/>
        </w:r>
        <w:r w:rsidR="00170763">
          <w:rPr>
            <w:szCs w:val="24"/>
          </w:rPr>
          <w:t>B-</w:t>
        </w:r>
        <w:r w:rsidR="007C6BAC">
          <w:rPr>
            <w:webHidden/>
          </w:rPr>
          <w:fldChar w:fldCharType="begin"/>
        </w:r>
        <w:r w:rsidR="007C6BAC">
          <w:rPr>
            <w:webHidden/>
          </w:rPr>
          <w:instrText xml:space="preserve"> PAGEREF _Toc504045744 \h </w:instrText>
        </w:r>
        <w:r w:rsidR="007C6BAC">
          <w:rPr>
            <w:webHidden/>
          </w:rPr>
        </w:r>
        <w:r w:rsidR="007C6BAC">
          <w:rPr>
            <w:webHidden/>
          </w:rPr>
          <w:fldChar w:fldCharType="separate"/>
        </w:r>
        <w:r w:rsidR="007C6BAC">
          <w:rPr>
            <w:webHidden/>
          </w:rPr>
          <w:t>20</w:t>
        </w:r>
        <w:r w:rsidR="007C6BAC">
          <w:rPr>
            <w:webHidden/>
          </w:rPr>
          <w:fldChar w:fldCharType="end"/>
        </w:r>
      </w:hyperlink>
    </w:p>
    <w:p w14:paraId="1C4EAAC3" w14:textId="291F650B" w:rsidR="007C6BAC" w:rsidRDefault="005E0ED9">
      <w:pPr>
        <w:pStyle w:val="TableofFigures"/>
        <w:rPr>
          <w:rFonts w:asciiTheme="minorHAnsi" w:hAnsiTheme="minorHAnsi"/>
          <w:sz w:val="22"/>
        </w:rPr>
      </w:pPr>
      <w:hyperlink w:anchor="_Toc504045745" w:history="1">
        <w:r w:rsidR="007C6BAC" w:rsidRPr="00E16049">
          <w:rPr>
            <w:rStyle w:val="Hyperlink"/>
          </w:rPr>
          <w:t>Table B5.1. Individuals consulted on data collection or analysis</w:t>
        </w:r>
        <w:r w:rsidR="007C6BAC">
          <w:rPr>
            <w:webHidden/>
          </w:rPr>
          <w:tab/>
        </w:r>
        <w:r w:rsidR="00170763">
          <w:rPr>
            <w:szCs w:val="24"/>
          </w:rPr>
          <w:t>B-</w:t>
        </w:r>
        <w:r w:rsidR="007C6BAC">
          <w:rPr>
            <w:webHidden/>
          </w:rPr>
          <w:fldChar w:fldCharType="begin"/>
        </w:r>
        <w:r w:rsidR="007C6BAC">
          <w:rPr>
            <w:webHidden/>
          </w:rPr>
          <w:instrText xml:space="preserve"> PAGEREF _Toc504045745 \h </w:instrText>
        </w:r>
        <w:r w:rsidR="007C6BAC">
          <w:rPr>
            <w:webHidden/>
          </w:rPr>
        </w:r>
        <w:r w:rsidR="007C6BAC">
          <w:rPr>
            <w:webHidden/>
          </w:rPr>
          <w:fldChar w:fldCharType="separate"/>
        </w:r>
        <w:r w:rsidR="007C6BAC">
          <w:rPr>
            <w:webHidden/>
          </w:rPr>
          <w:t>20</w:t>
        </w:r>
        <w:r w:rsidR="007C6BAC">
          <w:rPr>
            <w:webHidden/>
          </w:rPr>
          <w:fldChar w:fldCharType="end"/>
        </w:r>
      </w:hyperlink>
    </w:p>
    <w:p w14:paraId="25C9953F" w14:textId="77777777" w:rsidR="009720BE" w:rsidRPr="009437CC" w:rsidRDefault="00C227AC" w:rsidP="00C227AC">
      <w:pPr>
        <w:pStyle w:val="TOC1"/>
      </w:pPr>
      <w:r>
        <w:rPr>
          <w:noProof w:val="0"/>
        </w:rPr>
        <w:fldChar w:fldCharType="end"/>
      </w:r>
    </w:p>
    <w:p w14:paraId="416F6954" w14:textId="77777777" w:rsidR="009720BE" w:rsidRDefault="009720BE" w:rsidP="009720BE">
      <w:pPr>
        <w:tabs>
          <w:tab w:val="left" w:pos="900"/>
          <w:tab w:val="right" w:leader="dot" w:pos="8640"/>
          <w:tab w:val="left" w:pos="8910"/>
        </w:tabs>
        <w:ind w:left="900" w:right="1080" w:hanging="900"/>
        <w:rPr>
          <w:rFonts w:ascii="Times New Roman" w:hAnsi="Times New Roman"/>
          <w:b/>
        </w:rPr>
      </w:pPr>
      <w:r w:rsidRPr="009437CC">
        <w:rPr>
          <w:rFonts w:ascii="Times New Roman" w:hAnsi="Times New Roman"/>
          <w:b/>
        </w:rPr>
        <w:t>Appendices</w:t>
      </w:r>
    </w:p>
    <w:p w14:paraId="6A289461" w14:textId="77777777" w:rsidR="00A32675" w:rsidRPr="00CB6C3B" w:rsidRDefault="00A32675" w:rsidP="00A32675">
      <w:pPr>
        <w:tabs>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A.1</w:t>
      </w:r>
      <w:r w:rsidRPr="00CB6C3B">
        <w:rPr>
          <w:rFonts w:ascii="Times New Roman" w:hAnsi="Times New Roman"/>
        </w:rPr>
        <w:tab/>
        <w:t>The Agricultural Act of 2014, Section 4002</w:t>
      </w:r>
    </w:p>
    <w:p w14:paraId="31D1376A" w14:textId="77777777" w:rsidR="00A32675" w:rsidRPr="00CB6C3B" w:rsidRDefault="00A32675" w:rsidP="00A32675">
      <w:pPr>
        <w:tabs>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A.2</w:t>
      </w:r>
      <w:r w:rsidRPr="00CB6C3B">
        <w:rPr>
          <w:rFonts w:ascii="Times New Roman" w:hAnsi="Times New Roman"/>
        </w:rPr>
        <w:tab/>
        <w:t>Sec. 17(a)(1) of the Food and Nutrition Act of 2008</w:t>
      </w:r>
    </w:p>
    <w:p w14:paraId="42479FBF" w14:textId="77777777" w:rsidR="00A32675" w:rsidRPr="00CB6C3B" w:rsidRDefault="00A32675" w:rsidP="00A32675">
      <w:pPr>
        <w:tabs>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B</w:t>
      </w:r>
      <w:r w:rsidRPr="00CB6C3B">
        <w:rPr>
          <w:rFonts w:ascii="Times New Roman" w:hAnsi="Times New Roman"/>
        </w:rPr>
        <w:tab/>
      </w:r>
      <w:r w:rsidRPr="00CB6C3B">
        <w:rPr>
          <w:rFonts w:ascii="Times New Roman" w:hAnsi="Times New Roman"/>
        </w:rPr>
        <w:tab/>
        <w:t>Research Objectives and Questions</w:t>
      </w:r>
    </w:p>
    <w:p w14:paraId="50C82BBE" w14:textId="77777777" w:rsidR="00A32675" w:rsidRPr="00CB6C3B" w:rsidRDefault="00A32675" w:rsidP="00A32675">
      <w:pPr>
        <w:tabs>
          <w:tab w:val="left" w:pos="1440"/>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C.1</w:t>
      </w:r>
      <w:r w:rsidRPr="00CB6C3B">
        <w:rPr>
          <w:rFonts w:ascii="Times New Roman" w:hAnsi="Times New Roman"/>
        </w:rPr>
        <w:tab/>
        <w:t>Industry Interviews Initial Recruitment Email</w:t>
      </w:r>
    </w:p>
    <w:p w14:paraId="2A42EB32" w14:textId="77777777" w:rsidR="00A32675" w:rsidRPr="00CB6C3B" w:rsidRDefault="00A32675" w:rsidP="00A32675">
      <w:pPr>
        <w:tabs>
          <w:tab w:val="left" w:pos="1440"/>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C.2</w:t>
      </w:r>
      <w:r w:rsidRPr="00CB6C3B">
        <w:rPr>
          <w:rFonts w:ascii="Times New Roman" w:hAnsi="Times New Roman"/>
        </w:rPr>
        <w:tab/>
        <w:t>Industry Interviews Recruitment Scheduling Email</w:t>
      </w:r>
    </w:p>
    <w:p w14:paraId="6445A877" w14:textId="77777777" w:rsidR="00A32675" w:rsidRPr="00CB6C3B" w:rsidRDefault="00A32675" w:rsidP="00A32675">
      <w:pPr>
        <w:tabs>
          <w:tab w:val="left" w:pos="270"/>
          <w:tab w:val="left" w:pos="1440"/>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C.3</w:t>
      </w:r>
      <w:r w:rsidRPr="00CB6C3B">
        <w:rPr>
          <w:rFonts w:ascii="Times New Roman" w:hAnsi="Times New Roman"/>
        </w:rPr>
        <w:tab/>
        <w:t>Industry Interview Guide</w:t>
      </w:r>
    </w:p>
    <w:p w14:paraId="5F5CCC1F" w14:textId="77777777" w:rsidR="00A32675" w:rsidRPr="00CB6C3B" w:rsidRDefault="00A32675" w:rsidP="00A32675">
      <w:pPr>
        <w:tabs>
          <w:tab w:val="left" w:pos="360"/>
          <w:tab w:val="left" w:pos="1440"/>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D.1</w:t>
      </w:r>
      <w:r w:rsidRPr="00CB6C3B">
        <w:rPr>
          <w:rFonts w:ascii="Times New Roman" w:hAnsi="Times New Roman"/>
        </w:rPr>
        <w:tab/>
        <w:t>SCANR Survey Initial Cover Letter</w:t>
      </w:r>
    </w:p>
    <w:p w14:paraId="060FBAE0" w14:textId="77777777" w:rsidR="00A32675" w:rsidRPr="00CB6C3B" w:rsidRDefault="00A32675" w:rsidP="00A32675">
      <w:pPr>
        <w:tabs>
          <w:tab w:val="left" w:pos="360"/>
          <w:tab w:val="left" w:pos="1440"/>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D.2</w:t>
      </w:r>
      <w:r w:rsidRPr="00CB6C3B">
        <w:rPr>
          <w:rFonts w:ascii="Times New Roman" w:hAnsi="Times New Roman"/>
        </w:rPr>
        <w:tab/>
        <w:t>SCANR Survey Frequently Asked Questions</w:t>
      </w:r>
    </w:p>
    <w:p w14:paraId="2480CF49" w14:textId="77777777" w:rsidR="00A32675" w:rsidRPr="00CB6C3B" w:rsidRDefault="00A32675" w:rsidP="00A32675">
      <w:pPr>
        <w:tabs>
          <w:tab w:val="left" w:pos="360"/>
          <w:tab w:val="left" w:pos="1440"/>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D.3</w:t>
      </w:r>
      <w:r w:rsidRPr="00CB6C3B">
        <w:rPr>
          <w:rFonts w:ascii="Times New Roman" w:hAnsi="Times New Roman"/>
        </w:rPr>
        <w:tab/>
        <w:t>SCANR Survey Letter for Second Mailing</w:t>
      </w:r>
    </w:p>
    <w:p w14:paraId="7C9CE7ED" w14:textId="77777777" w:rsidR="00A32675" w:rsidRPr="00CB6C3B" w:rsidRDefault="00A32675" w:rsidP="00A32675">
      <w:pPr>
        <w:tabs>
          <w:tab w:val="left" w:pos="360"/>
          <w:tab w:val="left" w:pos="1440"/>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D.4</w:t>
      </w:r>
      <w:r w:rsidRPr="00CB6C3B">
        <w:rPr>
          <w:rFonts w:ascii="Times New Roman" w:hAnsi="Times New Roman"/>
        </w:rPr>
        <w:tab/>
        <w:t>SCANR Survey Letter for Third Mailing</w:t>
      </w:r>
    </w:p>
    <w:p w14:paraId="2A7A6915" w14:textId="77777777" w:rsidR="00A32675" w:rsidRPr="00CB6C3B" w:rsidRDefault="00A32675" w:rsidP="00A32675">
      <w:pPr>
        <w:tabs>
          <w:tab w:val="left" w:pos="360"/>
          <w:tab w:val="left" w:pos="1440"/>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D.5</w:t>
      </w:r>
      <w:r w:rsidRPr="00CB6C3B">
        <w:rPr>
          <w:rFonts w:ascii="Times New Roman" w:hAnsi="Times New Roman"/>
        </w:rPr>
        <w:tab/>
        <w:t>SCANR Survey Script for Nonresponse Telephone Follow-Up</w:t>
      </w:r>
    </w:p>
    <w:p w14:paraId="351E1961" w14:textId="77777777" w:rsidR="00A32675" w:rsidRPr="00CB6C3B" w:rsidRDefault="00A32675" w:rsidP="00A32675">
      <w:pPr>
        <w:tabs>
          <w:tab w:val="left" w:pos="360"/>
          <w:tab w:val="left" w:pos="1440"/>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D.6</w:t>
      </w:r>
      <w:r w:rsidRPr="00CB6C3B">
        <w:rPr>
          <w:rFonts w:ascii="Times New Roman" w:hAnsi="Times New Roman"/>
        </w:rPr>
        <w:tab/>
        <w:t>SCANR Survey Questionnaire - Mail Version</w:t>
      </w:r>
    </w:p>
    <w:p w14:paraId="5EC07467" w14:textId="77777777" w:rsidR="00A32675" w:rsidRPr="00CB6C3B" w:rsidRDefault="00A32675" w:rsidP="00A32675">
      <w:pPr>
        <w:tabs>
          <w:tab w:val="left" w:pos="360"/>
          <w:tab w:val="left" w:pos="1440"/>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D.7</w:t>
      </w:r>
      <w:r w:rsidRPr="00CB6C3B">
        <w:rPr>
          <w:rFonts w:ascii="Times New Roman" w:hAnsi="Times New Roman"/>
        </w:rPr>
        <w:tab/>
        <w:t>SCANR Survey Questionnaire - Web-based version and Screen Shots</w:t>
      </w:r>
    </w:p>
    <w:p w14:paraId="183E8F47" w14:textId="77777777" w:rsidR="00A32675" w:rsidRPr="00CB6C3B" w:rsidRDefault="00A32675" w:rsidP="00A32675">
      <w:pPr>
        <w:tabs>
          <w:tab w:val="left" w:pos="360"/>
          <w:tab w:val="left" w:pos="1440"/>
          <w:tab w:val="right" w:leader="dot" w:pos="8640"/>
          <w:tab w:val="left" w:pos="8910"/>
        </w:tabs>
        <w:spacing w:line="240" w:lineRule="auto"/>
        <w:ind w:left="1440" w:right="1080" w:hanging="1170"/>
        <w:rPr>
          <w:rFonts w:ascii="Times New Roman" w:hAnsi="Times New Roman"/>
        </w:rPr>
      </w:pPr>
      <w:r w:rsidRPr="00CB6C3B">
        <w:rPr>
          <w:rFonts w:ascii="Times New Roman" w:hAnsi="Times New Roman"/>
        </w:rPr>
        <w:t>D.8</w:t>
      </w:r>
      <w:r w:rsidRPr="00CB6C3B">
        <w:rPr>
          <w:rFonts w:ascii="Times New Roman" w:hAnsi="Times New Roman"/>
        </w:rPr>
        <w:tab/>
        <w:t>SCANR Survey Questionnaire - CATI version</w:t>
      </w:r>
    </w:p>
    <w:p w14:paraId="330B53F0" w14:textId="77777777" w:rsidR="00A32675" w:rsidRPr="00CB6C3B" w:rsidRDefault="00A32675" w:rsidP="00A32675">
      <w:pPr>
        <w:tabs>
          <w:tab w:val="left" w:pos="1440"/>
          <w:tab w:val="right" w:leader="dot" w:pos="8640"/>
          <w:tab w:val="left" w:pos="8910"/>
        </w:tabs>
        <w:spacing w:line="240" w:lineRule="auto"/>
        <w:ind w:left="1440" w:right="1080" w:hanging="1170"/>
        <w:jc w:val="left"/>
        <w:rPr>
          <w:rFonts w:ascii="Times New Roman" w:hAnsi="Times New Roman"/>
        </w:rPr>
      </w:pPr>
      <w:r w:rsidRPr="00CB6C3B">
        <w:rPr>
          <w:rFonts w:ascii="Times New Roman" w:hAnsi="Times New Roman"/>
        </w:rPr>
        <w:t>E.1</w:t>
      </w:r>
      <w:r w:rsidRPr="00CB6C3B">
        <w:rPr>
          <w:rFonts w:ascii="Times New Roman" w:hAnsi="Times New Roman"/>
        </w:rPr>
        <w:tab/>
        <w:t>Follow-Up Interviews with Stores with Scanning Technologies that Meet the Federal Requirement - Initial Recruitment Letter/Email</w:t>
      </w:r>
    </w:p>
    <w:p w14:paraId="549FDA0E" w14:textId="77777777" w:rsidR="00A32675" w:rsidRPr="00CB6C3B" w:rsidRDefault="00A32675" w:rsidP="00A32675">
      <w:pPr>
        <w:tabs>
          <w:tab w:val="left" w:pos="1440"/>
          <w:tab w:val="right" w:leader="dot" w:pos="8640"/>
          <w:tab w:val="left" w:pos="8910"/>
        </w:tabs>
        <w:spacing w:line="240" w:lineRule="auto"/>
        <w:ind w:left="1440" w:right="1080" w:hanging="1170"/>
        <w:jc w:val="left"/>
        <w:rPr>
          <w:rFonts w:ascii="Times New Roman" w:hAnsi="Times New Roman"/>
        </w:rPr>
      </w:pPr>
      <w:r w:rsidRPr="00CB6C3B">
        <w:rPr>
          <w:rFonts w:ascii="Times New Roman" w:hAnsi="Times New Roman"/>
        </w:rPr>
        <w:t>E.2</w:t>
      </w:r>
      <w:r w:rsidRPr="00CB6C3B">
        <w:rPr>
          <w:rFonts w:ascii="Times New Roman" w:hAnsi="Times New Roman"/>
        </w:rPr>
        <w:tab/>
        <w:t>Follow-Up Interviews with Stores without Scanning Technologies that Do Not Meet the Federal Requirement - Initial Recruitment Letter/Email</w:t>
      </w:r>
    </w:p>
    <w:p w14:paraId="137D29F3" w14:textId="77777777" w:rsidR="00A32675" w:rsidRPr="00CB6C3B" w:rsidRDefault="00A32675" w:rsidP="00A32675">
      <w:pPr>
        <w:tabs>
          <w:tab w:val="left" w:pos="1440"/>
          <w:tab w:val="right" w:leader="dot" w:pos="8640"/>
          <w:tab w:val="left" w:pos="8910"/>
        </w:tabs>
        <w:spacing w:line="240" w:lineRule="auto"/>
        <w:ind w:left="1440" w:right="1080" w:hanging="1170"/>
        <w:jc w:val="left"/>
        <w:rPr>
          <w:rFonts w:ascii="Times New Roman" w:hAnsi="Times New Roman"/>
        </w:rPr>
      </w:pPr>
      <w:r w:rsidRPr="00CB6C3B">
        <w:rPr>
          <w:rFonts w:ascii="Times New Roman" w:hAnsi="Times New Roman"/>
        </w:rPr>
        <w:lastRenderedPageBreak/>
        <w:t>E.3</w:t>
      </w:r>
      <w:r w:rsidRPr="00CB6C3B">
        <w:rPr>
          <w:rFonts w:ascii="Times New Roman" w:hAnsi="Times New Roman"/>
        </w:rPr>
        <w:tab/>
        <w:t xml:space="preserve">Follow-Up Interviews with Stores with Scanning Technologies that Meet the Federal Requirement - </w:t>
      </w:r>
      <w:r w:rsidR="00570626" w:rsidRPr="00570626">
        <w:rPr>
          <w:rFonts w:ascii="Times New Roman" w:hAnsi="Times New Roman"/>
        </w:rPr>
        <w:t xml:space="preserve">Recruitment </w:t>
      </w:r>
      <w:r w:rsidRPr="00CB6C3B">
        <w:rPr>
          <w:rFonts w:ascii="Times New Roman" w:hAnsi="Times New Roman"/>
        </w:rPr>
        <w:t>Scheduling Script</w:t>
      </w:r>
    </w:p>
    <w:p w14:paraId="43BF011B" w14:textId="77777777" w:rsidR="00A32675" w:rsidRPr="00CB6C3B" w:rsidRDefault="00A32675" w:rsidP="00A32675">
      <w:pPr>
        <w:tabs>
          <w:tab w:val="left" w:pos="1440"/>
          <w:tab w:val="right" w:leader="dot" w:pos="8640"/>
          <w:tab w:val="left" w:pos="8910"/>
        </w:tabs>
        <w:spacing w:line="240" w:lineRule="auto"/>
        <w:ind w:left="1440" w:right="1080" w:hanging="1170"/>
        <w:jc w:val="left"/>
        <w:rPr>
          <w:rFonts w:ascii="Times New Roman" w:hAnsi="Times New Roman"/>
        </w:rPr>
      </w:pPr>
      <w:r w:rsidRPr="00CB6C3B">
        <w:rPr>
          <w:rFonts w:ascii="Times New Roman" w:hAnsi="Times New Roman"/>
        </w:rPr>
        <w:t>E.4</w:t>
      </w:r>
      <w:r w:rsidRPr="00CB6C3B">
        <w:rPr>
          <w:rFonts w:ascii="Times New Roman" w:hAnsi="Times New Roman"/>
        </w:rPr>
        <w:tab/>
        <w:t>Follow-Up Interviews with Stores without Scanning Technologies that Do Not Meet the Federal Requirement - Recruitment Scheduling Script</w:t>
      </w:r>
    </w:p>
    <w:p w14:paraId="119A3AA2" w14:textId="77777777" w:rsidR="00A32675" w:rsidRPr="00CB6C3B" w:rsidRDefault="00A32675" w:rsidP="00A32675">
      <w:pPr>
        <w:tabs>
          <w:tab w:val="left" w:pos="1440"/>
          <w:tab w:val="right" w:leader="dot" w:pos="8640"/>
          <w:tab w:val="left" w:pos="8910"/>
        </w:tabs>
        <w:spacing w:line="240" w:lineRule="auto"/>
        <w:ind w:left="1440" w:right="1080" w:hanging="1170"/>
        <w:jc w:val="left"/>
        <w:rPr>
          <w:rFonts w:ascii="Times New Roman" w:hAnsi="Times New Roman"/>
        </w:rPr>
      </w:pPr>
      <w:r w:rsidRPr="00CB6C3B">
        <w:rPr>
          <w:rFonts w:ascii="Times New Roman" w:hAnsi="Times New Roman"/>
        </w:rPr>
        <w:t>E.5</w:t>
      </w:r>
      <w:r w:rsidRPr="00CB6C3B">
        <w:rPr>
          <w:rFonts w:ascii="Times New Roman" w:hAnsi="Times New Roman"/>
        </w:rPr>
        <w:tab/>
        <w:t>Follow-Up Interviews with Stores with Scanning Technologies that Meet the Federal Requirement - Interview Guide</w:t>
      </w:r>
    </w:p>
    <w:p w14:paraId="64C819D0" w14:textId="77777777" w:rsidR="00A32675" w:rsidRPr="00CB6C3B" w:rsidRDefault="00A32675" w:rsidP="00A32675">
      <w:pPr>
        <w:tabs>
          <w:tab w:val="left" w:pos="1440"/>
          <w:tab w:val="right" w:leader="dot" w:pos="8640"/>
          <w:tab w:val="left" w:pos="8910"/>
        </w:tabs>
        <w:spacing w:line="240" w:lineRule="auto"/>
        <w:ind w:left="1440" w:right="1080" w:hanging="1170"/>
        <w:jc w:val="left"/>
        <w:rPr>
          <w:rFonts w:ascii="Times New Roman" w:hAnsi="Times New Roman"/>
        </w:rPr>
      </w:pPr>
      <w:r w:rsidRPr="00CB6C3B">
        <w:rPr>
          <w:rFonts w:ascii="Times New Roman" w:hAnsi="Times New Roman"/>
        </w:rPr>
        <w:t>E.6</w:t>
      </w:r>
      <w:r w:rsidRPr="00CB6C3B">
        <w:rPr>
          <w:rFonts w:ascii="Times New Roman" w:hAnsi="Times New Roman"/>
        </w:rPr>
        <w:tab/>
        <w:t>Follow-Up Interviews with Stores without Scanning Technologies that Do Not Meet the Federal Requirements - Interview Guide</w:t>
      </w:r>
    </w:p>
    <w:p w14:paraId="6B932CE8" w14:textId="267F2F60" w:rsidR="00A32675" w:rsidRDefault="00A32675" w:rsidP="00A32675">
      <w:pPr>
        <w:tabs>
          <w:tab w:val="left" w:pos="1440"/>
          <w:tab w:val="right" w:leader="dot" w:pos="8640"/>
          <w:tab w:val="left" w:pos="8910"/>
        </w:tabs>
        <w:spacing w:line="240" w:lineRule="auto"/>
        <w:ind w:left="1440" w:right="1080" w:hanging="1170"/>
        <w:jc w:val="left"/>
        <w:rPr>
          <w:rFonts w:ascii="Times New Roman" w:hAnsi="Times New Roman"/>
        </w:rPr>
      </w:pPr>
      <w:r w:rsidRPr="00CB6C3B">
        <w:rPr>
          <w:rFonts w:ascii="Times New Roman" w:hAnsi="Times New Roman"/>
        </w:rPr>
        <w:t>E.7</w:t>
      </w:r>
      <w:r w:rsidRPr="00CB6C3B">
        <w:rPr>
          <w:rFonts w:ascii="Times New Roman" w:hAnsi="Times New Roman"/>
        </w:rPr>
        <w:tab/>
        <w:t>Follow-Up Interview Thank You Letter</w:t>
      </w:r>
    </w:p>
    <w:p w14:paraId="784930FE" w14:textId="6FFAAEED" w:rsidR="00546560" w:rsidRPr="00CB6C3B" w:rsidRDefault="00546560" w:rsidP="00A32675">
      <w:pPr>
        <w:tabs>
          <w:tab w:val="left" w:pos="1440"/>
          <w:tab w:val="right" w:leader="dot" w:pos="8640"/>
          <w:tab w:val="left" w:pos="8910"/>
        </w:tabs>
        <w:spacing w:line="240" w:lineRule="auto"/>
        <w:ind w:left="1440" w:right="1080" w:hanging="1170"/>
        <w:jc w:val="left"/>
        <w:rPr>
          <w:rFonts w:ascii="Times New Roman" w:hAnsi="Times New Roman"/>
        </w:rPr>
      </w:pPr>
      <w:r>
        <w:rPr>
          <w:rFonts w:ascii="Times New Roman" w:hAnsi="Times New Roman"/>
        </w:rPr>
        <w:t>E.8</w:t>
      </w:r>
      <w:r>
        <w:rPr>
          <w:rFonts w:ascii="Times New Roman" w:hAnsi="Times New Roman"/>
        </w:rPr>
        <w:tab/>
        <w:t>Follow-Up Interview Voicemail Script</w:t>
      </w:r>
    </w:p>
    <w:p w14:paraId="082EB326" w14:textId="77777777" w:rsidR="00A32675" w:rsidRPr="00CB6C3B" w:rsidRDefault="00A32675" w:rsidP="00A32675">
      <w:pPr>
        <w:tabs>
          <w:tab w:val="left" w:pos="1440"/>
          <w:tab w:val="right" w:leader="dot" w:pos="8640"/>
          <w:tab w:val="left" w:pos="8910"/>
        </w:tabs>
        <w:spacing w:line="240" w:lineRule="auto"/>
        <w:ind w:left="1440" w:right="1080" w:hanging="1170"/>
        <w:jc w:val="left"/>
        <w:rPr>
          <w:rFonts w:ascii="Times New Roman" w:hAnsi="Times New Roman"/>
        </w:rPr>
      </w:pPr>
      <w:r w:rsidRPr="00CB6C3B">
        <w:rPr>
          <w:rFonts w:ascii="Times New Roman" w:hAnsi="Times New Roman"/>
        </w:rPr>
        <w:t>F</w:t>
      </w:r>
      <w:r w:rsidRPr="00CB6C3B">
        <w:rPr>
          <w:rFonts w:ascii="Times New Roman" w:hAnsi="Times New Roman"/>
        </w:rPr>
        <w:tab/>
      </w:r>
      <w:r w:rsidRPr="00CB6C3B">
        <w:rPr>
          <w:rFonts w:ascii="Times New Roman" w:hAnsi="Times New Roman"/>
        </w:rPr>
        <w:tab/>
      </w:r>
      <w:r w:rsidRPr="00CB6C3B">
        <w:rPr>
          <w:rFonts w:ascii="Times New Roman" w:hAnsi="Times New Roman"/>
          <w:snapToGrid w:val="0"/>
        </w:rPr>
        <w:t>Summary of Pretest Methods and Findings</w:t>
      </w:r>
    </w:p>
    <w:p w14:paraId="029B7DD1" w14:textId="77777777" w:rsidR="00A32675" w:rsidRPr="00CB6C3B" w:rsidRDefault="00A16C76" w:rsidP="00A32675">
      <w:pPr>
        <w:tabs>
          <w:tab w:val="left" w:pos="1440"/>
          <w:tab w:val="right" w:leader="dot" w:pos="8640"/>
          <w:tab w:val="left" w:pos="8910"/>
        </w:tabs>
        <w:spacing w:line="240" w:lineRule="auto"/>
        <w:ind w:left="1440" w:right="1080" w:hanging="1170"/>
        <w:jc w:val="left"/>
        <w:rPr>
          <w:rFonts w:ascii="Times New Roman" w:hAnsi="Times New Roman"/>
        </w:rPr>
      </w:pPr>
      <w:r>
        <w:rPr>
          <w:rFonts w:ascii="Times New Roman" w:hAnsi="Times New Roman"/>
        </w:rPr>
        <w:t>G</w:t>
      </w:r>
      <w:r w:rsidR="00A32675" w:rsidRPr="00CB6C3B">
        <w:rPr>
          <w:rFonts w:ascii="Times New Roman" w:hAnsi="Times New Roman"/>
        </w:rPr>
        <w:tab/>
        <w:t>National Agricultural Statistics Service Comments</w:t>
      </w:r>
    </w:p>
    <w:p w14:paraId="22367991" w14:textId="77777777" w:rsidR="00A32675" w:rsidRPr="00CB6C3B" w:rsidRDefault="00A32675" w:rsidP="00A32675">
      <w:pPr>
        <w:tabs>
          <w:tab w:val="left" w:pos="1440"/>
          <w:tab w:val="right" w:leader="dot" w:pos="8640"/>
          <w:tab w:val="left" w:pos="8910"/>
        </w:tabs>
        <w:spacing w:line="240" w:lineRule="auto"/>
        <w:ind w:left="1440" w:right="1080" w:hanging="1170"/>
        <w:jc w:val="left"/>
        <w:rPr>
          <w:rFonts w:ascii="Times New Roman" w:hAnsi="Times New Roman"/>
        </w:rPr>
      </w:pPr>
      <w:r w:rsidRPr="00CB6C3B">
        <w:rPr>
          <w:rFonts w:ascii="Times New Roman" w:hAnsi="Times New Roman"/>
        </w:rPr>
        <w:t>H</w:t>
      </w:r>
      <w:r w:rsidRPr="00CB6C3B">
        <w:rPr>
          <w:rFonts w:ascii="Times New Roman" w:hAnsi="Times New Roman"/>
        </w:rPr>
        <w:tab/>
        <w:t>Privacy and Nondisclosure Agreement</w:t>
      </w:r>
    </w:p>
    <w:p w14:paraId="1EE283D3" w14:textId="74902410" w:rsidR="00A32675" w:rsidRDefault="00A32675" w:rsidP="00A32675">
      <w:pPr>
        <w:tabs>
          <w:tab w:val="left" w:pos="1440"/>
          <w:tab w:val="right" w:leader="dot" w:pos="8640"/>
          <w:tab w:val="left" w:pos="8910"/>
        </w:tabs>
        <w:spacing w:line="240" w:lineRule="auto"/>
        <w:ind w:left="1440" w:right="1080" w:hanging="1170"/>
        <w:jc w:val="left"/>
        <w:rPr>
          <w:rFonts w:ascii="Times New Roman" w:hAnsi="Times New Roman"/>
        </w:rPr>
      </w:pPr>
      <w:r w:rsidRPr="00CB6C3B">
        <w:rPr>
          <w:rFonts w:ascii="Times New Roman" w:hAnsi="Times New Roman"/>
        </w:rPr>
        <w:t>I</w:t>
      </w:r>
      <w:r w:rsidRPr="00CB6C3B">
        <w:rPr>
          <w:rFonts w:ascii="Times New Roman" w:hAnsi="Times New Roman"/>
        </w:rPr>
        <w:tab/>
      </w:r>
      <w:r w:rsidRPr="00CB6C3B">
        <w:rPr>
          <w:rFonts w:ascii="Times New Roman" w:hAnsi="Times New Roman"/>
        </w:rPr>
        <w:tab/>
        <w:t>IRB Approval Notice</w:t>
      </w:r>
    </w:p>
    <w:p w14:paraId="58C47F7C" w14:textId="1BA5DAF1" w:rsidR="00434BAE" w:rsidRPr="00CB6C3B" w:rsidRDefault="00434BAE" w:rsidP="00A32675">
      <w:pPr>
        <w:tabs>
          <w:tab w:val="left" w:pos="1440"/>
          <w:tab w:val="right" w:leader="dot" w:pos="8640"/>
          <w:tab w:val="left" w:pos="8910"/>
        </w:tabs>
        <w:spacing w:line="240" w:lineRule="auto"/>
        <w:ind w:left="1440" w:right="1080" w:hanging="1170"/>
        <w:jc w:val="left"/>
        <w:rPr>
          <w:rFonts w:ascii="Times New Roman" w:hAnsi="Times New Roman"/>
        </w:rPr>
      </w:pPr>
      <w:r>
        <w:rPr>
          <w:rFonts w:ascii="Times New Roman" w:hAnsi="Times New Roman"/>
        </w:rPr>
        <w:t>J</w:t>
      </w:r>
      <w:r>
        <w:rPr>
          <w:rFonts w:ascii="Times New Roman" w:hAnsi="Times New Roman"/>
        </w:rPr>
        <w:tab/>
      </w:r>
      <w:r>
        <w:rPr>
          <w:rFonts w:ascii="Times New Roman" w:hAnsi="Times New Roman"/>
        </w:rPr>
        <w:tab/>
      </w:r>
      <w:r w:rsidR="00E030A4">
        <w:rPr>
          <w:rFonts w:ascii="Times New Roman" w:hAnsi="Times New Roman"/>
        </w:rPr>
        <w:t>Excel Burden Chart</w:t>
      </w:r>
    </w:p>
    <w:p w14:paraId="72E7FF74" w14:textId="77777777" w:rsidR="00ED1A99" w:rsidRDefault="00ED1A99" w:rsidP="00ED1A99">
      <w:pPr>
        <w:spacing w:before="480" w:after="480" w:line="240" w:lineRule="auto"/>
        <w:ind w:firstLine="0"/>
        <w:jc w:val="center"/>
      </w:pPr>
    </w:p>
    <w:p w14:paraId="4940021F" w14:textId="77777777" w:rsidR="001067E7" w:rsidRPr="009437CC" w:rsidRDefault="001067E7" w:rsidP="00C227AC">
      <w:pPr>
        <w:pStyle w:val="TableofFigures"/>
        <w:sectPr w:rsidR="001067E7" w:rsidRPr="009437CC" w:rsidSect="005E02E3">
          <w:headerReference w:type="default" r:id="rId11"/>
          <w:footerReference w:type="default" r:id="rId12"/>
          <w:endnotePr>
            <w:numFmt w:val="decimal"/>
          </w:endnotePr>
          <w:pgSz w:w="12240" w:h="15840" w:code="1"/>
          <w:pgMar w:top="1440" w:right="1440" w:bottom="1440" w:left="1440" w:header="720" w:footer="576" w:gutter="0"/>
          <w:pgNumType w:start="1"/>
          <w:cols w:space="720"/>
          <w:docGrid w:linePitch="326"/>
        </w:sectPr>
      </w:pPr>
    </w:p>
    <w:p w14:paraId="379E3834" w14:textId="77777777" w:rsidR="007C5A9D" w:rsidRPr="001D6CCA" w:rsidRDefault="007C5A9D" w:rsidP="00380EEE">
      <w:pPr>
        <w:pStyle w:val="Heading1Black"/>
        <w:spacing w:before="0" w:after="0" w:line="480" w:lineRule="auto"/>
        <w:jc w:val="left"/>
        <w:rPr>
          <w:rFonts w:ascii="Times New Roman" w:hAnsi="Times New Roman"/>
        </w:rPr>
      </w:pPr>
      <w:bookmarkStart w:id="6" w:name="_Toc316312713"/>
      <w:bookmarkStart w:id="7" w:name="_Toc318292703"/>
      <w:bookmarkStart w:id="8" w:name="_Toc474834597"/>
      <w:r w:rsidRPr="001D6CCA">
        <w:rPr>
          <w:rFonts w:ascii="Times New Roman" w:hAnsi="Times New Roman"/>
        </w:rPr>
        <w:t>PART B. COLLECTION OF INFORMATION USING STATISTICAL METHODS</w:t>
      </w:r>
      <w:bookmarkEnd w:id="0"/>
      <w:bookmarkEnd w:id="6"/>
      <w:bookmarkEnd w:id="7"/>
      <w:bookmarkEnd w:id="8"/>
    </w:p>
    <w:p w14:paraId="4BDEEDAB" w14:textId="77777777" w:rsidR="007C5A9D" w:rsidRDefault="00380EEE" w:rsidP="00FE13D0">
      <w:pPr>
        <w:pStyle w:val="Heading2Black"/>
      </w:pPr>
      <w:bookmarkStart w:id="9" w:name="_Toc315969086"/>
      <w:bookmarkStart w:id="10" w:name="_Toc316312714"/>
      <w:bookmarkStart w:id="11" w:name="_Toc318292704"/>
      <w:bookmarkStart w:id="12" w:name="_Toc474834598"/>
      <w:bookmarkStart w:id="13" w:name="_Toc504045746"/>
      <w:r>
        <w:t>B.</w:t>
      </w:r>
      <w:r w:rsidR="007C5A9D" w:rsidRPr="001D6CCA">
        <w:t>1</w:t>
      </w:r>
      <w:r w:rsidR="007C5A9D" w:rsidRPr="001D6CCA">
        <w:tab/>
        <w:t>Respondent Universe and Sampling Methods</w:t>
      </w:r>
      <w:bookmarkEnd w:id="9"/>
      <w:bookmarkEnd w:id="10"/>
      <w:bookmarkEnd w:id="11"/>
      <w:bookmarkEnd w:id="12"/>
      <w:bookmarkEnd w:id="13"/>
    </w:p>
    <w:p w14:paraId="42509D9A" w14:textId="77777777" w:rsidR="00380EEE" w:rsidRPr="00380EEE" w:rsidRDefault="00380EEE" w:rsidP="00380EEE">
      <w:pPr>
        <w:spacing w:line="240" w:lineRule="auto"/>
        <w:ind w:firstLine="0"/>
        <w:jc w:val="left"/>
      </w:pPr>
    </w:p>
    <w:p w14:paraId="29BAE6AD" w14:textId="77777777" w:rsidR="007C5A9D" w:rsidRDefault="007C5A9D" w:rsidP="00D47D84">
      <w:pPr>
        <w:pStyle w:val="bodytextnoindnt"/>
        <w:rPr>
          <w:bCs/>
        </w:rPr>
      </w:pPr>
      <w:r w:rsidRPr="001D6CCA">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w:t>
      </w:r>
      <w:r w:rsidRPr="001D6CCA">
        <w:rPr>
          <w:bCs/>
        </w:rPr>
        <w:t>conducted previously, include the actual response rate achieved during the last collection.</w:t>
      </w:r>
    </w:p>
    <w:p w14:paraId="02304A80" w14:textId="77777777" w:rsidR="00380EEE" w:rsidRPr="001D6CCA" w:rsidRDefault="00380EEE" w:rsidP="00380EEE">
      <w:pPr>
        <w:pStyle w:val="bodytextnoindnt"/>
        <w:rPr>
          <w:bCs/>
        </w:rPr>
      </w:pPr>
    </w:p>
    <w:p w14:paraId="11A6C733" w14:textId="507013FF" w:rsidR="003F68DC" w:rsidRPr="001D6CCA" w:rsidRDefault="004419EA" w:rsidP="00D47D84">
      <w:pPr>
        <w:pStyle w:val="bodytextpsg"/>
        <w:rPr>
          <w:b/>
        </w:rPr>
      </w:pPr>
      <w:r w:rsidRPr="00D47D84">
        <w:rPr>
          <w:b/>
        </w:rPr>
        <w:t>R</w:t>
      </w:r>
      <w:r w:rsidRPr="001D6CCA">
        <w:rPr>
          <w:b/>
        </w:rPr>
        <w:t xml:space="preserve">espondent Universe for the </w:t>
      </w:r>
      <w:r w:rsidR="00594078" w:rsidRPr="001D6CCA">
        <w:rPr>
          <w:b/>
        </w:rPr>
        <w:t xml:space="preserve">SCANR </w:t>
      </w:r>
      <w:r w:rsidRPr="001D6CCA">
        <w:rPr>
          <w:b/>
        </w:rPr>
        <w:t>Survey</w:t>
      </w:r>
      <w:r w:rsidR="00181DF0" w:rsidRPr="001D6CCA">
        <w:rPr>
          <w:b/>
        </w:rPr>
        <w:t>.</w:t>
      </w:r>
      <w:r w:rsidR="00C60402" w:rsidRPr="001D6CCA">
        <w:t xml:space="preserve"> </w:t>
      </w:r>
      <w:r w:rsidR="003F68DC" w:rsidRPr="001D6CCA">
        <w:t>The SCANR Survey is designed to provide nationally representative information on the share of small SNAP-authorized retailers that lack scanning technologies and the barriers to adoption by store type and urbanicity. The respondent universe is small SNAP-authorized retailers defined as small grocery stores, medium grocery stores, convenience stores, and specialty stores</w:t>
      </w:r>
      <w:r w:rsidR="009E7F8A">
        <w:t xml:space="preserve">. The respondent universe excludes stores that are part of a large chain (i.e., stores that </w:t>
      </w:r>
      <w:r w:rsidR="003F68DC" w:rsidRPr="001D6CCA">
        <w:t xml:space="preserve">have </w:t>
      </w:r>
      <w:r w:rsidR="00B72808">
        <w:t xml:space="preserve">been previously identified by FNS as having </w:t>
      </w:r>
      <w:r w:rsidR="003F68DC" w:rsidRPr="001D6CCA">
        <w:t>10 or more outlets under the same owner</w:t>
      </w:r>
      <w:r w:rsidR="009E7F8A">
        <w:t>).</w:t>
      </w:r>
      <w:r w:rsidR="003F68DC" w:rsidRPr="001D6CCA">
        <w:t xml:space="preserve"> </w:t>
      </w:r>
      <w:r w:rsidR="00E038AB">
        <w:t xml:space="preserve">Based on previous research </w:t>
      </w:r>
      <w:r w:rsidR="00310C74" w:rsidRPr="000C15CC">
        <w:rPr>
          <w:rFonts w:cs="Times New Roman"/>
        </w:rPr>
        <w:t>(USDA, FNS, 1998)</w:t>
      </w:r>
      <w:r w:rsidR="00310C74">
        <w:rPr>
          <w:rFonts w:cs="Times New Roman"/>
        </w:rPr>
        <w:t xml:space="preserve"> </w:t>
      </w:r>
      <w:r w:rsidR="00E038AB">
        <w:t>and recent informal contacts, we are assuming that s</w:t>
      </w:r>
      <w:r w:rsidR="003F68DC" w:rsidRPr="001D6CCA">
        <w:t xml:space="preserve">tores that are part of a large chain are very likely to have </w:t>
      </w:r>
      <w:r w:rsidR="00796F67">
        <w:t xml:space="preserve">scanning technology that is integrated with the </w:t>
      </w:r>
      <w:r w:rsidR="003F68DC" w:rsidRPr="001D6CCA">
        <w:t xml:space="preserve">EBT </w:t>
      </w:r>
      <w:r w:rsidR="00796F67">
        <w:t xml:space="preserve">payment terminal </w:t>
      </w:r>
      <w:r w:rsidR="003F68DC" w:rsidRPr="001D6CCA">
        <w:t>in place</w:t>
      </w:r>
      <w:r w:rsidR="00FA04B1">
        <w:t>.</w:t>
      </w:r>
      <w:r w:rsidR="00E96F04">
        <w:rPr>
          <w:rStyle w:val="FootnoteReference"/>
        </w:rPr>
        <w:footnoteReference w:id="2"/>
      </w:r>
      <w:r w:rsidR="00FA04B1">
        <w:t xml:space="preserve"> </w:t>
      </w:r>
      <w:r w:rsidR="00E96F04">
        <w:t>T</w:t>
      </w:r>
      <w:r w:rsidR="003F68DC" w:rsidRPr="001D6CCA">
        <w:t xml:space="preserve">hus, </w:t>
      </w:r>
      <w:r w:rsidR="00E96F04">
        <w:t xml:space="preserve">we made the decision to </w:t>
      </w:r>
      <w:r w:rsidR="003F68DC" w:rsidRPr="001D6CCA">
        <w:t>not survey these stores</w:t>
      </w:r>
      <w:r w:rsidR="00E96F04">
        <w:t xml:space="preserve"> and exclude them from the sampling frame.</w:t>
      </w:r>
    </w:p>
    <w:p w14:paraId="74E2E6B0" w14:textId="77777777" w:rsidR="00075F9D" w:rsidRDefault="00075F9D" w:rsidP="00D47D84">
      <w:pPr>
        <w:pStyle w:val="bodytextpsg"/>
      </w:pPr>
    </w:p>
    <w:p w14:paraId="6FCDDE76" w14:textId="55B46634" w:rsidR="003F68DC" w:rsidRPr="001D6CCA" w:rsidRDefault="003F68DC" w:rsidP="00D47D84">
      <w:pPr>
        <w:pStyle w:val="bodytextpsg"/>
      </w:pPr>
      <w:r w:rsidRPr="001D6CCA">
        <w:t xml:space="preserve">We </w:t>
      </w:r>
      <w:r w:rsidR="00A26039" w:rsidRPr="001D6CCA">
        <w:t xml:space="preserve">will use the FNS </w:t>
      </w:r>
      <w:r w:rsidRPr="001D6CCA">
        <w:t>Store Tracking and Redemption Subsystem (STARS) database</w:t>
      </w:r>
      <w:r w:rsidR="00A26039" w:rsidRPr="001D6CCA">
        <w:t xml:space="preserve"> to create the sampling frame</w:t>
      </w:r>
      <w:r w:rsidRPr="001D6CCA">
        <w:t xml:space="preserve">. </w:t>
      </w:r>
      <w:r w:rsidR="00E26499">
        <w:t xml:space="preserve">The STARS database includes all </w:t>
      </w:r>
      <w:r w:rsidR="00E96F04">
        <w:t>SNAP-</w:t>
      </w:r>
      <w:r w:rsidR="00E26499">
        <w:t xml:space="preserve">authorized retailers and is an operational system so </w:t>
      </w:r>
      <w:r w:rsidR="00EF51CD">
        <w:t xml:space="preserve">it </w:t>
      </w:r>
      <w:r w:rsidR="00E26499">
        <w:t>is always</w:t>
      </w:r>
      <w:r w:rsidR="00322FAD">
        <w:t xml:space="preserve"> current</w:t>
      </w:r>
      <w:r w:rsidR="00E26499">
        <w:t xml:space="preserve">. </w:t>
      </w:r>
      <w:r w:rsidR="00C735D2" w:rsidRPr="001D6CCA">
        <w:t xml:space="preserve">A </w:t>
      </w:r>
      <w:r w:rsidRPr="001D6CCA">
        <w:t xml:space="preserve">preliminary STARS dataset </w:t>
      </w:r>
      <w:r w:rsidR="00C735D2" w:rsidRPr="001D6CCA">
        <w:t xml:space="preserve">was used </w:t>
      </w:r>
      <w:r w:rsidR="00A26039" w:rsidRPr="001D6CCA">
        <w:t xml:space="preserve">to </w:t>
      </w:r>
      <w:r w:rsidRPr="001D6CCA">
        <w:t>create a preliminary sampling frame</w:t>
      </w:r>
      <w:r w:rsidR="003B7AB8" w:rsidRPr="001D6CCA">
        <w:t xml:space="preserve"> to inform the sample design</w:t>
      </w:r>
      <w:r w:rsidRPr="001D6CCA">
        <w:t xml:space="preserve">. </w:t>
      </w:r>
      <w:r w:rsidR="00E96F04">
        <w:t>About o</w:t>
      </w:r>
      <w:r w:rsidR="00E26499">
        <w:t xml:space="preserve">ne month before the </w:t>
      </w:r>
      <w:r w:rsidR="00A26039" w:rsidRPr="001D6CCA">
        <w:t xml:space="preserve">start of data collection, we will </w:t>
      </w:r>
      <w:r w:rsidR="00E26499">
        <w:t xml:space="preserve">request a dataset from the </w:t>
      </w:r>
      <w:r w:rsidR="00A26039" w:rsidRPr="001D6CCA">
        <w:t>STARS database to create the final sampling frame</w:t>
      </w:r>
      <w:r w:rsidR="00E26499">
        <w:t xml:space="preserve"> so that it is up-to-date</w:t>
      </w:r>
      <w:r w:rsidR="00A26039" w:rsidRPr="001D6CCA">
        <w:t xml:space="preserve">. The starting </w:t>
      </w:r>
      <w:r w:rsidR="003B7AB8" w:rsidRPr="001D6CCA">
        <w:t xml:space="preserve">sampling </w:t>
      </w:r>
      <w:r w:rsidR="00A26039" w:rsidRPr="001D6CCA">
        <w:t xml:space="preserve">frame included </w:t>
      </w:r>
      <w:r w:rsidRPr="001D6CCA">
        <w:t>144,217 stores</w:t>
      </w:r>
      <w:r w:rsidR="00A26039" w:rsidRPr="001D6CCA">
        <w:t xml:space="preserve"> for the four store types of interest (small grocery stores, medium grocery stores, convenience stores, and specialty stores).</w:t>
      </w:r>
      <w:r w:rsidR="00A26039" w:rsidRPr="001D6CCA" w:rsidDel="00A26039">
        <w:t xml:space="preserve"> </w:t>
      </w:r>
      <w:r w:rsidR="00A26039" w:rsidRPr="001D6CCA">
        <w:t xml:space="preserve">A file with corporate IDs for retailers that were identified as </w:t>
      </w:r>
      <w:r w:rsidR="00E26499">
        <w:t xml:space="preserve">large </w:t>
      </w:r>
      <w:r w:rsidR="00A26039" w:rsidRPr="001D6CCA">
        <w:t xml:space="preserve">chains by FNS (SCANR Study Stores in C-Plans) was used to remove </w:t>
      </w:r>
      <w:r w:rsidR="00E26499">
        <w:t xml:space="preserve">retailers from these </w:t>
      </w:r>
      <w:r w:rsidR="00A26039" w:rsidRPr="001D6CCA">
        <w:t xml:space="preserve">chains from the </w:t>
      </w:r>
      <w:r w:rsidR="00A26039" w:rsidRPr="006E1351">
        <w:t>frame</w:t>
      </w:r>
      <w:r w:rsidR="003B7AB8" w:rsidRPr="006E1351">
        <w:t xml:space="preserve"> (n =</w:t>
      </w:r>
      <w:r w:rsidR="00B1196F" w:rsidRPr="006E1351">
        <w:t xml:space="preserve"> </w:t>
      </w:r>
      <w:r w:rsidR="003B7AB8" w:rsidRPr="006E1351">
        <w:t xml:space="preserve">18,814), yielding </w:t>
      </w:r>
      <w:r w:rsidRPr="006E1351">
        <w:t xml:space="preserve">125,403 </w:t>
      </w:r>
      <w:r w:rsidR="00A26039" w:rsidRPr="006E1351">
        <w:t xml:space="preserve">small </w:t>
      </w:r>
      <w:r w:rsidRPr="00B94AF0">
        <w:t>SNAP-au</w:t>
      </w:r>
      <w:r w:rsidRPr="007753E0">
        <w:t xml:space="preserve">thorized retailers in </w:t>
      </w:r>
      <w:r w:rsidR="00A26039" w:rsidRPr="007753E0">
        <w:t>the</w:t>
      </w:r>
      <w:r w:rsidRPr="007753E0">
        <w:t xml:space="preserve"> preliminary sampling frame. </w:t>
      </w:r>
    </w:p>
    <w:p w14:paraId="47DC5080" w14:textId="77777777" w:rsidR="001A1FC2" w:rsidRDefault="001A1FC2" w:rsidP="00D47D84">
      <w:pPr>
        <w:pStyle w:val="bodytextpsg"/>
      </w:pPr>
    </w:p>
    <w:p w14:paraId="6A090D3F" w14:textId="5E88C1DF" w:rsidR="00E06795" w:rsidRPr="001D6CCA" w:rsidRDefault="004419EA" w:rsidP="00D47D84">
      <w:pPr>
        <w:pStyle w:val="bodytextpsg"/>
      </w:pPr>
      <w:r w:rsidRPr="00D47D84">
        <w:rPr>
          <w:b/>
        </w:rPr>
        <w:t>Sampling Method</w:t>
      </w:r>
      <w:r w:rsidR="00E06795" w:rsidRPr="00D47D84">
        <w:rPr>
          <w:b/>
        </w:rPr>
        <w:t xml:space="preserve"> and Stratification</w:t>
      </w:r>
      <w:r w:rsidRPr="00D47D84">
        <w:rPr>
          <w:b/>
        </w:rPr>
        <w:t xml:space="preserve"> for the </w:t>
      </w:r>
      <w:r w:rsidR="0062735B" w:rsidRPr="00D47D84">
        <w:rPr>
          <w:b/>
        </w:rPr>
        <w:t>SCANR Survey</w:t>
      </w:r>
      <w:r w:rsidRPr="00D47D84">
        <w:rPr>
          <w:b/>
        </w:rPr>
        <w:t>.</w:t>
      </w:r>
      <w:r w:rsidRPr="001D6CCA">
        <w:t xml:space="preserve"> </w:t>
      </w:r>
      <w:r w:rsidR="00E06795" w:rsidRPr="001D6CCA">
        <w:t xml:space="preserve">We will select a nationally representative probability-based stratified sample of small SNAP-authorized retailers. </w:t>
      </w:r>
      <w:r w:rsidR="00322FAD">
        <w:t>As described below, w</w:t>
      </w:r>
      <w:r w:rsidR="00E06795" w:rsidRPr="001D6CCA">
        <w:t xml:space="preserve">e </w:t>
      </w:r>
      <w:r w:rsidR="003B7AB8" w:rsidRPr="001D6CCA">
        <w:t xml:space="preserve">will </w:t>
      </w:r>
      <w:r w:rsidR="00E06795" w:rsidRPr="001D6CCA">
        <w:t xml:space="preserve">stratify the sample by </w:t>
      </w:r>
      <w:r w:rsidR="003B7AB8" w:rsidRPr="001D6CCA">
        <w:t xml:space="preserve">five </w:t>
      </w:r>
      <w:r w:rsidR="00E06795" w:rsidRPr="001D6CCA">
        <w:t>store type</w:t>
      </w:r>
      <w:r w:rsidR="003B7AB8" w:rsidRPr="001D6CCA">
        <w:t>s</w:t>
      </w:r>
      <w:r w:rsidR="00E06795" w:rsidRPr="001D6CCA">
        <w:t xml:space="preserve"> (small grocery/medium grocery/convenience franchise/convenience nonfranchise/specialty) and urbanicity (rural or urban), creating a total of </w:t>
      </w:r>
      <w:r w:rsidR="00B1196F" w:rsidRPr="001D6CCA">
        <w:t xml:space="preserve">10 </w:t>
      </w:r>
      <w:r w:rsidR="00E06795" w:rsidRPr="001D6CCA">
        <w:t xml:space="preserve">mutually exclusive strata. Within each stratum, retailers will be selected with equal probability. Before selecting the stratified random sample, we will sort the frame by </w:t>
      </w:r>
      <w:r w:rsidR="003B7AB8" w:rsidRPr="001D6CCA">
        <w:t>three implicit stratification variables (</w:t>
      </w:r>
      <w:r w:rsidR="00B72808">
        <w:t xml:space="preserve">owner </w:t>
      </w:r>
      <w:r w:rsidR="00E06795" w:rsidRPr="001D6CCA">
        <w:t>name, zip code, and sales revenue</w:t>
      </w:r>
      <w:r w:rsidR="003B7AB8" w:rsidRPr="001D6CCA">
        <w:t xml:space="preserve">) </w:t>
      </w:r>
      <w:r w:rsidR="00E06795" w:rsidRPr="001D6CCA">
        <w:t>to ensure the final sample includes a wide range of retailers across the nation ranging in size.</w:t>
      </w:r>
      <w:r w:rsidR="003B7AB8" w:rsidRPr="001D6CCA">
        <w:t xml:space="preserve"> </w:t>
      </w:r>
      <w:r w:rsidR="00310C74">
        <w:t xml:space="preserve">We are </w:t>
      </w:r>
      <w:r w:rsidR="00322FAD">
        <w:t xml:space="preserve">implicitly </w:t>
      </w:r>
      <w:r w:rsidR="00310C74">
        <w:t xml:space="preserve">stratifying based on owner name to help ensure that we do not randomly select a </w:t>
      </w:r>
      <w:r w:rsidR="00DD18A2">
        <w:t>large number o</w:t>
      </w:r>
      <w:r w:rsidR="00310C74">
        <w:t xml:space="preserve">f stores owned by the same owner because some </w:t>
      </w:r>
      <w:r w:rsidR="00EC5E72">
        <w:t xml:space="preserve">owners </w:t>
      </w:r>
      <w:r w:rsidR="00310C74">
        <w:t xml:space="preserve">own </w:t>
      </w:r>
      <w:r w:rsidR="00EC5E72">
        <w:t>more than one store</w:t>
      </w:r>
      <w:r w:rsidR="00310C74">
        <w:t xml:space="preserve">. </w:t>
      </w:r>
      <w:r w:rsidR="00E06795" w:rsidRPr="001D6CCA">
        <w:t xml:space="preserve">The sampling unit and analytic unit are the retail stores, and the respondents will be the retail store owner/manager or regional manager (or other knowledgeable individual) who will complete the survey. </w:t>
      </w:r>
    </w:p>
    <w:p w14:paraId="784E266A" w14:textId="6524692C" w:rsidR="00E06795" w:rsidRDefault="00E06795" w:rsidP="00D47D84">
      <w:pPr>
        <w:pStyle w:val="bodytextpsg"/>
      </w:pPr>
      <w:r w:rsidRPr="001D6CCA">
        <w:rPr>
          <w:i/>
        </w:rPr>
        <w:t>Store type</w:t>
      </w:r>
      <w:r w:rsidRPr="001D6CCA">
        <w:t>. The STARS dataset includes</w:t>
      </w:r>
      <w:r w:rsidR="00C735D2" w:rsidRPr="001D6CCA">
        <w:t xml:space="preserve"> a code for store type</w:t>
      </w:r>
      <w:r w:rsidR="00DD18A2">
        <w:t xml:space="preserve"> based on the characteristics of the retailer</w:t>
      </w:r>
      <w:r w:rsidR="00C735D2" w:rsidRPr="001D6CCA">
        <w:t xml:space="preserve">. We </w:t>
      </w:r>
      <w:r w:rsidRPr="001D6CCA">
        <w:t>assign</w:t>
      </w:r>
      <w:r w:rsidR="00C735D2" w:rsidRPr="001D6CCA">
        <w:t>ed</w:t>
      </w:r>
      <w:r w:rsidRPr="001D6CCA">
        <w:t xml:space="preserve"> records to one of the four store types using the codes shown below:</w:t>
      </w:r>
    </w:p>
    <w:p w14:paraId="35C1AA8F" w14:textId="722278F3" w:rsidR="00322FAD" w:rsidRDefault="00322FAD" w:rsidP="00D47D84">
      <w:pPr>
        <w:pStyle w:val="bodytextpsg"/>
      </w:pPr>
    </w:p>
    <w:p w14:paraId="2F86E69C" w14:textId="77777777" w:rsidR="00322FAD" w:rsidRPr="00DD5FAB" w:rsidRDefault="00322FAD" w:rsidP="00D47D84">
      <w:pPr>
        <w:pStyle w:val="bodytextpsg"/>
        <w:rPr>
          <w:sz w:val="22"/>
          <w:szCs w:val="22"/>
        </w:rPr>
      </w:pPr>
    </w:p>
    <w:tbl>
      <w:tblPr>
        <w:tblStyle w:val="TableGrid"/>
        <w:tblW w:w="0" w:type="auto"/>
        <w:tblLook w:val="04A0" w:firstRow="1" w:lastRow="0" w:firstColumn="1" w:lastColumn="0" w:noHBand="0" w:noVBand="1"/>
      </w:tblPr>
      <w:tblGrid>
        <w:gridCol w:w="3264"/>
        <w:gridCol w:w="3370"/>
        <w:gridCol w:w="2716"/>
      </w:tblGrid>
      <w:tr w:rsidR="00322FAD" w:rsidRPr="006E1351" w14:paraId="5821A418" w14:textId="56ABD421" w:rsidTr="00DD5FAB">
        <w:tc>
          <w:tcPr>
            <w:tcW w:w="3264" w:type="dxa"/>
          </w:tcPr>
          <w:p w14:paraId="55B1E20C" w14:textId="55B9674B" w:rsidR="00322FAD" w:rsidRPr="00DD5FAB" w:rsidRDefault="00322FAD" w:rsidP="00DD5FAB">
            <w:pPr>
              <w:pStyle w:val="bodytextpsg"/>
              <w:spacing w:line="240" w:lineRule="auto"/>
              <w:jc w:val="center"/>
              <w:rPr>
                <w:b/>
                <w:sz w:val="22"/>
                <w:szCs w:val="22"/>
              </w:rPr>
            </w:pPr>
            <w:r w:rsidRPr="00DD5FAB">
              <w:rPr>
                <w:b/>
                <w:sz w:val="22"/>
                <w:szCs w:val="22"/>
              </w:rPr>
              <w:t>Store Type Categories for Sampling</w:t>
            </w:r>
          </w:p>
        </w:tc>
        <w:tc>
          <w:tcPr>
            <w:tcW w:w="3370" w:type="dxa"/>
          </w:tcPr>
          <w:p w14:paraId="2439CAB1" w14:textId="30FB62EC" w:rsidR="00322FAD" w:rsidRPr="00DD5FAB" w:rsidRDefault="00322FAD" w:rsidP="00DD5FAB">
            <w:pPr>
              <w:pStyle w:val="bodytextpsg"/>
              <w:spacing w:line="240" w:lineRule="auto"/>
              <w:jc w:val="center"/>
              <w:rPr>
                <w:b/>
                <w:sz w:val="22"/>
                <w:szCs w:val="22"/>
              </w:rPr>
            </w:pPr>
            <w:r w:rsidRPr="00DD5FAB">
              <w:rPr>
                <w:b/>
                <w:sz w:val="22"/>
                <w:szCs w:val="22"/>
              </w:rPr>
              <w:t>STARS Store Codes</w:t>
            </w:r>
          </w:p>
        </w:tc>
        <w:tc>
          <w:tcPr>
            <w:tcW w:w="2716" w:type="dxa"/>
          </w:tcPr>
          <w:p w14:paraId="18F5D6A6" w14:textId="3677D4CC" w:rsidR="00322FAD" w:rsidRPr="00DD5FAB" w:rsidRDefault="00322FAD" w:rsidP="00DD5FAB">
            <w:pPr>
              <w:pStyle w:val="bodytextpsg"/>
              <w:spacing w:line="240" w:lineRule="auto"/>
              <w:jc w:val="center"/>
              <w:rPr>
                <w:b/>
                <w:sz w:val="22"/>
                <w:szCs w:val="22"/>
              </w:rPr>
            </w:pPr>
            <w:r w:rsidRPr="00DD5FAB">
              <w:rPr>
                <w:b/>
                <w:sz w:val="22"/>
                <w:szCs w:val="22"/>
              </w:rPr>
              <w:t>STARS Classification</w:t>
            </w:r>
          </w:p>
        </w:tc>
      </w:tr>
      <w:tr w:rsidR="00322FAD" w:rsidRPr="006E1351" w14:paraId="77A484FE" w14:textId="2A385DEC" w:rsidTr="00DD5FAB">
        <w:tc>
          <w:tcPr>
            <w:tcW w:w="3264" w:type="dxa"/>
          </w:tcPr>
          <w:p w14:paraId="1DA1049D" w14:textId="7C0CB0CE" w:rsidR="00322FAD" w:rsidRPr="00DD5FAB" w:rsidRDefault="00322FAD" w:rsidP="00DD5FAB">
            <w:pPr>
              <w:pStyle w:val="bodytextpsg"/>
              <w:spacing w:line="240" w:lineRule="auto"/>
              <w:rPr>
                <w:sz w:val="22"/>
                <w:szCs w:val="22"/>
              </w:rPr>
            </w:pPr>
            <w:r w:rsidRPr="00DD5FAB">
              <w:rPr>
                <w:sz w:val="22"/>
                <w:szCs w:val="22"/>
              </w:rPr>
              <w:t>Small grocery</w:t>
            </w:r>
          </w:p>
        </w:tc>
        <w:tc>
          <w:tcPr>
            <w:tcW w:w="3370" w:type="dxa"/>
          </w:tcPr>
          <w:p w14:paraId="453AB0FC" w14:textId="331469BF" w:rsidR="00322FAD" w:rsidRPr="00DD5FAB" w:rsidRDefault="00322FAD" w:rsidP="00DD5FAB">
            <w:pPr>
              <w:pStyle w:val="bodytextpsg"/>
              <w:spacing w:line="240" w:lineRule="auto"/>
              <w:rPr>
                <w:sz w:val="22"/>
                <w:szCs w:val="22"/>
              </w:rPr>
            </w:pPr>
            <w:r w:rsidRPr="00DD5FAB">
              <w:rPr>
                <w:sz w:val="22"/>
                <w:szCs w:val="22"/>
              </w:rPr>
              <w:t>small grocery (SG) and nonprofit food-buying cooperative (BC)</w:t>
            </w:r>
          </w:p>
        </w:tc>
        <w:tc>
          <w:tcPr>
            <w:tcW w:w="2716" w:type="dxa"/>
          </w:tcPr>
          <w:p w14:paraId="4F77E260" w14:textId="61469D4C" w:rsidR="00322FAD" w:rsidRPr="00DD5FAB" w:rsidRDefault="007B2472" w:rsidP="00DD5FAB">
            <w:pPr>
              <w:pStyle w:val="bodytextpsg"/>
              <w:spacing w:line="240" w:lineRule="auto"/>
              <w:rPr>
                <w:sz w:val="22"/>
                <w:szCs w:val="22"/>
              </w:rPr>
            </w:pPr>
            <w:r w:rsidRPr="00DD5FAB">
              <w:rPr>
                <w:sz w:val="22"/>
                <w:szCs w:val="22"/>
              </w:rPr>
              <w:t xml:space="preserve">SG </w:t>
            </w:r>
            <w:r w:rsidR="00322FAD" w:rsidRPr="00DD5FAB">
              <w:rPr>
                <w:sz w:val="22"/>
                <w:szCs w:val="22"/>
              </w:rPr>
              <w:t xml:space="preserve">= </w:t>
            </w:r>
            <w:r w:rsidR="00036521" w:rsidRPr="00DD5FAB">
              <w:rPr>
                <w:sz w:val="22"/>
                <w:szCs w:val="22"/>
              </w:rPr>
              <w:t>stores</w:t>
            </w:r>
            <w:r w:rsidR="00036521" w:rsidRPr="00DD5FAB">
              <w:rPr>
                <w:spacing w:val="-4"/>
                <w:sz w:val="22"/>
                <w:szCs w:val="22"/>
              </w:rPr>
              <w:t xml:space="preserve"> </w:t>
            </w:r>
            <w:r w:rsidR="00036521" w:rsidRPr="00DD5FAB">
              <w:rPr>
                <w:sz w:val="22"/>
                <w:szCs w:val="22"/>
              </w:rPr>
              <w:t>that stock</w:t>
            </w:r>
            <w:r w:rsidR="00036521" w:rsidRPr="00DD5FAB">
              <w:rPr>
                <w:spacing w:val="-5"/>
                <w:sz w:val="22"/>
                <w:szCs w:val="22"/>
              </w:rPr>
              <w:t xml:space="preserve"> </w:t>
            </w:r>
            <w:r w:rsidR="00036521" w:rsidRPr="00DD5FAB">
              <w:rPr>
                <w:sz w:val="22"/>
                <w:szCs w:val="22"/>
              </w:rPr>
              <w:t>a</w:t>
            </w:r>
            <w:r w:rsidR="00036521" w:rsidRPr="00DD5FAB">
              <w:rPr>
                <w:spacing w:val="-4"/>
                <w:sz w:val="22"/>
                <w:szCs w:val="22"/>
              </w:rPr>
              <w:t xml:space="preserve"> </w:t>
            </w:r>
            <w:r w:rsidR="00036521" w:rsidRPr="00DD5FAB">
              <w:rPr>
                <w:sz w:val="22"/>
                <w:szCs w:val="22"/>
              </w:rPr>
              <w:t>small</w:t>
            </w:r>
            <w:r w:rsidR="00036521" w:rsidRPr="00DD5FAB">
              <w:rPr>
                <w:spacing w:val="-3"/>
                <w:sz w:val="22"/>
                <w:szCs w:val="22"/>
              </w:rPr>
              <w:t xml:space="preserve"> </w:t>
            </w:r>
            <w:r w:rsidR="00036521" w:rsidRPr="00DD5FAB">
              <w:rPr>
                <w:sz w:val="22"/>
                <w:szCs w:val="22"/>
              </w:rPr>
              <w:t>selection</w:t>
            </w:r>
            <w:r w:rsidR="00036521" w:rsidRPr="00DD5FAB">
              <w:rPr>
                <w:spacing w:val="-4"/>
                <w:sz w:val="22"/>
                <w:szCs w:val="22"/>
              </w:rPr>
              <w:t xml:space="preserve"> </w:t>
            </w:r>
            <w:r w:rsidR="00036521" w:rsidRPr="00DD5FAB">
              <w:rPr>
                <w:sz w:val="22"/>
                <w:szCs w:val="22"/>
              </w:rPr>
              <w:t>of</w:t>
            </w:r>
            <w:r w:rsidR="00036521" w:rsidRPr="00DD5FAB">
              <w:rPr>
                <w:spacing w:val="-5"/>
                <w:sz w:val="22"/>
                <w:szCs w:val="22"/>
              </w:rPr>
              <w:t xml:space="preserve"> </w:t>
            </w:r>
            <w:r w:rsidR="00036521" w:rsidRPr="00DD5FAB">
              <w:rPr>
                <w:sz w:val="22"/>
                <w:szCs w:val="22"/>
              </w:rPr>
              <w:t>all</w:t>
            </w:r>
            <w:r w:rsidR="00036521" w:rsidRPr="00DD5FAB">
              <w:rPr>
                <w:spacing w:val="-4"/>
                <w:sz w:val="22"/>
                <w:szCs w:val="22"/>
              </w:rPr>
              <w:t xml:space="preserve"> </w:t>
            </w:r>
            <w:r w:rsidR="00036521" w:rsidRPr="00DD5FAB">
              <w:rPr>
                <w:sz w:val="22"/>
                <w:szCs w:val="22"/>
              </w:rPr>
              <w:t>four</w:t>
            </w:r>
            <w:r w:rsidR="00036521" w:rsidRPr="00DD5FAB">
              <w:rPr>
                <w:spacing w:val="-4"/>
                <w:sz w:val="22"/>
                <w:szCs w:val="22"/>
              </w:rPr>
              <w:t xml:space="preserve"> </w:t>
            </w:r>
            <w:r w:rsidR="00036521" w:rsidRPr="00DD5FAB">
              <w:rPr>
                <w:sz w:val="22"/>
                <w:szCs w:val="22"/>
              </w:rPr>
              <w:t>staple</w:t>
            </w:r>
            <w:r w:rsidR="00036521" w:rsidRPr="00DD5FAB">
              <w:rPr>
                <w:spacing w:val="-7"/>
                <w:sz w:val="22"/>
                <w:szCs w:val="22"/>
              </w:rPr>
              <w:t xml:space="preserve"> </w:t>
            </w:r>
            <w:r w:rsidR="00036521" w:rsidRPr="00DD5FAB">
              <w:rPr>
                <w:sz w:val="22"/>
                <w:szCs w:val="22"/>
              </w:rPr>
              <w:t>food</w:t>
            </w:r>
            <w:r w:rsidR="00036521" w:rsidRPr="00DD5FAB">
              <w:rPr>
                <w:spacing w:val="-5"/>
                <w:sz w:val="22"/>
                <w:szCs w:val="22"/>
              </w:rPr>
              <w:t xml:space="preserve"> </w:t>
            </w:r>
            <w:r w:rsidR="00036521" w:rsidRPr="00DD5FAB">
              <w:rPr>
                <w:spacing w:val="-1"/>
                <w:sz w:val="22"/>
                <w:szCs w:val="22"/>
              </w:rPr>
              <w:t>categories</w:t>
            </w:r>
            <w:r w:rsidR="00EC5E72" w:rsidRPr="00DD5FAB">
              <w:rPr>
                <w:spacing w:val="-1"/>
                <w:sz w:val="22"/>
                <w:szCs w:val="22"/>
              </w:rPr>
              <w:t>.</w:t>
            </w:r>
            <w:r w:rsidR="00DD18A2" w:rsidRPr="00DD5FAB">
              <w:rPr>
                <w:sz w:val="22"/>
                <w:szCs w:val="22"/>
              </w:rPr>
              <w:br/>
            </w:r>
            <w:r w:rsidR="00322FAD" w:rsidRPr="00DD5FAB">
              <w:rPr>
                <w:sz w:val="22"/>
                <w:szCs w:val="22"/>
              </w:rPr>
              <w:t xml:space="preserve">BC = </w:t>
            </w:r>
            <w:r w:rsidR="00036521" w:rsidRPr="00DD5FAB">
              <w:rPr>
                <w:sz w:val="22"/>
                <w:szCs w:val="22"/>
              </w:rPr>
              <w:t>stores that</w:t>
            </w:r>
            <w:r w:rsidR="00036521" w:rsidRPr="00DD5FAB">
              <w:rPr>
                <w:spacing w:val="-6"/>
                <w:sz w:val="22"/>
                <w:szCs w:val="22"/>
              </w:rPr>
              <w:t xml:space="preserve"> </w:t>
            </w:r>
            <w:r w:rsidR="00036521" w:rsidRPr="00DD5FAB">
              <w:rPr>
                <w:sz w:val="22"/>
                <w:szCs w:val="22"/>
              </w:rPr>
              <w:t>operate</w:t>
            </w:r>
            <w:r w:rsidR="00036521" w:rsidRPr="00DD5FAB">
              <w:rPr>
                <w:spacing w:val="-5"/>
                <w:sz w:val="22"/>
                <w:szCs w:val="22"/>
              </w:rPr>
              <w:t xml:space="preserve"> </w:t>
            </w:r>
            <w:r w:rsidR="00036521" w:rsidRPr="00DD5FAB">
              <w:rPr>
                <w:sz w:val="22"/>
                <w:szCs w:val="22"/>
              </w:rPr>
              <w:t>as</w:t>
            </w:r>
            <w:r w:rsidR="00036521" w:rsidRPr="00DD5FAB">
              <w:rPr>
                <w:spacing w:val="-5"/>
                <w:sz w:val="22"/>
                <w:szCs w:val="22"/>
              </w:rPr>
              <w:t xml:space="preserve"> </w:t>
            </w:r>
            <w:r w:rsidR="00036521" w:rsidRPr="00DD5FAB">
              <w:rPr>
                <w:sz w:val="22"/>
                <w:szCs w:val="22"/>
              </w:rPr>
              <w:t>a</w:t>
            </w:r>
            <w:r w:rsidR="00036521" w:rsidRPr="00DD5FAB">
              <w:rPr>
                <w:spacing w:val="-6"/>
                <w:sz w:val="22"/>
                <w:szCs w:val="22"/>
              </w:rPr>
              <w:t xml:space="preserve"> </w:t>
            </w:r>
            <w:r w:rsidR="00036521" w:rsidRPr="00DD5FAB">
              <w:rPr>
                <w:sz w:val="22"/>
                <w:szCs w:val="22"/>
              </w:rPr>
              <w:t>“cooperative</w:t>
            </w:r>
            <w:r w:rsidR="00EC5E72" w:rsidRPr="00DD5FAB">
              <w:rPr>
                <w:sz w:val="22"/>
                <w:szCs w:val="22"/>
              </w:rPr>
              <w:t>.</w:t>
            </w:r>
            <w:r w:rsidR="00036521" w:rsidRPr="00DD5FAB">
              <w:rPr>
                <w:sz w:val="22"/>
                <w:szCs w:val="22"/>
              </w:rPr>
              <w:t>”</w:t>
            </w:r>
          </w:p>
        </w:tc>
      </w:tr>
      <w:tr w:rsidR="00322FAD" w:rsidRPr="006E1351" w14:paraId="7614FFA3" w14:textId="45346D31" w:rsidTr="00DD5FAB">
        <w:tc>
          <w:tcPr>
            <w:tcW w:w="3264" w:type="dxa"/>
          </w:tcPr>
          <w:p w14:paraId="7D8EEF1E" w14:textId="5F198D57" w:rsidR="00322FAD" w:rsidRPr="00DD5FAB" w:rsidRDefault="00322FAD" w:rsidP="00DD5FAB">
            <w:pPr>
              <w:pStyle w:val="bodytextpsg"/>
              <w:spacing w:line="240" w:lineRule="auto"/>
              <w:rPr>
                <w:sz w:val="22"/>
                <w:szCs w:val="22"/>
              </w:rPr>
            </w:pPr>
            <w:r w:rsidRPr="00DD5FAB">
              <w:rPr>
                <w:sz w:val="22"/>
                <w:szCs w:val="22"/>
              </w:rPr>
              <w:t>Medium grocery</w:t>
            </w:r>
          </w:p>
        </w:tc>
        <w:tc>
          <w:tcPr>
            <w:tcW w:w="3370" w:type="dxa"/>
          </w:tcPr>
          <w:p w14:paraId="6F7852FF" w14:textId="68E80CF2" w:rsidR="00322FAD" w:rsidRPr="00DD5FAB" w:rsidRDefault="00322FAD" w:rsidP="00DD5FAB">
            <w:pPr>
              <w:pStyle w:val="bodytextpsg"/>
              <w:spacing w:line="240" w:lineRule="auto"/>
              <w:rPr>
                <w:sz w:val="22"/>
                <w:szCs w:val="22"/>
              </w:rPr>
            </w:pPr>
            <w:r w:rsidRPr="00DD5FAB">
              <w:rPr>
                <w:sz w:val="22"/>
                <w:szCs w:val="22"/>
              </w:rPr>
              <w:t>medium grocery (MG)</w:t>
            </w:r>
          </w:p>
        </w:tc>
        <w:tc>
          <w:tcPr>
            <w:tcW w:w="2716" w:type="dxa"/>
          </w:tcPr>
          <w:p w14:paraId="074DD55C" w14:textId="074651DA" w:rsidR="00322FAD" w:rsidRPr="00DD5FAB" w:rsidRDefault="00036521" w:rsidP="00DD5FAB">
            <w:pPr>
              <w:pStyle w:val="bodytextpsg"/>
              <w:spacing w:line="240" w:lineRule="auto"/>
              <w:rPr>
                <w:sz w:val="22"/>
                <w:szCs w:val="22"/>
              </w:rPr>
            </w:pPr>
            <w:r w:rsidRPr="00DD5FAB">
              <w:rPr>
                <w:sz w:val="22"/>
                <w:szCs w:val="22"/>
              </w:rPr>
              <w:t>Stores that stock a</w:t>
            </w:r>
            <w:r w:rsidRPr="00DD5FAB">
              <w:rPr>
                <w:spacing w:val="-3"/>
                <w:sz w:val="22"/>
                <w:szCs w:val="22"/>
              </w:rPr>
              <w:t xml:space="preserve"> </w:t>
            </w:r>
            <w:r w:rsidRPr="00DD5FAB">
              <w:rPr>
                <w:spacing w:val="-1"/>
                <w:sz w:val="22"/>
                <w:szCs w:val="22"/>
              </w:rPr>
              <w:t>moderate</w:t>
            </w:r>
            <w:r w:rsidRPr="00DD5FAB">
              <w:rPr>
                <w:spacing w:val="-5"/>
                <w:sz w:val="22"/>
                <w:szCs w:val="22"/>
              </w:rPr>
              <w:t xml:space="preserve"> </w:t>
            </w:r>
            <w:r w:rsidRPr="00DD5FAB">
              <w:rPr>
                <w:sz w:val="22"/>
                <w:szCs w:val="22"/>
              </w:rPr>
              <w:t>selection</w:t>
            </w:r>
            <w:r w:rsidRPr="00DD5FAB">
              <w:rPr>
                <w:spacing w:val="-5"/>
                <w:sz w:val="22"/>
                <w:szCs w:val="22"/>
              </w:rPr>
              <w:t xml:space="preserve"> </w:t>
            </w:r>
            <w:r w:rsidRPr="00DD5FAB">
              <w:rPr>
                <w:sz w:val="22"/>
                <w:szCs w:val="22"/>
              </w:rPr>
              <w:t>of</w:t>
            </w:r>
            <w:r w:rsidRPr="00DD5FAB">
              <w:rPr>
                <w:spacing w:val="-4"/>
                <w:sz w:val="22"/>
                <w:szCs w:val="22"/>
              </w:rPr>
              <w:t xml:space="preserve"> </w:t>
            </w:r>
            <w:r w:rsidRPr="00DD5FAB">
              <w:rPr>
                <w:sz w:val="22"/>
                <w:szCs w:val="22"/>
              </w:rPr>
              <w:t>all</w:t>
            </w:r>
            <w:r w:rsidRPr="00DD5FAB">
              <w:rPr>
                <w:spacing w:val="-5"/>
                <w:sz w:val="22"/>
                <w:szCs w:val="22"/>
              </w:rPr>
              <w:t xml:space="preserve"> </w:t>
            </w:r>
            <w:r w:rsidRPr="00DD5FAB">
              <w:rPr>
                <w:sz w:val="22"/>
                <w:szCs w:val="22"/>
              </w:rPr>
              <w:t>four</w:t>
            </w:r>
            <w:r w:rsidRPr="00DD5FAB">
              <w:rPr>
                <w:spacing w:val="-4"/>
                <w:sz w:val="22"/>
                <w:szCs w:val="22"/>
              </w:rPr>
              <w:t xml:space="preserve"> </w:t>
            </w:r>
            <w:r w:rsidRPr="00DD5FAB">
              <w:rPr>
                <w:sz w:val="22"/>
                <w:szCs w:val="22"/>
              </w:rPr>
              <w:t>staple</w:t>
            </w:r>
            <w:r w:rsidRPr="00DD5FAB">
              <w:rPr>
                <w:spacing w:val="-5"/>
                <w:sz w:val="22"/>
                <w:szCs w:val="22"/>
              </w:rPr>
              <w:t xml:space="preserve"> </w:t>
            </w:r>
            <w:r w:rsidRPr="00DD5FAB">
              <w:rPr>
                <w:sz w:val="22"/>
                <w:szCs w:val="22"/>
              </w:rPr>
              <w:t>food</w:t>
            </w:r>
            <w:r w:rsidRPr="00DD5FAB">
              <w:rPr>
                <w:spacing w:val="-5"/>
                <w:sz w:val="22"/>
                <w:szCs w:val="22"/>
              </w:rPr>
              <w:t xml:space="preserve"> </w:t>
            </w:r>
            <w:r w:rsidR="00EC5E72" w:rsidRPr="00DD5FAB">
              <w:rPr>
                <w:sz w:val="22"/>
                <w:szCs w:val="22"/>
              </w:rPr>
              <w:t>categories.</w:t>
            </w:r>
          </w:p>
        </w:tc>
      </w:tr>
      <w:tr w:rsidR="00322FAD" w:rsidRPr="006E1351" w14:paraId="0BF77E52" w14:textId="4FFED4C1" w:rsidTr="00DD5FAB">
        <w:tc>
          <w:tcPr>
            <w:tcW w:w="3264" w:type="dxa"/>
          </w:tcPr>
          <w:p w14:paraId="1EA00BEC" w14:textId="30F42170" w:rsidR="00322FAD" w:rsidRPr="00DD5FAB" w:rsidRDefault="00322FAD" w:rsidP="00DD5FAB">
            <w:pPr>
              <w:pStyle w:val="bodytextpsg"/>
              <w:spacing w:line="240" w:lineRule="auto"/>
              <w:rPr>
                <w:sz w:val="22"/>
                <w:szCs w:val="22"/>
              </w:rPr>
            </w:pPr>
            <w:r w:rsidRPr="00DD5FAB">
              <w:rPr>
                <w:sz w:val="22"/>
                <w:szCs w:val="22"/>
              </w:rPr>
              <w:t>Convenience store</w:t>
            </w:r>
          </w:p>
        </w:tc>
        <w:tc>
          <w:tcPr>
            <w:tcW w:w="3370" w:type="dxa"/>
          </w:tcPr>
          <w:p w14:paraId="7CF63260" w14:textId="7A56DEEB" w:rsidR="00322FAD" w:rsidRPr="00DD5FAB" w:rsidRDefault="00322FAD" w:rsidP="00DD5FAB">
            <w:pPr>
              <w:pStyle w:val="bodytextpsg"/>
              <w:spacing w:line="240" w:lineRule="auto"/>
              <w:rPr>
                <w:sz w:val="22"/>
                <w:szCs w:val="22"/>
              </w:rPr>
            </w:pPr>
            <w:r w:rsidRPr="00DD5FAB">
              <w:rPr>
                <w:sz w:val="22"/>
                <w:szCs w:val="22"/>
              </w:rPr>
              <w:t>convenience store (CS)</w:t>
            </w:r>
          </w:p>
        </w:tc>
        <w:tc>
          <w:tcPr>
            <w:tcW w:w="2716" w:type="dxa"/>
          </w:tcPr>
          <w:p w14:paraId="7E34E200" w14:textId="6C10CB61" w:rsidR="00322FAD" w:rsidRPr="00DD5FAB" w:rsidRDefault="00036521" w:rsidP="00DD5FAB">
            <w:pPr>
              <w:pStyle w:val="bodytextpsg"/>
              <w:spacing w:line="240" w:lineRule="auto"/>
              <w:rPr>
                <w:sz w:val="22"/>
                <w:szCs w:val="22"/>
              </w:rPr>
            </w:pPr>
            <w:r w:rsidRPr="00DD5FAB">
              <w:rPr>
                <w:sz w:val="22"/>
                <w:szCs w:val="22"/>
              </w:rPr>
              <w:t>Self-service</w:t>
            </w:r>
            <w:r w:rsidRPr="00DD5FAB">
              <w:rPr>
                <w:spacing w:val="-5"/>
                <w:sz w:val="22"/>
                <w:szCs w:val="22"/>
              </w:rPr>
              <w:t xml:space="preserve"> </w:t>
            </w:r>
            <w:r w:rsidRPr="00DD5FAB">
              <w:rPr>
                <w:sz w:val="22"/>
                <w:szCs w:val="22"/>
              </w:rPr>
              <w:t>stores</w:t>
            </w:r>
            <w:r w:rsidRPr="00DD5FAB">
              <w:rPr>
                <w:spacing w:val="-5"/>
                <w:sz w:val="22"/>
                <w:szCs w:val="22"/>
              </w:rPr>
              <w:t xml:space="preserve"> </w:t>
            </w:r>
            <w:r w:rsidRPr="00DD5FAB">
              <w:rPr>
                <w:sz w:val="22"/>
                <w:szCs w:val="22"/>
              </w:rPr>
              <w:t>that</w:t>
            </w:r>
            <w:r w:rsidRPr="00DD5FAB">
              <w:rPr>
                <w:spacing w:val="-4"/>
                <w:sz w:val="22"/>
                <w:szCs w:val="22"/>
              </w:rPr>
              <w:t xml:space="preserve"> </w:t>
            </w:r>
            <w:r w:rsidRPr="00DD5FAB">
              <w:rPr>
                <w:sz w:val="22"/>
                <w:szCs w:val="22"/>
              </w:rPr>
              <w:t>offer</w:t>
            </w:r>
            <w:r w:rsidRPr="00DD5FAB">
              <w:rPr>
                <w:spacing w:val="-5"/>
                <w:sz w:val="22"/>
                <w:szCs w:val="22"/>
              </w:rPr>
              <w:t xml:space="preserve"> </w:t>
            </w:r>
            <w:r w:rsidRPr="00DD5FAB">
              <w:rPr>
                <w:sz w:val="22"/>
                <w:szCs w:val="22"/>
              </w:rPr>
              <w:t>a</w:t>
            </w:r>
            <w:r w:rsidRPr="00DD5FAB">
              <w:rPr>
                <w:spacing w:val="-5"/>
                <w:sz w:val="22"/>
                <w:szCs w:val="22"/>
              </w:rPr>
              <w:t xml:space="preserve"> </w:t>
            </w:r>
            <w:r w:rsidRPr="00DD5FAB">
              <w:rPr>
                <w:spacing w:val="-1"/>
                <w:sz w:val="22"/>
                <w:szCs w:val="22"/>
              </w:rPr>
              <w:t>limited</w:t>
            </w:r>
            <w:r w:rsidRPr="00DD5FAB">
              <w:rPr>
                <w:spacing w:val="-5"/>
                <w:sz w:val="22"/>
                <w:szCs w:val="22"/>
              </w:rPr>
              <w:t xml:space="preserve"> </w:t>
            </w:r>
            <w:r w:rsidRPr="00DD5FAB">
              <w:rPr>
                <w:sz w:val="22"/>
                <w:szCs w:val="22"/>
              </w:rPr>
              <w:t>line</w:t>
            </w:r>
            <w:r w:rsidRPr="00DD5FAB">
              <w:rPr>
                <w:spacing w:val="-5"/>
                <w:sz w:val="22"/>
                <w:szCs w:val="22"/>
              </w:rPr>
              <w:t xml:space="preserve"> </w:t>
            </w:r>
            <w:r w:rsidRPr="00DD5FAB">
              <w:rPr>
                <w:sz w:val="22"/>
                <w:szCs w:val="22"/>
              </w:rPr>
              <w:t>of</w:t>
            </w:r>
            <w:r w:rsidRPr="00DD5FAB">
              <w:rPr>
                <w:spacing w:val="-5"/>
                <w:sz w:val="22"/>
                <w:szCs w:val="22"/>
              </w:rPr>
              <w:t xml:space="preserve"> </w:t>
            </w:r>
            <w:r w:rsidRPr="00DD5FAB">
              <w:rPr>
                <w:spacing w:val="-1"/>
                <w:sz w:val="22"/>
                <w:szCs w:val="22"/>
              </w:rPr>
              <w:t>convenience</w:t>
            </w:r>
            <w:r w:rsidRPr="00DD5FAB">
              <w:rPr>
                <w:spacing w:val="-5"/>
                <w:sz w:val="22"/>
                <w:szCs w:val="22"/>
              </w:rPr>
              <w:t xml:space="preserve"> </w:t>
            </w:r>
            <w:r w:rsidRPr="00DD5FAB">
              <w:rPr>
                <w:spacing w:val="-1"/>
                <w:sz w:val="22"/>
                <w:szCs w:val="22"/>
              </w:rPr>
              <w:t>items</w:t>
            </w:r>
            <w:r w:rsidRPr="00DD5FAB">
              <w:rPr>
                <w:spacing w:val="-4"/>
                <w:sz w:val="22"/>
                <w:szCs w:val="22"/>
              </w:rPr>
              <w:t xml:space="preserve"> </w:t>
            </w:r>
            <w:r w:rsidRPr="00DD5FAB">
              <w:rPr>
                <w:sz w:val="22"/>
                <w:szCs w:val="22"/>
              </w:rPr>
              <w:t>and</w:t>
            </w:r>
            <w:r w:rsidRPr="00DD5FAB">
              <w:rPr>
                <w:spacing w:val="-5"/>
                <w:sz w:val="22"/>
                <w:szCs w:val="22"/>
              </w:rPr>
              <w:t xml:space="preserve"> </w:t>
            </w:r>
            <w:r w:rsidRPr="00DD5FAB">
              <w:rPr>
                <w:sz w:val="22"/>
                <w:szCs w:val="22"/>
              </w:rPr>
              <w:t>are</w:t>
            </w:r>
            <w:r w:rsidRPr="00DD5FAB">
              <w:rPr>
                <w:spacing w:val="-5"/>
                <w:sz w:val="22"/>
                <w:szCs w:val="22"/>
              </w:rPr>
              <w:t xml:space="preserve"> </w:t>
            </w:r>
            <w:r w:rsidRPr="00DD5FAB">
              <w:rPr>
                <w:sz w:val="22"/>
                <w:szCs w:val="22"/>
              </w:rPr>
              <w:t>typically</w:t>
            </w:r>
            <w:r w:rsidRPr="00DD5FAB">
              <w:rPr>
                <w:spacing w:val="-5"/>
                <w:sz w:val="22"/>
                <w:szCs w:val="22"/>
              </w:rPr>
              <w:t xml:space="preserve"> </w:t>
            </w:r>
            <w:r w:rsidRPr="00DD5FAB">
              <w:rPr>
                <w:sz w:val="22"/>
                <w:szCs w:val="22"/>
              </w:rPr>
              <w:t>open</w:t>
            </w:r>
            <w:r w:rsidRPr="00DD5FAB">
              <w:rPr>
                <w:spacing w:val="-5"/>
                <w:sz w:val="22"/>
                <w:szCs w:val="22"/>
              </w:rPr>
              <w:t xml:space="preserve"> </w:t>
            </w:r>
            <w:r w:rsidRPr="00DD5FAB">
              <w:rPr>
                <w:spacing w:val="-1"/>
                <w:sz w:val="22"/>
                <w:szCs w:val="22"/>
              </w:rPr>
              <w:t>long</w:t>
            </w:r>
            <w:r w:rsidRPr="00DD5FAB">
              <w:rPr>
                <w:spacing w:val="-5"/>
                <w:sz w:val="22"/>
                <w:szCs w:val="22"/>
              </w:rPr>
              <w:t xml:space="preserve"> </w:t>
            </w:r>
            <w:r w:rsidRPr="00DD5FAB">
              <w:rPr>
                <w:spacing w:val="-1"/>
                <w:sz w:val="22"/>
                <w:szCs w:val="22"/>
              </w:rPr>
              <w:t>hours</w:t>
            </w:r>
            <w:r w:rsidRPr="00DD5FAB">
              <w:rPr>
                <w:spacing w:val="-5"/>
                <w:sz w:val="22"/>
                <w:szCs w:val="22"/>
              </w:rPr>
              <w:t xml:space="preserve"> </w:t>
            </w:r>
            <w:r w:rsidRPr="00DD5FAB">
              <w:rPr>
                <w:sz w:val="22"/>
                <w:szCs w:val="22"/>
              </w:rPr>
              <w:t>to</w:t>
            </w:r>
            <w:r w:rsidRPr="00DD5FAB">
              <w:rPr>
                <w:spacing w:val="47"/>
                <w:w w:val="99"/>
                <w:sz w:val="22"/>
                <w:szCs w:val="22"/>
              </w:rPr>
              <w:t xml:space="preserve"> </w:t>
            </w:r>
            <w:r w:rsidRPr="00DD5FAB">
              <w:rPr>
                <w:sz w:val="22"/>
                <w:szCs w:val="22"/>
              </w:rPr>
              <w:t>provide</w:t>
            </w:r>
            <w:r w:rsidRPr="00DD5FAB">
              <w:rPr>
                <w:spacing w:val="-5"/>
                <w:sz w:val="22"/>
                <w:szCs w:val="22"/>
              </w:rPr>
              <w:t xml:space="preserve"> </w:t>
            </w:r>
            <w:r w:rsidRPr="00DD5FAB">
              <w:rPr>
                <w:sz w:val="22"/>
                <w:szCs w:val="22"/>
              </w:rPr>
              <w:t>easy</w:t>
            </w:r>
            <w:r w:rsidRPr="00DD5FAB">
              <w:rPr>
                <w:spacing w:val="-6"/>
                <w:sz w:val="22"/>
                <w:szCs w:val="22"/>
              </w:rPr>
              <w:t xml:space="preserve"> </w:t>
            </w:r>
            <w:r w:rsidRPr="00DD5FAB">
              <w:rPr>
                <w:sz w:val="22"/>
                <w:szCs w:val="22"/>
              </w:rPr>
              <w:t>access</w:t>
            </w:r>
            <w:r w:rsidRPr="00DD5FAB">
              <w:rPr>
                <w:spacing w:val="-5"/>
                <w:sz w:val="22"/>
                <w:szCs w:val="22"/>
              </w:rPr>
              <w:t xml:space="preserve"> </w:t>
            </w:r>
            <w:r w:rsidRPr="00DD5FAB">
              <w:rPr>
                <w:sz w:val="22"/>
                <w:szCs w:val="22"/>
              </w:rPr>
              <w:t>for</w:t>
            </w:r>
            <w:r w:rsidRPr="00DD5FAB">
              <w:rPr>
                <w:spacing w:val="-4"/>
                <w:sz w:val="22"/>
                <w:szCs w:val="22"/>
              </w:rPr>
              <w:t xml:space="preserve"> </w:t>
            </w:r>
            <w:r w:rsidR="00EC5E72" w:rsidRPr="00DD5FAB">
              <w:rPr>
                <w:sz w:val="22"/>
                <w:szCs w:val="22"/>
              </w:rPr>
              <w:t>customers.</w:t>
            </w:r>
          </w:p>
        </w:tc>
      </w:tr>
      <w:tr w:rsidR="00322FAD" w:rsidRPr="006E1351" w14:paraId="0289B8D5" w14:textId="4DCF1DCC" w:rsidTr="00DD5FAB">
        <w:tc>
          <w:tcPr>
            <w:tcW w:w="3264" w:type="dxa"/>
          </w:tcPr>
          <w:p w14:paraId="30B5C391" w14:textId="59669220" w:rsidR="00322FAD" w:rsidRPr="00DD5FAB" w:rsidRDefault="00322FAD" w:rsidP="00DD5FAB">
            <w:pPr>
              <w:pStyle w:val="bodytextpsg"/>
              <w:spacing w:line="240" w:lineRule="auto"/>
              <w:rPr>
                <w:sz w:val="22"/>
                <w:szCs w:val="22"/>
              </w:rPr>
            </w:pPr>
            <w:r w:rsidRPr="00DD5FAB">
              <w:rPr>
                <w:sz w:val="22"/>
                <w:szCs w:val="22"/>
              </w:rPr>
              <w:t>Specialty store</w:t>
            </w:r>
          </w:p>
        </w:tc>
        <w:tc>
          <w:tcPr>
            <w:tcW w:w="3370" w:type="dxa"/>
          </w:tcPr>
          <w:p w14:paraId="5EAD5091" w14:textId="77777777" w:rsidR="00322FAD" w:rsidRPr="00DD5FAB" w:rsidRDefault="00322FAD" w:rsidP="00DD5FAB">
            <w:pPr>
              <w:pStyle w:val="bodytextpsg"/>
              <w:spacing w:line="240" w:lineRule="auto"/>
              <w:rPr>
                <w:sz w:val="22"/>
                <w:szCs w:val="22"/>
              </w:rPr>
            </w:pPr>
            <w:r w:rsidRPr="00DD5FAB">
              <w:rPr>
                <w:sz w:val="22"/>
                <w:szCs w:val="22"/>
              </w:rPr>
              <w:t>specialty bakery/bread (BB), fruit/vegetables (FV), meat/poultry products (ME), and seafood products (SE)</w:t>
            </w:r>
          </w:p>
          <w:p w14:paraId="481C58DC" w14:textId="77777777" w:rsidR="00322FAD" w:rsidRPr="00DD5FAB" w:rsidRDefault="00322FAD" w:rsidP="00DD5FAB">
            <w:pPr>
              <w:pStyle w:val="bodytextpsg"/>
              <w:spacing w:line="240" w:lineRule="auto"/>
              <w:rPr>
                <w:sz w:val="22"/>
                <w:szCs w:val="22"/>
              </w:rPr>
            </w:pPr>
          </w:p>
        </w:tc>
        <w:tc>
          <w:tcPr>
            <w:tcW w:w="2716" w:type="dxa"/>
          </w:tcPr>
          <w:p w14:paraId="7D47D5B7" w14:textId="7C6D5F54" w:rsidR="004B6613" w:rsidRPr="00DD5FAB" w:rsidRDefault="004B6613" w:rsidP="00DD5FAB">
            <w:pPr>
              <w:pStyle w:val="bodytextpsg"/>
              <w:spacing w:line="240" w:lineRule="auto"/>
              <w:rPr>
                <w:sz w:val="22"/>
                <w:szCs w:val="22"/>
              </w:rPr>
            </w:pPr>
            <w:r w:rsidRPr="00DD5FAB">
              <w:rPr>
                <w:sz w:val="22"/>
                <w:szCs w:val="22"/>
              </w:rPr>
              <w:t>Stores specializing in the sale of the specified product. May also carry non-food items or other food items, but such stock is incidental to the primary specialty food stock.</w:t>
            </w:r>
          </w:p>
          <w:p w14:paraId="1DB7086F" w14:textId="3553A9EB" w:rsidR="00322FAD" w:rsidRPr="00DD5FAB" w:rsidRDefault="00322FAD" w:rsidP="00DD5FAB">
            <w:pPr>
              <w:pStyle w:val="bodytextpsg"/>
              <w:spacing w:line="240" w:lineRule="auto"/>
              <w:rPr>
                <w:sz w:val="22"/>
                <w:szCs w:val="22"/>
              </w:rPr>
            </w:pPr>
          </w:p>
        </w:tc>
      </w:tr>
    </w:tbl>
    <w:p w14:paraId="4463347B" w14:textId="77777777" w:rsidR="00322FAD" w:rsidRPr="00036521" w:rsidRDefault="00322FAD" w:rsidP="00D47D84">
      <w:pPr>
        <w:pStyle w:val="bodytextpsg"/>
      </w:pPr>
    </w:p>
    <w:p w14:paraId="1742E472" w14:textId="56CB1DED" w:rsidR="00E06795" w:rsidRPr="001D6CCA" w:rsidRDefault="00E06795" w:rsidP="00E06795">
      <w:pPr>
        <w:pStyle w:val="BodyText"/>
        <w:spacing w:line="480" w:lineRule="auto"/>
        <w:rPr>
          <w:rFonts w:ascii="Times New Roman" w:hAnsi="Times New Roman"/>
          <w:b w:val="0"/>
          <w:sz w:val="24"/>
          <w:szCs w:val="24"/>
        </w:rPr>
      </w:pPr>
      <w:r w:rsidRPr="00036521">
        <w:rPr>
          <w:rFonts w:ascii="Times New Roman" w:hAnsi="Times New Roman"/>
          <w:b w:val="0"/>
          <w:sz w:val="24"/>
          <w:szCs w:val="24"/>
        </w:rPr>
        <w:t>The convenience stores (CS) were further split into convenience franchise and convenience nonfranchise stores</w:t>
      </w:r>
      <w:r w:rsidR="003B7AB8" w:rsidRPr="00036521">
        <w:rPr>
          <w:rFonts w:ascii="Times New Roman" w:hAnsi="Times New Roman"/>
          <w:b w:val="0"/>
          <w:sz w:val="24"/>
          <w:szCs w:val="24"/>
          <w:lang w:val="en-US"/>
        </w:rPr>
        <w:t xml:space="preserve"> because the </w:t>
      </w:r>
      <w:r w:rsidR="00B1196F" w:rsidRPr="00036521">
        <w:rPr>
          <w:rFonts w:ascii="Times New Roman" w:hAnsi="Times New Roman"/>
          <w:b w:val="0"/>
          <w:sz w:val="24"/>
          <w:szCs w:val="24"/>
          <w:lang w:val="en-US"/>
        </w:rPr>
        <w:t>decision-</w:t>
      </w:r>
      <w:r w:rsidR="003B7AB8" w:rsidRPr="00036521">
        <w:rPr>
          <w:rFonts w:ascii="Times New Roman" w:hAnsi="Times New Roman"/>
          <w:b w:val="0"/>
          <w:sz w:val="24"/>
          <w:szCs w:val="24"/>
          <w:lang w:val="en-US"/>
        </w:rPr>
        <w:t>making process may be different for the two types of convenience stores</w:t>
      </w:r>
      <w:r w:rsidRPr="00036521">
        <w:rPr>
          <w:rFonts w:ascii="Times New Roman" w:hAnsi="Times New Roman"/>
          <w:b w:val="0"/>
          <w:sz w:val="24"/>
          <w:szCs w:val="24"/>
        </w:rPr>
        <w:t xml:space="preserve">. </w:t>
      </w:r>
      <w:r w:rsidR="00610CAF" w:rsidRPr="00036521">
        <w:rPr>
          <w:rFonts w:ascii="Times New Roman" w:hAnsi="Times New Roman"/>
          <w:b w:val="0"/>
          <w:sz w:val="24"/>
          <w:szCs w:val="24"/>
        </w:rPr>
        <w:t>Thus</w:t>
      </w:r>
      <w:r w:rsidR="00B1196F" w:rsidRPr="00036521">
        <w:rPr>
          <w:rFonts w:ascii="Times New Roman" w:hAnsi="Times New Roman"/>
          <w:b w:val="0"/>
          <w:sz w:val="24"/>
          <w:szCs w:val="24"/>
          <w:lang w:val="en-US"/>
        </w:rPr>
        <w:t>,</w:t>
      </w:r>
      <w:r w:rsidR="00610CAF" w:rsidRPr="00036521">
        <w:rPr>
          <w:rFonts w:ascii="Times New Roman" w:hAnsi="Times New Roman"/>
          <w:b w:val="0"/>
          <w:sz w:val="24"/>
          <w:szCs w:val="24"/>
        </w:rPr>
        <w:t xml:space="preserve"> in total, the store type stratification variable will have five levels. </w:t>
      </w:r>
      <w:r w:rsidRPr="00036521">
        <w:rPr>
          <w:rFonts w:ascii="Times New Roman" w:hAnsi="Times New Roman"/>
          <w:b w:val="0"/>
          <w:sz w:val="24"/>
          <w:szCs w:val="24"/>
        </w:rPr>
        <w:t>A convenience store was categorized as a convenience franchise store if the store name was listed more than 10 times in the sampling frame.</w:t>
      </w:r>
      <w:r w:rsidR="0011180A" w:rsidRPr="00036521">
        <w:rPr>
          <w:rStyle w:val="FootnoteReference"/>
          <w:rFonts w:ascii="Times New Roman" w:hAnsi="Times New Roman"/>
          <w:b w:val="0"/>
          <w:sz w:val="24"/>
          <w:szCs w:val="24"/>
        </w:rPr>
        <w:footnoteReference w:id="3"/>
      </w:r>
      <w:r w:rsidRPr="00036521">
        <w:rPr>
          <w:rFonts w:ascii="Times New Roman" w:hAnsi="Times New Roman"/>
          <w:b w:val="0"/>
          <w:sz w:val="24"/>
          <w:szCs w:val="24"/>
        </w:rPr>
        <w:t xml:space="preserve">In </w:t>
      </w:r>
      <w:r w:rsidR="00610CAF" w:rsidRPr="00036521">
        <w:rPr>
          <w:rFonts w:ascii="Times New Roman" w:hAnsi="Times New Roman"/>
          <w:b w:val="0"/>
          <w:sz w:val="24"/>
          <w:szCs w:val="24"/>
          <w:lang w:val="en-US"/>
        </w:rPr>
        <w:t xml:space="preserve">the preliminary sampling frame, we </w:t>
      </w:r>
      <w:r w:rsidRPr="00036521">
        <w:rPr>
          <w:rFonts w:ascii="Times New Roman" w:hAnsi="Times New Roman"/>
          <w:b w:val="0"/>
          <w:sz w:val="24"/>
          <w:szCs w:val="24"/>
        </w:rPr>
        <w:t xml:space="preserve">identified </w:t>
      </w:r>
      <w:r w:rsidR="00610CAF" w:rsidRPr="004B6613">
        <w:rPr>
          <w:rFonts w:ascii="Times New Roman" w:hAnsi="Times New Roman"/>
          <w:b w:val="0"/>
          <w:sz w:val="24"/>
          <w:szCs w:val="24"/>
        </w:rPr>
        <w:t>24,817</w:t>
      </w:r>
      <w:r w:rsidR="00610CAF" w:rsidRPr="004B6613">
        <w:rPr>
          <w:rFonts w:ascii="Times New Roman" w:hAnsi="Times New Roman"/>
          <w:b w:val="0"/>
          <w:sz w:val="24"/>
          <w:szCs w:val="24"/>
          <w:lang w:val="en-US"/>
        </w:rPr>
        <w:t xml:space="preserve"> </w:t>
      </w:r>
      <w:r w:rsidRPr="004B6613">
        <w:rPr>
          <w:rFonts w:ascii="Times New Roman" w:hAnsi="Times New Roman"/>
          <w:b w:val="0"/>
          <w:sz w:val="24"/>
          <w:szCs w:val="24"/>
        </w:rPr>
        <w:t>convenience franchise stores</w:t>
      </w:r>
      <w:r w:rsidR="00610CAF" w:rsidRPr="004B6613">
        <w:rPr>
          <w:rFonts w:ascii="Times New Roman" w:hAnsi="Times New Roman"/>
          <w:b w:val="0"/>
          <w:sz w:val="24"/>
          <w:szCs w:val="24"/>
          <w:lang w:val="en-US"/>
        </w:rPr>
        <w:t xml:space="preserve">. </w:t>
      </w:r>
      <w:r w:rsidRPr="004B6613">
        <w:rPr>
          <w:rFonts w:ascii="Times New Roman" w:hAnsi="Times New Roman"/>
          <w:b w:val="0"/>
          <w:sz w:val="24"/>
          <w:szCs w:val="24"/>
        </w:rPr>
        <w:t>The remaining convenience stores were categorized</w:t>
      </w:r>
      <w:r w:rsidRPr="001D6CCA">
        <w:rPr>
          <w:rFonts w:ascii="Times New Roman" w:hAnsi="Times New Roman"/>
          <w:b w:val="0"/>
          <w:sz w:val="24"/>
          <w:szCs w:val="24"/>
        </w:rPr>
        <w:t xml:space="preserve"> as convenience nonfranchise stores. </w:t>
      </w:r>
    </w:p>
    <w:p w14:paraId="7C42A3B4" w14:textId="77777777" w:rsidR="00E06795" w:rsidRDefault="00E06795" w:rsidP="00D47D84">
      <w:pPr>
        <w:pStyle w:val="BodyText"/>
        <w:spacing w:line="480" w:lineRule="auto"/>
        <w:rPr>
          <w:rFonts w:ascii="Times New Roman" w:hAnsi="Times New Roman"/>
          <w:b w:val="0"/>
          <w:sz w:val="24"/>
          <w:szCs w:val="24"/>
        </w:rPr>
      </w:pPr>
      <w:r w:rsidRPr="001D6CCA">
        <w:rPr>
          <w:rFonts w:ascii="Times New Roman" w:hAnsi="Times New Roman"/>
          <w:b w:val="0"/>
          <w:i/>
          <w:sz w:val="24"/>
          <w:szCs w:val="24"/>
        </w:rPr>
        <w:t>Urbanicity</w:t>
      </w:r>
      <w:r w:rsidRPr="001D6CCA">
        <w:rPr>
          <w:rFonts w:ascii="Times New Roman" w:hAnsi="Times New Roman"/>
          <w:b w:val="0"/>
          <w:sz w:val="24"/>
          <w:szCs w:val="24"/>
        </w:rPr>
        <w:t>. The STARS dataset includes Rural-Urban Commuting Area (RUCA) Codes, which are a Census tract-based classification scheme that uses the standard Bureau of Census Urbanized Area and Urban Cluster definitions in combination with work commuting information to characterize all of the nation’s Census tracts regarding their rural and urban status and relationships (</w:t>
      </w:r>
      <w:hyperlink r:id="rId13" w:history="1">
        <w:r w:rsidRPr="001D6CCA">
          <w:rPr>
            <w:rStyle w:val="Hyperlink"/>
            <w:rFonts w:ascii="Times New Roman" w:hAnsi="Times New Roman"/>
            <w:b w:val="0"/>
            <w:sz w:val="24"/>
            <w:szCs w:val="24"/>
          </w:rPr>
          <w:t>http://depts.washington.edu/uwruca/</w:t>
        </w:r>
      </w:hyperlink>
      <w:r w:rsidRPr="001D6CCA">
        <w:rPr>
          <w:rFonts w:ascii="Times New Roman" w:hAnsi="Times New Roman"/>
          <w:b w:val="0"/>
          <w:sz w:val="24"/>
          <w:szCs w:val="24"/>
        </w:rPr>
        <w:t>). The RUCA codes are as follow:</w:t>
      </w:r>
    </w:p>
    <w:p w14:paraId="4919B404" w14:textId="77777777" w:rsidR="00796F67" w:rsidRPr="00CA41D9" w:rsidRDefault="00796F67" w:rsidP="001F78C4">
      <w:pPr>
        <w:pStyle w:val="Numberlist1"/>
      </w:pPr>
      <w:r w:rsidRPr="00CA41D9">
        <w:t>1</w:t>
      </w:r>
      <w:r w:rsidR="00D47D84">
        <w:tab/>
      </w:r>
      <w:r w:rsidRPr="00CA41D9">
        <w:t>Metropolitan area core: primary flow within an Urbanized Area (UA)</w:t>
      </w:r>
    </w:p>
    <w:p w14:paraId="7A1BCE5F" w14:textId="77777777" w:rsidR="00796F67" w:rsidRPr="00CA41D9" w:rsidRDefault="00796F67" w:rsidP="001F78C4">
      <w:pPr>
        <w:pStyle w:val="Numberlist2"/>
      </w:pPr>
      <w:r w:rsidRPr="00CA41D9">
        <w:t>1.0</w:t>
      </w:r>
      <w:r w:rsidR="006A6FA8">
        <w:tab/>
      </w:r>
      <w:r w:rsidRPr="00CA41D9">
        <w:t>No additional code</w:t>
      </w:r>
    </w:p>
    <w:p w14:paraId="17C9194F" w14:textId="77777777" w:rsidR="00796F67" w:rsidRPr="00CA41D9" w:rsidRDefault="001F78C4" w:rsidP="001F78C4">
      <w:pPr>
        <w:pStyle w:val="Numberlist2"/>
      </w:pPr>
      <w:r>
        <w:t>1.1</w:t>
      </w:r>
      <w:r>
        <w:tab/>
      </w:r>
      <w:r w:rsidR="00796F67" w:rsidRPr="00CA41D9">
        <w:t>Secondary flow 30% through 49% to a larger UA</w:t>
      </w:r>
    </w:p>
    <w:p w14:paraId="18DCBCD9" w14:textId="77777777" w:rsidR="006B2FEA" w:rsidRDefault="006B2FEA" w:rsidP="001F78C4">
      <w:pPr>
        <w:pStyle w:val="Numberlist1"/>
      </w:pPr>
    </w:p>
    <w:p w14:paraId="67459FCE" w14:textId="77777777" w:rsidR="00796F67" w:rsidRPr="00CA41D9" w:rsidRDefault="00796F67" w:rsidP="001F78C4">
      <w:pPr>
        <w:pStyle w:val="Numberlist1"/>
      </w:pPr>
      <w:r w:rsidRPr="00CA41D9">
        <w:t>2</w:t>
      </w:r>
      <w:r w:rsidR="001F78C4">
        <w:tab/>
      </w:r>
      <w:r w:rsidRPr="00CA41D9">
        <w:t>Metropolitan area high commuting: primary flow 30% or more to a UA</w:t>
      </w:r>
    </w:p>
    <w:p w14:paraId="75108CE8" w14:textId="77777777" w:rsidR="00796F67" w:rsidRPr="00CA41D9" w:rsidRDefault="00796F67" w:rsidP="001F78C4">
      <w:pPr>
        <w:pStyle w:val="Numberlist2"/>
      </w:pPr>
      <w:r w:rsidRPr="00CA41D9">
        <w:t>2.0</w:t>
      </w:r>
      <w:r w:rsidR="001F78C4">
        <w:tab/>
      </w:r>
      <w:r w:rsidRPr="00CA41D9">
        <w:t>No additional code</w:t>
      </w:r>
    </w:p>
    <w:p w14:paraId="16FA8FC7" w14:textId="77777777" w:rsidR="00796F67" w:rsidRPr="00CA41D9" w:rsidRDefault="00796F67" w:rsidP="001F78C4">
      <w:pPr>
        <w:pStyle w:val="Numberlist2"/>
      </w:pPr>
      <w:r w:rsidRPr="00CA41D9">
        <w:t>2.1</w:t>
      </w:r>
      <w:r w:rsidR="001F78C4">
        <w:tab/>
      </w:r>
      <w:r w:rsidRPr="00CA41D9">
        <w:t>Secondary flow 30% through 49% to a larger UA</w:t>
      </w:r>
    </w:p>
    <w:p w14:paraId="256A838F" w14:textId="77777777" w:rsidR="006B2FEA" w:rsidRDefault="006B2FEA" w:rsidP="001F78C4">
      <w:pPr>
        <w:pStyle w:val="Numberlist1"/>
      </w:pPr>
    </w:p>
    <w:p w14:paraId="0245DC9F" w14:textId="77777777" w:rsidR="00796F67" w:rsidRPr="00CA41D9" w:rsidRDefault="00796F67" w:rsidP="001F78C4">
      <w:pPr>
        <w:pStyle w:val="Numberlist1"/>
      </w:pPr>
      <w:r w:rsidRPr="00CA41D9">
        <w:t>3</w:t>
      </w:r>
      <w:r w:rsidR="001F78C4">
        <w:tab/>
      </w:r>
      <w:r w:rsidRPr="00CA41D9">
        <w:t>Metropolitan area low commuting: primary flow 10% to 30% to a UA</w:t>
      </w:r>
    </w:p>
    <w:p w14:paraId="4D2D60CE" w14:textId="77777777" w:rsidR="00796F67" w:rsidRPr="00CA41D9" w:rsidRDefault="00796F67" w:rsidP="001F78C4">
      <w:pPr>
        <w:pStyle w:val="Numberlist2"/>
      </w:pPr>
      <w:r w:rsidRPr="00CA41D9">
        <w:t>3.0</w:t>
      </w:r>
      <w:r w:rsidR="001F78C4">
        <w:tab/>
      </w:r>
      <w:r w:rsidRPr="00CA41D9">
        <w:t>No additional code</w:t>
      </w:r>
    </w:p>
    <w:p w14:paraId="60E79CA6" w14:textId="77777777" w:rsidR="006B2FEA" w:rsidRDefault="006B2FEA" w:rsidP="001F78C4">
      <w:pPr>
        <w:pStyle w:val="Numberlist1"/>
      </w:pPr>
    </w:p>
    <w:p w14:paraId="307166AB" w14:textId="77777777" w:rsidR="00796F67" w:rsidRPr="00CA41D9" w:rsidRDefault="00796F67" w:rsidP="001F78C4">
      <w:pPr>
        <w:pStyle w:val="Numberlist1"/>
      </w:pPr>
      <w:r w:rsidRPr="00796F67">
        <w:t>4</w:t>
      </w:r>
      <w:r w:rsidR="001F78C4">
        <w:tab/>
      </w:r>
      <w:r w:rsidRPr="00796F67">
        <w:t>Micropolitan</w:t>
      </w:r>
      <w:r w:rsidRPr="00CA41D9">
        <w:t xml:space="preserve"> area core: primary flow within an Urban Cluster (UC) of 10,000 through 49,999 (large UC)</w:t>
      </w:r>
    </w:p>
    <w:p w14:paraId="097C8A36" w14:textId="77777777" w:rsidR="00796F67" w:rsidRPr="00CA41D9" w:rsidRDefault="00796F67" w:rsidP="001F78C4">
      <w:pPr>
        <w:pStyle w:val="Numberlist2"/>
      </w:pPr>
      <w:r w:rsidRPr="00CA41D9">
        <w:t>4.0</w:t>
      </w:r>
      <w:r w:rsidR="001F78C4">
        <w:tab/>
      </w:r>
      <w:r w:rsidRPr="00CA41D9">
        <w:t>No additional code</w:t>
      </w:r>
    </w:p>
    <w:p w14:paraId="09CEF62A" w14:textId="77777777" w:rsidR="00796F67" w:rsidRPr="00CA41D9" w:rsidRDefault="00796F67" w:rsidP="001F78C4">
      <w:pPr>
        <w:pStyle w:val="Numberlist2"/>
      </w:pPr>
      <w:r w:rsidRPr="00CA41D9">
        <w:t>4.1</w:t>
      </w:r>
      <w:r w:rsidR="001F78C4">
        <w:tab/>
      </w:r>
      <w:r w:rsidRPr="00CA41D9">
        <w:t>Secondary flow 30% through 49% to a UA</w:t>
      </w:r>
    </w:p>
    <w:p w14:paraId="63C653BE" w14:textId="77777777" w:rsidR="00796F67" w:rsidRPr="00CA41D9" w:rsidRDefault="00796F67" w:rsidP="001F78C4">
      <w:pPr>
        <w:pStyle w:val="Numberlist2"/>
      </w:pPr>
      <w:r w:rsidRPr="00CA41D9">
        <w:t>4.2</w:t>
      </w:r>
      <w:r w:rsidR="001F78C4">
        <w:tab/>
      </w:r>
      <w:r w:rsidRPr="00CA41D9">
        <w:t>Secondary flow 10% through 29% to a UA</w:t>
      </w:r>
    </w:p>
    <w:p w14:paraId="4A87797D" w14:textId="77777777" w:rsidR="006B2FEA" w:rsidRDefault="006B2FEA" w:rsidP="001F78C4">
      <w:pPr>
        <w:pStyle w:val="Numberlist1"/>
      </w:pPr>
    </w:p>
    <w:p w14:paraId="4A4C859A" w14:textId="77777777" w:rsidR="00796F67" w:rsidRPr="00CA41D9" w:rsidRDefault="00796F67" w:rsidP="001F78C4">
      <w:pPr>
        <w:pStyle w:val="Numberlist1"/>
      </w:pPr>
      <w:r w:rsidRPr="00796F67">
        <w:t>5</w:t>
      </w:r>
      <w:r w:rsidR="001F78C4">
        <w:tab/>
      </w:r>
      <w:r w:rsidRPr="00796F67">
        <w:t>Micropolitan</w:t>
      </w:r>
      <w:r w:rsidRPr="00CA41D9">
        <w:t xml:space="preserve"> high commuting: primary flow 30% or more to a large UC</w:t>
      </w:r>
    </w:p>
    <w:p w14:paraId="74AE52F0" w14:textId="77777777" w:rsidR="00796F67" w:rsidRPr="00CA41D9" w:rsidRDefault="00796F67" w:rsidP="001F78C4">
      <w:pPr>
        <w:pStyle w:val="Numberlist2"/>
      </w:pPr>
      <w:r w:rsidRPr="00CA41D9">
        <w:t>5.0</w:t>
      </w:r>
      <w:r w:rsidR="001F78C4">
        <w:tab/>
      </w:r>
      <w:r w:rsidRPr="00CA41D9">
        <w:t>No additional code</w:t>
      </w:r>
    </w:p>
    <w:p w14:paraId="5EB0B3E7" w14:textId="77777777" w:rsidR="00796F67" w:rsidRPr="00CA41D9" w:rsidRDefault="00796F67" w:rsidP="001F78C4">
      <w:pPr>
        <w:pStyle w:val="Numberlist2"/>
      </w:pPr>
      <w:r w:rsidRPr="00CA41D9">
        <w:t>5.1</w:t>
      </w:r>
      <w:r w:rsidR="001F78C4">
        <w:tab/>
      </w:r>
      <w:r w:rsidRPr="00CA41D9">
        <w:t>Secondary flow 30% through 49% to a UA</w:t>
      </w:r>
    </w:p>
    <w:p w14:paraId="3BF2825B" w14:textId="77777777" w:rsidR="00796F67" w:rsidRPr="00CA41D9" w:rsidRDefault="00796F67" w:rsidP="001F78C4">
      <w:pPr>
        <w:pStyle w:val="Numberlist2"/>
      </w:pPr>
      <w:r w:rsidRPr="00CA41D9">
        <w:t>5.2</w:t>
      </w:r>
      <w:r w:rsidR="001F78C4">
        <w:tab/>
      </w:r>
      <w:r w:rsidRPr="00CA41D9">
        <w:t>Secondary flow 10% through 29% to a UA</w:t>
      </w:r>
    </w:p>
    <w:p w14:paraId="617FA3F0" w14:textId="77777777" w:rsidR="006B2FEA" w:rsidRDefault="006B2FEA" w:rsidP="001F78C4">
      <w:pPr>
        <w:pStyle w:val="Numberlist1"/>
      </w:pPr>
    </w:p>
    <w:p w14:paraId="78C127F1" w14:textId="77777777" w:rsidR="00796F67" w:rsidRPr="00CA41D9" w:rsidRDefault="00796F67" w:rsidP="001F78C4">
      <w:pPr>
        <w:pStyle w:val="Numberlist1"/>
      </w:pPr>
      <w:r w:rsidRPr="00796F67">
        <w:t>6</w:t>
      </w:r>
      <w:r w:rsidR="001F78C4">
        <w:tab/>
      </w:r>
      <w:r w:rsidRPr="00796F67">
        <w:t>Micropolitan</w:t>
      </w:r>
      <w:r w:rsidRPr="00CA41D9">
        <w:t xml:space="preserve"> low commuting: primary flow 10% to 30% to a large UC</w:t>
      </w:r>
    </w:p>
    <w:p w14:paraId="25264F20" w14:textId="77777777" w:rsidR="00796F67" w:rsidRPr="00CA41D9" w:rsidRDefault="00796F67" w:rsidP="001F78C4">
      <w:pPr>
        <w:pStyle w:val="Numberlist2"/>
      </w:pPr>
      <w:r w:rsidRPr="00CA41D9">
        <w:t>6.0</w:t>
      </w:r>
      <w:r w:rsidR="001F78C4">
        <w:tab/>
      </w:r>
      <w:r w:rsidRPr="00CA41D9">
        <w:t>No additional code</w:t>
      </w:r>
    </w:p>
    <w:p w14:paraId="49B63ACB" w14:textId="77777777" w:rsidR="00796F67" w:rsidRPr="00CA41D9" w:rsidRDefault="00796F67" w:rsidP="001F78C4">
      <w:pPr>
        <w:pStyle w:val="Numberlist2"/>
      </w:pPr>
      <w:r w:rsidRPr="00CA41D9">
        <w:t>6.1</w:t>
      </w:r>
      <w:r w:rsidR="001F78C4">
        <w:tab/>
      </w:r>
      <w:r w:rsidRPr="00CA41D9">
        <w:t>Secondary flow 10% through 29% to a UA</w:t>
      </w:r>
    </w:p>
    <w:p w14:paraId="6EFA521D" w14:textId="77777777" w:rsidR="006B2FEA" w:rsidRDefault="006B2FEA" w:rsidP="001F78C4">
      <w:pPr>
        <w:pStyle w:val="Numberlist1"/>
      </w:pPr>
    </w:p>
    <w:p w14:paraId="142D109C" w14:textId="77777777" w:rsidR="00796F67" w:rsidRPr="00CA41D9" w:rsidRDefault="00796F67" w:rsidP="001F78C4">
      <w:pPr>
        <w:pStyle w:val="Numberlist1"/>
      </w:pPr>
      <w:r w:rsidRPr="00CA41D9">
        <w:t>7</w:t>
      </w:r>
      <w:r w:rsidR="001F78C4">
        <w:tab/>
      </w:r>
      <w:r w:rsidRPr="00CA41D9">
        <w:t>Small town core: primary flow within an Urban Cluster of 2,500 through 9,999 (small UC)</w:t>
      </w:r>
    </w:p>
    <w:p w14:paraId="1FE2DDB5" w14:textId="77777777" w:rsidR="00796F67" w:rsidRPr="00CA41D9" w:rsidRDefault="00796F67" w:rsidP="001F78C4">
      <w:pPr>
        <w:pStyle w:val="Numberlist2"/>
      </w:pPr>
      <w:r w:rsidRPr="00CA41D9">
        <w:t>7.0</w:t>
      </w:r>
      <w:r w:rsidR="001F78C4">
        <w:tab/>
      </w:r>
      <w:r w:rsidRPr="00CA41D9">
        <w:t>No additional code</w:t>
      </w:r>
    </w:p>
    <w:p w14:paraId="5D602299" w14:textId="77777777" w:rsidR="00796F67" w:rsidRPr="00CA41D9" w:rsidRDefault="00796F67" w:rsidP="001F78C4">
      <w:pPr>
        <w:pStyle w:val="Numberlist2"/>
      </w:pPr>
      <w:r w:rsidRPr="00CA41D9">
        <w:t>7.1</w:t>
      </w:r>
      <w:r w:rsidR="001F78C4">
        <w:tab/>
      </w:r>
      <w:r w:rsidRPr="00CA41D9">
        <w:t>Secondary flow 30% through 49% to a UA</w:t>
      </w:r>
    </w:p>
    <w:p w14:paraId="4C1C2A1D" w14:textId="77777777" w:rsidR="00796F67" w:rsidRPr="00CA41D9" w:rsidRDefault="00796F67" w:rsidP="001F78C4">
      <w:pPr>
        <w:pStyle w:val="Numberlist2"/>
      </w:pPr>
      <w:r w:rsidRPr="00CA41D9">
        <w:t>7.2</w:t>
      </w:r>
      <w:r w:rsidR="001F78C4">
        <w:tab/>
      </w:r>
      <w:r w:rsidRPr="00CA41D9">
        <w:t>Secondary flow 30% through 49% to a large UC</w:t>
      </w:r>
    </w:p>
    <w:p w14:paraId="6F886EE7" w14:textId="77777777" w:rsidR="00796F67" w:rsidRPr="00CA41D9" w:rsidRDefault="00796F67" w:rsidP="001F78C4">
      <w:pPr>
        <w:pStyle w:val="Numberlist2"/>
      </w:pPr>
      <w:r w:rsidRPr="00CA41D9">
        <w:t>7.3</w:t>
      </w:r>
      <w:r w:rsidR="001F78C4">
        <w:tab/>
      </w:r>
      <w:r w:rsidRPr="00CA41D9">
        <w:t>Secondary flow 10% through 29% to a UA</w:t>
      </w:r>
    </w:p>
    <w:p w14:paraId="601381FC" w14:textId="77777777" w:rsidR="00796F67" w:rsidRPr="00CA41D9" w:rsidRDefault="00796F67" w:rsidP="001F78C4">
      <w:pPr>
        <w:pStyle w:val="Numberlist2"/>
      </w:pPr>
      <w:r w:rsidRPr="00CA41D9">
        <w:t>7.4</w:t>
      </w:r>
      <w:r w:rsidR="001F78C4">
        <w:tab/>
      </w:r>
      <w:r w:rsidRPr="00CA41D9">
        <w:t>Secondary flow 10% through 29% to a large UC</w:t>
      </w:r>
    </w:p>
    <w:p w14:paraId="676E9A4E" w14:textId="77777777" w:rsidR="006B2FEA" w:rsidRDefault="006B2FEA" w:rsidP="001F78C4">
      <w:pPr>
        <w:pStyle w:val="Numberlist1"/>
      </w:pPr>
    </w:p>
    <w:p w14:paraId="1922828C" w14:textId="77777777" w:rsidR="00796F67" w:rsidRPr="00CA41D9" w:rsidRDefault="00796F67" w:rsidP="006B2FEA">
      <w:pPr>
        <w:pStyle w:val="Numberlist1"/>
        <w:keepNext/>
        <w:keepLines/>
      </w:pPr>
      <w:r w:rsidRPr="00CA41D9">
        <w:t>8</w:t>
      </w:r>
      <w:r w:rsidR="001F78C4">
        <w:tab/>
      </w:r>
      <w:r w:rsidRPr="00CA41D9">
        <w:t>Small town high commuting: primary flow 30% or more to a small UC</w:t>
      </w:r>
    </w:p>
    <w:p w14:paraId="5BF6F107" w14:textId="77777777" w:rsidR="00796F67" w:rsidRPr="00CA41D9" w:rsidRDefault="00796F67" w:rsidP="006B2FEA">
      <w:pPr>
        <w:pStyle w:val="Numberlist2"/>
        <w:keepNext/>
        <w:keepLines/>
      </w:pPr>
      <w:r w:rsidRPr="00CA41D9">
        <w:t>8.0</w:t>
      </w:r>
      <w:r w:rsidR="001F78C4">
        <w:tab/>
      </w:r>
      <w:r w:rsidRPr="00CA41D9">
        <w:t>No additional code</w:t>
      </w:r>
    </w:p>
    <w:p w14:paraId="2B896DEA" w14:textId="77777777" w:rsidR="00796F67" w:rsidRPr="00CA41D9" w:rsidRDefault="00796F67" w:rsidP="001F78C4">
      <w:pPr>
        <w:pStyle w:val="Numberlist2"/>
      </w:pPr>
      <w:r w:rsidRPr="00CA41D9">
        <w:t>8.1</w:t>
      </w:r>
      <w:r w:rsidR="001F78C4">
        <w:tab/>
      </w:r>
      <w:r w:rsidRPr="00CA41D9">
        <w:t>Secondary flow 30% through 49% to a UA</w:t>
      </w:r>
    </w:p>
    <w:p w14:paraId="524A71B7" w14:textId="77777777" w:rsidR="00796F67" w:rsidRPr="00CA41D9" w:rsidRDefault="00796F67" w:rsidP="001F78C4">
      <w:pPr>
        <w:pStyle w:val="Numberlist2"/>
      </w:pPr>
      <w:r w:rsidRPr="00CA41D9">
        <w:t>8.2</w:t>
      </w:r>
      <w:r w:rsidR="001F78C4">
        <w:tab/>
      </w:r>
      <w:r w:rsidRPr="00CA41D9">
        <w:t>Secondary flow 30% through 49% to a large UC</w:t>
      </w:r>
    </w:p>
    <w:p w14:paraId="0CF94CCE" w14:textId="77777777" w:rsidR="00796F67" w:rsidRPr="00CA41D9" w:rsidRDefault="00796F67" w:rsidP="001F78C4">
      <w:pPr>
        <w:pStyle w:val="Numberlist2"/>
      </w:pPr>
      <w:r w:rsidRPr="00CA41D9">
        <w:t xml:space="preserve">8.3 </w:t>
      </w:r>
      <w:r w:rsidR="007D1333">
        <w:tab/>
      </w:r>
      <w:r w:rsidRPr="00CA41D9">
        <w:t>Secondary flow 10% through 29% to a UA</w:t>
      </w:r>
    </w:p>
    <w:p w14:paraId="53042DB6" w14:textId="77777777" w:rsidR="00796F67" w:rsidRPr="00CA41D9" w:rsidRDefault="00796F67" w:rsidP="001F78C4">
      <w:pPr>
        <w:pStyle w:val="Numberlist2"/>
      </w:pPr>
      <w:r w:rsidRPr="00CA41D9">
        <w:t xml:space="preserve">8.4 </w:t>
      </w:r>
      <w:r w:rsidR="007D1333">
        <w:tab/>
      </w:r>
      <w:r w:rsidRPr="00CA41D9">
        <w:t>Secondary flow 10% through 29% to a large UC</w:t>
      </w:r>
    </w:p>
    <w:p w14:paraId="625A85C4" w14:textId="77777777" w:rsidR="006B2FEA" w:rsidRDefault="006B2FEA" w:rsidP="001F78C4">
      <w:pPr>
        <w:pStyle w:val="Numberlist1"/>
      </w:pPr>
    </w:p>
    <w:p w14:paraId="45CAAA90" w14:textId="77777777" w:rsidR="00796F67" w:rsidRPr="00CA41D9" w:rsidRDefault="00796F67" w:rsidP="001F78C4">
      <w:pPr>
        <w:pStyle w:val="Numberlist1"/>
      </w:pPr>
      <w:r w:rsidRPr="00CA41D9">
        <w:t>9</w:t>
      </w:r>
      <w:r w:rsidR="001F78C4">
        <w:tab/>
      </w:r>
      <w:r w:rsidRPr="00CA41D9">
        <w:t xml:space="preserve">Small town low commuting: primary flow 10% through 29% to a small UC </w:t>
      </w:r>
    </w:p>
    <w:p w14:paraId="0AFE218B" w14:textId="77777777" w:rsidR="00796F67" w:rsidRPr="00CA41D9" w:rsidRDefault="00796F67" w:rsidP="001F78C4">
      <w:pPr>
        <w:pStyle w:val="Numberlist2"/>
      </w:pPr>
      <w:r w:rsidRPr="00CA41D9">
        <w:t>9.0</w:t>
      </w:r>
      <w:r w:rsidR="001F78C4">
        <w:tab/>
      </w:r>
      <w:r w:rsidRPr="00CA41D9">
        <w:t xml:space="preserve">No additional code </w:t>
      </w:r>
    </w:p>
    <w:p w14:paraId="5259930F" w14:textId="77777777" w:rsidR="00796F67" w:rsidRPr="00CA41D9" w:rsidRDefault="00796F67" w:rsidP="001F78C4">
      <w:pPr>
        <w:pStyle w:val="Numberlist2"/>
      </w:pPr>
      <w:r w:rsidRPr="00CA41D9">
        <w:t>9.1</w:t>
      </w:r>
      <w:r w:rsidR="001F78C4">
        <w:tab/>
      </w:r>
      <w:r w:rsidRPr="00CA41D9">
        <w:t xml:space="preserve">Secondary flow 10% through 29% to a UA </w:t>
      </w:r>
    </w:p>
    <w:p w14:paraId="516B7DD1" w14:textId="77777777" w:rsidR="00796F67" w:rsidRPr="00CA41D9" w:rsidRDefault="00796F67" w:rsidP="001F78C4">
      <w:pPr>
        <w:pStyle w:val="Numberlist2"/>
      </w:pPr>
      <w:r w:rsidRPr="00CA41D9">
        <w:t>9.2</w:t>
      </w:r>
      <w:r w:rsidR="001F78C4">
        <w:tab/>
      </w:r>
      <w:r w:rsidRPr="00CA41D9">
        <w:t xml:space="preserve">Secondary flow 10% through 29% to a large UC </w:t>
      </w:r>
    </w:p>
    <w:p w14:paraId="23C68CD3" w14:textId="77777777" w:rsidR="006B2FEA" w:rsidRDefault="006B2FEA" w:rsidP="001F78C4">
      <w:pPr>
        <w:pStyle w:val="Numberlist1"/>
      </w:pPr>
    </w:p>
    <w:p w14:paraId="13154296" w14:textId="77777777" w:rsidR="00796F67" w:rsidRPr="00CA41D9" w:rsidRDefault="00796F67" w:rsidP="001F78C4">
      <w:pPr>
        <w:pStyle w:val="Numberlist1"/>
      </w:pPr>
      <w:r w:rsidRPr="00CA41D9">
        <w:t>10</w:t>
      </w:r>
      <w:r w:rsidR="001F78C4">
        <w:tab/>
      </w:r>
      <w:r w:rsidRPr="00CA41D9">
        <w:t>Rural areas: primary flow to a tract outside a UA or UC (including self)</w:t>
      </w:r>
    </w:p>
    <w:p w14:paraId="31A8365B" w14:textId="77777777" w:rsidR="00796F67" w:rsidRPr="00CA41D9" w:rsidRDefault="00796F67" w:rsidP="001F78C4">
      <w:pPr>
        <w:pStyle w:val="Numberlist2"/>
      </w:pPr>
      <w:r w:rsidRPr="00CA41D9">
        <w:t>10.0</w:t>
      </w:r>
      <w:r w:rsidR="001F78C4">
        <w:tab/>
      </w:r>
      <w:r w:rsidRPr="00CA41D9">
        <w:t>No additional code</w:t>
      </w:r>
    </w:p>
    <w:p w14:paraId="1D3A0DF0" w14:textId="77777777" w:rsidR="00796F67" w:rsidRPr="00CA41D9" w:rsidRDefault="00796F67" w:rsidP="001F78C4">
      <w:pPr>
        <w:pStyle w:val="Numberlist2"/>
      </w:pPr>
      <w:r w:rsidRPr="00CA41D9">
        <w:t>10.1</w:t>
      </w:r>
      <w:r w:rsidR="001F78C4">
        <w:tab/>
      </w:r>
      <w:r w:rsidRPr="00CA41D9">
        <w:t>Secondary flow 30% through 49% to a UA</w:t>
      </w:r>
    </w:p>
    <w:p w14:paraId="57357199" w14:textId="77777777" w:rsidR="00796F67" w:rsidRPr="00CA41D9" w:rsidRDefault="00796F67" w:rsidP="001F78C4">
      <w:pPr>
        <w:pStyle w:val="Numberlist2"/>
      </w:pPr>
      <w:r w:rsidRPr="00CA41D9">
        <w:t>10.2</w:t>
      </w:r>
      <w:r w:rsidR="001F78C4">
        <w:tab/>
      </w:r>
      <w:r w:rsidRPr="00CA41D9">
        <w:t>Secondary flow 30% through 49% to a large UC</w:t>
      </w:r>
    </w:p>
    <w:p w14:paraId="3853EA60" w14:textId="77777777" w:rsidR="00796F67" w:rsidRPr="00CA41D9" w:rsidRDefault="00796F67" w:rsidP="001F78C4">
      <w:pPr>
        <w:pStyle w:val="Numberlist2"/>
      </w:pPr>
      <w:r w:rsidRPr="00CA41D9">
        <w:t>10.3</w:t>
      </w:r>
      <w:r w:rsidR="001F78C4">
        <w:tab/>
      </w:r>
      <w:r w:rsidRPr="00CA41D9">
        <w:t>Secondary flow 30% through 49% to a small UC</w:t>
      </w:r>
    </w:p>
    <w:p w14:paraId="06533F05" w14:textId="77777777" w:rsidR="00796F67" w:rsidRPr="00CA41D9" w:rsidRDefault="00796F67" w:rsidP="001F78C4">
      <w:pPr>
        <w:pStyle w:val="Numberlist2"/>
      </w:pPr>
      <w:r w:rsidRPr="00CA41D9">
        <w:t>10.4</w:t>
      </w:r>
      <w:r w:rsidR="001F78C4">
        <w:tab/>
      </w:r>
      <w:r w:rsidRPr="00CA41D9">
        <w:t>Secondary flow 10% through 29% to a UA</w:t>
      </w:r>
    </w:p>
    <w:p w14:paraId="42A543A3" w14:textId="77777777" w:rsidR="00796F67" w:rsidRPr="00CA41D9" w:rsidRDefault="00796F67" w:rsidP="001F78C4">
      <w:pPr>
        <w:pStyle w:val="Numberlist2"/>
      </w:pPr>
      <w:r w:rsidRPr="00CA41D9">
        <w:t>10.5</w:t>
      </w:r>
      <w:r w:rsidR="001F78C4">
        <w:tab/>
      </w:r>
      <w:r w:rsidRPr="00CA41D9">
        <w:t>Secondary flow 10% through 29% to a large UC</w:t>
      </w:r>
    </w:p>
    <w:p w14:paraId="59208D1E" w14:textId="77777777" w:rsidR="00796F67" w:rsidRPr="00CA41D9" w:rsidRDefault="00796F67" w:rsidP="001F78C4">
      <w:pPr>
        <w:pStyle w:val="Numberlist2"/>
      </w:pPr>
      <w:r w:rsidRPr="00CA41D9">
        <w:t>10.6</w:t>
      </w:r>
      <w:r w:rsidR="001F78C4">
        <w:tab/>
      </w:r>
      <w:r w:rsidRPr="00CA41D9">
        <w:t>Secondary flow 10% through 29% to a small UC</w:t>
      </w:r>
    </w:p>
    <w:p w14:paraId="50D2ADFC" w14:textId="77777777" w:rsidR="00796F67" w:rsidRDefault="00796F67" w:rsidP="00E06795">
      <w:pPr>
        <w:pStyle w:val="BodyText"/>
        <w:spacing w:line="480" w:lineRule="auto"/>
        <w:rPr>
          <w:rFonts w:ascii="Times New Roman" w:hAnsi="Times New Roman"/>
          <w:b w:val="0"/>
          <w:sz w:val="24"/>
          <w:szCs w:val="24"/>
          <w:lang w:val="en-US"/>
        </w:rPr>
      </w:pPr>
    </w:p>
    <w:p w14:paraId="3D698094" w14:textId="77777777" w:rsidR="00E06795" w:rsidRDefault="00610CAF" w:rsidP="006B2FEA">
      <w:pPr>
        <w:pStyle w:val="bodytextpsg"/>
      </w:pPr>
      <w:r w:rsidRPr="001D6CCA">
        <w:t xml:space="preserve">Consistent with previous research, we classified stores as urban vs. rural as follows: </w:t>
      </w:r>
      <w:r w:rsidR="00E06795" w:rsidRPr="001D6CCA">
        <w:t>urban (1.0, 1.1, 2.0, 2.1, 3.0, 4.1, 5.1, 7.1, 8.1, 10.1) and rural (4.0, 4.2, 5.0, 5.2, 6.0, 6.1, 7.0, 7.2, 7.3, 7.4, 8.0, 8.2, 8.3, 8.4, 9.0, 9.1, 9.2, 10.0, 10.2, 10.3, 10.4, 10.5, 10.6).</w:t>
      </w:r>
    </w:p>
    <w:p w14:paraId="1376740D" w14:textId="77777777" w:rsidR="006B2FEA" w:rsidRPr="001D6CCA" w:rsidRDefault="006B2FEA" w:rsidP="006B2FEA">
      <w:pPr>
        <w:pStyle w:val="bodytextpsg"/>
      </w:pPr>
    </w:p>
    <w:p w14:paraId="384EA36B" w14:textId="77777777" w:rsidR="0011180A" w:rsidRDefault="00846280" w:rsidP="006B2FEA">
      <w:pPr>
        <w:pStyle w:val="bodytextpsg"/>
      </w:pPr>
      <w:bookmarkStart w:id="14" w:name="_Toc371933525"/>
      <w:r w:rsidRPr="006B2FEA">
        <w:rPr>
          <w:b/>
        </w:rPr>
        <w:t xml:space="preserve">Sample </w:t>
      </w:r>
      <w:bookmarkEnd w:id="14"/>
      <w:r w:rsidR="00406C24" w:rsidRPr="006B2FEA">
        <w:rPr>
          <w:b/>
        </w:rPr>
        <w:t>Allocation, Selection, and Precision</w:t>
      </w:r>
      <w:r w:rsidR="00897007" w:rsidRPr="006B2FEA">
        <w:rPr>
          <w:b/>
        </w:rPr>
        <w:t xml:space="preserve"> for the SCANR Survey</w:t>
      </w:r>
      <w:r w:rsidR="00F550D3" w:rsidRPr="006B2FEA">
        <w:rPr>
          <w:b/>
        </w:rPr>
        <w:t>.</w:t>
      </w:r>
      <w:r w:rsidR="00F550D3" w:rsidRPr="001D6CCA">
        <w:t xml:space="preserve"> </w:t>
      </w:r>
      <w:r w:rsidR="00406C24" w:rsidRPr="001D6CCA">
        <w:t>We will employ a multimode, two-phase sample that implements a nonresponse survey in the second phase of data collection. As shown in</w:t>
      </w:r>
      <w:r w:rsidR="00801B85" w:rsidRPr="001D6CCA">
        <w:t xml:space="preserve"> Table B1.</w:t>
      </w:r>
      <w:r w:rsidR="00610CAF" w:rsidRPr="001D6CCA">
        <w:t>1</w:t>
      </w:r>
      <w:r w:rsidR="00406C24" w:rsidRPr="001D6CCA">
        <w:t xml:space="preserve">, we will select a sample of 1,377 small retailers and a </w:t>
      </w:r>
      <w:r w:rsidR="00CA41D9">
        <w:t>reserve sample of 750</w:t>
      </w:r>
      <w:r w:rsidR="00406C24" w:rsidRPr="001D6CCA">
        <w:t xml:space="preserve"> small retailers </w:t>
      </w:r>
      <w:r w:rsidR="00CA41D9">
        <w:t>for a total sample size of 2,127</w:t>
      </w:r>
      <w:r w:rsidR="00F50F77">
        <w:t xml:space="preserve"> (</w:t>
      </w:r>
      <w:r w:rsidR="00F50F77">
        <w:rPr>
          <w:rFonts w:cs="Times New Roman"/>
        </w:rPr>
        <w:t>excludes the individuals contacted for the pretest)</w:t>
      </w:r>
      <w:r w:rsidR="00406C24" w:rsidRPr="001D6CCA">
        <w:t>.</w:t>
      </w:r>
      <w:r w:rsidR="00406C24" w:rsidRPr="001D6CCA">
        <w:rPr>
          <w:vertAlign w:val="superscript"/>
        </w:rPr>
        <w:footnoteReference w:id="4"/>
      </w:r>
      <w:r w:rsidR="00406C24" w:rsidRPr="001D6CCA">
        <w:t xml:space="preserve"> We anticipate 15% of the selected retailers will be ineligible (e.g., no longer SNAP-authorized retailer, out of business), resulting in approximately 1,170 eligible retailers. We assume</w:t>
      </w:r>
      <w:r w:rsidR="00B1196F" w:rsidRPr="001D6CCA">
        <w:t>d</w:t>
      </w:r>
      <w:r w:rsidR="00406C24" w:rsidRPr="001D6CCA">
        <w:t xml:space="preserve"> a 50% response rate</w:t>
      </w:r>
      <w:r w:rsidR="00406C24" w:rsidRPr="001D6CCA">
        <w:rPr>
          <w:vertAlign w:val="superscript"/>
        </w:rPr>
        <w:footnoteReference w:id="5"/>
      </w:r>
      <w:r w:rsidR="00406C24" w:rsidRPr="001D6CCA">
        <w:t xml:space="preserve"> </w:t>
      </w:r>
      <w:r w:rsidR="00B1196F" w:rsidRPr="001D6CCA">
        <w:t xml:space="preserve">for </w:t>
      </w:r>
      <w:r w:rsidR="00406C24" w:rsidRPr="001D6CCA">
        <w:t xml:space="preserve">Phase I, after adjusting for ineligibility, resulting in 585 survey completes. In Phase II, we will conduct a more intensive approach </w:t>
      </w:r>
      <w:r w:rsidR="00B1196F" w:rsidRPr="001D6CCA">
        <w:t xml:space="preserve">for </w:t>
      </w:r>
      <w:r w:rsidR="00406C24" w:rsidRPr="001D6CCA">
        <w:t>all nonrespondents from Phase I (</w:t>
      </w:r>
      <w:r w:rsidR="0048086C" w:rsidRPr="001D6CCA">
        <w:t xml:space="preserve">n = </w:t>
      </w:r>
      <w:r w:rsidR="00406C24" w:rsidRPr="001D6CCA">
        <w:t xml:space="preserve">585) and adjust </w:t>
      </w:r>
      <w:r w:rsidR="002C4CB0" w:rsidRPr="001D6CCA">
        <w:t xml:space="preserve">the </w:t>
      </w:r>
      <w:r w:rsidR="00406C24" w:rsidRPr="001D6CCA">
        <w:t xml:space="preserve">data collection procedures based on lessons learned from the Phase I data collection. </w:t>
      </w:r>
      <w:r w:rsidR="008677D3" w:rsidRPr="008677D3">
        <w:rPr>
          <w:rFonts w:cs="Times New Roman"/>
        </w:rPr>
        <w:t xml:space="preserve">Two weeks after the </w:t>
      </w:r>
      <w:r w:rsidR="008677D3">
        <w:rPr>
          <w:rFonts w:cs="Times New Roman"/>
        </w:rPr>
        <w:t>third survey</w:t>
      </w:r>
      <w:r w:rsidR="008677D3" w:rsidRPr="008677D3">
        <w:rPr>
          <w:rFonts w:cs="Times New Roman"/>
        </w:rPr>
        <w:t xml:space="preserve"> mailing, interviewers</w:t>
      </w:r>
      <w:r w:rsidR="008677D3" w:rsidRPr="008677D3" w:rsidDel="000E64C9">
        <w:rPr>
          <w:rFonts w:cs="Times New Roman"/>
        </w:rPr>
        <w:t xml:space="preserve"> </w:t>
      </w:r>
      <w:r w:rsidR="008677D3" w:rsidRPr="008677D3">
        <w:rPr>
          <w:rFonts w:cs="Times New Roman"/>
        </w:rPr>
        <w:t>will begin calling all non-responding retailers. Interviewers can complete the survey with retailers over the phone, or if preferred, they can assist retailers in completing the survey by mail or via the Web. Retailers who indicate that they will complete the survey via mail or Web on their own will be flagged for phone follow-up if a completed survey is not received 2 weeks after the initial call. Interviewers will attempt to identify and address obstacles preventing retailers from responding.</w:t>
      </w:r>
      <w:r w:rsidR="008677D3">
        <w:t xml:space="preserve"> </w:t>
      </w:r>
    </w:p>
    <w:p w14:paraId="42DDA716" w14:textId="77777777" w:rsidR="0011180A" w:rsidRDefault="0011180A" w:rsidP="006B2FEA">
      <w:pPr>
        <w:pStyle w:val="bodytextpsg"/>
      </w:pPr>
    </w:p>
    <w:p w14:paraId="424ED8BC" w14:textId="59BC9FC0" w:rsidR="0048086C" w:rsidRDefault="00406C24" w:rsidP="006B2FEA">
      <w:pPr>
        <w:pStyle w:val="bodytextpsg"/>
      </w:pPr>
      <w:r w:rsidRPr="001D6CCA">
        <w:t>We assume</w:t>
      </w:r>
      <w:r w:rsidR="00B1196F" w:rsidRPr="001D6CCA">
        <w:t>d</w:t>
      </w:r>
      <w:r w:rsidRPr="001D6CCA">
        <w:t xml:space="preserve"> a 60% response rate in Phase II, resulting in 351 survey completes. When combining Phases I and II estimated completes (585 + 351 = 936) and applying ineligibility adjustments, we are targeting an 80% response rate (936/1,170 = 0.80), which will yield </w:t>
      </w:r>
      <w:r w:rsidR="002C4CB0" w:rsidRPr="001D6CCA">
        <w:t xml:space="preserve">the </w:t>
      </w:r>
      <w:r w:rsidRPr="001D6CCA">
        <w:t>goal of 936 completed surveys</w:t>
      </w:r>
      <w:r w:rsidR="00F50F77">
        <w:t xml:space="preserve"> (excludes </w:t>
      </w:r>
      <w:r w:rsidR="00F50F77">
        <w:rPr>
          <w:rFonts w:cs="Times New Roman"/>
        </w:rPr>
        <w:t>the pretest respondents)</w:t>
      </w:r>
      <w:r w:rsidRPr="001D6CCA">
        <w:t xml:space="preserve">. If during data collection we find we are not obtaining the number of completed surveys needed to meet </w:t>
      </w:r>
      <w:r w:rsidR="002C4CB0" w:rsidRPr="001D6CCA">
        <w:t xml:space="preserve">the </w:t>
      </w:r>
      <w:r w:rsidRPr="001D6CCA">
        <w:t>precision requirements or the ineligibility rate is higher than anticipated, we will release additional sample from the reserve sample.</w:t>
      </w:r>
    </w:p>
    <w:p w14:paraId="7D6234B4" w14:textId="77777777" w:rsidR="0048086C" w:rsidRPr="003974FF" w:rsidRDefault="0048086C" w:rsidP="00C975D3">
      <w:pPr>
        <w:pStyle w:val="MarkforTableHeading"/>
      </w:pPr>
      <w:bookmarkStart w:id="15" w:name="_Toc394399875"/>
      <w:bookmarkStart w:id="16" w:name="_Toc454197651"/>
      <w:bookmarkStart w:id="17" w:name="_Toc473192328"/>
      <w:bookmarkStart w:id="18" w:name="_Toc504045741"/>
      <w:r w:rsidRPr="003974FF">
        <w:t>Table B1.</w:t>
      </w:r>
      <w:r>
        <w:t>1</w:t>
      </w:r>
      <w:r w:rsidRPr="003974FF">
        <w:t>.</w:t>
      </w:r>
      <w:r w:rsidRPr="003974FF">
        <w:tab/>
        <w:t xml:space="preserve">Estimated </w:t>
      </w:r>
      <w:r w:rsidR="00C975D3" w:rsidRPr="003974FF">
        <w:t xml:space="preserve">eligibility rates, response rates, and respondents for each phase </w:t>
      </w:r>
      <w:r w:rsidRPr="003974FF">
        <w:t>of the SCANR Survey</w:t>
      </w:r>
      <w:bookmarkEnd w:id="15"/>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1"/>
        <w:gridCol w:w="1915"/>
      </w:tblGrid>
      <w:tr w:rsidR="0048086C" w:rsidRPr="00BB01CB" w14:paraId="5BF90DCF" w14:textId="77777777" w:rsidTr="00C975D3">
        <w:trPr>
          <w:trHeight w:val="20"/>
        </w:trPr>
        <w:tc>
          <w:tcPr>
            <w:tcW w:w="7488" w:type="dxa"/>
            <w:noWrap/>
            <w:hideMark/>
          </w:tcPr>
          <w:p w14:paraId="3B8CCDEF" w14:textId="77777777" w:rsidR="0048086C" w:rsidRPr="00BB01CB" w:rsidRDefault="0048086C" w:rsidP="008A353A">
            <w:pPr>
              <w:pStyle w:val="TableText"/>
              <w:rPr>
                <w:rFonts w:ascii="Times New Roman" w:hAnsi="Times New Roman"/>
                <w:sz w:val="22"/>
                <w:szCs w:val="22"/>
              </w:rPr>
            </w:pPr>
            <w:r w:rsidRPr="00BB01CB">
              <w:rPr>
                <w:rFonts w:ascii="Times New Roman" w:hAnsi="Times New Roman"/>
                <w:sz w:val="22"/>
                <w:szCs w:val="22"/>
              </w:rPr>
              <w:t>Starting sample size</w:t>
            </w:r>
          </w:p>
        </w:tc>
        <w:tc>
          <w:tcPr>
            <w:tcW w:w="1872" w:type="dxa"/>
            <w:noWrap/>
            <w:hideMark/>
          </w:tcPr>
          <w:p w14:paraId="23C51D12" w14:textId="77777777" w:rsidR="0048086C" w:rsidRPr="00BB01CB" w:rsidRDefault="0048086C" w:rsidP="008A353A">
            <w:pPr>
              <w:pStyle w:val="TableText"/>
              <w:jc w:val="center"/>
              <w:rPr>
                <w:rFonts w:ascii="Times New Roman" w:hAnsi="Times New Roman"/>
                <w:sz w:val="22"/>
                <w:szCs w:val="22"/>
              </w:rPr>
            </w:pPr>
            <w:r w:rsidRPr="00BB01CB">
              <w:rPr>
                <w:rFonts w:ascii="Times New Roman" w:hAnsi="Times New Roman"/>
                <w:sz w:val="22"/>
                <w:szCs w:val="22"/>
              </w:rPr>
              <w:t>1,377</w:t>
            </w:r>
          </w:p>
        </w:tc>
      </w:tr>
      <w:tr w:rsidR="0048086C" w:rsidRPr="00BB01CB" w14:paraId="1895CA05" w14:textId="77777777" w:rsidTr="00C975D3">
        <w:trPr>
          <w:trHeight w:val="20"/>
        </w:trPr>
        <w:tc>
          <w:tcPr>
            <w:tcW w:w="7488" w:type="dxa"/>
            <w:noWrap/>
            <w:hideMark/>
          </w:tcPr>
          <w:p w14:paraId="7C93A8F8" w14:textId="77777777" w:rsidR="0048086C" w:rsidRPr="00BB01CB" w:rsidRDefault="0048086C" w:rsidP="008A353A">
            <w:pPr>
              <w:pStyle w:val="TableText"/>
              <w:rPr>
                <w:rFonts w:ascii="Times New Roman" w:hAnsi="Times New Roman"/>
                <w:sz w:val="22"/>
                <w:szCs w:val="22"/>
              </w:rPr>
            </w:pPr>
            <w:r w:rsidRPr="00BB01CB">
              <w:rPr>
                <w:rFonts w:ascii="Times New Roman" w:hAnsi="Times New Roman"/>
                <w:sz w:val="22"/>
                <w:szCs w:val="22"/>
              </w:rPr>
              <w:t>Reserve sample</w:t>
            </w:r>
          </w:p>
        </w:tc>
        <w:tc>
          <w:tcPr>
            <w:tcW w:w="1872" w:type="dxa"/>
            <w:noWrap/>
            <w:hideMark/>
          </w:tcPr>
          <w:p w14:paraId="47C62C14" w14:textId="77777777" w:rsidR="0048086C" w:rsidRPr="00BB01CB" w:rsidRDefault="001D2A62" w:rsidP="008A353A">
            <w:pPr>
              <w:pStyle w:val="TableText"/>
              <w:jc w:val="center"/>
              <w:rPr>
                <w:rFonts w:ascii="Times New Roman" w:hAnsi="Times New Roman"/>
                <w:sz w:val="22"/>
                <w:szCs w:val="22"/>
              </w:rPr>
            </w:pPr>
            <w:r>
              <w:rPr>
                <w:rFonts w:ascii="Times New Roman" w:hAnsi="Times New Roman"/>
                <w:sz w:val="22"/>
                <w:szCs w:val="22"/>
              </w:rPr>
              <w:t>750</w:t>
            </w:r>
          </w:p>
        </w:tc>
      </w:tr>
      <w:tr w:rsidR="0048086C" w:rsidRPr="00BB01CB" w14:paraId="60BA1F1E" w14:textId="77777777" w:rsidTr="00C975D3">
        <w:trPr>
          <w:trHeight w:val="20"/>
        </w:trPr>
        <w:tc>
          <w:tcPr>
            <w:tcW w:w="7488" w:type="dxa"/>
            <w:noWrap/>
          </w:tcPr>
          <w:p w14:paraId="4573D19F" w14:textId="77777777" w:rsidR="0048086C" w:rsidRPr="00BB01CB" w:rsidRDefault="0048086C" w:rsidP="008A353A">
            <w:pPr>
              <w:pStyle w:val="TableText"/>
              <w:rPr>
                <w:rFonts w:ascii="Times New Roman" w:hAnsi="Times New Roman"/>
                <w:sz w:val="22"/>
                <w:szCs w:val="22"/>
              </w:rPr>
            </w:pPr>
            <w:r w:rsidRPr="00BB01CB">
              <w:rPr>
                <w:rFonts w:ascii="Times New Roman" w:hAnsi="Times New Roman"/>
                <w:sz w:val="22"/>
                <w:szCs w:val="22"/>
              </w:rPr>
              <w:t>Phase I estimated eligibility rate</w:t>
            </w:r>
          </w:p>
        </w:tc>
        <w:tc>
          <w:tcPr>
            <w:tcW w:w="1872" w:type="dxa"/>
            <w:noWrap/>
          </w:tcPr>
          <w:p w14:paraId="073D9642" w14:textId="77777777" w:rsidR="0048086C" w:rsidRPr="00BB01CB" w:rsidRDefault="0048086C" w:rsidP="008A353A">
            <w:pPr>
              <w:pStyle w:val="TableText"/>
              <w:jc w:val="center"/>
              <w:rPr>
                <w:rFonts w:ascii="Times New Roman" w:hAnsi="Times New Roman"/>
                <w:sz w:val="22"/>
                <w:szCs w:val="22"/>
              </w:rPr>
            </w:pPr>
            <w:r w:rsidRPr="00BB01CB">
              <w:rPr>
                <w:rFonts w:ascii="Times New Roman" w:hAnsi="Times New Roman"/>
                <w:sz w:val="22"/>
                <w:szCs w:val="22"/>
              </w:rPr>
              <w:t>85%</w:t>
            </w:r>
          </w:p>
        </w:tc>
      </w:tr>
      <w:tr w:rsidR="0048086C" w:rsidRPr="00BB01CB" w14:paraId="62A2B105" w14:textId="77777777" w:rsidTr="00C975D3">
        <w:trPr>
          <w:trHeight w:val="20"/>
        </w:trPr>
        <w:tc>
          <w:tcPr>
            <w:tcW w:w="7488" w:type="dxa"/>
            <w:noWrap/>
          </w:tcPr>
          <w:p w14:paraId="5F48A421" w14:textId="77777777" w:rsidR="0048086C" w:rsidRPr="00BB01CB" w:rsidRDefault="0048086C" w:rsidP="008A353A">
            <w:pPr>
              <w:pStyle w:val="TableText"/>
              <w:rPr>
                <w:rFonts w:ascii="Times New Roman" w:hAnsi="Times New Roman"/>
                <w:sz w:val="22"/>
                <w:szCs w:val="22"/>
              </w:rPr>
            </w:pPr>
            <w:r w:rsidRPr="00BB01CB">
              <w:rPr>
                <w:rFonts w:ascii="Times New Roman" w:hAnsi="Times New Roman"/>
                <w:sz w:val="22"/>
                <w:szCs w:val="22"/>
              </w:rPr>
              <w:t>Phase I estimated number of eligible retailers in sample</w:t>
            </w:r>
          </w:p>
        </w:tc>
        <w:tc>
          <w:tcPr>
            <w:tcW w:w="1872" w:type="dxa"/>
            <w:noWrap/>
          </w:tcPr>
          <w:p w14:paraId="00CD64DA" w14:textId="77777777" w:rsidR="0048086C" w:rsidRPr="00BB01CB" w:rsidRDefault="0048086C" w:rsidP="008A353A">
            <w:pPr>
              <w:pStyle w:val="TableText"/>
              <w:jc w:val="center"/>
              <w:rPr>
                <w:rFonts w:ascii="Times New Roman" w:hAnsi="Times New Roman"/>
                <w:sz w:val="22"/>
                <w:szCs w:val="22"/>
              </w:rPr>
            </w:pPr>
            <w:r w:rsidRPr="00BB01CB">
              <w:rPr>
                <w:rFonts w:ascii="Times New Roman" w:hAnsi="Times New Roman"/>
                <w:sz w:val="22"/>
                <w:szCs w:val="22"/>
              </w:rPr>
              <w:t>1,170</w:t>
            </w:r>
          </w:p>
        </w:tc>
      </w:tr>
      <w:tr w:rsidR="0048086C" w:rsidRPr="00BB01CB" w14:paraId="6BDE00B6" w14:textId="77777777" w:rsidTr="00C975D3">
        <w:trPr>
          <w:trHeight w:val="20"/>
        </w:trPr>
        <w:tc>
          <w:tcPr>
            <w:tcW w:w="7488" w:type="dxa"/>
            <w:noWrap/>
          </w:tcPr>
          <w:p w14:paraId="166E0501" w14:textId="77777777" w:rsidR="0048086C" w:rsidRPr="00BB01CB" w:rsidRDefault="0048086C" w:rsidP="008A353A">
            <w:pPr>
              <w:pStyle w:val="TableText"/>
              <w:rPr>
                <w:rFonts w:ascii="Times New Roman" w:hAnsi="Times New Roman"/>
                <w:sz w:val="22"/>
                <w:szCs w:val="22"/>
              </w:rPr>
            </w:pPr>
            <w:r w:rsidRPr="00BB01CB">
              <w:rPr>
                <w:rFonts w:ascii="Times New Roman" w:hAnsi="Times New Roman"/>
                <w:sz w:val="22"/>
                <w:szCs w:val="22"/>
              </w:rPr>
              <w:t>Phase I estimated response rate</w:t>
            </w:r>
          </w:p>
        </w:tc>
        <w:tc>
          <w:tcPr>
            <w:tcW w:w="1872" w:type="dxa"/>
            <w:noWrap/>
          </w:tcPr>
          <w:p w14:paraId="15C2C3CB" w14:textId="77777777" w:rsidR="0048086C" w:rsidRPr="00BB01CB" w:rsidRDefault="0048086C" w:rsidP="008A353A">
            <w:pPr>
              <w:pStyle w:val="TableText"/>
              <w:jc w:val="center"/>
              <w:rPr>
                <w:rFonts w:ascii="Times New Roman" w:hAnsi="Times New Roman"/>
                <w:sz w:val="22"/>
                <w:szCs w:val="22"/>
              </w:rPr>
            </w:pPr>
            <w:r w:rsidRPr="00BB01CB">
              <w:rPr>
                <w:rFonts w:ascii="Times New Roman" w:hAnsi="Times New Roman"/>
                <w:sz w:val="22"/>
                <w:szCs w:val="22"/>
              </w:rPr>
              <w:t>50%</w:t>
            </w:r>
          </w:p>
        </w:tc>
      </w:tr>
      <w:tr w:rsidR="0048086C" w:rsidRPr="00BB01CB" w14:paraId="449C2ED8" w14:textId="77777777" w:rsidTr="00C975D3">
        <w:trPr>
          <w:trHeight w:val="20"/>
        </w:trPr>
        <w:tc>
          <w:tcPr>
            <w:tcW w:w="7488" w:type="dxa"/>
            <w:noWrap/>
          </w:tcPr>
          <w:p w14:paraId="3ECE2846" w14:textId="77777777" w:rsidR="0048086C" w:rsidRPr="00BB01CB" w:rsidRDefault="0048086C" w:rsidP="008A353A">
            <w:pPr>
              <w:pStyle w:val="TableText"/>
              <w:rPr>
                <w:rFonts w:ascii="Times New Roman" w:hAnsi="Times New Roman"/>
                <w:sz w:val="22"/>
                <w:szCs w:val="22"/>
              </w:rPr>
            </w:pPr>
            <w:r w:rsidRPr="00BB01CB">
              <w:rPr>
                <w:rFonts w:ascii="Times New Roman" w:hAnsi="Times New Roman"/>
                <w:sz w:val="22"/>
                <w:szCs w:val="22"/>
              </w:rPr>
              <w:t xml:space="preserve">Phase I eligible respondents </w:t>
            </w:r>
          </w:p>
        </w:tc>
        <w:tc>
          <w:tcPr>
            <w:tcW w:w="1872" w:type="dxa"/>
            <w:noWrap/>
          </w:tcPr>
          <w:p w14:paraId="05EBDD79" w14:textId="77777777" w:rsidR="0048086C" w:rsidRPr="00BB01CB" w:rsidRDefault="0048086C" w:rsidP="008A353A">
            <w:pPr>
              <w:pStyle w:val="TableText"/>
              <w:jc w:val="center"/>
              <w:rPr>
                <w:rFonts w:ascii="Times New Roman" w:hAnsi="Times New Roman"/>
                <w:sz w:val="22"/>
                <w:szCs w:val="22"/>
              </w:rPr>
            </w:pPr>
            <w:r w:rsidRPr="00BB01CB">
              <w:rPr>
                <w:rFonts w:ascii="Times New Roman" w:hAnsi="Times New Roman"/>
                <w:sz w:val="22"/>
                <w:szCs w:val="22"/>
              </w:rPr>
              <w:t>585</w:t>
            </w:r>
          </w:p>
        </w:tc>
      </w:tr>
      <w:tr w:rsidR="0048086C" w:rsidRPr="00BB01CB" w14:paraId="40C6282D" w14:textId="77777777" w:rsidTr="00C975D3">
        <w:trPr>
          <w:trHeight w:val="20"/>
        </w:trPr>
        <w:tc>
          <w:tcPr>
            <w:tcW w:w="7488" w:type="dxa"/>
            <w:noWrap/>
          </w:tcPr>
          <w:p w14:paraId="36BDDDAD" w14:textId="77777777" w:rsidR="0048086C" w:rsidRPr="00BB01CB" w:rsidRDefault="0048086C" w:rsidP="008A353A">
            <w:pPr>
              <w:pStyle w:val="TableText"/>
              <w:rPr>
                <w:rFonts w:ascii="Times New Roman" w:hAnsi="Times New Roman"/>
                <w:sz w:val="22"/>
                <w:szCs w:val="22"/>
              </w:rPr>
            </w:pPr>
            <w:r w:rsidRPr="00BB01CB">
              <w:rPr>
                <w:rFonts w:ascii="Times New Roman" w:hAnsi="Times New Roman"/>
                <w:sz w:val="22"/>
                <w:szCs w:val="22"/>
              </w:rPr>
              <w:t>Remaining nonrespondents for Phase II</w:t>
            </w:r>
          </w:p>
        </w:tc>
        <w:tc>
          <w:tcPr>
            <w:tcW w:w="1872" w:type="dxa"/>
            <w:noWrap/>
          </w:tcPr>
          <w:p w14:paraId="2CEDFB15" w14:textId="77777777" w:rsidR="0048086C" w:rsidRPr="00BB01CB" w:rsidRDefault="0048086C" w:rsidP="008A353A">
            <w:pPr>
              <w:pStyle w:val="TableText"/>
              <w:jc w:val="center"/>
              <w:rPr>
                <w:rFonts w:ascii="Times New Roman" w:hAnsi="Times New Roman"/>
                <w:sz w:val="22"/>
                <w:szCs w:val="22"/>
              </w:rPr>
            </w:pPr>
            <w:r w:rsidRPr="00BB01CB">
              <w:rPr>
                <w:rFonts w:ascii="Times New Roman" w:hAnsi="Times New Roman"/>
                <w:sz w:val="22"/>
                <w:szCs w:val="22"/>
              </w:rPr>
              <w:t>585</w:t>
            </w:r>
          </w:p>
        </w:tc>
      </w:tr>
      <w:tr w:rsidR="0048086C" w:rsidRPr="00BB01CB" w14:paraId="463792E9" w14:textId="77777777" w:rsidTr="00C975D3">
        <w:trPr>
          <w:trHeight w:val="20"/>
        </w:trPr>
        <w:tc>
          <w:tcPr>
            <w:tcW w:w="7488" w:type="dxa"/>
            <w:noWrap/>
          </w:tcPr>
          <w:p w14:paraId="0D000E22" w14:textId="77777777" w:rsidR="0048086C" w:rsidRPr="00BB01CB" w:rsidRDefault="0048086C" w:rsidP="008A353A">
            <w:pPr>
              <w:pStyle w:val="TableText"/>
              <w:rPr>
                <w:rFonts w:ascii="Times New Roman" w:hAnsi="Times New Roman"/>
                <w:sz w:val="22"/>
                <w:szCs w:val="22"/>
              </w:rPr>
            </w:pPr>
            <w:r w:rsidRPr="00BB01CB">
              <w:rPr>
                <w:rFonts w:ascii="Times New Roman" w:hAnsi="Times New Roman"/>
                <w:sz w:val="22"/>
                <w:szCs w:val="22"/>
              </w:rPr>
              <w:t>Phase II estimated response rate</w:t>
            </w:r>
          </w:p>
        </w:tc>
        <w:tc>
          <w:tcPr>
            <w:tcW w:w="1872" w:type="dxa"/>
            <w:noWrap/>
          </w:tcPr>
          <w:p w14:paraId="562AE247" w14:textId="77777777" w:rsidR="0048086C" w:rsidRPr="00BB01CB" w:rsidRDefault="0048086C" w:rsidP="008A353A">
            <w:pPr>
              <w:pStyle w:val="TableText"/>
              <w:jc w:val="center"/>
              <w:rPr>
                <w:rFonts w:ascii="Times New Roman" w:hAnsi="Times New Roman"/>
                <w:sz w:val="22"/>
                <w:szCs w:val="22"/>
              </w:rPr>
            </w:pPr>
            <w:r w:rsidRPr="00BB01CB">
              <w:rPr>
                <w:rFonts w:ascii="Times New Roman" w:hAnsi="Times New Roman"/>
                <w:sz w:val="22"/>
                <w:szCs w:val="22"/>
              </w:rPr>
              <w:t>60%</w:t>
            </w:r>
          </w:p>
        </w:tc>
      </w:tr>
      <w:tr w:rsidR="0048086C" w:rsidRPr="00BB01CB" w14:paraId="667804FD" w14:textId="77777777" w:rsidTr="00C975D3">
        <w:trPr>
          <w:trHeight w:val="20"/>
        </w:trPr>
        <w:tc>
          <w:tcPr>
            <w:tcW w:w="7488" w:type="dxa"/>
            <w:noWrap/>
          </w:tcPr>
          <w:p w14:paraId="5D0BDBAB" w14:textId="77777777" w:rsidR="0048086C" w:rsidRPr="00BB01CB" w:rsidRDefault="0048086C" w:rsidP="008A353A">
            <w:pPr>
              <w:pStyle w:val="TableText"/>
              <w:rPr>
                <w:rFonts w:ascii="Times New Roman" w:hAnsi="Times New Roman"/>
                <w:sz w:val="22"/>
                <w:szCs w:val="22"/>
              </w:rPr>
            </w:pPr>
            <w:r w:rsidRPr="00BB01CB">
              <w:rPr>
                <w:rFonts w:ascii="Times New Roman" w:hAnsi="Times New Roman"/>
                <w:sz w:val="22"/>
                <w:szCs w:val="22"/>
              </w:rPr>
              <w:t>Phase II respondents (eligible and ineligible)</w:t>
            </w:r>
          </w:p>
        </w:tc>
        <w:tc>
          <w:tcPr>
            <w:tcW w:w="1872" w:type="dxa"/>
            <w:noWrap/>
          </w:tcPr>
          <w:p w14:paraId="2AF725F5" w14:textId="77777777" w:rsidR="0048086C" w:rsidRPr="00BB01CB" w:rsidRDefault="0048086C" w:rsidP="008A353A">
            <w:pPr>
              <w:pStyle w:val="TableText"/>
              <w:jc w:val="center"/>
              <w:rPr>
                <w:rFonts w:ascii="Times New Roman" w:hAnsi="Times New Roman"/>
                <w:sz w:val="22"/>
                <w:szCs w:val="22"/>
              </w:rPr>
            </w:pPr>
            <w:r w:rsidRPr="00BB01CB">
              <w:rPr>
                <w:rFonts w:ascii="Times New Roman" w:hAnsi="Times New Roman"/>
                <w:sz w:val="22"/>
                <w:szCs w:val="22"/>
              </w:rPr>
              <w:t>351</w:t>
            </w:r>
          </w:p>
        </w:tc>
      </w:tr>
      <w:tr w:rsidR="0048086C" w:rsidRPr="00BB01CB" w14:paraId="47832D56" w14:textId="77777777" w:rsidTr="00C975D3">
        <w:trPr>
          <w:trHeight w:val="20"/>
        </w:trPr>
        <w:tc>
          <w:tcPr>
            <w:tcW w:w="7488" w:type="dxa"/>
            <w:noWrap/>
          </w:tcPr>
          <w:p w14:paraId="256447B6" w14:textId="77777777" w:rsidR="0048086C" w:rsidRPr="00BB01CB" w:rsidRDefault="0048086C" w:rsidP="008A353A">
            <w:pPr>
              <w:pStyle w:val="TableText"/>
              <w:rPr>
                <w:rFonts w:ascii="Times New Roman" w:hAnsi="Times New Roman"/>
                <w:sz w:val="22"/>
                <w:szCs w:val="22"/>
              </w:rPr>
            </w:pPr>
            <w:r w:rsidRPr="00BB01CB">
              <w:rPr>
                <w:rFonts w:ascii="Times New Roman" w:hAnsi="Times New Roman"/>
                <w:sz w:val="22"/>
                <w:szCs w:val="22"/>
              </w:rPr>
              <w:t>Phase II estimated eligibility rate</w:t>
            </w:r>
          </w:p>
        </w:tc>
        <w:tc>
          <w:tcPr>
            <w:tcW w:w="1872" w:type="dxa"/>
            <w:noWrap/>
          </w:tcPr>
          <w:p w14:paraId="131FD6E1" w14:textId="77777777" w:rsidR="0048086C" w:rsidRPr="00BB01CB" w:rsidRDefault="0048086C" w:rsidP="008A353A">
            <w:pPr>
              <w:pStyle w:val="TableText"/>
              <w:jc w:val="center"/>
              <w:rPr>
                <w:rFonts w:ascii="Times New Roman" w:hAnsi="Times New Roman"/>
                <w:sz w:val="22"/>
                <w:szCs w:val="22"/>
              </w:rPr>
            </w:pPr>
            <w:r w:rsidRPr="00BB01CB">
              <w:rPr>
                <w:rFonts w:ascii="Times New Roman" w:hAnsi="Times New Roman"/>
                <w:sz w:val="22"/>
                <w:szCs w:val="22"/>
              </w:rPr>
              <w:t>100%</w:t>
            </w:r>
          </w:p>
        </w:tc>
      </w:tr>
      <w:tr w:rsidR="0048086C" w:rsidRPr="00BB01CB" w14:paraId="75AA3CD3" w14:textId="77777777" w:rsidTr="00C975D3">
        <w:trPr>
          <w:trHeight w:val="20"/>
        </w:trPr>
        <w:tc>
          <w:tcPr>
            <w:tcW w:w="7488" w:type="dxa"/>
            <w:noWrap/>
          </w:tcPr>
          <w:p w14:paraId="0E6F0D8B" w14:textId="77777777" w:rsidR="0048086C" w:rsidRPr="00BB01CB" w:rsidRDefault="0048086C" w:rsidP="008A353A">
            <w:pPr>
              <w:pStyle w:val="TableText"/>
              <w:rPr>
                <w:rFonts w:ascii="Times New Roman" w:hAnsi="Times New Roman"/>
                <w:sz w:val="22"/>
                <w:szCs w:val="22"/>
              </w:rPr>
            </w:pPr>
            <w:r w:rsidRPr="00BB01CB">
              <w:rPr>
                <w:rFonts w:ascii="Times New Roman" w:hAnsi="Times New Roman"/>
                <w:sz w:val="22"/>
                <w:szCs w:val="22"/>
              </w:rPr>
              <w:t>Required sample size (Phase I and II eligible respondents)</w:t>
            </w:r>
          </w:p>
        </w:tc>
        <w:tc>
          <w:tcPr>
            <w:tcW w:w="1872" w:type="dxa"/>
            <w:noWrap/>
          </w:tcPr>
          <w:p w14:paraId="5567440B" w14:textId="77777777" w:rsidR="0048086C" w:rsidRPr="00BB01CB" w:rsidRDefault="0048086C" w:rsidP="008A353A">
            <w:pPr>
              <w:pStyle w:val="TableText"/>
              <w:jc w:val="center"/>
              <w:rPr>
                <w:rFonts w:ascii="Times New Roman" w:hAnsi="Times New Roman"/>
                <w:sz w:val="22"/>
                <w:szCs w:val="22"/>
              </w:rPr>
            </w:pPr>
            <w:r w:rsidRPr="00BB01CB">
              <w:rPr>
                <w:rFonts w:ascii="Times New Roman" w:hAnsi="Times New Roman"/>
                <w:sz w:val="22"/>
                <w:szCs w:val="22"/>
              </w:rPr>
              <w:t>936</w:t>
            </w:r>
          </w:p>
        </w:tc>
      </w:tr>
      <w:tr w:rsidR="0048086C" w:rsidRPr="00BB01CB" w14:paraId="682CC6DA" w14:textId="77777777" w:rsidTr="00C975D3">
        <w:trPr>
          <w:trHeight w:val="20"/>
        </w:trPr>
        <w:tc>
          <w:tcPr>
            <w:tcW w:w="7488" w:type="dxa"/>
            <w:noWrap/>
          </w:tcPr>
          <w:p w14:paraId="1EEC5AE6" w14:textId="77777777" w:rsidR="0048086C" w:rsidRPr="00BB01CB" w:rsidRDefault="0048086C" w:rsidP="008A353A">
            <w:pPr>
              <w:pStyle w:val="TableText"/>
              <w:rPr>
                <w:rFonts w:ascii="Times New Roman" w:hAnsi="Times New Roman"/>
                <w:sz w:val="22"/>
                <w:szCs w:val="22"/>
              </w:rPr>
            </w:pPr>
            <w:r w:rsidRPr="00BB01CB">
              <w:rPr>
                <w:rFonts w:ascii="Times New Roman" w:hAnsi="Times New Roman"/>
                <w:sz w:val="22"/>
                <w:szCs w:val="22"/>
              </w:rPr>
              <w:t>Overall response rate</w:t>
            </w:r>
          </w:p>
        </w:tc>
        <w:tc>
          <w:tcPr>
            <w:tcW w:w="1872" w:type="dxa"/>
            <w:noWrap/>
          </w:tcPr>
          <w:p w14:paraId="6C67E0ED" w14:textId="77777777" w:rsidR="0048086C" w:rsidRPr="00BB01CB" w:rsidRDefault="0048086C" w:rsidP="008A353A">
            <w:pPr>
              <w:pStyle w:val="TableText"/>
              <w:jc w:val="center"/>
              <w:rPr>
                <w:rFonts w:ascii="Times New Roman" w:hAnsi="Times New Roman"/>
                <w:sz w:val="22"/>
                <w:szCs w:val="22"/>
              </w:rPr>
            </w:pPr>
            <w:r w:rsidRPr="00BB01CB">
              <w:rPr>
                <w:rFonts w:ascii="Times New Roman" w:hAnsi="Times New Roman"/>
                <w:sz w:val="22"/>
                <w:szCs w:val="22"/>
              </w:rPr>
              <w:t>80%</w:t>
            </w:r>
          </w:p>
        </w:tc>
      </w:tr>
    </w:tbl>
    <w:p w14:paraId="18D5829F" w14:textId="77777777" w:rsidR="0048086C" w:rsidRDefault="0048086C" w:rsidP="00C975D3">
      <w:pPr>
        <w:pStyle w:val="Source1"/>
      </w:pPr>
    </w:p>
    <w:p w14:paraId="05468D34" w14:textId="326BD942" w:rsidR="00C975D3" w:rsidRPr="001D6CCA" w:rsidRDefault="002C4CB0" w:rsidP="00D47D84">
      <w:pPr>
        <w:pStyle w:val="bodytextpsg"/>
      </w:pPr>
      <w:r w:rsidRPr="001D6CCA">
        <w:t>Table B1.</w:t>
      </w:r>
      <w:r w:rsidR="0048086C" w:rsidRPr="001D6CCA">
        <w:t>2</w:t>
      </w:r>
      <w:r w:rsidR="00406C24" w:rsidRPr="001D6CCA">
        <w:t xml:space="preserve"> shows the estimated total counts for the target population,</w:t>
      </w:r>
      <w:r w:rsidR="00406C24" w:rsidRPr="001D6CCA">
        <w:rPr>
          <w:rStyle w:val="FootnoteReference"/>
        </w:rPr>
        <w:footnoteReference w:id="6"/>
      </w:r>
      <w:r w:rsidR="00406C24" w:rsidRPr="001D6CCA">
        <w:t xml:space="preserve"> number of desired completes, number </w:t>
      </w:r>
      <w:r w:rsidRPr="001D6CCA">
        <w:t xml:space="preserve">to sample in order to </w:t>
      </w:r>
      <w:r w:rsidR="00406C24" w:rsidRPr="001D6CCA">
        <w:t xml:space="preserve">obtain the desired number of completes, and the </w:t>
      </w:r>
      <w:r w:rsidR="005B1C63" w:rsidRPr="001D6CCA">
        <w:t>number of reserve stores to be selected. The sample of 1,377 SNAP-authorized stores</w:t>
      </w:r>
      <w:r w:rsidR="004E6444">
        <w:t xml:space="preserve"> (</w:t>
      </w:r>
      <w:r w:rsidR="004E6444">
        <w:rPr>
          <w:rFonts w:cs="Times New Roman"/>
        </w:rPr>
        <w:t>excludes the individuals contacted for the pretest)</w:t>
      </w:r>
      <w:r w:rsidR="005B1C63" w:rsidRPr="001D6CCA">
        <w:t xml:space="preserve"> will be evenly split across the five store types, resulting in 275 sampled SNAP-authorized stores</w:t>
      </w:r>
      <w:r w:rsidR="005B1C63" w:rsidRPr="001D6CCA" w:rsidDel="007C6DE7">
        <w:rPr>
          <w:i/>
          <w:iCs/>
        </w:rPr>
        <w:t xml:space="preserve"> </w:t>
      </w:r>
      <w:r w:rsidR="005B1C63" w:rsidRPr="001D6CCA">
        <w:t>for each store type.</w:t>
      </w:r>
      <w:r w:rsidR="005B1C63" w:rsidRPr="001D6CCA">
        <w:rPr>
          <w:rStyle w:val="FootnoteReference"/>
        </w:rPr>
        <w:footnoteReference w:id="7"/>
      </w:r>
      <w:r w:rsidR="005B1C63" w:rsidRPr="001D6CCA">
        <w:t xml:space="preserve"> Within each store type, the 275 will be allocated to either rural or urban stores with two-thirds allocated to urban (184 selected stores) and one-third allocated to rural (91 selected stores). In total, 922 will be allocated to urban stores and 455 will be allocated to rural stores. This </w:t>
      </w:r>
      <w:r w:rsidR="00C975D3" w:rsidRPr="00C975D3">
        <w:t xml:space="preserve">allocation will be revisited once the final sampling frame is created and we </w:t>
      </w:r>
      <w:r w:rsidR="00C7543B" w:rsidRPr="00C975D3">
        <w:t>can</w:t>
      </w:r>
      <w:r w:rsidR="00C975D3" w:rsidRPr="00C975D3">
        <w:t xml:space="preserve"> reassess the final counts for the target population. Given the ineligibility and response rate assumptions discussed above, a sample of 275 for each subgroup level for store type is sufficient to obtain the 187 completes (275 * 85% eligibility rate * 80% overall response rate = 187) needed to meet the desired precision requirements at the subgroup level (margin of error equal to or less than +/− 0.08 percentage points for proportion estimates </w:t>
      </w:r>
      <w:r w:rsidR="00C975D3" w:rsidRPr="006E1351">
        <w:t>around 0.5 with 95% confidence and design effects</w:t>
      </w:r>
      <w:r w:rsidR="00C975D3" w:rsidRPr="006E1351">
        <w:rPr>
          <w:iCs/>
          <w:vertAlign w:val="superscript"/>
        </w:rPr>
        <w:footnoteReference w:id="8"/>
      </w:r>
      <w:r w:rsidR="00C975D3" w:rsidRPr="006E1351">
        <w:t xml:space="preserve"> equal to 1.25). </w:t>
      </w:r>
      <w:r w:rsidR="00DD18A2" w:rsidRPr="006E1351">
        <w:t xml:space="preserve">We reviewed previous research conducted with retailers and use of scanning systems and information was not available on design effects </w:t>
      </w:r>
      <w:r w:rsidR="00DD18A2" w:rsidRPr="006E1351">
        <w:rPr>
          <w:rFonts w:cs="Times New Roman"/>
        </w:rPr>
        <w:t xml:space="preserve">(USDA, FNS, 1998). </w:t>
      </w:r>
      <w:r w:rsidR="00DD18A2" w:rsidRPr="006E1351">
        <w:t xml:space="preserve">We did not explicitly include effects for multiple </w:t>
      </w:r>
      <w:r w:rsidR="00DD18A2" w:rsidRPr="007753E0">
        <w:t xml:space="preserve">stores with the same owner or under the same corporate umbrella; however, implicit stratification by owner name will help minimize the effects of </w:t>
      </w:r>
      <w:r w:rsidR="00EC5E72" w:rsidRPr="00DD5FAB">
        <w:rPr>
          <w:bCs w:val="0"/>
        </w:rPr>
        <w:t xml:space="preserve">any </w:t>
      </w:r>
      <w:r w:rsidR="00DD18A2" w:rsidRPr="006E1351">
        <w:t xml:space="preserve">clustering. Furthermore, it is possible that stores owned by the same owner may operate differently if the owner is not part of a franchise </w:t>
      </w:r>
    </w:p>
    <w:p w14:paraId="7EA3ACF3" w14:textId="77777777" w:rsidR="00ED1A99" w:rsidRDefault="00ED1A99" w:rsidP="00D47D84">
      <w:pPr>
        <w:pStyle w:val="bodytextpsg"/>
        <w:sectPr w:rsidR="00ED1A99" w:rsidSect="005E02E3">
          <w:headerReference w:type="default" r:id="rId14"/>
          <w:footerReference w:type="default" r:id="rId15"/>
          <w:endnotePr>
            <w:numFmt w:val="decimal"/>
          </w:endnotePr>
          <w:pgSz w:w="12240" w:h="15840" w:code="1"/>
          <w:pgMar w:top="1440" w:right="1440" w:bottom="576" w:left="1440" w:header="720" w:footer="576" w:gutter="0"/>
          <w:cols w:space="720"/>
          <w:docGrid w:linePitch="326"/>
        </w:sectPr>
      </w:pPr>
    </w:p>
    <w:p w14:paraId="682ED4CB" w14:textId="77777777" w:rsidR="0048086C" w:rsidRDefault="0048086C" w:rsidP="00C975D3">
      <w:pPr>
        <w:pStyle w:val="MarkforTableHeading"/>
      </w:pPr>
      <w:bookmarkStart w:id="19" w:name="_Toc504045742"/>
      <w:r w:rsidRPr="002C4CB0">
        <w:t>Table B1.</w:t>
      </w:r>
      <w:r>
        <w:t>2</w:t>
      </w:r>
      <w:r w:rsidR="00D67FC7">
        <w:t>.</w:t>
      </w:r>
      <w:r w:rsidRPr="00181155">
        <w:t xml:space="preserve"> Sample </w:t>
      </w:r>
      <w:r w:rsidR="00C227AC" w:rsidRPr="00181155">
        <w:t>allocation fo</w:t>
      </w:r>
      <w:r w:rsidRPr="00181155">
        <w:t xml:space="preserve">r the SCANR Survey with </w:t>
      </w:r>
      <w:r w:rsidR="00C227AC" w:rsidRPr="00181155">
        <w:t>stratification by urbanicity and store typ</w:t>
      </w:r>
      <w:r w:rsidRPr="00181155">
        <w:t>e</w:t>
      </w:r>
      <w:bookmarkEnd w:id="19"/>
    </w:p>
    <w:tbl>
      <w:tblPr>
        <w:tblW w:w="13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640"/>
        <w:gridCol w:w="929"/>
        <w:gridCol w:w="929"/>
        <w:gridCol w:w="929"/>
        <w:gridCol w:w="929"/>
        <w:gridCol w:w="950"/>
        <w:gridCol w:w="953"/>
        <w:gridCol w:w="950"/>
        <w:gridCol w:w="953"/>
        <w:gridCol w:w="950"/>
        <w:gridCol w:w="905"/>
        <w:gridCol w:w="999"/>
      </w:tblGrid>
      <w:tr w:rsidR="00723443" w:rsidRPr="00BB01CB" w14:paraId="1B56B114" w14:textId="77777777" w:rsidTr="00AF6DCE">
        <w:trPr>
          <w:trHeight w:val="20"/>
        </w:trPr>
        <w:tc>
          <w:tcPr>
            <w:tcW w:w="499" w:type="pct"/>
            <w:vMerge w:val="restart"/>
            <w:tcBorders>
              <w:right w:val="nil"/>
            </w:tcBorders>
            <w:shd w:val="clear" w:color="auto" w:fill="AFBED7"/>
            <w:noWrap/>
            <w:vAlign w:val="bottom"/>
          </w:tcPr>
          <w:p w14:paraId="67A66CF3" w14:textId="77777777" w:rsidR="00723443" w:rsidRPr="00BB01CB" w:rsidRDefault="00723443" w:rsidP="00C975D3">
            <w:pPr>
              <w:pStyle w:val="TableHeaderLeft"/>
              <w:spacing w:before="60"/>
              <w:jc w:val="center"/>
              <w:rPr>
                <w:rFonts w:ascii="Times New Roman" w:hAnsi="Times New Roman"/>
                <w:b/>
                <w:sz w:val="22"/>
                <w:szCs w:val="22"/>
              </w:rPr>
            </w:pPr>
          </w:p>
        </w:tc>
        <w:tc>
          <w:tcPr>
            <w:tcW w:w="614" w:type="pct"/>
            <w:vMerge w:val="restart"/>
            <w:tcBorders>
              <w:left w:val="nil"/>
            </w:tcBorders>
            <w:shd w:val="clear" w:color="auto" w:fill="AFBED7"/>
            <w:noWrap/>
            <w:vAlign w:val="bottom"/>
          </w:tcPr>
          <w:p w14:paraId="76AE941F" w14:textId="77777777" w:rsidR="00723443" w:rsidRPr="00BB01CB" w:rsidRDefault="00723443" w:rsidP="00C975D3">
            <w:pPr>
              <w:pStyle w:val="TableHeaderCenter"/>
              <w:spacing w:before="60"/>
              <w:rPr>
                <w:rFonts w:ascii="Times New Roman" w:hAnsi="Times New Roman"/>
                <w:b/>
                <w:sz w:val="22"/>
                <w:szCs w:val="22"/>
              </w:rPr>
            </w:pPr>
          </w:p>
        </w:tc>
        <w:tc>
          <w:tcPr>
            <w:tcW w:w="1392" w:type="pct"/>
            <w:gridSpan w:val="4"/>
            <w:shd w:val="clear" w:color="auto" w:fill="AFBED7"/>
            <w:noWrap/>
            <w:vAlign w:val="bottom"/>
          </w:tcPr>
          <w:p w14:paraId="22754E0B"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Convenience</w:t>
            </w:r>
          </w:p>
        </w:tc>
        <w:tc>
          <w:tcPr>
            <w:tcW w:w="1426" w:type="pct"/>
            <w:gridSpan w:val="4"/>
            <w:shd w:val="clear" w:color="auto" w:fill="AFBED7"/>
            <w:noWrap/>
            <w:vAlign w:val="bottom"/>
          </w:tcPr>
          <w:p w14:paraId="093FBB50"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Grocery</w:t>
            </w:r>
          </w:p>
        </w:tc>
        <w:tc>
          <w:tcPr>
            <w:tcW w:w="695" w:type="pct"/>
            <w:gridSpan w:val="2"/>
            <w:vMerge w:val="restart"/>
            <w:shd w:val="clear" w:color="auto" w:fill="AFBED7"/>
            <w:noWrap/>
            <w:vAlign w:val="bottom"/>
          </w:tcPr>
          <w:p w14:paraId="6D01B231"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Specialty</w:t>
            </w:r>
          </w:p>
        </w:tc>
        <w:tc>
          <w:tcPr>
            <w:tcW w:w="374" w:type="pct"/>
            <w:vMerge w:val="restart"/>
            <w:shd w:val="clear" w:color="auto" w:fill="AFBED7"/>
            <w:vAlign w:val="bottom"/>
          </w:tcPr>
          <w:p w14:paraId="751E0299" w14:textId="77777777" w:rsidR="00723443" w:rsidRPr="00BB01CB" w:rsidRDefault="00723443" w:rsidP="00C975D3">
            <w:pPr>
              <w:pStyle w:val="TableHeaderCenter"/>
              <w:spacing w:before="60"/>
              <w:rPr>
                <w:rFonts w:ascii="Times New Roman" w:hAnsi="Times New Roman"/>
                <w:b/>
                <w:sz w:val="22"/>
                <w:szCs w:val="22"/>
              </w:rPr>
            </w:pPr>
            <w:r w:rsidRPr="00BB01CB">
              <w:rPr>
                <w:rFonts w:ascii="Times New Roman" w:hAnsi="Times New Roman"/>
                <w:b/>
                <w:sz w:val="22"/>
                <w:szCs w:val="22"/>
              </w:rPr>
              <w:t>National</w:t>
            </w:r>
          </w:p>
        </w:tc>
      </w:tr>
      <w:tr w:rsidR="00723443" w:rsidRPr="00BB01CB" w14:paraId="1BD43E39" w14:textId="77777777" w:rsidTr="00AF6DCE">
        <w:trPr>
          <w:trHeight w:val="20"/>
        </w:trPr>
        <w:tc>
          <w:tcPr>
            <w:tcW w:w="499" w:type="pct"/>
            <w:vMerge/>
            <w:tcBorders>
              <w:right w:val="nil"/>
            </w:tcBorders>
            <w:shd w:val="clear" w:color="auto" w:fill="AFBED7"/>
            <w:noWrap/>
            <w:vAlign w:val="bottom"/>
            <w:hideMark/>
          </w:tcPr>
          <w:p w14:paraId="67D40BBA" w14:textId="77777777" w:rsidR="00723443" w:rsidRPr="00BB01CB" w:rsidRDefault="00723443" w:rsidP="00C975D3">
            <w:pPr>
              <w:pStyle w:val="TableText"/>
              <w:jc w:val="center"/>
              <w:rPr>
                <w:rFonts w:ascii="Times New Roman" w:hAnsi="Times New Roman"/>
                <w:b/>
                <w:sz w:val="22"/>
                <w:szCs w:val="22"/>
              </w:rPr>
            </w:pPr>
          </w:p>
        </w:tc>
        <w:tc>
          <w:tcPr>
            <w:tcW w:w="614" w:type="pct"/>
            <w:vMerge/>
            <w:tcBorders>
              <w:left w:val="nil"/>
            </w:tcBorders>
            <w:shd w:val="clear" w:color="auto" w:fill="AFBED7"/>
            <w:noWrap/>
            <w:vAlign w:val="bottom"/>
            <w:hideMark/>
          </w:tcPr>
          <w:p w14:paraId="4CD2D901" w14:textId="77777777" w:rsidR="00723443" w:rsidRPr="00BB01CB" w:rsidRDefault="00723443" w:rsidP="00C975D3">
            <w:pPr>
              <w:pStyle w:val="TableHeaderCenter"/>
              <w:spacing w:before="60"/>
              <w:rPr>
                <w:rFonts w:ascii="Times New Roman" w:hAnsi="Times New Roman"/>
                <w:b/>
                <w:sz w:val="22"/>
                <w:szCs w:val="22"/>
              </w:rPr>
            </w:pPr>
          </w:p>
        </w:tc>
        <w:tc>
          <w:tcPr>
            <w:tcW w:w="696" w:type="pct"/>
            <w:gridSpan w:val="2"/>
            <w:shd w:val="clear" w:color="auto" w:fill="AFBED7"/>
            <w:noWrap/>
            <w:vAlign w:val="bottom"/>
            <w:hideMark/>
          </w:tcPr>
          <w:p w14:paraId="4FDBCD8F"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Franchise</w:t>
            </w:r>
          </w:p>
        </w:tc>
        <w:tc>
          <w:tcPr>
            <w:tcW w:w="696" w:type="pct"/>
            <w:gridSpan w:val="2"/>
            <w:shd w:val="clear" w:color="auto" w:fill="AFBED7"/>
            <w:noWrap/>
            <w:vAlign w:val="bottom"/>
            <w:hideMark/>
          </w:tcPr>
          <w:p w14:paraId="3E69CAC1"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Nonfranchise</w:t>
            </w:r>
          </w:p>
        </w:tc>
        <w:tc>
          <w:tcPr>
            <w:tcW w:w="713" w:type="pct"/>
            <w:gridSpan w:val="2"/>
            <w:shd w:val="clear" w:color="auto" w:fill="AFBED7"/>
            <w:noWrap/>
            <w:vAlign w:val="bottom"/>
            <w:hideMark/>
          </w:tcPr>
          <w:p w14:paraId="7B9425DA"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Medium</w:t>
            </w:r>
          </w:p>
        </w:tc>
        <w:tc>
          <w:tcPr>
            <w:tcW w:w="713" w:type="pct"/>
            <w:gridSpan w:val="2"/>
            <w:shd w:val="clear" w:color="auto" w:fill="AFBED7"/>
            <w:noWrap/>
            <w:vAlign w:val="bottom"/>
            <w:hideMark/>
          </w:tcPr>
          <w:p w14:paraId="7D7D10EE"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Small</w:t>
            </w:r>
          </w:p>
        </w:tc>
        <w:tc>
          <w:tcPr>
            <w:tcW w:w="695" w:type="pct"/>
            <w:gridSpan w:val="2"/>
            <w:vMerge/>
            <w:shd w:val="clear" w:color="auto" w:fill="AFBED7"/>
            <w:noWrap/>
            <w:vAlign w:val="bottom"/>
            <w:hideMark/>
          </w:tcPr>
          <w:p w14:paraId="41FF7AAA" w14:textId="77777777" w:rsidR="00723443" w:rsidRPr="00BB01CB" w:rsidRDefault="00723443" w:rsidP="00C975D3">
            <w:pPr>
              <w:pStyle w:val="TableHeaderCenter"/>
              <w:spacing w:before="60"/>
              <w:rPr>
                <w:rFonts w:ascii="Times New Roman" w:hAnsi="Times New Roman"/>
                <w:b/>
                <w:bCs/>
                <w:sz w:val="22"/>
                <w:szCs w:val="22"/>
              </w:rPr>
            </w:pPr>
          </w:p>
        </w:tc>
        <w:tc>
          <w:tcPr>
            <w:tcW w:w="374" w:type="pct"/>
            <w:vMerge/>
            <w:shd w:val="clear" w:color="auto" w:fill="AFBED7"/>
            <w:vAlign w:val="bottom"/>
            <w:hideMark/>
          </w:tcPr>
          <w:p w14:paraId="01119D82" w14:textId="77777777" w:rsidR="00723443" w:rsidRPr="00BB01CB" w:rsidRDefault="00723443" w:rsidP="00C975D3">
            <w:pPr>
              <w:pStyle w:val="TableHeaders"/>
              <w:spacing w:before="60" w:after="60"/>
              <w:rPr>
                <w:rFonts w:cs="Times New Roman"/>
                <w:bCs w:val="0"/>
              </w:rPr>
            </w:pPr>
          </w:p>
        </w:tc>
      </w:tr>
      <w:tr w:rsidR="00723443" w:rsidRPr="00BB01CB" w14:paraId="2E192419" w14:textId="77777777" w:rsidTr="00AF6DCE">
        <w:trPr>
          <w:trHeight w:val="20"/>
        </w:trPr>
        <w:tc>
          <w:tcPr>
            <w:tcW w:w="499" w:type="pct"/>
            <w:vMerge/>
            <w:tcBorders>
              <w:right w:val="nil"/>
            </w:tcBorders>
            <w:shd w:val="clear" w:color="auto" w:fill="AFBED7"/>
            <w:noWrap/>
            <w:vAlign w:val="bottom"/>
            <w:hideMark/>
          </w:tcPr>
          <w:p w14:paraId="3863DAD0" w14:textId="77777777" w:rsidR="00723443" w:rsidRPr="00BB01CB" w:rsidRDefault="00723443" w:rsidP="00C975D3">
            <w:pPr>
              <w:pStyle w:val="TableText"/>
              <w:jc w:val="center"/>
              <w:rPr>
                <w:rFonts w:ascii="Times New Roman" w:hAnsi="Times New Roman"/>
                <w:b/>
                <w:bCs/>
                <w:color w:val="000000"/>
                <w:sz w:val="22"/>
                <w:szCs w:val="22"/>
              </w:rPr>
            </w:pPr>
          </w:p>
        </w:tc>
        <w:tc>
          <w:tcPr>
            <w:tcW w:w="614" w:type="pct"/>
            <w:vMerge/>
            <w:tcBorders>
              <w:left w:val="nil"/>
            </w:tcBorders>
            <w:shd w:val="clear" w:color="auto" w:fill="AFBED7"/>
            <w:noWrap/>
            <w:vAlign w:val="bottom"/>
            <w:hideMark/>
          </w:tcPr>
          <w:p w14:paraId="69CE3530" w14:textId="77777777" w:rsidR="00723443" w:rsidRPr="00BB01CB" w:rsidRDefault="00723443" w:rsidP="00C975D3">
            <w:pPr>
              <w:pStyle w:val="TableHeaderCenter"/>
              <w:spacing w:before="60"/>
              <w:rPr>
                <w:rFonts w:ascii="Times New Roman" w:hAnsi="Times New Roman"/>
                <w:b/>
                <w:sz w:val="22"/>
                <w:szCs w:val="22"/>
              </w:rPr>
            </w:pPr>
          </w:p>
        </w:tc>
        <w:tc>
          <w:tcPr>
            <w:tcW w:w="348" w:type="pct"/>
            <w:shd w:val="clear" w:color="auto" w:fill="AFBED7"/>
            <w:noWrap/>
            <w:vAlign w:val="bottom"/>
            <w:hideMark/>
          </w:tcPr>
          <w:p w14:paraId="26DB6FDF"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Urban</w:t>
            </w:r>
          </w:p>
        </w:tc>
        <w:tc>
          <w:tcPr>
            <w:tcW w:w="348" w:type="pct"/>
            <w:shd w:val="clear" w:color="auto" w:fill="AFBED7"/>
            <w:noWrap/>
            <w:vAlign w:val="bottom"/>
            <w:hideMark/>
          </w:tcPr>
          <w:p w14:paraId="4B5F7409"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Rural</w:t>
            </w:r>
          </w:p>
        </w:tc>
        <w:tc>
          <w:tcPr>
            <w:tcW w:w="348" w:type="pct"/>
            <w:shd w:val="clear" w:color="auto" w:fill="AFBED7"/>
            <w:noWrap/>
            <w:vAlign w:val="bottom"/>
            <w:hideMark/>
          </w:tcPr>
          <w:p w14:paraId="27F355B0"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Urban</w:t>
            </w:r>
          </w:p>
        </w:tc>
        <w:tc>
          <w:tcPr>
            <w:tcW w:w="348" w:type="pct"/>
            <w:shd w:val="clear" w:color="auto" w:fill="AFBED7"/>
            <w:noWrap/>
            <w:vAlign w:val="bottom"/>
            <w:hideMark/>
          </w:tcPr>
          <w:p w14:paraId="3D2B014D"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Rural</w:t>
            </w:r>
          </w:p>
        </w:tc>
        <w:tc>
          <w:tcPr>
            <w:tcW w:w="356" w:type="pct"/>
            <w:shd w:val="clear" w:color="auto" w:fill="AFBED7"/>
            <w:noWrap/>
            <w:vAlign w:val="bottom"/>
            <w:hideMark/>
          </w:tcPr>
          <w:p w14:paraId="35DDC1F0"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Urban</w:t>
            </w:r>
          </w:p>
        </w:tc>
        <w:tc>
          <w:tcPr>
            <w:tcW w:w="357" w:type="pct"/>
            <w:shd w:val="clear" w:color="auto" w:fill="AFBED7"/>
            <w:noWrap/>
            <w:vAlign w:val="bottom"/>
            <w:hideMark/>
          </w:tcPr>
          <w:p w14:paraId="1765DB4C"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Rural</w:t>
            </w:r>
          </w:p>
        </w:tc>
        <w:tc>
          <w:tcPr>
            <w:tcW w:w="356" w:type="pct"/>
            <w:shd w:val="clear" w:color="auto" w:fill="AFBED7"/>
            <w:noWrap/>
            <w:vAlign w:val="bottom"/>
            <w:hideMark/>
          </w:tcPr>
          <w:p w14:paraId="399AB48C"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Urban</w:t>
            </w:r>
          </w:p>
        </w:tc>
        <w:tc>
          <w:tcPr>
            <w:tcW w:w="357" w:type="pct"/>
            <w:shd w:val="clear" w:color="auto" w:fill="AFBED7"/>
            <w:noWrap/>
            <w:vAlign w:val="bottom"/>
            <w:hideMark/>
          </w:tcPr>
          <w:p w14:paraId="7F0D32B3"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Rural</w:t>
            </w:r>
          </w:p>
        </w:tc>
        <w:tc>
          <w:tcPr>
            <w:tcW w:w="356" w:type="pct"/>
            <w:shd w:val="clear" w:color="auto" w:fill="AFBED7"/>
            <w:noWrap/>
            <w:vAlign w:val="bottom"/>
            <w:hideMark/>
          </w:tcPr>
          <w:p w14:paraId="385F070C"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Urban</w:t>
            </w:r>
          </w:p>
        </w:tc>
        <w:tc>
          <w:tcPr>
            <w:tcW w:w="339" w:type="pct"/>
            <w:shd w:val="clear" w:color="auto" w:fill="AFBED7"/>
            <w:noWrap/>
            <w:vAlign w:val="bottom"/>
            <w:hideMark/>
          </w:tcPr>
          <w:p w14:paraId="309E2151" w14:textId="77777777" w:rsidR="00723443" w:rsidRPr="00BB01CB" w:rsidRDefault="00723443" w:rsidP="00C975D3">
            <w:pPr>
              <w:pStyle w:val="TableHeaderCenter"/>
              <w:spacing w:before="60"/>
              <w:rPr>
                <w:rFonts w:ascii="Times New Roman" w:hAnsi="Times New Roman"/>
                <w:b/>
                <w:bCs/>
                <w:sz w:val="22"/>
                <w:szCs w:val="22"/>
              </w:rPr>
            </w:pPr>
            <w:r w:rsidRPr="00BB01CB">
              <w:rPr>
                <w:rFonts w:ascii="Times New Roman" w:hAnsi="Times New Roman"/>
                <w:b/>
                <w:bCs/>
                <w:sz w:val="22"/>
                <w:szCs w:val="22"/>
              </w:rPr>
              <w:t>Rural</w:t>
            </w:r>
          </w:p>
        </w:tc>
        <w:tc>
          <w:tcPr>
            <w:tcW w:w="374" w:type="pct"/>
            <w:vMerge/>
            <w:shd w:val="clear" w:color="auto" w:fill="AFBED7"/>
            <w:noWrap/>
            <w:vAlign w:val="bottom"/>
            <w:hideMark/>
          </w:tcPr>
          <w:p w14:paraId="3D70DE9E" w14:textId="77777777" w:rsidR="00723443" w:rsidRPr="00BB01CB" w:rsidRDefault="00723443" w:rsidP="00C975D3">
            <w:pPr>
              <w:pStyle w:val="TableHeaders"/>
              <w:spacing w:before="60" w:after="60"/>
              <w:rPr>
                <w:rFonts w:cs="Times New Roman"/>
                <w:bCs w:val="0"/>
              </w:rPr>
            </w:pPr>
          </w:p>
        </w:tc>
      </w:tr>
      <w:tr w:rsidR="00723443" w:rsidRPr="00BB01CB" w14:paraId="3AB535DF" w14:textId="77777777" w:rsidTr="00AF6DCE">
        <w:trPr>
          <w:trHeight w:val="20"/>
        </w:trPr>
        <w:tc>
          <w:tcPr>
            <w:tcW w:w="499" w:type="pct"/>
            <w:vMerge w:val="restart"/>
            <w:hideMark/>
          </w:tcPr>
          <w:p w14:paraId="158A9E9D" w14:textId="77777777" w:rsidR="00723443" w:rsidRPr="00BB01CB" w:rsidRDefault="00723443" w:rsidP="00C975D3">
            <w:pPr>
              <w:pStyle w:val="TableText"/>
              <w:rPr>
                <w:rFonts w:ascii="Times New Roman" w:hAnsi="Times New Roman"/>
                <w:sz w:val="22"/>
                <w:szCs w:val="22"/>
              </w:rPr>
            </w:pPr>
            <w:r w:rsidRPr="00BB01CB">
              <w:rPr>
                <w:rFonts w:ascii="Times New Roman" w:hAnsi="Times New Roman"/>
                <w:sz w:val="22"/>
                <w:szCs w:val="22"/>
              </w:rPr>
              <w:t>Numbers and estimates from preliminary frame</w:t>
            </w:r>
          </w:p>
        </w:tc>
        <w:tc>
          <w:tcPr>
            <w:tcW w:w="614" w:type="pct"/>
            <w:noWrap/>
            <w:hideMark/>
          </w:tcPr>
          <w:p w14:paraId="01F3A41D" w14:textId="77777777" w:rsidR="00723443" w:rsidRPr="00BB01CB" w:rsidRDefault="00723443" w:rsidP="00C975D3">
            <w:pPr>
              <w:pStyle w:val="TableText"/>
              <w:rPr>
                <w:rFonts w:ascii="Times New Roman" w:hAnsi="Times New Roman"/>
                <w:sz w:val="22"/>
                <w:szCs w:val="22"/>
              </w:rPr>
            </w:pPr>
            <w:r w:rsidRPr="00BB01CB">
              <w:rPr>
                <w:rFonts w:ascii="Times New Roman" w:hAnsi="Times New Roman"/>
                <w:sz w:val="22"/>
                <w:szCs w:val="22"/>
              </w:rPr>
              <w:t>Number on frame</w:t>
            </w:r>
          </w:p>
        </w:tc>
        <w:tc>
          <w:tcPr>
            <w:tcW w:w="348" w:type="pct"/>
            <w:noWrap/>
            <w:hideMark/>
          </w:tcPr>
          <w:p w14:paraId="7AEB8D0D"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22,467</w:t>
            </w:r>
          </w:p>
        </w:tc>
        <w:tc>
          <w:tcPr>
            <w:tcW w:w="348" w:type="pct"/>
            <w:noWrap/>
            <w:hideMark/>
          </w:tcPr>
          <w:p w14:paraId="398F257C"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2,338</w:t>
            </w:r>
          </w:p>
        </w:tc>
        <w:tc>
          <w:tcPr>
            <w:tcW w:w="348" w:type="pct"/>
            <w:noWrap/>
            <w:hideMark/>
          </w:tcPr>
          <w:p w14:paraId="439DD6E5"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61,954</w:t>
            </w:r>
          </w:p>
        </w:tc>
        <w:tc>
          <w:tcPr>
            <w:tcW w:w="348" w:type="pct"/>
            <w:noWrap/>
            <w:hideMark/>
          </w:tcPr>
          <w:p w14:paraId="1949E8A9"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11,262</w:t>
            </w:r>
          </w:p>
        </w:tc>
        <w:tc>
          <w:tcPr>
            <w:tcW w:w="356" w:type="pct"/>
            <w:noWrap/>
            <w:hideMark/>
          </w:tcPr>
          <w:p w14:paraId="436F4A3A"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7,271</w:t>
            </w:r>
          </w:p>
        </w:tc>
        <w:tc>
          <w:tcPr>
            <w:tcW w:w="357" w:type="pct"/>
            <w:noWrap/>
            <w:hideMark/>
          </w:tcPr>
          <w:p w14:paraId="1F7F5AB4"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1,175</w:t>
            </w:r>
          </w:p>
        </w:tc>
        <w:tc>
          <w:tcPr>
            <w:tcW w:w="356" w:type="pct"/>
            <w:noWrap/>
            <w:hideMark/>
          </w:tcPr>
          <w:p w14:paraId="73C777BD"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11,282</w:t>
            </w:r>
          </w:p>
        </w:tc>
        <w:tc>
          <w:tcPr>
            <w:tcW w:w="357" w:type="pct"/>
            <w:noWrap/>
            <w:hideMark/>
          </w:tcPr>
          <w:p w14:paraId="46499162"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1,050</w:t>
            </w:r>
          </w:p>
        </w:tc>
        <w:tc>
          <w:tcPr>
            <w:tcW w:w="356" w:type="pct"/>
            <w:noWrap/>
            <w:hideMark/>
          </w:tcPr>
          <w:p w14:paraId="0F5B4308"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5,483</w:t>
            </w:r>
          </w:p>
        </w:tc>
        <w:tc>
          <w:tcPr>
            <w:tcW w:w="339" w:type="pct"/>
            <w:noWrap/>
            <w:hideMark/>
          </w:tcPr>
          <w:p w14:paraId="3B2748FF"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837</w:t>
            </w:r>
          </w:p>
        </w:tc>
        <w:tc>
          <w:tcPr>
            <w:tcW w:w="374" w:type="pct"/>
            <w:noWrap/>
            <w:hideMark/>
          </w:tcPr>
          <w:p w14:paraId="6D28363A"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125,119</w:t>
            </w:r>
          </w:p>
        </w:tc>
      </w:tr>
      <w:tr w:rsidR="00723443" w:rsidRPr="00BB01CB" w14:paraId="19029A2D" w14:textId="77777777" w:rsidTr="00AF6DCE">
        <w:trPr>
          <w:trHeight w:val="20"/>
        </w:trPr>
        <w:tc>
          <w:tcPr>
            <w:tcW w:w="499" w:type="pct"/>
            <w:vMerge/>
            <w:hideMark/>
          </w:tcPr>
          <w:p w14:paraId="54E08DF1" w14:textId="77777777" w:rsidR="00723443" w:rsidRPr="00BB01CB" w:rsidRDefault="00723443" w:rsidP="00C975D3">
            <w:pPr>
              <w:pStyle w:val="TableText"/>
              <w:rPr>
                <w:rFonts w:ascii="Times New Roman" w:hAnsi="Times New Roman"/>
                <w:sz w:val="22"/>
                <w:szCs w:val="22"/>
              </w:rPr>
            </w:pPr>
          </w:p>
        </w:tc>
        <w:tc>
          <w:tcPr>
            <w:tcW w:w="614" w:type="pct"/>
            <w:noWrap/>
            <w:hideMark/>
          </w:tcPr>
          <w:p w14:paraId="45B23FE6" w14:textId="77777777" w:rsidR="00723443" w:rsidRPr="00BB01CB" w:rsidRDefault="00723443" w:rsidP="00C975D3">
            <w:pPr>
              <w:pStyle w:val="TableText"/>
              <w:rPr>
                <w:rFonts w:ascii="Times New Roman" w:hAnsi="Times New Roman"/>
                <w:sz w:val="22"/>
                <w:szCs w:val="22"/>
              </w:rPr>
            </w:pPr>
            <w:r w:rsidRPr="00BB01CB">
              <w:rPr>
                <w:rFonts w:ascii="Times New Roman" w:hAnsi="Times New Roman"/>
                <w:sz w:val="22"/>
                <w:szCs w:val="22"/>
              </w:rPr>
              <w:t>Eligibility rate</w:t>
            </w:r>
          </w:p>
        </w:tc>
        <w:tc>
          <w:tcPr>
            <w:tcW w:w="348" w:type="pct"/>
            <w:noWrap/>
            <w:hideMark/>
          </w:tcPr>
          <w:p w14:paraId="624A433A"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85%</w:t>
            </w:r>
          </w:p>
        </w:tc>
        <w:tc>
          <w:tcPr>
            <w:tcW w:w="348" w:type="pct"/>
            <w:noWrap/>
            <w:hideMark/>
          </w:tcPr>
          <w:p w14:paraId="5601FEC1"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85%</w:t>
            </w:r>
          </w:p>
        </w:tc>
        <w:tc>
          <w:tcPr>
            <w:tcW w:w="348" w:type="pct"/>
            <w:noWrap/>
            <w:hideMark/>
          </w:tcPr>
          <w:p w14:paraId="25972787"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85%</w:t>
            </w:r>
          </w:p>
        </w:tc>
        <w:tc>
          <w:tcPr>
            <w:tcW w:w="348" w:type="pct"/>
            <w:noWrap/>
            <w:hideMark/>
          </w:tcPr>
          <w:p w14:paraId="32D431B9"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85%</w:t>
            </w:r>
          </w:p>
        </w:tc>
        <w:tc>
          <w:tcPr>
            <w:tcW w:w="356" w:type="pct"/>
            <w:noWrap/>
            <w:hideMark/>
          </w:tcPr>
          <w:p w14:paraId="11844B38"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85%</w:t>
            </w:r>
          </w:p>
        </w:tc>
        <w:tc>
          <w:tcPr>
            <w:tcW w:w="357" w:type="pct"/>
            <w:noWrap/>
            <w:hideMark/>
          </w:tcPr>
          <w:p w14:paraId="1B4661FD"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85%</w:t>
            </w:r>
          </w:p>
        </w:tc>
        <w:tc>
          <w:tcPr>
            <w:tcW w:w="356" w:type="pct"/>
            <w:noWrap/>
            <w:hideMark/>
          </w:tcPr>
          <w:p w14:paraId="7629D4B0"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85%</w:t>
            </w:r>
          </w:p>
        </w:tc>
        <w:tc>
          <w:tcPr>
            <w:tcW w:w="357" w:type="pct"/>
            <w:noWrap/>
            <w:hideMark/>
          </w:tcPr>
          <w:p w14:paraId="3DD16377"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85%</w:t>
            </w:r>
          </w:p>
        </w:tc>
        <w:tc>
          <w:tcPr>
            <w:tcW w:w="356" w:type="pct"/>
            <w:noWrap/>
            <w:hideMark/>
          </w:tcPr>
          <w:p w14:paraId="24E1AC11"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85%</w:t>
            </w:r>
          </w:p>
        </w:tc>
        <w:tc>
          <w:tcPr>
            <w:tcW w:w="339" w:type="pct"/>
            <w:noWrap/>
            <w:hideMark/>
          </w:tcPr>
          <w:p w14:paraId="0092C7DE"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85%</w:t>
            </w:r>
          </w:p>
        </w:tc>
        <w:tc>
          <w:tcPr>
            <w:tcW w:w="374" w:type="pct"/>
            <w:noWrap/>
            <w:hideMark/>
          </w:tcPr>
          <w:p w14:paraId="1A0A5243"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85%</w:t>
            </w:r>
          </w:p>
        </w:tc>
      </w:tr>
      <w:tr w:rsidR="00723443" w:rsidRPr="00BB01CB" w14:paraId="1E373C4A" w14:textId="77777777" w:rsidTr="00AF6DCE">
        <w:trPr>
          <w:trHeight w:val="20"/>
        </w:trPr>
        <w:tc>
          <w:tcPr>
            <w:tcW w:w="499" w:type="pct"/>
            <w:vMerge/>
            <w:hideMark/>
          </w:tcPr>
          <w:p w14:paraId="13E17A6B" w14:textId="77777777" w:rsidR="00723443" w:rsidRPr="00BB01CB" w:rsidRDefault="00723443" w:rsidP="00C975D3">
            <w:pPr>
              <w:pStyle w:val="TableText"/>
              <w:rPr>
                <w:rFonts w:ascii="Times New Roman" w:hAnsi="Times New Roman"/>
                <w:sz w:val="22"/>
                <w:szCs w:val="22"/>
              </w:rPr>
            </w:pPr>
          </w:p>
        </w:tc>
        <w:tc>
          <w:tcPr>
            <w:tcW w:w="614" w:type="pct"/>
            <w:noWrap/>
            <w:hideMark/>
          </w:tcPr>
          <w:p w14:paraId="4C221055" w14:textId="77777777" w:rsidR="00723443" w:rsidRPr="00BB01CB" w:rsidRDefault="00723443" w:rsidP="00C975D3">
            <w:pPr>
              <w:pStyle w:val="TableText"/>
              <w:rPr>
                <w:rFonts w:ascii="Times New Roman" w:hAnsi="Times New Roman"/>
                <w:sz w:val="22"/>
                <w:szCs w:val="22"/>
              </w:rPr>
            </w:pPr>
            <w:r w:rsidRPr="00BB01CB">
              <w:rPr>
                <w:rFonts w:ascii="Times New Roman" w:hAnsi="Times New Roman"/>
                <w:sz w:val="22"/>
                <w:szCs w:val="22"/>
              </w:rPr>
              <w:t>Estimated response rate</w:t>
            </w:r>
          </w:p>
        </w:tc>
        <w:tc>
          <w:tcPr>
            <w:tcW w:w="348" w:type="pct"/>
            <w:noWrap/>
            <w:hideMark/>
          </w:tcPr>
          <w:p w14:paraId="51D96A93"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80%</w:t>
            </w:r>
          </w:p>
        </w:tc>
        <w:tc>
          <w:tcPr>
            <w:tcW w:w="348" w:type="pct"/>
            <w:noWrap/>
            <w:hideMark/>
          </w:tcPr>
          <w:p w14:paraId="1CDA7BE5"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80%</w:t>
            </w:r>
          </w:p>
        </w:tc>
        <w:tc>
          <w:tcPr>
            <w:tcW w:w="348" w:type="pct"/>
            <w:noWrap/>
            <w:hideMark/>
          </w:tcPr>
          <w:p w14:paraId="04CFC8A7"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80%</w:t>
            </w:r>
          </w:p>
        </w:tc>
        <w:tc>
          <w:tcPr>
            <w:tcW w:w="348" w:type="pct"/>
            <w:noWrap/>
            <w:hideMark/>
          </w:tcPr>
          <w:p w14:paraId="32515495"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80%</w:t>
            </w:r>
          </w:p>
        </w:tc>
        <w:tc>
          <w:tcPr>
            <w:tcW w:w="356" w:type="pct"/>
            <w:noWrap/>
            <w:hideMark/>
          </w:tcPr>
          <w:p w14:paraId="7526AE85"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80%</w:t>
            </w:r>
          </w:p>
        </w:tc>
        <w:tc>
          <w:tcPr>
            <w:tcW w:w="357" w:type="pct"/>
            <w:noWrap/>
            <w:hideMark/>
          </w:tcPr>
          <w:p w14:paraId="68020EB6"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80%</w:t>
            </w:r>
          </w:p>
        </w:tc>
        <w:tc>
          <w:tcPr>
            <w:tcW w:w="356" w:type="pct"/>
            <w:noWrap/>
            <w:hideMark/>
          </w:tcPr>
          <w:p w14:paraId="31FB59A0"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80%</w:t>
            </w:r>
          </w:p>
        </w:tc>
        <w:tc>
          <w:tcPr>
            <w:tcW w:w="357" w:type="pct"/>
            <w:noWrap/>
            <w:hideMark/>
          </w:tcPr>
          <w:p w14:paraId="12AA0C1F"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80%</w:t>
            </w:r>
          </w:p>
        </w:tc>
        <w:tc>
          <w:tcPr>
            <w:tcW w:w="356" w:type="pct"/>
            <w:noWrap/>
            <w:hideMark/>
          </w:tcPr>
          <w:p w14:paraId="209FAF32"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80%</w:t>
            </w:r>
          </w:p>
        </w:tc>
        <w:tc>
          <w:tcPr>
            <w:tcW w:w="339" w:type="pct"/>
            <w:noWrap/>
            <w:hideMark/>
          </w:tcPr>
          <w:p w14:paraId="2910D1E7"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80%</w:t>
            </w:r>
          </w:p>
        </w:tc>
        <w:tc>
          <w:tcPr>
            <w:tcW w:w="374" w:type="pct"/>
            <w:noWrap/>
            <w:hideMark/>
          </w:tcPr>
          <w:p w14:paraId="0551625D"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80%</w:t>
            </w:r>
          </w:p>
        </w:tc>
      </w:tr>
      <w:tr w:rsidR="00723443" w:rsidRPr="00BB01CB" w14:paraId="0EE685BB" w14:textId="77777777" w:rsidTr="00AF6DCE">
        <w:trPr>
          <w:trHeight w:val="20"/>
        </w:trPr>
        <w:tc>
          <w:tcPr>
            <w:tcW w:w="499" w:type="pct"/>
            <w:vMerge w:val="restart"/>
            <w:hideMark/>
          </w:tcPr>
          <w:p w14:paraId="4810A6B1" w14:textId="77777777" w:rsidR="00723443" w:rsidRPr="00BB01CB" w:rsidRDefault="00723443" w:rsidP="00C975D3">
            <w:pPr>
              <w:pStyle w:val="TableText"/>
              <w:rPr>
                <w:rFonts w:ascii="Times New Roman" w:hAnsi="Times New Roman"/>
                <w:sz w:val="22"/>
                <w:szCs w:val="22"/>
              </w:rPr>
            </w:pPr>
            <w:r w:rsidRPr="00BB01CB">
              <w:rPr>
                <w:rFonts w:ascii="Times New Roman" w:hAnsi="Times New Roman"/>
                <w:sz w:val="22"/>
                <w:szCs w:val="22"/>
              </w:rPr>
              <w:t>Sampling allocation</w:t>
            </w:r>
            <w:r w:rsidRPr="00BB01CB">
              <w:rPr>
                <w:rFonts w:ascii="Times New Roman" w:hAnsi="Times New Roman"/>
                <w:sz w:val="22"/>
                <w:szCs w:val="22"/>
                <w:vertAlign w:val="superscript"/>
              </w:rPr>
              <w:t xml:space="preserve">a </w:t>
            </w:r>
          </w:p>
        </w:tc>
        <w:tc>
          <w:tcPr>
            <w:tcW w:w="614" w:type="pct"/>
            <w:hideMark/>
          </w:tcPr>
          <w:p w14:paraId="41D7BCE7" w14:textId="77777777" w:rsidR="00723443" w:rsidRPr="00BB01CB" w:rsidRDefault="00723443" w:rsidP="00C975D3">
            <w:pPr>
              <w:pStyle w:val="TableText"/>
              <w:rPr>
                <w:rFonts w:ascii="Times New Roman" w:hAnsi="Times New Roman"/>
                <w:sz w:val="22"/>
                <w:szCs w:val="22"/>
              </w:rPr>
            </w:pPr>
            <w:r w:rsidRPr="00BB01CB">
              <w:rPr>
                <w:rFonts w:ascii="Times New Roman" w:hAnsi="Times New Roman"/>
                <w:sz w:val="22"/>
                <w:szCs w:val="22"/>
              </w:rPr>
              <w:t>Number of completes</w:t>
            </w:r>
          </w:p>
        </w:tc>
        <w:tc>
          <w:tcPr>
            <w:tcW w:w="348" w:type="pct"/>
            <w:noWrap/>
            <w:hideMark/>
          </w:tcPr>
          <w:p w14:paraId="0C76B347" w14:textId="77777777" w:rsidR="00723443" w:rsidRPr="00BB01CB" w:rsidRDefault="00723443" w:rsidP="00C975D3">
            <w:pPr>
              <w:pStyle w:val="TableText"/>
              <w:jc w:val="right"/>
              <w:rPr>
                <w:rFonts w:ascii="Times New Roman" w:hAnsi="Times New Roman"/>
                <w:bCs/>
                <w:sz w:val="22"/>
                <w:szCs w:val="22"/>
              </w:rPr>
            </w:pPr>
            <w:r w:rsidRPr="00BB01CB">
              <w:rPr>
                <w:rFonts w:ascii="Times New Roman" w:hAnsi="Times New Roman"/>
                <w:bCs/>
                <w:sz w:val="22"/>
                <w:szCs w:val="22"/>
              </w:rPr>
              <w:t>125</w:t>
            </w:r>
          </w:p>
        </w:tc>
        <w:tc>
          <w:tcPr>
            <w:tcW w:w="348" w:type="pct"/>
            <w:noWrap/>
            <w:hideMark/>
          </w:tcPr>
          <w:p w14:paraId="40C8579A" w14:textId="77777777" w:rsidR="00723443" w:rsidRPr="00BB01CB" w:rsidRDefault="00723443" w:rsidP="00C975D3">
            <w:pPr>
              <w:pStyle w:val="TableText"/>
              <w:jc w:val="right"/>
              <w:rPr>
                <w:rFonts w:ascii="Times New Roman" w:hAnsi="Times New Roman"/>
                <w:bCs/>
                <w:sz w:val="22"/>
                <w:szCs w:val="22"/>
              </w:rPr>
            </w:pPr>
            <w:r w:rsidRPr="00BB01CB">
              <w:rPr>
                <w:rFonts w:ascii="Times New Roman" w:hAnsi="Times New Roman"/>
                <w:bCs/>
                <w:sz w:val="22"/>
                <w:szCs w:val="22"/>
              </w:rPr>
              <w:t>62</w:t>
            </w:r>
          </w:p>
        </w:tc>
        <w:tc>
          <w:tcPr>
            <w:tcW w:w="348" w:type="pct"/>
            <w:noWrap/>
            <w:hideMark/>
          </w:tcPr>
          <w:p w14:paraId="60D57A3F" w14:textId="77777777" w:rsidR="00723443" w:rsidRPr="00BB01CB" w:rsidRDefault="00723443" w:rsidP="00C975D3">
            <w:pPr>
              <w:pStyle w:val="TableText"/>
              <w:jc w:val="right"/>
              <w:rPr>
                <w:rFonts w:ascii="Times New Roman" w:hAnsi="Times New Roman"/>
                <w:bCs/>
                <w:sz w:val="22"/>
                <w:szCs w:val="22"/>
              </w:rPr>
            </w:pPr>
            <w:r w:rsidRPr="00BB01CB">
              <w:rPr>
                <w:rFonts w:ascii="Times New Roman" w:hAnsi="Times New Roman"/>
                <w:bCs/>
                <w:sz w:val="22"/>
                <w:szCs w:val="22"/>
              </w:rPr>
              <w:t>126</w:t>
            </w:r>
          </w:p>
        </w:tc>
        <w:tc>
          <w:tcPr>
            <w:tcW w:w="348" w:type="pct"/>
            <w:noWrap/>
            <w:hideMark/>
          </w:tcPr>
          <w:p w14:paraId="78BFB1C7" w14:textId="77777777" w:rsidR="00723443" w:rsidRPr="00BB01CB" w:rsidRDefault="00723443" w:rsidP="00C975D3">
            <w:pPr>
              <w:pStyle w:val="TableText"/>
              <w:jc w:val="right"/>
              <w:rPr>
                <w:rFonts w:ascii="Times New Roman" w:hAnsi="Times New Roman"/>
                <w:bCs/>
                <w:sz w:val="22"/>
                <w:szCs w:val="22"/>
              </w:rPr>
            </w:pPr>
            <w:r w:rsidRPr="00BB01CB">
              <w:rPr>
                <w:rFonts w:ascii="Times New Roman" w:hAnsi="Times New Roman"/>
                <w:bCs/>
                <w:sz w:val="22"/>
                <w:szCs w:val="22"/>
              </w:rPr>
              <w:t>62</w:t>
            </w:r>
          </w:p>
        </w:tc>
        <w:tc>
          <w:tcPr>
            <w:tcW w:w="356" w:type="pct"/>
            <w:noWrap/>
            <w:hideMark/>
          </w:tcPr>
          <w:p w14:paraId="6D1418E6" w14:textId="77777777" w:rsidR="00723443" w:rsidRPr="00BB01CB" w:rsidRDefault="00723443" w:rsidP="00C975D3">
            <w:pPr>
              <w:pStyle w:val="TableText"/>
              <w:jc w:val="right"/>
              <w:rPr>
                <w:rFonts w:ascii="Times New Roman" w:hAnsi="Times New Roman"/>
                <w:bCs/>
                <w:sz w:val="22"/>
                <w:szCs w:val="22"/>
              </w:rPr>
            </w:pPr>
            <w:r w:rsidRPr="00BB01CB">
              <w:rPr>
                <w:rFonts w:ascii="Times New Roman" w:hAnsi="Times New Roman"/>
                <w:bCs/>
                <w:sz w:val="22"/>
                <w:szCs w:val="22"/>
              </w:rPr>
              <w:t>125</w:t>
            </w:r>
          </w:p>
        </w:tc>
        <w:tc>
          <w:tcPr>
            <w:tcW w:w="357" w:type="pct"/>
            <w:noWrap/>
            <w:hideMark/>
          </w:tcPr>
          <w:p w14:paraId="370C2844" w14:textId="77777777" w:rsidR="00723443" w:rsidRPr="00BB01CB" w:rsidRDefault="00723443" w:rsidP="00C975D3">
            <w:pPr>
              <w:pStyle w:val="TableText"/>
              <w:jc w:val="right"/>
              <w:rPr>
                <w:rFonts w:ascii="Times New Roman" w:hAnsi="Times New Roman"/>
                <w:bCs/>
                <w:sz w:val="22"/>
                <w:szCs w:val="22"/>
              </w:rPr>
            </w:pPr>
            <w:r w:rsidRPr="00BB01CB">
              <w:rPr>
                <w:rFonts w:ascii="Times New Roman" w:hAnsi="Times New Roman"/>
                <w:bCs/>
                <w:sz w:val="22"/>
                <w:szCs w:val="22"/>
              </w:rPr>
              <w:t>62</w:t>
            </w:r>
          </w:p>
        </w:tc>
        <w:tc>
          <w:tcPr>
            <w:tcW w:w="356" w:type="pct"/>
            <w:noWrap/>
            <w:hideMark/>
          </w:tcPr>
          <w:p w14:paraId="68718427" w14:textId="77777777" w:rsidR="00723443" w:rsidRPr="00BB01CB" w:rsidRDefault="00723443" w:rsidP="00C975D3">
            <w:pPr>
              <w:pStyle w:val="TableText"/>
              <w:jc w:val="right"/>
              <w:rPr>
                <w:rFonts w:ascii="Times New Roman" w:hAnsi="Times New Roman"/>
                <w:bCs/>
                <w:sz w:val="22"/>
                <w:szCs w:val="22"/>
              </w:rPr>
            </w:pPr>
            <w:r w:rsidRPr="00BB01CB">
              <w:rPr>
                <w:rFonts w:ascii="Times New Roman" w:hAnsi="Times New Roman"/>
                <w:bCs/>
                <w:sz w:val="22"/>
                <w:szCs w:val="22"/>
              </w:rPr>
              <w:t>125</w:t>
            </w:r>
          </w:p>
        </w:tc>
        <w:tc>
          <w:tcPr>
            <w:tcW w:w="357" w:type="pct"/>
            <w:noWrap/>
            <w:hideMark/>
          </w:tcPr>
          <w:p w14:paraId="65E7C8FF" w14:textId="77777777" w:rsidR="00723443" w:rsidRPr="00BB01CB" w:rsidRDefault="00723443" w:rsidP="00C975D3">
            <w:pPr>
              <w:pStyle w:val="TableText"/>
              <w:jc w:val="right"/>
              <w:rPr>
                <w:rFonts w:ascii="Times New Roman" w:hAnsi="Times New Roman"/>
                <w:bCs/>
                <w:sz w:val="22"/>
                <w:szCs w:val="22"/>
              </w:rPr>
            </w:pPr>
            <w:r w:rsidRPr="00BB01CB">
              <w:rPr>
                <w:rFonts w:ascii="Times New Roman" w:hAnsi="Times New Roman"/>
                <w:bCs/>
                <w:sz w:val="22"/>
                <w:szCs w:val="22"/>
              </w:rPr>
              <w:t>62</w:t>
            </w:r>
          </w:p>
        </w:tc>
        <w:tc>
          <w:tcPr>
            <w:tcW w:w="356" w:type="pct"/>
            <w:noWrap/>
            <w:hideMark/>
          </w:tcPr>
          <w:p w14:paraId="0816D002" w14:textId="77777777" w:rsidR="00723443" w:rsidRPr="00BB01CB" w:rsidRDefault="00723443" w:rsidP="00C975D3">
            <w:pPr>
              <w:pStyle w:val="TableText"/>
              <w:jc w:val="right"/>
              <w:rPr>
                <w:rFonts w:ascii="Times New Roman" w:hAnsi="Times New Roman"/>
                <w:bCs/>
                <w:sz w:val="22"/>
                <w:szCs w:val="22"/>
              </w:rPr>
            </w:pPr>
            <w:r w:rsidRPr="00BB01CB">
              <w:rPr>
                <w:rFonts w:ascii="Times New Roman" w:hAnsi="Times New Roman"/>
                <w:bCs/>
                <w:sz w:val="22"/>
                <w:szCs w:val="22"/>
              </w:rPr>
              <w:t>125</w:t>
            </w:r>
          </w:p>
        </w:tc>
        <w:tc>
          <w:tcPr>
            <w:tcW w:w="339" w:type="pct"/>
            <w:noWrap/>
            <w:hideMark/>
          </w:tcPr>
          <w:p w14:paraId="6E368962" w14:textId="77777777" w:rsidR="00723443" w:rsidRPr="00BB01CB" w:rsidRDefault="00723443" w:rsidP="00C975D3">
            <w:pPr>
              <w:pStyle w:val="TableText"/>
              <w:jc w:val="right"/>
              <w:rPr>
                <w:rFonts w:ascii="Times New Roman" w:hAnsi="Times New Roman"/>
                <w:bCs/>
                <w:sz w:val="22"/>
                <w:szCs w:val="22"/>
              </w:rPr>
            </w:pPr>
            <w:r w:rsidRPr="00BB01CB">
              <w:rPr>
                <w:rFonts w:ascii="Times New Roman" w:hAnsi="Times New Roman"/>
                <w:bCs/>
                <w:sz w:val="22"/>
                <w:szCs w:val="22"/>
              </w:rPr>
              <w:t>62</w:t>
            </w:r>
          </w:p>
        </w:tc>
        <w:tc>
          <w:tcPr>
            <w:tcW w:w="374" w:type="pct"/>
            <w:noWrap/>
            <w:hideMark/>
          </w:tcPr>
          <w:p w14:paraId="3D415855" w14:textId="77777777" w:rsidR="00723443" w:rsidRPr="00BB01CB" w:rsidRDefault="00723443" w:rsidP="00C975D3">
            <w:pPr>
              <w:pStyle w:val="TableText"/>
              <w:jc w:val="right"/>
              <w:rPr>
                <w:rFonts w:ascii="Times New Roman" w:hAnsi="Times New Roman"/>
                <w:bCs/>
                <w:sz w:val="22"/>
                <w:szCs w:val="22"/>
              </w:rPr>
            </w:pPr>
            <w:r w:rsidRPr="00BB01CB">
              <w:rPr>
                <w:rFonts w:ascii="Times New Roman" w:hAnsi="Times New Roman"/>
                <w:bCs/>
                <w:sz w:val="22"/>
                <w:szCs w:val="22"/>
              </w:rPr>
              <w:t>936</w:t>
            </w:r>
          </w:p>
        </w:tc>
      </w:tr>
      <w:tr w:rsidR="00723443" w:rsidRPr="00BB01CB" w14:paraId="46C7EA80" w14:textId="77777777" w:rsidTr="00AF6DCE">
        <w:trPr>
          <w:trHeight w:val="20"/>
        </w:trPr>
        <w:tc>
          <w:tcPr>
            <w:tcW w:w="499" w:type="pct"/>
            <w:vMerge/>
            <w:hideMark/>
          </w:tcPr>
          <w:p w14:paraId="3CA50A09" w14:textId="77777777" w:rsidR="00723443" w:rsidRPr="00BB01CB" w:rsidRDefault="00723443" w:rsidP="00C975D3">
            <w:pPr>
              <w:pStyle w:val="TableText"/>
              <w:rPr>
                <w:rFonts w:ascii="Times New Roman" w:hAnsi="Times New Roman"/>
                <w:sz w:val="22"/>
                <w:szCs w:val="22"/>
              </w:rPr>
            </w:pPr>
          </w:p>
        </w:tc>
        <w:tc>
          <w:tcPr>
            <w:tcW w:w="614" w:type="pct"/>
            <w:hideMark/>
          </w:tcPr>
          <w:p w14:paraId="227ED077" w14:textId="77777777" w:rsidR="00723443" w:rsidRPr="00BB01CB" w:rsidRDefault="00723443" w:rsidP="00C975D3">
            <w:pPr>
              <w:pStyle w:val="TableText"/>
              <w:rPr>
                <w:rFonts w:ascii="Times New Roman" w:hAnsi="Times New Roman"/>
                <w:sz w:val="22"/>
                <w:szCs w:val="22"/>
              </w:rPr>
            </w:pPr>
            <w:r w:rsidRPr="00BB01CB">
              <w:rPr>
                <w:rFonts w:ascii="Times New Roman" w:hAnsi="Times New Roman"/>
                <w:sz w:val="22"/>
                <w:szCs w:val="22"/>
              </w:rPr>
              <w:t>Number sampled</w:t>
            </w:r>
          </w:p>
        </w:tc>
        <w:tc>
          <w:tcPr>
            <w:tcW w:w="348" w:type="pct"/>
            <w:noWrap/>
            <w:hideMark/>
          </w:tcPr>
          <w:p w14:paraId="76102CDC"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184</w:t>
            </w:r>
          </w:p>
        </w:tc>
        <w:tc>
          <w:tcPr>
            <w:tcW w:w="348" w:type="pct"/>
            <w:noWrap/>
            <w:hideMark/>
          </w:tcPr>
          <w:p w14:paraId="6595E6A3"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91</w:t>
            </w:r>
          </w:p>
        </w:tc>
        <w:tc>
          <w:tcPr>
            <w:tcW w:w="348" w:type="pct"/>
            <w:noWrap/>
            <w:hideMark/>
          </w:tcPr>
          <w:p w14:paraId="42BDD8A7"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186</w:t>
            </w:r>
          </w:p>
        </w:tc>
        <w:tc>
          <w:tcPr>
            <w:tcW w:w="348" w:type="pct"/>
            <w:noWrap/>
            <w:hideMark/>
          </w:tcPr>
          <w:p w14:paraId="082D458E"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91</w:t>
            </w:r>
          </w:p>
        </w:tc>
        <w:tc>
          <w:tcPr>
            <w:tcW w:w="356" w:type="pct"/>
            <w:noWrap/>
            <w:hideMark/>
          </w:tcPr>
          <w:p w14:paraId="4BD2059E"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184</w:t>
            </w:r>
          </w:p>
        </w:tc>
        <w:tc>
          <w:tcPr>
            <w:tcW w:w="357" w:type="pct"/>
            <w:noWrap/>
            <w:hideMark/>
          </w:tcPr>
          <w:p w14:paraId="532E5E9B"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91</w:t>
            </w:r>
          </w:p>
        </w:tc>
        <w:tc>
          <w:tcPr>
            <w:tcW w:w="356" w:type="pct"/>
            <w:noWrap/>
            <w:hideMark/>
          </w:tcPr>
          <w:p w14:paraId="34F042D7"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184</w:t>
            </w:r>
          </w:p>
        </w:tc>
        <w:tc>
          <w:tcPr>
            <w:tcW w:w="357" w:type="pct"/>
            <w:noWrap/>
            <w:hideMark/>
          </w:tcPr>
          <w:p w14:paraId="0041067B"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91</w:t>
            </w:r>
          </w:p>
        </w:tc>
        <w:tc>
          <w:tcPr>
            <w:tcW w:w="356" w:type="pct"/>
            <w:noWrap/>
            <w:hideMark/>
          </w:tcPr>
          <w:p w14:paraId="59A23E07"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184</w:t>
            </w:r>
          </w:p>
        </w:tc>
        <w:tc>
          <w:tcPr>
            <w:tcW w:w="339" w:type="pct"/>
            <w:noWrap/>
            <w:hideMark/>
          </w:tcPr>
          <w:p w14:paraId="403265DD"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91</w:t>
            </w:r>
          </w:p>
        </w:tc>
        <w:tc>
          <w:tcPr>
            <w:tcW w:w="374" w:type="pct"/>
            <w:noWrap/>
            <w:hideMark/>
          </w:tcPr>
          <w:p w14:paraId="687AB6E9"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1,377</w:t>
            </w:r>
          </w:p>
        </w:tc>
      </w:tr>
      <w:tr w:rsidR="00AF6DCE" w:rsidRPr="00BB01CB" w14:paraId="2EAC7C07" w14:textId="77777777" w:rsidTr="00AF6DCE">
        <w:trPr>
          <w:trHeight w:val="20"/>
        </w:trPr>
        <w:tc>
          <w:tcPr>
            <w:tcW w:w="499" w:type="pct"/>
            <w:vMerge/>
            <w:hideMark/>
          </w:tcPr>
          <w:p w14:paraId="7E7C12E1" w14:textId="77777777" w:rsidR="00AF6DCE" w:rsidRPr="00BB01CB" w:rsidRDefault="00AF6DCE" w:rsidP="00AF6DCE">
            <w:pPr>
              <w:pStyle w:val="TableText"/>
              <w:rPr>
                <w:rFonts w:ascii="Times New Roman" w:hAnsi="Times New Roman"/>
                <w:sz w:val="22"/>
                <w:szCs w:val="22"/>
              </w:rPr>
            </w:pPr>
          </w:p>
        </w:tc>
        <w:tc>
          <w:tcPr>
            <w:tcW w:w="614" w:type="pct"/>
            <w:hideMark/>
          </w:tcPr>
          <w:p w14:paraId="78ED2E88" w14:textId="77777777" w:rsidR="00AF6DCE" w:rsidRPr="00BB01CB" w:rsidRDefault="00AF6DCE" w:rsidP="00AF6DCE">
            <w:pPr>
              <w:pStyle w:val="TableText"/>
              <w:rPr>
                <w:rFonts w:ascii="Times New Roman" w:hAnsi="Times New Roman"/>
                <w:sz w:val="22"/>
                <w:szCs w:val="22"/>
              </w:rPr>
            </w:pPr>
            <w:r w:rsidRPr="00BB01CB">
              <w:rPr>
                <w:rFonts w:ascii="Times New Roman" w:hAnsi="Times New Roman"/>
                <w:sz w:val="22"/>
                <w:szCs w:val="22"/>
              </w:rPr>
              <w:t>Reserves</w:t>
            </w:r>
          </w:p>
        </w:tc>
        <w:tc>
          <w:tcPr>
            <w:tcW w:w="348" w:type="pct"/>
            <w:noWrap/>
            <w:hideMark/>
          </w:tcPr>
          <w:p w14:paraId="3E1F0DB8" w14:textId="77777777" w:rsidR="00AF6DCE" w:rsidRPr="00BB01CB" w:rsidRDefault="00AF6DCE" w:rsidP="00AF6DCE">
            <w:pPr>
              <w:pStyle w:val="TableText"/>
              <w:jc w:val="right"/>
              <w:rPr>
                <w:rFonts w:ascii="Times New Roman" w:hAnsi="Times New Roman"/>
                <w:sz w:val="22"/>
                <w:szCs w:val="22"/>
              </w:rPr>
            </w:pPr>
            <w:r>
              <w:rPr>
                <w:rFonts w:ascii="Times New Roman" w:hAnsi="Times New Roman"/>
                <w:sz w:val="22"/>
                <w:szCs w:val="22"/>
              </w:rPr>
              <w:t>100</w:t>
            </w:r>
          </w:p>
        </w:tc>
        <w:tc>
          <w:tcPr>
            <w:tcW w:w="348" w:type="pct"/>
            <w:noWrap/>
            <w:hideMark/>
          </w:tcPr>
          <w:p w14:paraId="485E1E7D" w14:textId="77777777" w:rsidR="00AF6DCE" w:rsidRPr="00BB01CB" w:rsidRDefault="00AF6DCE" w:rsidP="00AF6DCE">
            <w:pPr>
              <w:pStyle w:val="TableText"/>
              <w:jc w:val="right"/>
              <w:rPr>
                <w:rFonts w:ascii="Times New Roman" w:hAnsi="Times New Roman"/>
                <w:sz w:val="22"/>
                <w:szCs w:val="22"/>
              </w:rPr>
            </w:pPr>
            <w:r>
              <w:rPr>
                <w:rFonts w:ascii="Times New Roman" w:hAnsi="Times New Roman"/>
                <w:sz w:val="22"/>
                <w:szCs w:val="22"/>
              </w:rPr>
              <w:t>50</w:t>
            </w:r>
          </w:p>
        </w:tc>
        <w:tc>
          <w:tcPr>
            <w:tcW w:w="348" w:type="pct"/>
            <w:noWrap/>
            <w:hideMark/>
          </w:tcPr>
          <w:p w14:paraId="5DC488A9" w14:textId="77777777" w:rsidR="00AF6DCE" w:rsidRPr="00BB01CB" w:rsidRDefault="00AF6DCE" w:rsidP="00AF6DCE">
            <w:pPr>
              <w:pStyle w:val="TableText"/>
              <w:jc w:val="right"/>
              <w:rPr>
                <w:rFonts w:ascii="Times New Roman" w:hAnsi="Times New Roman"/>
                <w:sz w:val="22"/>
                <w:szCs w:val="22"/>
              </w:rPr>
            </w:pPr>
            <w:r>
              <w:rPr>
                <w:rFonts w:ascii="Times New Roman" w:hAnsi="Times New Roman"/>
                <w:sz w:val="22"/>
                <w:szCs w:val="22"/>
              </w:rPr>
              <w:t>100</w:t>
            </w:r>
          </w:p>
        </w:tc>
        <w:tc>
          <w:tcPr>
            <w:tcW w:w="348" w:type="pct"/>
            <w:noWrap/>
            <w:hideMark/>
          </w:tcPr>
          <w:p w14:paraId="57BBA0C5" w14:textId="77777777" w:rsidR="00AF6DCE" w:rsidRPr="00BB01CB" w:rsidRDefault="00AF6DCE" w:rsidP="00AF6DCE">
            <w:pPr>
              <w:pStyle w:val="TableText"/>
              <w:jc w:val="right"/>
              <w:rPr>
                <w:rFonts w:ascii="Times New Roman" w:hAnsi="Times New Roman"/>
                <w:sz w:val="22"/>
                <w:szCs w:val="22"/>
              </w:rPr>
            </w:pPr>
            <w:r>
              <w:rPr>
                <w:rFonts w:ascii="Times New Roman" w:hAnsi="Times New Roman"/>
                <w:sz w:val="22"/>
                <w:szCs w:val="22"/>
              </w:rPr>
              <w:t>50</w:t>
            </w:r>
          </w:p>
        </w:tc>
        <w:tc>
          <w:tcPr>
            <w:tcW w:w="356" w:type="pct"/>
            <w:noWrap/>
            <w:hideMark/>
          </w:tcPr>
          <w:p w14:paraId="54139C8D" w14:textId="77777777" w:rsidR="00AF6DCE" w:rsidRPr="00BB01CB" w:rsidRDefault="00AF6DCE" w:rsidP="00AF6DCE">
            <w:pPr>
              <w:pStyle w:val="TableText"/>
              <w:jc w:val="right"/>
              <w:rPr>
                <w:rFonts w:ascii="Times New Roman" w:hAnsi="Times New Roman"/>
                <w:sz w:val="22"/>
                <w:szCs w:val="22"/>
              </w:rPr>
            </w:pPr>
            <w:r>
              <w:rPr>
                <w:rFonts w:ascii="Times New Roman" w:hAnsi="Times New Roman"/>
                <w:sz w:val="22"/>
                <w:szCs w:val="22"/>
              </w:rPr>
              <w:t>100</w:t>
            </w:r>
          </w:p>
        </w:tc>
        <w:tc>
          <w:tcPr>
            <w:tcW w:w="357" w:type="pct"/>
            <w:noWrap/>
            <w:hideMark/>
          </w:tcPr>
          <w:p w14:paraId="0F69B826" w14:textId="77777777" w:rsidR="00AF6DCE" w:rsidRPr="00BB01CB" w:rsidRDefault="00AF6DCE" w:rsidP="00AF6DCE">
            <w:pPr>
              <w:pStyle w:val="TableText"/>
              <w:jc w:val="right"/>
              <w:rPr>
                <w:rFonts w:ascii="Times New Roman" w:hAnsi="Times New Roman"/>
                <w:sz w:val="22"/>
                <w:szCs w:val="22"/>
              </w:rPr>
            </w:pPr>
            <w:r>
              <w:rPr>
                <w:rFonts w:ascii="Times New Roman" w:hAnsi="Times New Roman"/>
                <w:sz w:val="22"/>
                <w:szCs w:val="22"/>
              </w:rPr>
              <w:t>50</w:t>
            </w:r>
          </w:p>
        </w:tc>
        <w:tc>
          <w:tcPr>
            <w:tcW w:w="356" w:type="pct"/>
            <w:noWrap/>
            <w:hideMark/>
          </w:tcPr>
          <w:p w14:paraId="65CA44FF" w14:textId="77777777" w:rsidR="00AF6DCE" w:rsidRPr="00BB01CB" w:rsidRDefault="00AF6DCE" w:rsidP="00AF6DCE">
            <w:pPr>
              <w:pStyle w:val="TableText"/>
              <w:jc w:val="right"/>
              <w:rPr>
                <w:rFonts w:ascii="Times New Roman" w:hAnsi="Times New Roman"/>
                <w:sz w:val="22"/>
                <w:szCs w:val="22"/>
              </w:rPr>
            </w:pPr>
            <w:r>
              <w:rPr>
                <w:rFonts w:ascii="Times New Roman" w:hAnsi="Times New Roman"/>
                <w:sz w:val="22"/>
                <w:szCs w:val="22"/>
              </w:rPr>
              <w:t>100</w:t>
            </w:r>
          </w:p>
        </w:tc>
        <w:tc>
          <w:tcPr>
            <w:tcW w:w="357" w:type="pct"/>
            <w:noWrap/>
            <w:hideMark/>
          </w:tcPr>
          <w:p w14:paraId="1BC5D783" w14:textId="77777777" w:rsidR="00AF6DCE" w:rsidRPr="00BB01CB" w:rsidRDefault="00AF6DCE" w:rsidP="00AF6DCE">
            <w:pPr>
              <w:pStyle w:val="TableText"/>
              <w:jc w:val="right"/>
              <w:rPr>
                <w:rFonts w:ascii="Times New Roman" w:hAnsi="Times New Roman"/>
                <w:sz w:val="22"/>
                <w:szCs w:val="22"/>
              </w:rPr>
            </w:pPr>
            <w:r>
              <w:rPr>
                <w:rFonts w:ascii="Times New Roman" w:hAnsi="Times New Roman"/>
                <w:sz w:val="22"/>
                <w:szCs w:val="22"/>
              </w:rPr>
              <w:t>50</w:t>
            </w:r>
          </w:p>
        </w:tc>
        <w:tc>
          <w:tcPr>
            <w:tcW w:w="356" w:type="pct"/>
            <w:noWrap/>
            <w:hideMark/>
          </w:tcPr>
          <w:p w14:paraId="0FE96D26" w14:textId="77777777" w:rsidR="00AF6DCE" w:rsidRPr="00BB01CB" w:rsidRDefault="00AF6DCE" w:rsidP="00AF6DCE">
            <w:pPr>
              <w:pStyle w:val="TableText"/>
              <w:jc w:val="right"/>
              <w:rPr>
                <w:rFonts w:ascii="Times New Roman" w:hAnsi="Times New Roman"/>
                <w:sz w:val="22"/>
                <w:szCs w:val="22"/>
              </w:rPr>
            </w:pPr>
            <w:r>
              <w:rPr>
                <w:rFonts w:ascii="Times New Roman" w:hAnsi="Times New Roman"/>
                <w:sz w:val="22"/>
                <w:szCs w:val="22"/>
              </w:rPr>
              <w:t>100</w:t>
            </w:r>
          </w:p>
        </w:tc>
        <w:tc>
          <w:tcPr>
            <w:tcW w:w="339" w:type="pct"/>
            <w:noWrap/>
            <w:hideMark/>
          </w:tcPr>
          <w:p w14:paraId="090CF2E5" w14:textId="77777777" w:rsidR="00AF6DCE" w:rsidRPr="00BB01CB" w:rsidRDefault="00AF6DCE" w:rsidP="00AF6DCE">
            <w:pPr>
              <w:pStyle w:val="TableText"/>
              <w:jc w:val="right"/>
              <w:rPr>
                <w:rFonts w:ascii="Times New Roman" w:hAnsi="Times New Roman"/>
                <w:sz w:val="22"/>
                <w:szCs w:val="22"/>
              </w:rPr>
            </w:pPr>
            <w:r>
              <w:rPr>
                <w:rFonts w:ascii="Times New Roman" w:hAnsi="Times New Roman"/>
                <w:sz w:val="22"/>
                <w:szCs w:val="22"/>
              </w:rPr>
              <w:t>50</w:t>
            </w:r>
          </w:p>
        </w:tc>
        <w:tc>
          <w:tcPr>
            <w:tcW w:w="374" w:type="pct"/>
            <w:noWrap/>
            <w:hideMark/>
          </w:tcPr>
          <w:p w14:paraId="50CEF57C" w14:textId="77777777" w:rsidR="00AF6DCE" w:rsidRPr="00BB01CB" w:rsidRDefault="00AF6DCE" w:rsidP="00AF6DCE">
            <w:pPr>
              <w:pStyle w:val="TableText"/>
              <w:jc w:val="right"/>
              <w:rPr>
                <w:rFonts w:ascii="Times New Roman" w:hAnsi="Times New Roman"/>
                <w:sz w:val="22"/>
                <w:szCs w:val="22"/>
              </w:rPr>
            </w:pPr>
            <w:r>
              <w:rPr>
                <w:rFonts w:ascii="Times New Roman" w:hAnsi="Times New Roman"/>
                <w:sz w:val="22"/>
                <w:szCs w:val="22"/>
              </w:rPr>
              <w:t>750</w:t>
            </w:r>
          </w:p>
        </w:tc>
      </w:tr>
      <w:tr w:rsidR="00723443" w:rsidRPr="00BB01CB" w14:paraId="60A4A958" w14:textId="77777777" w:rsidTr="00AF6DCE">
        <w:trPr>
          <w:trHeight w:val="20"/>
        </w:trPr>
        <w:tc>
          <w:tcPr>
            <w:tcW w:w="499" w:type="pct"/>
            <w:vMerge/>
            <w:hideMark/>
          </w:tcPr>
          <w:p w14:paraId="2A1ED430" w14:textId="77777777" w:rsidR="00723443" w:rsidRPr="00BB01CB" w:rsidRDefault="00723443" w:rsidP="00C975D3">
            <w:pPr>
              <w:pStyle w:val="TableText"/>
              <w:rPr>
                <w:rFonts w:ascii="Times New Roman" w:hAnsi="Times New Roman"/>
                <w:sz w:val="22"/>
                <w:szCs w:val="22"/>
              </w:rPr>
            </w:pPr>
          </w:p>
        </w:tc>
        <w:tc>
          <w:tcPr>
            <w:tcW w:w="614" w:type="pct"/>
            <w:hideMark/>
          </w:tcPr>
          <w:p w14:paraId="7BBEFF63" w14:textId="77777777" w:rsidR="00723443" w:rsidRPr="00BB01CB" w:rsidRDefault="00723443" w:rsidP="00C975D3">
            <w:pPr>
              <w:pStyle w:val="TableText"/>
              <w:rPr>
                <w:rFonts w:ascii="Times New Roman" w:hAnsi="Times New Roman"/>
                <w:sz w:val="22"/>
                <w:szCs w:val="22"/>
              </w:rPr>
            </w:pPr>
            <w:r w:rsidRPr="00BB01CB">
              <w:rPr>
                <w:rFonts w:ascii="Times New Roman" w:hAnsi="Times New Roman"/>
                <w:sz w:val="22"/>
                <w:szCs w:val="22"/>
              </w:rPr>
              <w:t>Number of completes by store type</w:t>
            </w:r>
          </w:p>
        </w:tc>
        <w:tc>
          <w:tcPr>
            <w:tcW w:w="696" w:type="pct"/>
            <w:gridSpan w:val="2"/>
            <w:noWrap/>
            <w:hideMark/>
          </w:tcPr>
          <w:p w14:paraId="695883E1"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187</w:t>
            </w:r>
          </w:p>
        </w:tc>
        <w:tc>
          <w:tcPr>
            <w:tcW w:w="696" w:type="pct"/>
            <w:gridSpan w:val="2"/>
            <w:noWrap/>
            <w:hideMark/>
          </w:tcPr>
          <w:p w14:paraId="03C845F4"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187</w:t>
            </w:r>
          </w:p>
        </w:tc>
        <w:tc>
          <w:tcPr>
            <w:tcW w:w="713" w:type="pct"/>
            <w:gridSpan w:val="2"/>
            <w:noWrap/>
            <w:hideMark/>
          </w:tcPr>
          <w:p w14:paraId="353054BE"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187</w:t>
            </w:r>
          </w:p>
        </w:tc>
        <w:tc>
          <w:tcPr>
            <w:tcW w:w="713" w:type="pct"/>
            <w:gridSpan w:val="2"/>
            <w:noWrap/>
            <w:hideMark/>
          </w:tcPr>
          <w:p w14:paraId="1A2FD238"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187</w:t>
            </w:r>
          </w:p>
        </w:tc>
        <w:tc>
          <w:tcPr>
            <w:tcW w:w="695" w:type="pct"/>
            <w:gridSpan w:val="2"/>
            <w:noWrap/>
            <w:hideMark/>
          </w:tcPr>
          <w:p w14:paraId="37A075FA"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187</w:t>
            </w:r>
          </w:p>
        </w:tc>
        <w:tc>
          <w:tcPr>
            <w:tcW w:w="374" w:type="pct"/>
            <w:noWrap/>
            <w:hideMark/>
          </w:tcPr>
          <w:p w14:paraId="21DAC42D"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935</w:t>
            </w:r>
          </w:p>
        </w:tc>
      </w:tr>
      <w:tr w:rsidR="00723443" w:rsidRPr="00BB01CB" w14:paraId="2FA41F0C" w14:textId="77777777" w:rsidTr="00AF6DCE">
        <w:trPr>
          <w:trHeight w:val="20"/>
        </w:trPr>
        <w:tc>
          <w:tcPr>
            <w:tcW w:w="499" w:type="pct"/>
            <w:vMerge/>
            <w:hideMark/>
          </w:tcPr>
          <w:p w14:paraId="28017B3F" w14:textId="77777777" w:rsidR="00723443" w:rsidRPr="00BB01CB" w:rsidRDefault="00723443" w:rsidP="00C975D3">
            <w:pPr>
              <w:pStyle w:val="TableText"/>
              <w:rPr>
                <w:rFonts w:ascii="Times New Roman" w:hAnsi="Times New Roman"/>
                <w:sz w:val="22"/>
                <w:szCs w:val="22"/>
              </w:rPr>
            </w:pPr>
          </w:p>
        </w:tc>
        <w:tc>
          <w:tcPr>
            <w:tcW w:w="614" w:type="pct"/>
            <w:hideMark/>
          </w:tcPr>
          <w:p w14:paraId="5BE1F767" w14:textId="77777777" w:rsidR="00723443" w:rsidRPr="00BB01CB" w:rsidRDefault="00723443" w:rsidP="00C975D3">
            <w:pPr>
              <w:pStyle w:val="TableText"/>
              <w:rPr>
                <w:rFonts w:ascii="Times New Roman" w:hAnsi="Times New Roman"/>
                <w:sz w:val="22"/>
                <w:szCs w:val="22"/>
              </w:rPr>
            </w:pPr>
            <w:r w:rsidRPr="00BB01CB">
              <w:rPr>
                <w:rFonts w:ascii="Times New Roman" w:hAnsi="Times New Roman"/>
                <w:sz w:val="22"/>
                <w:szCs w:val="22"/>
              </w:rPr>
              <w:t>Margin of error (+/− percentage points)</w:t>
            </w:r>
          </w:p>
        </w:tc>
        <w:tc>
          <w:tcPr>
            <w:tcW w:w="696" w:type="pct"/>
            <w:gridSpan w:val="2"/>
            <w:noWrap/>
            <w:hideMark/>
          </w:tcPr>
          <w:p w14:paraId="06DD0A41"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0.080</w:t>
            </w:r>
          </w:p>
        </w:tc>
        <w:tc>
          <w:tcPr>
            <w:tcW w:w="696" w:type="pct"/>
            <w:gridSpan w:val="2"/>
            <w:noWrap/>
            <w:hideMark/>
          </w:tcPr>
          <w:p w14:paraId="68DF1F4D"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0.080</w:t>
            </w:r>
          </w:p>
        </w:tc>
        <w:tc>
          <w:tcPr>
            <w:tcW w:w="713" w:type="pct"/>
            <w:gridSpan w:val="2"/>
            <w:noWrap/>
            <w:hideMark/>
          </w:tcPr>
          <w:p w14:paraId="52C0B5F2"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0.080</w:t>
            </w:r>
          </w:p>
        </w:tc>
        <w:tc>
          <w:tcPr>
            <w:tcW w:w="713" w:type="pct"/>
            <w:gridSpan w:val="2"/>
            <w:noWrap/>
            <w:hideMark/>
          </w:tcPr>
          <w:p w14:paraId="4610F11C"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0.080</w:t>
            </w:r>
          </w:p>
        </w:tc>
        <w:tc>
          <w:tcPr>
            <w:tcW w:w="695" w:type="pct"/>
            <w:gridSpan w:val="2"/>
            <w:noWrap/>
            <w:hideMark/>
          </w:tcPr>
          <w:p w14:paraId="12FEA41A"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0.080</w:t>
            </w:r>
          </w:p>
        </w:tc>
        <w:tc>
          <w:tcPr>
            <w:tcW w:w="374" w:type="pct"/>
            <w:noWrap/>
            <w:hideMark/>
          </w:tcPr>
          <w:p w14:paraId="4DEA469F"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0.045</w:t>
            </w:r>
          </w:p>
        </w:tc>
      </w:tr>
      <w:tr w:rsidR="000728A7" w:rsidRPr="00BB01CB" w14:paraId="2FB14CDD" w14:textId="77777777" w:rsidTr="00AF6DCE">
        <w:trPr>
          <w:trHeight w:val="20"/>
        </w:trPr>
        <w:tc>
          <w:tcPr>
            <w:tcW w:w="499" w:type="pct"/>
            <w:vMerge/>
            <w:hideMark/>
          </w:tcPr>
          <w:p w14:paraId="4647EEAB" w14:textId="77777777" w:rsidR="00723443" w:rsidRPr="00BB01CB" w:rsidRDefault="00723443" w:rsidP="00C975D3">
            <w:pPr>
              <w:pStyle w:val="TableText"/>
              <w:rPr>
                <w:rFonts w:ascii="Times New Roman" w:hAnsi="Times New Roman"/>
                <w:sz w:val="22"/>
                <w:szCs w:val="22"/>
              </w:rPr>
            </w:pPr>
          </w:p>
        </w:tc>
        <w:tc>
          <w:tcPr>
            <w:tcW w:w="614" w:type="pct"/>
            <w:hideMark/>
          </w:tcPr>
          <w:p w14:paraId="509BF1C2" w14:textId="77777777" w:rsidR="00723443" w:rsidRPr="00BB01CB" w:rsidRDefault="00723443" w:rsidP="00C975D3">
            <w:pPr>
              <w:pStyle w:val="TableText"/>
              <w:rPr>
                <w:rFonts w:ascii="Times New Roman" w:hAnsi="Times New Roman"/>
                <w:sz w:val="22"/>
                <w:szCs w:val="22"/>
              </w:rPr>
            </w:pPr>
            <w:r w:rsidRPr="00BB01CB">
              <w:rPr>
                <w:rFonts w:ascii="Times New Roman" w:hAnsi="Times New Roman"/>
                <w:sz w:val="22"/>
                <w:szCs w:val="22"/>
              </w:rPr>
              <w:t>Number of completes by urban/rural</w:t>
            </w:r>
          </w:p>
        </w:tc>
        <w:tc>
          <w:tcPr>
            <w:tcW w:w="348" w:type="pct"/>
            <w:noWrap/>
            <w:hideMark/>
          </w:tcPr>
          <w:p w14:paraId="09967EF0"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623</w:t>
            </w:r>
          </w:p>
        </w:tc>
        <w:tc>
          <w:tcPr>
            <w:tcW w:w="348" w:type="pct"/>
            <w:noWrap/>
            <w:hideMark/>
          </w:tcPr>
          <w:p w14:paraId="6D908065"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312</w:t>
            </w:r>
          </w:p>
        </w:tc>
        <w:tc>
          <w:tcPr>
            <w:tcW w:w="348" w:type="pct"/>
            <w:noWrap/>
            <w:hideMark/>
          </w:tcPr>
          <w:p w14:paraId="5B9AA045" w14:textId="77777777" w:rsidR="00723443" w:rsidRPr="00BB01CB" w:rsidRDefault="00723443" w:rsidP="00C975D3">
            <w:pPr>
              <w:pStyle w:val="TableText"/>
              <w:jc w:val="right"/>
              <w:rPr>
                <w:rFonts w:ascii="Times New Roman" w:hAnsi="Times New Roman"/>
                <w:sz w:val="22"/>
                <w:szCs w:val="22"/>
              </w:rPr>
            </w:pPr>
          </w:p>
        </w:tc>
        <w:tc>
          <w:tcPr>
            <w:tcW w:w="348" w:type="pct"/>
            <w:noWrap/>
            <w:hideMark/>
          </w:tcPr>
          <w:p w14:paraId="56036163" w14:textId="77777777" w:rsidR="00723443" w:rsidRPr="00BB01CB" w:rsidRDefault="00723443" w:rsidP="00C975D3">
            <w:pPr>
              <w:pStyle w:val="TableText"/>
              <w:jc w:val="right"/>
              <w:rPr>
                <w:rFonts w:ascii="Times New Roman" w:hAnsi="Times New Roman"/>
                <w:sz w:val="22"/>
                <w:szCs w:val="22"/>
              </w:rPr>
            </w:pPr>
          </w:p>
        </w:tc>
        <w:tc>
          <w:tcPr>
            <w:tcW w:w="356" w:type="pct"/>
            <w:noWrap/>
            <w:hideMark/>
          </w:tcPr>
          <w:p w14:paraId="5ABC0980" w14:textId="77777777" w:rsidR="00723443" w:rsidRPr="00BB01CB" w:rsidRDefault="00723443" w:rsidP="00C975D3">
            <w:pPr>
              <w:pStyle w:val="TableText"/>
              <w:jc w:val="right"/>
              <w:rPr>
                <w:rFonts w:ascii="Times New Roman" w:hAnsi="Times New Roman"/>
                <w:sz w:val="22"/>
                <w:szCs w:val="22"/>
              </w:rPr>
            </w:pPr>
          </w:p>
        </w:tc>
        <w:tc>
          <w:tcPr>
            <w:tcW w:w="357" w:type="pct"/>
            <w:noWrap/>
            <w:hideMark/>
          </w:tcPr>
          <w:p w14:paraId="7AC55AF9" w14:textId="77777777" w:rsidR="00723443" w:rsidRPr="00BB01CB" w:rsidRDefault="00723443" w:rsidP="00C975D3">
            <w:pPr>
              <w:pStyle w:val="TableText"/>
              <w:jc w:val="right"/>
              <w:rPr>
                <w:rFonts w:ascii="Times New Roman" w:hAnsi="Times New Roman"/>
                <w:sz w:val="22"/>
                <w:szCs w:val="22"/>
              </w:rPr>
            </w:pPr>
          </w:p>
        </w:tc>
        <w:tc>
          <w:tcPr>
            <w:tcW w:w="356" w:type="pct"/>
            <w:noWrap/>
            <w:hideMark/>
          </w:tcPr>
          <w:p w14:paraId="003FFCBF" w14:textId="77777777" w:rsidR="00723443" w:rsidRPr="00BB01CB" w:rsidRDefault="00723443" w:rsidP="00C975D3">
            <w:pPr>
              <w:pStyle w:val="TableText"/>
              <w:jc w:val="right"/>
              <w:rPr>
                <w:rFonts w:ascii="Times New Roman" w:hAnsi="Times New Roman"/>
                <w:sz w:val="22"/>
                <w:szCs w:val="22"/>
              </w:rPr>
            </w:pPr>
          </w:p>
        </w:tc>
        <w:tc>
          <w:tcPr>
            <w:tcW w:w="357" w:type="pct"/>
            <w:noWrap/>
            <w:hideMark/>
          </w:tcPr>
          <w:p w14:paraId="31CFC949" w14:textId="77777777" w:rsidR="00723443" w:rsidRPr="00BB01CB" w:rsidRDefault="00723443" w:rsidP="00C975D3">
            <w:pPr>
              <w:pStyle w:val="TableText"/>
              <w:jc w:val="right"/>
              <w:rPr>
                <w:rFonts w:ascii="Times New Roman" w:hAnsi="Times New Roman"/>
                <w:sz w:val="22"/>
                <w:szCs w:val="22"/>
              </w:rPr>
            </w:pPr>
          </w:p>
        </w:tc>
        <w:tc>
          <w:tcPr>
            <w:tcW w:w="356" w:type="pct"/>
            <w:noWrap/>
            <w:hideMark/>
          </w:tcPr>
          <w:p w14:paraId="0B69BB35" w14:textId="77777777" w:rsidR="00723443" w:rsidRPr="00BB01CB" w:rsidRDefault="00723443" w:rsidP="00C975D3">
            <w:pPr>
              <w:pStyle w:val="TableText"/>
              <w:jc w:val="right"/>
              <w:rPr>
                <w:rFonts w:ascii="Times New Roman" w:hAnsi="Times New Roman"/>
                <w:sz w:val="22"/>
                <w:szCs w:val="22"/>
              </w:rPr>
            </w:pPr>
          </w:p>
        </w:tc>
        <w:tc>
          <w:tcPr>
            <w:tcW w:w="339" w:type="pct"/>
            <w:noWrap/>
            <w:hideMark/>
          </w:tcPr>
          <w:p w14:paraId="723F9F44" w14:textId="77777777" w:rsidR="00723443" w:rsidRPr="00BB01CB" w:rsidRDefault="00723443" w:rsidP="00C975D3">
            <w:pPr>
              <w:pStyle w:val="TableText"/>
              <w:jc w:val="right"/>
              <w:rPr>
                <w:rFonts w:ascii="Times New Roman" w:hAnsi="Times New Roman"/>
                <w:sz w:val="22"/>
                <w:szCs w:val="22"/>
              </w:rPr>
            </w:pPr>
          </w:p>
        </w:tc>
        <w:tc>
          <w:tcPr>
            <w:tcW w:w="374" w:type="pct"/>
            <w:noWrap/>
            <w:hideMark/>
          </w:tcPr>
          <w:p w14:paraId="0DCDEAB1" w14:textId="77777777" w:rsidR="00723443" w:rsidRPr="00BB01CB" w:rsidRDefault="00723443" w:rsidP="00C975D3">
            <w:pPr>
              <w:pStyle w:val="TableText"/>
              <w:jc w:val="right"/>
              <w:rPr>
                <w:rFonts w:ascii="Times New Roman" w:hAnsi="Times New Roman"/>
                <w:sz w:val="22"/>
                <w:szCs w:val="22"/>
              </w:rPr>
            </w:pPr>
          </w:p>
        </w:tc>
      </w:tr>
      <w:tr w:rsidR="00723443" w:rsidRPr="00BB01CB" w14:paraId="6BBB1EAE" w14:textId="77777777" w:rsidTr="00AF6DCE">
        <w:trPr>
          <w:trHeight w:val="20"/>
        </w:trPr>
        <w:tc>
          <w:tcPr>
            <w:tcW w:w="499" w:type="pct"/>
            <w:vMerge/>
            <w:hideMark/>
          </w:tcPr>
          <w:p w14:paraId="3FDE757B" w14:textId="77777777" w:rsidR="00723443" w:rsidRPr="00BB01CB" w:rsidRDefault="00723443" w:rsidP="00C975D3">
            <w:pPr>
              <w:pStyle w:val="TableText"/>
              <w:rPr>
                <w:rFonts w:ascii="Times New Roman" w:hAnsi="Times New Roman"/>
                <w:sz w:val="22"/>
                <w:szCs w:val="22"/>
              </w:rPr>
            </w:pPr>
          </w:p>
        </w:tc>
        <w:tc>
          <w:tcPr>
            <w:tcW w:w="614" w:type="pct"/>
            <w:hideMark/>
          </w:tcPr>
          <w:p w14:paraId="544DB631" w14:textId="77777777" w:rsidR="00723443" w:rsidRPr="00BB01CB" w:rsidRDefault="00723443" w:rsidP="00C975D3">
            <w:pPr>
              <w:pStyle w:val="TableText"/>
              <w:rPr>
                <w:rFonts w:ascii="Times New Roman" w:hAnsi="Times New Roman"/>
                <w:sz w:val="22"/>
                <w:szCs w:val="22"/>
              </w:rPr>
            </w:pPr>
            <w:r w:rsidRPr="00BB01CB">
              <w:rPr>
                <w:rFonts w:ascii="Times New Roman" w:hAnsi="Times New Roman"/>
                <w:sz w:val="22"/>
                <w:szCs w:val="22"/>
              </w:rPr>
              <w:t>Margin of error (+/− percentage points)</w:t>
            </w:r>
          </w:p>
        </w:tc>
        <w:tc>
          <w:tcPr>
            <w:tcW w:w="348" w:type="pct"/>
            <w:noWrap/>
            <w:hideMark/>
          </w:tcPr>
          <w:p w14:paraId="44534CB8"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0.055</w:t>
            </w:r>
          </w:p>
        </w:tc>
        <w:tc>
          <w:tcPr>
            <w:tcW w:w="348" w:type="pct"/>
            <w:noWrap/>
            <w:hideMark/>
          </w:tcPr>
          <w:p w14:paraId="4AB2FD4B" w14:textId="77777777" w:rsidR="00723443" w:rsidRPr="00BB01CB" w:rsidRDefault="00723443" w:rsidP="00C975D3">
            <w:pPr>
              <w:pStyle w:val="TableText"/>
              <w:jc w:val="right"/>
              <w:rPr>
                <w:rFonts w:ascii="Times New Roman" w:hAnsi="Times New Roman"/>
                <w:sz w:val="22"/>
                <w:szCs w:val="22"/>
              </w:rPr>
            </w:pPr>
            <w:r w:rsidRPr="00BB01CB">
              <w:rPr>
                <w:rFonts w:ascii="Times New Roman" w:hAnsi="Times New Roman"/>
                <w:sz w:val="22"/>
                <w:szCs w:val="22"/>
              </w:rPr>
              <w:t>0.077</w:t>
            </w:r>
          </w:p>
        </w:tc>
        <w:tc>
          <w:tcPr>
            <w:tcW w:w="348" w:type="pct"/>
            <w:noWrap/>
            <w:hideMark/>
          </w:tcPr>
          <w:p w14:paraId="4FAC06E7" w14:textId="77777777" w:rsidR="00723443" w:rsidRPr="00BB01CB" w:rsidRDefault="00723443" w:rsidP="00C975D3">
            <w:pPr>
              <w:pStyle w:val="TableText"/>
              <w:jc w:val="right"/>
              <w:rPr>
                <w:rFonts w:ascii="Times New Roman" w:hAnsi="Times New Roman"/>
                <w:sz w:val="22"/>
                <w:szCs w:val="22"/>
              </w:rPr>
            </w:pPr>
          </w:p>
        </w:tc>
        <w:tc>
          <w:tcPr>
            <w:tcW w:w="348" w:type="pct"/>
            <w:noWrap/>
            <w:hideMark/>
          </w:tcPr>
          <w:p w14:paraId="1591B1E6" w14:textId="77777777" w:rsidR="00723443" w:rsidRPr="00BB01CB" w:rsidRDefault="00723443" w:rsidP="00C975D3">
            <w:pPr>
              <w:pStyle w:val="TableText"/>
              <w:jc w:val="right"/>
              <w:rPr>
                <w:rFonts w:ascii="Times New Roman" w:hAnsi="Times New Roman"/>
                <w:sz w:val="22"/>
                <w:szCs w:val="22"/>
              </w:rPr>
            </w:pPr>
          </w:p>
        </w:tc>
        <w:tc>
          <w:tcPr>
            <w:tcW w:w="356" w:type="pct"/>
            <w:noWrap/>
            <w:hideMark/>
          </w:tcPr>
          <w:p w14:paraId="11628033" w14:textId="77777777" w:rsidR="00723443" w:rsidRPr="00BB01CB" w:rsidRDefault="00723443" w:rsidP="00C975D3">
            <w:pPr>
              <w:pStyle w:val="TableText"/>
              <w:jc w:val="right"/>
              <w:rPr>
                <w:rFonts w:ascii="Times New Roman" w:hAnsi="Times New Roman"/>
                <w:sz w:val="22"/>
                <w:szCs w:val="22"/>
              </w:rPr>
            </w:pPr>
          </w:p>
        </w:tc>
        <w:tc>
          <w:tcPr>
            <w:tcW w:w="357" w:type="pct"/>
            <w:noWrap/>
            <w:hideMark/>
          </w:tcPr>
          <w:p w14:paraId="0ADCEE7C" w14:textId="77777777" w:rsidR="00723443" w:rsidRPr="00BB01CB" w:rsidRDefault="00723443" w:rsidP="00C975D3">
            <w:pPr>
              <w:pStyle w:val="TableText"/>
              <w:jc w:val="right"/>
              <w:rPr>
                <w:rFonts w:ascii="Times New Roman" w:hAnsi="Times New Roman"/>
                <w:sz w:val="22"/>
                <w:szCs w:val="22"/>
              </w:rPr>
            </w:pPr>
          </w:p>
        </w:tc>
        <w:tc>
          <w:tcPr>
            <w:tcW w:w="356" w:type="pct"/>
            <w:noWrap/>
            <w:hideMark/>
          </w:tcPr>
          <w:p w14:paraId="58B5C93C" w14:textId="77777777" w:rsidR="00723443" w:rsidRPr="00BB01CB" w:rsidRDefault="00723443" w:rsidP="00C975D3">
            <w:pPr>
              <w:pStyle w:val="TableText"/>
              <w:jc w:val="right"/>
              <w:rPr>
                <w:rFonts w:ascii="Times New Roman" w:hAnsi="Times New Roman"/>
                <w:sz w:val="22"/>
                <w:szCs w:val="22"/>
              </w:rPr>
            </w:pPr>
          </w:p>
        </w:tc>
        <w:tc>
          <w:tcPr>
            <w:tcW w:w="357" w:type="pct"/>
            <w:noWrap/>
            <w:hideMark/>
          </w:tcPr>
          <w:p w14:paraId="50F5F9DB" w14:textId="77777777" w:rsidR="00723443" w:rsidRPr="00BB01CB" w:rsidRDefault="00723443" w:rsidP="00C975D3">
            <w:pPr>
              <w:pStyle w:val="TableText"/>
              <w:jc w:val="right"/>
              <w:rPr>
                <w:rFonts w:ascii="Times New Roman" w:hAnsi="Times New Roman"/>
                <w:sz w:val="22"/>
                <w:szCs w:val="22"/>
              </w:rPr>
            </w:pPr>
          </w:p>
        </w:tc>
        <w:tc>
          <w:tcPr>
            <w:tcW w:w="356" w:type="pct"/>
            <w:noWrap/>
            <w:hideMark/>
          </w:tcPr>
          <w:p w14:paraId="077F3874" w14:textId="77777777" w:rsidR="00723443" w:rsidRPr="00BB01CB" w:rsidRDefault="00723443" w:rsidP="00C975D3">
            <w:pPr>
              <w:pStyle w:val="TableText"/>
              <w:jc w:val="right"/>
              <w:rPr>
                <w:rFonts w:ascii="Times New Roman" w:hAnsi="Times New Roman"/>
                <w:sz w:val="22"/>
                <w:szCs w:val="22"/>
              </w:rPr>
            </w:pPr>
          </w:p>
        </w:tc>
        <w:tc>
          <w:tcPr>
            <w:tcW w:w="339" w:type="pct"/>
            <w:noWrap/>
            <w:hideMark/>
          </w:tcPr>
          <w:p w14:paraId="36A57137" w14:textId="77777777" w:rsidR="00723443" w:rsidRPr="00BB01CB" w:rsidRDefault="00723443" w:rsidP="00C975D3">
            <w:pPr>
              <w:pStyle w:val="TableText"/>
              <w:jc w:val="right"/>
              <w:rPr>
                <w:rFonts w:ascii="Times New Roman" w:hAnsi="Times New Roman"/>
                <w:sz w:val="22"/>
                <w:szCs w:val="22"/>
              </w:rPr>
            </w:pPr>
          </w:p>
        </w:tc>
        <w:tc>
          <w:tcPr>
            <w:tcW w:w="374" w:type="pct"/>
            <w:noWrap/>
            <w:hideMark/>
          </w:tcPr>
          <w:p w14:paraId="03F511DE" w14:textId="77777777" w:rsidR="00723443" w:rsidRPr="00BB01CB" w:rsidRDefault="00723443" w:rsidP="00C975D3">
            <w:pPr>
              <w:pStyle w:val="TableText"/>
              <w:jc w:val="right"/>
              <w:rPr>
                <w:rFonts w:ascii="Times New Roman" w:hAnsi="Times New Roman"/>
                <w:sz w:val="22"/>
                <w:szCs w:val="22"/>
              </w:rPr>
            </w:pPr>
          </w:p>
        </w:tc>
      </w:tr>
    </w:tbl>
    <w:p w14:paraId="0494D96C" w14:textId="77777777" w:rsidR="00723443" w:rsidRPr="00BB01CB" w:rsidRDefault="00723443" w:rsidP="00723443">
      <w:pPr>
        <w:pStyle w:val="Tablesource"/>
        <w:spacing w:after="0"/>
        <w:rPr>
          <w:szCs w:val="20"/>
        </w:rPr>
      </w:pPr>
      <w:r w:rsidRPr="00BB01CB">
        <w:rPr>
          <w:szCs w:val="20"/>
          <w:vertAlign w:val="superscript"/>
        </w:rPr>
        <w:t>a</w:t>
      </w:r>
      <w:r w:rsidRPr="00BB01CB">
        <w:rPr>
          <w:szCs w:val="20"/>
        </w:rPr>
        <w:t xml:space="preserve"> Equal allocation for store type and over</w:t>
      </w:r>
      <w:r w:rsidRPr="00BB01CB">
        <w:rPr>
          <w:szCs w:val="20"/>
        </w:rPr>
        <w:softHyphen/>
        <w:t>sampling rural stores (allocate two-thirds of sample to urban and one-third to rural within store type).</w:t>
      </w:r>
    </w:p>
    <w:p w14:paraId="5D65C066" w14:textId="77777777" w:rsidR="00723443" w:rsidRDefault="00723443" w:rsidP="005B1C63">
      <w:pPr>
        <w:pStyle w:val="BodyText"/>
        <w:spacing w:line="480" w:lineRule="auto"/>
        <w:ind w:firstLine="432"/>
        <w:rPr>
          <w:rFonts w:ascii="Garamond" w:hAnsi="Garamond"/>
          <w:b w:val="0"/>
          <w:sz w:val="24"/>
          <w:szCs w:val="24"/>
        </w:rPr>
        <w:sectPr w:rsidR="00723443" w:rsidSect="000728A7">
          <w:endnotePr>
            <w:numFmt w:val="decimal"/>
          </w:endnotePr>
          <w:pgSz w:w="15840" w:h="12240" w:orient="landscape" w:code="1"/>
          <w:pgMar w:top="1440" w:right="576" w:bottom="1440" w:left="1440" w:header="720" w:footer="576" w:gutter="0"/>
          <w:cols w:space="720"/>
          <w:docGrid w:linePitch="326"/>
        </w:sectPr>
      </w:pPr>
    </w:p>
    <w:p w14:paraId="499EFA84" w14:textId="77777777" w:rsidR="00B94AF0" w:rsidRDefault="00B94AF0" w:rsidP="006C1244">
      <w:pPr>
        <w:pStyle w:val="bodytextpsg"/>
      </w:pPr>
      <w:r w:rsidRPr="006E1351">
        <w:t xml:space="preserve">agreement that requires a certain </w:t>
      </w:r>
      <w:r w:rsidRPr="00716F4E">
        <w:t xml:space="preserve">type of register </w:t>
      </w:r>
      <w:r w:rsidRPr="006E1351">
        <w:t>system. The design effect of 1.25 is somewhat conservative allowing f</w:t>
      </w:r>
      <w:r w:rsidRPr="00716F4E">
        <w:t>or some additional design effects for the convenience/nonfranchise, medium grocery</w:t>
      </w:r>
      <w:r w:rsidRPr="006E1351">
        <w:t>, and specialty strata.</w:t>
      </w:r>
    </w:p>
    <w:p w14:paraId="6F31855F" w14:textId="77777777" w:rsidR="00B94AF0" w:rsidRDefault="00B94AF0" w:rsidP="006C1244">
      <w:pPr>
        <w:pStyle w:val="bodytextpsg"/>
      </w:pPr>
    </w:p>
    <w:p w14:paraId="239303CA" w14:textId="01067134" w:rsidR="003D489D" w:rsidRPr="001D6CCA" w:rsidRDefault="005B1C63" w:rsidP="006C1244">
      <w:pPr>
        <w:pStyle w:val="bodytextpsg"/>
      </w:pPr>
      <w:r w:rsidRPr="001D6CCA">
        <w:t>For rural estimates, we expect to obtain 312 completes resulting in estimates with a margin of error equal to or less than +/− 0.077 percentage points for proportion estimates around 0.5 with 95% confidence and design effects equal to 2.44.</w:t>
      </w:r>
      <w:r w:rsidR="003D489D" w:rsidRPr="001D6CCA">
        <w:t xml:space="preserve"> </w:t>
      </w:r>
      <w:r w:rsidR="00DE0597" w:rsidRPr="001D6CCA">
        <w:t>Similarly, for urban estimates, we expect to obtain 623 completes resulting in estimates with a margin of error equal to or less than +/− 0.055 percentage points for proportion estimates around 0.5 with 95% confidence and design effects equal to 1.94.</w:t>
      </w:r>
      <w:r w:rsidR="00BA1BEE">
        <w:t xml:space="preserve"> </w:t>
      </w:r>
    </w:p>
    <w:p w14:paraId="5A052417" w14:textId="77777777" w:rsidR="001A1FC2" w:rsidRDefault="001A1FC2" w:rsidP="00CA41D9">
      <w:pPr>
        <w:pStyle w:val="BodyText"/>
        <w:spacing w:line="480" w:lineRule="auto"/>
        <w:rPr>
          <w:rFonts w:ascii="Times New Roman" w:hAnsi="Times New Roman"/>
          <w:b w:val="0"/>
          <w:sz w:val="24"/>
          <w:szCs w:val="24"/>
        </w:rPr>
      </w:pPr>
    </w:p>
    <w:p w14:paraId="124659AE" w14:textId="2228F9D9" w:rsidR="00DE0597" w:rsidRPr="001D6CCA" w:rsidRDefault="00DE0597" w:rsidP="006C1244">
      <w:pPr>
        <w:pStyle w:val="bodytextpsg"/>
      </w:pPr>
      <w:r w:rsidRPr="001D6CCA">
        <w:t xml:space="preserve">A total sample size of 1,377 is sufficient to obtain the 936 completes (1,377 * 85% eligibility rate * 80% overall response rate = 936) </w:t>
      </w:r>
      <w:r w:rsidR="004E6444">
        <w:t xml:space="preserve">(excludes </w:t>
      </w:r>
      <w:r w:rsidR="004E6444">
        <w:rPr>
          <w:rFonts w:cs="Times New Roman"/>
        </w:rPr>
        <w:t xml:space="preserve">the </w:t>
      </w:r>
      <w:r w:rsidR="00C7543B">
        <w:rPr>
          <w:rFonts w:cs="Times New Roman"/>
        </w:rPr>
        <w:t xml:space="preserve">individuals contacted for the pretest </w:t>
      </w:r>
      <w:r w:rsidR="004E6444">
        <w:rPr>
          <w:rFonts w:cs="Times New Roman"/>
        </w:rPr>
        <w:t>and respondents</w:t>
      </w:r>
      <w:r w:rsidR="00C7543B">
        <w:rPr>
          <w:rFonts w:cs="Times New Roman"/>
        </w:rPr>
        <w:t xml:space="preserve"> to the pretest</w:t>
      </w:r>
      <w:r w:rsidR="004E6444">
        <w:rPr>
          <w:rFonts w:cs="Times New Roman"/>
        </w:rPr>
        <w:t xml:space="preserve">) </w:t>
      </w:r>
      <w:r w:rsidRPr="001D6CCA">
        <w:t>needed to meet the national-level desired precision requirements (margin of error equal to or less than +/−</w:t>
      </w:r>
      <w:r w:rsidR="00B1196F" w:rsidRPr="001D6CCA">
        <w:t> </w:t>
      </w:r>
      <w:r w:rsidRPr="001D6CCA">
        <w:t xml:space="preserve">0.045 percentage points for proportion estimates around 0.5 with 95% confidence and design effects equal to 2.3). </w:t>
      </w:r>
    </w:p>
    <w:p w14:paraId="2FEB1B17" w14:textId="77777777" w:rsidR="001A1FC2" w:rsidRDefault="001A1FC2" w:rsidP="00CA41D9">
      <w:pPr>
        <w:pStyle w:val="BodyText"/>
        <w:spacing w:line="480" w:lineRule="auto"/>
        <w:rPr>
          <w:rFonts w:ascii="Times New Roman" w:hAnsi="Times New Roman"/>
          <w:b w:val="0"/>
          <w:sz w:val="24"/>
          <w:szCs w:val="24"/>
          <w:lang w:val="en-US"/>
        </w:rPr>
      </w:pPr>
    </w:p>
    <w:p w14:paraId="697B01A4" w14:textId="77777777" w:rsidR="00DE0597" w:rsidRPr="001D6CCA" w:rsidRDefault="002C4CB0" w:rsidP="006C1244">
      <w:pPr>
        <w:pStyle w:val="bodytextpsg"/>
      </w:pPr>
      <w:r w:rsidRPr="001D6CCA">
        <w:t>A</w:t>
      </w:r>
      <w:r w:rsidR="00DE0597" w:rsidRPr="001D6CCA">
        <w:t>ssumptions for the sample size determination included the above-mentioned design effects. We estimated the design effects for store type, urbanicity, and nationally based on estimates of nonresponse-adjusted sampling weights. We also assumed a 95% confidence level and a proportional estimate of 0.5 (most conservative level) for a particular survey measure when calculating the estimated precision for each estimate.</w:t>
      </w:r>
    </w:p>
    <w:p w14:paraId="2EFAEAF0" w14:textId="77777777" w:rsidR="001A1FC2" w:rsidRDefault="001A1FC2" w:rsidP="00CA41D9">
      <w:pPr>
        <w:pStyle w:val="BodyText"/>
        <w:spacing w:line="480" w:lineRule="auto"/>
        <w:rPr>
          <w:rFonts w:ascii="Times New Roman" w:hAnsi="Times New Roman"/>
          <w:b w:val="0"/>
          <w:sz w:val="24"/>
          <w:szCs w:val="24"/>
        </w:rPr>
      </w:pPr>
    </w:p>
    <w:p w14:paraId="6B13C46A" w14:textId="1905C703" w:rsidR="00406C24" w:rsidRPr="001D6CCA" w:rsidRDefault="00DE0597" w:rsidP="006C1244">
      <w:pPr>
        <w:pStyle w:val="bodytextpsg"/>
      </w:pPr>
      <w:r w:rsidRPr="001D6CCA">
        <w:t xml:space="preserve">As previously discussed, we plan to select the sample using a systematic stratified random design. We will sort the sampling frame before sample selection by </w:t>
      </w:r>
      <w:r w:rsidR="00B72808">
        <w:t xml:space="preserve">owner </w:t>
      </w:r>
      <w:r w:rsidRPr="001D6CCA">
        <w:t>name, zip code, and sales revenue to ensure the final sample includes a wide range of retailers acr</w:t>
      </w:r>
      <w:r w:rsidR="003D489D" w:rsidRPr="001D6CCA">
        <w:t xml:space="preserve">oss the nation ranging in size </w:t>
      </w:r>
      <w:r w:rsidRPr="001D6CCA">
        <w:t xml:space="preserve">within the group of small </w:t>
      </w:r>
      <w:r w:rsidR="003D489D" w:rsidRPr="001D6CCA">
        <w:t>chain and independent retailers</w:t>
      </w:r>
      <w:r w:rsidRPr="001D6CCA">
        <w:t>.</w:t>
      </w:r>
      <w:r w:rsidR="008449E9">
        <w:t xml:space="preserve">  The reserve sample and the main sample will be selected at the same time.  After the stores are selected we will randomly assign stores to either the reserve sample or the main sample based on the allocations indicated in Table B1.2.</w:t>
      </w:r>
      <w:r w:rsidR="005500C5">
        <w:t xml:space="preserve">  The reserve sample will be randomly ordered with each stratum and released in order, as needed.  If a store is found to be ineligible in a given stratum a reserve from that specific stratum will be released to replace </w:t>
      </w:r>
      <w:r w:rsidR="00223F4B">
        <w:t>the ineligible</w:t>
      </w:r>
      <w:r w:rsidR="005500C5">
        <w:t xml:space="preserve"> store.</w:t>
      </w:r>
      <w:r w:rsidR="00AF7475">
        <w:t xml:space="preserve">  Additionally, if the number of completes for a given stratum is less than estimate</w:t>
      </w:r>
      <w:r w:rsidR="00C7543B">
        <w:t>d</w:t>
      </w:r>
      <w:r w:rsidR="00AF7475">
        <w:t xml:space="preserve"> and we are at risk of not meeting the number of completes needed to obtain the desired precision we will release additional sample from the reserve sample for that specific stratum. </w:t>
      </w:r>
      <w:r w:rsidR="005500C5">
        <w:t xml:space="preserve">   </w:t>
      </w:r>
      <w:r w:rsidR="008449E9">
        <w:t xml:space="preserve"> </w:t>
      </w:r>
    </w:p>
    <w:p w14:paraId="7062FE6E" w14:textId="77777777" w:rsidR="001A1FC2" w:rsidRDefault="001A1FC2" w:rsidP="00D47D84">
      <w:pPr>
        <w:pStyle w:val="bodytextpsg"/>
      </w:pPr>
    </w:p>
    <w:p w14:paraId="20C7BFC5" w14:textId="77777777" w:rsidR="00445F1A" w:rsidRPr="001D6CCA" w:rsidRDefault="00D85750" w:rsidP="00D47D84">
      <w:pPr>
        <w:pStyle w:val="bodytextpsg"/>
      </w:pPr>
      <w:r w:rsidRPr="001D6CCA">
        <w:rPr>
          <w:b/>
        </w:rPr>
        <w:t>Response Rates and Non</w:t>
      </w:r>
      <w:r w:rsidR="00464D26" w:rsidRPr="001D6CCA">
        <w:rPr>
          <w:b/>
        </w:rPr>
        <w:t>r</w:t>
      </w:r>
      <w:r w:rsidR="00F125D6" w:rsidRPr="001D6CCA">
        <w:rPr>
          <w:b/>
        </w:rPr>
        <w:t>esponse Bias Analysis</w:t>
      </w:r>
      <w:r w:rsidR="00897007" w:rsidRPr="001D6CCA">
        <w:rPr>
          <w:b/>
        </w:rPr>
        <w:t xml:space="preserve"> for the SCANR Survey</w:t>
      </w:r>
      <w:r w:rsidRPr="001D6CCA">
        <w:rPr>
          <w:b/>
        </w:rPr>
        <w:t xml:space="preserve">. </w:t>
      </w:r>
      <w:r w:rsidR="00445F1A" w:rsidRPr="001D6CCA">
        <w:t>For calculating response rates, the numerator is the number of respondents and the denominator is the number of eligible retailers (excludes any retailers that are no longer in operation since selection of the sample and retailers that are</w:t>
      </w:r>
      <w:r w:rsidR="00B72808">
        <w:t xml:space="preserve"> no longer SNAP-authorized</w:t>
      </w:r>
      <w:r w:rsidR="00445F1A" w:rsidRPr="001D6CCA">
        <w:t>). If a response rate of 80% is not achieved, we will perform a nonresponse bias analysis as required by OMB. Nonresponse bias is the expected difference between an estimate from the survey respondents and an estimate from the target population. The extent to which nonresponse bias occurs depends on 1) the extent of missing data (both unit and item nonresponse) and 2) the difference in an estimate between respondents and nonrespondents. We will conduct two analyses to examine the potential for nonresponse bias. First, we will compare certain sampling unit characteristics that would be known for both respondents and nonrespondents (e.g., FNS region, store type, and urbanicity). We will calculate the distributions of various sampling characteristics for the respondents and nonrespondents. Next, we will calculate the estimated bias for each characteristic and determine whether they are significant at the 5% level. The estimated bias is the difference between the weighted mean of the respondents and the weighted mean of the selected sample.</w:t>
      </w:r>
      <w:r w:rsidR="00445F1A" w:rsidRPr="001D6CCA">
        <w:rPr>
          <w:vertAlign w:val="superscript"/>
        </w:rPr>
        <w:footnoteReference w:id="9"/>
      </w:r>
      <w:r w:rsidR="00445F1A" w:rsidRPr="001D6CCA">
        <w:t xml:space="preserve"> </w:t>
      </w:r>
    </w:p>
    <w:p w14:paraId="2A149B25" w14:textId="77777777" w:rsidR="001A1FC2" w:rsidRDefault="001A1FC2" w:rsidP="00CA41D9">
      <w:pPr>
        <w:pStyle w:val="BodyText"/>
        <w:spacing w:line="480" w:lineRule="auto"/>
        <w:rPr>
          <w:rFonts w:ascii="Times New Roman" w:hAnsi="Times New Roman"/>
          <w:b w:val="0"/>
          <w:sz w:val="24"/>
          <w:szCs w:val="24"/>
        </w:rPr>
      </w:pPr>
    </w:p>
    <w:p w14:paraId="7390A538" w14:textId="77777777" w:rsidR="00445F1A" w:rsidRPr="001D6CCA" w:rsidRDefault="00445F1A" w:rsidP="006C1244">
      <w:pPr>
        <w:pStyle w:val="bodytextpsg"/>
      </w:pPr>
      <w:r w:rsidRPr="001D6CCA">
        <w:t>After the final analysis weights (adjusted for nonresponse) are calculated, we will recalculate the estimated bias to determine if the nonresponse weight adjustment in the analysis weights reduced the estimated bias. Second, we will calculate the percentage missing for all survey responses. If the percentage missing exceeds 20% (excluding legitimate skips), we will conduct an item nonresponse bias analysis for up to 10 key survey questions and test if the estimated biases are significant at the 5% level.</w:t>
      </w:r>
    </w:p>
    <w:p w14:paraId="0F1F39D3" w14:textId="77777777" w:rsidR="001A1FC2" w:rsidRDefault="001A1FC2" w:rsidP="00CA41D9">
      <w:pPr>
        <w:pStyle w:val="BodyText"/>
        <w:spacing w:line="480" w:lineRule="auto"/>
        <w:rPr>
          <w:rFonts w:ascii="Times New Roman" w:hAnsi="Times New Roman"/>
          <w:sz w:val="24"/>
          <w:szCs w:val="24"/>
          <w:lang w:val="en-US"/>
        </w:rPr>
      </w:pPr>
    </w:p>
    <w:p w14:paraId="3BFA1D75" w14:textId="6206A669" w:rsidR="003E7E2A" w:rsidRPr="001D6CCA" w:rsidRDefault="00897007" w:rsidP="006C1244">
      <w:pPr>
        <w:pStyle w:val="bodytextpsg"/>
      </w:pPr>
      <w:r w:rsidRPr="006C1244">
        <w:rPr>
          <w:b/>
        </w:rPr>
        <w:t>Respondent Universe and Sampling Methods for the Industry Interviews.</w:t>
      </w:r>
      <w:r w:rsidR="001B6708" w:rsidRPr="006C1244">
        <w:rPr>
          <w:b/>
        </w:rPr>
        <w:t xml:space="preserve"> </w:t>
      </w:r>
      <w:r w:rsidR="001B6708" w:rsidRPr="001D6CCA">
        <w:t xml:space="preserve">The respondent universe </w:t>
      </w:r>
      <w:r w:rsidRPr="001D6CCA">
        <w:t xml:space="preserve">for the industry interviews is vendors that sell and install scanning hardware and software that are compatible with EBT systems (e.g., DUMAC Business Systems, Retail Data Systems, Total Retail Solutions). We will develop a candidate list of vendor representatives </w:t>
      </w:r>
      <w:r w:rsidR="001B6708" w:rsidRPr="001D6CCA">
        <w:t xml:space="preserve">based on established industry contacts </w:t>
      </w:r>
      <w:r w:rsidRPr="001D6CCA">
        <w:t xml:space="preserve">and conduct interviews with nine individuals. </w:t>
      </w:r>
      <w:r w:rsidR="005F7AC6" w:rsidRPr="001D6CCA">
        <w:t xml:space="preserve">These interviews are a convenience sample and are not meant to be a representative sample of vendors. </w:t>
      </w:r>
      <w:r w:rsidR="0076304E">
        <w:t xml:space="preserve">A convenience sample targeting the largest vendors is sufficient because nationally representative data on technology costs is not needed for the cost analysis. </w:t>
      </w:r>
      <w:r w:rsidR="001B6708" w:rsidRPr="001D6CCA">
        <w:t>The target respondent will be a representative in the sales department who is knowledgeable of prices</w:t>
      </w:r>
      <w:r w:rsidR="003D489D" w:rsidRPr="001D6CCA">
        <w:t xml:space="preserve"> and </w:t>
      </w:r>
      <w:r w:rsidR="00002F72" w:rsidRPr="001D6CCA">
        <w:t xml:space="preserve">technology </w:t>
      </w:r>
      <w:r w:rsidR="001B6708" w:rsidRPr="001D6CCA">
        <w:t>requirements.</w:t>
      </w:r>
    </w:p>
    <w:p w14:paraId="0548E820" w14:textId="77777777" w:rsidR="001A1FC2" w:rsidRDefault="001A1FC2" w:rsidP="00CA41D9">
      <w:pPr>
        <w:pStyle w:val="BodyText"/>
        <w:spacing w:line="480" w:lineRule="auto"/>
        <w:rPr>
          <w:rFonts w:ascii="Times New Roman" w:hAnsi="Times New Roman"/>
          <w:sz w:val="24"/>
          <w:szCs w:val="24"/>
          <w:lang w:val="en-US"/>
        </w:rPr>
      </w:pPr>
    </w:p>
    <w:p w14:paraId="58FDC633" w14:textId="207B5EAB" w:rsidR="001B6708" w:rsidRPr="001D6CCA" w:rsidRDefault="001B6708" w:rsidP="006C1244">
      <w:pPr>
        <w:pStyle w:val="bodytextpsg"/>
      </w:pPr>
      <w:r w:rsidRPr="006C1244">
        <w:rPr>
          <w:b/>
        </w:rPr>
        <w:t>Respondent Universe and Sampling Methods for the Follow-</w:t>
      </w:r>
      <w:r w:rsidR="00C90058" w:rsidRPr="006C1244">
        <w:rPr>
          <w:b/>
        </w:rPr>
        <w:t xml:space="preserve">Up </w:t>
      </w:r>
      <w:r w:rsidRPr="006C1244">
        <w:rPr>
          <w:b/>
        </w:rPr>
        <w:t>Interviews with Retailers.</w:t>
      </w:r>
      <w:r w:rsidRPr="001D6CCA">
        <w:t xml:space="preserve"> We will select participants for the follow-up interviews from the respondents to the SCANR Survey. Assuming a response rate of 70%,</w:t>
      </w:r>
      <w:r w:rsidR="00C7543B">
        <w:rPr>
          <w:rStyle w:val="FootnoteReference"/>
        </w:rPr>
        <w:footnoteReference w:id="10"/>
      </w:r>
      <w:r w:rsidRPr="001D6CCA">
        <w:t xml:space="preserve"> we will select </w:t>
      </w:r>
      <w:r w:rsidR="00005BFA" w:rsidRPr="001D6CCA">
        <w:t>7</w:t>
      </w:r>
      <w:r w:rsidR="00005BFA">
        <w:t>1</w:t>
      </w:r>
      <w:r w:rsidR="00005BFA" w:rsidRPr="001D6CCA">
        <w:t xml:space="preserve"> </w:t>
      </w:r>
      <w:r w:rsidRPr="001D6CCA">
        <w:t>retailers to complete 50 interviews. We will purposively select a mix of retailers meeting the following criteria:</w:t>
      </w:r>
    </w:p>
    <w:p w14:paraId="1AA983AC" w14:textId="77777777" w:rsidR="001B6708" w:rsidRPr="00DA3D3A" w:rsidRDefault="001B6708" w:rsidP="002147DA">
      <w:pPr>
        <w:pStyle w:val="P1-StandPara"/>
        <w:rPr>
          <w:b w:val="0"/>
        </w:rPr>
      </w:pPr>
      <w:r w:rsidRPr="00DA3D3A">
        <w:rPr>
          <w:b w:val="0"/>
        </w:rPr>
        <w:t xml:space="preserve">Fifty percent of the retailers will be users of scanning </w:t>
      </w:r>
      <w:r w:rsidR="00002F72" w:rsidRPr="00DA3D3A">
        <w:rPr>
          <w:b w:val="0"/>
        </w:rPr>
        <w:t>technologies</w:t>
      </w:r>
      <w:r w:rsidR="004174B3" w:rsidRPr="00DA3D3A">
        <w:rPr>
          <w:b w:val="0"/>
        </w:rPr>
        <w:t xml:space="preserve"> that meet the Farm Bill requirement</w:t>
      </w:r>
      <w:r w:rsidRPr="00DA3D3A">
        <w:rPr>
          <w:b w:val="0"/>
        </w:rPr>
        <w:t xml:space="preserve">, and 50% of the retailers will be nonusers of scanning </w:t>
      </w:r>
      <w:r w:rsidR="00002F72" w:rsidRPr="00DA3D3A">
        <w:rPr>
          <w:b w:val="0"/>
        </w:rPr>
        <w:t>technologies</w:t>
      </w:r>
      <w:r w:rsidR="004174B3" w:rsidRPr="00DA3D3A">
        <w:rPr>
          <w:b w:val="0"/>
        </w:rPr>
        <w:t xml:space="preserve"> that meet the Farm Bill requirement</w:t>
      </w:r>
      <w:r w:rsidRPr="00DA3D3A">
        <w:rPr>
          <w:b w:val="0"/>
        </w:rPr>
        <w:t>.</w:t>
      </w:r>
    </w:p>
    <w:p w14:paraId="742D1B99" w14:textId="77777777" w:rsidR="001B6708" w:rsidRPr="00DA3D3A" w:rsidRDefault="001B6708" w:rsidP="002147DA">
      <w:pPr>
        <w:pStyle w:val="P1-StandPara"/>
        <w:rPr>
          <w:b w:val="0"/>
        </w:rPr>
      </w:pPr>
      <w:r w:rsidRPr="00DA3D3A">
        <w:rPr>
          <w:b w:val="0"/>
        </w:rPr>
        <w:t xml:space="preserve">Among nonusers, we will select six to eight that indicated on the survey that they </w:t>
      </w:r>
      <w:r w:rsidR="003D489D" w:rsidRPr="00DA3D3A">
        <w:rPr>
          <w:b w:val="0"/>
        </w:rPr>
        <w:t xml:space="preserve">may </w:t>
      </w:r>
      <w:r w:rsidRPr="00DA3D3A">
        <w:rPr>
          <w:b w:val="0"/>
        </w:rPr>
        <w:t xml:space="preserve">discontinue as a SNAP retailer if required to have scanning </w:t>
      </w:r>
      <w:r w:rsidR="00002F72" w:rsidRPr="00DA3D3A">
        <w:rPr>
          <w:b w:val="0"/>
        </w:rPr>
        <w:t>technologies</w:t>
      </w:r>
      <w:r w:rsidRPr="00DA3D3A">
        <w:rPr>
          <w:b w:val="0"/>
        </w:rPr>
        <w:t>.</w:t>
      </w:r>
    </w:p>
    <w:p w14:paraId="0188ACAE" w14:textId="77777777" w:rsidR="001B6708" w:rsidRPr="00DA3D3A" w:rsidRDefault="001B6708" w:rsidP="002147DA">
      <w:pPr>
        <w:pStyle w:val="P1-StandPara"/>
        <w:rPr>
          <w:b w:val="0"/>
        </w:rPr>
      </w:pPr>
      <w:r w:rsidRPr="00DA3D3A">
        <w:rPr>
          <w:b w:val="0"/>
        </w:rPr>
        <w:t>The retailers will include a mix of store types, with approximately 25% of the retailers from each of the four store types (small grocery stores, medium grocery stores, convenience stores, specialty stores).</w:t>
      </w:r>
    </w:p>
    <w:p w14:paraId="7355387E" w14:textId="77777777" w:rsidR="001B6708" w:rsidRPr="00DA3D3A" w:rsidRDefault="001B6708" w:rsidP="002147DA">
      <w:pPr>
        <w:pStyle w:val="P1-StandPara"/>
        <w:rPr>
          <w:b w:val="0"/>
        </w:rPr>
      </w:pPr>
      <w:r w:rsidRPr="00DA3D3A">
        <w:rPr>
          <w:b w:val="0"/>
        </w:rPr>
        <w:t xml:space="preserve">The retailers will include a mix of urbanicity, with </w:t>
      </w:r>
      <w:r w:rsidR="003D489D" w:rsidRPr="00DA3D3A">
        <w:rPr>
          <w:b w:val="0"/>
        </w:rPr>
        <w:t xml:space="preserve">approximate </w:t>
      </w:r>
      <w:r w:rsidRPr="00DA3D3A">
        <w:rPr>
          <w:b w:val="0"/>
        </w:rPr>
        <w:t>equal allocation across the levels of urbanicity used for stratification for the SCANR Survey.</w:t>
      </w:r>
    </w:p>
    <w:p w14:paraId="27653D33" w14:textId="43B939CE" w:rsidR="001B6708" w:rsidRDefault="001B6708" w:rsidP="002147DA">
      <w:pPr>
        <w:pStyle w:val="P1-StandPara"/>
        <w:rPr>
          <w:b w:val="0"/>
        </w:rPr>
      </w:pPr>
      <w:r w:rsidRPr="00DA3D3A">
        <w:rPr>
          <w:b w:val="0"/>
        </w:rPr>
        <w:t>The retailers will include a mix of geographic locations; however, for the users of scanning systems</w:t>
      </w:r>
      <w:r w:rsidR="00E77493" w:rsidRPr="00DA3D3A">
        <w:rPr>
          <w:b w:val="0"/>
        </w:rPr>
        <w:t xml:space="preserve">, </w:t>
      </w:r>
      <w:r w:rsidRPr="00DA3D3A">
        <w:rPr>
          <w:b w:val="0"/>
        </w:rPr>
        <w:t xml:space="preserve">we will cluster the interviews in five geographic areas because these interviews will be conducted in person (e.g., three urban areas such as Minneapolis, Los Angeles, and Dallas) and two rural areas (e.g., rural areas in Oklahoma, Maine, or Washington State). Within each cluster, combinations of retailers in urban and suburban and/or rural locations will be selected to achieve diversity in geographic type (e.g., within the same geographic area, select retailers in urban and suburban cities or rural and isolated communities). </w:t>
      </w:r>
    </w:p>
    <w:p w14:paraId="33EB70E6" w14:textId="55274B9B" w:rsidR="00C7543B" w:rsidRDefault="00C7543B" w:rsidP="001E6C01">
      <w:pPr>
        <w:pStyle w:val="P1-StandPara"/>
        <w:numPr>
          <w:ilvl w:val="0"/>
          <w:numId w:val="0"/>
        </w:numPr>
        <w:ind w:left="994"/>
        <w:rPr>
          <w:b w:val="0"/>
        </w:rPr>
      </w:pPr>
    </w:p>
    <w:p w14:paraId="5F8C6547" w14:textId="77777777" w:rsidR="00C7543B" w:rsidRPr="00DA3D3A" w:rsidRDefault="00C7543B" w:rsidP="001E6C01">
      <w:pPr>
        <w:pStyle w:val="P1-StandPara"/>
        <w:numPr>
          <w:ilvl w:val="0"/>
          <w:numId w:val="0"/>
        </w:numPr>
        <w:ind w:left="994"/>
        <w:rPr>
          <w:b w:val="0"/>
        </w:rPr>
      </w:pPr>
    </w:p>
    <w:p w14:paraId="71E9A378" w14:textId="77777777" w:rsidR="007C5A9D" w:rsidRDefault="00FE13D0" w:rsidP="00FE13D0">
      <w:pPr>
        <w:pStyle w:val="Heading2Black"/>
      </w:pPr>
      <w:bookmarkStart w:id="20" w:name="_Toc315969087"/>
      <w:bookmarkStart w:id="21" w:name="_Toc316312715"/>
      <w:bookmarkStart w:id="22" w:name="_Toc318292705"/>
      <w:bookmarkStart w:id="23" w:name="_Toc320539718"/>
      <w:bookmarkStart w:id="24" w:name="_Toc474834599"/>
      <w:bookmarkStart w:id="25" w:name="_Toc504045747"/>
      <w:r>
        <w:t>B.</w:t>
      </w:r>
      <w:r w:rsidR="007C5A9D" w:rsidRPr="001D6CCA">
        <w:t>2</w:t>
      </w:r>
      <w:r w:rsidR="007C5A9D" w:rsidRPr="001D6CCA">
        <w:tab/>
        <w:t>Procedures for the Collection of Information</w:t>
      </w:r>
      <w:bookmarkEnd w:id="20"/>
      <w:bookmarkEnd w:id="21"/>
      <w:bookmarkEnd w:id="22"/>
      <w:bookmarkEnd w:id="23"/>
      <w:bookmarkEnd w:id="24"/>
      <w:bookmarkEnd w:id="25"/>
    </w:p>
    <w:p w14:paraId="2B31198C" w14:textId="77777777" w:rsidR="002147DA" w:rsidRPr="002147DA" w:rsidRDefault="002147DA" w:rsidP="002147DA">
      <w:pPr>
        <w:spacing w:line="240" w:lineRule="auto"/>
        <w:ind w:firstLine="0"/>
      </w:pPr>
    </w:p>
    <w:p w14:paraId="15ADD984" w14:textId="77777777" w:rsidR="007C5A9D" w:rsidRDefault="007C5A9D" w:rsidP="002147DA">
      <w:pPr>
        <w:pStyle w:val="bodytextnoindnt"/>
      </w:pPr>
      <w:r w:rsidRPr="001D6CCA">
        <w:t>Describe the procedures for the collection of information including:</w:t>
      </w:r>
    </w:p>
    <w:p w14:paraId="497E65A2" w14:textId="77777777" w:rsidR="007C5A9D" w:rsidRPr="001D6CCA" w:rsidRDefault="007C5A9D" w:rsidP="00FE13D0">
      <w:pPr>
        <w:pStyle w:val="P1-StandPara"/>
      </w:pPr>
      <w:r w:rsidRPr="001D6CCA">
        <w:t>Statistical methodology for stratification and sample selection,</w:t>
      </w:r>
    </w:p>
    <w:p w14:paraId="110DD909" w14:textId="77777777" w:rsidR="007C5A9D" w:rsidRPr="001D6CCA" w:rsidRDefault="007C5A9D" w:rsidP="00FE13D0">
      <w:pPr>
        <w:pStyle w:val="P1-StandPara"/>
      </w:pPr>
      <w:r w:rsidRPr="001D6CCA">
        <w:t>Estimation procedure,</w:t>
      </w:r>
    </w:p>
    <w:p w14:paraId="5B4BF84C" w14:textId="77777777" w:rsidR="007C5A9D" w:rsidRPr="001D6CCA" w:rsidRDefault="007C5A9D" w:rsidP="00FE13D0">
      <w:pPr>
        <w:pStyle w:val="P1-StandPara"/>
      </w:pPr>
      <w:r w:rsidRPr="001D6CCA">
        <w:t>Degree</w:t>
      </w:r>
      <w:r w:rsidR="005F7757" w:rsidRPr="001D6CCA">
        <w:t xml:space="preserve"> of accuracy needed for the pur</w:t>
      </w:r>
      <w:r w:rsidRPr="001D6CCA">
        <w:t>pose described in the justification,</w:t>
      </w:r>
    </w:p>
    <w:p w14:paraId="0C816723" w14:textId="77777777" w:rsidR="007C5A9D" w:rsidRPr="001D6CCA" w:rsidRDefault="007C5A9D" w:rsidP="00FE13D0">
      <w:pPr>
        <w:pStyle w:val="P1-StandPara"/>
      </w:pPr>
      <w:r w:rsidRPr="001D6CCA">
        <w:t>Unusual problems requiring specialized sampling procedures, and</w:t>
      </w:r>
    </w:p>
    <w:p w14:paraId="5B5E4FED" w14:textId="77777777" w:rsidR="007C5A9D" w:rsidRPr="001D6CCA" w:rsidRDefault="007C5A9D" w:rsidP="00FE13D0">
      <w:pPr>
        <w:pStyle w:val="P1-StandPara"/>
      </w:pPr>
      <w:r w:rsidRPr="001D6CCA">
        <w:t>Any use of periodic (less frequent than annual) data collection cycles to reduce burden.</w:t>
      </w:r>
    </w:p>
    <w:p w14:paraId="4C2D295D" w14:textId="77777777" w:rsidR="00FE13D0" w:rsidRDefault="00FE13D0" w:rsidP="00D47D84">
      <w:pPr>
        <w:pStyle w:val="bodytextpsg"/>
      </w:pPr>
    </w:p>
    <w:p w14:paraId="7B98AEB2" w14:textId="77777777" w:rsidR="001B6708" w:rsidRPr="001D6CCA" w:rsidRDefault="001B6708" w:rsidP="00D47D84">
      <w:pPr>
        <w:pStyle w:val="bodytextpsg"/>
        <w:rPr>
          <w:b/>
        </w:rPr>
      </w:pPr>
      <w:r w:rsidRPr="001D6CCA">
        <w:t>The required information is provided for the SCANR Survey. Additional information regarding the items listed above is not relevant for the industry interviews and the follow-up interviews with retailers.</w:t>
      </w:r>
    </w:p>
    <w:p w14:paraId="2B72E1AB" w14:textId="77777777" w:rsidR="001A1FC2" w:rsidRDefault="001A1FC2" w:rsidP="00D47D84">
      <w:pPr>
        <w:pStyle w:val="bodytextpsg"/>
      </w:pPr>
    </w:p>
    <w:p w14:paraId="71483276" w14:textId="77777777" w:rsidR="00172B9A" w:rsidRPr="001D6CCA" w:rsidRDefault="003B0C9C" w:rsidP="00D47D84">
      <w:pPr>
        <w:pStyle w:val="bodytextpsg"/>
      </w:pPr>
      <w:r w:rsidRPr="001D6CCA">
        <w:rPr>
          <w:b/>
        </w:rPr>
        <w:t>Statistical Methodology for Stratification and Sample Selection</w:t>
      </w:r>
      <w:r w:rsidR="001B6708" w:rsidRPr="001D6CCA">
        <w:rPr>
          <w:b/>
        </w:rPr>
        <w:t xml:space="preserve"> for the SCANR Survey</w:t>
      </w:r>
      <w:r w:rsidRPr="001D6CCA">
        <w:rPr>
          <w:b/>
        </w:rPr>
        <w:t>.</w:t>
      </w:r>
      <w:r w:rsidR="00C60402" w:rsidRPr="001D6CCA">
        <w:rPr>
          <w:b/>
        </w:rPr>
        <w:t xml:space="preserve"> </w:t>
      </w:r>
      <w:r w:rsidR="00172B9A" w:rsidRPr="001D6CCA">
        <w:t xml:space="preserve">The survey design for the SCANR Survey is a systematic stratified random design. First, we will stratify the sampling frame by store type and urbanicity creating 10 mutually exclusive strata. Next, we will sort the frame by </w:t>
      </w:r>
      <w:r w:rsidR="00B72808">
        <w:t xml:space="preserve">owner </w:t>
      </w:r>
      <w:r w:rsidR="00172B9A" w:rsidRPr="001D6CCA">
        <w:t xml:space="preserve">name, zip code, and sales revenue </w:t>
      </w:r>
      <w:r w:rsidR="005055A1" w:rsidRPr="001D6CCA">
        <w:t xml:space="preserve">to </w:t>
      </w:r>
      <w:r w:rsidR="00172B9A" w:rsidRPr="001D6CCA">
        <w:rPr>
          <w:lang w:eastAsia="x-none"/>
        </w:rPr>
        <w:t>select a systematic random sample of small retailers. Within each stratum, the retailers are selected with equal probability.</w:t>
      </w:r>
      <w:r w:rsidR="005055A1" w:rsidRPr="001D6CCA">
        <w:rPr>
          <w:lang w:eastAsia="x-none"/>
        </w:rPr>
        <w:t xml:space="preserve"> Additional information on the sample design and sampling approach was provided in Section B.1.</w:t>
      </w:r>
    </w:p>
    <w:p w14:paraId="79C4D4CC" w14:textId="77777777" w:rsidR="001A1FC2" w:rsidRDefault="001A1FC2" w:rsidP="00D47D84">
      <w:pPr>
        <w:pStyle w:val="bodytextpsg"/>
      </w:pPr>
    </w:p>
    <w:p w14:paraId="0F2480BC" w14:textId="77777777" w:rsidR="0052499A" w:rsidRPr="001D6CCA" w:rsidRDefault="00AD5C4E" w:rsidP="00D47D84">
      <w:pPr>
        <w:pStyle w:val="bodytextpsg"/>
      </w:pPr>
      <w:r w:rsidRPr="001D6CCA">
        <w:rPr>
          <w:b/>
        </w:rPr>
        <w:t>Estimation Procedures</w:t>
      </w:r>
      <w:r w:rsidR="0052499A" w:rsidRPr="001D6CCA">
        <w:rPr>
          <w:b/>
        </w:rPr>
        <w:t xml:space="preserve"> and Creating of Sample Weights</w:t>
      </w:r>
      <w:r w:rsidR="001B6708" w:rsidRPr="001D6CCA">
        <w:rPr>
          <w:b/>
        </w:rPr>
        <w:t xml:space="preserve"> for the SCANR Survey</w:t>
      </w:r>
      <w:r w:rsidRPr="001D6CCA">
        <w:rPr>
          <w:b/>
        </w:rPr>
        <w:t>.</w:t>
      </w:r>
      <w:r w:rsidR="00C60402" w:rsidRPr="001D6CCA">
        <w:t xml:space="preserve"> </w:t>
      </w:r>
      <w:r w:rsidRPr="001D6CCA">
        <w:t>We plan to use standard design-based methods for estimation and variance estimation that will lead to confidence intervals on means and percentages. The final analysis weights will reflect the sample design and any nonresponse, which will allow for nationally representative estimates as well as subgroup-level estimates representative of the subgroups of interest. We will use these weights to co</w:t>
      </w:r>
      <w:r w:rsidR="0052499A" w:rsidRPr="001D6CCA">
        <w:t>nduct all statistical analysis.</w:t>
      </w:r>
    </w:p>
    <w:p w14:paraId="066B720F" w14:textId="77777777" w:rsidR="001A1FC2" w:rsidRDefault="001A1FC2" w:rsidP="00D47D84">
      <w:pPr>
        <w:pStyle w:val="bodytextpsg"/>
      </w:pPr>
    </w:p>
    <w:p w14:paraId="6303610B" w14:textId="77777777" w:rsidR="0052499A" w:rsidRPr="001D6CCA" w:rsidRDefault="0052499A" w:rsidP="00D47D84">
      <w:pPr>
        <w:pStyle w:val="bodytextpsg"/>
      </w:pPr>
      <w:r w:rsidRPr="001D6CCA">
        <w:t>All sampled retailers will have a sample design base weight reflecting each retailer’s probability of inclusion in the survey. An ineligibility adjustment will be applied to the weights at the end of data collection to account for cases that are deemed to be ineligible (i.e., out of business, no longer participating in SNAP</w:t>
      </w:r>
      <w:r w:rsidR="00B72808">
        <w:t>)</w:t>
      </w:r>
      <w:r w:rsidRPr="001D6CCA">
        <w:t xml:space="preserve"> weights will be the product of the sample design weights, ineligibility adjustment, and nonresponse adjustment. We will use the WTADJUST procedure within SUDAAN 11 to make the nonresponse and post-stratification adjustments (RTI International, 2012).</w:t>
      </w:r>
      <w:r w:rsidR="005055A1" w:rsidRPr="001D6CCA">
        <w:t xml:space="preserve"> </w:t>
      </w:r>
      <w:r w:rsidRPr="001D6CCA">
        <w:t xml:space="preserve">The nonresponse bias analysis </w:t>
      </w:r>
      <w:r w:rsidR="005055A1" w:rsidRPr="001D6CCA">
        <w:t xml:space="preserve">(described in Section B.1) </w:t>
      </w:r>
      <w:r w:rsidRPr="001D6CCA">
        <w:t xml:space="preserve">will also inform </w:t>
      </w:r>
      <w:r w:rsidR="005055A1" w:rsidRPr="001D6CCA">
        <w:t xml:space="preserve">whether </w:t>
      </w:r>
      <w:r w:rsidRPr="001D6CCA">
        <w:t>any adjustments we may need to make in the final analysis weights.</w:t>
      </w:r>
    </w:p>
    <w:p w14:paraId="13AEDAA9" w14:textId="77777777" w:rsidR="001A1FC2" w:rsidRDefault="001A1FC2" w:rsidP="00D47D84">
      <w:pPr>
        <w:pStyle w:val="bodytextpsg"/>
      </w:pPr>
    </w:p>
    <w:p w14:paraId="36073BF1" w14:textId="77777777" w:rsidR="00261A5D" w:rsidRPr="001D6CCA" w:rsidRDefault="00972B93" w:rsidP="00D47D84">
      <w:pPr>
        <w:pStyle w:val="bodytextpsg"/>
      </w:pPr>
      <w:r w:rsidRPr="001D6CCA">
        <w:rPr>
          <w:b/>
        </w:rPr>
        <w:t xml:space="preserve">Degree of Accuracy Needed for the Purpose </w:t>
      </w:r>
      <w:r w:rsidR="00261A5D" w:rsidRPr="001D6CCA">
        <w:rPr>
          <w:b/>
        </w:rPr>
        <w:t>Described in the Justification</w:t>
      </w:r>
      <w:r w:rsidR="001B6708" w:rsidRPr="001D6CCA">
        <w:rPr>
          <w:b/>
        </w:rPr>
        <w:t xml:space="preserve"> for the SCANR Survey</w:t>
      </w:r>
      <w:r w:rsidR="00261A5D" w:rsidRPr="001D6CCA">
        <w:rPr>
          <w:b/>
        </w:rPr>
        <w:t>.</w:t>
      </w:r>
      <w:r w:rsidR="001858B2" w:rsidRPr="001D6CCA">
        <w:t xml:space="preserve"> </w:t>
      </w:r>
      <w:r w:rsidR="00261A5D" w:rsidRPr="001D6CCA">
        <w:t xml:space="preserve">At the national level, assuming a design effect of 2.3 and an 80% response rate, the sample size of 1,377 will yield estimates with a margin of error of ±0.045 percentage points at a 95% level of confidence for proportion estimates around 0.5 (at 0.80 power). For the subgroup analysis of store type (i.e., analysis by the five store types), assuming a design effect of 1.25 and an 80% response rate, the strata sample sizes shown in </w:t>
      </w:r>
      <w:r w:rsidR="005055A1" w:rsidRPr="001D6CCA">
        <w:t xml:space="preserve">Table B1.1 </w:t>
      </w:r>
      <w:r w:rsidR="00261A5D" w:rsidRPr="001D6CCA">
        <w:t xml:space="preserve">will yield estimates with a margin of error of ±0.08 percentage points at a 95% level of confidence for proportion estimates around 0.5 (at 0.80 power). For rural estimates, assuming a design effect of 2.44 and urban estimates, assuming a design effect of 1.94, the allocated sample sizes will yield estimates with a margin of error of 0.077 percentage points and 0.055 percentage points, respectively. </w:t>
      </w:r>
    </w:p>
    <w:p w14:paraId="4E936F61" w14:textId="77777777" w:rsidR="007C5A9D" w:rsidRDefault="00FE13D0" w:rsidP="00FE13D0">
      <w:pPr>
        <w:pStyle w:val="Heading2Black"/>
      </w:pPr>
      <w:bookmarkStart w:id="26" w:name="_Toc315969088"/>
      <w:bookmarkStart w:id="27" w:name="_Toc316312716"/>
      <w:bookmarkStart w:id="28" w:name="_Toc318292706"/>
      <w:bookmarkStart w:id="29" w:name="_Toc474834600"/>
      <w:bookmarkStart w:id="30" w:name="_Toc504045748"/>
      <w:r>
        <w:t>B.</w:t>
      </w:r>
      <w:r w:rsidR="007C5A9D" w:rsidRPr="001D6CCA">
        <w:t>3</w:t>
      </w:r>
      <w:r w:rsidR="007C5A9D" w:rsidRPr="001D6CCA">
        <w:tab/>
        <w:t>Methods to Maximize Response Rates</w:t>
      </w:r>
      <w:bookmarkEnd w:id="26"/>
      <w:bookmarkEnd w:id="27"/>
      <w:bookmarkEnd w:id="28"/>
      <w:r w:rsidR="00954C28" w:rsidRPr="001D6CCA">
        <w:t xml:space="preserve"> and to Deal with Non-</w:t>
      </w:r>
      <w:r w:rsidR="00A07C5E" w:rsidRPr="001D6CCA">
        <w:t>response</w:t>
      </w:r>
      <w:bookmarkEnd w:id="29"/>
      <w:bookmarkEnd w:id="30"/>
    </w:p>
    <w:p w14:paraId="0924CC7C" w14:textId="77777777" w:rsidR="00FE13D0" w:rsidRDefault="00FE13D0" w:rsidP="00FE13D0">
      <w:pPr>
        <w:pStyle w:val="bodytextnoindnt"/>
      </w:pPr>
    </w:p>
    <w:p w14:paraId="63C56844" w14:textId="77777777" w:rsidR="007C5A9D" w:rsidRDefault="007C5A9D" w:rsidP="00FE13D0">
      <w:pPr>
        <w:pStyle w:val="bodytextnoindnt"/>
      </w:pPr>
      <w:r w:rsidRPr="001D6CCA">
        <w:t>Describe methods to maximize response rates and to deal with issues of non-response. The accuracy and reliability of information collected must be shown to be adequate for intended use</w:t>
      </w:r>
      <w:r w:rsidR="005F7757" w:rsidRPr="001D6CCA">
        <w:t>s. For collections based on sam</w:t>
      </w:r>
      <w:r w:rsidRPr="001D6CCA">
        <w:t>pling, a special justification must be p</w:t>
      </w:r>
      <w:r w:rsidR="005F7757" w:rsidRPr="001D6CCA">
        <w:t>rovid</w:t>
      </w:r>
      <w:r w:rsidRPr="001D6CCA">
        <w:t>ed for any colle</w:t>
      </w:r>
      <w:r w:rsidR="005F7757" w:rsidRPr="001D6CCA">
        <w:t xml:space="preserve">ction that will not yield </w:t>
      </w:r>
      <w:r w:rsidR="0003505B" w:rsidRPr="001D6CCA">
        <w:t>“</w:t>
      </w:r>
      <w:r w:rsidR="005F7757" w:rsidRPr="001D6CCA">
        <w:t>reli</w:t>
      </w:r>
      <w:r w:rsidRPr="001D6CCA">
        <w:t>able</w:t>
      </w:r>
      <w:r w:rsidR="0003505B" w:rsidRPr="001D6CCA">
        <w:t>”</w:t>
      </w:r>
      <w:r w:rsidRPr="001D6CCA">
        <w:t xml:space="preserve"> data that can be generalized to the universe studied.</w:t>
      </w:r>
    </w:p>
    <w:p w14:paraId="273DF3E3" w14:textId="77777777" w:rsidR="00D54F6D" w:rsidRPr="001D6CCA" w:rsidRDefault="00D54F6D" w:rsidP="00FE13D0">
      <w:pPr>
        <w:pStyle w:val="bodytextnoindnt"/>
      </w:pPr>
    </w:p>
    <w:p w14:paraId="0EC2169F" w14:textId="77777777" w:rsidR="001B6708" w:rsidRPr="00DA3D3A" w:rsidRDefault="0014005A" w:rsidP="00380EEE">
      <w:pPr>
        <w:pStyle w:val="bodytextnoindnt"/>
        <w:rPr>
          <w:b w:val="0"/>
        </w:rPr>
      </w:pPr>
      <w:r w:rsidRPr="00DA3D3A">
        <w:rPr>
          <w:b w:val="0"/>
        </w:rPr>
        <w:t>Our procedures for ensuring high response rates for the SCANR Survey are summarized below.</w:t>
      </w:r>
    </w:p>
    <w:p w14:paraId="46EA8C5B" w14:textId="77777777" w:rsidR="00BB01CB" w:rsidRPr="00DA3D3A" w:rsidRDefault="00BB01CB" w:rsidP="00380EEE">
      <w:pPr>
        <w:pStyle w:val="bodytextnoindnt"/>
        <w:rPr>
          <w:b w:val="0"/>
        </w:rPr>
      </w:pPr>
    </w:p>
    <w:p w14:paraId="2F175A8C" w14:textId="77777777" w:rsidR="001B6708" w:rsidRPr="00DA3D3A" w:rsidRDefault="00DD02B4" w:rsidP="00FE13D0">
      <w:pPr>
        <w:pStyle w:val="P1-StandPara"/>
        <w:rPr>
          <w:b w:val="0"/>
        </w:rPr>
      </w:pPr>
      <w:r w:rsidRPr="00DA3D3A">
        <w:rPr>
          <w:b w:val="0"/>
        </w:rPr>
        <w:t>Employ a 6-month, two-phase design that uses mail, Web, and computer-assisted telephone interviewing (CATI) to gather data</w:t>
      </w:r>
      <w:r w:rsidR="00A07C5E" w:rsidRPr="00DA3D3A">
        <w:rPr>
          <w:b w:val="0"/>
        </w:rPr>
        <w:t>,</w:t>
      </w:r>
      <w:r w:rsidRPr="00DA3D3A">
        <w:rPr>
          <w:b w:val="0"/>
        </w:rPr>
        <w:t xml:space="preserve"> </w:t>
      </w:r>
      <w:r w:rsidRPr="00DA3D3A">
        <w:rPr>
          <w:b w:val="0"/>
          <w:iCs/>
        </w:rPr>
        <w:t>optimizing the mode and timing of contacts to minimize survey error and maximize response</w:t>
      </w:r>
      <w:r w:rsidRPr="00DA3D3A">
        <w:rPr>
          <w:b w:val="0"/>
        </w:rPr>
        <w:t>.</w:t>
      </w:r>
    </w:p>
    <w:p w14:paraId="2DF97E62" w14:textId="77777777" w:rsidR="001B6708" w:rsidRPr="00DA3D3A" w:rsidRDefault="00424AE6" w:rsidP="00FE13D0">
      <w:pPr>
        <w:pStyle w:val="P1-StandPara"/>
        <w:rPr>
          <w:b w:val="0"/>
        </w:rPr>
      </w:pPr>
      <w:r w:rsidRPr="00DA3D3A">
        <w:rPr>
          <w:b w:val="0"/>
        </w:rPr>
        <w:t xml:space="preserve">Simultaneously offer a paper questionnaire </w:t>
      </w:r>
      <w:r w:rsidR="00FD6194" w:rsidRPr="00DA3D3A">
        <w:rPr>
          <w:b w:val="0"/>
        </w:rPr>
        <w:t xml:space="preserve">(Appendix </w:t>
      </w:r>
      <w:r w:rsidR="00EB6C7F" w:rsidRPr="00DA3D3A">
        <w:rPr>
          <w:b w:val="0"/>
        </w:rPr>
        <w:t>D</w:t>
      </w:r>
      <w:r w:rsidR="00FD6194" w:rsidRPr="00DA3D3A">
        <w:rPr>
          <w:b w:val="0"/>
        </w:rPr>
        <w:t xml:space="preserve">.6) </w:t>
      </w:r>
      <w:r w:rsidRPr="00DA3D3A">
        <w:rPr>
          <w:b w:val="0"/>
        </w:rPr>
        <w:t xml:space="preserve">and an invitation to complete the survey via the Web or mobile device using a unique access code </w:t>
      </w:r>
      <w:r w:rsidR="00FD6194" w:rsidRPr="00DA3D3A">
        <w:rPr>
          <w:b w:val="0"/>
        </w:rPr>
        <w:t xml:space="preserve">(Appendix </w:t>
      </w:r>
      <w:r w:rsidR="00EB6C7F" w:rsidRPr="00DA3D3A">
        <w:rPr>
          <w:b w:val="0"/>
        </w:rPr>
        <w:t>D</w:t>
      </w:r>
      <w:r w:rsidRPr="00DA3D3A">
        <w:rPr>
          <w:b w:val="0"/>
        </w:rPr>
        <w:t>.7).</w:t>
      </w:r>
    </w:p>
    <w:p w14:paraId="5772410E" w14:textId="77777777" w:rsidR="001B6708" w:rsidRPr="00DA3D3A" w:rsidRDefault="001B6708" w:rsidP="00FE13D0">
      <w:pPr>
        <w:pStyle w:val="P1-StandPara"/>
        <w:rPr>
          <w:b w:val="0"/>
        </w:rPr>
      </w:pPr>
      <w:r w:rsidRPr="00DA3D3A">
        <w:rPr>
          <w:b w:val="0"/>
        </w:rPr>
        <w:t xml:space="preserve">Provide a toll-free number and email address for respondents to contact to verify the study’s legitimacy or to ask questions. </w:t>
      </w:r>
    </w:p>
    <w:p w14:paraId="55368C8D" w14:textId="77777777" w:rsidR="00FD6194" w:rsidRPr="00DA3D3A" w:rsidRDefault="00FD6194" w:rsidP="00FE13D0">
      <w:pPr>
        <w:pStyle w:val="P1-StandPara"/>
        <w:rPr>
          <w:b w:val="0"/>
        </w:rPr>
      </w:pPr>
      <w:r w:rsidRPr="00DA3D3A">
        <w:rPr>
          <w:b w:val="0"/>
        </w:rPr>
        <w:t>For the initial mailing, s</w:t>
      </w:r>
      <w:r w:rsidR="001B6708" w:rsidRPr="00DA3D3A">
        <w:rPr>
          <w:b w:val="0"/>
        </w:rPr>
        <w:t xml:space="preserve">end via </w:t>
      </w:r>
      <w:r w:rsidR="000F0ED5" w:rsidRPr="00DA3D3A">
        <w:rPr>
          <w:b w:val="0"/>
        </w:rPr>
        <w:t>first class mail a packet to all</w:t>
      </w:r>
      <w:r w:rsidR="001B6708" w:rsidRPr="00DA3D3A">
        <w:rPr>
          <w:b w:val="0"/>
        </w:rPr>
        <w:t xml:space="preserve"> study participants that will include a cover letter</w:t>
      </w:r>
      <w:r w:rsidR="0094054E" w:rsidRPr="00DA3D3A">
        <w:rPr>
          <w:b w:val="0"/>
        </w:rPr>
        <w:t xml:space="preserve"> (Appendix </w:t>
      </w:r>
      <w:r w:rsidR="00EB6C7F" w:rsidRPr="00DA3D3A">
        <w:rPr>
          <w:b w:val="0"/>
        </w:rPr>
        <w:t>D</w:t>
      </w:r>
      <w:r w:rsidR="0094054E" w:rsidRPr="00DA3D3A">
        <w:rPr>
          <w:b w:val="0"/>
        </w:rPr>
        <w:t>.1)</w:t>
      </w:r>
      <w:r w:rsidR="001B6708" w:rsidRPr="00DA3D3A">
        <w:rPr>
          <w:b w:val="0"/>
        </w:rPr>
        <w:t xml:space="preserve">, </w:t>
      </w:r>
      <w:r w:rsidR="00861CC7" w:rsidRPr="00DA3D3A">
        <w:rPr>
          <w:b w:val="0"/>
        </w:rPr>
        <w:t>a FAQ document</w:t>
      </w:r>
      <w:r w:rsidR="0094054E" w:rsidRPr="00DA3D3A">
        <w:rPr>
          <w:b w:val="0"/>
        </w:rPr>
        <w:t xml:space="preserve"> (Appendix </w:t>
      </w:r>
      <w:r w:rsidR="00EB6C7F" w:rsidRPr="00DA3D3A">
        <w:rPr>
          <w:b w:val="0"/>
        </w:rPr>
        <w:t>D</w:t>
      </w:r>
      <w:r w:rsidR="0094054E" w:rsidRPr="00DA3D3A">
        <w:rPr>
          <w:b w:val="0"/>
        </w:rPr>
        <w:t>.2)</w:t>
      </w:r>
      <w:r w:rsidR="00861CC7" w:rsidRPr="00DA3D3A">
        <w:rPr>
          <w:b w:val="0"/>
        </w:rPr>
        <w:t xml:space="preserve">, </w:t>
      </w:r>
      <w:r w:rsidR="001B6708" w:rsidRPr="00DA3D3A">
        <w:rPr>
          <w:b w:val="0"/>
        </w:rPr>
        <w:t>the questionnaire</w:t>
      </w:r>
      <w:r w:rsidR="00424AE6" w:rsidRPr="00DA3D3A">
        <w:rPr>
          <w:b w:val="0"/>
        </w:rPr>
        <w:t xml:space="preserve"> with an invitation to complete the survey via the Web or mobile device using a unique access code</w:t>
      </w:r>
      <w:r w:rsidR="000F0ED5" w:rsidRPr="00DA3D3A">
        <w:rPr>
          <w:b w:val="0"/>
        </w:rPr>
        <w:t xml:space="preserve">, </w:t>
      </w:r>
      <w:r w:rsidR="001B6708" w:rsidRPr="00DA3D3A">
        <w:rPr>
          <w:b w:val="0"/>
        </w:rPr>
        <w:t xml:space="preserve">and </w:t>
      </w:r>
      <w:r w:rsidRPr="00DA3D3A">
        <w:rPr>
          <w:b w:val="0"/>
        </w:rPr>
        <w:t>a postage-paid return envelope.</w:t>
      </w:r>
      <w:r w:rsidR="001B6708" w:rsidRPr="00DA3D3A">
        <w:rPr>
          <w:b w:val="0"/>
        </w:rPr>
        <w:t xml:space="preserve"> </w:t>
      </w:r>
    </w:p>
    <w:p w14:paraId="28BAEE97" w14:textId="77777777" w:rsidR="00FD6194" w:rsidRPr="00DA3D3A" w:rsidRDefault="00424AE6" w:rsidP="00FE13D0">
      <w:pPr>
        <w:pStyle w:val="P1-StandPara"/>
        <w:rPr>
          <w:b w:val="0"/>
        </w:rPr>
      </w:pPr>
      <w:r w:rsidRPr="00DA3D3A">
        <w:rPr>
          <w:b w:val="0"/>
        </w:rPr>
        <w:t>Six</w:t>
      </w:r>
      <w:r w:rsidR="001B6708" w:rsidRPr="00DA3D3A">
        <w:rPr>
          <w:b w:val="0"/>
        </w:rPr>
        <w:t xml:space="preserve"> </w:t>
      </w:r>
      <w:r w:rsidRPr="00DA3D3A">
        <w:rPr>
          <w:b w:val="0"/>
        </w:rPr>
        <w:t>weeks</w:t>
      </w:r>
      <w:r w:rsidR="001B6708" w:rsidRPr="00DA3D3A">
        <w:rPr>
          <w:b w:val="0"/>
        </w:rPr>
        <w:t xml:space="preserve"> after mailing the </w:t>
      </w:r>
      <w:r w:rsidR="000F0ED5" w:rsidRPr="00DA3D3A">
        <w:rPr>
          <w:b w:val="0"/>
        </w:rPr>
        <w:t xml:space="preserve">initial </w:t>
      </w:r>
      <w:r w:rsidR="001B6708" w:rsidRPr="00DA3D3A">
        <w:rPr>
          <w:b w:val="0"/>
        </w:rPr>
        <w:t xml:space="preserve">survey packet, </w:t>
      </w:r>
      <w:r w:rsidR="000F0ED5" w:rsidRPr="00DA3D3A">
        <w:rPr>
          <w:b w:val="0"/>
        </w:rPr>
        <w:t xml:space="preserve">send all nonrespondents via first class mail </w:t>
      </w:r>
      <w:r w:rsidRPr="00DA3D3A">
        <w:rPr>
          <w:b w:val="0"/>
        </w:rPr>
        <w:t xml:space="preserve">a second paper questionnaire with </w:t>
      </w:r>
      <w:r w:rsidR="00A07C5E" w:rsidRPr="00DA3D3A">
        <w:rPr>
          <w:b w:val="0"/>
        </w:rPr>
        <w:t xml:space="preserve">an </w:t>
      </w:r>
      <w:r w:rsidRPr="00DA3D3A">
        <w:rPr>
          <w:b w:val="0"/>
        </w:rPr>
        <w:t xml:space="preserve">invitation to complete </w:t>
      </w:r>
      <w:r w:rsidR="000F0ED5" w:rsidRPr="00DA3D3A">
        <w:rPr>
          <w:b w:val="0"/>
        </w:rPr>
        <w:t>the survey v</w:t>
      </w:r>
      <w:r w:rsidRPr="00DA3D3A">
        <w:rPr>
          <w:b w:val="0"/>
        </w:rPr>
        <w:t>ia the Web</w:t>
      </w:r>
      <w:r w:rsidR="001B6708" w:rsidRPr="00DA3D3A">
        <w:rPr>
          <w:b w:val="0"/>
        </w:rPr>
        <w:t xml:space="preserve"> (</w:t>
      </w:r>
      <w:r w:rsidRPr="00DA3D3A">
        <w:rPr>
          <w:b w:val="0"/>
        </w:rPr>
        <w:t xml:space="preserve">Appendix </w:t>
      </w:r>
      <w:r w:rsidR="00EB6C7F" w:rsidRPr="00DA3D3A">
        <w:rPr>
          <w:b w:val="0"/>
        </w:rPr>
        <w:t>D</w:t>
      </w:r>
      <w:r w:rsidRPr="00DA3D3A">
        <w:rPr>
          <w:b w:val="0"/>
        </w:rPr>
        <w:t>.3</w:t>
      </w:r>
      <w:r w:rsidR="001B6708" w:rsidRPr="00DA3D3A">
        <w:rPr>
          <w:b w:val="0"/>
        </w:rPr>
        <w:t xml:space="preserve">). </w:t>
      </w:r>
    </w:p>
    <w:p w14:paraId="265FE9E1" w14:textId="77777777" w:rsidR="00FD6194" w:rsidRPr="00DA3D3A" w:rsidRDefault="00424AE6" w:rsidP="00FE13D0">
      <w:pPr>
        <w:pStyle w:val="P1-StandPara"/>
        <w:rPr>
          <w:b w:val="0"/>
        </w:rPr>
      </w:pPr>
      <w:r w:rsidRPr="00DA3D3A">
        <w:rPr>
          <w:b w:val="0"/>
        </w:rPr>
        <w:t>Twelve</w:t>
      </w:r>
      <w:r w:rsidR="001B6708" w:rsidRPr="00DA3D3A">
        <w:rPr>
          <w:b w:val="0"/>
        </w:rPr>
        <w:t xml:space="preserve"> weeks after mailing the </w:t>
      </w:r>
      <w:r w:rsidR="000F0ED5" w:rsidRPr="00DA3D3A">
        <w:rPr>
          <w:b w:val="0"/>
        </w:rPr>
        <w:t>initial survey packet, send all nonrespondents via Federal Express (or U.S. Priority Mail for retailers with a PO box)</w:t>
      </w:r>
      <w:r w:rsidR="001B6708" w:rsidRPr="00DA3D3A">
        <w:rPr>
          <w:b w:val="0"/>
        </w:rPr>
        <w:t xml:space="preserve"> a </w:t>
      </w:r>
      <w:r w:rsidRPr="00DA3D3A">
        <w:rPr>
          <w:b w:val="0"/>
        </w:rPr>
        <w:t xml:space="preserve">third copy of the paper questionnaire with an invitation to complete </w:t>
      </w:r>
      <w:r w:rsidR="000F0ED5" w:rsidRPr="00DA3D3A">
        <w:rPr>
          <w:b w:val="0"/>
        </w:rPr>
        <w:t xml:space="preserve">the survey </w:t>
      </w:r>
      <w:r w:rsidRPr="00DA3D3A">
        <w:rPr>
          <w:b w:val="0"/>
        </w:rPr>
        <w:t>via the Web</w:t>
      </w:r>
      <w:r w:rsidR="00231EE3" w:rsidRPr="00DA3D3A">
        <w:rPr>
          <w:b w:val="0"/>
        </w:rPr>
        <w:t xml:space="preserve"> </w:t>
      </w:r>
      <w:r w:rsidR="000F0ED5" w:rsidRPr="00DA3D3A">
        <w:rPr>
          <w:b w:val="0"/>
        </w:rPr>
        <w:t xml:space="preserve">(Appendix </w:t>
      </w:r>
      <w:r w:rsidR="00EB6C7F" w:rsidRPr="00DA3D3A">
        <w:rPr>
          <w:b w:val="0"/>
        </w:rPr>
        <w:t>D</w:t>
      </w:r>
      <w:r w:rsidR="000F0ED5" w:rsidRPr="00DA3D3A">
        <w:rPr>
          <w:b w:val="0"/>
        </w:rPr>
        <w:t xml:space="preserve">.4). </w:t>
      </w:r>
      <w:r w:rsidR="001F0CC1" w:rsidRPr="00DA3D3A">
        <w:rPr>
          <w:b w:val="0"/>
        </w:rPr>
        <w:t>Use of FedEx aims to draw the retailer’s attention to the importance of the study</w:t>
      </w:r>
      <w:r w:rsidR="00BA76EB">
        <w:rPr>
          <w:b w:val="0"/>
        </w:rPr>
        <w:t>.</w:t>
      </w:r>
      <w:r w:rsidR="001F0CC1" w:rsidRPr="00DA3D3A">
        <w:rPr>
          <w:b w:val="0"/>
        </w:rPr>
        <w:t xml:space="preserve"> </w:t>
      </w:r>
    </w:p>
    <w:p w14:paraId="489C1A1B" w14:textId="77777777" w:rsidR="001B6708" w:rsidRPr="00DA3D3A" w:rsidRDefault="001B6708" w:rsidP="00FE13D0">
      <w:pPr>
        <w:pStyle w:val="P1-StandPara"/>
        <w:rPr>
          <w:b w:val="0"/>
        </w:rPr>
      </w:pPr>
      <w:r w:rsidRPr="00DA3D3A">
        <w:rPr>
          <w:b w:val="0"/>
        </w:rPr>
        <w:t xml:space="preserve">Two weeks after the </w:t>
      </w:r>
      <w:r w:rsidR="00424AE6" w:rsidRPr="00DA3D3A">
        <w:rPr>
          <w:b w:val="0"/>
        </w:rPr>
        <w:t>third</w:t>
      </w:r>
      <w:r w:rsidRPr="00DA3D3A">
        <w:rPr>
          <w:b w:val="0"/>
        </w:rPr>
        <w:t xml:space="preserve"> survey mailing, call nonrespondents and try to complete the survey over the phone using CATI</w:t>
      </w:r>
      <w:r w:rsidR="000F0ED5" w:rsidRPr="00DA3D3A">
        <w:rPr>
          <w:b w:val="0"/>
        </w:rPr>
        <w:t xml:space="preserve"> (Appendixes </w:t>
      </w:r>
      <w:r w:rsidR="00EB6C7F" w:rsidRPr="00DA3D3A">
        <w:rPr>
          <w:b w:val="0"/>
        </w:rPr>
        <w:t>D</w:t>
      </w:r>
      <w:r w:rsidR="000F0ED5" w:rsidRPr="00DA3D3A">
        <w:rPr>
          <w:b w:val="0"/>
        </w:rPr>
        <w:t xml:space="preserve">.5 and </w:t>
      </w:r>
      <w:r w:rsidR="00EB6C7F" w:rsidRPr="00DA3D3A">
        <w:rPr>
          <w:b w:val="0"/>
        </w:rPr>
        <w:t>D</w:t>
      </w:r>
      <w:r w:rsidR="000F0ED5" w:rsidRPr="00DA3D3A">
        <w:rPr>
          <w:b w:val="0"/>
        </w:rPr>
        <w:t>.8)</w:t>
      </w:r>
      <w:r w:rsidRPr="00DA3D3A">
        <w:rPr>
          <w:b w:val="0"/>
        </w:rPr>
        <w:t>. We will make a minimum of 10 call attempts to each working phone number.</w:t>
      </w:r>
    </w:p>
    <w:p w14:paraId="27A24E95" w14:textId="77777777" w:rsidR="001B6708" w:rsidRPr="00DA3D3A" w:rsidRDefault="001B6708" w:rsidP="00BB01CB">
      <w:pPr>
        <w:pStyle w:val="bullets-2ndlevel"/>
        <w:numPr>
          <w:ilvl w:val="0"/>
          <w:numId w:val="16"/>
        </w:numPr>
        <w:ind w:left="1350"/>
        <w:rPr>
          <w:rFonts w:ascii="Times New Roman" w:hAnsi="Times New Roman"/>
        </w:rPr>
      </w:pPr>
      <w:r w:rsidRPr="00DA3D3A">
        <w:rPr>
          <w:rFonts w:ascii="Times New Roman" w:hAnsi="Times New Roman"/>
        </w:rPr>
        <w:t>Use telephone call scheduling procedures designed to call numbers at different times of the day (between 8 am and 9 pm in respondent’s time zone) and week (Sunday through Saturday) to improve the chances of finding respondents at home.</w:t>
      </w:r>
    </w:p>
    <w:p w14:paraId="18AD7CA1" w14:textId="77777777" w:rsidR="001B6708" w:rsidRPr="00DA3D3A" w:rsidRDefault="001B6708" w:rsidP="00BB01CB">
      <w:pPr>
        <w:pStyle w:val="bullets-2ndlevel"/>
        <w:numPr>
          <w:ilvl w:val="0"/>
          <w:numId w:val="16"/>
        </w:numPr>
        <w:ind w:left="1350"/>
        <w:rPr>
          <w:rFonts w:ascii="Times New Roman" w:hAnsi="Times New Roman"/>
        </w:rPr>
      </w:pPr>
      <w:r w:rsidRPr="00DA3D3A">
        <w:rPr>
          <w:rFonts w:ascii="Times New Roman" w:hAnsi="Times New Roman"/>
        </w:rPr>
        <w:t xml:space="preserve">Leave a generic message on voice mail on the participant’s telephone to let </w:t>
      </w:r>
      <w:r w:rsidR="000F0ED5" w:rsidRPr="00DA3D3A">
        <w:rPr>
          <w:rFonts w:ascii="Times New Roman" w:hAnsi="Times New Roman"/>
        </w:rPr>
        <w:t>him/</w:t>
      </w:r>
      <w:r w:rsidRPr="00DA3D3A">
        <w:rPr>
          <w:rFonts w:ascii="Times New Roman" w:hAnsi="Times New Roman"/>
        </w:rPr>
        <w:t xml:space="preserve">her know to call back to complete a telephone interview. </w:t>
      </w:r>
    </w:p>
    <w:p w14:paraId="5292DF70" w14:textId="77777777" w:rsidR="0014005A" w:rsidRPr="00DA3D3A" w:rsidRDefault="001B6708" w:rsidP="00BB01CB">
      <w:pPr>
        <w:pStyle w:val="bullets-2ndlevel"/>
        <w:numPr>
          <w:ilvl w:val="0"/>
          <w:numId w:val="16"/>
        </w:numPr>
        <w:ind w:left="1350"/>
        <w:rPr>
          <w:rFonts w:ascii="Times New Roman" w:hAnsi="Times New Roman"/>
        </w:rPr>
      </w:pPr>
      <w:r w:rsidRPr="00DA3D3A">
        <w:rPr>
          <w:rFonts w:ascii="Times New Roman" w:hAnsi="Times New Roman"/>
        </w:rPr>
        <w:t xml:space="preserve">Implement refusal conversion efforts by </w:t>
      </w:r>
      <w:r w:rsidR="00BA76EB">
        <w:rPr>
          <w:rFonts w:ascii="Times New Roman" w:hAnsi="Times New Roman"/>
        </w:rPr>
        <w:t>trained</w:t>
      </w:r>
      <w:r w:rsidR="00BA76EB" w:rsidRPr="00DA3D3A">
        <w:rPr>
          <w:rFonts w:ascii="Times New Roman" w:hAnsi="Times New Roman"/>
        </w:rPr>
        <w:t xml:space="preserve"> </w:t>
      </w:r>
      <w:r w:rsidRPr="00DA3D3A">
        <w:rPr>
          <w:rFonts w:ascii="Times New Roman" w:hAnsi="Times New Roman"/>
        </w:rPr>
        <w:t xml:space="preserve">telephone interviewers. </w:t>
      </w:r>
    </w:p>
    <w:p w14:paraId="6792B94E" w14:textId="77777777" w:rsidR="00F81537" w:rsidRDefault="00F81537" w:rsidP="00F81537">
      <w:pPr>
        <w:pStyle w:val="bodytextpsg"/>
      </w:pPr>
    </w:p>
    <w:p w14:paraId="02DBDB94" w14:textId="37EB8B5B" w:rsidR="00D76B41" w:rsidRPr="001D6CCA" w:rsidRDefault="00D76B41" w:rsidP="00F81537">
      <w:pPr>
        <w:pStyle w:val="bodytextpsg"/>
      </w:pPr>
      <w:r w:rsidRPr="001D6CCA">
        <w:t xml:space="preserve">During data collection, we will monitor outcomes based on paradata (e.g., survey timing data and number of call attempts) and sampling frame information throughout data collection and </w:t>
      </w:r>
      <w:r w:rsidR="00C7543B" w:rsidRPr="001D6CCA">
        <w:t>adjust</w:t>
      </w:r>
      <w:r w:rsidRPr="001D6CCA">
        <w:t xml:space="preserve"> the survey approach as necessary. For example, if we anticipate a particular subgroup will not reach its target</w:t>
      </w:r>
      <w:r w:rsidR="000F0ED5" w:rsidRPr="001D6CCA">
        <w:t>ed number of completes</w:t>
      </w:r>
      <w:r w:rsidRPr="001D6CCA">
        <w:t>, we can make additional call attempts for those cases, and the cases will be reviewed closely by project management. Trained refusal converters will be used to contact retailers who have previously provided “mild” or “soft” refusals. Additionally, supervisors will closely monitor the number of call attempts for all cases and will prioritize cases, such as those who began the Web survey but did not complete it.</w:t>
      </w:r>
    </w:p>
    <w:p w14:paraId="47836201" w14:textId="77777777" w:rsidR="00350B80" w:rsidRDefault="00350B80" w:rsidP="00CA41D9">
      <w:pPr>
        <w:pStyle w:val="BodyText"/>
        <w:spacing w:line="480" w:lineRule="auto"/>
        <w:rPr>
          <w:rFonts w:ascii="Times New Roman" w:hAnsi="Times New Roman"/>
          <w:b w:val="0"/>
          <w:sz w:val="24"/>
          <w:szCs w:val="24"/>
        </w:rPr>
      </w:pPr>
      <w:r w:rsidRPr="001D6CCA">
        <w:rPr>
          <w:rFonts w:ascii="Times New Roman" w:hAnsi="Times New Roman"/>
          <w:b w:val="0"/>
          <w:sz w:val="24"/>
          <w:szCs w:val="24"/>
        </w:rPr>
        <w:t>With this approach, the estimated response rate is 50% for Phase I and 60% for Phase II, for an overall targeted response rate of 80%.</w:t>
      </w:r>
      <w:r w:rsidRPr="001D6CCA">
        <w:rPr>
          <w:rFonts w:ascii="Times New Roman" w:hAnsi="Times New Roman"/>
          <w:b w:val="0"/>
          <w:i/>
          <w:sz w:val="24"/>
          <w:szCs w:val="24"/>
        </w:rPr>
        <w:t xml:space="preserve"> </w:t>
      </w:r>
      <w:r w:rsidR="001B6708" w:rsidRPr="001D6CCA">
        <w:rPr>
          <w:rFonts w:ascii="Times New Roman" w:hAnsi="Times New Roman"/>
          <w:b w:val="0"/>
          <w:sz w:val="24"/>
          <w:szCs w:val="24"/>
          <w:lang w:val="en-US"/>
        </w:rPr>
        <w:t>Table B3.1</w:t>
      </w:r>
      <w:r w:rsidR="001B6708" w:rsidRPr="001D6CCA">
        <w:rPr>
          <w:rFonts w:ascii="Times New Roman" w:hAnsi="Times New Roman"/>
          <w:b w:val="0"/>
          <w:i/>
          <w:sz w:val="24"/>
          <w:szCs w:val="24"/>
          <w:lang w:val="en-US"/>
        </w:rPr>
        <w:t xml:space="preserve"> </w:t>
      </w:r>
      <w:r w:rsidR="000F0ED5" w:rsidRPr="001D6CCA">
        <w:rPr>
          <w:rFonts w:ascii="Times New Roman" w:hAnsi="Times New Roman"/>
          <w:b w:val="0"/>
          <w:sz w:val="24"/>
          <w:szCs w:val="24"/>
          <w:lang w:val="en-US"/>
        </w:rPr>
        <w:t xml:space="preserve">shows </w:t>
      </w:r>
      <w:r w:rsidRPr="001D6CCA">
        <w:rPr>
          <w:rFonts w:ascii="Times New Roman" w:hAnsi="Times New Roman"/>
          <w:b w:val="0"/>
          <w:sz w:val="24"/>
          <w:szCs w:val="24"/>
        </w:rPr>
        <w:t>the estimated response rates by phase and mode.</w:t>
      </w:r>
    </w:p>
    <w:p w14:paraId="1653A4C6" w14:textId="77777777" w:rsidR="00350B80" w:rsidRPr="00FD6194" w:rsidRDefault="00350B80" w:rsidP="005D2997">
      <w:pPr>
        <w:pStyle w:val="MarkforTableHeading"/>
      </w:pPr>
      <w:bookmarkStart w:id="31" w:name="_Toc454197657"/>
      <w:bookmarkStart w:id="32" w:name="_Toc467227241"/>
      <w:bookmarkStart w:id="33" w:name="_Toc504045743"/>
      <w:r w:rsidRPr="00FD6194">
        <w:t xml:space="preserve">Table </w:t>
      </w:r>
      <w:r w:rsidR="00E47A4E" w:rsidRPr="00FD6194">
        <w:t>B</w:t>
      </w:r>
      <w:r w:rsidR="00FD6194">
        <w:t>3</w:t>
      </w:r>
      <w:r w:rsidR="001B6708" w:rsidRPr="00FD6194">
        <w:t>.1</w:t>
      </w:r>
      <w:r w:rsidRPr="00FD6194">
        <w:t>.</w:t>
      </w:r>
      <w:r w:rsidR="00C227AC">
        <w:t xml:space="preserve"> </w:t>
      </w:r>
      <w:r w:rsidRPr="00FD6194">
        <w:t xml:space="preserve">Estimated </w:t>
      </w:r>
      <w:r w:rsidR="00C227AC" w:rsidRPr="00FD6194">
        <w:t xml:space="preserve">response rate </w:t>
      </w:r>
      <w:r w:rsidRPr="00FD6194">
        <w:t xml:space="preserve">by </w:t>
      </w:r>
      <w:r w:rsidR="00C227AC" w:rsidRPr="00FD6194">
        <w:t>phase and mo</w:t>
      </w:r>
      <w:r w:rsidRPr="00FD6194">
        <w:t>de</w:t>
      </w:r>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6"/>
        <w:gridCol w:w="3032"/>
        <w:gridCol w:w="2768"/>
      </w:tblGrid>
      <w:tr w:rsidR="00350B80" w:rsidRPr="005D2997" w14:paraId="593AEC6D" w14:textId="77777777" w:rsidTr="005D2997">
        <w:trPr>
          <w:cantSplit/>
          <w:tblHeader/>
        </w:trPr>
        <w:tc>
          <w:tcPr>
            <w:tcW w:w="3690" w:type="dxa"/>
            <w:shd w:val="clear" w:color="auto" w:fill="AFBED7"/>
            <w:vAlign w:val="bottom"/>
          </w:tcPr>
          <w:p w14:paraId="21E4F355" w14:textId="77777777" w:rsidR="00350B80" w:rsidRPr="005D2997" w:rsidRDefault="00350B80" w:rsidP="005D2997">
            <w:pPr>
              <w:pStyle w:val="TableHeaderLeft"/>
              <w:spacing w:before="60"/>
              <w:rPr>
                <w:rFonts w:ascii="Times New Roman" w:hAnsi="Times New Roman"/>
                <w:b/>
                <w:sz w:val="22"/>
                <w:szCs w:val="22"/>
              </w:rPr>
            </w:pPr>
            <w:r w:rsidRPr="005D2997">
              <w:rPr>
                <w:rFonts w:ascii="Times New Roman" w:hAnsi="Times New Roman"/>
                <w:b/>
                <w:sz w:val="22"/>
                <w:szCs w:val="22"/>
              </w:rPr>
              <w:t>Overall Starting Sample Size</w:t>
            </w:r>
          </w:p>
        </w:tc>
        <w:tc>
          <w:tcPr>
            <w:tcW w:w="2964" w:type="dxa"/>
            <w:shd w:val="clear" w:color="auto" w:fill="AFBED7"/>
            <w:vAlign w:val="bottom"/>
          </w:tcPr>
          <w:p w14:paraId="6757CE95" w14:textId="77777777" w:rsidR="00350B80" w:rsidRPr="005D2997" w:rsidRDefault="00350B80" w:rsidP="005D2997">
            <w:pPr>
              <w:pStyle w:val="TableHeaderCenter"/>
              <w:spacing w:before="60"/>
              <w:rPr>
                <w:rFonts w:ascii="Times New Roman" w:hAnsi="Times New Roman"/>
                <w:b/>
                <w:sz w:val="22"/>
                <w:szCs w:val="22"/>
              </w:rPr>
            </w:pPr>
            <w:r w:rsidRPr="005D2997">
              <w:rPr>
                <w:rFonts w:ascii="Times New Roman" w:hAnsi="Times New Roman"/>
                <w:b/>
                <w:sz w:val="22"/>
                <w:szCs w:val="22"/>
              </w:rPr>
              <w:t>Phase I Estimated Eligibility Rate</w:t>
            </w:r>
            <w:r w:rsidRPr="005D2997">
              <w:rPr>
                <w:rFonts w:ascii="Times New Roman" w:hAnsi="Times New Roman"/>
                <w:b/>
                <w:sz w:val="22"/>
                <w:szCs w:val="22"/>
                <w:vertAlign w:val="superscript"/>
              </w:rPr>
              <w:t>a</w:t>
            </w:r>
          </w:p>
        </w:tc>
        <w:tc>
          <w:tcPr>
            <w:tcW w:w="2706" w:type="dxa"/>
            <w:shd w:val="clear" w:color="auto" w:fill="AFBED7"/>
            <w:vAlign w:val="bottom"/>
          </w:tcPr>
          <w:p w14:paraId="2E9D07A4" w14:textId="77777777" w:rsidR="00350B80" w:rsidRPr="005D2997" w:rsidRDefault="00350B80" w:rsidP="005D2997">
            <w:pPr>
              <w:pStyle w:val="TableHeaderCenter"/>
              <w:spacing w:before="60"/>
              <w:rPr>
                <w:rFonts w:ascii="Times New Roman" w:hAnsi="Times New Roman"/>
                <w:b/>
                <w:sz w:val="22"/>
                <w:szCs w:val="22"/>
              </w:rPr>
            </w:pPr>
            <w:r w:rsidRPr="005D2997">
              <w:rPr>
                <w:rFonts w:ascii="Times New Roman" w:hAnsi="Times New Roman"/>
                <w:b/>
                <w:sz w:val="22"/>
                <w:szCs w:val="22"/>
              </w:rPr>
              <w:t>Phase I Estimated Number of Eligible in Sample</w:t>
            </w:r>
          </w:p>
        </w:tc>
      </w:tr>
      <w:tr w:rsidR="00350B80" w:rsidRPr="005D2997" w14:paraId="59C59003" w14:textId="77777777" w:rsidTr="005D2997">
        <w:trPr>
          <w:cantSplit/>
        </w:trPr>
        <w:tc>
          <w:tcPr>
            <w:tcW w:w="3690" w:type="dxa"/>
            <w:vAlign w:val="bottom"/>
          </w:tcPr>
          <w:p w14:paraId="448D073C" w14:textId="77777777" w:rsidR="00350B80" w:rsidRPr="005D2997" w:rsidRDefault="00350B80" w:rsidP="005D2997">
            <w:pPr>
              <w:pStyle w:val="TableHeaderLeft"/>
              <w:spacing w:before="60"/>
              <w:rPr>
                <w:rFonts w:ascii="Times New Roman" w:hAnsi="Times New Roman"/>
                <w:sz w:val="22"/>
                <w:szCs w:val="22"/>
              </w:rPr>
            </w:pPr>
            <w:r w:rsidRPr="005D2997">
              <w:rPr>
                <w:rFonts w:ascii="Times New Roman" w:hAnsi="Times New Roman"/>
                <w:sz w:val="22"/>
                <w:szCs w:val="22"/>
              </w:rPr>
              <w:t>1,377</w:t>
            </w:r>
          </w:p>
        </w:tc>
        <w:tc>
          <w:tcPr>
            <w:tcW w:w="2964" w:type="dxa"/>
            <w:vAlign w:val="bottom"/>
          </w:tcPr>
          <w:p w14:paraId="715B6960" w14:textId="77777777" w:rsidR="00350B80" w:rsidRPr="005D2997" w:rsidRDefault="00350B80" w:rsidP="005D2997">
            <w:pPr>
              <w:pStyle w:val="TableHeaderCenter"/>
              <w:spacing w:before="60"/>
              <w:rPr>
                <w:rFonts w:ascii="Times New Roman" w:hAnsi="Times New Roman"/>
                <w:sz w:val="22"/>
                <w:szCs w:val="22"/>
              </w:rPr>
            </w:pPr>
            <w:r w:rsidRPr="005D2997">
              <w:rPr>
                <w:rFonts w:ascii="Times New Roman" w:hAnsi="Times New Roman"/>
                <w:sz w:val="22"/>
                <w:szCs w:val="22"/>
              </w:rPr>
              <w:t>85%</w:t>
            </w:r>
          </w:p>
        </w:tc>
        <w:tc>
          <w:tcPr>
            <w:tcW w:w="2706" w:type="dxa"/>
            <w:vAlign w:val="bottom"/>
          </w:tcPr>
          <w:p w14:paraId="5AE68D3F" w14:textId="77777777" w:rsidR="00350B80" w:rsidRPr="005D2997" w:rsidRDefault="00350B80" w:rsidP="005D2997">
            <w:pPr>
              <w:pStyle w:val="TableHeaderCenter"/>
              <w:spacing w:before="60"/>
              <w:rPr>
                <w:rFonts w:ascii="Times New Roman" w:hAnsi="Times New Roman"/>
                <w:sz w:val="22"/>
                <w:szCs w:val="22"/>
              </w:rPr>
            </w:pPr>
            <w:r w:rsidRPr="005D2997">
              <w:rPr>
                <w:rFonts w:ascii="Times New Roman" w:hAnsi="Times New Roman"/>
                <w:sz w:val="22"/>
                <w:szCs w:val="22"/>
              </w:rPr>
              <w:t>1,170</w:t>
            </w:r>
          </w:p>
        </w:tc>
      </w:tr>
      <w:tr w:rsidR="00350B80" w:rsidRPr="005D2997" w14:paraId="65DEA810" w14:textId="77777777" w:rsidTr="005D2997">
        <w:trPr>
          <w:cantSplit/>
        </w:trPr>
        <w:tc>
          <w:tcPr>
            <w:tcW w:w="3690" w:type="dxa"/>
            <w:shd w:val="clear" w:color="auto" w:fill="AFBED7"/>
            <w:vAlign w:val="bottom"/>
          </w:tcPr>
          <w:p w14:paraId="0B32B309" w14:textId="77777777" w:rsidR="00350B80" w:rsidRPr="005D2997" w:rsidRDefault="00350B80" w:rsidP="005D2997">
            <w:pPr>
              <w:pStyle w:val="TableHeaderLeft"/>
              <w:spacing w:before="60"/>
              <w:rPr>
                <w:rFonts w:ascii="Times New Roman" w:hAnsi="Times New Roman"/>
                <w:b/>
                <w:sz w:val="22"/>
                <w:szCs w:val="22"/>
              </w:rPr>
            </w:pPr>
            <w:r w:rsidRPr="005D2997">
              <w:rPr>
                <w:rFonts w:ascii="Times New Roman" w:hAnsi="Times New Roman"/>
                <w:b/>
                <w:sz w:val="22"/>
                <w:szCs w:val="22"/>
              </w:rPr>
              <w:t>Data Collection Stage</w:t>
            </w:r>
          </w:p>
        </w:tc>
        <w:tc>
          <w:tcPr>
            <w:tcW w:w="2964" w:type="dxa"/>
            <w:shd w:val="clear" w:color="auto" w:fill="AFBED7"/>
            <w:vAlign w:val="bottom"/>
          </w:tcPr>
          <w:p w14:paraId="330B21FC" w14:textId="77777777" w:rsidR="00350B80" w:rsidRPr="005D2997" w:rsidRDefault="00350B80" w:rsidP="005D2997">
            <w:pPr>
              <w:pStyle w:val="TableHeaderCenter"/>
              <w:spacing w:before="60"/>
              <w:rPr>
                <w:rFonts w:ascii="Times New Roman" w:hAnsi="Times New Roman"/>
                <w:b/>
                <w:sz w:val="22"/>
                <w:szCs w:val="22"/>
              </w:rPr>
            </w:pPr>
            <w:r w:rsidRPr="005D2997">
              <w:rPr>
                <w:rFonts w:ascii="Times New Roman" w:hAnsi="Times New Roman"/>
                <w:b/>
                <w:sz w:val="22"/>
                <w:szCs w:val="22"/>
              </w:rPr>
              <w:t>Starting Eligible Sample Size</w:t>
            </w:r>
          </w:p>
        </w:tc>
        <w:tc>
          <w:tcPr>
            <w:tcW w:w="2706" w:type="dxa"/>
            <w:shd w:val="clear" w:color="auto" w:fill="AFBED7"/>
            <w:vAlign w:val="bottom"/>
          </w:tcPr>
          <w:p w14:paraId="4D237F7C" w14:textId="77777777" w:rsidR="00350B80" w:rsidRPr="005D2997" w:rsidRDefault="00350B80" w:rsidP="005D2997">
            <w:pPr>
              <w:pStyle w:val="TableHeaderCenter"/>
              <w:spacing w:before="60"/>
              <w:rPr>
                <w:rFonts w:ascii="Times New Roman" w:hAnsi="Times New Roman"/>
                <w:b/>
                <w:sz w:val="22"/>
                <w:szCs w:val="22"/>
              </w:rPr>
            </w:pPr>
            <w:r w:rsidRPr="005D2997">
              <w:rPr>
                <w:rFonts w:ascii="Times New Roman" w:hAnsi="Times New Roman"/>
                <w:b/>
                <w:sz w:val="22"/>
                <w:szCs w:val="22"/>
              </w:rPr>
              <w:t>Anticipated Response/Target</w:t>
            </w:r>
          </w:p>
        </w:tc>
      </w:tr>
      <w:tr w:rsidR="00350B80" w:rsidRPr="005D2997" w14:paraId="06FD9447" w14:textId="77777777" w:rsidTr="005D2997">
        <w:trPr>
          <w:cantSplit/>
        </w:trPr>
        <w:tc>
          <w:tcPr>
            <w:tcW w:w="3690" w:type="dxa"/>
          </w:tcPr>
          <w:p w14:paraId="29E25CDC" w14:textId="77777777" w:rsidR="00350B80" w:rsidRPr="005D2997" w:rsidRDefault="00350B80" w:rsidP="005D2997">
            <w:pPr>
              <w:pStyle w:val="TableText"/>
              <w:rPr>
                <w:rFonts w:ascii="Times New Roman" w:hAnsi="Times New Roman"/>
                <w:b/>
                <w:sz w:val="22"/>
                <w:szCs w:val="22"/>
              </w:rPr>
            </w:pPr>
            <w:r w:rsidRPr="005D2997">
              <w:rPr>
                <w:rFonts w:ascii="Times New Roman" w:hAnsi="Times New Roman"/>
                <w:b/>
                <w:sz w:val="22"/>
                <w:szCs w:val="22"/>
              </w:rPr>
              <w:t>Phase I</w:t>
            </w:r>
          </w:p>
          <w:p w14:paraId="6C111EBD" w14:textId="77777777" w:rsidR="00350B80" w:rsidRPr="005D2997" w:rsidRDefault="00350B80" w:rsidP="005D2997">
            <w:pPr>
              <w:pStyle w:val="TableText"/>
              <w:rPr>
                <w:rFonts w:ascii="Times New Roman" w:hAnsi="Times New Roman"/>
                <w:sz w:val="22"/>
                <w:szCs w:val="22"/>
              </w:rPr>
            </w:pPr>
            <w:r w:rsidRPr="005D2997">
              <w:rPr>
                <w:rFonts w:ascii="Times New Roman" w:hAnsi="Times New Roman"/>
                <w:sz w:val="22"/>
                <w:szCs w:val="22"/>
              </w:rPr>
              <w:t>Initial mailing (USPS mail with Web invitation)</w:t>
            </w:r>
          </w:p>
        </w:tc>
        <w:tc>
          <w:tcPr>
            <w:tcW w:w="2964" w:type="dxa"/>
          </w:tcPr>
          <w:p w14:paraId="67D5290D" w14:textId="77777777" w:rsidR="00350B80" w:rsidRPr="005D2997" w:rsidRDefault="00350B80" w:rsidP="005D2997">
            <w:pPr>
              <w:pStyle w:val="TableText"/>
              <w:jc w:val="center"/>
              <w:rPr>
                <w:rFonts w:ascii="Times New Roman" w:hAnsi="Times New Roman"/>
                <w:sz w:val="22"/>
                <w:szCs w:val="22"/>
              </w:rPr>
            </w:pPr>
          </w:p>
          <w:p w14:paraId="7794C33E"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1,170</w:t>
            </w:r>
          </w:p>
        </w:tc>
        <w:tc>
          <w:tcPr>
            <w:tcW w:w="2706" w:type="dxa"/>
          </w:tcPr>
          <w:p w14:paraId="21131477" w14:textId="77777777" w:rsidR="00350B80" w:rsidRPr="005D2997" w:rsidRDefault="00350B80" w:rsidP="005D2997">
            <w:pPr>
              <w:pStyle w:val="TableText"/>
              <w:jc w:val="center"/>
              <w:rPr>
                <w:rFonts w:ascii="Times New Roman" w:hAnsi="Times New Roman"/>
                <w:sz w:val="22"/>
                <w:szCs w:val="22"/>
              </w:rPr>
            </w:pPr>
          </w:p>
          <w:p w14:paraId="7404E548"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10% mail (n = 117)</w:t>
            </w:r>
          </w:p>
          <w:p w14:paraId="7ADCE301"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15% Web (n = 176)</w:t>
            </w:r>
          </w:p>
        </w:tc>
      </w:tr>
      <w:tr w:rsidR="00350B80" w:rsidRPr="005D2997" w14:paraId="7483BF36" w14:textId="77777777" w:rsidTr="005D2997">
        <w:trPr>
          <w:cantSplit/>
        </w:trPr>
        <w:tc>
          <w:tcPr>
            <w:tcW w:w="3690" w:type="dxa"/>
          </w:tcPr>
          <w:p w14:paraId="492E2575" w14:textId="77777777" w:rsidR="00350B80" w:rsidRPr="005D2997" w:rsidRDefault="00350B80" w:rsidP="005D2997">
            <w:pPr>
              <w:pStyle w:val="TableText"/>
              <w:rPr>
                <w:rFonts w:ascii="Times New Roman" w:hAnsi="Times New Roman"/>
                <w:sz w:val="22"/>
                <w:szCs w:val="22"/>
              </w:rPr>
            </w:pPr>
            <w:r w:rsidRPr="005D2997">
              <w:rPr>
                <w:rFonts w:ascii="Times New Roman" w:hAnsi="Times New Roman"/>
                <w:sz w:val="22"/>
                <w:szCs w:val="22"/>
              </w:rPr>
              <w:t>Second mailing (USPS mail with Web invitation)</w:t>
            </w:r>
          </w:p>
        </w:tc>
        <w:tc>
          <w:tcPr>
            <w:tcW w:w="2964" w:type="dxa"/>
          </w:tcPr>
          <w:p w14:paraId="0A5FE627"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878</w:t>
            </w:r>
          </w:p>
        </w:tc>
        <w:tc>
          <w:tcPr>
            <w:tcW w:w="2706" w:type="dxa"/>
          </w:tcPr>
          <w:p w14:paraId="1C0D282F"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13% mail (n = 117)</w:t>
            </w:r>
          </w:p>
          <w:p w14:paraId="3FCB4786"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20% Web (n = 176)</w:t>
            </w:r>
          </w:p>
        </w:tc>
      </w:tr>
      <w:tr w:rsidR="00350B80" w:rsidRPr="005D2997" w14:paraId="7EF2EAF9" w14:textId="77777777" w:rsidTr="005D2997">
        <w:trPr>
          <w:cantSplit/>
        </w:trPr>
        <w:tc>
          <w:tcPr>
            <w:tcW w:w="3690" w:type="dxa"/>
          </w:tcPr>
          <w:p w14:paraId="7D4B6B28" w14:textId="77777777" w:rsidR="00350B80" w:rsidRPr="005D2997" w:rsidRDefault="00350B80" w:rsidP="005D2997">
            <w:pPr>
              <w:pStyle w:val="TableText"/>
              <w:rPr>
                <w:rFonts w:ascii="Times New Roman" w:hAnsi="Times New Roman"/>
                <w:sz w:val="22"/>
                <w:szCs w:val="22"/>
              </w:rPr>
            </w:pPr>
            <w:r w:rsidRPr="005D2997">
              <w:rPr>
                <w:rFonts w:ascii="Times New Roman" w:hAnsi="Times New Roman"/>
                <w:sz w:val="22"/>
                <w:szCs w:val="22"/>
              </w:rPr>
              <w:t>Phase I estimated response rate</w:t>
            </w:r>
          </w:p>
        </w:tc>
        <w:tc>
          <w:tcPr>
            <w:tcW w:w="2964" w:type="dxa"/>
          </w:tcPr>
          <w:p w14:paraId="515AD724" w14:textId="77777777" w:rsidR="00350B80" w:rsidRPr="005D2997" w:rsidRDefault="00350B80" w:rsidP="005D2997">
            <w:pPr>
              <w:pStyle w:val="TableText"/>
              <w:jc w:val="center"/>
              <w:rPr>
                <w:rFonts w:ascii="Times New Roman" w:hAnsi="Times New Roman"/>
                <w:sz w:val="22"/>
                <w:szCs w:val="22"/>
              </w:rPr>
            </w:pPr>
          </w:p>
        </w:tc>
        <w:tc>
          <w:tcPr>
            <w:tcW w:w="2706" w:type="dxa"/>
          </w:tcPr>
          <w:p w14:paraId="24FC526D"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50% (n = 585)</w:t>
            </w:r>
          </w:p>
        </w:tc>
      </w:tr>
      <w:tr w:rsidR="00350B80" w:rsidRPr="005D2997" w14:paraId="06B3823C" w14:textId="77777777" w:rsidTr="005D2997">
        <w:trPr>
          <w:cantSplit/>
        </w:trPr>
        <w:tc>
          <w:tcPr>
            <w:tcW w:w="3690" w:type="dxa"/>
          </w:tcPr>
          <w:p w14:paraId="482D4852" w14:textId="77777777" w:rsidR="00350B80" w:rsidRPr="005D2997" w:rsidRDefault="00350B80" w:rsidP="005D2997">
            <w:pPr>
              <w:pStyle w:val="TableText"/>
              <w:rPr>
                <w:rFonts w:ascii="Times New Roman" w:hAnsi="Times New Roman"/>
                <w:b/>
                <w:sz w:val="22"/>
                <w:szCs w:val="22"/>
              </w:rPr>
            </w:pPr>
            <w:r w:rsidRPr="005D2997">
              <w:rPr>
                <w:rFonts w:ascii="Times New Roman" w:hAnsi="Times New Roman"/>
                <w:b/>
                <w:sz w:val="22"/>
                <w:szCs w:val="22"/>
              </w:rPr>
              <w:t>Phase II</w:t>
            </w:r>
          </w:p>
          <w:p w14:paraId="0C3C40FE" w14:textId="77777777" w:rsidR="00350B80" w:rsidRPr="005D2997" w:rsidRDefault="00350B80" w:rsidP="005D2997">
            <w:pPr>
              <w:pStyle w:val="TableText"/>
              <w:rPr>
                <w:rFonts w:ascii="Times New Roman" w:hAnsi="Times New Roman"/>
                <w:sz w:val="22"/>
                <w:szCs w:val="22"/>
              </w:rPr>
            </w:pPr>
            <w:r w:rsidRPr="005D2997">
              <w:rPr>
                <w:rFonts w:ascii="Times New Roman" w:hAnsi="Times New Roman"/>
                <w:sz w:val="22"/>
                <w:szCs w:val="22"/>
              </w:rPr>
              <w:t>Third mailing (FedEx with Web invitation)</w:t>
            </w:r>
          </w:p>
        </w:tc>
        <w:tc>
          <w:tcPr>
            <w:tcW w:w="2964" w:type="dxa"/>
          </w:tcPr>
          <w:p w14:paraId="7E960385" w14:textId="77777777" w:rsidR="00350B80" w:rsidRPr="005D2997" w:rsidRDefault="00350B80" w:rsidP="005D2997">
            <w:pPr>
              <w:pStyle w:val="TableText"/>
              <w:jc w:val="center"/>
              <w:rPr>
                <w:rFonts w:ascii="Times New Roman" w:hAnsi="Times New Roman"/>
                <w:sz w:val="22"/>
                <w:szCs w:val="22"/>
              </w:rPr>
            </w:pPr>
          </w:p>
          <w:p w14:paraId="5C120ECF"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585</w:t>
            </w:r>
          </w:p>
        </w:tc>
        <w:tc>
          <w:tcPr>
            <w:tcW w:w="2706" w:type="dxa"/>
          </w:tcPr>
          <w:p w14:paraId="3BCF0107" w14:textId="77777777" w:rsidR="00350B80" w:rsidRPr="005D2997" w:rsidRDefault="00350B80" w:rsidP="005D2997">
            <w:pPr>
              <w:pStyle w:val="TableText"/>
              <w:jc w:val="center"/>
              <w:rPr>
                <w:rFonts w:ascii="Times New Roman" w:hAnsi="Times New Roman"/>
                <w:sz w:val="22"/>
                <w:szCs w:val="22"/>
              </w:rPr>
            </w:pPr>
          </w:p>
          <w:p w14:paraId="0F673D9E"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5% mail (n = 29)</w:t>
            </w:r>
          </w:p>
        </w:tc>
      </w:tr>
      <w:tr w:rsidR="00350B80" w:rsidRPr="005D2997" w14:paraId="285A30AA" w14:textId="77777777" w:rsidTr="005D2997">
        <w:trPr>
          <w:cantSplit/>
        </w:trPr>
        <w:tc>
          <w:tcPr>
            <w:tcW w:w="3690" w:type="dxa"/>
          </w:tcPr>
          <w:p w14:paraId="2F97F53D" w14:textId="77777777" w:rsidR="00350B80" w:rsidRPr="005D2997" w:rsidRDefault="00350B80" w:rsidP="005D2997">
            <w:pPr>
              <w:pStyle w:val="TableText"/>
              <w:rPr>
                <w:rFonts w:ascii="Times New Roman" w:hAnsi="Times New Roman"/>
                <w:sz w:val="22"/>
                <w:szCs w:val="22"/>
              </w:rPr>
            </w:pPr>
            <w:r w:rsidRPr="005D2997">
              <w:rPr>
                <w:rFonts w:ascii="Times New Roman" w:hAnsi="Times New Roman"/>
                <w:sz w:val="22"/>
                <w:szCs w:val="22"/>
              </w:rPr>
              <w:t>Telephone prompting/follow-up</w:t>
            </w:r>
          </w:p>
        </w:tc>
        <w:tc>
          <w:tcPr>
            <w:tcW w:w="2964" w:type="dxa"/>
          </w:tcPr>
          <w:p w14:paraId="73A7FCE6"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556</w:t>
            </w:r>
          </w:p>
        </w:tc>
        <w:tc>
          <w:tcPr>
            <w:tcW w:w="2706" w:type="dxa"/>
          </w:tcPr>
          <w:p w14:paraId="0E9DF84C"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41% CATI (n = 225)</w:t>
            </w:r>
          </w:p>
          <w:p w14:paraId="5D4B2F15"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17% Web (n = 97)</w:t>
            </w:r>
          </w:p>
        </w:tc>
      </w:tr>
      <w:tr w:rsidR="00350B80" w:rsidRPr="005D2997" w14:paraId="097EB460" w14:textId="77777777" w:rsidTr="005D2997">
        <w:trPr>
          <w:cantSplit/>
        </w:trPr>
        <w:tc>
          <w:tcPr>
            <w:tcW w:w="3690" w:type="dxa"/>
          </w:tcPr>
          <w:p w14:paraId="2709C326" w14:textId="77777777" w:rsidR="00350B80" w:rsidRPr="005D2997" w:rsidRDefault="00350B80" w:rsidP="005D2997">
            <w:pPr>
              <w:pStyle w:val="TableText"/>
              <w:rPr>
                <w:rFonts w:ascii="Times New Roman" w:hAnsi="Times New Roman"/>
                <w:sz w:val="22"/>
                <w:szCs w:val="22"/>
              </w:rPr>
            </w:pPr>
            <w:r w:rsidRPr="005D2997">
              <w:rPr>
                <w:rFonts w:ascii="Times New Roman" w:hAnsi="Times New Roman"/>
                <w:sz w:val="22"/>
                <w:szCs w:val="22"/>
              </w:rPr>
              <w:t>Phase II estimated eligibility rate</w:t>
            </w:r>
          </w:p>
        </w:tc>
        <w:tc>
          <w:tcPr>
            <w:tcW w:w="2964" w:type="dxa"/>
          </w:tcPr>
          <w:p w14:paraId="3C905708" w14:textId="77777777" w:rsidR="00350B80" w:rsidRPr="005D2997" w:rsidRDefault="00350B80" w:rsidP="005D2997">
            <w:pPr>
              <w:pStyle w:val="TableText"/>
              <w:jc w:val="center"/>
              <w:rPr>
                <w:rFonts w:ascii="Times New Roman" w:hAnsi="Times New Roman"/>
                <w:sz w:val="22"/>
                <w:szCs w:val="22"/>
              </w:rPr>
            </w:pPr>
          </w:p>
        </w:tc>
        <w:tc>
          <w:tcPr>
            <w:tcW w:w="2706" w:type="dxa"/>
          </w:tcPr>
          <w:p w14:paraId="086799AA"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100%</w:t>
            </w:r>
          </w:p>
        </w:tc>
      </w:tr>
      <w:tr w:rsidR="00350B80" w:rsidRPr="005D2997" w14:paraId="1C3B626C" w14:textId="77777777" w:rsidTr="005D2997">
        <w:trPr>
          <w:cantSplit/>
        </w:trPr>
        <w:tc>
          <w:tcPr>
            <w:tcW w:w="3690" w:type="dxa"/>
          </w:tcPr>
          <w:p w14:paraId="5CDA8164" w14:textId="77777777" w:rsidR="00350B80" w:rsidRPr="005D2997" w:rsidRDefault="00350B80" w:rsidP="005D2997">
            <w:pPr>
              <w:pStyle w:val="TableText"/>
              <w:rPr>
                <w:rFonts w:ascii="Times New Roman" w:hAnsi="Times New Roman"/>
                <w:sz w:val="22"/>
                <w:szCs w:val="22"/>
              </w:rPr>
            </w:pPr>
            <w:r w:rsidRPr="005D2997">
              <w:rPr>
                <w:rFonts w:ascii="Times New Roman" w:hAnsi="Times New Roman"/>
                <w:sz w:val="22"/>
                <w:szCs w:val="22"/>
              </w:rPr>
              <w:t>Phase II estimated response rate</w:t>
            </w:r>
          </w:p>
        </w:tc>
        <w:tc>
          <w:tcPr>
            <w:tcW w:w="2964" w:type="dxa"/>
          </w:tcPr>
          <w:p w14:paraId="45A2D436" w14:textId="77777777" w:rsidR="00350B80" w:rsidRPr="005D2997" w:rsidRDefault="00350B80" w:rsidP="005D2997">
            <w:pPr>
              <w:pStyle w:val="TableText"/>
              <w:jc w:val="center"/>
              <w:rPr>
                <w:rFonts w:ascii="Times New Roman" w:hAnsi="Times New Roman"/>
                <w:sz w:val="22"/>
                <w:szCs w:val="22"/>
              </w:rPr>
            </w:pPr>
          </w:p>
        </w:tc>
        <w:tc>
          <w:tcPr>
            <w:tcW w:w="2706" w:type="dxa"/>
          </w:tcPr>
          <w:p w14:paraId="12B3F143"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60% (n = 351)</w:t>
            </w:r>
          </w:p>
        </w:tc>
      </w:tr>
      <w:tr w:rsidR="00350B80" w:rsidRPr="005D2997" w14:paraId="0A5F7B90" w14:textId="77777777" w:rsidTr="005D2997">
        <w:trPr>
          <w:cantSplit/>
        </w:trPr>
        <w:tc>
          <w:tcPr>
            <w:tcW w:w="3690" w:type="dxa"/>
          </w:tcPr>
          <w:p w14:paraId="2D3B7CDD" w14:textId="77777777" w:rsidR="00350B80" w:rsidRPr="005D2997" w:rsidRDefault="00350B80" w:rsidP="005D2997">
            <w:pPr>
              <w:pStyle w:val="TableText"/>
              <w:rPr>
                <w:rFonts w:ascii="Times New Roman" w:hAnsi="Times New Roman"/>
                <w:sz w:val="22"/>
                <w:szCs w:val="22"/>
              </w:rPr>
            </w:pPr>
            <w:r w:rsidRPr="005D2997">
              <w:rPr>
                <w:rFonts w:ascii="Times New Roman" w:hAnsi="Times New Roman"/>
                <w:sz w:val="22"/>
                <w:szCs w:val="22"/>
              </w:rPr>
              <w:t>Overall estimated response rate</w:t>
            </w:r>
          </w:p>
        </w:tc>
        <w:tc>
          <w:tcPr>
            <w:tcW w:w="2964" w:type="dxa"/>
          </w:tcPr>
          <w:p w14:paraId="5E31E387" w14:textId="77777777" w:rsidR="00350B80" w:rsidRPr="005D2997" w:rsidRDefault="00350B80" w:rsidP="005D2997">
            <w:pPr>
              <w:pStyle w:val="TableText"/>
              <w:jc w:val="center"/>
              <w:rPr>
                <w:rFonts w:ascii="Times New Roman" w:hAnsi="Times New Roman"/>
                <w:sz w:val="22"/>
                <w:szCs w:val="22"/>
              </w:rPr>
            </w:pPr>
          </w:p>
        </w:tc>
        <w:tc>
          <w:tcPr>
            <w:tcW w:w="2706" w:type="dxa"/>
          </w:tcPr>
          <w:p w14:paraId="3AF2A98E" w14:textId="77777777" w:rsidR="00350B80" w:rsidRPr="005D2997" w:rsidRDefault="00350B80" w:rsidP="005D2997">
            <w:pPr>
              <w:pStyle w:val="TableText"/>
              <w:jc w:val="center"/>
              <w:rPr>
                <w:rFonts w:ascii="Times New Roman" w:hAnsi="Times New Roman"/>
                <w:sz w:val="22"/>
                <w:szCs w:val="22"/>
              </w:rPr>
            </w:pPr>
            <w:r w:rsidRPr="005D2997">
              <w:rPr>
                <w:rFonts w:ascii="Times New Roman" w:hAnsi="Times New Roman"/>
                <w:sz w:val="22"/>
                <w:szCs w:val="22"/>
              </w:rPr>
              <w:t>80% (n = 936)</w:t>
            </w:r>
          </w:p>
        </w:tc>
      </w:tr>
    </w:tbl>
    <w:p w14:paraId="0C140806" w14:textId="77777777" w:rsidR="00333D95" w:rsidRDefault="00333D95" w:rsidP="000728A7">
      <w:pPr>
        <w:pStyle w:val="Tablesource"/>
      </w:pPr>
      <w:r w:rsidRPr="00291BA4">
        <w:rPr>
          <w:vertAlign w:val="superscript"/>
        </w:rPr>
        <w:t>a</w:t>
      </w:r>
      <w:r>
        <w:t xml:space="preserve"> </w:t>
      </w:r>
      <w:r w:rsidRPr="003838D2">
        <w:t>Reserve retailers will be substituted for ineligible retailers as needed during data collection</w:t>
      </w:r>
      <w:r>
        <w:t>.</w:t>
      </w:r>
    </w:p>
    <w:p w14:paraId="7784974E" w14:textId="77777777" w:rsidR="00492F0C" w:rsidRDefault="005D2997" w:rsidP="005D2997">
      <w:pPr>
        <w:pStyle w:val="Heading2Black"/>
      </w:pPr>
      <w:bookmarkStart w:id="34" w:name="_Toc315969089"/>
      <w:bookmarkStart w:id="35" w:name="_Toc316312717"/>
      <w:bookmarkStart w:id="36" w:name="_Toc318292707"/>
      <w:bookmarkStart w:id="37" w:name="_Toc474834601"/>
      <w:bookmarkStart w:id="38" w:name="_Toc504045749"/>
      <w:r>
        <w:t>B.</w:t>
      </w:r>
      <w:r w:rsidR="00492F0C" w:rsidRPr="001D6CCA">
        <w:t>4</w:t>
      </w:r>
      <w:r w:rsidR="00492F0C" w:rsidRPr="001D6CCA">
        <w:tab/>
        <w:t>Test of Procedures</w:t>
      </w:r>
      <w:bookmarkEnd w:id="34"/>
      <w:bookmarkEnd w:id="35"/>
      <w:bookmarkEnd w:id="36"/>
      <w:r w:rsidR="00492F0C" w:rsidRPr="001D6CCA">
        <w:t xml:space="preserve"> or Methods to be Undertaken</w:t>
      </w:r>
      <w:bookmarkEnd w:id="37"/>
      <w:bookmarkEnd w:id="38"/>
    </w:p>
    <w:p w14:paraId="34AD9654" w14:textId="77777777" w:rsidR="005D2997" w:rsidRPr="005D2997" w:rsidRDefault="005D2997" w:rsidP="005D2997">
      <w:pPr>
        <w:spacing w:line="240" w:lineRule="auto"/>
        <w:ind w:firstLine="0"/>
      </w:pPr>
    </w:p>
    <w:p w14:paraId="026CEC43" w14:textId="77777777" w:rsidR="00492F0C" w:rsidRDefault="00492F0C" w:rsidP="005D2997">
      <w:pPr>
        <w:pStyle w:val="bodytextnoindnt"/>
      </w:pPr>
      <w:r w:rsidRPr="001D6CCA">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7B06E5A" w14:textId="77777777" w:rsidR="005D2997" w:rsidRPr="001D6CCA" w:rsidRDefault="005D2997" w:rsidP="005D2997">
      <w:pPr>
        <w:pStyle w:val="bodytextnoindnt"/>
      </w:pPr>
    </w:p>
    <w:p w14:paraId="36864C63" w14:textId="77777777" w:rsidR="00492F0C" w:rsidRPr="001D6CCA" w:rsidRDefault="00492F0C" w:rsidP="005D2997">
      <w:pPr>
        <w:pStyle w:val="bodytextpsg"/>
        <w:rPr>
          <w:rFonts w:eastAsia="Calibri"/>
          <w:b/>
        </w:rPr>
      </w:pPr>
      <w:r w:rsidRPr="001D6CCA">
        <w:rPr>
          <w:rFonts w:eastAsia="Calibri"/>
        </w:rPr>
        <w:t xml:space="preserve">The instruments for this study were pretested in February and March 2017 with nine individuals (see Table B4.1). For the SCANR Survey, </w:t>
      </w:r>
      <w:r w:rsidR="001A2500">
        <w:rPr>
          <w:rFonts w:eastAsia="Calibri"/>
        </w:rPr>
        <w:t xml:space="preserve">three </w:t>
      </w:r>
      <w:r w:rsidRPr="001D6CCA">
        <w:rPr>
          <w:rFonts w:eastAsia="Calibri"/>
        </w:rPr>
        <w:t xml:space="preserve">respondents from the target </w:t>
      </w:r>
      <w:r w:rsidR="001A2500">
        <w:rPr>
          <w:rFonts w:eastAsia="Calibri"/>
        </w:rPr>
        <w:t xml:space="preserve">population </w:t>
      </w:r>
      <w:r w:rsidRPr="001D6CCA">
        <w:rPr>
          <w:rFonts w:eastAsia="Calibri"/>
        </w:rPr>
        <w:t xml:space="preserve">were asked to complete the survey instrument prior to the interview, and the interviewer asked debriefing questions to assess whether the questions’ intent was clear, the terminology well defined, and the responses unambiguous. </w:t>
      </w:r>
      <w:r w:rsidR="001A2500" w:rsidRPr="001D6CCA">
        <w:rPr>
          <w:rFonts w:eastAsia="Calibri"/>
        </w:rPr>
        <w:t xml:space="preserve">The pretests also provided </w:t>
      </w:r>
      <w:r w:rsidR="001A2500">
        <w:rPr>
          <w:rFonts w:eastAsia="Calibri"/>
        </w:rPr>
        <w:t>estimates of participant burden, which was found to be about 15 minutes. W</w:t>
      </w:r>
      <w:r w:rsidRPr="00EF53A7">
        <w:t xml:space="preserve">e experienced some difficulties with recruiting and follow-through by the respondents which are detailed in Appendix </w:t>
      </w:r>
      <w:r w:rsidR="00EB6C7F">
        <w:t>F</w:t>
      </w:r>
      <w:r w:rsidRPr="00EF53A7">
        <w:t>.</w:t>
      </w:r>
      <w:r w:rsidR="00BA1BEE">
        <w:t xml:space="preserve"> </w:t>
      </w:r>
      <w:r w:rsidR="001A1FC2">
        <w:t xml:space="preserve">In addition, we made informal contacts with one industry expert and </w:t>
      </w:r>
      <w:r w:rsidR="00CE1487">
        <w:t xml:space="preserve">five </w:t>
      </w:r>
      <w:r w:rsidR="001A1FC2">
        <w:t xml:space="preserve">trade associations to obtain their feedback on the draft survey instrument. </w:t>
      </w:r>
      <w:r w:rsidRPr="00152BCB">
        <w:t xml:space="preserve">Most of the changes to the </w:t>
      </w:r>
      <w:r>
        <w:t xml:space="preserve">SCANR </w:t>
      </w:r>
      <w:r w:rsidR="001A2500">
        <w:t>S</w:t>
      </w:r>
      <w:r>
        <w:t>urvey</w:t>
      </w:r>
      <w:r w:rsidRPr="00152BCB">
        <w:t xml:space="preserve"> dealt with simplifying the wording of the question or revising the terminology so that it was more familiar to retailers. No pretest participants found the survey difficult to complete.</w:t>
      </w:r>
    </w:p>
    <w:p w14:paraId="592D4CB4" w14:textId="77777777" w:rsidR="001A1FC2" w:rsidRDefault="001A1FC2" w:rsidP="00CA41D9">
      <w:pPr>
        <w:pStyle w:val="BodyText"/>
        <w:spacing w:line="480" w:lineRule="auto"/>
        <w:rPr>
          <w:rFonts w:ascii="Times New Roman" w:eastAsia="Calibri" w:hAnsi="Times New Roman"/>
          <w:b w:val="0"/>
          <w:sz w:val="24"/>
          <w:szCs w:val="24"/>
        </w:rPr>
      </w:pPr>
    </w:p>
    <w:p w14:paraId="39E46DF5" w14:textId="77777777" w:rsidR="001A2500" w:rsidRDefault="00492F0C" w:rsidP="005D2997">
      <w:pPr>
        <w:pStyle w:val="bodytextpsg"/>
        <w:rPr>
          <w:rFonts w:eastAsia="Calibri"/>
        </w:rPr>
      </w:pPr>
      <w:r w:rsidRPr="001D6CCA">
        <w:rPr>
          <w:rFonts w:eastAsia="Calibri"/>
        </w:rPr>
        <w:t>For the</w:t>
      </w:r>
      <w:r w:rsidRPr="00492F0C">
        <w:rPr>
          <w:rFonts w:eastAsia="Calibri"/>
        </w:rPr>
        <w:t xml:space="preserve"> one</w:t>
      </w:r>
      <w:r w:rsidRPr="001D6CCA">
        <w:rPr>
          <w:rFonts w:eastAsia="Calibri"/>
        </w:rPr>
        <w:t xml:space="preserve"> industry interview and </w:t>
      </w:r>
      <w:r w:rsidRPr="00492F0C">
        <w:rPr>
          <w:rFonts w:eastAsia="Calibri"/>
        </w:rPr>
        <w:t>the f</w:t>
      </w:r>
      <w:r w:rsidR="001A2500">
        <w:rPr>
          <w:rFonts w:eastAsia="Calibri"/>
        </w:rPr>
        <w:t>ive</w:t>
      </w:r>
      <w:r w:rsidRPr="00492F0C">
        <w:rPr>
          <w:rFonts w:eastAsia="Calibri"/>
        </w:rPr>
        <w:t xml:space="preserve"> </w:t>
      </w:r>
      <w:r w:rsidRPr="001D6CCA">
        <w:rPr>
          <w:rFonts w:eastAsia="Calibri"/>
        </w:rPr>
        <w:t>follow-up interviews with retailers, we conducted the interview and then asked debriefing questions to assess understanding of the questions.</w:t>
      </w:r>
      <w:r w:rsidRPr="00492F0C">
        <w:rPr>
          <w:rFonts w:eastAsia="Calibri"/>
        </w:rPr>
        <w:t xml:space="preserve"> We found there were no concerns with the flow, timing, and information obtained during the industry interview pretest. </w:t>
      </w:r>
      <w:r w:rsidR="001A2500">
        <w:rPr>
          <w:rFonts w:eastAsia="Calibri"/>
        </w:rPr>
        <w:t xml:space="preserve">We made some changes to the </w:t>
      </w:r>
      <w:r w:rsidR="00EB6C7F">
        <w:rPr>
          <w:rFonts w:eastAsia="Calibri"/>
        </w:rPr>
        <w:t xml:space="preserve">interview guide </w:t>
      </w:r>
      <w:r w:rsidR="001A2500">
        <w:rPr>
          <w:rFonts w:eastAsia="Calibri"/>
        </w:rPr>
        <w:t xml:space="preserve">to reflect that some retailers may make modular upgrades to meet the Farm Bill requirement instead of installing a completely new point-of-sale system. The interview took one hour to complete which is reflected in the burden estimates. </w:t>
      </w:r>
    </w:p>
    <w:p w14:paraId="0B5B1E4F" w14:textId="77777777" w:rsidR="005D2997" w:rsidRDefault="005D2997" w:rsidP="005D2997">
      <w:pPr>
        <w:pStyle w:val="bodytextpsg"/>
        <w:rPr>
          <w:rFonts w:eastAsia="Calibri"/>
          <w:b/>
        </w:rPr>
      </w:pPr>
    </w:p>
    <w:p w14:paraId="41A6690F" w14:textId="77777777" w:rsidR="005D2997" w:rsidRDefault="001A2500" w:rsidP="005D2997">
      <w:pPr>
        <w:pStyle w:val="bodytextpsg"/>
        <w:rPr>
          <w:rFonts w:eastAsia="Calibri"/>
        </w:rPr>
      </w:pPr>
      <w:r w:rsidRPr="001A1FC2">
        <w:rPr>
          <w:rFonts w:eastAsia="Calibri"/>
        </w:rPr>
        <w:t>Based on our experience conducting the pretests for the f</w:t>
      </w:r>
      <w:r w:rsidR="00492F0C" w:rsidRPr="00492F0C">
        <w:rPr>
          <w:rFonts w:eastAsia="Calibri"/>
        </w:rPr>
        <w:t>ollow-up interview</w:t>
      </w:r>
      <w:r w:rsidRPr="001A1FC2">
        <w:rPr>
          <w:rFonts w:eastAsia="Calibri"/>
        </w:rPr>
        <w:t>s with retailers</w:t>
      </w:r>
      <w:r w:rsidR="00492F0C" w:rsidRPr="00492F0C">
        <w:rPr>
          <w:rFonts w:eastAsia="Calibri"/>
        </w:rPr>
        <w:t xml:space="preserve">, we determined that recruiting stores is likely to be challenging and that flexibility in the recruitment and interviewing approach will be </w:t>
      </w:r>
      <w:r>
        <w:rPr>
          <w:rFonts w:eastAsia="Calibri"/>
        </w:rPr>
        <w:t>necessary</w:t>
      </w:r>
      <w:r w:rsidRPr="001A1FC2">
        <w:rPr>
          <w:rFonts w:eastAsia="Calibri"/>
        </w:rPr>
        <w:t xml:space="preserve">. </w:t>
      </w:r>
      <w:r w:rsidR="00492F0C" w:rsidRPr="00492F0C">
        <w:rPr>
          <w:rFonts w:eastAsia="Calibri"/>
        </w:rPr>
        <w:t xml:space="preserve">We also found that structured interviews are not an effective way to collect data from this target group. Rather, conversational interviews with the owners based on the interview guides are likely to achieve the best results. </w:t>
      </w:r>
      <w:r w:rsidR="00EB6C7F">
        <w:rPr>
          <w:rFonts w:eastAsia="Calibri"/>
        </w:rPr>
        <w:t xml:space="preserve">We made some changes to the interview guide to reflect that some retailers may make modular upgrades to meet the Farm Bill requirement instead of installing a completely new point-of-sale system and to clarify some of the terminology. </w:t>
      </w:r>
      <w:r w:rsidRPr="001D6CCA">
        <w:rPr>
          <w:rFonts w:eastAsia="Calibri"/>
        </w:rPr>
        <w:t>The pretests also provided estimates of participant burden</w:t>
      </w:r>
      <w:r>
        <w:rPr>
          <w:rFonts w:eastAsia="Calibri"/>
        </w:rPr>
        <w:t xml:space="preserve">, which was found to be about 30 minutes. </w:t>
      </w:r>
      <w:r w:rsidR="00492F0C" w:rsidRPr="001D6CCA">
        <w:rPr>
          <w:rFonts w:eastAsia="Calibri"/>
        </w:rPr>
        <w:t>The instruments were revised, as needed, based on the pretest findings</w:t>
      </w:r>
      <w:r w:rsidR="00492F0C" w:rsidRPr="00492F0C">
        <w:rPr>
          <w:rFonts w:eastAsia="Calibri"/>
        </w:rPr>
        <w:t xml:space="preserve">. Additional information on the </w:t>
      </w:r>
      <w:r w:rsidR="00492F0C" w:rsidRPr="001D6CCA">
        <w:rPr>
          <w:rFonts w:eastAsia="Calibri"/>
        </w:rPr>
        <w:t>pretests, including a summary of changes made based on the pretest findings, is provided in Appendix</w:t>
      </w:r>
      <w:r w:rsidRPr="001A1FC2">
        <w:rPr>
          <w:rFonts w:eastAsia="Calibri"/>
        </w:rPr>
        <w:t xml:space="preserve"> F</w:t>
      </w:r>
      <w:r w:rsidR="00492F0C" w:rsidRPr="00492F0C">
        <w:rPr>
          <w:rFonts w:eastAsia="Calibri"/>
        </w:rPr>
        <w:t>.</w:t>
      </w:r>
      <w:r w:rsidR="00492F0C" w:rsidRPr="001A1FC2">
        <w:rPr>
          <w:rFonts w:eastAsia="Calibri"/>
        </w:rPr>
        <w:t xml:space="preserve"> </w:t>
      </w:r>
    </w:p>
    <w:p w14:paraId="28192C4F" w14:textId="77777777" w:rsidR="005D2997" w:rsidRDefault="005D2997" w:rsidP="005D2997">
      <w:pPr>
        <w:pStyle w:val="bodytextpsg"/>
        <w:rPr>
          <w:rFonts w:eastAsia="Calibri"/>
        </w:rPr>
      </w:pPr>
    </w:p>
    <w:p w14:paraId="68C58D97" w14:textId="77777777" w:rsidR="001A1FC2" w:rsidRPr="00CA41D9" w:rsidRDefault="001A1FC2" w:rsidP="005D2997">
      <w:pPr>
        <w:pStyle w:val="MarkforTableHeading"/>
      </w:pPr>
      <w:bookmarkStart w:id="39" w:name="_Toc504045744"/>
      <w:r w:rsidRPr="00CA41D9">
        <w:t xml:space="preserve">Table B4.1. Number of </w:t>
      </w:r>
      <w:r w:rsidR="00C227AC" w:rsidRPr="00CA41D9">
        <w:t>pretests by instrume</w:t>
      </w:r>
      <w:r w:rsidRPr="00CA41D9">
        <w:t>nt</w:t>
      </w:r>
      <w:bookmarkEnd w:id="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7001"/>
        <w:gridCol w:w="2589"/>
      </w:tblGrid>
      <w:tr w:rsidR="001A1FC2" w:rsidRPr="00D54F6D" w14:paraId="2C76068E" w14:textId="77777777" w:rsidTr="005D2997">
        <w:trPr>
          <w:trHeight w:val="20"/>
          <w:jc w:val="center"/>
        </w:trPr>
        <w:tc>
          <w:tcPr>
            <w:tcW w:w="3650" w:type="pct"/>
            <w:shd w:val="clear" w:color="auto" w:fill="AFBED7"/>
          </w:tcPr>
          <w:p w14:paraId="7DD5D136" w14:textId="77777777" w:rsidR="001A1FC2" w:rsidRPr="00D54F6D" w:rsidRDefault="001A1FC2" w:rsidP="00E777D6">
            <w:pPr>
              <w:pStyle w:val="TableHeaderLeft"/>
              <w:keepNext/>
              <w:keepLines/>
              <w:rPr>
                <w:rFonts w:ascii="Times New Roman" w:hAnsi="Times New Roman"/>
                <w:b/>
                <w:sz w:val="22"/>
                <w:szCs w:val="22"/>
              </w:rPr>
            </w:pPr>
            <w:r w:rsidRPr="00D54F6D">
              <w:rPr>
                <w:rFonts w:ascii="Times New Roman" w:hAnsi="Times New Roman"/>
                <w:b/>
                <w:sz w:val="22"/>
                <w:szCs w:val="22"/>
              </w:rPr>
              <w:t>Instrument</w:t>
            </w:r>
          </w:p>
        </w:tc>
        <w:tc>
          <w:tcPr>
            <w:tcW w:w="1350" w:type="pct"/>
            <w:shd w:val="clear" w:color="auto" w:fill="AFBED7"/>
          </w:tcPr>
          <w:p w14:paraId="0EC81263" w14:textId="77777777" w:rsidR="001A1FC2" w:rsidRPr="00D54F6D" w:rsidRDefault="001A1FC2" w:rsidP="00E777D6">
            <w:pPr>
              <w:pStyle w:val="TableHeaderCenter"/>
              <w:keepNext/>
              <w:keepLines/>
              <w:rPr>
                <w:rFonts w:ascii="Times New Roman" w:hAnsi="Times New Roman"/>
                <w:b/>
                <w:sz w:val="22"/>
                <w:szCs w:val="22"/>
              </w:rPr>
            </w:pPr>
            <w:r w:rsidRPr="00D54F6D">
              <w:rPr>
                <w:rFonts w:ascii="Times New Roman" w:hAnsi="Times New Roman"/>
                <w:b/>
                <w:sz w:val="22"/>
                <w:szCs w:val="22"/>
              </w:rPr>
              <w:t xml:space="preserve">Number </w:t>
            </w:r>
          </w:p>
        </w:tc>
      </w:tr>
      <w:tr w:rsidR="001A1FC2" w:rsidRPr="00D54F6D" w14:paraId="0E8901EF" w14:textId="77777777" w:rsidTr="005D2997">
        <w:trPr>
          <w:trHeight w:val="20"/>
          <w:jc w:val="center"/>
        </w:trPr>
        <w:tc>
          <w:tcPr>
            <w:tcW w:w="3650" w:type="pct"/>
          </w:tcPr>
          <w:p w14:paraId="46E63DF7" w14:textId="77777777" w:rsidR="001A1FC2" w:rsidRPr="00D54F6D" w:rsidRDefault="001A1FC2" w:rsidP="00E777D6">
            <w:pPr>
              <w:pStyle w:val="TableText"/>
              <w:keepNext/>
              <w:keepLines/>
              <w:rPr>
                <w:rFonts w:ascii="Times New Roman" w:hAnsi="Times New Roman"/>
                <w:sz w:val="22"/>
                <w:szCs w:val="22"/>
              </w:rPr>
            </w:pPr>
            <w:r w:rsidRPr="00D54F6D">
              <w:rPr>
                <w:rFonts w:ascii="Times New Roman" w:hAnsi="Times New Roman"/>
                <w:sz w:val="22"/>
                <w:szCs w:val="22"/>
              </w:rPr>
              <w:t>Industry interview guide</w:t>
            </w:r>
          </w:p>
        </w:tc>
        <w:tc>
          <w:tcPr>
            <w:tcW w:w="1350" w:type="pct"/>
          </w:tcPr>
          <w:p w14:paraId="09E41868" w14:textId="77777777" w:rsidR="001A1FC2" w:rsidRPr="00D54F6D" w:rsidRDefault="001A1FC2" w:rsidP="00E777D6">
            <w:pPr>
              <w:pStyle w:val="TableText"/>
              <w:keepNext/>
              <w:keepLines/>
              <w:jc w:val="center"/>
              <w:rPr>
                <w:rFonts w:ascii="Times New Roman" w:hAnsi="Times New Roman"/>
                <w:sz w:val="22"/>
                <w:szCs w:val="22"/>
              </w:rPr>
            </w:pPr>
            <w:r w:rsidRPr="00D54F6D">
              <w:rPr>
                <w:rFonts w:ascii="Times New Roman" w:hAnsi="Times New Roman"/>
                <w:sz w:val="22"/>
                <w:szCs w:val="22"/>
              </w:rPr>
              <w:t>1</w:t>
            </w:r>
          </w:p>
        </w:tc>
      </w:tr>
      <w:tr w:rsidR="001A1FC2" w:rsidRPr="00D54F6D" w14:paraId="66EAA3B6" w14:textId="77777777" w:rsidTr="005D2997">
        <w:trPr>
          <w:trHeight w:val="20"/>
          <w:jc w:val="center"/>
        </w:trPr>
        <w:tc>
          <w:tcPr>
            <w:tcW w:w="3650" w:type="pct"/>
          </w:tcPr>
          <w:p w14:paraId="391BF17C" w14:textId="77777777" w:rsidR="001A1FC2" w:rsidRPr="00D54F6D" w:rsidRDefault="001A1FC2" w:rsidP="00E777D6">
            <w:pPr>
              <w:pStyle w:val="TableText"/>
              <w:keepNext/>
              <w:keepLines/>
              <w:rPr>
                <w:rFonts w:ascii="Times New Roman" w:hAnsi="Times New Roman"/>
                <w:sz w:val="22"/>
                <w:szCs w:val="22"/>
              </w:rPr>
            </w:pPr>
            <w:r w:rsidRPr="00D54F6D">
              <w:rPr>
                <w:rFonts w:ascii="Times New Roman" w:hAnsi="Times New Roman"/>
                <w:sz w:val="22"/>
                <w:szCs w:val="22"/>
              </w:rPr>
              <w:t>Questionnaire for SCANR Survey</w:t>
            </w:r>
          </w:p>
        </w:tc>
        <w:tc>
          <w:tcPr>
            <w:tcW w:w="1350" w:type="pct"/>
          </w:tcPr>
          <w:p w14:paraId="000BFCB7" w14:textId="77777777" w:rsidR="001A1FC2" w:rsidRPr="00D54F6D" w:rsidRDefault="001A1FC2" w:rsidP="00E777D6">
            <w:pPr>
              <w:pStyle w:val="TableText"/>
              <w:keepNext/>
              <w:keepLines/>
              <w:jc w:val="center"/>
              <w:rPr>
                <w:rFonts w:ascii="Times New Roman" w:hAnsi="Times New Roman"/>
                <w:sz w:val="22"/>
                <w:szCs w:val="22"/>
              </w:rPr>
            </w:pPr>
            <w:r w:rsidRPr="00D54F6D">
              <w:rPr>
                <w:rFonts w:ascii="Times New Roman" w:hAnsi="Times New Roman"/>
                <w:sz w:val="22"/>
                <w:szCs w:val="22"/>
              </w:rPr>
              <w:t>3</w:t>
            </w:r>
          </w:p>
        </w:tc>
      </w:tr>
      <w:tr w:rsidR="001A1FC2" w:rsidRPr="00D54F6D" w14:paraId="7D49B18A" w14:textId="77777777" w:rsidTr="005D2997">
        <w:trPr>
          <w:trHeight w:val="20"/>
          <w:jc w:val="center"/>
        </w:trPr>
        <w:tc>
          <w:tcPr>
            <w:tcW w:w="3650" w:type="pct"/>
          </w:tcPr>
          <w:p w14:paraId="529775E7" w14:textId="77777777" w:rsidR="001A1FC2" w:rsidRPr="00D54F6D" w:rsidRDefault="001A1FC2" w:rsidP="00E777D6">
            <w:pPr>
              <w:pStyle w:val="TableText"/>
              <w:keepNext/>
              <w:keepLines/>
              <w:outlineLvl w:val="8"/>
              <w:rPr>
                <w:rFonts w:ascii="Times New Roman" w:hAnsi="Times New Roman"/>
                <w:sz w:val="22"/>
                <w:szCs w:val="22"/>
              </w:rPr>
            </w:pPr>
            <w:r w:rsidRPr="00D54F6D">
              <w:rPr>
                <w:rFonts w:ascii="Times New Roman" w:hAnsi="Times New Roman"/>
                <w:sz w:val="22"/>
                <w:szCs w:val="22"/>
              </w:rPr>
              <w:t>Interview guide for follow-up interviews with retailers</w:t>
            </w:r>
          </w:p>
        </w:tc>
        <w:tc>
          <w:tcPr>
            <w:tcW w:w="1350" w:type="pct"/>
          </w:tcPr>
          <w:p w14:paraId="1792FEE7" w14:textId="77777777" w:rsidR="001A1FC2" w:rsidRPr="00D54F6D" w:rsidRDefault="001A1FC2" w:rsidP="00E777D6">
            <w:pPr>
              <w:pStyle w:val="TableText"/>
              <w:keepNext/>
              <w:keepLines/>
              <w:jc w:val="center"/>
              <w:rPr>
                <w:rFonts w:ascii="Times New Roman" w:hAnsi="Times New Roman"/>
                <w:sz w:val="22"/>
                <w:szCs w:val="22"/>
              </w:rPr>
            </w:pPr>
            <w:r w:rsidRPr="00D54F6D">
              <w:rPr>
                <w:rFonts w:ascii="Times New Roman" w:hAnsi="Times New Roman"/>
                <w:sz w:val="22"/>
                <w:szCs w:val="22"/>
              </w:rPr>
              <w:t>5</w:t>
            </w:r>
          </w:p>
        </w:tc>
      </w:tr>
    </w:tbl>
    <w:p w14:paraId="0F2D023B" w14:textId="77777777" w:rsidR="005D2997" w:rsidRDefault="005D2997" w:rsidP="005D2997">
      <w:pPr>
        <w:pStyle w:val="Tablesource"/>
      </w:pPr>
      <w:bookmarkStart w:id="40" w:name="_Toc315969090"/>
      <w:bookmarkStart w:id="41" w:name="_Toc316312718"/>
      <w:bookmarkStart w:id="42" w:name="_Toc318292708"/>
      <w:bookmarkStart w:id="43" w:name="_Toc474834602"/>
    </w:p>
    <w:p w14:paraId="4CBB5817" w14:textId="77777777" w:rsidR="007C5A9D" w:rsidRDefault="005D2997" w:rsidP="005D2997">
      <w:pPr>
        <w:pStyle w:val="Heading2Black"/>
      </w:pPr>
      <w:bookmarkStart w:id="44" w:name="_Toc504045750"/>
      <w:r>
        <w:t>B.</w:t>
      </w:r>
      <w:r w:rsidR="007C5A9D" w:rsidRPr="00305FB6">
        <w:t>5</w:t>
      </w:r>
      <w:r w:rsidR="007C5A9D" w:rsidRPr="00305FB6">
        <w:tab/>
        <w:t xml:space="preserve">Individuals Consulted on Statistical Aspects </w:t>
      </w:r>
      <w:r w:rsidR="00954C28" w:rsidRPr="00305FB6">
        <w:t xml:space="preserve">and Individuals Collecting and/or Analyzing </w:t>
      </w:r>
      <w:r w:rsidR="007C5A9D" w:rsidRPr="00305FB6">
        <w:t>D</w:t>
      </w:r>
      <w:r w:rsidR="00954C28" w:rsidRPr="00305FB6">
        <w:t>ata</w:t>
      </w:r>
      <w:bookmarkEnd w:id="40"/>
      <w:bookmarkEnd w:id="41"/>
      <w:bookmarkEnd w:id="42"/>
      <w:bookmarkEnd w:id="43"/>
      <w:bookmarkEnd w:id="44"/>
    </w:p>
    <w:p w14:paraId="4A2F4F35" w14:textId="77777777" w:rsidR="005D2997" w:rsidRPr="005D2997" w:rsidRDefault="005D2997" w:rsidP="005D2997">
      <w:pPr>
        <w:spacing w:line="240" w:lineRule="auto"/>
        <w:ind w:firstLine="0"/>
      </w:pPr>
    </w:p>
    <w:p w14:paraId="13FE90D4" w14:textId="77777777" w:rsidR="007C5A9D" w:rsidRDefault="007C5A9D" w:rsidP="005D2997">
      <w:pPr>
        <w:pStyle w:val="bodytextnoindnt"/>
      </w:pPr>
      <w:r w:rsidRPr="00305FB6">
        <w:t>Provide the name and telephone number of individuals consulted on statistical aspects of the design and the name of the agency unit, contractor(s), grantee(s), or other person(s) who will actually collect and/or analyze the information for the agency.</w:t>
      </w:r>
    </w:p>
    <w:p w14:paraId="2806D010" w14:textId="77777777" w:rsidR="005D2997" w:rsidRPr="00305FB6" w:rsidRDefault="005D2997" w:rsidP="005D2997">
      <w:pPr>
        <w:pStyle w:val="bodytextnoindnt"/>
      </w:pPr>
    </w:p>
    <w:p w14:paraId="2868AE63" w14:textId="77777777" w:rsidR="007C5A9D" w:rsidRPr="00305FB6" w:rsidRDefault="00EF03AD" w:rsidP="005D2997">
      <w:pPr>
        <w:pStyle w:val="bodytextpsg"/>
      </w:pPr>
      <w:r w:rsidRPr="00305FB6">
        <w:t xml:space="preserve">The contractor (RTI) and </w:t>
      </w:r>
      <w:r w:rsidR="007C5A9D" w:rsidRPr="00305FB6">
        <w:t xml:space="preserve">FNS staff consulted on statistical </w:t>
      </w:r>
      <w:r w:rsidR="00D3319F" w:rsidRPr="00305FB6">
        <w:t xml:space="preserve">and other </w:t>
      </w:r>
      <w:r w:rsidR="007C5A9D" w:rsidRPr="00305FB6">
        <w:t xml:space="preserve">aspects of the design (see Table </w:t>
      </w:r>
      <w:r w:rsidR="00FE510A" w:rsidRPr="00305FB6">
        <w:t>B</w:t>
      </w:r>
      <w:r w:rsidRPr="00305FB6">
        <w:t>5.1</w:t>
      </w:r>
      <w:r w:rsidR="007C5A9D" w:rsidRPr="00305FB6">
        <w:t>). The same staff will be responsible for collecti</w:t>
      </w:r>
      <w:r w:rsidR="001C202D" w:rsidRPr="00305FB6">
        <w:t>ng</w:t>
      </w:r>
      <w:r w:rsidR="007C5A9D" w:rsidRPr="00305FB6">
        <w:t xml:space="preserve"> and analy</w:t>
      </w:r>
      <w:r w:rsidR="001C202D" w:rsidRPr="00305FB6">
        <w:t>zing</w:t>
      </w:r>
      <w:r w:rsidR="007C5A9D" w:rsidRPr="00305FB6">
        <w:t xml:space="preserve"> the study</w:t>
      </w:r>
      <w:r w:rsidR="0003505B" w:rsidRPr="00305FB6">
        <w:t>’</w:t>
      </w:r>
      <w:r w:rsidR="007C5A9D" w:rsidRPr="00305FB6">
        <w:t xml:space="preserve">s </w:t>
      </w:r>
      <w:r w:rsidR="007C5A9D" w:rsidRPr="00CA41D9">
        <w:t xml:space="preserve">data. </w:t>
      </w:r>
    </w:p>
    <w:p w14:paraId="52F6C4C2" w14:textId="77777777" w:rsidR="00493D08" w:rsidRDefault="00493D08" w:rsidP="00D47D84">
      <w:pPr>
        <w:pStyle w:val="bodytextpsg"/>
      </w:pPr>
    </w:p>
    <w:p w14:paraId="5FE73A8A" w14:textId="6E7A8002" w:rsidR="007C5A9D" w:rsidRPr="00637612" w:rsidRDefault="007C5A9D" w:rsidP="005D2997">
      <w:pPr>
        <w:pStyle w:val="MarkforTableHeading"/>
      </w:pPr>
      <w:bookmarkStart w:id="45" w:name="_Toc315969104"/>
      <w:bookmarkStart w:id="46" w:name="_Toc316312723"/>
      <w:bookmarkStart w:id="47" w:name="_Toc318292713"/>
      <w:bookmarkStart w:id="48" w:name="_Toc320539731"/>
      <w:bookmarkStart w:id="49" w:name="_Toc504045745"/>
      <w:r>
        <w:t xml:space="preserve">Table </w:t>
      </w:r>
      <w:r w:rsidR="00FE510A">
        <w:t>B</w:t>
      </w:r>
      <w:r w:rsidR="00EF03AD">
        <w:t>5.1</w:t>
      </w:r>
      <w:r>
        <w:t>.</w:t>
      </w:r>
      <w:r w:rsidRPr="00637612">
        <w:t xml:space="preserve"> Individuals </w:t>
      </w:r>
      <w:r w:rsidR="00C227AC" w:rsidRPr="00637612">
        <w:t>consulted on data collection or analysis</w:t>
      </w:r>
      <w:bookmarkEnd w:id="45"/>
      <w:bookmarkEnd w:id="46"/>
      <w:bookmarkEnd w:id="47"/>
      <w:bookmarkEnd w:id="48"/>
      <w:bookmarkEnd w:id="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73"/>
        <w:gridCol w:w="2399"/>
        <w:gridCol w:w="1720"/>
        <w:gridCol w:w="3098"/>
      </w:tblGrid>
      <w:tr w:rsidR="00881DB1" w:rsidRPr="005D2997" w14:paraId="65EDD53F" w14:textId="77777777" w:rsidTr="005D2997">
        <w:trPr>
          <w:trHeight w:val="331"/>
          <w:jc w:val="center"/>
        </w:trPr>
        <w:tc>
          <w:tcPr>
            <w:tcW w:w="1237" w:type="pct"/>
            <w:shd w:val="clear" w:color="auto" w:fill="AFBED7"/>
          </w:tcPr>
          <w:p w14:paraId="44BDA7D5" w14:textId="77777777" w:rsidR="00881DB1" w:rsidRPr="005D2997" w:rsidRDefault="00881DB1" w:rsidP="00BB216B">
            <w:pPr>
              <w:pStyle w:val="TableHeaderLeft"/>
              <w:rPr>
                <w:rFonts w:ascii="Times New Roman" w:hAnsi="Times New Roman"/>
                <w:b/>
                <w:sz w:val="22"/>
                <w:szCs w:val="22"/>
              </w:rPr>
            </w:pPr>
            <w:r w:rsidRPr="005D2997">
              <w:rPr>
                <w:rFonts w:ascii="Times New Roman" w:hAnsi="Times New Roman"/>
                <w:b/>
                <w:sz w:val="22"/>
                <w:szCs w:val="22"/>
              </w:rPr>
              <w:t>Name</w:t>
            </w:r>
          </w:p>
        </w:tc>
        <w:tc>
          <w:tcPr>
            <w:tcW w:w="1251" w:type="pct"/>
            <w:shd w:val="clear" w:color="auto" w:fill="AFBED7"/>
          </w:tcPr>
          <w:p w14:paraId="3ADC7F34" w14:textId="77777777" w:rsidR="00881DB1" w:rsidRPr="005D2997" w:rsidRDefault="00881DB1" w:rsidP="000728A7">
            <w:pPr>
              <w:pStyle w:val="TableHeaderCenter"/>
              <w:rPr>
                <w:rFonts w:ascii="Times New Roman" w:hAnsi="Times New Roman"/>
                <w:b/>
                <w:sz w:val="22"/>
                <w:szCs w:val="22"/>
              </w:rPr>
            </w:pPr>
            <w:r w:rsidRPr="005D2997">
              <w:rPr>
                <w:rFonts w:ascii="Times New Roman" w:hAnsi="Times New Roman"/>
                <w:b/>
                <w:sz w:val="22"/>
                <w:szCs w:val="22"/>
              </w:rPr>
              <w:t>Affiliation</w:t>
            </w:r>
          </w:p>
        </w:tc>
        <w:tc>
          <w:tcPr>
            <w:tcW w:w="897" w:type="pct"/>
            <w:shd w:val="clear" w:color="auto" w:fill="AFBED7"/>
          </w:tcPr>
          <w:p w14:paraId="3808CC27" w14:textId="77777777" w:rsidR="00881DB1" w:rsidRPr="005D2997" w:rsidRDefault="00881DB1" w:rsidP="000728A7">
            <w:pPr>
              <w:pStyle w:val="TableHeaderCenter"/>
              <w:rPr>
                <w:rFonts w:ascii="Times New Roman" w:hAnsi="Times New Roman"/>
                <w:b/>
                <w:sz w:val="22"/>
                <w:szCs w:val="22"/>
              </w:rPr>
            </w:pPr>
            <w:r w:rsidRPr="005D2997">
              <w:rPr>
                <w:rFonts w:ascii="Times New Roman" w:hAnsi="Times New Roman"/>
                <w:b/>
                <w:sz w:val="22"/>
                <w:szCs w:val="22"/>
              </w:rPr>
              <w:t>Phone Number</w:t>
            </w:r>
          </w:p>
        </w:tc>
        <w:tc>
          <w:tcPr>
            <w:tcW w:w="1615" w:type="pct"/>
            <w:shd w:val="clear" w:color="auto" w:fill="AFBED7"/>
          </w:tcPr>
          <w:p w14:paraId="448CBAFA" w14:textId="77777777" w:rsidR="00881DB1" w:rsidRPr="005D2997" w:rsidRDefault="00881DB1" w:rsidP="000728A7">
            <w:pPr>
              <w:pStyle w:val="TableHeaderCenter"/>
              <w:rPr>
                <w:rFonts w:ascii="Times New Roman" w:hAnsi="Times New Roman"/>
                <w:b/>
                <w:sz w:val="22"/>
                <w:szCs w:val="22"/>
              </w:rPr>
            </w:pPr>
            <w:r w:rsidRPr="005D2997">
              <w:rPr>
                <w:rFonts w:ascii="Times New Roman" w:hAnsi="Times New Roman"/>
                <w:b/>
                <w:sz w:val="22"/>
                <w:szCs w:val="22"/>
              </w:rPr>
              <w:t>Email Address</w:t>
            </w:r>
          </w:p>
        </w:tc>
      </w:tr>
      <w:tr w:rsidR="00881DB1" w:rsidRPr="005D2997" w14:paraId="21F4F2FE" w14:textId="77777777" w:rsidTr="005D2997">
        <w:trPr>
          <w:trHeight w:val="331"/>
          <w:jc w:val="center"/>
        </w:trPr>
        <w:tc>
          <w:tcPr>
            <w:tcW w:w="1237" w:type="pct"/>
          </w:tcPr>
          <w:p w14:paraId="701AB637" w14:textId="77777777" w:rsidR="00881DB1" w:rsidRPr="005D2997" w:rsidRDefault="00881DB1" w:rsidP="00251137">
            <w:pPr>
              <w:pStyle w:val="TableText"/>
              <w:rPr>
                <w:rFonts w:ascii="Times New Roman" w:hAnsi="Times New Roman"/>
                <w:sz w:val="22"/>
                <w:szCs w:val="22"/>
              </w:rPr>
            </w:pPr>
            <w:r w:rsidRPr="005D2997">
              <w:rPr>
                <w:rFonts w:ascii="Times New Roman" w:hAnsi="Times New Roman"/>
                <w:sz w:val="22"/>
                <w:szCs w:val="22"/>
              </w:rPr>
              <w:t>Sheryl Cates</w:t>
            </w:r>
          </w:p>
        </w:tc>
        <w:tc>
          <w:tcPr>
            <w:tcW w:w="1251" w:type="pct"/>
          </w:tcPr>
          <w:p w14:paraId="4BCD3E23" w14:textId="77777777" w:rsidR="00881DB1" w:rsidRPr="005D2997" w:rsidRDefault="00881DB1" w:rsidP="00251137">
            <w:pPr>
              <w:pStyle w:val="TableText"/>
              <w:rPr>
                <w:rFonts w:ascii="Times New Roman" w:hAnsi="Times New Roman"/>
                <w:sz w:val="22"/>
                <w:szCs w:val="22"/>
              </w:rPr>
            </w:pPr>
            <w:r w:rsidRPr="005D2997">
              <w:rPr>
                <w:rFonts w:ascii="Times New Roman" w:hAnsi="Times New Roman"/>
                <w:sz w:val="22"/>
                <w:szCs w:val="22"/>
              </w:rPr>
              <w:t>RTI International</w:t>
            </w:r>
          </w:p>
        </w:tc>
        <w:tc>
          <w:tcPr>
            <w:tcW w:w="897" w:type="pct"/>
          </w:tcPr>
          <w:p w14:paraId="1BD59CC2" w14:textId="77777777" w:rsidR="00881DB1" w:rsidRPr="005D2997" w:rsidRDefault="00881DB1" w:rsidP="00251137">
            <w:pPr>
              <w:pStyle w:val="TableText"/>
              <w:rPr>
                <w:rFonts w:ascii="Times New Roman" w:hAnsi="Times New Roman"/>
                <w:sz w:val="22"/>
                <w:szCs w:val="22"/>
              </w:rPr>
            </w:pPr>
            <w:r w:rsidRPr="005D2997">
              <w:rPr>
                <w:rFonts w:ascii="Times New Roman" w:hAnsi="Times New Roman"/>
                <w:sz w:val="22"/>
                <w:szCs w:val="22"/>
              </w:rPr>
              <w:t>919-541-6810</w:t>
            </w:r>
          </w:p>
        </w:tc>
        <w:tc>
          <w:tcPr>
            <w:tcW w:w="1615" w:type="pct"/>
          </w:tcPr>
          <w:p w14:paraId="6CEB825C" w14:textId="77777777" w:rsidR="00881DB1" w:rsidRPr="005D2997" w:rsidRDefault="00D3319F" w:rsidP="00251137">
            <w:pPr>
              <w:pStyle w:val="TableText"/>
              <w:rPr>
                <w:rFonts w:ascii="Times New Roman" w:hAnsi="Times New Roman"/>
                <w:sz w:val="22"/>
                <w:szCs w:val="22"/>
              </w:rPr>
            </w:pPr>
            <w:r w:rsidRPr="005D2997">
              <w:rPr>
                <w:rFonts w:ascii="Times New Roman" w:hAnsi="Times New Roman"/>
                <w:sz w:val="22"/>
                <w:szCs w:val="22"/>
              </w:rPr>
              <w:t>scc@rti.org</w:t>
            </w:r>
          </w:p>
        </w:tc>
      </w:tr>
      <w:tr w:rsidR="00BD0105" w:rsidRPr="005D2997" w14:paraId="108CA26C" w14:textId="77777777" w:rsidTr="005D2997">
        <w:trPr>
          <w:trHeight w:val="331"/>
          <w:jc w:val="center"/>
        </w:trPr>
        <w:tc>
          <w:tcPr>
            <w:tcW w:w="1237" w:type="pct"/>
          </w:tcPr>
          <w:p w14:paraId="4D1ABF95" w14:textId="77777777" w:rsidR="00BD0105" w:rsidRPr="005D2997" w:rsidRDefault="00EE44A1" w:rsidP="00251137">
            <w:pPr>
              <w:pStyle w:val="TableText"/>
              <w:rPr>
                <w:rFonts w:ascii="Times New Roman" w:hAnsi="Times New Roman"/>
                <w:sz w:val="22"/>
                <w:szCs w:val="22"/>
              </w:rPr>
            </w:pPr>
            <w:r w:rsidRPr="005D2997">
              <w:rPr>
                <w:rFonts w:ascii="Times New Roman" w:hAnsi="Times New Roman"/>
                <w:sz w:val="22"/>
                <w:szCs w:val="22"/>
              </w:rPr>
              <w:t>Kristen Capogrossi</w:t>
            </w:r>
            <w:r w:rsidR="00E0509A" w:rsidRPr="005D2997">
              <w:rPr>
                <w:rFonts w:ascii="Times New Roman" w:hAnsi="Times New Roman"/>
                <w:sz w:val="22"/>
                <w:szCs w:val="22"/>
              </w:rPr>
              <w:t xml:space="preserve"> Giombi</w:t>
            </w:r>
            <w:r w:rsidR="007D01E4" w:rsidRPr="005D2997">
              <w:rPr>
                <w:rFonts w:ascii="Times New Roman" w:hAnsi="Times New Roman"/>
                <w:sz w:val="22"/>
                <w:szCs w:val="22"/>
              </w:rPr>
              <w:t>, PhD</w:t>
            </w:r>
          </w:p>
        </w:tc>
        <w:tc>
          <w:tcPr>
            <w:tcW w:w="1251" w:type="pct"/>
          </w:tcPr>
          <w:p w14:paraId="163491A5" w14:textId="77777777" w:rsidR="00BD0105" w:rsidRPr="005D2997" w:rsidRDefault="00BD0105" w:rsidP="00251137">
            <w:pPr>
              <w:pStyle w:val="TableText"/>
              <w:rPr>
                <w:rFonts w:ascii="Times New Roman" w:hAnsi="Times New Roman"/>
                <w:sz w:val="22"/>
                <w:szCs w:val="22"/>
              </w:rPr>
            </w:pPr>
            <w:r w:rsidRPr="005D2997">
              <w:rPr>
                <w:rFonts w:ascii="Times New Roman" w:hAnsi="Times New Roman"/>
                <w:sz w:val="22"/>
                <w:szCs w:val="22"/>
              </w:rPr>
              <w:t>RTI International</w:t>
            </w:r>
          </w:p>
        </w:tc>
        <w:tc>
          <w:tcPr>
            <w:tcW w:w="897" w:type="pct"/>
          </w:tcPr>
          <w:p w14:paraId="79C42A99" w14:textId="77777777" w:rsidR="00BD0105" w:rsidRPr="005D2997" w:rsidRDefault="00EE44A1" w:rsidP="00251137">
            <w:pPr>
              <w:pStyle w:val="TableText"/>
              <w:rPr>
                <w:rFonts w:ascii="Times New Roman" w:hAnsi="Times New Roman"/>
                <w:sz w:val="22"/>
                <w:szCs w:val="22"/>
              </w:rPr>
            </w:pPr>
            <w:r w:rsidRPr="005D2997">
              <w:rPr>
                <w:rFonts w:ascii="Times New Roman" w:hAnsi="Times New Roman"/>
                <w:sz w:val="22"/>
                <w:szCs w:val="22"/>
              </w:rPr>
              <w:t>919-541-7330</w:t>
            </w:r>
          </w:p>
        </w:tc>
        <w:tc>
          <w:tcPr>
            <w:tcW w:w="1615" w:type="pct"/>
          </w:tcPr>
          <w:p w14:paraId="75A3309B" w14:textId="624DF59A" w:rsidR="00BD0105" w:rsidRPr="005D2997" w:rsidRDefault="007C46AA" w:rsidP="00251137">
            <w:pPr>
              <w:pStyle w:val="TableText"/>
              <w:rPr>
                <w:rFonts w:ascii="Times New Roman" w:hAnsi="Times New Roman"/>
                <w:sz w:val="22"/>
                <w:szCs w:val="22"/>
              </w:rPr>
            </w:pPr>
            <w:r w:rsidRPr="005D2997">
              <w:rPr>
                <w:rFonts w:ascii="Times New Roman" w:hAnsi="Times New Roman"/>
                <w:sz w:val="22"/>
                <w:szCs w:val="22"/>
              </w:rPr>
              <w:t>k</w:t>
            </w:r>
            <w:r>
              <w:rPr>
                <w:rFonts w:ascii="Times New Roman" w:hAnsi="Times New Roman"/>
                <w:sz w:val="22"/>
                <w:szCs w:val="22"/>
              </w:rPr>
              <w:t>giombi</w:t>
            </w:r>
            <w:r w:rsidR="00EE44A1" w:rsidRPr="005D2997">
              <w:rPr>
                <w:rFonts w:ascii="Times New Roman" w:hAnsi="Times New Roman"/>
                <w:sz w:val="22"/>
                <w:szCs w:val="22"/>
              </w:rPr>
              <w:t>@rti.org</w:t>
            </w:r>
          </w:p>
        </w:tc>
      </w:tr>
      <w:tr w:rsidR="00EF03AD" w:rsidRPr="005D2997" w14:paraId="7CE45567" w14:textId="77777777" w:rsidTr="005D2997">
        <w:trPr>
          <w:trHeight w:val="331"/>
          <w:jc w:val="center"/>
        </w:trPr>
        <w:tc>
          <w:tcPr>
            <w:tcW w:w="1237" w:type="pct"/>
          </w:tcPr>
          <w:p w14:paraId="7E3FC34D" w14:textId="77777777" w:rsidR="00EF03AD" w:rsidRPr="005D2997" w:rsidRDefault="00EF03AD" w:rsidP="008A353A">
            <w:pPr>
              <w:pStyle w:val="TableText"/>
              <w:rPr>
                <w:rFonts w:ascii="Times New Roman" w:hAnsi="Times New Roman"/>
                <w:sz w:val="22"/>
                <w:szCs w:val="22"/>
              </w:rPr>
            </w:pPr>
            <w:r w:rsidRPr="005D2997">
              <w:rPr>
                <w:rFonts w:ascii="Times New Roman" w:hAnsi="Times New Roman"/>
                <w:sz w:val="22"/>
                <w:szCs w:val="22"/>
              </w:rPr>
              <w:t>Celia Eicheldinger, MS</w:t>
            </w:r>
          </w:p>
        </w:tc>
        <w:tc>
          <w:tcPr>
            <w:tcW w:w="1251" w:type="pct"/>
          </w:tcPr>
          <w:p w14:paraId="6F345868" w14:textId="77777777" w:rsidR="00EF03AD" w:rsidRPr="005D2997" w:rsidRDefault="00EF03AD" w:rsidP="008A353A">
            <w:pPr>
              <w:pStyle w:val="TableText"/>
              <w:rPr>
                <w:rFonts w:ascii="Times New Roman" w:hAnsi="Times New Roman"/>
                <w:sz w:val="22"/>
                <w:szCs w:val="22"/>
              </w:rPr>
            </w:pPr>
            <w:r w:rsidRPr="005D2997">
              <w:rPr>
                <w:rFonts w:ascii="Times New Roman" w:hAnsi="Times New Roman"/>
                <w:sz w:val="22"/>
                <w:szCs w:val="22"/>
              </w:rPr>
              <w:t>RTI International</w:t>
            </w:r>
          </w:p>
        </w:tc>
        <w:tc>
          <w:tcPr>
            <w:tcW w:w="897" w:type="pct"/>
          </w:tcPr>
          <w:p w14:paraId="46307C4D" w14:textId="77777777" w:rsidR="00EF03AD" w:rsidRPr="005D2997" w:rsidRDefault="00EF03AD" w:rsidP="008A353A">
            <w:pPr>
              <w:pStyle w:val="TableText"/>
              <w:rPr>
                <w:rFonts w:ascii="Times New Roman" w:hAnsi="Times New Roman"/>
                <w:sz w:val="22"/>
                <w:szCs w:val="22"/>
              </w:rPr>
            </w:pPr>
            <w:r w:rsidRPr="005D2997">
              <w:rPr>
                <w:rFonts w:ascii="Times New Roman" w:hAnsi="Times New Roman"/>
                <w:sz w:val="22"/>
                <w:szCs w:val="22"/>
              </w:rPr>
              <w:t>919-541-6222</w:t>
            </w:r>
          </w:p>
        </w:tc>
        <w:tc>
          <w:tcPr>
            <w:tcW w:w="1615" w:type="pct"/>
          </w:tcPr>
          <w:p w14:paraId="4D1D6CD0" w14:textId="77777777" w:rsidR="00EF03AD" w:rsidRPr="005D2997" w:rsidRDefault="00EF03AD" w:rsidP="008A353A">
            <w:pPr>
              <w:pStyle w:val="TableText"/>
              <w:rPr>
                <w:rFonts w:ascii="Times New Roman" w:hAnsi="Times New Roman"/>
                <w:sz w:val="22"/>
                <w:szCs w:val="22"/>
              </w:rPr>
            </w:pPr>
            <w:r w:rsidRPr="005D2997">
              <w:rPr>
                <w:rFonts w:ascii="Times New Roman" w:hAnsi="Times New Roman"/>
                <w:sz w:val="22"/>
                <w:szCs w:val="22"/>
              </w:rPr>
              <w:t>celia@rti.org</w:t>
            </w:r>
          </w:p>
        </w:tc>
      </w:tr>
      <w:tr w:rsidR="00881DB1" w:rsidRPr="005D2997" w14:paraId="3DAA3D95" w14:textId="77777777" w:rsidTr="005D2997">
        <w:trPr>
          <w:trHeight w:val="331"/>
          <w:jc w:val="center"/>
        </w:trPr>
        <w:tc>
          <w:tcPr>
            <w:tcW w:w="1237" w:type="pct"/>
          </w:tcPr>
          <w:p w14:paraId="5EAD5B8F" w14:textId="77777777" w:rsidR="00881DB1" w:rsidRPr="005D2997" w:rsidRDefault="002C19C6" w:rsidP="00A86D41">
            <w:pPr>
              <w:pStyle w:val="TableText"/>
              <w:rPr>
                <w:rFonts w:ascii="Times New Roman" w:hAnsi="Times New Roman"/>
                <w:sz w:val="22"/>
                <w:szCs w:val="22"/>
              </w:rPr>
            </w:pPr>
            <w:r w:rsidRPr="005D2997">
              <w:rPr>
                <w:rFonts w:ascii="Times New Roman" w:hAnsi="Times New Roman"/>
                <w:sz w:val="22"/>
                <w:szCs w:val="22"/>
              </w:rPr>
              <w:t>Jenny Genser</w:t>
            </w:r>
          </w:p>
        </w:tc>
        <w:tc>
          <w:tcPr>
            <w:tcW w:w="1251" w:type="pct"/>
          </w:tcPr>
          <w:p w14:paraId="3B9E62A1" w14:textId="77777777" w:rsidR="00881DB1" w:rsidRPr="005D2997" w:rsidRDefault="00BF3A89" w:rsidP="00251137">
            <w:pPr>
              <w:pStyle w:val="TableText"/>
              <w:rPr>
                <w:rFonts w:ascii="Times New Roman" w:hAnsi="Times New Roman"/>
                <w:sz w:val="22"/>
                <w:szCs w:val="22"/>
              </w:rPr>
            </w:pPr>
            <w:r w:rsidRPr="005D2997">
              <w:rPr>
                <w:rFonts w:ascii="Times New Roman" w:hAnsi="Times New Roman"/>
                <w:sz w:val="22"/>
                <w:szCs w:val="22"/>
              </w:rPr>
              <w:t>USDA/FNS</w:t>
            </w:r>
          </w:p>
        </w:tc>
        <w:tc>
          <w:tcPr>
            <w:tcW w:w="897" w:type="pct"/>
          </w:tcPr>
          <w:p w14:paraId="463A809F" w14:textId="77777777" w:rsidR="00881DB1" w:rsidRPr="005D2997" w:rsidRDefault="00881DB1" w:rsidP="002C19C6">
            <w:pPr>
              <w:pStyle w:val="TableText"/>
              <w:rPr>
                <w:rFonts w:ascii="Times New Roman" w:hAnsi="Times New Roman"/>
                <w:sz w:val="22"/>
                <w:szCs w:val="22"/>
              </w:rPr>
            </w:pPr>
            <w:r w:rsidRPr="005D2997">
              <w:rPr>
                <w:rFonts w:ascii="Times New Roman" w:hAnsi="Times New Roman"/>
                <w:sz w:val="22"/>
                <w:szCs w:val="22"/>
              </w:rPr>
              <w:t>703-305-2</w:t>
            </w:r>
            <w:r w:rsidR="002C19C6" w:rsidRPr="005D2997">
              <w:rPr>
                <w:rFonts w:ascii="Times New Roman" w:hAnsi="Times New Roman"/>
                <w:sz w:val="22"/>
                <w:szCs w:val="22"/>
              </w:rPr>
              <w:t>559</w:t>
            </w:r>
          </w:p>
        </w:tc>
        <w:tc>
          <w:tcPr>
            <w:tcW w:w="1615" w:type="pct"/>
          </w:tcPr>
          <w:p w14:paraId="4D652E33" w14:textId="77777777" w:rsidR="007D5899" w:rsidRPr="005D2997" w:rsidRDefault="005E0ED9" w:rsidP="002C19C6">
            <w:pPr>
              <w:pStyle w:val="TableText"/>
              <w:rPr>
                <w:rFonts w:ascii="Times New Roman" w:hAnsi="Times New Roman"/>
                <w:sz w:val="22"/>
                <w:szCs w:val="22"/>
              </w:rPr>
            </w:pPr>
            <w:hyperlink r:id="rId16" w:history="1">
              <w:r w:rsidR="00292FCB" w:rsidRPr="005D2997">
                <w:rPr>
                  <w:rFonts w:ascii="Times New Roman" w:hAnsi="Times New Roman"/>
                  <w:sz w:val="22"/>
                  <w:szCs w:val="22"/>
                </w:rPr>
                <w:t>Jenny.Genser@fns.usda.gov</w:t>
              </w:r>
            </w:hyperlink>
          </w:p>
        </w:tc>
      </w:tr>
      <w:tr w:rsidR="00BF3A89" w:rsidRPr="005D2997" w14:paraId="31699D86" w14:textId="77777777" w:rsidTr="005D2997">
        <w:trPr>
          <w:trHeight w:val="207"/>
          <w:jc w:val="center"/>
        </w:trPr>
        <w:tc>
          <w:tcPr>
            <w:tcW w:w="1237" w:type="pct"/>
          </w:tcPr>
          <w:p w14:paraId="47095BEA" w14:textId="77777777" w:rsidR="00BF3A89" w:rsidRPr="005D2997" w:rsidRDefault="00CD1AE3" w:rsidP="00733B3D">
            <w:pPr>
              <w:pStyle w:val="TableText"/>
              <w:rPr>
                <w:rFonts w:ascii="Times New Roman" w:hAnsi="Times New Roman"/>
                <w:sz w:val="22"/>
                <w:szCs w:val="22"/>
              </w:rPr>
            </w:pPr>
            <w:r w:rsidRPr="005D2997">
              <w:rPr>
                <w:rFonts w:ascii="Times New Roman" w:hAnsi="Times New Roman"/>
                <w:sz w:val="22"/>
                <w:szCs w:val="22"/>
              </w:rPr>
              <w:t>Barbara Murphy</w:t>
            </w:r>
          </w:p>
        </w:tc>
        <w:tc>
          <w:tcPr>
            <w:tcW w:w="1251" w:type="pct"/>
          </w:tcPr>
          <w:p w14:paraId="4D17F13B" w14:textId="77777777" w:rsidR="00BF3A89" w:rsidRPr="005D2997" w:rsidRDefault="00BF3A89" w:rsidP="00251137">
            <w:pPr>
              <w:pStyle w:val="TableText"/>
              <w:rPr>
                <w:rFonts w:ascii="Times New Roman" w:hAnsi="Times New Roman"/>
                <w:sz w:val="22"/>
                <w:szCs w:val="22"/>
              </w:rPr>
            </w:pPr>
            <w:r w:rsidRPr="005D2997">
              <w:rPr>
                <w:rFonts w:ascii="Times New Roman" w:hAnsi="Times New Roman"/>
                <w:sz w:val="22"/>
                <w:szCs w:val="22"/>
              </w:rPr>
              <w:t>USDA/FNS</w:t>
            </w:r>
          </w:p>
        </w:tc>
        <w:tc>
          <w:tcPr>
            <w:tcW w:w="897" w:type="pct"/>
          </w:tcPr>
          <w:p w14:paraId="2A8E3A61" w14:textId="77777777" w:rsidR="00BF3A89" w:rsidRPr="005D2997" w:rsidRDefault="00BF3A89" w:rsidP="00A80524">
            <w:pPr>
              <w:pStyle w:val="TableText"/>
              <w:rPr>
                <w:rFonts w:ascii="Times New Roman" w:hAnsi="Times New Roman"/>
                <w:sz w:val="22"/>
                <w:szCs w:val="22"/>
              </w:rPr>
            </w:pPr>
            <w:r w:rsidRPr="005D2997">
              <w:rPr>
                <w:rFonts w:ascii="Times New Roman" w:hAnsi="Times New Roman"/>
                <w:sz w:val="22"/>
                <w:szCs w:val="22"/>
              </w:rPr>
              <w:t>7</w:t>
            </w:r>
            <w:r w:rsidR="00CD1AE3" w:rsidRPr="005D2997">
              <w:rPr>
                <w:rFonts w:ascii="Times New Roman" w:hAnsi="Times New Roman"/>
                <w:sz w:val="22"/>
                <w:szCs w:val="22"/>
              </w:rPr>
              <w:t>03-305-2532</w:t>
            </w:r>
          </w:p>
        </w:tc>
        <w:tc>
          <w:tcPr>
            <w:tcW w:w="1615" w:type="pct"/>
          </w:tcPr>
          <w:p w14:paraId="2D625BD4" w14:textId="77777777" w:rsidR="00CD1AE3" w:rsidRPr="005D2997" w:rsidRDefault="00CD1AE3" w:rsidP="00A80524">
            <w:pPr>
              <w:pStyle w:val="TableText"/>
              <w:rPr>
                <w:rFonts w:ascii="Times New Roman" w:hAnsi="Times New Roman"/>
                <w:sz w:val="22"/>
                <w:szCs w:val="22"/>
              </w:rPr>
            </w:pPr>
            <w:r w:rsidRPr="005D2997">
              <w:rPr>
                <w:rFonts w:ascii="Times New Roman" w:hAnsi="Times New Roman"/>
                <w:sz w:val="22"/>
                <w:szCs w:val="22"/>
              </w:rPr>
              <w:t>Barbara.</w:t>
            </w:r>
            <w:r w:rsidR="00DE2B95" w:rsidRPr="005D2997">
              <w:rPr>
                <w:rFonts w:ascii="Times New Roman" w:hAnsi="Times New Roman"/>
                <w:sz w:val="22"/>
                <w:szCs w:val="22"/>
              </w:rPr>
              <w:t>M</w:t>
            </w:r>
            <w:r w:rsidRPr="005D2997">
              <w:rPr>
                <w:rFonts w:ascii="Times New Roman" w:hAnsi="Times New Roman"/>
                <w:sz w:val="22"/>
                <w:szCs w:val="22"/>
              </w:rPr>
              <w:t>urphy</w:t>
            </w:r>
            <w:r w:rsidR="00BF3A89" w:rsidRPr="005D2997">
              <w:rPr>
                <w:rFonts w:ascii="Times New Roman" w:hAnsi="Times New Roman"/>
                <w:sz w:val="22"/>
                <w:szCs w:val="22"/>
              </w:rPr>
              <w:t>@fns.usda.gov</w:t>
            </w:r>
          </w:p>
        </w:tc>
      </w:tr>
      <w:tr w:rsidR="00CD1AE3" w:rsidRPr="005D2997" w14:paraId="56A3C325" w14:textId="77777777" w:rsidTr="005D2997">
        <w:trPr>
          <w:trHeight w:val="207"/>
          <w:jc w:val="center"/>
        </w:trPr>
        <w:tc>
          <w:tcPr>
            <w:tcW w:w="1237" w:type="pct"/>
          </w:tcPr>
          <w:p w14:paraId="3BCCD86D" w14:textId="77777777" w:rsidR="00CD1AE3" w:rsidRPr="005D2997" w:rsidRDefault="00CD1AE3" w:rsidP="007D1333">
            <w:pPr>
              <w:pStyle w:val="TableText"/>
              <w:rPr>
                <w:rFonts w:ascii="Times New Roman" w:hAnsi="Times New Roman"/>
                <w:sz w:val="22"/>
                <w:szCs w:val="22"/>
              </w:rPr>
            </w:pPr>
            <w:r w:rsidRPr="005D2997">
              <w:rPr>
                <w:rFonts w:ascii="Times New Roman" w:hAnsi="Times New Roman"/>
                <w:sz w:val="22"/>
                <w:szCs w:val="22"/>
              </w:rPr>
              <w:t xml:space="preserve">Marga </w:t>
            </w:r>
            <w:r w:rsidR="007D1333">
              <w:rPr>
                <w:rFonts w:ascii="Times New Roman" w:hAnsi="Times New Roman"/>
                <w:sz w:val="22"/>
                <w:szCs w:val="22"/>
              </w:rPr>
              <w:t>Ortiz</w:t>
            </w:r>
          </w:p>
        </w:tc>
        <w:tc>
          <w:tcPr>
            <w:tcW w:w="1251" w:type="pct"/>
          </w:tcPr>
          <w:p w14:paraId="3C9790A9" w14:textId="77777777" w:rsidR="00CD1AE3" w:rsidRPr="005D2997" w:rsidRDefault="00CD1AE3" w:rsidP="00251137">
            <w:pPr>
              <w:pStyle w:val="TableText"/>
              <w:rPr>
                <w:rFonts w:ascii="Times New Roman" w:hAnsi="Times New Roman"/>
                <w:sz w:val="22"/>
                <w:szCs w:val="22"/>
              </w:rPr>
            </w:pPr>
            <w:r w:rsidRPr="005D2997">
              <w:rPr>
                <w:rFonts w:ascii="Times New Roman" w:hAnsi="Times New Roman"/>
                <w:sz w:val="22"/>
                <w:szCs w:val="22"/>
              </w:rPr>
              <w:t>USDA/FNS</w:t>
            </w:r>
          </w:p>
        </w:tc>
        <w:tc>
          <w:tcPr>
            <w:tcW w:w="897" w:type="pct"/>
          </w:tcPr>
          <w:p w14:paraId="1D956CAD" w14:textId="77777777" w:rsidR="00CD1AE3" w:rsidRPr="005D2997" w:rsidRDefault="00CD1AE3" w:rsidP="00A80524">
            <w:pPr>
              <w:pStyle w:val="TableText"/>
              <w:rPr>
                <w:rFonts w:ascii="Times New Roman" w:hAnsi="Times New Roman"/>
                <w:sz w:val="22"/>
                <w:szCs w:val="22"/>
              </w:rPr>
            </w:pPr>
            <w:r w:rsidRPr="005D2997">
              <w:rPr>
                <w:rFonts w:ascii="Times New Roman" w:hAnsi="Times New Roman"/>
                <w:sz w:val="22"/>
                <w:szCs w:val="22"/>
              </w:rPr>
              <w:t>703-305-2546</w:t>
            </w:r>
          </w:p>
        </w:tc>
        <w:tc>
          <w:tcPr>
            <w:tcW w:w="1615" w:type="pct"/>
          </w:tcPr>
          <w:p w14:paraId="0876F50E" w14:textId="77777777" w:rsidR="00CD1AE3" w:rsidRPr="005D2997" w:rsidDel="00CD1AE3" w:rsidRDefault="00CD1AE3" w:rsidP="007D1333">
            <w:pPr>
              <w:pStyle w:val="TableText"/>
              <w:rPr>
                <w:rFonts w:ascii="Times New Roman" w:hAnsi="Times New Roman"/>
                <w:sz w:val="22"/>
                <w:szCs w:val="22"/>
              </w:rPr>
            </w:pPr>
            <w:r w:rsidRPr="005D2997">
              <w:rPr>
                <w:rFonts w:ascii="Times New Roman" w:hAnsi="Times New Roman"/>
                <w:sz w:val="22"/>
                <w:szCs w:val="22"/>
              </w:rPr>
              <w:t>Marga.</w:t>
            </w:r>
            <w:r w:rsidR="001030CE">
              <w:rPr>
                <w:rFonts w:ascii="Times New Roman" w:hAnsi="Times New Roman"/>
                <w:sz w:val="22"/>
                <w:szCs w:val="22"/>
              </w:rPr>
              <w:t>O</w:t>
            </w:r>
            <w:r w:rsidR="007D1333">
              <w:rPr>
                <w:rFonts w:ascii="Times New Roman" w:hAnsi="Times New Roman"/>
                <w:sz w:val="22"/>
                <w:szCs w:val="22"/>
              </w:rPr>
              <w:t>rtiz</w:t>
            </w:r>
            <w:r w:rsidRPr="005D2997">
              <w:rPr>
                <w:rFonts w:ascii="Times New Roman" w:hAnsi="Times New Roman"/>
                <w:sz w:val="22"/>
                <w:szCs w:val="22"/>
              </w:rPr>
              <w:t>@fns.usda.gov</w:t>
            </w:r>
          </w:p>
        </w:tc>
      </w:tr>
      <w:tr w:rsidR="0061359F" w:rsidRPr="005D2997" w14:paraId="5650AF52" w14:textId="77777777" w:rsidTr="005D2997">
        <w:trPr>
          <w:trHeight w:val="207"/>
          <w:jc w:val="center"/>
        </w:trPr>
        <w:tc>
          <w:tcPr>
            <w:tcW w:w="1237" w:type="pct"/>
          </w:tcPr>
          <w:p w14:paraId="638250F5" w14:textId="75933A21" w:rsidR="0061359F" w:rsidRPr="005D2997" w:rsidRDefault="007C46AA" w:rsidP="007D1333">
            <w:pPr>
              <w:pStyle w:val="TableText"/>
              <w:rPr>
                <w:rFonts w:ascii="Times New Roman" w:hAnsi="Times New Roman"/>
                <w:sz w:val="22"/>
                <w:szCs w:val="22"/>
              </w:rPr>
            </w:pPr>
            <w:r w:rsidRPr="00934F72">
              <w:rPr>
                <w:rFonts w:ascii="Times New Roman" w:hAnsi="Times New Roman"/>
                <w:sz w:val="24"/>
              </w:rPr>
              <w:t>Josephine Akato</w:t>
            </w:r>
          </w:p>
        </w:tc>
        <w:tc>
          <w:tcPr>
            <w:tcW w:w="1251" w:type="pct"/>
          </w:tcPr>
          <w:p w14:paraId="1968C423" w14:textId="77777777" w:rsidR="0061359F" w:rsidRPr="005D2997" w:rsidRDefault="0061359F" w:rsidP="00251137">
            <w:pPr>
              <w:pStyle w:val="TableText"/>
              <w:rPr>
                <w:rFonts w:ascii="Times New Roman" w:hAnsi="Times New Roman"/>
                <w:sz w:val="22"/>
                <w:szCs w:val="22"/>
              </w:rPr>
            </w:pPr>
            <w:r>
              <w:rPr>
                <w:rFonts w:ascii="Times New Roman" w:hAnsi="Times New Roman"/>
                <w:sz w:val="22"/>
                <w:szCs w:val="22"/>
              </w:rPr>
              <w:t>USDA/NASS</w:t>
            </w:r>
          </w:p>
        </w:tc>
        <w:tc>
          <w:tcPr>
            <w:tcW w:w="897" w:type="pct"/>
          </w:tcPr>
          <w:p w14:paraId="6339333A" w14:textId="3E8A0906" w:rsidR="0061359F" w:rsidRPr="005D2997" w:rsidRDefault="00B355E3" w:rsidP="00A80524">
            <w:pPr>
              <w:pStyle w:val="TableText"/>
              <w:rPr>
                <w:rFonts w:ascii="Times New Roman" w:hAnsi="Times New Roman"/>
                <w:sz w:val="22"/>
                <w:szCs w:val="22"/>
              </w:rPr>
            </w:pPr>
            <w:r>
              <w:rPr>
                <w:rFonts w:ascii="Times New Roman" w:hAnsi="Times New Roman"/>
                <w:sz w:val="22"/>
                <w:szCs w:val="22"/>
              </w:rPr>
              <w:t>202-720-2641</w:t>
            </w:r>
          </w:p>
        </w:tc>
        <w:tc>
          <w:tcPr>
            <w:tcW w:w="1615" w:type="pct"/>
          </w:tcPr>
          <w:p w14:paraId="246F20F9" w14:textId="7B0AFBBD" w:rsidR="0061359F" w:rsidRPr="005D2997" w:rsidRDefault="005E0ED9" w:rsidP="007D1333">
            <w:pPr>
              <w:pStyle w:val="TableText"/>
              <w:rPr>
                <w:rFonts w:ascii="Times New Roman" w:hAnsi="Times New Roman"/>
                <w:sz w:val="22"/>
                <w:szCs w:val="22"/>
              </w:rPr>
            </w:pPr>
            <w:hyperlink r:id="rId17" w:history="1">
              <w:r w:rsidR="007753E0" w:rsidRPr="009A0F8D">
                <w:rPr>
                  <w:rStyle w:val="Hyperlink"/>
                  <w:rFonts w:ascii="Times New Roman" w:hAnsi="Times New Roman"/>
                  <w:sz w:val="22"/>
                  <w:szCs w:val="22"/>
                </w:rPr>
                <w:t>Josephine.akato@nass.usda.gov</w:t>
              </w:r>
            </w:hyperlink>
          </w:p>
        </w:tc>
      </w:tr>
    </w:tbl>
    <w:p w14:paraId="7062C5D6" w14:textId="77777777" w:rsidR="001067E7" w:rsidRPr="005D2997" w:rsidRDefault="001067E7" w:rsidP="005D2997">
      <w:pPr>
        <w:pStyle w:val="Tablesource"/>
      </w:pPr>
    </w:p>
    <w:p w14:paraId="25F1388D" w14:textId="77777777" w:rsidR="008C201D" w:rsidRDefault="008C201D">
      <w:pPr>
        <w:tabs>
          <w:tab w:val="clear" w:pos="432"/>
        </w:tabs>
        <w:spacing w:line="240" w:lineRule="auto"/>
        <w:ind w:firstLine="0"/>
        <w:jc w:val="left"/>
        <w:rPr>
          <w:rFonts w:ascii="Times New Roman" w:hAnsi="Times New Roman"/>
          <w:b/>
        </w:rPr>
      </w:pPr>
      <w:bookmarkStart w:id="50" w:name="_Toc316309703"/>
      <w:bookmarkStart w:id="51" w:name="_Toc316311788"/>
      <w:bookmarkStart w:id="52" w:name="_Toc318291778"/>
      <w:bookmarkStart w:id="53" w:name="_Toc318292462"/>
      <w:bookmarkStart w:id="54" w:name="_Toc378061694"/>
      <w:bookmarkStart w:id="55" w:name="_Toc474834603"/>
      <w:r>
        <w:br w:type="page"/>
      </w:r>
    </w:p>
    <w:p w14:paraId="184C95E9" w14:textId="17294964" w:rsidR="004B4D8C" w:rsidRDefault="00172588" w:rsidP="00172588">
      <w:pPr>
        <w:pStyle w:val="Heading2Black"/>
      </w:pPr>
      <w:bookmarkStart w:id="56" w:name="_Toc504045751"/>
      <w:r w:rsidRPr="00305FB6">
        <w:t>References</w:t>
      </w:r>
      <w:bookmarkEnd w:id="50"/>
      <w:bookmarkEnd w:id="51"/>
      <w:bookmarkEnd w:id="52"/>
      <w:bookmarkEnd w:id="53"/>
      <w:bookmarkEnd w:id="54"/>
      <w:bookmarkEnd w:id="55"/>
      <w:bookmarkEnd w:id="56"/>
    </w:p>
    <w:p w14:paraId="4D1FC62A" w14:textId="77777777" w:rsidR="00172588" w:rsidRPr="00172588" w:rsidRDefault="00172588" w:rsidP="00172588">
      <w:pPr>
        <w:spacing w:line="240" w:lineRule="auto"/>
        <w:ind w:firstLine="0"/>
      </w:pPr>
    </w:p>
    <w:p w14:paraId="57020DC7" w14:textId="77777777" w:rsidR="00DD5436" w:rsidRPr="00305FB6" w:rsidRDefault="00841861" w:rsidP="00172588">
      <w:pPr>
        <w:pStyle w:val="Bibliography"/>
        <w:ind w:left="720" w:hanging="720"/>
        <w:jc w:val="left"/>
        <w:rPr>
          <w:rFonts w:ascii="Times New Roman" w:hAnsi="Times New Roman"/>
        </w:rPr>
      </w:pPr>
      <w:r w:rsidRPr="00305FB6">
        <w:rPr>
          <w:rFonts w:ascii="Times New Roman" w:hAnsi="Times New Roman"/>
        </w:rPr>
        <w:t xml:space="preserve">Office of Management and Budget. (2006, September). </w:t>
      </w:r>
      <w:r w:rsidRPr="00305FB6">
        <w:rPr>
          <w:rFonts w:ascii="Times New Roman" w:hAnsi="Times New Roman"/>
          <w:i/>
        </w:rPr>
        <w:t>Standards and guidelines for statistical surveys</w:t>
      </w:r>
      <w:r w:rsidRPr="00305FB6">
        <w:rPr>
          <w:rFonts w:ascii="Times New Roman" w:hAnsi="Times New Roman"/>
        </w:rPr>
        <w:t xml:space="preserve">. Retrieved from </w:t>
      </w:r>
      <w:hyperlink r:id="rId18" w:history="1">
        <w:r w:rsidRPr="00305FB6">
          <w:rPr>
            <w:rStyle w:val="Hyperlink"/>
            <w:rFonts w:ascii="Times New Roman" w:hAnsi="Times New Roman"/>
          </w:rPr>
          <w:t>http://www.whitehouse.gov/sites/default/files/omb/inforeg/statpolicy/standards_stat_surveys.pdf</w:t>
        </w:r>
      </w:hyperlink>
      <w:r w:rsidRPr="00305FB6">
        <w:rPr>
          <w:rFonts w:ascii="Times New Roman" w:hAnsi="Times New Roman"/>
        </w:rPr>
        <w:t xml:space="preserve">. </w:t>
      </w:r>
    </w:p>
    <w:p w14:paraId="0131044A" w14:textId="34381C73" w:rsidR="00310C74" w:rsidRDefault="002000F4" w:rsidP="00BD5513">
      <w:pPr>
        <w:pStyle w:val="Bibliography"/>
        <w:ind w:left="720" w:hanging="720"/>
        <w:jc w:val="left"/>
      </w:pPr>
      <w:r w:rsidRPr="00305FB6">
        <w:rPr>
          <w:rFonts w:ascii="Times New Roman" w:hAnsi="Times New Roman"/>
        </w:rPr>
        <w:t xml:space="preserve">RTI International. (2012). </w:t>
      </w:r>
      <w:r w:rsidRPr="00305FB6">
        <w:rPr>
          <w:rFonts w:ascii="Times New Roman" w:hAnsi="Times New Roman"/>
          <w:i/>
          <w:iCs/>
        </w:rPr>
        <w:t>SUDAAN user’s manual, release 11</w:t>
      </w:r>
      <w:r w:rsidRPr="00305FB6">
        <w:rPr>
          <w:rFonts w:ascii="Times New Roman" w:hAnsi="Times New Roman"/>
        </w:rPr>
        <w:t>. Research Triangle Park, NC: RTI International.</w:t>
      </w:r>
    </w:p>
    <w:p w14:paraId="04D760F1" w14:textId="77777777" w:rsidR="00841861" w:rsidRPr="00305FB6" w:rsidRDefault="00BD5513" w:rsidP="00DD5FAB">
      <w:pPr>
        <w:ind w:left="720" w:hanging="720"/>
        <w:jc w:val="left"/>
        <w:rPr>
          <w:rFonts w:ascii="Times New Roman" w:hAnsi="Times New Roman"/>
        </w:rPr>
      </w:pPr>
      <w:r w:rsidRPr="00BD5513">
        <w:rPr>
          <w:rFonts w:ascii="Times New Roman" w:hAnsi="Times New Roman"/>
        </w:rPr>
        <w:t xml:space="preserve">U.S. Department of Agriculture, Food and Nutrition Service. (1998, August). </w:t>
      </w:r>
      <w:r w:rsidRPr="00BD5513">
        <w:rPr>
          <w:rFonts w:ascii="Times New Roman" w:hAnsi="Times New Roman"/>
          <w:i/>
        </w:rPr>
        <w:t>Food stamp EBT systems and program-eligible vs. non-eligible food items. Report to Congress</w:t>
      </w:r>
      <w:r w:rsidRPr="00BD5513">
        <w:rPr>
          <w:rFonts w:ascii="Times New Roman" w:hAnsi="Times New Roman"/>
        </w:rPr>
        <w:t xml:space="preserve">. Retrieved from </w:t>
      </w:r>
      <w:hyperlink r:id="rId19" w:history="1">
        <w:r w:rsidRPr="00BD5513">
          <w:rPr>
            <w:rStyle w:val="Hyperlink"/>
            <w:rFonts w:ascii="Times New Roman" w:hAnsi="Times New Roman"/>
          </w:rPr>
          <w:t>http://www.fns.usda.gov/sites/default/files/finalscn.pdf</w:t>
        </w:r>
      </w:hyperlink>
      <w:r w:rsidRPr="00BD5513">
        <w:rPr>
          <w:rFonts w:ascii="Times New Roman" w:hAnsi="Times New Roman"/>
        </w:rPr>
        <w:t xml:space="preserve">. </w:t>
      </w:r>
    </w:p>
    <w:sectPr w:rsidR="00841861" w:rsidRPr="00305FB6" w:rsidSect="000728A7">
      <w:headerReference w:type="default" r:id="rId2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AA604" w14:textId="77777777" w:rsidR="00D63ECA" w:rsidRDefault="00D63ECA">
      <w:pPr>
        <w:spacing w:line="240" w:lineRule="auto"/>
        <w:ind w:firstLine="0"/>
      </w:pPr>
    </w:p>
  </w:endnote>
  <w:endnote w:type="continuationSeparator" w:id="0">
    <w:p w14:paraId="798BAC6F" w14:textId="77777777" w:rsidR="00D63ECA" w:rsidRDefault="00D63ECA">
      <w:pPr>
        <w:spacing w:line="240" w:lineRule="auto"/>
        <w:ind w:firstLine="0"/>
      </w:pPr>
    </w:p>
  </w:endnote>
  <w:endnote w:type="continuationNotice" w:id="1">
    <w:p w14:paraId="383E5954" w14:textId="77777777" w:rsidR="00D63ECA" w:rsidRDefault="00D63ECA">
      <w:pPr>
        <w:spacing w:line="240" w:lineRule="auto"/>
        <w:ind w:firstLine="0"/>
      </w:pPr>
    </w:p>
    <w:p w14:paraId="4AF5CC66" w14:textId="77777777" w:rsidR="00D63ECA" w:rsidRDefault="00D63ECA"/>
    <w:p w14:paraId="52AF3993" w14:textId="77777777" w:rsidR="00D63ECA" w:rsidRDefault="00D63EC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\\Rtpnfil02\0215527_SNAP_SCANR\Deliverables\3- Dev OMB Info -0215527.000.001.004\Post-PRAO OMB\2017 06 16 Part B PRAO Recs Revised_FNS comments.docx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89D98" w14:textId="77777777" w:rsidR="00D63ECA" w:rsidRPr="008F1A3F" w:rsidRDefault="00D63ECA" w:rsidP="00485227">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B3A94" w14:textId="2B4A2A38" w:rsidR="00D63ECA" w:rsidRPr="005E02E3" w:rsidRDefault="00D63ECA" w:rsidP="005E02E3">
    <w:pPr>
      <w:pStyle w:val="Footer"/>
      <w:jc w:val="center"/>
      <w:rPr>
        <w:rFonts w:ascii="Times New Roman" w:hAnsi="Times New Roman"/>
      </w:rPr>
    </w:pPr>
    <w:r>
      <w:rPr>
        <w:rFonts w:ascii="Times New Roman" w:hAnsi="Times New Roman"/>
        <w:lang w:val="en-US"/>
      </w:rPr>
      <w:t>B</w:t>
    </w:r>
    <w:r w:rsidRPr="005E02E3">
      <w:rPr>
        <w:rFonts w:ascii="Times New Roman" w:hAnsi="Times New Roman"/>
      </w:rPr>
      <w:t>-</w:t>
    </w:r>
    <w:r w:rsidRPr="005E02E3">
      <w:rPr>
        <w:rFonts w:ascii="Times New Roman" w:hAnsi="Times New Roman"/>
      </w:rPr>
      <w:fldChar w:fldCharType="begin"/>
    </w:r>
    <w:r w:rsidRPr="005E02E3">
      <w:rPr>
        <w:rFonts w:ascii="Times New Roman" w:hAnsi="Times New Roman"/>
      </w:rPr>
      <w:instrText xml:space="preserve"> PAGE   \* MERGEFORMAT </w:instrText>
    </w:r>
    <w:r w:rsidRPr="005E02E3">
      <w:rPr>
        <w:rFonts w:ascii="Times New Roman" w:hAnsi="Times New Roman"/>
      </w:rPr>
      <w:fldChar w:fldCharType="separate"/>
    </w:r>
    <w:r w:rsidR="005E0ED9">
      <w:rPr>
        <w:rFonts w:ascii="Times New Roman" w:hAnsi="Times New Roman"/>
        <w:noProof/>
      </w:rPr>
      <w:t>1</w:t>
    </w:r>
    <w:r w:rsidRPr="005E02E3">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1A7CB" w14:textId="0C59A8C5" w:rsidR="00D63ECA" w:rsidRPr="005E02E3" w:rsidRDefault="00D63ECA" w:rsidP="00234618">
    <w:pPr>
      <w:pStyle w:val="Footer"/>
      <w:jc w:val="center"/>
      <w:rPr>
        <w:rStyle w:val="PageNumber"/>
        <w:rFonts w:ascii="Times New Roman" w:hAnsi="Times New Roman"/>
      </w:rPr>
    </w:pPr>
    <w:r w:rsidRPr="005E02E3">
      <w:rPr>
        <w:rStyle w:val="PageNumber"/>
        <w:rFonts w:ascii="Times New Roman" w:hAnsi="Times New Roman"/>
        <w:lang w:val="en-US"/>
      </w:rPr>
      <w:t>B-</w:t>
    </w:r>
    <w:r w:rsidRPr="005E02E3">
      <w:rPr>
        <w:rStyle w:val="PageNumber"/>
        <w:rFonts w:ascii="Times New Roman" w:hAnsi="Times New Roman"/>
      </w:rPr>
      <w:fldChar w:fldCharType="begin"/>
    </w:r>
    <w:r w:rsidRPr="005E02E3">
      <w:rPr>
        <w:rStyle w:val="PageNumber"/>
        <w:rFonts w:ascii="Times New Roman" w:hAnsi="Times New Roman"/>
      </w:rPr>
      <w:instrText xml:space="preserve"> PAGE   \* MERGEFORMAT </w:instrText>
    </w:r>
    <w:r w:rsidRPr="005E02E3">
      <w:rPr>
        <w:rStyle w:val="PageNumber"/>
        <w:rFonts w:ascii="Times New Roman" w:hAnsi="Times New Roman"/>
      </w:rPr>
      <w:fldChar w:fldCharType="separate"/>
    </w:r>
    <w:r w:rsidR="00EF51CD">
      <w:rPr>
        <w:rStyle w:val="PageNumber"/>
        <w:rFonts w:ascii="Times New Roman" w:hAnsi="Times New Roman"/>
        <w:noProof/>
      </w:rPr>
      <w:t>3</w:t>
    </w:r>
    <w:r w:rsidRPr="005E02E3">
      <w:rPr>
        <w:rStyle w:val="PageNumbe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E5F01" w14:textId="77777777" w:rsidR="00D63ECA" w:rsidRDefault="00D63ECA">
      <w:pPr>
        <w:spacing w:line="240" w:lineRule="auto"/>
        <w:ind w:firstLine="0"/>
      </w:pPr>
      <w:r>
        <w:separator/>
      </w:r>
    </w:p>
  </w:footnote>
  <w:footnote w:type="continuationSeparator" w:id="0">
    <w:p w14:paraId="657F1282" w14:textId="77777777" w:rsidR="00D63ECA" w:rsidRDefault="00D63ECA">
      <w:pPr>
        <w:spacing w:line="240" w:lineRule="auto"/>
        <w:ind w:firstLine="0"/>
      </w:pPr>
      <w:r>
        <w:separator/>
      </w:r>
    </w:p>
    <w:p w14:paraId="56F603B4" w14:textId="77777777" w:rsidR="00D63ECA" w:rsidRDefault="00D63ECA">
      <w:pPr>
        <w:spacing w:line="240" w:lineRule="auto"/>
        <w:ind w:firstLine="0"/>
        <w:rPr>
          <w:i/>
        </w:rPr>
      </w:pPr>
      <w:r>
        <w:rPr>
          <w:i/>
        </w:rPr>
        <w:t>(continued)</w:t>
      </w:r>
    </w:p>
  </w:footnote>
  <w:footnote w:type="continuationNotice" w:id="1">
    <w:p w14:paraId="09BF82C2" w14:textId="77777777" w:rsidR="00D63ECA" w:rsidRDefault="00D63ECA">
      <w:pPr>
        <w:pStyle w:val="Footer"/>
      </w:pPr>
    </w:p>
  </w:footnote>
  <w:footnote w:id="2">
    <w:p w14:paraId="15945049" w14:textId="600452AA" w:rsidR="00E96F04" w:rsidRDefault="00E96F04" w:rsidP="00DD5FAB">
      <w:pPr>
        <w:pStyle w:val="CommentText"/>
        <w:jc w:val="left"/>
        <w:rPr>
          <w:lang w:val="en-US"/>
        </w:rPr>
      </w:pPr>
      <w:r>
        <w:rPr>
          <w:rStyle w:val="FootnoteReference"/>
        </w:rPr>
        <w:footnoteRef/>
      </w:r>
      <w:r>
        <w:t xml:space="preserve"> </w:t>
      </w:r>
      <w:r>
        <w:rPr>
          <w:lang w:val="en-US"/>
        </w:rPr>
        <w:t xml:space="preserve">According to the </w:t>
      </w:r>
      <w:r>
        <w:t xml:space="preserve">1998 </w:t>
      </w:r>
      <w:r>
        <w:rPr>
          <w:lang w:val="en-US"/>
        </w:rPr>
        <w:t>FNS study, “</w:t>
      </w:r>
      <w:r>
        <w:t>Trade publications indicate that about 93 percent of chain-based supermarkets use scanning systems.</w:t>
      </w:r>
      <w:r>
        <w:rPr>
          <w:lang w:val="en-US"/>
        </w:rPr>
        <w:t>”  This statement was confirmed in a recent informal contact with a representative from a scanning system vendor.</w:t>
      </w:r>
    </w:p>
    <w:p w14:paraId="7E4E073D" w14:textId="0C9452DC" w:rsidR="00E96F04" w:rsidRPr="00DD5FAB" w:rsidRDefault="00E96F04" w:rsidP="00E96F04">
      <w:pPr>
        <w:pStyle w:val="FootnoteText"/>
        <w:rPr>
          <w:lang w:val="en-US"/>
        </w:rPr>
      </w:pPr>
    </w:p>
  </w:footnote>
  <w:footnote w:id="3">
    <w:p w14:paraId="3B063544" w14:textId="0153C788" w:rsidR="00D63ECA" w:rsidRPr="00DD5FAB" w:rsidRDefault="00D63ECA">
      <w:pPr>
        <w:pStyle w:val="FootnoteText"/>
        <w:rPr>
          <w:lang w:val="en-US"/>
        </w:rPr>
      </w:pPr>
      <w:r>
        <w:rPr>
          <w:rStyle w:val="FootnoteReference"/>
        </w:rPr>
        <w:footnoteRef/>
      </w:r>
      <w:r>
        <w:t xml:space="preserve"> </w:t>
      </w:r>
      <w:r>
        <w:rPr>
          <w:lang w:val="en-US"/>
        </w:rPr>
        <w:t>W</w:t>
      </w:r>
      <w:r>
        <w:t xml:space="preserve">e matched based on name of store, </w:t>
      </w:r>
      <w:r>
        <w:rPr>
          <w:lang w:val="en-US"/>
        </w:rPr>
        <w:t xml:space="preserve">including matching if the </w:t>
      </w:r>
      <w:r>
        <w:t>spelling was slightly off or the capitalization was different; for example, we included "7-ELEVEN" as the same as "7-11" and "Bp" as the same as "BP FOOD MART".</w:t>
      </w:r>
    </w:p>
  </w:footnote>
  <w:footnote w:id="4">
    <w:p w14:paraId="0703EE85" w14:textId="77777777" w:rsidR="00D63ECA" w:rsidRPr="001D6CCA" w:rsidRDefault="00D63ECA" w:rsidP="00406C24">
      <w:pPr>
        <w:pStyle w:val="FootnoteText"/>
        <w:rPr>
          <w:rFonts w:ascii="Times New Roman" w:hAnsi="Times New Roman"/>
          <w:sz w:val="16"/>
          <w:szCs w:val="16"/>
        </w:rPr>
      </w:pPr>
      <w:r w:rsidRPr="001D6CCA">
        <w:rPr>
          <w:rStyle w:val="FootnoteReference"/>
          <w:rFonts w:ascii="Times New Roman" w:hAnsi="Times New Roman"/>
          <w:sz w:val="16"/>
          <w:szCs w:val="16"/>
        </w:rPr>
        <w:footnoteRef/>
      </w:r>
      <w:r w:rsidRPr="001D6CCA">
        <w:rPr>
          <w:rFonts w:ascii="Times New Roman" w:hAnsi="Times New Roman"/>
          <w:sz w:val="16"/>
          <w:szCs w:val="16"/>
        </w:rPr>
        <w:t xml:space="preserve"> We will coordinate with Manhattan Strategy Group (MSG)</w:t>
      </w:r>
      <w:r w:rsidRPr="001D6CCA">
        <w:rPr>
          <w:rFonts w:ascii="Times New Roman" w:hAnsi="Times New Roman"/>
          <w:sz w:val="16"/>
          <w:szCs w:val="16"/>
          <w:lang w:val="en-US"/>
        </w:rPr>
        <w:t xml:space="preserve">, the contractor for the FNS Study on </w:t>
      </w:r>
      <w:r w:rsidRPr="001D6CCA">
        <w:rPr>
          <w:rFonts w:ascii="Times New Roman" w:hAnsi="Times New Roman"/>
          <w:sz w:val="16"/>
          <w:szCs w:val="16"/>
        </w:rPr>
        <w:t>Third Party Processor</w:t>
      </w:r>
      <w:r w:rsidRPr="001D6CCA">
        <w:rPr>
          <w:rFonts w:ascii="Times New Roman" w:hAnsi="Times New Roman"/>
          <w:sz w:val="16"/>
          <w:szCs w:val="16"/>
          <w:lang w:val="en-US"/>
        </w:rPr>
        <w:t>s</w:t>
      </w:r>
      <w:r w:rsidRPr="001D6CCA">
        <w:rPr>
          <w:rFonts w:ascii="Times New Roman" w:hAnsi="Times New Roman"/>
          <w:sz w:val="16"/>
          <w:szCs w:val="16"/>
        </w:rPr>
        <w:t xml:space="preserve"> (TPP) that also involves surveying SNAP-authorized retailers so that no retailer is contacted to participate in both surveys. Any SNAP-authorized retailer selected to be in the SCANR Survey that is also in the TTP study will be replaced with a reserve retailer. </w:t>
      </w:r>
    </w:p>
  </w:footnote>
  <w:footnote w:id="5">
    <w:p w14:paraId="3CE223A2" w14:textId="77777777" w:rsidR="00D63ECA" w:rsidRPr="001D6CCA" w:rsidRDefault="00D63ECA" w:rsidP="00406C24">
      <w:pPr>
        <w:pStyle w:val="FootnoteText"/>
        <w:rPr>
          <w:rFonts w:ascii="Times New Roman" w:hAnsi="Times New Roman"/>
          <w:sz w:val="16"/>
          <w:szCs w:val="16"/>
        </w:rPr>
      </w:pPr>
      <w:r w:rsidRPr="001D6CCA">
        <w:rPr>
          <w:rStyle w:val="FootnoteReference"/>
          <w:rFonts w:ascii="Times New Roman" w:hAnsi="Times New Roman"/>
          <w:sz w:val="16"/>
          <w:szCs w:val="16"/>
        </w:rPr>
        <w:footnoteRef/>
      </w:r>
      <w:r w:rsidRPr="001D6CCA">
        <w:rPr>
          <w:rFonts w:ascii="Times New Roman" w:hAnsi="Times New Roman"/>
          <w:sz w:val="16"/>
          <w:szCs w:val="16"/>
        </w:rPr>
        <w:t xml:space="preserve"> We will use the response rate formulas in OMB’s </w:t>
      </w:r>
      <w:r w:rsidRPr="001D6CCA">
        <w:rPr>
          <w:rFonts w:ascii="Times New Roman" w:hAnsi="Times New Roman"/>
          <w:i/>
          <w:sz w:val="16"/>
          <w:szCs w:val="16"/>
        </w:rPr>
        <w:t>Standards and Guidelines for Statistical Surveys</w:t>
      </w:r>
      <w:r w:rsidRPr="001D6CCA">
        <w:rPr>
          <w:rFonts w:ascii="Times New Roman" w:hAnsi="Times New Roman"/>
          <w:sz w:val="16"/>
          <w:szCs w:val="16"/>
        </w:rPr>
        <w:t xml:space="preserve"> (2006) to calculate response rates at each phase of data collection and at the end of the study to determine the final response rate.</w:t>
      </w:r>
    </w:p>
  </w:footnote>
  <w:footnote w:id="6">
    <w:p w14:paraId="4A7DC3FC" w14:textId="77777777" w:rsidR="00D63ECA" w:rsidRPr="001D6CCA" w:rsidRDefault="00D63ECA" w:rsidP="00406C24">
      <w:pPr>
        <w:pStyle w:val="FootnoteText"/>
        <w:rPr>
          <w:rFonts w:ascii="Times New Roman" w:hAnsi="Times New Roman"/>
          <w:sz w:val="16"/>
          <w:szCs w:val="16"/>
        </w:rPr>
      </w:pPr>
      <w:r w:rsidRPr="001D6CCA">
        <w:rPr>
          <w:rStyle w:val="FootnoteReference"/>
          <w:rFonts w:ascii="Times New Roman" w:hAnsi="Times New Roman"/>
          <w:sz w:val="16"/>
          <w:szCs w:val="16"/>
        </w:rPr>
        <w:footnoteRef/>
      </w:r>
      <w:r w:rsidRPr="001D6CCA">
        <w:rPr>
          <w:rFonts w:ascii="Times New Roman" w:hAnsi="Times New Roman"/>
          <w:sz w:val="16"/>
          <w:szCs w:val="16"/>
        </w:rPr>
        <w:t xml:space="preserve"> The preliminary sampling frame was used to obtain the estimated counts for the target population.</w:t>
      </w:r>
    </w:p>
  </w:footnote>
  <w:footnote w:id="7">
    <w:p w14:paraId="55D474FC" w14:textId="77777777" w:rsidR="00D63ECA" w:rsidRDefault="00D63ECA" w:rsidP="005B1C63">
      <w:pPr>
        <w:pStyle w:val="FootnoteText"/>
      </w:pPr>
      <w:r w:rsidRPr="001D6CCA">
        <w:rPr>
          <w:rStyle w:val="FootnoteReference"/>
          <w:rFonts w:ascii="Times New Roman" w:hAnsi="Times New Roman"/>
          <w:sz w:val="16"/>
          <w:szCs w:val="16"/>
        </w:rPr>
        <w:footnoteRef/>
      </w:r>
      <w:r w:rsidRPr="001D6CCA">
        <w:rPr>
          <w:rFonts w:ascii="Times New Roman" w:hAnsi="Times New Roman"/>
          <w:sz w:val="16"/>
          <w:szCs w:val="16"/>
        </w:rPr>
        <w:t xml:space="preserve"> To keep the total number of sampled stores the same as originally proposed (1,377), </w:t>
      </w:r>
      <w:r w:rsidRPr="001D6CCA">
        <w:rPr>
          <w:rFonts w:ascii="Times New Roman" w:hAnsi="Times New Roman"/>
          <w:sz w:val="16"/>
          <w:szCs w:val="16"/>
          <w:lang w:val="en-US"/>
        </w:rPr>
        <w:t xml:space="preserve">it was necessary to </w:t>
      </w:r>
      <w:r w:rsidRPr="001D6CCA">
        <w:rPr>
          <w:rFonts w:ascii="Times New Roman" w:hAnsi="Times New Roman"/>
          <w:sz w:val="16"/>
          <w:szCs w:val="16"/>
        </w:rPr>
        <w:t>allocate two extra stores to one of the five store types. Because urban convenience nonfranchise is the largest stratum, we allocate</w:t>
      </w:r>
      <w:r w:rsidRPr="001D6CCA">
        <w:rPr>
          <w:rFonts w:ascii="Times New Roman" w:hAnsi="Times New Roman"/>
          <w:sz w:val="16"/>
          <w:szCs w:val="16"/>
          <w:lang w:val="en-US"/>
        </w:rPr>
        <w:t>d</w:t>
      </w:r>
      <w:r w:rsidRPr="001D6CCA">
        <w:rPr>
          <w:rFonts w:ascii="Times New Roman" w:hAnsi="Times New Roman"/>
          <w:sz w:val="16"/>
          <w:szCs w:val="16"/>
        </w:rPr>
        <w:t xml:space="preserve"> 277 stores to that stratum.</w:t>
      </w:r>
    </w:p>
  </w:footnote>
  <w:footnote w:id="8">
    <w:p w14:paraId="5298CA9A" w14:textId="77777777" w:rsidR="00D63ECA" w:rsidRPr="001D6CCA" w:rsidRDefault="00D63ECA" w:rsidP="00C975D3">
      <w:pPr>
        <w:pStyle w:val="FootnoteText"/>
        <w:rPr>
          <w:rFonts w:ascii="Times New Roman" w:hAnsi="Times New Roman"/>
          <w:sz w:val="16"/>
          <w:szCs w:val="16"/>
        </w:rPr>
      </w:pPr>
      <w:r w:rsidRPr="001D6CCA">
        <w:rPr>
          <w:rStyle w:val="FootnoteReference"/>
          <w:rFonts w:ascii="Times New Roman" w:hAnsi="Times New Roman"/>
          <w:sz w:val="16"/>
          <w:szCs w:val="16"/>
        </w:rPr>
        <w:footnoteRef/>
      </w:r>
      <w:r w:rsidRPr="001D6CCA">
        <w:rPr>
          <w:rFonts w:ascii="Times New Roman" w:hAnsi="Times New Roman"/>
          <w:sz w:val="16"/>
          <w:szCs w:val="16"/>
        </w:rPr>
        <w:t xml:space="preserve"> The </w:t>
      </w:r>
      <w:r w:rsidRPr="001D6CCA">
        <w:rPr>
          <w:rFonts w:ascii="Times New Roman" w:hAnsi="Times New Roman"/>
          <w:sz w:val="16"/>
          <w:szCs w:val="16"/>
          <w:lang w:val="en-US"/>
        </w:rPr>
        <w:t>design effect (</w:t>
      </w:r>
      <w:r w:rsidRPr="001D6CCA">
        <w:rPr>
          <w:rFonts w:ascii="Times New Roman" w:hAnsi="Times New Roman"/>
          <w:i/>
          <w:iCs/>
          <w:sz w:val="16"/>
          <w:szCs w:val="16"/>
        </w:rPr>
        <w:t>deff</w:t>
      </w:r>
      <w:r w:rsidRPr="001D6CCA">
        <w:rPr>
          <w:rFonts w:ascii="Times New Roman" w:hAnsi="Times New Roman"/>
          <w:i/>
          <w:iCs/>
          <w:sz w:val="16"/>
          <w:szCs w:val="16"/>
          <w:lang w:val="en-US"/>
        </w:rPr>
        <w:t>)</w:t>
      </w:r>
      <w:r w:rsidRPr="001D6CCA">
        <w:rPr>
          <w:rFonts w:ascii="Times New Roman" w:hAnsi="Times New Roman"/>
          <w:sz w:val="16"/>
          <w:szCs w:val="16"/>
        </w:rPr>
        <w:t xml:space="preserve"> is used to evaluate efficiency of a sample design and</w:t>
      </w:r>
      <w:r w:rsidRPr="001D6CCA">
        <w:rPr>
          <w:rFonts w:ascii="Times New Roman" w:hAnsi="Times New Roman"/>
          <w:i/>
          <w:sz w:val="16"/>
          <w:szCs w:val="16"/>
        </w:rPr>
        <w:t xml:space="preserve"> </w:t>
      </w:r>
      <w:r w:rsidRPr="001D6CCA">
        <w:rPr>
          <w:rFonts w:ascii="Times New Roman" w:hAnsi="Times New Roman"/>
          <w:sz w:val="16"/>
          <w:szCs w:val="16"/>
        </w:rPr>
        <w:t>is a measure of the precision gained or lost by using the more complex design instead of a simple random sample (</w:t>
      </w:r>
      <w:r w:rsidRPr="001D6CCA">
        <w:rPr>
          <w:rFonts w:ascii="Times New Roman" w:hAnsi="Times New Roman"/>
          <w:i/>
          <w:iCs/>
          <w:sz w:val="16"/>
          <w:szCs w:val="16"/>
        </w:rPr>
        <w:t xml:space="preserve">deff </w:t>
      </w:r>
      <w:r w:rsidRPr="001D6CCA">
        <w:rPr>
          <w:rFonts w:ascii="Times New Roman" w:hAnsi="Times New Roman"/>
          <w:sz w:val="16"/>
          <w:szCs w:val="16"/>
        </w:rPr>
        <w:t xml:space="preserve">= 1). The unequal weighting effects will be the main source of the </w:t>
      </w:r>
      <w:r w:rsidRPr="001D6CCA">
        <w:rPr>
          <w:rFonts w:ascii="Times New Roman" w:hAnsi="Times New Roman"/>
          <w:i/>
          <w:iCs/>
          <w:sz w:val="16"/>
          <w:szCs w:val="16"/>
        </w:rPr>
        <w:t>deff</w:t>
      </w:r>
      <w:r w:rsidRPr="001D6CCA">
        <w:rPr>
          <w:rFonts w:ascii="Times New Roman" w:hAnsi="Times New Roman"/>
          <w:sz w:val="16"/>
          <w:szCs w:val="16"/>
        </w:rPr>
        <w:t>.</w:t>
      </w:r>
    </w:p>
  </w:footnote>
  <w:footnote w:id="9">
    <w:p w14:paraId="4AA154BB" w14:textId="77777777" w:rsidR="00D63ECA" w:rsidRPr="001D6CCA" w:rsidRDefault="00D63ECA" w:rsidP="00445F1A">
      <w:pPr>
        <w:pStyle w:val="FootnoteText"/>
        <w:rPr>
          <w:rFonts w:ascii="Times New Roman" w:hAnsi="Times New Roman"/>
          <w:sz w:val="16"/>
          <w:szCs w:val="16"/>
        </w:rPr>
      </w:pPr>
      <w:r w:rsidRPr="001D6CCA">
        <w:rPr>
          <w:rStyle w:val="FootnoteReference"/>
          <w:rFonts w:ascii="Times New Roman" w:hAnsi="Times New Roman"/>
          <w:sz w:val="16"/>
          <w:szCs w:val="16"/>
        </w:rPr>
        <w:footnoteRef/>
      </w:r>
      <w:r w:rsidRPr="001D6CCA">
        <w:rPr>
          <w:rFonts w:ascii="Times New Roman" w:hAnsi="Times New Roman"/>
          <w:sz w:val="16"/>
          <w:szCs w:val="16"/>
        </w:rPr>
        <w:t xml:space="preserve"> We will use the sampling weights to calculate the estimated bias.</w:t>
      </w:r>
    </w:p>
  </w:footnote>
  <w:footnote w:id="10">
    <w:p w14:paraId="3F72C553" w14:textId="6C321FE1" w:rsidR="00D63ECA" w:rsidRPr="008712FE" w:rsidRDefault="00D63ECA" w:rsidP="008712FE">
      <w:pPr>
        <w:pStyle w:val="FootnoteText"/>
        <w:jc w:val="left"/>
        <w:rPr>
          <w:lang w:val="en-US"/>
        </w:rPr>
      </w:pPr>
      <w:r>
        <w:rPr>
          <w:rStyle w:val="FootnoteReference"/>
        </w:rPr>
        <w:footnoteRef/>
      </w:r>
      <w:r>
        <w:t xml:space="preserve"> </w:t>
      </w:r>
      <w:r w:rsidRPr="008712FE">
        <w:rPr>
          <w:rFonts w:ascii="Times New Roman" w:hAnsi="Times New Roman"/>
          <w:sz w:val="16"/>
          <w:szCs w:val="16"/>
        </w:rPr>
        <w:t xml:space="preserve">The reason for the 70% response rate for the follow-up interviews is that </w:t>
      </w:r>
      <w:r>
        <w:rPr>
          <w:rFonts w:ascii="Times New Roman" w:hAnsi="Times New Roman"/>
          <w:sz w:val="16"/>
          <w:szCs w:val="16"/>
          <w:lang w:val="en-US"/>
        </w:rPr>
        <w:t xml:space="preserve">it may be </w:t>
      </w:r>
      <w:r w:rsidRPr="008712FE">
        <w:rPr>
          <w:rFonts w:ascii="Times New Roman" w:hAnsi="Times New Roman"/>
          <w:sz w:val="16"/>
          <w:szCs w:val="16"/>
        </w:rPr>
        <w:t xml:space="preserve">more challenging to get individuals to cooperate in an in-person interview </w:t>
      </w:r>
      <w:r>
        <w:rPr>
          <w:rFonts w:ascii="Times New Roman" w:hAnsi="Times New Roman"/>
          <w:sz w:val="16"/>
          <w:szCs w:val="16"/>
          <w:lang w:val="en-US"/>
        </w:rPr>
        <w:t xml:space="preserve">compared to the survey, </w:t>
      </w:r>
      <w:r w:rsidRPr="008712FE">
        <w:rPr>
          <w:rFonts w:ascii="Times New Roman" w:hAnsi="Times New Roman"/>
          <w:sz w:val="16"/>
          <w:szCs w:val="16"/>
        </w:rPr>
        <w:t>or to have to take the time to participate in a 30-minute phone interview.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366C7" w14:textId="77777777" w:rsidR="00D63ECA" w:rsidRDefault="00D63E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805EF" w14:textId="77777777" w:rsidR="00D63ECA" w:rsidRPr="005E02E3" w:rsidRDefault="00D63ECA" w:rsidP="005E02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115A" w14:textId="77777777" w:rsidR="00D63ECA" w:rsidRPr="005E02E3" w:rsidRDefault="00D63ECA" w:rsidP="005E02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CBE7E" w14:textId="77777777" w:rsidR="00D63ECA" w:rsidRPr="005E02E3" w:rsidRDefault="00D63ECA" w:rsidP="005E02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372BF0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F7513D4"/>
    <w:multiLevelType w:val="hybridMultilevel"/>
    <w:tmpl w:val="1256D420"/>
    <w:lvl w:ilvl="0" w:tplc="855EE08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1EB64C9"/>
    <w:multiLevelType w:val="hybridMultilevel"/>
    <w:tmpl w:val="9B0C8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B57F03"/>
    <w:multiLevelType w:val="hybridMultilevel"/>
    <w:tmpl w:val="649C1056"/>
    <w:lvl w:ilvl="0" w:tplc="04090005">
      <w:start w:val="1"/>
      <w:numFmt w:val="bullet"/>
      <w:pStyle w:val="bullets"/>
      <w:lvlText w:val=""/>
      <w:lvlJc w:val="left"/>
      <w:pPr>
        <w:tabs>
          <w:tab w:val="num" w:pos="1080"/>
        </w:tabs>
        <w:ind w:left="1080" w:hanging="360"/>
      </w:pPr>
      <w:rPr>
        <w:rFonts w:ascii="Wingdings" w:hAnsi="Wingdings" w:hint="default"/>
        <w:sz w:val="24"/>
        <w:szCs w:val="24"/>
      </w:rPr>
    </w:lvl>
    <w:lvl w:ilvl="1" w:tplc="198ED8F0">
      <w:start w:val="1"/>
      <w:numFmt w:val="bullet"/>
      <w:lvlText w:val=""/>
      <w:lvlJc w:val="left"/>
      <w:pPr>
        <w:tabs>
          <w:tab w:val="num" w:pos="1440"/>
        </w:tabs>
        <w:ind w:left="1440" w:hanging="360"/>
      </w:pPr>
      <w:rPr>
        <w:rFonts w:ascii="Symbol" w:hAnsi="Symbol" w:hint="default"/>
        <w:sz w:val="1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4445F17"/>
    <w:multiLevelType w:val="hybridMultilevel"/>
    <w:tmpl w:val="39CCAC7A"/>
    <w:lvl w:ilvl="0" w:tplc="76809CBC">
      <w:start w:val="1"/>
      <w:numFmt w:val="bullet"/>
      <w:lvlText w:val=""/>
      <w:lvlJc w:val="left"/>
      <w:pPr>
        <w:ind w:left="1224" w:hanging="360"/>
      </w:pPr>
      <w:rPr>
        <w:rFonts w:ascii="Symbol" w:hAnsi="Symbol" w:hint="default"/>
        <w:b/>
      </w:rPr>
    </w:lvl>
    <w:lvl w:ilvl="1" w:tplc="D02E1D2E">
      <w:start w:val="1"/>
      <w:numFmt w:val="bullet"/>
      <w:lvlText w:val="‒"/>
      <w:lvlJc w:val="left"/>
      <w:pPr>
        <w:ind w:left="1944" w:hanging="360"/>
      </w:pPr>
      <w:rPr>
        <w:rFonts w:ascii="Arial" w:hAnsi="Arial"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1">
    <w:nsid w:val="50215150"/>
    <w:multiLevelType w:val="hybridMultilevel"/>
    <w:tmpl w:val="23F84D00"/>
    <w:lvl w:ilvl="0" w:tplc="63F066F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5692763"/>
    <w:multiLevelType w:val="hybridMultilevel"/>
    <w:tmpl w:val="0964BE3A"/>
    <w:lvl w:ilvl="0" w:tplc="6FBC11EE">
      <w:start w:val="1"/>
      <w:numFmt w:val="bullet"/>
      <w:pStyle w:val="P1-StandPara"/>
      <w:lvlText w:val=""/>
      <w:lvlJc w:val="left"/>
      <w:pPr>
        <w:ind w:left="1440" w:hanging="360"/>
      </w:pPr>
      <w:rPr>
        <w:rFonts w:ascii="Wingdings" w:hAnsi="Wing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4133E3"/>
    <w:multiLevelType w:val="hybridMultilevel"/>
    <w:tmpl w:val="9CAC0C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6ED4295"/>
    <w:multiLevelType w:val="hybridMultilevel"/>
    <w:tmpl w:val="BEB4B6EA"/>
    <w:lvl w:ilvl="0" w:tplc="04090001">
      <w:start w:val="1"/>
      <w:numFmt w:val="bullet"/>
      <w:lvlText w:val=""/>
      <w:lvlJc w:val="left"/>
      <w:pPr>
        <w:ind w:left="1224" w:hanging="360"/>
      </w:pPr>
      <w:rPr>
        <w:rFonts w:ascii="Symbol" w:hAnsi="Symbol" w:hint="default"/>
      </w:rPr>
    </w:lvl>
    <w:lvl w:ilvl="1" w:tplc="D02E1D2E">
      <w:start w:val="1"/>
      <w:numFmt w:val="bullet"/>
      <w:pStyle w:val="Tablebullet-2"/>
      <w:lvlText w:val="‒"/>
      <w:lvlJc w:val="left"/>
      <w:pPr>
        <w:ind w:left="1944" w:hanging="360"/>
      </w:pPr>
      <w:rPr>
        <w:rFonts w:ascii="Arial" w:hAnsi="Arial"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nsid w:val="7AD63DA6"/>
    <w:multiLevelType w:val="singleLevel"/>
    <w:tmpl w:val="0B9E1110"/>
    <w:lvl w:ilvl="0">
      <w:start w:val="1"/>
      <w:numFmt w:val="bullet"/>
      <w:pStyle w:val="Bullets0"/>
      <w:lvlText w:val=""/>
      <w:lvlJc w:val="left"/>
      <w:pPr>
        <w:tabs>
          <w:tab w:val="num" w:pos="1080"/>
        </w:tabs>
        <w:ind w:left="1080" w:hanging="360"/>
      </w:pPr>
      <w:rPr>
        <w:rFonts w:ascii="Symbol" w:hAnsi="Symbol" w:hint="default"/>
      </w:r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9"/>
  </w:num>
  <w:num w:numId="3">
    <w:abstractNumId w:val="3"/>
  </w:num>
  <w:num w:numId="4">
    <w:abstractNumId w:val="5"/>
  </w:num>
  <w:num w:numId="5">
    <w:abstractNumId w:val="8"/>
  </w:num>
  <w:num w:numId="6">
    <w:abstractNumId w:val="1"/>
  </w:num>
  <w:num w:numId="7">
    <w:abstractNumId w:val="13"/>
  </w:num>
  <w:num w:numId="8">
    <w:abstractNumId w:val="2"/>
  </w:num>
  <w:num w:numId="9">
    <w:abstractNumId w:val="12"/>
  </w:num>
  <w:num w:numId="10">
    <w:abstractNumId w:val="14"/>
  </w:num>
  <w:num w:numId="11">
    <w:abstractNumId w:val="18"/>
  </w:num>
  <w:num w:numId="12">
    <w:abstractNumId w:val="17"/>
  </w:num>
  <w:num w:numId="13">
    <w:abstractNumId w:val="7"/>
  </w:num>
  <w:num w:numId="14">
    <w:abstractNumId w:val="4"/>
  </w:num>
  <w:num w:numId="15">
    <w:abstractNumId w:val="11"/>
  </w:num>
  <w:num w:numId="16">
    <w:abstractNumId w:val="9"/>
  </w:num>
  <w:num w:numId="17">
    <w:abstractNumId w:val="6"/>
  </w:num>
  <w:num w:numId="18">
    <w:abstractNumId w:val="0"/>
  </w:num>
  <w:num w:numId="19">
    <w:abstractNumId w:val="16"/>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ttachedTemplate r:id="rId1"/>
  <w:linkStyles/>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118"/>
    <w:rsid w:val="000015FB"/>
    <w:rsid w:val="00001AB1"/>
    <w:rsid w:val="00001FA0"/>
    <w:rsid w:val="00002F72"/>
    <w:rsid w:val="000049BE"/>
    <w:rsid w:val="00005BFA"/>
    <w:rsid w:val="00005F28"/>
    <w:rsid w:val="000067A2"/>
    <w:rsid w:val="00006E1F"/>
    <w:rsid w:val="00007CA0"/>
    <w:rsid w:val="0001119F"/>
    <w:rsid w:val="00011910"/>
    <w:rsid w:val="0001231A"/>
    <w:rsid w:val="00012372"/>
    <w:rsid w:val="00012863"/>
    <w:rsid w:val="00013B14"/>
    <w:rsid w:val="00013DE4"/>
    <w:rsid w:val="00015106"/>
    <w:rsid w:val="0001642F"/>
    <w:rsid w:val="00016975"/>
    <w:rsid w:val="00017BFC"/>
    <w:rsid w:val="00017DD1"/>
    <w:rsid w:val="00021A62"/>
    <w:rsid w:val="00022F5E"/>
    <w:rsid w:val="0002319A"/>
    <w:rsid w:val="0002731A"/>
    <w:rsid w:val="000300AF"/>
    <w:rsid w:val="0003505B"/>
    <w:rsid w:val="00035A2F"/>
    <w:rsid w:val="00036521"/>
    <w:rsid w:val="00037062"/>
    <w:rsid w:val="00037098"/>
    <w:rsid w:val="00043491"/>
    <w:rsid w:val="000441BF"/>
    <w:rsid w:val="00044E0E"/>
    <w:rsid w:val="0004582A"/>
    <w:rsid w:val="00045A53"/>
    <w:rsid w:val="00046CA3"/>
    <w:rsid w:val="00046E51"/>
    <w:rsid w:val="00052499"/>
    <w:rsid w:val="00053968"/>
    <w:rsid w:val="00053E03"/>
    <w:rsid w:val="0005555E"/>
    <w:rsid w:val="00062207"/>
    <w:rsid w:val="0006283D"/>
    <w:rsid w:val="00063123"/>
    <w:rsid w:val="00063FEF"/>
    <w:rsid w:val="00066AB9"/>
    <w:rsid w:val="00066FD8"/>
    <w:rsid w:val="0007059D"/>
    <w:rsid w:val="000728A7"/>
    <w:rsid w:val="00073302"/>
    <w:rsid w:val="00073652"/>
    <w:rsid w:val="00075345"/>
    <w:rsid w:val="00075F9D"/>
    <w:rsid w:val="000769A1"/>
    <w:rsid w:val="00076CF0"/>
    <w:rsid w:val="0007707C"/>
    <w:rsid w:val="00077BC1"/>
    <w:rsid w:val="00080DFA"/>
    <w:rsid w:val="000812AE"/>
    <w:rsid w:val="00081D47"/>
    <w:rsid w:val="000835A6"/>
    <w:rsid w:val="00083D0D"/>
    <w:rsid w:val="00085FC1"/>
    <w:rsid w:val="0008696B"/>
    <w:rsid w:val="00087073"/>
    <w:rsid w:val="00090529"/>
    <w:rsid w:val="00093B97"/>
    <w:rsid w:val="00095629"/>
    <w:rsid w:val="00095DB2"/>
    <w:rsid w:val="00096CF8"/>
    <w:rsid w:val="000A1592"/>
    <w:rsid w:val="000A1E6D"/>
    <w:rsid w:val="000A3E14"/>
    <w:rsid w:val="000A4439"/>
    <w:rsid w:val="000A544F"/>
    <w:rsid w:val="000A73A4"/>
    <w:rsid w:val="000B2BD0"/>
    <w:rsid w:val="000B31AE"/>
    <w:rsid w:val="000B3A77"/>
    <w:rsid w:val="000B7E70"/>
    <w:rsid w:val="000C0118"/>
    <w:rsid w:val="000C15B4"/>
    <w:rsid w:val="000C21AF"/>
    <w:rsid w:val="000C34BD"/>
    <w:rsid w:val="000C70DC"/>
    <w:rsid w:val="000C72F8"/>
    <w:rsid w:val="000C7B38"/>
    <w:rsid w:val="000D1936"/>
    <w:rsid w:val="000D2A65"/>
    <w:rsid w:val="000D709F"/>
    <w:rsid w:val="000E1589"/>
    <w:rsid w:val="000E1D9E"/>
    <w:rsid w:val="000E518E"/>
    <w:rsid w:val="000E6D11"/>
    <w:rsid w:val="000F0ED5"/>
    <w:rsid w:val="000F1D43"/>
    <w:rsid w:val="000F26A3"/>
    <w:rsid w:val="000F29C5"/>
    <w:rsid w:val="000F3C63"/>
    <w:rsid w:val="000F79B9"/>
    <w:rsid w:val="001001FA"/>
    <w:rsid w:val="001030CE"/>
    <w:rsid w:val="001048DA"/>
    <w:rsid w:val="001052B4"/>
    <w:rsid w:val="00105D23"/>
    <w:rsid w:val="00106285"/>
    <w:rsid w:val="001067E7"/>
    <w:rsid w:val="0010694B"/>
    <w:rsid w:val="001073C9"/>
    <w:rsid w:val="00110B37"/>
    <w:rsid w:val="00110B9D"/>
    <w:rsid w:val="001110F1"/>
    <w:rsid w:val="0011121D"/>
    <w:rsid w:val="001115F4"/>
    <w:rsid w:val="0011180A"/>
    <w:rsid w:val="00113013"/>
    <w:rsid w:val="00113335"/>
    <w:rsid w:val="001139E9"/>
    <w:rsid w:val="0012384F"/>
    <w:rsid w:val="00123EF4"/>
    <w:rsid w:val="00127580"/>
    <w:rsid w:val="00127B41"/>
    <w:rsid w:val="00130424"/>
    <w:rsid w:val="001308EA"/>
    <w:rsid w:val="0013282C"/>
    <w:rsid w:val="00132E2F"/>
    <w:rsid w:val="001332C0"/>
    <w:rsid w:val="00134203"/>
    <w:rsid w:val="00135090"/>
    <w:rsid w:val="00135AF5"/>
    <w:rsid w:val="0014005A"/>
    <w:rsid w:val="00141646"/>
    <w:rsid w:val="00141705"/>
    <w:rsid w:val="001419D6"/>
    <w:rsid w:val="00141A0B"/>
    <w:rsid w:val="001425AF"/>
    <w:rsid w:val="00142AE3"/>
    <w:rsid w:val="00143559"/>
    <w:rsid w:val="00144DA7"/>
    <w:rsid w:val="00152BCB"/>
    <w:rsid w:val="0015677A"/>
    <w:rsid w:val="001568C5"/>
    <w:rsid w:val="00160306"/>
    <w:rsid w:val="00160AD6"/>
    <w:rsid w:val="00160E09"/>
    <w:rsid w:val="00162191"/>
    <w:rsid w:val="00162CCF"/>
    <w:rsid w:val="001645A2"/>
    <w:rsid w:val="0016501D"/>
    <w:rsid w:val="001673AF"/>
    <w:rsid w:val="00170763"/>
    <w:rsid w:val="00172588"/>
    <w:rsid w:val="00172B9A"/>
    <w:rsid w:val="001752B7"/>
    <w:rsid w:val="001761BE"/>
    <w:rsid w:val="00180280"/>
    <w:rsid w:val="00180E41"/>
    <w:rsid w:val="00180E8F"/>
    <w:rsid w:val="00181DF0"/>
    <w:rsid w:val="00181EE4"/>
    <w:rsid w:val="00181F53"/>
    <w:rsid w:val="00183BC1"/>
    <w:rsid w:val="00184C71"/>
    <w:rsid w:val="0018564C"/>
    <w:rsid w:val="001858B2"/>
    <w:rsid w:val="001931B8"/>
    <w:rsid w:val="001933B1"/>
    <w:rsid w:val="0019510D"/>
    <w:rsid w:val="00196391"/>
    <w:rsid w:val="00196A04"/>
    <w:rsid w:val="0019785F"/>
    <w:rsid w:val="00197871"/>
    <w:rsid w:val="0019791D"/>
    <w:rsid w:val="001A0184"/>
    <w:rsid w:val="001A07D4"/>
    <w:rsid w:val="001A1009"/>
    <w:rsid w:val="001A1FC2"/>
    <w:rsid w:val="001A2500"/>
    <w:rsid w:val="001A4D0B"/>
    <w:rsid w:val="001A5D8A"/>
    <w:rsid w:val="001B360E"/>
    <w:rsid w:val="001B4F09"/>
    <w:rsid w:val="001B5985"/>
    <w:rsid w:val="001B5FA5"/>
    <w:rsid w:val="001B6708"/>
    <w:rsid w:val="001B7611"/>
    <w:rsid w:val="001C09D5"/>
    <w:rsid w:val="001C202D"/>
    <w:rsid w:val="001C252C"/>
    <w:rsid w:val="001C2C7B"/>
    <w:rsid w:val="001C3856"/>
    <w:rsid w:val="001C6D08"/>
    <w:rsid w:val="001C6E13"/>
    <w:rsid w:val="001D11DE"/>
    <w:rsid w:val="001D247C"/>
    <w:rsid w:val="001D26C8"/>
    <w:rsid w:val="001D2A62"/>
    <w:rsid w:val="001D2D68"/>
    <w:rsid w:val="001D3C41"/>
    <w:rsid w:val="001D634E"/>
    <w:rsid w:val="001D6CCA"/>
    <w:rsid w:val="001E045B"/>
    <w:rsid w:val="001E0AB2"/>
    <w:rsid w:val="001E1A52"/>
    <w:rsid w:val="001E466A"/>
    <w:rsid w:val="001E6C01"/>
    <w:rsid w:val="001F0CC1"/>
    <w:rsid w:val="001F5410"/>
    <w:rsid w:val="001F5804"/>
    <w:rsid w:val="001F78C4"/>
    <w:rsid w:val="002000F4"/>
    <w:rsid w:val="00200B10"/>
    <w:rsid w:val="00200CC4"/>
    <w:rsid w:val="00201287"/>
    <w:rsid w:val="002053F3"/>
    <w:rsid w:val="00205EFC"/>
    <w:rsid w:val="00211E8B"/>
    <w:rsid w:val="002147DA"/>
    <w:rsid w:val="00214A8A"/>
    <w:rsid w:val="00214C1C"/>
    <w:rsid w:val="002222D9"/>
    <w:rsid w:val="00223990"/>
    <w:rsid w:val="00223F4B"/>
    <w:rsid w:val="0022402B"/>
    <w:rsid w:val="002265F7"/>
    <w:rsid w:val="0022752A"/>
    <w:rsid w:val="00231B81"/>
    <w:rsid w:val="00231EE3"/>
    <w:rsid w:val="00234618"/>
    <w:rsid w:val="00236122"/>
    <w:rsid w:val="00236D18"/>
    <w:rsid w:val="00236EE6"/>
    <w:rsid w:val="00237504"/>
    <w:rsid w:val="00237ED9"/>
    <w:rsid w:val="00237F6F"/>
    <w:rsid w:val="00241F5B"/>
    <w:rsid w:val="00243909"/>
    <w:rsid w:val="00243DEE"/>
    <w:rsid w:val="00244706"/>
    <w:rsid w:val="00244FD4"/>
    <w:rsid w:val="002456D1"/>
    <w:rsid w:val="00245A3C"/>
    <w:rsid w:val="0024761B"/>
    <w:rsid w:val="00251137"/>
    <w:rsid w:val="002515BC"/>
    <w:rsid w:val="0025182E"/>
    <w:rsid w:val="002529B7"/>
    <w:rsid w:val="00253929"/>
    <w:rsid w:val="0025616A"/>
    <w:rsid w:val="002605DB"/>
    <w:rsid w:val="002613D2"/>
    <w:rsid w:val="00261A5D"/>
    <w:rsid w:val="00264716"/>
    <w:rsid w:val="00267F6C"/>
    <w:rsid w:val="00271B24"/>
    <w:rsid w:val="00271B2B"/>
    <w:rsid w:val="00272808"/>
    <w:rsid w:val="0027438E"/>
    <w:rsid w:val="002803FF"/>
    <w:rsid w:val="00280AB2"/>
    <w:rsid w:val="002812A2"/>
    <w:rsid w:val="00281C08"/>
    <w:rsid w:val="00282FD0"/>
    <w:rsid w:val="00284557"/>
    <w:rsid w:val="00284573"/>
    <w:rsid w:val="002849EE"/>
    <w:rsid w:val="00286F2A"/>
    <w:rsid w:val="00287FD7"/>
    <w:rsid w:val="00290599"/>
    <w:rsid w:val="002921C5"/>
    <w:rsid w:val="00292DA8"/>
    <w:rsid w:val="00292FCB"/>
    <w:rsid w:val="00293158"/>
    <w:rsid w:val="002942FB"/>
    <w:rsid w:val="002A0847"/>
    <w:rsid w:val="002A1ADA"/>
    <w:rsid w:val="002A28C9"/>
    <w:rsid w:val="002A5B77"/>
    <w:rsid w:val="002A70E7"/>
    <w:rsid w:val="002A7359"/>
    <w:rsid w:val="002A7FB5"/>
    <w:rsid w:val="002B1593"/>
    <w:rsid w:val="002B2C1C"/>
    <w:rsid w:val="002B5F52"/>
    <w:rsid w:val="002B68A5"/>
    <w:rsid w:val="002B6DA0"/>
    <w:rsid w:val="002B77B0"/>
    <w:rsid w:val="002C11F8"/>
    <w:rsid w:val="002C19C6"/>
    <w:rsid w:val="002C28CF"/>
    <w:rsid w:val="002C2A6B"/>
    <w:rsid w:val="002C3179"/>
    <w:rsid w:val="002C3248"/>
    <w:rsid w:val="002C413C"/>
    <w:rsid w:val="002C4857"/>
    <w:rsid w:val="002C4CB0"/>
    <w:rsid w:val="002C4CBD"/>
    <w:rsid w:val="002C61E7"/>
    <w:rsid w:val="002C64E8"/>
    <w:rsid w:val="002C7011"/>
    <w:rsid w:val="002C734A"/>
    <w:rsid w:val="002D0A34"/>
    <w:rsid w:val="002D0A6E"/>
    <w:rsid w:val="002D279D"/>
    <w:rsid w:val="002D6973"/>
    <w:rsid w:val="002D6999"/>
    <w:rsid w:val="002E1EF3"/>
    <w:rsid w:val="002E2690"/>
    <w:rsid w:val="002E2AE4"/>
    <w:rsid w:val="002E4E23"/>
    <w:rsid w:val="002E6B66"/>
    <w:rsid w:val="002E71E4"/>
    <w:rsid w:val="002F1E71"/>
    <w:rsid w:val="002F440B"/>
    <w:rsid w:val="002F5C5C"/>
    <w:rsid w:val="002F60A0"/>
    <w:rsid w:val="002F71D4"/>
    <w:rsid w:val="002F7C83"/>
    <w:rsid w:val="00300CE3"/>
    <w:rsid w:val="00303CF8"/>
    <w:rsid w:val="00305FB6"/>
    <w:rsid w:val="00306621"/>
    <w:rsid w:val="00306716"/>
    <w:rsid w:val="00310C74"/>
    <w:rsid w:val="00312F4E"/>
    <w:rsid w:val="00313671"/>
    <w:rsid w:val="00313E69"/>
    <w:rsid w:val="003142E6"/>
    <w:rsid w:val="00315799"/>
    <w:rsid w:val="00317510"/>
    <w:rsid w:val="00317EDA"/>
    <w:rsid w:val="0032023C"/>
    <w:rsid w:val="00320EB3"/>
    <w:rsid w:val="00321DA7"/>
    <w:rsid w:val="00322FAD"/>
    <w:rsid w:val="00333D6A"/>
    <w:rsid w:val="00333D95"/>
    <w:rsid w:val="00334491"/>
    <w:rsid w:val="00334A2D"/>
    <w:rsid w:val="00334C65"/>
    <w:rsid w:val="00335B22"/>
    <w:rsid w:val="0033638B"/>
    <w:rsid w:val="00336A60"/>
    <w:rsid w:val="00336EA2"/>
    <w:rsid w:val="00342CD8"/>
    <w:rsid w:val="00343A0C"/>
    <w:rsid w:val="00350399"/>
    <w:rsid w:val="00350B80"/>
    <w:rsid w:val="00350E3F"/>
    <w:rsid w:val="00350E63"/>
    <w:rsid w:val="00353544"/>
    <w:rsid w:val="00353E51"/>
    <w:rsid w:val="00354942"/>
    <w:rsid w:val="00354C34"/>
    <w:rsid w:val="0035674B"/>
    <w:rsid w:val="003607F3"/>
    <w:rsid w:val="00361244"/>
    <w:rsid w:val="00362133"/>
    <w:rsid w:val="003641A2"/>
    <w:rsid w:val="00364BB9"/>
    <w:rsid w:val="00372AB1"/>
    <w:rsid w:val="00374549"/>
    <w:rsid w:val="003748C4"/>
    <w:rsid w:val="00380EEE"/>
    <w:rsid w:val="00381A96"/>
    <w:rsid w:val="00381B5C"/>
    <w:rsid w:val="0038537C"/>
    <w:rsid w:val="00386508"/>
    <w:rsid w:val="00386552"/>
    <w:rsid w:val="00387E16"/>
    <w:rsid w:val="003919E1"/>
    <w:rsid w:val="0039375C"/>
    <w:rsid w:val="00393852"/>
    <w:rsid w:val="00394752"/>
    <w:rsid w:val="003948E7"/>
    <w:rsid w:val="00395B50"/>
    <w:rsid w:val="00395C8E"/>
    <w:rsid w:val="003974FF"/>
    <w:rsid w:val="003A14E3"/>
    <w:rsid w:val="003A1506"/>
    <w:rsid w:val="003A1774"/>
    <w:rsid w:val="003A17E0"/>
    <w:rsid w:val="003A26BB"/>
    <w:rsid w:val="003A29A1"/>
    <w:rsid w:val="003A3F48"/>
    <w:rsid w:val="003B0479"/>
    <w:rsid w:val="003B0C9C"/>
    <w:rsid w:val="003B0E41"/>
    <w:rsid w:val="003B1FFC"/>
    <w:rsid w:val="003B303A"/>
    <w:rsid w:val="003B6FC0"/>
    <w:rsid w:val="003B7478"/>
    <w:rsid w:val="003B7AB8"/>
    <w:rsid w:val="003C030F"/>
    <w:rsid w:val="003C0A5F"/>
    <w:rsid w:val="003C1CCF"/>
    <w:rsid w:val="003C27A1"/>
    <w:rsid w:val="003C354E"/>
    <w:rsid w:val="003C4807"/>
    <w:rsid w:val="003C57EB"/>
    <w:rsid w:val="003D489D"/>
    <w:rsid w:val="003D6BE4"/>
    <w:rsid w:val="003D7073"/>
    <w:rsid w:val="003D7510"/>
    <w:rsid w:val="003D77B2"/>
    <w:rsid w:val="003E0A97"/>
    <w:rsid w:val="003E0D48"/>
    <w:rsid w:val="003E10A4"/>
    <w:rsid w:val="003E18C9"/>
    <w:rsid w:val="003E4DE6"/>
    <w:rsid w:val="003E790C"/>
    <w:rsid w:val="003E7E2A"/>
    <w:rsid w:val="003F32A8"/>
    <w:rsid w:val="003F5A57"/>
    <w:rsid w:val="003F68DC"/>
    <w:rsid w:val="00401627"/>
    <w:rsid w:val="0040165C"/>
    <w:rsid w:val="0040343D"/>
    <w:rsid w:val="004038CD"/>
    <w:rsid w:val="00406AA1"/>
    <w:rsid w:val="00406C24"/>
    <w:rsid w:val="0040780A"/>
    <w:rsid w:val="00407BBB"/>
    <w:rsid w:val="00407CF5"/>
    <w:rsid w:val="00410D8F"/>
    <w:rsid w:val="00410F60"/>
    <w:rsid w:val="004118E0"/>
    <w:rsid w:val="0041237C"/>
    <w:rsid w:val="00412D08"/>
    <w:rsid w:val="00414FF6"/>
    <w:rsid w:val="00416B46"/>
    <w:rsid w:val="00416CAC"/>
    <w:rsid w:val="004174B3"/>
    <w:rsid w:val="004178CB"/>
    <w:rsid w:val="00417B7A"/>
    <w:rsid w:val="0042039D"/>
    <w:rsid w:val="0042075D"/>
    <w:rsid w:val="00420846"/>
    <w:rsid w:val="00421314"/>
    <w:rsid w:val="00422A59"/>
    <w:rsid w:val="0042391D"/>
    <w:rsid w:val="00423BCA"/>
    <w:rsid w:val="0042461E"/>
    <w:rsid w:val="00424AE6"/>
    <w:rsid w:val="00424E26"/>
    <w:rsid w:val="004261DA"/>
    <w:rsid w:val="00426CF5"/>
    <w:rsid w:val="00427167"/>
    <w:rsid w:val="004338D1"/>
    <w:rsid w:val="004348A5"/>
    <w:rsid w:val="00434B56"/>
    <w:rsid w:val="00434BAE"/>
    <w:rsid w:val="00435F31"/>
    <w:rsid w:val="00437A19"/>
    <w:rsid w:val="0044152B"/>
    <w:rsid w:val="004419EA"/>
    <w:rsid w:val="0044249C"/>
    <w:rsid w:val="0044551C"/>
    <w:rsid w:val="00445F1A"/>
    <w:rsid w:val="0044630C"/>
    <w:rsid w:val="00446472"/>
    <w:rsid w:val="00446CE2"/>
    <w:rsid w:val="00447BE7"/>
    <w:rsid w:val="00447C62"/>
    <w:rsid w:val="0045020D"/>
    <w:rsid w:val="00450873"/>
    <w:rsid w:val="00451532"/>
    <w:rsid w:val="00451D9C"/>
    <w:rsid w:val="0045528B"/>
    <w:rsid w:val="00455C7B"/>
    <w:rsid w:val="004609E9"/>
    <w:rsid w:val="00463045"/>
    <w:rsid w:val="00464D26"/>
    <w:rsid w:val="00470F97"/>
    <w:rsid w:val="00474405"/>
    <w:rsid w:val="0047478B"/>
    <w:rsid w:val="00475483"/>
    <w:rsid w:val="00476819"/>
    <w:rsid w:val="00476CB1"/>
    <w:rsid w:val="0048086C"/>
    <w:rsid w:val="00482573"/>
    <w:rsid w:val="00483707"/>
    <w:rsid w:val="00483A1E"/>
    <w:rsid w:val="00483AD2"/>
    <w:rsid w:val="00484C57"/>
    <w:rsid w:val="00485227"/>
    <w:rsid w:val="00486B70"/>
    <w:rsid w:val="00490847"/>
    <w:rsid w:val="00492027"/>
    <w:rsid w:val="00492B73"/>
    <w:rsid w:val="00492F0C"/>
    <w:rsid w:val="00493D08"/>
    <w:rsid w:val="00494DE9"/>
    <w:rsid w:val="004A0392"/>
    <w:rsid w:val="004A071B"/>
    <w:rsid w:val="004A2050"/>
    <w:rsid w:val="004A35D5"/>
    <w:rsid w:val="004A46CC"/>
    <w:rsid w:val="004A4D4D"/>
    <w:rsid w:val="004B07EE"/>
    <w:rsid w:val="004B0951"/>
    <w:rsid w:val="004B0D54"/>
    <w:rsid w:val="004B1D94"/>
    <w:rsid w:val="004B22D2"/>
    <w:rsid w:val="004B4D8C"/>
    <w:rsid w:val="004B5B2D"/>
    <w:rsid w:val="004B6613"/>
    <w:rsid w:val="004B66DB"/>
    <w:rsid w:val="004B6BC8"/>
    <w:rsid w:val="004B6C42"/>
    <w:rsid w:val="004D4EAE"/>
    <w:rsid w:val="004D5CF3"/>
    <w:rsid w:val="004D62CD"/>
    <w:rsid w:val="004D66FD"/>
    <w:rsid w:val="004E09F4"/>
    <w:rsid w:val="004E2DDF"/>
    <w:rsid w:val="004E62A3"/>
    <w:rsid w:val="004E6444"/>
    <w:rsid w:val="004E7D79"/>
    <w:rsid w:val="004F0B74"/>
    <w:rsid w:val="004F0E4D"/>
    <w:rsid w:val="004F493C"/>
    <w:rsid w:val="004F50B3"/>
    <w:rsid w:val="004F7785"/>
    <w:rsid w:val="00501566"/>
    <w:rsid w:val="005017B8"/>
    <w:rsid w:val="0050250F"/>
    <w:rsid w:val="005055A1"/>
    <w:rsid w:val="005062EA"/>
    <w:rsid w:val="0050751B"/>
    <w:rsid w:val="00510BC0"/>
    <w:rsid w:val="00513B90"/>
    <w:rsid w:val="00514372"/>
    <w:rsid w:val="00514698"/>
    <w:rsid w:val="00514703"/>
    <w:rsid w:val="0052499A"/>
    <w:rsid w:val="00525772"/>
    <w:rsid w:val="00531424"/>
    <w:rsid w:val="00537075"/>
    <w:rsid w:val="00537F22"/>
    <w:rsid w:val="00542523"/>
    <w:rsid w:val="005439CE"/>
    <w:rsid w:val="005448C7"/>
    <w:rsid w:val="00545C03"/>
    <w:rsid w:val="00546560"/>
    <w:rsid w:val="00547594"/>
    <w:rsid w:val="005500C5"/>
    <w:rsid w:val="0055241A"/>
    <w:rsid w:val="00554805"/>
    <w:rsid w:val="005548B5"/>
    <w:rsid w:val="005563A9"/>
    <w:rsid w:val="00557EF9"/>
    <w:rsid w:val="00557FE1"/>
    <w:rsid w:val="005604DC"/>
    <w:rsid w:val="00562A90"/>
    <w:rsid w:val="005637D0"/>
    <w:rsid w:val="0056487B"/>
    <w:rsid w:val="00564E98"/>
    <w:rsid w:val="00570626"/>
    <w:rsid w:val="005715AB"/>
    <w:rsid w:val="00573A46"/>
    <w:rsid w:val="00573C57"/>
    <w:rsid w:val="005745D2"/>
    <w:rsid w:val="0057592E"/>
    <w:rsid w:val="00575AC9"/>
    <w:rsid w:val="00576C4F"/>
    <w:rsid w:val="00577221"/>
    <w:rsid w:val="0058015A"/>
    <w:rsid w:val="005811B3"/>
    <w:rsid w:val="00581EE2"/>
    <w:rsid w:val="00582CD2"/>
    <w:rsid w:val="00583141"/>
    <w:rsid w:val="00584664"/>
    <w:rsid w:val="00585704"/>
    <w:rsid w:val="0058753C"/>
    <w:rsid w:val="00590164"/>
    <w:rsid w:val="005913C6"/>
    <w:rsid w:val="00591AE6"/>
    <w:rsid w:val="00592E1A"/>
    <w:rsid w:val="00594078"/>
    <w:rsid w:val="005944EC"/>
    <w:rsid w:val="00594D8B"/>
    <w:rsid w:val="00597C9C"/>
    <w:rsid w:val="00597FEB"/>
    <w:rsid w:val="005A19C0"/>
    <w:rsid w:val="005A222C"/>
    <w:rsid w:val="005A3631"/>
    <w:rsid w:val="005A3D02"/>
    <w:rsid w:val="005A4C74"/>
    <w:rsid w:val="005A4E2C"/>
    <w:rsid w:val="005A52EB"/>
    <w:rsid w:val="005A5322"/>
    <w:rsid w:val="005A66CB"/>
    <w:rsid w:val="005B0377"/>
    <w:rsid w:val="005B0472"/>
    <w:rsid w:val="005B0619"/>
    <w:rsid w:val="005B142B"/>
    <w:rsid w:val="005B1C63"/>
    <w:rsid w:val="005B58E5"/>
    <w:rsid w:val="005B66C9"/>
    <w:rsid w:val="005B6FE6"/>
    <w:rsid w:val="005C011C"/>
    <w:rsid w:val="005C228F"/>
    <w:rsid w:val="005C272F"/>
    <w:rsid w:val="005C7A9D"/>
    <w:rsid w:val="005D01A8"/>
    <w:rsid w:val="005D2997"/>
    <w:rsid w:val="005D60C5"/>
    <w:rsid w:val="005E02E3"/>
    <w:rsid w:val="005E0ED9"/>
    <w:rsid w:val="005E1375"/>
    <w:rsid w:val="005E289B"/>
    <w:rsid w:val="005E42D5"/>
    <w:rsid w:val="005E53DC"/>
    <w:rsid w:val="005E7695"/>
    <w:rsid w:val="005F005D"/>
    <w:rsid w:val="005F162C"/>
    <w:rsid w:val="005F430F"/>
    <w:rsid w:val="005F451D"/>
    <w:rsid w:val="005F53E1"/>
    <w:rsid w:val="005F5FAD"/>
    <w:rsid w:val="005F7757"/>
    <w:rsid w:val="005F7AC6"/>
    <w:rsid w:val="005F7D6E"/>
    <w:rsid w:val="00600494"/>
    <w:rsid w:val="00602D16"/>
    <w:rsid w:val="00603A6D"/>
    <w:rsid w:val="00603DBC"/>
    <w:rsid w:val="006042D1"/>
    <w:rsid w:val="006058D9"/>
    <w:rsid w:val="006101C0"/>
    <w:rsid w:val="00610A9D"/>
    <w:rsid w:val="00610CAF"/>
    <w:rsid w:val="00612B2D"/>
    <w:rsid w:val="00612E64"/>
    <w:rsid w:val="0061359F"/>
    <w:rsid w:val="006150A8"/>
    <w:rsid w:val="00616AD6"/>
    <w:rsid w:val="00620E59"/>
    <w:rsid w:val="00620EC8"/>
    <w:rsid w:val="006237A4"/>
    <w:rsid w:val="0062522C"/>
    <w:rsid w:val="00626C58"/>
    <w:rsid w:val="0062735B"/>
    <w:rsid w:val="006304F2"/>
    <w:rsid w:val="00630A0A"/>
    <w:rsid w:val="00631F38"/>
    <w:rsid w:val="0063249A"/>
    <w:rsid w:val="00635EC3"/>
    <w:rsid w:val="00636860"/>
    <w:rsid w:val="0063742D"/>
    <w:rsid w:val="00637612"/>
    <w:rsid w:val="0063795C"/>
    <w:rsid w:val="00637A61"/>
    <w:rsid w:val="0064008B"/>
    <w:rsid w:val="00641AC0"/>
    <w:rsid w:val="00641D7D"/>
    <w:rsid w:val="00644B39"/>
    <w:rsid w:val="00644BC9"/>
    <w:rsid w:val="00645FA6"/>
    <w:rsid w:val="00650561"/>
    <w:rsid w:val="00651015"/>
    <w:rsid w:val="006510D6"/>
    <w:rsid w:val="00655C9C"/>
    <w:rsid w:val="00656171"/>
    <w:rsid w:val="00656EF0"/>
    <w:rsid w:val="006571CE"/>
    <w:rsid w:val="0066096D"/>
    <w:rsid w:val="00663B4D"/>
    <w:rsid w:val="00665DCF"/>
    <w:rsid w:val="00666769"/>
    <w:rsid w:val="006702F4"/>
    <w:rsid w:val="00670448"/>
    <w:rsid w:val="006714AC"/>
    <w:rsid w:val="00671E2B"/>
    <w:rsid w:val="00672F90"/>
    <w:rsid w:val="00673C1E"/>
    <w:rsid w:val="0067684B"/>
    <w:rsid w:val="00677BF6"/>
    <w:rsid w:val="0068093C"/>
    <w:rsid w:val="00682054"/>
    <w:rsid w:val="0068275A"/>
    <w:rsid w:val="00682BCD"/>
    <w:rsid w:val="0068692D"/>
    <w:rsid w:val="006871B4"/>
    <w:rsid w:val="00690A02"/>
    <w:rsid w:val="00690B57"/>
    <w:rsid w:val="00690D67"/>
    <w:rsid w:val="00692FE2"/>
    <w:rsid w:val="006950E5"/>
    <w:rsid w:val="006959AF"/>
    <w:rsid w:val="006966AC"/>
    <w:rsid w:val="006972A7"/>
    <w:rsid w:val="006A3DE8"/>
    <w:rsid w:val="006A5367"/>
    <w:rsid w:val="006A62AE"/>
    <w:rsid w:val="006A65E7"/>
    <w:rsid w:val="006A6FA8"/>
    <w:rsid w:val="006A7614"/>
    <w:rsid w:val="006B0652"/>
    <w:rsid w:val="006B2B5D"/>
    <w:rsid w:val="006B2FEA"/>
    <w:rsid w:val="006B43E8"/>
    <w:rsid w:val="006B4580"/>
    <w:rsid w:val="006B519C"/>
    <w:rsid w:val="006B523A"/>
    <w:rsid w:val="006C032C"/>
    <w:rsid w:val="006C1244"/>
    <w:rsid w:val="006C2023"/>
    <w:rsid w:val="006C44B6"/>
    <w:rsid w:val="006C5B99"/>
    <w:rsid w:val="006C5F78"/>
    <w:rsid w:val="006D2C3A"/>
    <w:rsid w:val="006D413F"/>
    <w:rsid w:val="006D4428"/>
    <w:rsid w:val="006D44FA"/>
    <w:rsid w:val="006D477B"/>
    <w:rsid w:val="006D67B8"/>
    <w:rsid w:val="006D6B4E"/>
    <w:rsid w:val="006D75AA"/>
    <w:rsid w:val="006E0CCA"/>
    <w:rsid w:val="006E0DA0"/>
    <w:rsid w:val="006E1351"/>
    <w:rsid w:val="006E191A"/>
    <w:rsid w:val="006E1C7C"/>
    <w:rsid w:val="006E2AEF"/>
    <w:rsid w:val="006E2E99"/>
    <w:rsid w:val="006E3DE1"/>
    <w:rsid w:val="006E6743"/>
    <w:rsid w:val="006E6B3D"/>
    <w:rsid w:val="006F053F"/>
    <w:rsid w:val="006F0832"/>
    <w:rsid w:val="006F141A"/>
    <w:rsid w:val="006F168E"/>
    <w:rsid w:val="006F32E0"/>
    <w:rsid w:val="006F3EDD"/>
    <w:rsid w:val="006F4BEC"/>
    <w:rsid w:val="006F651A"/>
    <w:rsid w:val="006F668B"/>
    <w:rsid w:val="007025E7"/>
    <w:rsid w:val="00702D34"/>
    <w:rsid w:val="00707430"/>
    <w:rsid w:val="00707664"/>
    <w:rsid w:val="00710216"/>
    <w:rsid w:val="007108F0"/>
    <w:rsid w:val="00710CA8"/>
    <w:rsid w:val="00711206"/>
    <w:rsid w:val="00711CA6"/>
    <w:rsid w:val="0071244B"/>
    <w:rsid w:val="00712A21"/>
    <w:rsid w:val="00717B10"/>
    <w:rsid w:val="00717DBA"/>
    <w:rsid w:val="00720A3E"/>
    <w:rsid w:val="00720F11"/>
    <w:rsid w:val="007214EF"/>
    <w:rsid w:val="00721F03"/>
    <w:rsid w:val="00723443"/>
    <w:rsid w:val="00723C00"/>
    <w:rsid w:val="00724F94"/>
    <w:rsid w:val="00725A63"/>
    <w:rsid w:val="00725C0A"/>
    <w:rsid w:val="00726DD4"/>
    <w:rsid w:val="00730892"/>
    <w:rsid w:val="00731A4C"/>
    <w:rsid w:val="00733B3D"/>
    <w:rsid w:val="00735853"/>
    <w:rsid w:val="007362B0"/>
    <w:rsid w:val="00737B13"/>
    <w:rsid w:val="00740ABF"/>
    <w:rsid w:val="00742342"/>
    <w:rsid w:val="00742C8C"/>
    <w:rsid w:val="00744CFB"/>
    <w:rsid w:val="00745CEE"/>
    <w:rsid w:val="00745F3D"/>
    <w:rsid w:val="00746012"/>
    <w:rsid w:val="0074653C"/>
    <w:rsid w:val="00747001"/>
    <w:rsid w:val="0074778F"/>
    <w:rsid w:val="00747B99"/>
    <w:rsid w:val="007525FD"/>
    <w:rsid w:val="00754E03"/>
    <w:rsid w:val="00754EEB"/>
    <w:rsid w:val="00757126"/>
    <w:rsid w:val="00760C01"/>
    <w:rsid w:val="0076304E"/>
    <w:rsid w:val="00763A57"/>
    <w:rsid w:val="00764700"/>
    <w:rsid w:val="00766976"/>
    <w:rsid w:val="00766D61"/>
    <w:rsid w:val="007705D4"/>
    <w:rsid w:val="00772367"/>
    <w:rsid w:val="00772CD1"/>
    <w:rsid w:val="007731E8"/>
    <w:rsid w:val="00773734"/>
    <w:rsid w:val="007753E0"/>
    <w:rsid w:val="00775BA9"/>
    <w:rsid w:val="007761AF"/>
    <w:rsid w:val="00780A2C"/>
    <w:rsid w:val="0078127B"/>
    <w:rsid w:val="00784BA2"/>
    <w:rsid w:val="007874BB"/>
    <w:rsid w:val="00787C58"/>
    <w:rsid w:val="007906CE"/>
    <w:rsid w:val="007955E9"/>
    <w:rsid w:val="007959C1"/>
    <w:rsid w:val="00796F67"/>
    <w:rsid w:val="00797A95"/>
    <w:rsid w:val="007A5803"/>
    <w:rsid w:val="007B020B"/>
    <w:rsid w:val="007B2015"/>
    <w:rsid w:val="007B2472"/>
    <w:rsid w:val="007B2917"/>
    <w:rsid w:val="007B2AC2"/>
    <w:rsid w:val="007B2F7F"/>
    <w:rsid w:val="007B3AB4"/>
    <w:rsid w:val="007B5799"/>
    <w:rsid w:val="007B6D9E"/>
    <w:rsid w:val="007B705F"/>
    <w:rsid w:val="007C0CD8"/>
    <w:rsid w:val="007C1E2F"/>
    <w:rsid w:val="007C2132"/>
    <w:rsid w:val="007C21D9"/>
    <w:rsid w:val="007C2DA7"/>
    <w:rsid w:val="007C3668"/>
    <w:rsid w:val="007C39E6"/>
    <w:rsid w:val="007C3BD9"/>
    <w:rsid w:val="007C4167"/>
    <w:rsid w:val="007C46AA"/>
    <w:rsid w:val="007C49C0"/>
    <w:rsid w:val="007C5524"/>
    <w:rsid w:val="007C5A9D"/>
    <w:rsid w:val="007C61C9"/>
    <w:rsid w:val="007C6BAC"/>
    <w:rsid w:val="007C7435"/>
    <w:rsid w:val="007D01E4"/>
    <w:rsid w:val="007D1333"/>
    <w:rsid w:val="007D1991"/>
    <w:rsid w:val="007D4181"/>
    <w:rsid w:val="007D469B"/>
    <w:rsid w:val="007D46B1"/>
    <w:rsid w:val="007D4918"/>
    <w:rsid w:val="007D4EE1"/>
    <w:rsid w:val="007D5899"/>
    <w:rsid w:val="007D64C8"/>
    <w:rsid w:val="007E0EBA"/>
    <w:rsid w:val="007E1553"/>
    <w:rsid w:val="007E17D8"/>
    <w:rsid w:val="007E4B90"/>
    <w:rsid w:val="007E6625"/>
    <w:rsid w:val="007E68DC"/>
    <w:rsid w:val="007E7064"/>
    <w:rsid w:val="007F0DA1"/>
    <w:rsid w:val="007F1311"/>
    <w:rsid w:val="007F1C0F"/>
    <w:rsid w:val="007F2742"/>
    <w:rsid w:val="007F3E0A"/>
    <w:rsid w:val="007F54A9"/>
    <w:rsid w:val="007F58E6"/>
    <w:rsid w:val="007F686C"/>
    <w:rsid w:val="007F6D15"/>
    <w:rsid w:val="007F76BA"/>
    <w:rsid w:val="007F7A2B"/>
    <w:rsid w:val="007F7BA7"/>
    <w:rsid w:val="00801B85"/>
    <w:rsid w:val="008060E0"/>
    <w:rsid w:val="00806376"/>
    <w:rsid w:val="00807206"/>
    <w:rsid w:val="00811661"/>
    <w:rsid w:val="00811CFC"/>
    <w:rsid w:val="00813284"/>
    <w:rsid w:val="00813568"/>
    <w:rsid w:val="00813A94"/>
    <w:rsid w:val="00815170"/>
    <w:rsid w:val="00815ABB"/>
    <w:rsid w:val="008169DF"/>
    <w:rsid w:val="00816DF1"/>
    <w:rsid w:val="0081711E"/>
    <w:rsid w:val="00821334"/>
    <w:rsid w:val="00821DD9"/>
    <w:rsid w:val="00824802"/>
    <w:rsid w:val="008252D9"/>
    <w:rsid w:val="00825BCA"/>
    <w:rsid w:val="0083117E"/>
    <w:rsid w:val="00833128"/>
    <w:rsid w:val="0083340E"/>
    <w:rsid w:val="00833AA7"/>
    <w:rsid w:val="0083564A"/>
    <w:rsid w:val="00840429"/>
    <w:rsid w:val="00840E7C"/>
    <w:rsid w:val="00841861"/>
    <w:rsid w:val="008421A1"/>
    <w:rsid w:val="0084249B"/>
    <w:rsid w:val="008432EE"/>
    <w:rsid w:val="00843538"/>
    <w:rsid w:val="008449E9"/>
    <w:rsid w:val="008455BB"/>
    <w:rsid w:val="00846280"/>
    <w:rsid w:val="00846681"/>
    <w:rsid w:val="00846CF7"/>
    <w:rsid w:val="00850CF2"/>
    <w:rsid w:val="00851DFB"/>
    <w:rsid w:val="00854670"/>
    <w:rsid w:val="00855573"/>
    <w:rsid w:val="00855840"/>
    <w:rsid w:val="00856FC8"/>
    <w:rsid w:val="008574D3"/>
    <w:rsid w:val="00857845"/>
    <w:rsid w:val="00857EAE"/>
    <w:rsid w:val="00861CC7"/>
    <w:rsid w:val="0086314C"/>
    <w:rsid w:val="00864A97"/>
    <w:rsid w:val="00864A9B"/>
    <w:rsid w:val="0086519F"/>
    <w:rsid w:val="00865982"/>
    <w:rsid w:val="00865D38"/>
    <w:rsid w:val="008663FA"/>
    <w:rsid w:val="00866EC2"/>
    <w:rsid w:val="0086763B"/>
    <w:rsid w:val="008677D3"/>
    <w:rsid w:val="008712FE"/>
    <w:rsid w:val="00873713"/>
    <w:rsid w:val="00874265"/>
    <w:rsid w:val="008803F9"/>
    <w:rsid w:val="00881DB1"/>
    <w:rsid w:val="00882022"/>
    <w:rsid w:val="00882E76"/>
    <w:rsid w:val="0088386A"/>
    <w:rsid w:val="00883BD4"/>
    <w:rsid w:val="008840EE"/>
    <w:rsid w:val="00887A63"/>
    <w:rsid w:val="00893B1D"/>
    <w:rsid w:val="00894485"/>
    <w:rsid w:val="00895A2A"/>
    <w:rsid w:val="00897007"/>
    <w:rsid w:val="008A18F8"/>
    <w:rsid w:val="008A353A"/>
    <w:rsid w:val="008A3B53"/>
    <w:rsid w:val="008A50C1"/>
    <w:rsid w:val="008A6AA0"/>
    <w:rsid w:val="008B032B"/>
    <w:rsid w:val="008B1F5A"/>
    <w:rsid w:val="008B2922"/>
    <w:rsid w:val="008B43D6"/>
    <w:rsid w:val="008B4E5B"/>
    <w:rsid w:val="008B672A"/>
    <w:rsid w:val="008B6F79"/>
    <w:rsid w:val="008B7FB9"/>
    <w:rsid w:val="008C0EA3"/>
    <w:rsid w:val="008C1764"/>
    <w:rsid w:val="008C201D"/>
    <w:rsid w:val="008C2C3C"/>
    <w:rsid w:val="008C4666"/>
    <w:rsid w:val="008D0843"/>
    <w:rsid w:val="008D0DC0"/>
    <w:rsid w:val="008D101C"/>
    <w:rsid w:val="008D1244"/>
    <w:rsid w:val="008D129A"/>
    <w:rsid w:val="008D42FC"/>
    <w:rsid w:val="008D4E96"/>
    <w:rsid w:val="008D5B53"/>
    <w:rsid w:val="008D704F"/>
    <w:rsid w:val="008D7323"/>
    <w:rsid w:val="008E12AE"/>
    <w:rsid w:val="008E27F1"/>
    <w:rsid w:val="008E362B"/>
    <w:rsid w:val="008E3680"/>
    <w:rsid w:val="008E4B8B"/>
    <w:rsid w:val="008E602B"/>
    <w:rsid w:val="008E735B"/>
    <w:rsid w:val="008F0865"/>
    <w:rsid w:val="008F1A3F"/>
    <w:rsid w:val="008F1D50"/>
    <w:rsid w:val="008F312B"/>
    <w:rsid w:val="008F34E1"/>
    <w:rsid w:val="008F5A8F"/>
    <w:rsid w:val="008F6688"/>
    <w:rsid w:val="008F6BA3"/>
    <w:rsid w:val="008F78E1"/>
    <w:rsid w:val="009009D0"/>
    <w:rsid w:val="00900EF5"/>
    <w:rsid w:val="00902572"/>
    <w:rsid w:val="00902619"/>
    <w:rsid w:val="00902B68"/>
    <w:rsid w:val="00903AC1"/>
    <w:rsid w:val="00903CAA"/>
    <w:rsid w:val="009044C0"/>
    <w:rsid w:val="00905C4F"/>
    <w:rsid w:val="00912344"/>
    <w:rsid w:val="00912491"/>
    <w:rsid w:val="00912510"/>
    <w:rsid w:val="00912C26"/>
    <w:rsid w:val="00913CD1"/>
    <w:rsid w:val="0091475E"/>
    <w:rsid w:val="0091548A"/>
    <w:rsid w:val="009156D2"/>
    <w:rsid w:val="0091631C"/>
    <w:rsid w:val="0092134D"/>
    <w:rsid w:val="009271BE"/>
    <w:rsid w:val="009304E3"/>
    <w:rsid w:val="00931BDB"/>
    <w:rsid w:val="00934286"/>
    <w:rsid w:val="00934A2C"/>
    <w:rsid w:val="00936037"/>
    <w:rsid w:val="0094054E"/>
    <w:rsid w:val="00943287"/>
    <w:rsid w:val="009437CC"/>
    <w:rsid w:val="00943EE3"/>
    <w:rsid w:val="00944D67"/>
    <w:rsid w:val="00944FC2"/>
    <w:rsid w:val="00945642"/>
    <w:rsid w:val="00945C8D"/>
    <w:rsid w:val="00945D20"/>
    <w:rsid w:val="00950B96"/>
    <w:rsid w:val="0095146D"/>
    <w:rsid w:val="00952494"/>
    <w:rsid w:val="009524BE"/>
    <w:rsid w:val="009527CF"/>
    <w:rsid w:val="00952FE4"/>
    <w:rsid w:val="00953D1F"/>
    <w:rsid w:val="00954C28"/>
    <w:rsid w:val="0095576E"/>
    <w:rsid w:val="00955CD5"/>
    <w:rsid w:val="00956F27"/>
    <w:rsid w:val="0095754B"/>
    <w:rsid w:val="009603FE"/>
    <w:rsid w:val="00964C37"/>
    <w:rsid w:val="009672E4"/>
    <w:rsid w:val="009720BE"/>
    <w:rsid w:val="00972701"/>
    <w:rsid w:val="00972B93"/>
    <w:rsid w:val="00974909"/>
    <w:rsid w:val="009773CB"/>
    <w:rsid w:val="009779B0"/>
    <w:rsid w:val="00980DB0"/>
    <w:rsid w:val="00982612"/>
    <w:rsid w:val="00983AAF"/>
    <w:rsid w:val="00983EC6"/>
    <w:rsid w:val="00984B0B"/>
    <w:rsid w:val="00986C92"/>
    <w:rsid w:val="00990550"/>
    <w:rsid w:val="00990D4E"/>
    <w:rsid w:val="00990E80"/>
    <w:rsid w:val="0099118B"/>
    <w:rsid w:val="00993339"/>
    <w:rsid w:val="00994A21"/>
    <w:rsid w:val="00994EDD"/>
    <w:rsid w:val="00995B2B"/>
    <w:rsid w:val="00997375"/>
    <w:rsid w:val="009A1591"/>
    <w:rsid w:val="009A2230"/>
    <w:rsid w:val="009A47A0"/>
    <w:rsid w:val="009B20BD"/>
    <w:rsid w:val="009B2858"/>
    <w:rsid w:val="009B4174"/>
    <w:rsid w:val="009B61A1"/>
    <w:rsid w:val="009B6F43"/>
    <w:rsid w:val="009B71E9"/>
    <w:rsid w:val="009C0EAF"/>
    <w:rsid w:val="009C0F3D"/>
    <w:rsid w:val="009C1F87"/>
    <w:rsid w:val="009C215E"/>
    <w:rsid w:val="009C3556"/>
    <w:rsid w:val="009C4947"/>
    <w:rsid w:val="009C4CEE"/>
    <w:rsid w:val="009C67C5"/>
    <w:rsid w:val="009D27A9"/>
    <w:rsid w:val="009D456A"/>
    <w:rsid w:val="009D46EB"/>
    <w:rsid w:val="009D75A0"/>
    <w:rsid w:val="009D7DD3"/>
    <w:rsid w:val="009E4514"/>
    <w:rsid w:val="009E4A1E"/>
    <w:rsid w:val="009E7EE8"/>
    <w:rsid w:val="009E7F8A"/>
    <w:rsid w:val="009F0F58"/>
    <w:rsid w:val="009F2318"/>
    <w:rsid w:val="009F2948"/>
    <w:rsid w:val="009F2B66"/>
    <w:rsid w:val="009F3745"/>
    <w:rsid w:val="009F465C"/>
    <w:rsid w:val="00A00B4A"/>
    <w:rsid w:val="00A01202"/>
    <w:rsid w:val="00A02A94"/>
    <w:rsid w:val="00A02D32"/>
    <w:rsid w:val="00A04256"/>
    <w:rsid w:val="00A05299"/>
    <w:rsid w:val="00A054C5"/>
    <w:rsid w:val="00A0718C"/>
    <w:rsid w:val="00A07C5E"/>
    <w:rsid w:val="00A10ACD"/>
    <w:rsid w:val="00A12428"/>
    <w:rsid w:val="00A129F1"/>
    <w:rsid w:val="00A12C40"/>
    <w:rsid w:val="00A1304B"/>
    <w:rsid w:val="00A16C76"/>
    <w:rsid w:val="00A16CF8"/>
    <w:rsid w:val="00A20D61"/>
    <w:rsid w:val="00A212AC"/>
    <w:rsid w:val="00A229C4"/>
    <w:rsid w:val="00A26039"/>
    <w:rsid w:val="00A26CF0"/>
    <w:rsid w:val="00A2724E"/>
    <w:rsid w:val="00A274D2"/>
    <w:rsid w:val="00A31551"/>
    <w:rsid w:val="00A31BC3"/>
    <w:rsid w:val="00A32675"/>
    <w:rsid w:val="00A3304F"/>
    <w:rsid w:val="00A356E7"/>
    <w:rsid w:val="00A35E9B"/>
    <w:rsid w:val="00A36752"/>
    <w:rsid w:val="00A376E2"/>
    <w:rsid w:val="00A37976"/>
    <w:rsid w:val="00A42211"/>
    <w:rsid w:val="00A42745"/>
    <w:rsid w:val="00A42DF5"/>
    <w:rsid w:val="00A43B1C"/>
    <w:rsid w:val="00A45AE6"/>
    <w:rsid w:val="00A467CE"/>
    <w:rsid w:val="00A50A2D"/>
    <w:rsid w:val="00A5366E"/>
    <w:rsid w:val="00A55276"/>
    <w:rsid w:val="00A553D5"/>
    <w:rsid w:val="00A56BB5"/>
    <w:rsid w:val="00A56C6B"/>
    <w:rsid w:val="00A60080"/>
    <w:rsid w:val="00A60FFF"/>
    <w:rsid w:val="00A61A2C"/>
    <w:rsid w:val="00A62C8A"/>
    <w:rsid w:val="00A6306A"/>
    <w:rsid w:val="00A63890"/>
    <w:rsid w:val="00A66160"/>
    <w:rsid w:val="00A678FC"/>
    <w:rsid w:val="00A70056"/>
    <w:rsid w:val="00A71B7A"/>
    <w:rsid w:val="00A72CF0"/>
    <w:rsid w:val="00A75FF0"/>
    <w:rsid w:val="00A76DBF"/>
    <w:rsid w:val="00A77868"/>
    <w:rsid w:val="00A80524"/>
    <w:rsid w:val="00A80A4F"/>
    <w:rsid w:val="00A82430"/>
    <w:rsid w:val="00A82D1C"/>
    <w:rsid w:val="00A839E3"/>
    <w:rsid w:val="00A85F93"/>
    <w:rsid w:val="00A86D41"/>
    <w:rsid w:val="00A87B47"/>
    <w:rsid w:val="00A90A72"/>
    <w:rsid w:val="00A90DAD"/>
    <w:rsid w:val="00A91891"/>
    <w:rsid w:val="00A9244B"/>
    <w:rsid w:val="00A9613A"/>
    <w:rsid w:val="00A96EF1"/>
    <w:rsid w:val="00A973B2"/>
    <w:rsid w:val="00AA04E9"/>
    <w:rsid w:val="00AA2756"/>
    <w:rsid w:val="00AA276C"/>
    <w:rsid w:val="00AA2F66"/>
    <w:rsid w:val="00AA328C"/>
    <w:rsid w:val="00AA3DED"/>
    <w:rsid w:val="00AA58FD"/>
    <w:rsid w:val="00AB044F"/>
    <w:rsid w:val="00AB0BC2"/>
    <w:rsid w:val="00AB0F92"/>
    <w:rsid w:val="00AB33D9"/>
    <w:rsid w:val="00AB567E"/>
    <w:rsid w:val="00AB5A3A"/>
    <w:rsid w:val="00AC08A8"/>
    <w:rsid w:val="00AC27EA"/>
    <w:rsid w:val="00AC3943"/>
    <w:rsid w:val="00AC4317"/>
    <w:rsid w:val="00AC467E"/>
    <w:rsid w:val="00AC47CF"/>
    <w:rsid w:val="00AC5404"/>
    <w:rsid w:val="00AC5731"/>
    <w:rsid w:val="00AC5EBF"/>
    <w:rsid w:val="00AC6981"/>
    <w:rsid w:val="00AD24A9"/>
    <w:rsid w:val="00AD4163"/>
    <w:rsid w:val="00AD4430"/>
    <w:rsid w:val="00AD5307"/>
    <w:rsid w:val="00AD5714"/>
    <w:rsid w:val="00AD5C4E"/>
    <w:rsid w:val="00AE1C6C"/>
    <w:rsid w:val="00AE3A26"/>
    <w:rsid w:val="00AE4EE5"/>
    <w:rsid w:val="00AE4FA9"/>
    <w:rsid w:val="00AE50D2"/>
    <w:rsid w:val="00AE631F"/>
    <w:rsid w:val="00AE6958"/>
    <w:rsid w:val="00AE7148"/>
    <w:rsid w:val="00AE7384"/>
    <w:rsid w:val="00AF1B2F"/>
    <w:rsid w:val="00AF32AF"/>
    <w:rsid w:val="00AF49A2"/>
    <w:rsid w:val="00AF5ABC"/>
    <w:rsid w:val="00AF6DCE"/>
    <w:rsid w:val="00AF7475"/>
    <w:rsid w:val="00B003EC"/>
    <w:rsid w:val="00B03091"/>
    <w:rsid w:val="00B04585"/>
    <w:rsid w:val="00B0686E"/>
    <w:rsid w:val="00B1196F"/>
    <w:rsid w:val="00B13000"/>
    <w:rsid w:val="00B133F4"/>
    <w:rsid w:val="00B13D2A"/>
    <w:rsid w:val="00B16376"/>
    <w:rsid w:val="00B20019"/>
    <w:rsid w:val="00B21550"/>
    <w:rsid w:val="00B234DE"/>
    <w:rsid w:val="00B23C28"/>
    <w:rsid w:val="00B24137"/>
    <w:rsid w:val="00B255B6"/>
    <w:rsid w:val="00B2643B"/>
    <w:rsid w:val="00B26AA5"/>
    <w:rsid w:val="00B3100C"/>
    <w:rsid w:val="00B319CC"/>
    <w:rsid w:val="00B31FEF"/>
    <w:rsid w:val="00B325E1"/>
    <w:rsid w:val="00B3517D"/>
    <w:rsid w:val="00B355E3"/>
    <w:rsid w:val="00B3586E"/>
    <w:rsid w:val="00B3588C"/>
    <w:rsid w:val="00B358BE"/>
    <w:rsid w:val="00B361DA"/>
    <w:rsid w:val="00B37876"/>
    <w:rsid w:val="00B40681"/>
    <w:rsid w:val="00B4103B"/>
    <w:rsid w:val="00B43736"/>
    <w:rsid w:val="00B45FB6"/>
    <w:rsid w:val="00B4684F"/>
    <w:rsid w:val="00B51AB1"/>
    <w:rsid w:val="00B51DD5"/>
    <w:rsid w:val="00B5234A"/>
    <w:rsid w:val="00B523E2"/>
    <w:rsid w:val="00B52529"/>
    <w:rsid w:val="00B528FB"/>
    <w:rsid w:val="00B540D1"/>
    <w:rsid w:val="00B5483A"/>
    <w:rsid w:val="00B559AA"/>
    <w:rsid w:val="00B564BC"/>
    <w:rsid w:val="00B61201"/>
    <w:rsid w:val="00B6178D"/>
    <w:rsid w:val="00B62E57"/>
    <w:rsid w:val="00B63270"/>
    <w:rsid w:val="00B639D8"/>
    <w:rsid w:val="00B64400"/>
    <w:rsid w:val="00B6446E"/>
    <w:rsid w:val="00B65228"/>
    <w:rsid w:val="00B70CD9"/>
    <w:rsid w:val="00B71319"/>
    <w:rsid w:val="00B714B7"/>
    <w:rsid w:val="00B71CC0"/>
    <w:rsid w:val="00B72808"/>
    <w:rsid w:val="00B73D52"/>
    <w:rsid w:val="00B75356"/>
    <w:rsid w:val="00B754F1"/>
    <w:rsid w:val="00B76086"/>
    <w:rsid w:val="00B80210"/>
    <w:rsid w:val="00B82337"/>
    <w:rsid w:val="00B82A5C"/>
    <w:rsid w:val="00B82E71"/>
    <w:rsid w:val="00B83493"/>
    <w:rsid w:val="00B86228"/>
    <w:rsid w:val="00B92626"/>
    <w:rsid w:val="00B940DD"/>
    <w:rsid w:val="00B941D3"/>
    <w:rsid w:val="00B94AF0"/>
    <w:rsid w:val="00B95847"/>
    <w:rsid w:val="00B966ED"/>
    <w:rsid w:val="00B967C0"/>
    <w:rsid w:val="00BA0AAF"/>
    <w:rsid w:val="00BA1BEE"/>
    <w:rsid w:val="00BA1F2D"/>
    <w:rsid w:val="00BA268A"/>
    <w:rsid w:val="00BA3D8F"/>
    <w:rsid w:val="00BA5448"/>
    <w:rsid w:val="00BA5DAC"/>
    <w:rsid w:val="00BA65A5"/>
    <w:rsid w:val="00BA76EB"/>
    <w:rsid w:val="00BB01CB"/>
    <w:rsid w:val="00BB216B"/>
    <w:rsid w:val="00BB6193"/>
    <w:rsid w:val="00BB6A0B"/>
    <w:rsid w:val="00BB756B"/>
    <w:rsid w:val="00BC0F60"/>
    <w:rsid w:val="00BC15E4"/>
    <w:rsid w:val="00BC3801"/>
    <w:rsid w:val="00BC59F4"/>
    <w:rsid w:val="00BC79D8"/>
    <w:rsid w:val="00BD0105"/>
    <w:rsid w:val="00BD1A05"/>
    <w:rsid w:val="00BD1B80"/>
    <w:rsid w:val="00BD3F2F"/>
    <w:rsid w:val="00BD5513"/>
    <w:rsid w:val="00BD5BB7"/>
    <w:rsid w:val="00BD5FBC"/>
    <w:rsid w:val="00BD6708"/>
    <w:rsid w:val="00BD7971"/>
    <w:rsid w:val="00BE335A"/>
    <w:rsid w:val="00BE6C7C"/>
    <w:rsid w:val="00BE721C"/>
    <w:rsid w:val="00BF187B"/>
    <w:rsid w:val="00BF3A89"/>
    <w:rsid w:val="00BF42D3"/>
    <w:rsid w:val="00BF5E65"/>
    <w:rsid w:val="00BF708A"/>
    <w:rsid w:val="00C02961"/>
    <w:rsid w:val="00C02B5E"/>
    <w:rsid w:val="00C04CE1"/>
    <w:rsid w:val="00C057EF"/>
    <w:rsid w:val="00C058F6"/>
    <w:rsid w:val="00C06FC1"/>
    <w:rsid w:val="00C07274"/>
    <w:rsid w:val="00C1336F"/>
    <w:rsid w:val="00C1341A"/>
    <w:rsid w:val="00C13AF1"/>
    <w:rsid w:val="00C14296"/>
    <w:rsid w:val="00C1670B"/>
    <w:rsid w:val="00C16B6E"/>
    <w:rsid w:val="00C210F0"/>
    <w:rsid w:val="00C227AC"/>
    <w:rsid w:val="00C2333D"/>
    <w:rsid w:val="00C23FE1"/>
    <w:rsid w:val="00C2452C"/>
    <w:rsid w:val="00C24B56"/>
    <w:rsid w:val="00C2695D"/>
    <w:rsid w:val="00C32246"/>
    <w:rsid w:val="00C33C36"/>
    <w:rsid w:val="00C37F5C"/>
    <w:rsid w:val="00C4040C"/>
    <w:rsid w:val="00C40958"/>
    <w:rsid w:val="00C41470"/>
    <w:rsid w:val="00C41693"/>
    <w:rsid w:val="00C4260B"/>
    <w:rsid w:val="00C43792"/>
    <w:rsid w:val="00C43EF5"/>
    <w:rsid w:val="00C450AE"/>
    <w:rsid w:val="00C510A3"/>
    <w:rsid w:val="00C53105"/>
    <w:rsid w:val="00C53387"/>
    <w:rsid w:val="00C546B7"/>
    <w:rsid w:val="00C55629"/>
    <w:rsid w:val="00C56ED2"/>
    <w:rsid w:val="00C5771B"/>
    <w:rsid w:val="00C60402"/>
    <w:rsid w:val="00C60BEF"/>
    <w:rsid w:val="00C6190B"/>
    <w:rsid w:val="00C6312F"/>
    <w:rsid w:val="00C63B7F"/>
    <w:rsid w:val="00C6623A"/>
    <w:rsid w:val="00C673E2"/>
    <w:rsid w:val="00C70000"/>
    <w:rsid w:val="00C70B6C"/>
    <w:rsid w:val="00C710B9"/>
    <w:rsid w:val="00C735D2"/>
    <w:rsid w:val="00C73A22"/>
    <w:rsid w:val="00C74089"/>
    <w:rsid w:val="00C7543B"/>
    <w:rsid w:val="00C758F5"/>
    <w:rsid w:val="00C76AA0"/>
    <w:rsid w:val="00C76C91"/>
    <w:rsid w:val="00C81C81"/>
    <w:rsid w:val="00C81FA0"/>
    <w:rsid w:val="00C82CED"/>
    <w:rsid w:val="00C8309E"/>
    <w:rsid w:val="00C90058"/>
    <w:rsid w:val="00C902B4"/>
    <w:rsid w:val="00C90E85"/>
    <w:rsid w:val="00C91454"/>
    <w:rsid w:val="00C915A3"/>
    <w:rsid w:val="00C91B32"/>
    <w:rsid w:val="00C92E5D"/>
    <w:rsid w:val="00C93509"/>
    <w:rsid w:val="00C94A36"/>
    <w:rsid w:val="00C95BF6"/>
    <w:rsid w:val="00C975D3"/>
    <w:rsid w:val="00C9777C"/>
    <w:rsid w:val="00CA0455"/>
    <w:rsid w:val="00CA41D9"/>
    <w:rsid w:val="00CA4A39"/>
    <w:rsid w:val="00CA4C69"/>
    <w:rsid w:val="00CA58CB"/>
    <w:rsid w:val="00CA5BC7"/>
    <w:rsid w:val="00CA5CE4"/>
    <w:rsid w:val="00CB137C"/>
    <w:rsid w:val="00CB2CC6"/>
    <w:rsid w:val="00CB2D41"/>
    <w:rsid w:val="00CB2E44"/>
    <w:rsid w:val="00CB4E54"/>
    <w:rsid w:val="00CB5B31"/>
    <w:rsid w:val="00CB6AA7"/>
    <w:rsid w:val="00CB6C3B"/>
    <w:rsid w:val="00CC0CAC"/>
    <w:rsid w:val="00CC187C"/>
    <w:rsid w:val="00CC215D"/>
    <w:rsid w:val="00CC3F2F"/>
    <w:rsid w:val="00CC4197"/>
    <w:rsid w:val="00CC4A3E"/>
    <w:rsid w:val="00CC5E5D"/>
    <w:rsid w:val="00CC602E"/>
    <w:rsid w:val="00CC62E0"/>
    <w:rsid w:val="00CC7692"/>
    <w:rsid w:val="00CD0EB5"/>
    <w:rsid w:val="00CD1AE3"/>
    <w:rsid w:val="00CD314C"/>
    <w:rsid w:val="00CD340D"/>
    <w:rsid w:val="00CD3639"/>
    <w:rsid w:val="00CD52F8"/>
    <w:rsid w:val="00CD647F"/>
    <w:rsid w:val="00CD6D27"/>
    <w:rsid w:val="00CD6F65"/>
    <w:rsid w:val="00CD6FF7"/>
    <w:rsid w:val="00CD714F"/>
    <w:rsid w:val="00CE1487"/>
    <w:rsid w:val="00CE16E0"/>
    <w:rsid w:val="00CE4838"/>
    <w:rsid w:val="00CE5AB1"/>
    <w:rsid w:val="00CE6557"/>
    <w:rsid w:val="00CE6A5F"/>
    <w:rsid w:val="00CE758B"/>
    <w:rsid w:val="00CF1131"/>
    <w:rsid w:val="00CF18F3"/>
    <w:rsid w:val="00CF37A1"/>
    <w:rsid w:val="00CF3E4E"/>
    <w:rsid w:val="00CF40A1"/>
    <w:rsid w:val="00CF5581"/>
    <w:rsid w:val="00CF7F6D"/>
    <w:rsid w:val="00D11A66"/>
    <w:rsid w:val="00D11C16"/>
    <w:rsid w:val="00D1214E"/>
    <w:rsid w:val="00D12487"/>
    <w:rsid w:val="00D135E1"/>
    <w:rsid w:val="00D14FDB"/>
    <w:rsid w:val="00D150CA"/>
    <w:rsid w:val="00D15563"/>
    <w:rsid w:val="00D15D3F"/>
    <w:rsid w:val="00D20BD0"/>
    <w:rsid w:val="00D2311D"/>
    <w:rsid w:val="00D23BA6"/>
    <w:rsid w:val="00D23DAC"/>
    <w:rsid w:val="00D26909"/>
    <w:rsid w:val="00D26AC0"/>
    <w:rsid w:val="00D27605"/>
    <w:rsid w:val="00D30D3D"/>
    <w:rsid w:val="00D3319F"/>
    <w:rsid w:val="00D356F6"/>
    <w:rsid w:val="00D3638A"/>
    <w:rsid w:val="00D36521"/>
    <w:rsid w:val="00D3755A"/>
    <w:rsid w:val="00D42C39"/>
    <w:rsid w:val="00D451FE"/>
    <w:rsid w:val="00D45AD8"/>
    <w:rsid w:val="00D47CAD"/>
    <w:rsid w:val="00D47D84"/>
    <w:rsid w:val="00D50E23"/>
    <w:rsid w:val="00D531A3"/>
    <w:rsid w:val="00D531E4"/>
    <w:rsid w:val="00D536A0"/>
    <w:rsid w:val="00D54F6D"/>
    <w:rsid w:val="00D564A2"/>
    <w:rsid w:val="00D56833"/>
    <w:rsid w:val="00D56A07"/>
    <w:rsid w:val="00D60524"/>
    <w:rsid w:val="00D61BF4"/>
    <w:rsid w:val="00D627AE"/>
    <w:rsid w:val="00D62AA3"/>
    <w:rsid w:val="00D62DF9"/>
    <w:rsid w:val="00D631A7"/>
    <w:rsid w:val="00D63BE6"/>
    <w:rsid w:val="00D63ECA"/>
    <w:rsid w:val="00D64ABC"/>
    <w:rsid w:val="00D654F8"/>
    <w:rsid w:val="00D65BDE"/>
    <w:rsid w:val="00D67274"/>
    <w:rsid w:val="00D67FC7"/>
    <w:rsid w:val="00D73D31"/>
    <w:rsid w:val="00D75D4C"/>
    <w:rsid w:val="00D76B41"/>
    <w:rsid w:val="00D77566"/>
    <w:rsid w:val="00D776AE"/>
    <w:rsid w:val="00D77806"/>
    <w:rsid w:val="00D80DFB"/>
    <w:rsid w:val="00D81E33"/>
    <w:rsid w:val="00D81F43"/>
    <w:rsid w:val="00D82ACE"/>
    <w:rsid w:val="00D84108"/>
    <w:rsid w:val="00D84FE9"/>
    <w:rsid w:val="00D85750"/>
    <w:rsid w:val="00D90DB4"/>
    <w:rsid w:val="00D94283"/>
    <w:rsid w:val="00D96E96"/>
    <w:rsid w:val="00DA28BE"/>
    <w:rsid w:val="00DA2FC6"/>
    <w:rsid w:val="00DA371A"/>
    <w:rsid w:val="00DA39C5"/>
    <w:rsid w:val="00DA3D3A"/>
    <w:rsid w:val="00DA621C"/>
    <w:rsid w:val="00DA715A"/>
    <w:rsid w:val="00DB04A0"/>
    <w:rsid w:val="00DB3842"/>
    <w:rsid w:val="00DB416A"/>
    <w:rsid w:val="00DB4896"/>
    <w:rsid w:val="00DB4CA9"/>
    <w:rsid w:val="00DB5A55"/>
    <w:rsid w:val="00DB6227"/>
    <w:rsid w:val="00DB625D"/>
    <w:rsid w:val="00DB783D"/>
    <w:rsid w:val="00DC05C1"/>
    <w:rsid w:val="00DC4B15"/>
    <w:rsid w:val="00DC51E6"/>
    <w:rsid w:val="00DC64C9"/>
    <w:rsid w:val="00DD02B4"/>
    <w:rsid w:val="00DD0745"/>
    <w:rsid w:val="00DD1472"/>
    <w:rsid w:val="00DD18A2"/>
    <w:rsid w:val="00DD1ABC"/>
    <w:rsid w:val="00DD276F"/>
    <w:rsid w:val="00DD5436"/>
    <w:rsid w:val="00DD5FAB"/>
    <w:rsid w:val="00DE0597"/>
    <w:rsid w:val="00DE13E2"/>
    <w:rsid w:val="00DE1DED"/>
    <w:rsid w:val="00DE264C"/>
    <w:rsid w:val="00DE28C7"/>
    <w:rsid w:val="00DE2B95"/>
    <w:rsid w:val="00DE3F17"/>
    <w:rsid w:val="00DE47BA"/>
    <w:rsid w:val="00DE5048"/>
    <w:rsid w:val="00DE5628"/>
    <w:rsid w:val="00DE6AD2"/>
    <w:rsid w:val="00DE6E1C"/>
    <w:rsid w:val="00DF0940"/>
    <w:rsid w:val="00DF0FF6"/>
    <w:rsid w:val="00DF1587"/>
    <w:rsid w:val="00DF2E48"/>
    <w:rsid w:val="00DF32C3"/>
    <w:rsid w:val="00DF3FD5"/>
    <w:rsid w:val="00DF4385"/>
    <w:rsid w:val="00DF6D20"/>
    <w:rsid w:val="00E008D5"/>
    <w:rsid w:val="00E013BB"/>
    <w:rsid w:val="00E01CE4"/>
    <w:rsid w:val="00E030A4"/>
    <w:rsid w:val="00E03491"/>
    <w:rsid w:val="00E038AB"/>
    <w:rsid w:val="00E04189"/>
    <w:rsid w:val="00E04753"/>
    <w:rsid w:val="00E0509A"/>
    <w:rsid w:val="00E0544B"/>
    <w:rsid w:val="00E06795"/>
    <w:rsid w:val="00E0767B"/>
    <w:rsid w:val="00E11704"/>
    <w:rsid w:val="00E12C39"/>
    <w:rsid w:val="00E13871"/>
    <w:rsid w:val="00E15E75"/>
    <w:rsid w:val="00E16A37"/>
    <w:rsid w:val="00E17999"/>
    <w:rsid w:val="00E22154"/>
    <w:rsid w:val="00E22788"/>
    <w:rsid w:val="00E25796"/>
    <w:rsid w:val="00E26499"/>
    <w:rsid w:val="00E3155F"/>
    <w:rsid w:val="00E32E4D"/>
    <w:rsid w:val="00E33C46"/>
    <w:rsid w:val="00E33FB4"/>
    <w:rsid w:val="00E341C5"/>
    <w:rsid w:val="00E35802"/>
    <w:rsid w:val="00E36FE2"/>
    <w:rsid w:val="00E378E4"/>
    <w:rsid w:val="00E4072F"/>
    <w:rsid w:val="00E413EC"/>
    <w:rsid w:val="00E43427"/>
    <w:rsid w:val="00E47A4E"/>
    <w:rsid w:val="00E50D9B"/>
    <w:rsid w:val="00E51F41"/>
    <w:rsid w:val="00E53973"/>
    <w:rsid w:val="00E551FE"/>
    <w:rsid w:val="00E556A1"/>
    <w:rsid w:val="00E558B0"/>
    <w:rsid w:val="00E5691B"/>
    <w:rsid w:val="00E56D74"/>
    <w:rsid w:val="00E601F3"/>
    <w:rsid w:val="00E61505"/>
    <w:rsid w:val="00E6158B"/>
    <w:rsid w:val="00E6268F"/>
    <w:rsid w:val="00E63ACD"/>
    <w:rsid w:val="00E664B6"/>
    <w:rsid w:val="00E6668B"/>
    <w:rsid w:val="00E673D2"/>
    <w:rsid w:val="00E701E0"/>
    <w:rsid w:val="00E719BF"/>
    <w:rsid w:val="00E72220"/>
    <w:rsid w:val="00E72710"/>
    <w:rsid w:val="00E74213"/>
    <w:rsid w:val="00E76CD9"/>
    <w:rsid w:val="00E77493"/>
    <w:rsid w:val="00E777D6"/>
    <w:rsid w:val="00E80549"/>
    <w:rsid w:val="00E842CA"/>
    <w:rsid w:val="00E85272"/>
    <w:rsid w:val="00E855E3"/>
    <w:rsid w:val="00E91E19"/>
    <w:rsid w:val="00E927F2"/>
    <w:rsid w:val="00E95106"/>
    <w:rsid w:val="00E95F26"/>
    <w:rsid w:val="00E96F04"/>
    <w:rsid w:val="00E96F50"/>
    <w:rsid w:val="00E97B86"/>
    <w:rsid w:val="00EA023E"/>
    <w:rsid w:val="00EA0EBF"/>
    <w:rsid w:val="00EA3044"/>
    <w:rsid w:val="00EA61CF"/>
    <w:rsid w:val="00EA68CF"/>
    <w:rsid w:val="00EA7E08"/>
    <w:rsid w:val="00EB0EED"/>
    <w:rsid w:val="00EB2727"/>
    <w:rsid w:val="00EB64D7"/>
    <w:rsid w:val="00EB6C7F"/>
    <w:rsid w:val="00EC0B2E"/>
    <w:rsid w:val="00EC1F6D"/>
    <w:rsid w:val="00EC2F1F"/>
    <w:rsid w:val="00EC4752"/>
    <w:rsid w:val="00EC4E9B"/>
    <w:rsid w:val="00EC5514"/>
    <w:rsid w:val="00EC5E72"/>
    <w:rsid w:val="00EC63A6"/>
    <w:rsid w:val="00EC6C17"/>
    <w:rsid w:val="00ED028D"/>
    <w:rsid w:val="00ED16BC"/>
    <w:rsid w:val="00ED1A99"/>
    <w:rsid w:val="00ED1C9A"/>
    <w:rsid w:val="00ED1CC5"/>
    <w:rsid w:val="00ED47C6"/>
    <w:rsid w:val="00ED5972"/>
    <w:rsid w:val="00ED74EC"/>
    <w:rsid w:val="00ED79BB"/>
    <w:rsid w:val="00EE0957"/>
    <w:rsid w:val="00EE0E4E"/>
    <w:rsid w:val="00EE34D1"/>
    <w:rsid w:val="00EE3684"/>
    <w:rsid w:val="00EE376F"/>
    <w:rsid w:val="00EE3EBF"/>
    <w:rsid w:val="00EE44A1"/>
    <w:rsid w:val="00EE4EF4"/>
    <w:rsid w:val="00EE5AEE"/>
    <w:rsid w:val="00EF03AD"/>
    <w:rsid w:val="00EF0715"/>
    <w:rsid w:val="00EF0B95"/>
    <w:rsid w:val="00EF1732"/>
    <w:rsid w:val="00EF27DD"/>
    <w:rsid w:val="00EF3ABF"/>
    <w:rsid w:val="00EF51CD"/>
    <w:rsid w:val="00EF53A7"/>
    <w:rsid w:val="00EF5B09"/>
    <w:rsid w:val="00EF636A"/>
    <w:rsid w:val="00EF6795"/>
    <w:rsid w:val="00EF776D"/>
    <w:rsid w:val="00EF77AA"/>
    <w:rsid w:val="00EF7A7A"/>
    <w:rsid w:val="00EF7F86"/>
    <w:rsid w:val="00F026B6"/>
    <w:rsid w:val="00F027E9"/>
    <w:rsid w:val="00F03412"/>
    <w:rsid w:val="00F05214"/>
    <w:rsid w:val="00F06193"/>
    <w:rsid w:val="00F11FE7"/>
    <w:rsid w:val="00F125D6"/>
    <w:rsid w:val="00F1374E"/>
    <w:rsid w:val="00F142BF"/>
    <w:rsid w:val="00F1508D"/>
    <w:rsid w:val="00F22118"/>
    <w:rsid w:val="00F2390A"/>
    <w:rsid w:val="00F23D7A"/>
    <w:rsid w:val="00F25320"/>
    <w:rsid w:val="00F26250"/>
    <w:rsid w:val="00F30F6D"/>
    <w:rsid w:val="00F30FD6"/>
    <w:rsid w:val="00F31F97"/>
    <w:rsid w:val="00F336F6"/>
    <w:rsid w:val="00F35860"/>
    <w:rsid w:val="00F3644C"/>
    <w:rsid w:val="00F36C1D"/>
    <w:rsid w:val="00F36FC1"/>
    <w:rsid w:val="00F4048C"/>
    <w:rsid w:val="00F40E54"/>
    <w:rsid w:val="00F41EB0"/>
    <w:rsid w:val="00F42C01"/>
    <w:rsid w:val="00F45261"/>
    <w:rsid w:val="00F45859"/>
    <w:rsid w:val="00F476CB"/>
    <w:rsid w:val="00F50F77"/>
    <w:rsid w:val="00F5243D"/>
    <w:rsid w:val="00F550D3"/>
    <w:rsid w:val="00F5612C"/>
    <w:rsid w:val="00F570F0"/>
    <w:rsid w:val="00F5755F"/>
    <w:rsid w:val="00F602A8"/>
    <w:rsid w:val="00F62807"/>
    <w:rsid w:val="00F6416B"/>
    <w:rsid w:val="00F647CA"/>
    <w:rsid w:val="00F677C2"/>
    <w:rsid w:val="00F71164"/>
    <w:rsid w:val="00F723A2"/>
    <w:rsid w:val="00F72BA3"/>
    <w:rsid w:val="00F731D3"/>
    <w:rsid w:val="00F75ED1"/>
    <w:rsid w:val="00F81537"/>
    <w:rsid w:val="00F83DB1"/>
    <w:rsid w:val="00F916B7"/>
    <w:rsid w:val="00F94EA4"/>
    <w:rsid w:val="00F95CC5"/>
    <w:rsid w:val="00F96808"/>
    <w:rsid w:val="00F968DD"/>
    <w:rsid w:val="00FA04B1"/>
    <w:rsid w:val="00FA2139"/>
    <w:rsid w:val="00FA392F"/>
    <w:rsid w:val="00FA4F08"/>
    <w:rsid w:val="00FA63D5"/>
    <w:rsid w:val="00FA7B5F"/>
    <w:rsid w:val="00FA7F74"/>
    <w:rsid w:val="00FB0335"/>
    <w:rsid w:val="00FB3929"/>
    <w:rsid w:val="00FB52AA"/>
    <w:rsid w:val="00FB54D7"/>
    <w:rsid w:val="00FB6B35"/>
    <w:rsid w:val="00FB6B9E"/>
    <w:rsid w:val="00FB6C1A"/>
    <w:rsid w:val="00FC0D5A"/>
    <w:rsid w:val="00FC0EF5"/>
    <w:rsid w:val="00FC3AD7"/>
    <w:rsid w:val="00FC5611"/>
    <w:rsid w:val="00FC5F8C"/>
    <w:rsid w:val="00FC79B6"/>
    <w:rsid w:val="00FC7D6E"/>
    <w:rsid w:val="00FD14B6"/>
    <w:rsid w:val="00FD1CCB"/>
    <w:rsid w:val="00FD45A9"/>
    <w:rsid w:val="00FD4C7E"/>
    <w:rsid w:val="00FD6194"/>
    <w:rsid w:val="00FD6B65"/>
    <w:rsid w:val="00FD78E4"/>
    <w:rsid w:val="00FE130F"/>
    <w:rsid w:val="00FE13D0"/>
    <w:rsid w:val="00FE2767"/>
    <w:rsid w:val="00FE32BE"/>
    <w:rsid w:val="00FE3A56"/>
    <w:rsid w:val="00FE4C11"/>
    <w:rsid w:val="00FE510A"/>
    <w:rsid w:val="00FE77C3"/>
    <w:rsid w:val="00FE7FE2"/>
    <w:rsid w:val="00FF057B"/>
    <w:rsid w:val="00FF0D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00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6E96"/>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196391"/>
    <w:pPr>
      <w:spacing w:after="840" w:line="240" w:lineRule="auto"/>
      <w:ind w:firstLine="0"/>
      <w:jc w:val="center"/>
      <w:outlineLvl w:val="0"/>
    </w:pPr>
    <w:rPr>
      <w:b/>
      <w:caps/>
      <w:lang w:val="x-none" w:eastAsia="x-none"/>
    </w:rPr>
  </w:style>
  <w:style w:type="paragraph" w:styleId="Heading2">
    <w:name w:val="heading 2"/>
    <w:basedOn w:val="Normal"/>
    <w:next w:val="Normal"/>
    <w:link w:val="Heading2Char"/>
    <w:qFormat/>
    <w:rsid w:val="00196391"/>
    <w:pPr>
      <w:keepNext/>
      <w:spacing w:after="240" w:line="240" w:lineRule="auto"/>
      <w:ind w:left="432" w:hanging="432"/>
      <w:outlineLvl w:val="1"/>
    </w:pPr>
    <w:rPr>
      <w:b/>
      <w:caps/>
      <w:lang w:val="x-none" w:eastAsia="x-none"/>
    </w:rPr>
  </w:style>
  <w:style w:type="paragraph" w:styleId="Heading3">
    <w:name w:val="heading 3"/>
    <w:basedOn w:val="Normal"/>
    <w:next w:val="Normal"/>
    <w:link w:val="Heading3Char"/>
    <w:qFormat/>
    <w:rsid w:val="00234618"/>
    <w:pPr>
      <w:keepNext/>
      <w:keepLines/>
      <w:tabs>
        <w:tab w:val="left" w:pos="0"/>
        <w:tab w:val="left" w:pos="288"/>
        <w:tab w:val="left" w:pos="475"/>
        <w:tab w:val="left" w:pos="662"/>
      </w:tabs>
      <w:spacing w:after="240" w:line="240" w:lineRule="auto"/>
      <w:ind w:firstLine="0"/>
      <w:outlineLvl w:val="2"/>
    </w:pPr>
    <w:rPr>
      <w:b/>
      <w:u w:val="single"/>
      <w:lang w:val="x-none" w:eastAsia="x-none"/>
    </w:rPr>
  </w:style>
  <w:style w:type="paragraph" w:styleId="Heading4">
    <w:name w:val="heading 4"/>
    <w:basedOn w:val="Normal"/>
    <w:next w:val="Normal"/>
    <w:link w:val="Heading4Char"/>
    <w:uiPriority w:val="99"/>
    <w:qFormat/>
    <w:rsid w:val="00196391"/>
    <w:pPr>
      <w:spacing w:after="240" w:line="240" w:lineRule="auto"/>
      <w:ind w:left="432" w:hanging="432"/>
      <w:outlineLvl w:val="3"/>
    </w:pPr>
    <w:rPr>
      <w:b/>
      <w:lang w:val="x-none" w:eastAsia="x-none"/>
    </w:rPr>
  </w:style>
  <w:style w:type="paragraph" w:styleId="Heading5">
    <w:name w:val="heading 5"/>
    <w:aliases w:val="Heading 5 (business proposal only)"/>
    <w:basedOn w:val="Normal"/>
    <w:next w:val="Normal"/>
    <w:link w:val="Heading5Char"/>
    <w:uiPriority w:val="99"/>
    <w:qFormat/>
    <w:rsid w:val="00196391"/>
    <w:pPr>
      <w:spacing w:after="240" w:line="240" w:lineRule="auto"/>
      <w:ind w:left="432" w:hanging="432"/>
      <w:outlineLvl w:val="4"/>
    </w:pPr>
    <w:rPr>
      <w:b/>
      <w:lang w:val="x-none" w:eastAsia="x-none"/>
    </w:rPr>
  </w:style>
  <w:style w:type="paragraph" w:styleId="Heading6">
    <w:name w:val="heading 6"/>
    <w:aliases w:val="Heading 6 (business proposal only)"/>
    <w:basedOn w:val="Normal"/>
    <w:next w:val="Normal"/>
    <w:link w:val="Heading6Char"/>
    <w:uiPriority w:val="99"/>
    <w:qFormat/>
    <w:rsid w:val="00196391"/>
    <w:pPr>
      <w:outlineLvl w:val="5"/>
    </w:pPr>
    <w:rPr>
      <w:lang w:val="x-none" w:eastAsia="x-none"/>
    </w:rPr>
  </w:style>
  <w:style w:type="paragraph" w:styleId="Heading7">
    <w:name w:val="heading 7"/>
    <w:aliases w:val="Heading 7 (business proposal only)"/>
    <w:basedOn w:val="Normal"/>
    <w:next w:val="Normal"/>
    <w:link w:val="Heading7Char"/>
    <w:uiPriority w:val="99"/>
    <w:qFormat/>
    <w:rsid w:val="00196391"/>
    <w:pPr>
      <w:outlineLvl w:val="6"/>
    </w:pPr>
    <w:rPr>
      <w:lang w:val="x-none" w:eastAsia="x-none"/>
    </w:rPr>
  </w:style>
  <w:style w:type="paragraph" w:styleId="Heading8">
    <w:name w:val="heading 8"/>
    <w:aliases w:val="Heading 8 (business proposal only)"/>
    <w:basedOn w:val="Normal"/>
    <w:next w:val="Normal"/>
    <w:link w:val="Heading8Char"/>
    <w:uiPriority w:val="99"/>
    <w:qFormat/>
    <w:rsid w:val="00196391"/>
    <w:pPr>
      <w:outlineLvl w:val="7"/>
    </w:pPr>
    <w:rPr>
      <w:lang w:val="x-none" w:eastAsia="x-none"/>
    </w:rPr>
  </w:style>
  <w:style w:type="paragraph" w:styleId="Heading9">
    <w:name w:val="heading 9"/>
    <w:aliases w:val="Heading 9 (business proposal only)"/>
    <w:basedOn w:val="Normal"/>
    <w:next w:val="Normal"/>
    <w:link w:val="Heading9Char"/>
    <w:uiPriority w:val="99"/>
    <w:qFormat/>
    <w:rsid w:val="00196391"/>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96391"/>
    <w:rPr>
      <w:b/>
      <w:caps/>
      <w:sz w:val="24"/>
      <w:szCs w:val="24"/>
    </w:rPr>
  </w:style>
  <w:style w:type="character" w:customStyle="1" w:styleId="Heading2Char">
    <w:name w:val="Heading 2 Char"/>
    <w:link w:val="Heading2"/>
    <w:locked/>
    <w:rsid w:val="00196391"/>
    <w:rPr>
      <w:b/>
      <w:caps/>
      <w:sz w:val="24"/>
      <w:szCs w:val="24"/>
    </w:rPr>
  </w:style>
  <w:style w:type="character" w:customStyle="1" w:styleId="Heading3Char">
    <w:name w:val="Heading 3 Char"/>
    <w:link w:val="Heading3"/>
    <w:locked/>
    <w:rsid w:val="00234618"/>
    <w:rPr>
      <w:b/>
      <w:sz w:val="24"/>
      <w:szCs w:val="24"/>
      <w:u w:val="single"/>
    </w:rPr>
  </w:style>
  <w:style w:type="character" w:customStyle="1" w:styleId="Heading4Char">
    <w:name w:val="Heading 4 Char"/>
    <w:link w:val="Heading4"/>
    <w:uiPriority w:val="99"/>
    <w:locked/>
    <w:rsid w:val="00196391"/>
    <w:rPr>
      <w:b/>
      <w:sz w:val="24"/>
      <w:szCs w:val="24"/>
    </w:rPr>
  </w:style>
  <w:style w:type="character" w:customStyle="1" w:styleId="Heading5Char">
    <w:name w:val="Heading 5 Char"/>
    <w:aliases w:val="Heading 5 (business proposal only) Char"/>
    <w:link w:val="Heading5"/>
    <w:uiPriority w:val="99"/>
    <w:locked/>
    <w:rsid w:val="00196391"/>
    <w:rPr>
      <w:b/>
      <w:sz w:val="24"/>
      <w:szCs w:val="24"/>
    </w:rPr>
  </w:style>
  <w:style w:type="character" w:customStyle="1" w:styleId="Heading6Char">
    <w:name w:val="Heading 6 Char"/>
    <w:aliases w:val="Heading 6 (business proposal only) Char"/>
    <w:link w:val="Heading6"/>
    <w:uiPriority w:val="99"/>
    <w:locked/>
    <w:rsid w:val="00196391"/>
    <w:rPr>
      <w:sz w:val="24"/>
      <w:szCs w:val="24"/>
    </w:rPr>
  </w:style>
  <w:style w:type="character" w:customStyle="1" w:styleId="Heading7Char">
    <w:name w:val="Heading 7 Char"/>
    <w:aliases w:val="Heading 7 (business proposal only) Char"/>
    <w:link w:val="Heading7"/>
    <w:uiPriority w:val="99"/>
    <w:locked/>
    <w:rsid w:val="00196391"/>
    <w:rPr>
      <w:sz w:val="24"/>
      <w:szCs w:val="24"/>
    </w:rPr>
  </w:style>
  <w:style w:type="character" w:customStyle="1" w:styleId="Heading8Char">
    <w:name w:val="Heading 8 Char"/>
    <w:aliases w:val="Heading 8 (business proposal only) Char"/>
    <w:link w:val="Heading8"/>
    <w:uiPriority w:val="99"/>
    <w:locked/>
    <w:rsid w:val="00196391"/>
    <w:rPr>
      <w:sz w:val="24"/>
      <w:szCs w:val="24"/>
    </w:rPr>
  </w:style>
  <w:style w:type="character" w:customStyle="1" w:styleId="Heading9Char">
    <w:name w:val="Heading 9 Char"/>
    <w:aliases w:val="Heading 9 (business proposal only) Char"/>
    <w:link w:val="Heading9"/>
    <w:uiPriority w:val="99"/>
    <w:locked/>
    <w:rsid w:val="00196391"/>
    <w:rPr>
      <w:sz w:val="24"/>
      <w:szCs w:val="24"/>
    </w:rPr>
  </w:style>
  <w:style w:type="paragraph" w:styleId="TOC1">
    <w:name w:val="toc 1"/>
    <w:basedOn w:val="Normal"/>
    <w:next w:val="Normalcontinued"/>
    <w:autoRedefine/>
    <w:uiPriority w:val="39"/>
    <w:rsid w:val="0010694B"/>
    <w:pPr>
      <w:tabs>
        <w:tab w:val="clear" w:pos="432"/>
        <w:tab w:val="left" w:pos="1440"/>
        <w:tab w:val="right" w:leader="dot" w:pos="8208"/>
        <w:tab w:val="left" w:pos="8640"/>
      </w:tabs>
      <w:spacing w:line="240" w:lineRule="auto"/>
      <w:ind w:left="1440" w:right="1800" w:hanging="1152"/>
      <w:jc w:val="left"/>
    </w:pPr>
    <w:rPr>
      <w:rFonts w:ascii="Times New Roman" w:hAnsi="Times New Roman"/>
      <w:noProof/>
      <w:szCs w:val="22"/>
    </w:rPr>
  </w:style>
  <w:style w:type="paragraph" w:customStyle="1" w:styleId="NormalSS">
    <w:name w:val="NormalSS"/>
    <w:basedOn w:val="Normal"/>
    <w:qFormat/>
    <w:rsid w:val="00196391"/>
    <w:pPr>
      <w:spacing w:after="240" w:line="240" w:lineRule="auto"/>
    </w:pPr>
  </w:style>
  <w:style w:type="paragraph" w:styleId="Footer">
    <w:name w:val="footer"/>
    <w:basedOn w:val="Normal"/>
    <w:link w:val="FooterChar"/>
    <w:uiPriority w:val="99"/>
    <w:rsid w:val="00196391"/>
    <w:pPr>
      <w:tabs>
        <w:tab w:val="center" w:pos="4320"/>
        <w:tab w:val="right" w:pos="8640"/>
      </w:tabs>
      <w:spacing w:before="360" w:line="240" w:lineRule="auto"/>
    </w:pPr>
    <w:rPr>
      <w:lang w:val="x-none" w:eastAsia="x-none"/>
    </w:rPr>
  </w:style>
  <w:style w:type="character" w:customStyle="1" w:styleId="FooterChar">
    <w:name w:val="Footer Char"/>
    <w:link w:val="Footer"/>
    <w:uiPriority w:val="99"/>
    <w:locked/>
    <w:rsid w:val="00196391"/>
    <w:rPr>
      <w:sz w:val="24"/>
      <w:szCs w:val="24"/>
    </w:rPr>
  </w:style>
  <w:style w:type="character" w:styleId="PageNumber">
    <w:name w:val="page number"/>
    <w:rsid w:val="00196391"/>
    <w:rPr>
      <w:rFonts w:ascii="Garamond" w:hAnsi="Garamond" w:cs="Times New Roman"/>
      <w:sz w:val="24"/>
    </w:rPr>
  </w:style>
  <w:style w:type="paragraph" w:customStyle="1" w:styleId="Heading1Black">
    <w:name w:val="Heading 1_Black"/>
    <w:basedOn w:val="Normal"/>
    <w:next w:val="Normal"/>
    <w:uiPriority w:val="99"/>
    <w:rsid w:val="00196391"/>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96391"/>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rsid w:val="00196391"/>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196391"/>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t,fo,F1"/>
    <w:basedOn w:val="Normal"/>
    <w:link w:val="FootnoteTextChar"/>
    <w:uiPriority w:val="99"/>
    <w:rsid w:val="00196391"/>
    <w:pPr>
      <w:spacing w:after="120" w:line="240" w:lineRule="auto"/>
    </w:pPr>
    <w:rPr>
      <w:sz w:val="20"/>
      <w:lang w:val="x-none" w:eastAsia="x-none"/>
    </w:rPr>
  </w:style>
  <w:style w:type="character" w:customStyle="1" w:styleId="FootnoteTextChar">
    <w:name w:val="Footnote Text Char"/>
    <w:aliases w:val="ft Char,fo Char,F1 Char"/>
    <w:link w:val="FootnoteText"/>
    <w:uiPriority w:val="99"/>
    <w:locked/>
    <w:rsid w:val="00196391"/>
    <w:rPr>
      <w:sz w:val="20"/>
      <w:szCs w:val="24"/>
    </w:rPr>
  </w:style>
  <w:style w:type="paragraph" w:customStyle="1" w:styleId="Dash">
    <w:name w:val="Dash"/>
    <w:uiPriority w:val="99"/>
    <w:rsid w:val="00196391"/>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196391"/>
    <w:pPr>
      <w:tabs>
        <w:tab w:val="num" w:pos="1080"/>
      </w:tabs>
      <w:spacing w:after="240"/>
    </w:pPr>
  </w:style>
  <w:style w:type="paragraph" w:customStyle="1" w:styleId="NumberedBullet">
    <w:name w:val="Numbered Bullet"/>
    <w:basedOn w:val="Normal"/>
    <w:uiPriority w:val="99"/>
    <w:rsid w:val="00196391"/>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196391"/>
    <w:pPr>
      <w:tabs>
        <w:tab w:val="clear" w:pos="432"/>
      </w:tabs>
      <w:spacing w:after="240" w:line="240" w:lineRule="auto"/>
      <w:ind w:left="720" w:hanging="720"/>
    </w:pPr>
  </w:style>
  <w:style w:type="character" w:styleId="FootnoteReference">
    <w:name w:val="footnote reference"/>
    <w:aliases w:val="fr"/>
    <w:uiPriority w:val="99"/>
    <w:rsid w:val="00196391"/>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196391"/>
    <w:pPr>
      <w:spacing w:after="240" w:line="240" w:lineRule="auto"/>
    </w:pPr>
    <w:rPr>
      <w:lang w:val="x-none" w:eastAsia="x-none"/>
    </w:rPr>
  </w:style>
  <w:style w:type="character" w:customStyle="1" w:styleId="EndnoteTextChar">
    <w:name w:val="Endnote Text Char"/>
    <w:link w:val="EndnoteText"/>
    <w:uiPriority w:val="99"/>
    <w:semiHidden/>
    <w:locked/>
    <w:rsid w:val="00196391"/>
    <w:rPr>
      <w:sz w:val="24"/>
      <w:szCs w:val="24"/>
    </w:rPr>
  </w:style>
  <w:style w:type="character" w:styleId="EndnoteReference">
    <w:name w:val="endnote reference"/>
    <w:uiPriority w:val="99"/>
    <w:semiHidden/>
    <w:rsid w:val="00196391"/>
    <w:rPr>
      <w:rFonts w:cs="Times New Roman"/>
      <w:vertAlign w:val="superscript"/>
    </w:rPr>
  </w:style>
  <w:style w:type="paragraph" w:customStyle="1" w:styleId="MarkforTableHeading">
    <w:name w:val="Mark for Table Heading"/>
    <w:basedOn w:val="Normal"/>
    <w:next w:val="Normal"/>
    <w:uiPriority w:val="99"/>
    <w:rsid w:val="00C975D3"/>
    <w:pPr>
      <w:keepNext/>
      <w:tabs>
        <w:tab w:val="clear" w:pos="432"/>
      </w:tabs>
      <w:spacing w:after="60" w:line="240" w:lineRule="auto"/>
      <w:ind w:left="1260" w:hanging="1260"/>
    </w:pPr>
    <w:rPr>
      <w:rFonts w:ascii="Times New Roman" w:hAnsi="Times New Roman"/>
      <w:b/>
    </w:rPr>
  </w:style>
  <w:style w:type="paragraph" w:customStyle="1" w:styleId="References">
    <w:name w:val="References"/>
    <w:basedOn w:val="Normal"/>
    <w:uiPriority w:val="99"/>
    <w:rsid w:val="00196391"/>
    <w:pPr>
      <w:keepLines/>
      <w:spacing w:after="240" w:line="240" w:lineRule="auto"/>
      <w:ind w:left="432" w:hanging="432"/>
    </w:pPr>
  </w:style>
  <w:style w:type="paragraph" w:customStyle="1" w:styleId="MarkforFigureHeading">
    <w:name w:val="Mark for Figure Heading"/>
    <w:basedOn w:val="MarkforTableHeading"/>
    <w:next w:val="Normal"/>
    <w:uiPriority w:val="99"/>
    <w:rsid w:val="00196391"/>
  </w:style>
  <w:style w:type="paragraph" w:customStyle="1" w:styleId="MarkforExhibitHeading">
    <w:name w:val="Mark for Exhibit Heading"/>
    <w:basedOn w:val="Normal"/>
    <w:next w:val="Normal"/>
    <w:uiPriority w:val="99"/>
    <w:rsid w:val="0019639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0694B"/>
    <w:pPr>
      <w:tabs>
        <w:tab w:val="clear" w:pos="432"/>
        <w:tab w:val="left" w:pos="1710"/>
        <w:tab w:val="right" w:leader="dot" w:pos="8208"/>
        <w:tab w:val="left" w:pos="8640"/>
      </w:tabs>
      <w:spacing w:line="240" w:lineRule="auto"/>
      <w:ind w:left="1728" w:right="1800" w:hanging="1440"/>
      <w:jc w:val="left"/>
    </w:pPr>
    <w:rPr>
      <w:rFonts w:ascii="Times New Roman" w:eastAsiaTheme="minorEastAsia" w:hAnsi="Times New Roman" w:cstheme="minorBidi"/>
      <w:noProof/>
      <w:szCs w:val="22"/>
    </w:rPr>
  </w:style>
  <w:style w:type="character" w:customStyle="1" w:styleId="MTEquationSection">
    <w:name w:val="MTEquationSection"/>
    <w:uiPriority w:val="99"/>
    <w:semiHidden/>
    <w:rsid w:val="00196391"/>
    <w:rPr>
      <w:rFonts w:cs="Times New Roman"/>
      <w:vanish/>
      <w:color w:val="FF0000"/>
    </w:rPr>
  </w:style>
  <w:style w:type="paragraph" w:customStyle="1" w:styleId="NumberedBulletLASTSS">
    <w:name w:val="Numbered Bullet (LAST SS)"/>
    <w:basedOn w:val="NumberedBullet"/>
    <w:next w:val="Normal"/>
    <w:uiPriority w:val="99"/>
    <w:rsid w:val="00196391"/>
    <w:pPr>
      <w:spacing w:after="240"/>
    </w:pPr>
  </w:style>
  <w:style w:type="paragraph" w:styleId="ListParagraph">
    <w:name w:val="List Paragraph"/>
    <w:basedOn w:val="Normal"/>
    <w:uiPriority w:val="34"/>
    <w:qFormat/>
    <w:rsid w:val="00196391"/>
    <w:pPr>
      <w:numPr>
        <w:numId w:val="2"/>
      </w:numPr>
      <w:ind w:left="720" w:hanging="288"/>
      <w:contextualSpacing/>
    </w:pPr>
  </w:style>
  <w:style w:type="paragraph" w:styleId="Header">
    <w:name w:val="header"/>
    <w:basedOn w:val="Normal"/>
    <w:link w:val="HeaderChar"/>
    <w:rsid w:val="00196391"/>
    <w:pPr>
      <w:tabs>
        <w:tab w:val="clear" w:pos="432"/>
        <w:tab w:val="center" w:pos="4680"/>
        <w:tab w:val="right" w:pos="9360"/>
      </w:tabs>
      <w:spacing w:line="240" w:lineRule="auto"/>
      <w:ind w:firstLine="0"/>
    </w:pPr>
    <w:rPr>
      <w:i/>
      <w:sz w:val="20"/>
      <w:lang w:val="x-none" w:eastAsia="x-none"/>
    </w:rPr>
  </w:style>
  <w:style w:type="character" w:customStyle="1" w:styleId="HeaderChar">
    <w:name w:val="Header Char"/>
    <w:link w:val="Header"/>
    <w:locked/>
    <w:rsid w:val="00196391"/>
    <w:rPr>
      <w:i/>
      <w:szCs w:val="24"/>
    </w:rPr>
  </w:style>
  <w:style w:type="paragraph" w:styleId="BalloonText">
    <w:name w:val="Balloon Text"/>
    <w:basedOn w:val="Normal"/>
    <w:link w:val="BalloonTextChar"/>
    <w:semiHidden/>
    <w:rsid w:val="00196391"/>
    <w:pPr>
      <w:spacing w:line="240" w:lineRule="auto"/>
    </w:pPr>
    <w:rPr>
      <w:rFonts w:ascii="Tahoma" w:hAnsi="Tahoma"/>
      <w:sz w:val="16"/>
      <w:szCs w:val="16"/>
      <w:lang w:val="x-none" w:eastAsia="x-none"/>
    </w:rPr>
  </w:style>
  <w:style w:type="character" w:customStyle="1" w:styleId="BalloonTextChar">
    <w:name w:val="Balloon Text Char"/>
    <w:link w:val="BalloonText"/>
    <w:semiHidden/>
    <w:locked/>
    <w:rsid w:val="00196391"/>
    <w:rPr>
      <w:rFonts w:ascii="Tahoma" w:hAnsi="Tahoma" w:cs="Tahoma"/>
      <w:sz w:val="16"/>
      <w:szCs w:val="16"/>
    </w:rPr>
  </w:style>
  <w:style w:type="paragraph" w:customStyle="1" w:styleId="TableFootnoteCaption">
    <w:name w:val="Table Footnote_Caption"/>
    <w:basedOn w:val="NormalSS"/>
    <w:uiPriority w:val="99"/>
    <w:rsid w:val="00196391"/>
    <w:pPr>
      <w:spacing w:after="120"/>
      <w:ind w:firstLine="0"/>
    </w:pPr>
    <w:rPr>
      <w:rFonts w:ascii="Lucida Sans" w:hAnsi="Lucida Sans"/>
      <w:sz w:val="18"/>
    </w:rPr>
  </w:style>
  <w:style w:type="paragraph" w:customStyle="1" w:styleId="TableHeaderCenter">
    <w:name w:val="Table Header Center"/>
    <w:basedOn w:val="NormalSS"/>
    <w:uiPriority w:val="99"/>
    <w:rsid w:val="00196391"/>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96391"/>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196391"/>
    <w:pPr>
      <w:ind w:firstLine="0"/>
    </w:pPr>
  </w:style>
  <w:style w:type="paragraph" w:customStyle="1" w:styleId="NormalSScontinued">
    <w:name w:val="NormalSS (continued)"/>
    <w:basedOn w:val="NormalSS"/>
    <w:next w:val="NormalSS"/>
    <w:uiPriority w:val="99"/>
    <w:rsid w:val="00196391"/>
    <w:pPr>
      <w:ind w:firstLine="0"/>
    </w:pPr>
  </w:style>
  <w:style w:type="paragraph" w:customStyle="1" w:styleId="TableText">
    <w:name w:val="Table Text"/>
    <w:basedOn w:val="NormalSS"/>
    <w:qFormat/>
    <w:rsid w:val="00196391"/>
    <w:pPr>
      <w:tabs>
        <w:tab w:val="clear" w:pos="432"/>
      </w:tabs>
      <w:spacing w:before="60" w:after="60"/>
      <w:ind w:firstLine="0"/>
      <w:jc w:val="left"/>
    </w:pPr>
    <w:rPr>
      <w:rFonts w:ascii="Lucida Sans" w:hAnsi="Lucida Sans"/>
      <w:sz w:val="18"/>
    </w:rPr>
  </w:style>
  <w:style w:type="paragraph" w:customStyle="1" w:styleId="TableSourceCaption">
    <w:name w:val="Table Source_Caption"/>
    <w:basedOn w:val="NormalSS"/>
    <w:uiPriority w:val="99"/>
    <w:rsid w:val="00196391"/>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196391"/>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196391"/>
    <w:rPr>
      <w:color w:val="C00000"/>
    </w:rPr>
  </w:style>
  <w:style w:type="paragraph" w:customStyle="1" w:styleId="AcknowledgmentnoTOCBlue">
    <w:name w:val="Acknowledgment no TOC_Blue"/>
    <w:basedOn w:val="AcknowledgmentnoTOCBlack"/>
    <w:next w:val="Normal"/>
    <w:uiPriority w:val="99"/>
    <w:rsid w:val="00196391"/>
    <w:rPr>
      <w:color w:val="345294"/>
    </w:rPr>
  </w:style>
  <w:style w:type="paragraph" w:customStyle="1" w:styleId="BulletBlack">
    <w:name w:val="Bullet_Black"/>
    <w:basedOn w:val="Normal"/>
    <w:uiPriority w:val="99"/>
    <w:rsid w:val="00234618"/>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196391"/>
    <w:pPr>
      <w:numPr>
        <w:numId w:val="7"/>
      </w:numPr>
      <w:ind w:left="720" w:hanging="288"/>
    </w:pPr>
  </w:style>
  <w:style w:type="paragraph" w:customStyle="1" w:styleId="BulletBlue">
    <w:name w:val="Bullet_Blue"/>
    <w:basedOn w:val="BulletBlack"/>
    <w:uiPriority w:val="99"/>
    <w:rsid w:val="00196391"/>
    <w:pPr>
      <w:numPr>
        <w:numId w:val="5"/>
      </w:numPr>
      <w:ind w:left="720" w:hanging="288"/>
    </w:pPr>
  </w:style>
  <w:style w:type="paragraph" w:customStyle="1" w:styleId="BulletBlackLastSS">
    <w:name w:val="Bullet_Black (Last SS)"/>
    <w:basedOn w:val="BulletBlack"/>
    <w:next w:val="NormalSS"/>
    <w:uiPriority w:val="99"/>
    <w:rsid w:val="00196391"/>
    <w:pPr>
      <w:spacing w:after="240"/>
    </w:pPr>
  </w:style>
  <w:style w:type="paragraph" w:customStyle="1" w:styleId="BulletRedLastSS">
    <w:name w:val="Bullet_Red (Last SS)"/>
    <w:basedOn w:val="BulletBlackLastSS"/>
    <w:next w:val="NormalSS"/>
    <w:uiPriority w:val="99"/>
    <w:rsid w:val="00196391"/>
    <w:pPr>
      <w:numPr>
        <w:numId w:val="8"/>
      </w:numPr>
      <w:ind w:left="720" w:hanging="288"/>
    </w:pPr>
  </w:style>
  <w:style w:type="paragraph" w:customStyle="1" w:styleId="BulletBlueLastSS">
    <w:name w:val="Bullet_Blue (Last SS)"/>
    <w:basedOn w:val="BulletBlackLastSS"/>
    <w:next w:val="NormalSS"/>
    <w:uiPriority w:val="99"/>
    <w:rsid w:val="00196391"/>
    <w:pPr>
      <w:numPr>
        <w:numId w:val="6"/>
      </w:numPr>
      <w:ind w:left="720" w:hanging="288"/>
    </w:pPr>
  </w:style>
  <w:style w:type="paragraph" w:customStyle="1" w:styleId="BulletBlackLastDS">
    <w:name w:val="Bullet_Black (Last DS)"/>
    <w:basedOn w:val="BulletBlackLastSS"/>
    <w:next w:val="Normal"/>
    <w:uiPriority w:val="99"/>
    <w:rsid w:val="00196391"/>
    <w:pPr>
      <w:spacing w:after="320"/>
    </w:pPr>
  </w:style>
  <w:style w:type="paragraph" w:customStyle="1" w:styleId="BulletRedLastDS">
    <w:name w:val="Bullet_Red (Last DS)"/>
    <w:basedOn w:val="BulletRedLastSS"/>
    <w:next w:val="Normal"/>
    <w:uiPriority w:val="99"/>
    <w:rsid w:val="00196391"/>
    <w:pPr>
      <w:spacing w:after="320"/>
    </w:pPr>
  </w:style>
  <w:style w:type="paragraph" w:customStyle="1" w:styleId="BulletBlueLastDS">
    <w:name w:val="Bullet_Blue (Last DS)"/>
    <w:basedOn w:val="BulletBlackLastDS"/>
    <w:next w:val="Normal"/>
    <w:uiPriority w:val="99"/>
    <w:rsid w:val="00196391"/>
    <w:pPr>
      <w:numPr>
        <w:numId w:val="9"/>
      </w:numPr>
      <w:ind w:left="720" w:hanging="288"/>
    </w:pPr>
  </w:style>
  <w:style w:type="table" w:styleId="TableGrid">
    <w:name w:val="Table Grid"/>
    <w:basedOn w:val="TableNormal"/>
    <w:uiPriority w:val="59"/>
    <w:rsid w:val="001963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196391"/>
    <w:rPr>
      <w:color w:val="C00000"/>
    </w:rPr>
  </w:style>
  <w:style w:type="paragraph" w:customStyle="1" w:styleId="Heading1Blue">
    <w:name w:val="Heading 1_Blue"/>
    <w:basedOn w:val="Heading1Black"/>
    <w:next w:val="Normal"/>
    <w:uiPriority w:val="99"/>
    <w:rsid w:val="00196391"/>
    <w:rPr>
      <w:color w:val="345294"/>
    </w:rPr>
  </w:style>
  <w:style w:type="paragraph" w:customStyle="1" w:styleId="Heading2Black">
    <w:name w:val="Heading 2_Black"/>
    <w:basedOn w:val="Normal"/>
    <w:next w:val="Normal"/>
    <w:uiPriority w:val="99"/>
    <w:rsid w:val="00FE13D0"/>
    <w:pPr>
      <w:keepNext/>
      <w:tabs>
        <w:tab w:val="clear" w:pos="432"/>
      </w:tabs>
      <w:spacing w:line="240" w:lineRule="auto"/>
      <w:ind w:left="720" w:hanging="720"/>
      <w:outlineLvl w:val="1"/>
    </w:pPr>
    <w:rPr>
      <w:rFonts w:ascii="Times New Roman" w:hAnsi="Times New Roman"/>
      <w:b/>
    </w:rPr>
  </w:style>
  <w:style w:type="paragraph" w:customStyle="1" w:styleId="Heading2Red">
    <w:name w:val="Heading 2_Red"/>
    <w:basedOn w:val="Heading2Black"/>
    <w:next w:val="Normal"/>
    <w:uiPriority w:val="99"/>
    <w:rsid w:val="00196391"/>
    <w:rPr>
      <w:color w:val="C00000"/>
    </w:rPr>
  </w:style>
  <w:style w:type="paragraph" w:customStyle="1" w:styleId="Heading2Blue">
    <w:name w:val="Heading 2_Blue"/>
    <w:basedOn w:val="Heading2Black"/>
    <w:next w:val="Normal"/>
    <w:uiPriority w:val="99"/>
    <w:rsid w:val="00196391"/>
    <w:rPr>
      <w:color w:val="345294"/>
    </w:rPr>
  </w:style>
  <w:style w:type="paragraph" w:customStyle="1" w:styleId="Heading2BlackNoTOC">
    <w:name w:val="Heading 2_Black No TOC"/>
    <w:basedOn w:val="Heading2Black"/>
    <w:next w:val="Normal"/>
    <w:uiPriority w:val="99"/>
    <w:rsid w:val="00196391"/>
    <w:pPr>
      <w:outlineLvl w:val="8"/>
    </w:pPr>
  </w:style>
  <w:style w:type="paragraph" w:customStyle="1" w:styleId="Heading2RedNoTOC">
    <w:name w:val="Heading 2_Red No TOC"/>
    <w:basedOn w:val="Heading2Red"/>
    <w:next w:val="Normal"/>
    <w:uiPriority w:val="99"/>
    <w:rsid w:val="00196391"/>
    <w:pPr>
      <w:outlineLvl w:val="8"/>
    </w:pPr>
  </w:style>
  <w:style w:type="paragraph" w:customStyle="1" w:styleId="Heading2BlueNoTOC">
    <w:name w:val="Heading 2_Blue No TOC"/>
    <w:basedOn w:val="Heading2Blue"/>
    <w:next w:val="Normal"/>
    <w:uiPriority w:val="99"/>
    <w:rsid w:val="00196391"/>
    <w:pPr>
      <w:outlineLvl w:val="8"/>
    </w:pPr>
  </w:style>
  <w:style w:type="paragraph" w:customStyle="1" w:styleId="MarkforAttachmentHeadingBlack">
    <w:name w:val="Mark for Attachment Heading_Black"/>
    <w:basedOn w:val="Normal"/>
    <w:next w:val="Normal"/>
    <w:uiPriority w:val="99"/>
    <w:rsid w:val="00196391"/>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196391"/>
    <w:rPr>
      <w:color w:val="C00000"/>
    </w:rPr>
  </w:style>
  <w:style w:type="paragraph" w:customStyle="1" w:styleId="MarkforAttachmentHeadingBlue">
    <w:name w:val="Mark for Attachment Heading_Blue"/>
    <w:basedOn w:val="MarkforAttachmentHeadingBlack"/>
    <w:next w:val="Normal"/>
    <w:uiPriority w:val="99"/>
    <w:rsid w:val="00196391"/>
    <w:rPr>
      <w:color w:val="345294"/>
    </w:rPr>
  </w:style>
  <w:style w:type="paragraph" w:customStyle="1" w:styleId="MarkforAppendixHeadingBlack">
    <w:name w:val="Mark for Appendix Heading_Black"/>
    <w:basedOn w:val="Normal"/>
    <w:next w:val="Normal"/>
    <w:uiPriority w:val="99"/>
    <w:rsid w:val="00196391"/>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196391"/>
    <w:rPr>
      <w:color w:val="C00000"/>
    </w:rPr>
  </w:style>
  <w:style w:type="paragraph" w:customStyle="1" w:styleId="MarkforAppendixHeadingBlue">
    <w:name w:val="Mark for Appendix Heading_Blue"/>
    <w:basedOn w:val="MarkforAppendixHeadingBlack"/>
    <w:next w:val="Normal"/>
    <w:uiPriority w:val="99"/>
    <w:rsid w:val="00196391"/>
    <w:rPr>
      <w:color w:val="345294"/>
    </w:rPr>
  </w:style>
  <w:style w:type="paragraph" w:customStyle="1" w:styleId="NumberedBulletLastDS">
    <w:name w:val="Numbered Bullet (Last DS)"/>
    <w:basedOn w:val="NumberedBulletLASTSS"/>
    <w:next w:val="Normal"/>
    <w:uiPriority w:val="99"/>
    <w:rsid w:val="00196391"/>
    <w:pPr>
      <w:spacing w:after="320"/>
    </w:pPr>
  </w:style>
  <w:style w:type="paragraph" w:customStyle="1" w:styleId="TableSignificanceCaption">
    <w:name w:val="Table Significance_Caption"/>
    <w:basedOn w:val="TableSourceCaption"/>
    <w:uiPriority w:val="99"/>
    <w:rsid w:val="00196391"/>
    <w:pPr>
      <w:spacing w:after="0"/>
    </w:pPr>
  </w:style>
  <w:style w:type="paragraph" w:customStyle="1" w:styleId="TitleofDocumentVertical">
    <w:name w:val="Title of Document Vertical"/>
    <w:basedOn w:val="Normal"/>
    <w:uiPriority w:val="99"/>
    <w:rsid w:val="00196391"/>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196391"/>
    <w:pPr>
      <w:spacing w:before="0" w:after="160"/>
    </w:pPr>
  </w:style>
  <w:style w:type="paragraph" w:customStyle="1" w:styleId="TitleofDocumentNoPhoto">
    <w:name w:val="Title of Document No Photo"/>
    <w:basedOn w:val="TitleofDocumentHorizontal"/>
    <w:uiPriority w:val="99"/>
    <w:rsid w:val="00196391"/>
  </w:style>
  <w:style w:type="paragraph" w:customStyle="1" w:styleId="TableSpace">
    <w:name w:val="TableSpace"/>
    <w:basedOn w:val="TableSourceCaption"/>
    <w:next w:val="TableFootnoteCaption"/>
    <w:uiPriority w:val="99"/>
    <w:semiHidden/>
    <w:rsid w:val="00196391"/>
    <w:pPr>
      <w:spacing w:after="0"/>
    </w:pPr>
  </w:style>
  <w:style w:type="table" w:customStyle="1" w:styleId="SMPRTableRed">
    <w:name w:val="SMPR_Table_Red"/>
    <w:uiPriority w:val="99"/>
    <w:rsid w:val="00196391"/>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19639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196391"/>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196391"/>
    <w:pPr>
      <w:tabs>
        <w:tab w:val="clear" w:pos="432"/>
      </w:tabs>
      <w:spacing w:after="100"/>
      <w:ind w:left="960"/>
    </w:pPr>
  </w:style>
  <w:style w:type="paragraph" w:styleId="TOC6">
    <w:name w:val="toc 6"/>
    <w:basedOn w:val="Normal"/>
    <w:next w:val="Normal"/>
    <w:autoRedefine/>
    <w:uiPriority w:val="99"/>
    <w:semiHidden/>
    <w:rsid w:val="00196391"/>
    <w:pPr>
      <w:tabs>
        <w:tab w:val="clear" w:pos="432"/>
      </w:tabs>
      <w:spacing w:after="100"/>
      <w:ind w:left="1200"/>
    </w:pPr>
  </w:style>
  <w:style w:type="paragraph" w:styleId="TOC7">
    <w:name w:val="toc 7"/>
    <w:basedOn w:val="Normal"/>
    <w:next w:val="Normal"/>
    <w:autoRedefine/>
    <w:uiPriority w:val="99"/>
    <w:semiHidden/>
    <w:rsid w:val="00196391"/>
    <w:pPr>
      <w:tabs>
        <w:tab w:val="clear" w:pos="432"/>
      </w:tabs>
      <w:spacing w:after="100"/>
      <w:ind w:left="1440"/>
    </w:pPr>
  </w:style>
  <w:style w:type="paragraph" w:styleId="TOC8">
    <w:name w:val="toc 8"/>
    <w:basedOn w:val="Normal"/>
    <w:next w:val="Normal"/>
    <w:autoRedefine/>
    <w:uiPriority w:val="99"/>
    <w:rsid w:val="00196391"/>
    <w:pPr>
      <w:tabs>
        <w:tab w:val="clear" w:pos="432"/>
        <w:tab w:val="right" w:leader="dot" w:pos="9360"/>
      </w:tabs>
      <w:spacing w:after="240" w:line="240" w:lineRule="auto"/>
      <w:ind w:left="2160" w:right="1080" w:hanging="2160"/>
      <w:jc w:val="left"/>
    </w:pPr>
    <w:rPr>
      <w:rFonts w:ascii="Lucida Sans" w:hAnsi="Lucida Sans"/>
      <w:caps/>
      <w:sz w:val="22"/>
    </w:rPr>
  </w:style>
  <w:style w:type="paragraph" w:styleId="TOC9">
    <w:name w:val="toc 9"/>
    <w:basedOn w:val="Normal"/>
    <w:next w:val="Normal"/>
    <w:autoRedefine/>
    <w:uiPriority w:val="99"/>
    <w:semiHidden/>
    <w:rsid w:val="00196391"/>
    <w:pPr>
      <w:tabs>
        <w:tab w:val="clear" w:pos="432"/>
      </w:tabs>
      <w:spacing w:after="100"/>
      <w:ind w:left="1920"/>
    </w:pPr>
  </w:style>
  <w:style w:type="paragraph" w:customStyle="1" w:styleId="Heading3NoTOC">
    <w:name w:val="Heading 3_No TOC"/>
    <w:basedOn w:val="Heading3"/>
    <w:next w:val="Normal"/>
    <w:uiPriority w:val="99"/>
    <w:rsid w:val="00196391"/>
    <w:pPr>
      <w:outlineLvl w:val="8"/>
    </w:pPr>
  </w:style>
  <w:style w:type="character" w:styleId="CommentReference">
    <w:name w:val="annotation reference"/>
    <w:uiPriority w:val="99"/>
    <w:rsid w:val="00196391"/>
    <w:rPr>
      <w:rFonts w:cs="Times New Roman"/>
      <w:sz w:val="16"/>
      <w:szCs w:val="16"/>
    </w:rPr>
  </w:style>
  <w:style w:type="paragraph" w:styleId="CommentText">
    <w:name w:val="annotation text"/>
    <w:basedOn w:val="Normal"/>
    <w:link w:val="CommentTextChar"/>
    <w:uiPriority w:val="99"/>
    <w:rsid w:val="00196391"/>
    <w:pPr>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locked/>
    <w:rsid w:val="00196391"/>
    <w:rPr>
      <w:rFonts w:ascii="Times New Roman" w:hAnsi="Times New Roman"/>
      <w:sz w:val="20"/>
      <w:szCs w:val="20"/>
    </w:rPr>
  </w:style>
  <w:style w:type="paragraph" w:styleId="CommentSubject">
    <w:name w:val="annotation subject"/>
    <w:basedOn w:val="CommentText"/>
    <w:next w:val="CommentText"/>
    <w:link w:val="CommentSubjectChar"/>
    <w:semiHidden/>
    <w:rsid w:val="00196391"/>
    <w:pPr>
      <w:spacing w:line="480" w:lineRule="auto"/>
    </w:pPr>
    <w:rPr>
      <w:b/>
      <w:bCs/>
    </w:rPr>
  </w:style>
  <w:style w:type="character" w:customStyle="1" w:styleId="CommentSubjectChar">
    <w:name w:val="Comment Subject Char"/>
    <w:link w:val="CommentSubject"/>
    <w:semiHidden/>
    <w:locked/>
    <w:rsid w:val="00196391"/>
    <w:rPr>
      <w:rFonts w:ascii="Times New Roman" w:hAnsi="Times New Roman"/>
      <w:b/>
      <w:bCs/>
      <w:sz w:val="20"/>
      <w:szCs w:val="20"/>
    </w:rPr>
  </w:style>
  <w:style w:type="paragraph" w:customStyle="1" w:styleId="Default">
    <w:name w:val="Default"/>
    <w:uiPriority w:val="99"/>
    <w:rsid w:val="00196391"/>
    <w:pPr>
      <w:autoSpaceDE w:val="0"/>
      <w:autoSpaceDN w:val="0"/>
      <w:adjustRightInd w:val="0"/>
    </w:pPr>
    <w:rPr>
      <w:rFonts w:ascii="Lucida Sans" w:hAnsi="Lucida Sans" w:cs="Lucida Sans"/>
      <w:color w:val="000000"/>
      <w:sz w:val="24"/>
      <w:szCs w:val="24"/>
    </w:rPr>
  </w:style>
  <w:style w:type="paragraph" w:styleId="BodyText">
    <w:name w:val="Body Text"/>
    <w:basedOn w:val="Normal"/>
    <w:link w:val="BodyTextChar"/>
    <w:locked/>
    <w:rsid w:val="00196391"/>
    <w:pPr>
      <w:tabs>
        <w:tab w:val="clear" w:pos="432"/>
      </w:tabs>
      <w:autoSpaceDE w:val="0"/>
      <w:autoSpaceDN w:val="0"/>
      <w:adjustRightInd w:val="0"/>
      <w:spacing w:line="240" w:lineRule="auto"/>
      <w:ind w:firstLine="0"/>
      <w:jc w:val="left"/>
    </w:pPr>
    <w:rPr>
      <w:rFonts w:ascii="Calibri" w:hAnsi="Calibri"/>
      <w:b/>
      <w:sz w:val="28"/>
      <w:szCs w:val="28"/>
      <w:lang w:val="x-none" w:eastAsia="x-none"/>
    </w:rPr>
  </w:style>
  <w:style w:type="character" w:customStyle="1" w:styleId="BodyTextChar">
    <w:name w:val="Body Text Char"/>
    <w:link w:val="BodyText"/>
    <w:uiPriority w:val="99"/>
    <w:locked/>
    <w:rsid w:val="00196391"/>
    <w:rPr>
      <w:rFonts w:ascii="Calibri" w:hAnsi="Calibri"/>
      <w:b/>
      <w:sz w:val="28"/>
      <w:szCs w:val="28"/>
    </w:rPr>
  </w:style>
  <w:style w:type="paragraph" w:styleId="BodyTextIndent3">
    <w:name w:val="Body Text Indent 3"/>
    <w:basedOn w:val="Normal"/>
    <w:link w:val="BodyTextIndent3Char"/>
    <w:uiPriority w:val="99"/>
    <w:semiHidden/>
    <w:locked/>
    <w:rsid w:val="00DF3FD5"/>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sid w:val="00DF3FD5"/>
    <w:rPr>
      <w:rFonts w:cs="Times New Roman"/>
      <w:sz w:val="16"/>
      <w:szCs w:val="16"/>
    </w:rPr>
  </w:style>
  <w:style w:type="numbering" w:customStyle="1" w:styleId="MPROutline">
    <w:name w:val="MPROutline"/>
    <w:rsid w:val="00196391"/>
    <w:pPr>
      <w:numPr>
        <w:numId w:val="10"/>
      </w:numPr>
    </w:pPr>
  </w:style>
  <w:style w:type="paragraph" w:customStyle="1" w:styleId="ParagraphSSLAST">
    <w:name w:val="ParagraphSS (LAST)"/>
    <w:basedOn w:val="NormalSS"/>
    <w:next w:val="Normal"/>
    <w:qFormat/>
    <w:rsid w:val="00B45FB6"/>
    <w:pPr>
      <w:spacing w:after="480"/>
    </w:pPr>
    <w:rPr>
      <w:rFonts w:ascii="Times New Roman" w:hAnsi="Times New Roman"/>
    </w:rPr>
  </w:style>
  <w:style w:type="paragraph" w:customStyle="1" w:styleId="Source1">
    <w:name w:val="Source1"/>
    <w:basedOn w:val="Normal"/>
    <w:rsid w:val="003E18C9"/>
    <w:pPr>
      <w:keepLines/>
      <w:tabs>
        <w:tab w:val="clear" w:pos="432"/>
      </w:tabs>
      <w:spacing w:before="120" w:after="400" w:line="240" w:lineRule="auto"/>
      <w:ind w:left="187" w:hanging="187"/>
      <w:jc w:val="left"/>
    </w:pPr>
    <w:rPr>
      <w:rFonts w:ascii="Verdana" w:eastAsia="MS Mincho" w:hAnsi="Verdana"/>
      <w:sz w:val="18"/>
      <w:szCs w:val="20"/>
    </w:rPr>
  </w:style>
  <w:style w:type="paragraph" w:customStyle="1" w:styleId="TableHeaders">
    <w:name w:val="Table Headers"/>
    <w:basedOn w:val="Normal"/>
    <w:qFormat/>
    <w:rsid w:val="00196391"/>
    <w:pPr>
      <w:tabs>
        <w:tab w:val="clear" w:pos="432"/>
      </w:tabs>
      <w:spacing w:before="80" w:after="80" w:line="240" w:lineRule="auto"/>
      <w:ind w:firstLine="0"/>
      <w:jc w:val="center"/>
    </w:pPr>
    <w:rPr>
      <w:rFonts w:ascii="Times New Roman" w:hAnsi="Times New Roman" w:cs="Arial"/>
      <w:b/>
      <w:bCs/>
      <w:sz w:val="22"/>
      <w:szCs w:val="22"/>
    </w:rPr>
  </w:style>
  <w:style w:type="paragraph" w:customStyle="1" w:styleId="TableTitle">
    <w:name w:val="Table Title"/>
    <w:basedOn w:val="Text"/>
    <w:next w:val="Text"/>
    <w:rsid w:val="00196391"/>
    <w:pPr>
      <w:keepNext/>
      <w:keepLines/>
      <w:spacing w:before="120" w:after="120"/>
    </w:pPr>
    <w:rPr>
      <w:rFonts w:ascii="Calibri" w:eastAsia="MS Mincho" w:hAnsi="Calibri"/>
      <w:b/>
      <w:sz w:val="20"/>
      <w:szCs w:val="20"/>
    </w:rPr>
  </w:style>
  <w:style w:type="paragraph" w:customStyle="1" w:styleId="FigureTitle">
    <w:name w:val="Figure Title"/>
    <w:basedOn w:val="Normal"/>
    <w:rsid w:val="00196391"/>
    <w:pPr>
      <w:keepNext/>
      <w:keepLines/>
      <w:tabs>
        <w:tab w:val="clear" w:pos="432"/>
      </w:tabs>
      <w:spacing w:before="320" w:after="120" w:line="240" w:lineRule="auto"/>
      <w:ind w:left="1440" w:hanging="1440"/>
      <w:jc w:val="left"/>
    </w:pPr>
    <w:rPr>
      <w:rFonts w:ascii="Verdana" w:eastAsia="MS Mincho" w:hAnsi="Verdana"/>
      <w:b/>
      <w:sz w:val="20"/>
      <w:szCs w:val="20"/>
    </w:rPr>
  </w:style>
  <w:style w:type="paragraph" w:customStyle="1" w:styleId="figurewobox">
    <w:name w:val="figure w/o box"/>
    <w:basedOn w:val="Normal"/>
    <w:rsid w:val="00196391"/>
    <w:pPr>
      <w:keepNext/>
      <w:tabs>
        <w:tab w:val="clear" w:pos="432"/>
      </w:tabs>
      <w:spacing w:line="240" w:lineRule="auto"/>
      <w:ind w:firstLine="0"/>
      <w:jc w:val="center"/>
    </w:pPr>
    <w:rPr>
      <w:rFonts w:ascii="Verdana" w:eastAsia="MS Mincho" w:hAnsi="Verdana"/>
      <w:sz w:val="20"/>
      <w:szCs w:val="20"/>
    </w:rPr>
  </w:style>
  <w:style w:type="table" w:customStyle="1" w:styleId="TableFormat4">
    <w:name w:val="Table Format4"/>
    <w:basedOn w:val="TableNormal"/>
    <w:rsid w:val="003E18C9"/>
    <w:rPr>
      <w:rFonts w:ascii="Verdana" w:hAnsi="Verdana"/>
      <w:sz w:val="18"/>
    </w:rPr>
    <w:tblPr>
      <w:tblInd w:w="101" w:type="dxa"/>
      <w:tblBorders>
        <w:top w:val="single" w:sz="12" w:space="0" w:color="auto"/>
        <w:bottom w:val="single" w:sz="12" w:space="0" w:color="auto"/>
      </w:tblBorders>
      <w:tblCellMar>
        <w:left w:w="86"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bullets-blank">
    <w:name w:val="bullets-blank"/>
    <w:basedOn w:val="Normal"/>
    <w:rsid w:val="003E18C9"/>
    <w:pPr>
      <w:tabs>
        <w:tab w:val="clear" w:pos="432"/>
      </w:tabs>
      <w:spacing w:after="240" w:line="240" w:lineRule="auto"/>
      <w:ind w:left="720" w:hanging="360"/>
      <w:jc w:val="left"/>
    </w:pPr>
    <w:rPr>
      <w:rFonts w:ascii="Verdana" w:hAnsi="Verdana"/>
      <w:sz w:val="20"/>
      <w:szCs w:val="20"/>
    </w:rPr>
  </w:style>
  <w:style w:type="paragraph" w:customStyle="1" w:styleId="bullets-2ndlevel">
    <w:name w:val="bullets-2nd level"/>
    <w:basedOn w:val="Tablebullet-2"/>
    <w:rsid w:val="00234618"/>
    <w:pPr>
      <w:tabs>
        <w:tab w:val="clear" w:pos="432"/>
      </w:tabs>
      <w:spacing w:after="120" w:line="240" w:lineRule="auto"/>
    </w:pPr>
  </w:style>
  <w:style w:type="paragraph" w:customStyle="1" w:styleId="bullets">
    <w:name w:val="bullets"/>
    <w:basedOn w:val="ListBullet"/>
    <w:rsid w:val="00196391"/>
    <w:pPr>
      <w:numPr>
        <w:numId w:val="13"/>
      </w:numPr>
      <w:spacing w:after="120" w:line="240" w:lineRule="auto"/>
      <w:contextualSpacing w:val="0"/>
    </w:pPr>
    <w:rPr>
      <w:rFonts w:ascii="Times New Roman" w:hAnsi="Times New Roman"/>
      <w:sz w:val="24"/>
      <w:szCs w:val="24"/>
    </w:rPr>
  </w:style>
  <w:style w:type="paragraph" w:customStyle="1" w:styleId="bullets-3rdlevel">
    <w:name w:val="bullets-3rd level"/>
    <w:basedOn w:val="Normal"/>
    <w:rsid w:val="00196391"/>
    <w:pPr>
      <w:tabs>
        <w:tab w:val="clear" w:pos="432"/>
      </w:tabs>
      <w:spacing w:after="120" w:line="240" w:lineRule="auto"/>
      <w:ind w:left="1440" w:hanging="360"/>
      <w:jc w:val="left"/>
    </w:pPr>
    <w:rPr>
      <w:rFonts w:ascii="Verdana" w:eastAsia="MS Mincho" w:hAnsi="Verdana"/>
      <w:sz w:val="20"/>
      <w:szCs w:val="20"/>
    </w:rPr>
  </w:style>
  <w:style w:type="paragraph" w:customStyle="1" w:styleId="Source2">
    <w:name w:val="Source2"/>
    <w:basedOn w:val="Source1"/>
    <w:qFormat/>
    <w:rsid w:val="00A20D61"/>
    <w:pPr>
      <w:spacing w:after="0"/>
    </w:pPr>
  </w:style>
  <w:style w:type="paragraph" w:customStyle="1" w:styleId="P1-StandPara">
    <w:name w:val="P1-Stand Para"/>
    <w:basedOn w:val="Normal"/>
    <w:link w:val="P1-StandParaChar"/>
    <w:rsid w:val="002147DA"/>
    <w:pPr>
      <w:numPr>
        <w:numId w:val="20"/>
      </w:numPr>
      <w:tabs>
        <w:tab w:val="clear" w:pos="432"/>
        <w:tab w:val="left" w:pos="990"/>
      </w:tabs>
      <w:spacing w:line="240" w:lineRule="auto"/>
      <w:ind w:left="994" w:hanging="634"/>
      <w:jc w:val="left"/>
    </w:pPr>
    <w:rPr>
      <w:rFonts w:ascii="Times New Roman" w:hAnsi="Times New Roman"/>
      <w:b/>
    </w:rPr>
  </w:style>
  <w:style w:type="character" w:customStyle="1" w:styleId="P1-StandParaChar">
    <w:name w:val="P1-Stand Para Char"/>
    <w:basedOn w:val="DefaultParagraphFont"/>
    <w:link w:val="P1-StandPara"/>
    <w:rsid w:val="002147DA"/>
    <w:rPr>
      <w:rFonts w:ascii="Times New Roman" w:hAnsi="Times New Roman"/>
      <w:b/>
      <w:sz w:val="24"/>
      <w:szCs w:val="24"/>
    </w:rPr>
  </w:style>
  <w:style w:type="character" w:styleId="Strong">
    <w:name w:val="Strong"/>
    <w:qFormat/>
    <w:locked/>
    <w:rsid w:val="003D6BE4"/>
    <w:rPr>
      <w:rFonts w:cs="Times New Roman"/>
      <w:b/>
      <w:bCs/>
    </w:rPr>
  </w:style>
  <w:style w:type="paragraph" w:customStyle="1" w:styleId="Bullets0">
    <w:name w:val="Bullets"/>
    <w:basedOn w:val="BodyText"/>
    <w:uiPriority w:val="99"/>
    <w:rsid w:val="003D6BE4"/>
    <w:pPr>
      <w:numPr>
        <w:numId w:val="11"/>
      </w:numPr>
      <w:tabs>
        <w:tab w:val="left" w:pos="720"/>
        <w:tab w:val="left" w:pos="1440"/>
        <w:tab w:val="left" w:pos="1800"/>
      </w:tabs>
      <w:spacing w:line="264" w:lineRule="auto"/>
    </w:pPr>
    <w:rPr>
      <w:rFonts w:eastAsia="Calibri"/>
      <w:b w:val="0"/>
      <w:sz w:val="22"/>
    </w:rPr>
  </w:style>
  <w:style w:type="paragraph" w:customStyle="1" w:styleId="TableBulletLM">
    <w:name w:val="Table Bullet LM"/>
    <w:basedOn w:val="ListBullet"/>
    <w:qFormat/>
    <w:rsid w:val="006E0CCA"/>
    <w:pPr>
      <w:framePr w:hSpace="187" w:wrap="around" w:vAnchor="text" w:hAnchor="margin" w:y="1"/>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nhideWhenUsed/>
    <w:locked/>
    <w:rsid w:val="00196391"/>
    <w:pPr>
      <w:tabs>
        <w:tab w:val="clear" w:pos="432"/>
        <w:tab w:val="num" w:pos="1080"/>
      </w:tabs>
      <w:spacing w:after="200" w:line="276" w:lineRule="auto"/>
      <w:ind w:left="1080" w:hanging="360"/>
      <w:contextualSpacing/>
      <w:jc w:val="left"/>
    </w:pPr>
    <w:rPr>
      <w:rFonts w:ascii="Calibri" w:hAnsi="Calibri"/>
      <w:sz w:val="22"/>
      <w:szCs w:val="22"/>
    </w:rPr>
  </w:style>
  <w:style w:type="character" w:styleId="Hyperlink">
    <w:name w:val="Hyperlink"/>
    <w:uiPriority w:val="99"/>
    <w:locked/>
    <w:rsid w:val="00196391"/>
    <w:rPr>
      <w:rFonts w:cs="Times New Roman"/>
      <w:color w:val="0000FF"/>
      <w:u w:val="single"/>
    </w:rPr>
  </w:style>
  <w:style w:type="paragraph" w:styleId="Revision">
    <w:name w:val="Revision"/>
    <w:hidden/>
    <w:uiPriority w:val="99"/>
    <w:semiHidden/>
    <w:rsid w:val="00196391"/>
    <w:rPr>
      <w:sz w:val="24"/>
      <w:szCs w:val="24"/>
    </w:rPr>
  </w:style>
  <w:style w:type="paragraph" w:styleId="BodyTextIndent">
    <w:name w:val="Body Text Indent"/>
    <w:basedOn w:val="Normal"/>
    <w:link w:val="BodyTextIndentChar"/>
    <w:locked/>
    <w:rsid w:val="00196391"/>
    <w:pPr>
      <w:tabs>
        <w:tab w:val="clear" w:pos="432"/>
        <w:tab w:val="left" w:pos="720"/>
      </w:tabs>
      <w:spacing w:after="80" w:line="240" w:lineRule="auto"/>
      <w:ind w:left="720" w:hanging="720"/>
      <w:jc w:val="left"/>
    </w:pPr>
    <w:rPr>
      <w:rFonts w:ascii="Times New Roman" w:hAnsi="Times New Roman"/>
      <w:b/>
      <w:szCs w:val="20"/>
      <w:lang w:val="x-none" w:eastAsia="x-none"/>
    </w:rPr>
  </w:style>
  <w:style w:type="character" w:customStyle="1" w:styleId="BodyTextIndentChar">
    <w:name w:val="Body Text Indent Char"/>
    <w:link w:val="BodyTextIndent"/>
    <w:rsid w:val="00196391"/>
    <w:rPr>
      <w:rFonts w:ascii="Times New Roman" w:hAnsi="Times New Roman"/>
      <w:b/>
      <w:sz w:val="24"/>
      <w:szCs w:val="20"/>
    </w:rPr>
  </w:style>
  <w:style w:type="paragraph" w:styleId="BodyTextIndent2">
    <w:name w:val="Body Text Indent 2"/>
    <w:basedOn w:val="Normal"/>
    <w:link w:val="BodyTextIndent2Char"/>
    <w:uiPriority w:val="99"/>
    <w:semiHidden/>
    <w:locked/>
    <w:rsid w:val="00196391"/>
    <w:pPr>
      <w:spacing w:after="120"/>
      <w:ind w:left="360"/>
    </w:pPr>
    <w:rPr>
      <w:lang w:val="x-none" w:eastAsia="x-none"/>
    </w:rPr>
  </w:style>
  <w:style w:type="character" w:customStyle="1" w:styleId="BodyTextIndent2Char">
    <w:name w:val="Body Text Indent 2 Char"/>
    <w:link w:val="BodyTextIndent2"/>
    <w:uiPriority w:val="99"/>
    <w:semiHidden/>
    <w:rsid w:val="00196391"/>
    <w:rPr>
      <w:sz w:val="24"/>
      <w:szCs w:val="24"/>
    </w:rPr>
  </w:style>
  <w:style w:type="paragraph" w:styleId="DocumentMap">
    <w:name w:val="Document Map"/>
    <w:basedOn w:val="Normal"/>
    <w:link w:val="DocumentMapChar"/>
    <w:uiPriority w:val="99"/>
    <w:semiHidden/>
    <w:locked/>
    <w:rsid w:val="00196391"/>
    <w:pPr>
      <w:spacing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196391"/>
    <w:rPr>
      <w:rFonts w:ascii="Tahoma" w:hAnsi="Tahoma" w:cs="Tahoma"/>
      <w:sz w:val="16"/>
      <w:szCs w:val="16"/>
    </w:rPr>
  </w:style>
  <w:style w:type="paragraph" w:customStyle="1" w:styleId="xmsonormal">
    <w:name w:val="x_msonormal"/>
    <w:basedOn w:val="Normal"/>
    <w:uiPriority w:val="99"/>
    <w:rsid w:val="00196391"/>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xp1-standpara">
    <w:name w:val="x_p1-standpara"/>
    <w:basedOn w:val="Normal"/>
    <w:uiPriority w:val="99"/>
    <w:rsid w:val="00196391"/>
    <w:pPr>
      <w:tabs>
        <w:tab w:val="clear" w:pos="432"/>
      </w:tabs>
      <w:spacing w:before="100" w:beforeAutospacing="1" w:after="100" w:afterAutospacing="1" w:line="240" w:lineRule="auto"/>
      <w:ind w:firstLine="0"/>
      <w:jc w:val="left"/>
    </w:pPr>
    <w:rPr>
      <w:rFonts w:ascii="Times New Roman" w:hAnsi="Times New Roman"/>
    </w:rPr>
  </w:style>
  <w:style w:type="numbering" w:customStyle="1" w:styleId="NoList1">
    <w:name w:val="No List1"/>
    <w:next w:val="NoList"/>
    <w:uiPriority w:val="99"/>
    <w:semiHidden/>
    <w:unhideWhenUsed/>
    <w:rsid w:val="00196391"/>
  </w:style>
  <w:style w:type="paragraph" w:customStyle="1" w:styleId="Text">
    <w:name w:val="Text"/>
    <w:basedOn w:val="Normal"/>
    <w:qFormat/>
    <w:rsid w:val="00196391"/>
    <w:pPr>
      <w:tabs>
        <w:tab w:val="clear" w:pos="432"/>
      </w:tabs>
      <w:spacing w:before="240" w:after="240" w:line="25" w:lineRule="atLeast"/>
      <w:ind w:firstLine="0"/>
      <w:jc w:val="left"/>
    </w:pPr>
    <w:rPr>
      <w:rFonts w:ascii="Times New Roman" w:hAnsi="Times New Roman"/>
    </w:rPr>
  </w:style>
  <w:style w:type="paragraph" w:customStyle="1" w:styleId="Textbullets">
    <w:name w:val="Text bullets"/>
    <w:qFormat/>
    <w:rsid w:val="00196391"/>
    <w:pPr>
      <w:tabs>
        <w:tab w:val="left" w:pos="720"/>
      </w:tabs>
      <w:spacing w:before="60" w:after="60" w:line="23" w:lineRule="atLeast"/>
      <w:ind w:hanging="720"/>
    </w:pPr>
    <w:rPr>
      <w:rFonts w:ascii="Calibri" w:hAnsi="Calibri"/>
      <w:sz w:val="22"/>
      <w:szCs w:val="24"/>
    </w:rPr>
  </w:style>
  <w:style w:type="character" w:customStyle="1" w:styleId="Textbold">
    <w:name w:val="Text bold"/>
    <w:qFormat/>
    <w:rsid w:val="00196391"/>
    <w:rPr>
      <w:b/>
    </w:rPr>
  </w:style>
  <w:style w:type="paragraph" w:customStyle="1" w:styleId="BodyText1">
    <w:name w:val="Body Text1"/>
    <w:aliases w:val="bt,body tx,indent,flush"/>
    <w:basedOn w:val="Normal"/>
    <w:rsid w:val="00196391"/>
    <w:pPr>
      <w:tabs>
        <w:tab w:val="clear" w:pos="432"/>
      </w:tabs>
      <w:spacing w:after="240" w:line="240" w:lineRule="auto"/>
      <w:ind w:firstLine="720"/>
      <w:jc w:val="left"/>
    </w:pPr>
    <w:rPr>
      <w:rFonts w:ascii="Times New Roman" w:hAnsi="Times New Roman"/>
    </w:rPr>
  </w:style>
  <w:style w:type="character" w:customStyle="1" w:styleId="bodytextChar0">
    <w:name w:val="body text Char"/>
    <w:aliases w:val="bt Char"/>
    <w:rsid w:val="00196391"/>
    <w:rPr>
      <w:rFonts w:ascii="Times New Roman" w:hAnsi="Times New Roman"/>
      <w:sz w:val="24"/>
      <w:szCs w:val="24"/>
    </w:rPr>
  </w:style>
  <w:style w:type="paragraph" w:customStyle="1" w:styleId="Tabletext0">
    <w:name w:val="Table text"/>
    <w:basedOn w:val="Normal"/>
    <w:qFormat/>
    <w:rsid w:val="00196391"/>
    <w:pPr>
      <w:tabs>
        <w:tab w:val="clear" w:pos="432"/>
      </w:tabs>
      <w:spacing w:before="60" w:after="60" w:line="25" w:lineRule="atLeast"/>
      <w:ind w:firstLine="0"/>
      <w:jc w:val="left"/>
    </w:pPr>
    <w:rPr>
      <w:rFonts w:ascii="Calibri" w:hAnsi="Calibri"/>
      <w:color w:val="000000"/>
      <w:sz w:val="20"/>
    </w:rPr>
  </w:style>
  <w:style w:type="paragraph" w:customStyle="1" w:styleId="TableTextbold">
    <w:name w:val="Table Text bold"/>
    <w:next w:val="Tabletext0"/>
    <w:qFormat/>
    <w:rsid w:val="00196391"/>
    <w:rPr>
      <w:rFonts w:ascii="Calibri" w:hAnsi="Calibri"/>
      <w:b/>
      <w:i/>
      <w:color w:val="000000"/>
      <w:szCs w:val="24"/>
    </w:rPr>
  </w:style>
  <w:style w:type="paragraph" w:customStyle="1" w:styleId="ChapterSub2">
    <w:name w:val="Chapter Sub 2"/>
    <w:basedOn w:val="Normal"/>
    <w:qFormat/>
    <w:rsid w:val="00196391"/>
    <w:pPr>
      <w:tabs>
        <w:tab w:val="clear" w:pos="432"/>
        <w:tab w:val="num" w:pos="720"/>
      </w:tabs>
      <w:spacing w:before="360" w:after="120" w:line="25" w:lineRule="atLeast"/>
      <w:ind w:firstLine="0"/>
      <w:jc w:val="left"/>
    </w:pPr>
    <w:rPr>
      <w:rFonts w:ascii="Arial" w:hAnsi="Arial" w:cs="Arial"/>
      <w:b/>
      <w:bCs/>
    </w:rPr>
  </w:style>
  <w:style w:type="paragraph" w:customStyle="1" w:styleId="ChapterSub3">
    <w:name w:val="Chapter Sub 3"/>
    <w:basedOn w:val="Normal"/>
    <w:qFormat/>
    <w:rsid w:val="00196391"/>
    <w:pPr>
      <w:tabs>
        <w:tab w:val="clear" w:pos="432"/>
      </w:tabs>
      <w:spacing w:before="240" w:after="120" w:line="25" w:lineRule="atLeast"/>
      <w:ind w:firstLine="0"/>
      <w:jc w:val="left"/>
    </w:pPr>
    <w:rPr>
      <w:rFonts w:ascii="Arial" w:hAnsi="Arial" w:cs="Arial"/>
      <w:bCs/>
      <w:i/>
    </w:rPr>
  </w:style>
  <w:style w:type="paragraph" w:customStyle="1" w:styleId="ChapterSub4">
    <w:name w:val="Chapter Sub 4"/>
    <w:basedOn w:val="Normal"/>
    <w:qFormat/>
    <w:rsid w:val="00196391"/>
    <w:pPr>
      <w:tabs>
        <w:tab w:val="clear" w:pos="432"/>
      </w:tabs>
      <w:spacing w:before="240" w:after="120" w:line="25" w:lineRule="atLeast"/>
      <w:ind w:firstLine="0"/>
      <w:jc w:val="left"/>
    </w:pPr>
    <w:rPr>
      <w:rFonts w:ascii="Times New Roman" w:hAnsi="Times New Roman"/>
      <w:bCs/>
      <w:iCs/>
      <w:u w:val="single"/>
    </w:rPr>
  </w:style>
  <w:style w:type="character" w:customStyle="1" w:styleId="bulletsChar">
    <w:name w:val="bullets Char"/>
    <w:rsid w:val="00196391"/>
    <w:rPr>
      <w:rFonts w:ascii="Times New Roman" w:hAnsi="Times New Roman"/>
      <w:sz w:val="24"/>
      <w:szCs w:val="24"/>
    </w:rPr>
  </w:style>
  <w:style w:type="paragraph" w:customStyle="1" w:styleId="biblio">
    <w:name w:val="biblio"/>
    <w:basedOn w:val="Normal"/>
    <w:qFormat/>
    <w:rsid w:val="00196391"/>
    <w:pPr>
      <w:tabs>
        <w:tab w:val="clear" w:pos="432"/>
      </w:tabs>
      <w:spacing w:after="240" w:line="240" w:lineRule="auto"/>
      <w:ind w:left="720" w:hanging="720"/>
      <w:jc w:val="left"/>
    </w:pPr>
    <w:rPr>
      <w:rFonts w:ascii="Verdana" w:hAnsi="Verdana"/>
      <w:bCs/>
      <w:sz w:val="20"/>
      <w:szCs w:val="20"/>
    </w:rPr>
  </w:style>
  <w:style w:type="paragraph" w:customStyle="1" w:styleId="subheaders">
    <w:name w:val="subheaders"/>
    <w:basedOn w:val="Normal"/>
    <w:qFormat/>
    <w:rsid w:val="00196391"/>
    <w:pPr>
      <w:tabs>
        <w:tab w:val="clear" w:pos="432"/>
      </w:tabs>
      <w:autoSpaceDE w:val="0"/>
      <w:autoSpaceDN w:val="0"/>
      <w:adjustRightInd w:val="0"/>
      <w:spacing w:before="120" w:after="120" w:line="240" w:lineRule="auto"/>
      <w:ind w:firstLine="0"/>
      <w:jc w:val="left"/>
    </w:pPr>
    <w:rPr>
      <w:rFonts w:ascii="Calibri" w:hAnsi="Calibri" w:cs="Arial"/>
      <w:b/>
      <w:bCs/>
      <w:sz w:val="22"/>
      <w:szCs w:val="22"/>
    </w:rPr>
  </w:style>
  <w:style w:type="paragraph" w:styleId="TOCHeading">
    <w:name w:val="TOC Heading"/>
    <w:basedOn w:val="Heading1"/>
    <w:next w:val="Normal"/>
    <w:uiPriority w:val="39"/>
    <w:qFormat/>
    <w:rsid w:val="00196391"/>
    <w:pPr>
      <w:keepNext/>
      <w:keepLines/>
      <w:tabs>
        <w:tab w:val="clear" w:pos="432"/>
      </w:tabs>
      <w:spacing w:before="480" w:after="0" w:line="276" w:lineRule="auto"/>
      <w:jc w:val="left"/>
      <w:outlineLvl w:val="9"/>
    </w:pPr>
    <w:rPr>
      <w:rFonts w:ascii="Cambria" w:hAnsi="Cambria"/>
      <w:bCs/>
      <w:caps w:val="0"/>
      <w:color w:val="365F91"/>
      <w:sz w:val="28"/>
      <w:szCs w:val="28"/>
    </w:rPr>
  </w:style>
  <w:style w:type="paragraph" w:customStyle="1" w:styleId="Cov-Title">
    <w:name w:val="Cov-Title"/>
    <w:basedOn w:val="Normal"/>
    <w:rsid w:val="00196391"/>
    <w:pPr>
      <w:tabs>
        <w:tab w:val="clear" w:pos="432"/>
      </w:tabs>
      <w:spacing w:line="240" w:lineRule="auto"/>
      <w:ind w:firstLine="0"/>
      <w:jc w:val="right"/>
    </w:pPr>
    <w:rPr>
      <w:rFonts w:ascii="Verdana" w:hAnsi="Verdana"/>
      <w:b/>
      <w:sz w:val="48"/>
      <w:szCs w:val="20"/>
    </w:rPr>
  </w:style>
  <w:style w:type="character" w:customStyle="1" w:styleId="L1-FlLSp12Char">
    <w:name w:val="L1-FlL Sp&amp;1/2 Char"/>
    <w:link w:val="L1-FlLSp12"/>
    <w:locked/>
    <w:rsid w:val="00196391"/>
    <w:rPr>
      <w:sz w:val="24"/>
    </w:rPr>
  </w:style>
  <w:style w:type="paragraph" w:customStyle="1" w:styleId="L1-FlLSp12">
    <w:name w:val="L1-FlL Sp&amp;1/2"/>
    <w:basedOn w:val="Normal"/>
    <w:link w:val="L1-FlLSp12Char"/>
    <w:rsid w:val="00196391"/>
    <w:pPr>
      <w:tabs>
        <w:tab w:val="clear" w:pos="432"/>
        <w:tab w:val="left" w:pos="1152"/>
      </w:tabs>
      <w:ind w:firstLine="0"/>
      <w:jc w:val="left"/>
    </w:pPr>
    <w:rPr>
      <w:szCs w:val="20"/>
      <w:lang w:val="x-none" w:eastAsia="x-none"/>
    </w:rPr>
  </w:style>
  <w:style w:type="numbering" w:customStyle="1" w:styleId="Format4">
    <w:name w:val="Format4"/>
    <w:rsid w:val="00196391"/>
    <w:pPr>
      <w:numPr>
        <w:numId w:val="14"/>
      </w:numPr>
    </w:pPr>
  </w:style>
  <w:style w:type="paragraph" w:customStyle="1" w:styleId="TT-TableTitle">
    <w:name w:val="TT-Table Title"/>
    <w:basedOn w:val="Heading1"/>
    <w:rsid w:val="00196391"/>
    <w:pPr>
      <w:keepNext/>
      <w:tabs>
        <w:tab w:val="clear" w:pos="432"/>
        <w:tab w:val="left" w:pos="1440"/>
      </w:tabs>
      <w:spacing w:after="0" w:line="240" w:lineRule="atLeast"/>
      <w:ind w:left="1440" w:hanging="1440"/>
      <w:jc w:val="left"/>
    </w:pPr>
    <w:rPr>
      <w:rFonts w:ascii="Franklin Gothic Medium" w:hAnsi="Franklin Gothic Medium"/>
      <w:b w:val="0"/>
      <w:caps w:val="0"/>
      <w:sz w:val="22"/>
      <w:szCs w:val="32"/>
    </w:rPr>
  </w:style>
  <w:style w:type="paragraph" w:customStyle="1" w:styleId="TH-TableHeading">
    <w:name w:val="TH-Table Heading"/>
    <w:basedOn w:val="Heading1"/>
    <w:rsid w:val="00196391"/>
    <w:pPr>
      <w:keepNext/>
      <w:tabs>
        <w:tab w:val="clear" w:pos="432"/>
        <w:tab w:val="left" w:pos="1152"/>
      </w:tabs>
      <w:spacing w:after="0" w:line="240" w:lineRule="atLeast"/>
    </w:pPr>
    <w:rPr>
      <w:rFonts w:ascii="Franklin Gothic Medium" w:hAnsi="Franklin Gothic Medium"/>
      <w:caps w:val="0"/>
      <w:sz w:val="20"/>
      <w:szCs w:val="32"/>
    </w:rPr>
  </w:style>
  <w:style w:type="paragraph" w:customStyle="1" w:styleId="TX-TableText">
    <w:name w:val="TX-Table Text"/>
    <w:basedOn w:val="Normal"/>
    <w:rsid w:val="00196391"/>
    <w:pPr>
      <w:tabs>
        <w:tab w:val="clear" w:pos="432"/>
      </w:tabs>
      <w:spacing w:line="240" w:lineRule="atLeast"/>
      <w:ind w:firstLine="0"/>
      <w:jc w:val="left"/>
    </w:pPr>
    <w:rPr>
      <w:rFonts w:ascii="Franklin Gothic Medium" w:hAnsi="Franklin Gothic Medium"/>
      <w:sz w:val="20"/>
      <w:szCs w:val="20"/>
    </w:rPr>
  </w:style>
  <w:style w:type="paragraph" w:customStyle="1" w:styleId="Source3">
    <w:name w:val="Source3"/>
    <w:basedOn w:val="Normal"/>
    <w:qFormat/>
    <w:rsid w:val="00196391"/>
    <w:pPr>
      <w:keepLines/>
      <w:tabs>
        <w:tab w:val="clear" w:pos="432"/>
      </w:tabs>
      <w:spacing w:before="60" w:line="240" w:lineRule="auto"/>
      <w:ind w:left="187" w:hanging="187"/>
      <w:jc w:val="left"/>
    </w:pPr>
    <w:rPr>
      <w:rFonts w:ascii="Verdana" w:eastAsia="MS Mincho" w:hAnsi="Verdana"/>
      <w:sz w:val="18"/>
      <w:szCs w:val="20"/>
    </w:rPr>
  </w:style>
  <w:style w:type="paragraph" w:customStyle="1" w:styleId="msolistparagraph0">
    <w:name w:val="msolistparagraph"/>
    <w:basedOn w:val="Normal"/>
    <w:rsid w:val="00196391"/>
    <w:pPr>
      <w:widowControl w:val="0"/>
      <w:tabs>
        <w:tab w:val="clear" w:pos="432"/>
      </w:tabs>
      <w:adjustRightInd w:val="0"/>
      <w:spacing w:line="360" w:lineRule="atLeast"/>
      <w:ind w:left="720" w:firstLine="0"/>
      <w:textAlignment w:val="baseline"/>
    </w:pPr>
    <w:rPr>
      <w:rFonts w:ascii="Calibri" w:hAnsi="Calibri"/>
      <w:sz w:val="22"/>
      <w:szCs w:val="22"/>
    </w:rPr>
  </w:style>
  <w:style w:type="paragraph" w:customStyle="1" w:styleId="ExhibitTitle">
    <w:name w:val="Exhibit Title"/>
    <w:basedOn w:val="Normal"/>
    <w:link w:val="ExhibitTitleChar"/>
    <w:qFormat/>
    <w:rsid w:val="00196391"/>
    <w:pPr>
      <w:keepNext/>
      <w:tabs>
        <w:tab w:val="clear" w:pos="432"/>
      </w:tabs>
      <w:spacing w:after="80" w:line="240" w:lineRule="auto"/>
      <w:ind w:left="1620" w:hanging="1620"/>
      <w:jc w:val="left"/>
    </w:pPr>
    <w:rPr>
      <w:rFonts w:ascii="Times New Roman" w:hAnsi="Times New Roman"/>
      <w:b/>
      <w:szCs w:val="20"/>
      <w:lang w:val="x-none" w:eastAsia="x-none"/>
    </w:rPr>
  </w:style>
  <w:style w:type="character" w:customStyle="1" w:styleId="ExhibitTitleChar">
    <w:name w:val="Exhibit Title Char"/>
    <w:link w:val="ExhibitTitle"/>
    <w:locked/>
    <w:rsid w:val="00196391"/>
    <w:rPr>
      <w:rFonts w:ascii="Times New Roman" w:hAnsi="Times New Roman"/>
      <w:b/>
      <w:sz w:val="24"/>
      <w:szCs w:val="20"/>
    </w:rPr>
  </w:style>
  <w:style w:type="paragraph" w:customStyle="1" w:styleId="Tablebullet">
    <w:name w:val="Table bullet"/>
    <w:basedOn w:val="TableText"/>
    <w:qFormat/>
    <w:rsid w:val="00196391"/>
    <w:pPr>
      <w:numPr>
        <w:numId w:val="15"/>
      </w:numPr>
      <w:spacing w:before="40" w:after="40"/>
      <w:ind w:left="216" w:hanging="216"/>
    </w:pPr>
    <w:rPr>
      <w:rFonts w:ascii="Times New Roman" w:hAnsi="Times New Roman"/>
      <w:sz w:val="22"/>
    </w:rPr>
  </w:style>
  <w:style w:type="paragraph" w:customStyle="1" w:styleId="Tablesource-2">
    <w:name w:val="Table source-2"/>
    <w:basedOn w:val="TableText"/>
    <w:qFormat/>
    <w:rsid w:val="00196391"/>
    <w:pPr>
      <w:spacing w:after="240"/>
    </w:pPr>
    <w:rPr>
      <w:sz w:val="16"/>
      <w:szCs w:val="16"/>
    </w:rPr>
  </w:style>
  <w:style w:type="character" w:styleId="HTMLCite">
    <w:name w:val="HTML Cite"/>
    <w:uiPriority w:val="99"/>
    <w:semiHidden/>
    <w:unhideWhenUsed/>
    <w:locked/>
    <w:rsid w:val="00196391"/>
    <w:rPr>
      <w:i/>
      <w:iCs/>
    </w:rPr>
  </w:style>
  <w:style w:type="character" w:customStyle="1" w:styleId="cit-auth2">
    <w:name w:val="cit-auth2"/>
    <w:basedOn w:val="DefaultParagraphFont"/>
    <w:rsid w:val="00196391"/>
  </w:style>
  <w:style w:type="character" w:customStyle="1" w:styleId="cit-name-surname">
    <w:name w:val="cit-name-surname"/>
    <w:basedOn w:val="DefaultParagraphFont"/>
    <w:rsid w:val="00196391"/>
  </w:style>
  <w:style w:type="character" w:customStyle="1" w:styleId="cit-name-given-names">
    <w:name w:val="cit-name-given-names"/>
    <w:basedOn w:val="DefaultParagraphFont"/>
    <w:rsid w:val="00196391"/>
  </w:style>
  <w:style w:type="character" w:customStyle="1" w:styleId="cit-pub-date">
    <w:name w:val="cit-pub-date"/>
    <w:basedOn w:val="DefaultParagraphFont"/>
    <w:rsid w:val="00196391"/>
  </w:style>
  <w:style w:type="character" w:customStyle="1" w:styleId="cit-article-title">
    <w:name w:val="cit-article-title"/>
    <w:basedOn w:val="DefaultParagraphFont"/>
    <w:rsid w:val="00196391"/>
  </w:style>
  <w:style w:type="character" w:customStyle="1" w:styleId="cit-source">
    <w:name w:val="cit-source"/>
    <w:basedOn w:val="DefaultParagraphFont"/>
    <w:rsid w:val="00196391"/>
  </w:style>
  <w:style w:type="character" w:customStyle="1" w:styleId="cit-ed">
    <w:name w:val="cit-ed"/>
    <w:basedOn w:val="DefaultParagraphFont"/>
    <w:rsid w:val="00196391"/>
  </w:style>
  <w:style w:type="character" w:customStyle="1" w:styleId="cit-publ-loc">
    <w:name w:val="cit-publ-loc"/>
    <w:basedOn w:val="DefaultParagraphFont"/>
    <w:rsid w:val="00196391"/>
  </w:style>
  <w:style w:type="character" w:customStyle="1" w:styleId="cit-publ-name">
    <w:name w:val="cit-publ-name"/>
    <w:basedOn w:val="DefaultParagraphFont"/>
    <w:rsid w:val="00196391"/>
  </w:style>
  <w:style w:type="paragraph" w:customStyle="1" w:styleId="bodytextpsg">
    <w:name w:val="body text_psg"/>
    <w:link w:val="bodytextpsgChar"/>
    <w:qFormat/>
    <w:rsid w:val="00D47D84"/>
    <w:pPr>
      <w:autoSpaceDE w:val="0"/>
      <w:autoSpaceDN w:val="0"/>
      <w:adjustRightInd w:val="0"/>
      <w:spacing w:line="480" w:lineRule="auto"/>
    </w:pPr>
    <w:rPr>
      <w:rFonts w:ascii="Times New Roman" w:hAnsi="Times New Roman" w:cs="Garamond"/>
      <w:bCs/>
      <w:sz w:val="24"/>
      <w:szCs w:val="24"/>
    </w:rPr>
  </w:style>
  <w:style w:type="paragraph" w:customStyle="1" w:styleId="MarkforTableHeadingcontinued">
    <w:name w:val="Mark for Table Heading (continued)"/>
    <w:basedOn w:val="MarkforTableHeading"/>
    <w:qFormat/>
    <w:rsid w:val="00196391"/>
  </w:style>
  <w:style w:type="paragraph" w:customStyle="1" w:styleId="TableText-dec">
    <w:name w:val="Table Text-dec"/>
    <w:basedOn w:val="TableText"/>
    <w:qFormat/>
    <w:rsid w:val="00D96E96"/>
    <w:pPr>
      <w:tabs>
        <w:tab w:val="decimal" w:pos="994"/>
      </w:tabs>
      <w:ind w:right="29"/>
    </w:pPr>
  </w:style>
  <w:style w:type="paragraph" w:customStyle="1" w:styleId="Tablesource-1">
    <w:name w:val="Table source-1"/>
    <w:basedOn w:val="Tablesource-2"/>
    <w:qFormat/>
    <w:rsid w:val="00D96E96"/>
    <w:pPr>
      <w:spacing w:after="0"/>
    </w:pPr>
  </w:style>
  <w:style w:type="paragraph" w:customStyle="1" w:styleId="bodytextnoindnt">
    <w:name w:val="body text_noindnt"/>
    <w:basedOn w:val="Normal"/>
    <w:qFormat/>
    <w:rsid w:val="00380EEE"/>
    <w:pPr>
      <w:tabs>
        <w:tab w:val="clear" w:pos="432"/>
      </w:tabs>
      <w:spacing w:line="240" w:lineRule="auto"/>
      <w:ind w:firstLine="0"/>
      <w:jc w:val="left"/>
    </w:pPr>
    <w:rPr>
      <w:rFonts w:ascii="Times New Roman" w:hAnsi="Times New Roman"/>
      <w:b/>
    </w:rPr>
  </w:style>
  <w:style w:type="paragraph" w:customStyle="1" w:styleId="Tablebullet-2">
    <w:name w:val="Table bullet-2"/>
    <w:basedOn w:val="Normal"/>
    <w:rsid w:val="00234618"/>
    <w:pPr>
      <w:numPr>
        <w:ilvl w:val="1"/>
        <w:numId w:val="12"/>
      </w:numPr>
    </w:pPr>
  </w:style>
  <w:style w:type="paragraph" w:customStyle="1" w:styleId="TableTextIndent1">
    <w:name w:val="Table Text Indent1"/>
    <w:basedOn w:val="Normal"/>
    <w:qFormat/>
    <w:rsid w:val="00350B80"/>
    <w:pPr>
      <w:tabs>
        <w:tab w:val="clear" w:pos="432"/>
      </w:tabs>
      <w:spacing w:before="60" w:after="60" w:line="240" w:lineRule="auto"/>
      <w:ind w:left="245" w:firstLine="0"/>
      <w:jc w:val="left"/>
    </w:pPr>
    <w:rPr>
      <w:rFonts w:ascii="Verdana" w:eastAsia="MS Mincho" w:hAnsi="Verdana"/>
      <w:sz w:val="18"/>
    </w:rPr>
  </w:style>
  <w:style w:type="paragraph" w:customStyle="1" w:styleId="TableTextDec">
    <w:name w:val="Table Text Dec"/>
    <w:basedOn w:val="Normal"/>
    <w:qFormat/>
    <w:rsid w:val="00350B80"/>
    <w:pPr>
      <w:tabs>
        <w:tab w:val="clear" w:pos="432"/>
        <w:tab w:val="decimal" w:pos="1015"/>
      </w:tabs>
      <w:spacing w:before="60" w:after="60" w:line="240" w:lineRule="auto"/>
      <w:ind w:firstLine="0"/>
      <w:jc w:val="left"/>
    </w:pPr>
    <w:rPr>
      <w:rFonts w:ascii="Verdana" w:eastAsia="MS Mincho" w:hAnsi="Verdana"/>
      <w:sz w:val="18"/>
      <w:szCs w:val="18"/>
    </w:rPr>
  </w:style>
  <w:style w:type="character" w:customStyle="1" w:styleId="abold">
    <w:name w:val="abold"/>
    <w:uiPriority w:val="1"/>
    <w:qFormat/>
    <w:rsid w:val="00350B80"/>
    <w:rPr>
      <w:b/>
    </w:rPr>
  </w:style>
  <w:style w:type="character" w:styleId="FollowedHyperlink">
    <w:name w:val="FollowedHyperlink"/>
    <w:uiPriority w:val="99"/>
    <w:semiHidden/>
    <w:unhideWhenUsed/>
    <w:locked/>
    <w:rsid w:val="00610CAF"/>
    <w:rPr>
      <w:color w:val="954F72"/>
      <w:u w:val="single"/>
    </w:rPr>
  </w:style>
  <w:style w:type="paragraph" w:styleId="ListBullet2">
    <w:name w:val="List Bullet 2"/>
    <w:basedOn w:val="Normal"/>
    <w:uiPriority w:val="99"/>
    <w:semiHidden/>
    <w:unhideWhenUsed/>
    <w:locked/>
    <w:rsid w:val="001B6708"/>
    <w:pPr>
      <w:numPr>
        <w:numId w:val="18"/>
      </w:numPr>
      <w:contextualSpacing/>
    </w:pPr>
  </w:style>
  <w:style w:type="character" w:customStyle="1" w:styleId="bodytextpsgChar">
    <w:name w:val="body text_psg Char"/>
    <w:link w:val="bodytextpsg"/>
    <w:rsid w:val="00D47D84"/>
    <w:rPr>
      <w:rFonts w:ascii="Times New Roman" w:hAnsi="Times New Roman" w:cs="Garamond"/>
      <w:bCs/>
      <w:sz w:val="24"/>
      <w:szCs w:val="24"/>
    </w:rPr>
  </w:style>
  <w:style w:type="paragraph" w:styleId="Bibliography">
    <w:name w:val="Bibliography"/>
    <w:basedOn w:val="Normal"/>
    <w:next w:val="Normal"/>
    <w:uiPriority w:val="37"/>
    <w:unhideWhenUsed/>
    <w:rsid w:val="00841861"/>
  </w:style>
  <w:style w:type="paragraph" w:customStyle="1" w:styleId="Tablesource">
    <w:name w:val="Table source"/>
    <w:basedOn w:val="TableText"/>
    <w:qFormat/>
    <w:rsid w:val="005D2997"/>
    <w:pPr>
      <w:spacing w:after="240"/>
    </w:pPr>
    <w:rPr>
      <w:rFonts w:ascii="Times New Roman" w:hAnsi="Times New Roman"/>
      <w:sz w:val="20"/>
      <w:szCs w:val="16"/>
    </w:rPr>
  </w:style>
  <w:style w:type="paragraph" w:customStyle="1" w:styleId="TC-TableofContentsHeading">
    <w:name w:val="TC-Table of Contents Heading"/>
    <w:basedOn w:val="Heading1"/>
    <w:next w:val="Normal"/>
    <w:rsid w:val="009720BE"/>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lang w:val="en-US" w:eastAsia="en-US"/>
    </w:rPr>
  </w:style>
  <w:style w:type="paragraph" w:customStyle="1" w:styleId="nogap1">
    <w:name w:val="nogap1"/>
    <w:basedOn w:val="Normal"/>
    <w:rsid w:val="00796F67"/>
    <w:pPr>
      <w:tabs>
        <w:tab w:val="clear" w:pos="432"/>
      </w:tabs>
      <w:spacing w:before="100" w:beforeAutospacing="1" w:line="288" w:lineRule="atLeast"/>
      <w:ind w:firstLine="0"/>
      <w:jc w:val="left"/>
    </w:pPr>
    <w:rPr>
      <w:rFonts w:ascii="Times New Roman" w:hAnsi="Times New Roman"/>
    </w:rPr>
  </w:style>
  <w:style w:type="paragraph" w:customStyle="1" w:styleId="Numberlist1">
    <w:name w:val="Numberlist1"/>
    <w:basedOn w:val="Normal"/>
    <w:qFormat/>
    <w:rsid w:val="001F78C4"/>
    <w:pPr>
      <w:tabs>
        <w:tab w:val="clear" w:pos="432"/>
      </w:tabs>
      <w:spacing w:line="240" w:lineRule="auto"/>
      <w:ind w:left="1152" w:hanging="432"/>
      <w:jc w:val="left"/>
    </w:pPr>
    <w:rPr>
      <w:rFonts w:ascii="Times New Roman" w:hAnsi="Times New Roman"/>
      <w:color w:val="141414"/>
    </w:rPr>
  </w:style>
  <w:style w:type="paragraph" w:customStyle="1" w:styleId="Numberlist2">
    <w:name w:val="Numberlist2"/>
    <w:basedOn w:val="Normal"/>
    <w:qFormat/>
    <w:rsid w:val="001F78C4"/>
    <w:pPr>
      <w:tabs>
        <w:tab w:val="clear" w:pos="432"/>
      </w:tabs>
      <w:spacing w:line="240" w:lineRule="auto"/>
      <w:ind w:left="1728" w:hanging="576"/>
      <w:jc w:val="left"/>
    </w:pPr>
    <w:rPr>
      <w:rFonts w:ascii="Times New Roman" w:hAnsi="Times New Roman"/>
      <w:color w:val="141414"/>
    </w:rPr>
  </w:style>
  <w:style w:type="character" w:customStyle="1" w:styleId="UnresolvedMention">
    <w:name w:val="Unresolved Mention"/>
    <w:basedOn w:val="DefaultParagraphFont"/>
    <w:uiPriority w:val="99"/>
    <w:semiHidden/>
    <w:unhideWhenUsed/>
    <w:rsid w:val="007753E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6E96"/>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196391"/>
    <w:pPr>
      <w:spacing w:after="840" w:line="240" w:lineRule="auto"/>
      <w:ind w:firstLine="0"/>
      <w:jc w:val="center"/>
      <w:outlineLvl w:val="0"/>
    </w:pPr>
    <w:rPr>
      <w:b/>
      <w:caps/>
      <w:lang w:val="x-none" w:eastAsia="x-none"/>
    </w:rPr>
  </w:style>
  <w:style w:type="paragraph" w:styleId="Heading2">
    <w:name w:val="heading 2"/>
    <w:basedOn w:val="Normal"/>
    <w:next w:val="Normal"/>
    <w:link w:val="Heading2Char"/>
    <w:qFormat/>
    <w:rsid w:val="00196391"/>
    <w:pPr>
      <w:keepNext/>
      <w:spacing w:after="240" w:line="240" w:lineRule="auto"/>
      <w:ind w:left="432" w:hanging="432"/>
      <w:outlineLvl w:val="1"/>
    </w:pPr>
    <w:rPr>
      <w:b/>
      <w:caps/>
      <w:lang w:val="x-none" w:eastAsia="x-none"/>
    </w:rPr>
  </w:style>
  <w:style w:type="paragraph" w:styleId="Heading3">
    <w:name w:val="heading 3"/>
    <w:basedOn w:val="Normal"/>
    <w:next w:val="Normal"/>
    <w:link w:val="Heading3Char"/>
    <w:qFormat/>
    <w:rsid w:val="00234618"/>
    <w:pPr>
      <w:keepNext/>
      <w:keepLines/>
      <w:tabs>
        <w:tab w:val="left" w:pos="0"/>
        <w:tab w:val="left" w:pos="288"/>
        <w:tab w:val="left" w:pos="475"/>
        <w:tab w:val="left" w:pos="662"/>
      </w:tabs>
      <w:spacing w:after="240" w:line="240" w:lineRule="auto"/>
      <w:ind w:firstLine="0"/>
      <w:outlineLvl w:val="2"/>
    </w:pPr>
    <w:rPr>
      <w:b/>
      <w:u w:val="single"/>
      <w:lang w:val="x-none" w:eastAsia="x-none"/>
    </w:rPr>
  </w:style>
  <w:style w:type="paragraph" w:styleId="Heading4">
    <w:name w:val="heading 4"/>
    <w:basedOn w:val="Normal"/>
    <w:next w:val="Normal"/>
    <w:link w:val="Heading4Char"/>
    <w:uiPriority w:val="99"/>
    <w:qFormat/>
    <w:rsid w:val="00196391"/>
    <w:pPr>
      <w:spacing w:after="240" w:line="240" w:lineRule="auto"/>
      <w:ind w:left="432" w:hanging="432"/>
      <w:outlineLvl w:val="3"/>
    </w:pPr>
    <w:rPr>
      <w:b/>
      <w:lang w:val="x-none" w:eastAsia="x-none"/>
    </w:rPr>
  </w:style>
  <w:style w:type="paragraph" w:styleId="Heading5">
    <w:name w:val="heading 5"/>
    <w:aliases w:val="Heading 5 (business proposal only)"/>
    <w:basedOn w:val="Normal"/>
    <w:next w:val="Normal"/>
    <w:link w:val="Heading5Char"/>
    <w:uiPriority w:val="99"/>
    <w:qFormat/>
    <w:rsid w:val="00196391"/>
    <w:pPr>
      <w:spacing w:after="240" w:line="240" w:lineRule="auto"/>
      <w:ind w:left="432" w:hanging="432"/>
      <w:outlineLvl w:val="4"/>
    </w:pPr>
    <w:rPr>
      <w:b/>
      <w:lang w:val="x-none" w:eastAsia="x-none"/>
    </w:rPr>
  </w:style>
  <w:style w:type="paragraph" w:styleId="Heading6">
    <w:name w:val="heading 6"/>
    <w:aliases w:val="Heading 6 (business proposal only)"/>
    <w:basedOn w:val="Normal"/>
    <w:next w:val="Normal"/>
    <w:link w:val="Heading6Char"/>
    <w:uiPriority w:val="99"/>
    <w:qFormat/>
    <w:rsid w:val="00196391"/>
    <w:pPr>
      <w:outlineLvl w:val="5"/>
    </w:pPr>
    <w:rPr>
      <w:lang w:val="x-none" w:eastAsia="x-none"/>
    </w:rPr>
  </w:style>
  <w:style w:type="paragraph" w:styleId="Heading7">
    <w:name w:val="heading 7"/>
    <w:aliases w:val="Heading 7 (business proposal only)"/>
    <w:basedOn w:val="Normal"/>
    <w:next w:val="Normal"/>
    <w:link w:val="Heading7Char"/>
    <w:uiPriority w:val="99"/>
    <w:qFormat/>
    <w:rsid w:val="00196391"/>
    <w:pPr>
      <w:outlineLvl w:val="6"/>
    </w:pPr>
    <w:rPr>
      <w:lang w:val="x-none" w:eastAsia="x-none"/>
    </w:rPr>
  </w:style>
  <w:style w:type="paragraph" w:styleId="Heading8">
    <w:name w:val="heading 8"/>
    <w:aliases w:val="Heading 8 (business proposal only)"/>
    <w:basedOn w:val="Normal"/>
    <w:next w:val="Normal"/>
    <w:link w:val="Heading8Char"/>
    <w:uiPriority w:val="99"/>
    <w:qFormat/>
    <w:rsid w:val="00196391"/>
    <w:pPr>
      <w:outlineLvl w:val="7"/>
    </w:pPr>
    <w:rPr>
      <w:lang w:val="x-none" w:eastAsia="x-none"/>
    </w:rPr>
  </w:style>
  <w:style w:type="paragraph" w:styleId="Heading9">
    <w:name w:val="heading 9"/>
    <w:aliases w:val="Heading 9 (business proposal only)"/>
    <w:basedOn w:val="Normal"/>
    <w:next w:val="Normal"/>
    <w:link w:val="Heading9Char"/>
    <w:uiPriority w:val="99"/>
    <w:qFormat/>
    <w:rsid w:val="00196391"/>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96391"/>
    <w:rPr>
      <w:b/>
      <w:caps/>
      <w:sz w:val="24"/>
      <w:szCs w:val="24"/>
    </w:rPr>
  </w:style>
  <w:style w:type="character" w:customStyle="1" w:styleId="Heading2Char">
    <w:name w:val="Heading 2 Char"/>
    <w:link w:val="Heading2"/>
    <w:locked/>
    <w:rsid w:val="00196391"/>
    <w:rPr>
      <w:b/>
      <w:caps/>
      <w:sz w:val="24"/>
      <w:szCs w:val="24"/>
    </w:rPr>
  </w:style>
  <w:style w:type="character" w:customStyle="1" w:styleId="Heading3Char">
    <w:name w:val="Heading 3 Char"/>
    <w:link w:val="Heading3"/>
    <w:locked/>
    <w:rsid w:val="00234618"/>
    <w:rPr>
      <w:b/>
      <w:sz w:val="24"/>
      <w:szCs w:val="24"/>
      <w:u w:val="single"/>
    </w:rPr>
  </w:style>
  <w:style w:type="character" w:customStyle="1" w:styleId="Heading4Char">
    <w:name w:val="Heading 4 Char"/>
    <w:link w:val="Heading4"/>
    <w:uiPriority w:val="99"/>
    <w:locked/>
    <w:rsid w:val="00196391"/>
    <w:rPr>
      <w:b/>
      <w:sz w:val="24"/>
      <w:szCs w:val="24"/>
    </w:rPr>
  </w:style>
  <w:style w:type="character" w:customStyle="1" w:styleId="Heading5Char">
    <w:name w:val="Heading 5 Char"/>
    <w:aliases w:val="Heading 5 (business proposal only) Char"/>
    <w:link w:val="Heading5"/>
    <w:uiPriority w:val="99"/>
    <w:locked/>
    <w:rsid w:val="00196391"/>
    <w:rPr>
      <w:b/>
      <w:sz w:val="24"/>
      <w:szCs w:val="24"/>
    </w:rPr>
  </w:style>
  <w:style w:type="character" w:customStyle="1" w:styleId="Heading6Char">
    <w:name w:val="Heading 6 Char"/>
    <w:aliases w:val="Heading 6 (business proposal only) Char"/>
    <w:link w:val="Heading6"/>
    <w:uiPriority w:val="99"/>
    <w:locked/>
    <w:rsid w:val="00196391"/>
    <w:rPr>
      <w:sz w:val="24"/>
      <w:szCs w:val="24"/>
    </w:rPr>
  </w:style>
  <w:style w:type="character" w:customStyle="1" w:styleId="Heading7Char">
    <w:name w:val="Heading 7 Char"/>
    <w:aliases w:val="Heading 7 (business proposal only) Char"/>
    <w:link w:val="Heading7"/>
    <w:uiPriority w:val="99"/>
    <w:locked/>
    <w:rsid w:val="00196391"/>
    <w:rPr>
      <w:sz w:val="24"/>
      <w:szCs w:val="24"/>
    </w:rPr>
  </w:style>
  <w:style w:type="character" w:customStyle="1" w:styleId="Heading8Char">
    <w:name w:val="Heading 8 Char"/>
    <w:aliases w:val="Heading 8 (business proposal only) Char"/>
    <w:link w:val="Heading8"/>
    <w:uiPriority w:val="99"/>
    <w:locked/>
    <w:rsid w:val="00196391"/>
    <w:rPr>
      <w:sz w:val="24"/>
      <w:szCs w:val="24"/>
    </w:rPr>
  </w:style>
  <w:style w:type="character" w:customStyle="1" w:styleId="Heading9Char">
    <w:name w:val="Heading 9 Char"/>
    <w:aliases w:val="Heading 9 (business proposal only) Char"/>
    <w:link w:val="Heading9"/>
    <w:uiPriority w:val="99"/>
    <w:locked/>
    <w:rsid w:val="00196391"/>
    <w:rPr>
      <w:sz w:val="24"/>
      <w:szCs w:val="24"/>
    </w:rPr>
  </w:style>
  <w:style w:type="paragraph" w:styleId="TOC1">
    <w:name w:val="toc 1"/>
    <w:basedOn w:val="Normal"/>
    <w:next w:val="Normalcontinued"/>
    <w:autoRedefine/>
    <w:uiPriority w:val="39"/>
    <w:rsid w:val="0010694B"/>
    <w:pPr>
      <w:tabs>
        <w:tab w:val="clear" w:pos="432"/>
        <w:tab w:val="left" w:pos="1440"/>
        <w:tab w:val="right" w:leader="dot" w:pos="8208"/>
        <w:tab w:val="left" w:pos="8640"/>
      </w:tabs>
      <w:spacing w:line="240" w:lineRule="auto"/>
      <w:ind w:left="1440" w:right="1800" w:hanging="1152"/>
      <w:jc w:val="left"/>
    </w:pPr>
    <w:rPr>
      <w:rFonts w:ascii="Times New Roman" w:hAnsi="Times New Roman"/>
      <w:noProof/>
      <w:szCs w:val="22"/>
    </w:rPr>
  </w:style>
  <w:style w:type="paragraph" w:customStyle="1" w:styleId="NormalSS">
    <w:name w:val="NormalSS"/>
    <w:basedOn w:val="Normal"/>
    <w:qFormat/>
    <w:rsid w:val="00196391"/>
    <w:pPr>
      <w:spacing w:after="240" w:line="240" w:lineRule="auto"/>
    </w:pPr>
  </w:style>
  <w:style w:type="paragraph" w:styleId="Footer">
    <w:name w:val="footer"/>
    <w:basedOn w:val="Normal"/>
    <w:link w:val="FooterChar"/>
    <w:uiPriority w:val="99"/>
    <w:rsid w:val="00196391"/>
    <w:pPr>
      <w:tabs>
        <w:tab w:val="center" w:pos="4320"/>
        <w:tab w:val="right" w:pos="8640"/>
      </w:tabs>
      <w:spacing w:before="360" w:line="240" w:lineRule="auto"/>
    </w:pPr>
    <w:rPr>
      <w:lang w:val="x-none" w:eastAsia="x-none"/>
    </w:rPr>
  </w:style>
  <w:style w:type="character" w:customStyle="1" w:styleId="FooterChar">
    <w:name w:val="Footer Char"/>
    <w:link w:val="Footer"/>
    <w:uiPriority w:val="99"/>
    <w:locked/>
    <w:rsid w:val="00196391"/>
    <w:rPr>
      <w:sz w:val="24"/>
      <w:szCs w:val="24"/>
    </w:rPr>
  </w:style>
  <w:style w:type="character" w:styleId="PageNumber">
    <w:name w:val="page number"/>
    <w:rsid w:val="00196391"/>
    <w:rPr>
      <w:rFonts w:ascii="Garamond" w:hAnsi="Garamond" w:cs="Times New Roman"/>
      <w:sz w:val="24"/>
    </w:rPr>
  </w:style>
  <w:style w:type="paragraph" w:customStyle="1" w:styleId="Heading1Black">
    <w:name w:val="Heading 1_Black"/>
    <w:basedOn w:val="Normal"/>
    <w:next w:val="Normal"/>
    <w:uiPriority w:val="99"/>
    <w:rsid w:val="00196391"/>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96391"/>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rsid w:val="00196391"/>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196391"/>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t,fo,F1"/>
    <w:basedOn w:val="Normal"/>
    <w:link w:val="FootnoteTextChar"/>
    <w:uiPriority w:val="99"/>
    <w:rsid w:val="00196391"/>
    <w:pPr>
      <w:spacing w:after="120" w:line="240" w:lineRule="auto"/>
    </w:pPr>
    <w:rPr>
      <w:sz w:val="20"/>
      <w:lang w:val="x-none" w:eastAsia="x-none"/>
    </w:rPr>
  </w:style>
  <w:style w:type="character" w:customStyle="1" w:styleId="FootnoteTextChar">
    <w:name w:val="Footnote Text Char"/>
    <w:aliases w:val="ft Char,fo Char,F1 Char"/>
    <w:link w:val="FootnoteText"/>
    <w:uiPriority w:val="99"/>
    <w:locked/>
    <w:rsid w:val="00196391"/>
    <w:rPr>
      <w:sz w:val="20"/>
      <w:szCs w:val="24"/>
    </w:rPr>
  </w:style>
  <w:style w:type="paragraph" w:customStyle="1" w:styleId="Dash">
    <w:name w:val="Dash"/>
    <w:uiPriority w:val="99"/>
    <w:rsid w:val="00196391"/>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196391"/>
    <w:pPr>
      <w:tabs>
        <w:tab w:val="num" w:pos="1080"/>
      </w:tabs>
      <w:spacing w:after="240"/>
    </w:pPr>
  </w:style>
  <w:style w:type="paragraph" w:customStyle="1" w:styleId="NumberedBullet">
    <w:name w:val="Numbered Bullet"/>
    <w:basedOn w:val="Normal"/>
    <w:uiPriority w:val="99"/>
    <w:rsid w:val="00196391"/>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196391"/>
    <w:pPr>
      <w:tabs>
        <w:tab w:val="clear" w:pos="432"/>
      </w:tabs>
      <w:spacing w:after="240" w:line="240" w:lineRule="auto"/>
      <w:ind w:left="720" w:hanging="720"/>
    </w:pPr>
  </w:style>
  <w:style w:type="character" w:styleId="FootnoteReference">
    <w:name w:val="footnote reference"/>
    <w:aliases w:val="fr"/>
    <w:uiPriority w:val="99"/>
    <w:rsid w:val="00196391"/>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196391"/>
    <w:pPr>
      <w:spacing w:after="240" w:line="240" w:lineRule="auto"/>
    </w:pPr>
    <w:rPr>
      <w:lang w:val="x-none" w:eastAsia="x-none"/>
    </w:rPr>
  </w:style>
  <w:style w:type="character" w:customStyle="1" w:styleId="EndnoteTextChar">
    <w:name w:val="Endnote Text Char"/>
    <w:link w:val="EndnoteText"/>
    <w:uiPriority w:val="99"/>
    <w:semiHidden/>
    <w:locked/>
    <w:rsid w:val="00196391"/>
    <w:rPr>
      <w:sz w:val="24"/>
      <w:szCs w:val="24"/>
    </w:rPr>
  </w:style>
  <w:style w:type="character" w:styleId="EndnoteReference">
    <w:name w:val="endnote reference"/>
    <w:uiPriority w:val="99"/>
    <w:semiHidden/>
    <w:rsid w:val="00196391"/>
    <w:rPr>
      <w:rFonts w:cs="Times New Roman"/>
      <w:vertAlign w:val="superscript"/>
    </w:rPr>
  </w:style>
  <w:style w:type="paragraph" w:customStyle="1" w:styleId="MarkforTableHeading">
    <w:name w:val="Mark for Table Heading"/>
    <w:basedOn w:val="Normal"/>
    <w:next w:val="Normal"/>
    <w:uiPriority w:val="99"/>
    <w:rsid w:val="00C975D3"/>
    <w:pPr>
      <w:keepNext/>
      <w:tabs>
        <w:tab w:val="clear" w:pos="432"/>
      </w:tabs>
      <w:spacing w:after="60" w:line="240" w:lineRule="auto"/>
      <w:ind w:left="1260" w:hanging="1260"/>
    </w:pPr>
    <w:rPr>
      <w:rFonts w:ascii="Times New Roman" w:hAnsi="Times New Roman"/>
      <w:b/>
    </w:rPr>
  </w:style>
  <w:style w:type="paragraph" w:customStyle="1" w:styleId="References">
    <w:name w:val="References"/>
    <w:basedOn w:val="Normal"/>
    <w:uiPriority w:val="99"/>
    <w:rsid w:val="00196391"/>
    <w:pPr>
      <w:keepLines/>
      <w:spacing w:after="240" w:line="240" w:lineRule="auto"/>
      <w:ind w:left="432" w:hanging="432"/>
    </w:pPr>
  </w:style>
  <w:style w:type="paragraph" w:customStyle="1" w:styleId="MarkforFigureHeading">
    <w:name w:val="Mark for Figure Heading"/>
    <w:basedOn w:val="MarkforTableHeading"/>
    <w:next w:val="Normal"/>
    <w:uiPriority w:val="99"/>
    <w:rsid w:val="00196391"/>
  </w:style>
  <w:style w:type="paragraph" w:customStyle="1" w:styleId="MarkforExhibitHeading">
    <w:name w:val="Mark for Exhibit Heading"/>
    <w:basedOn w:val="Normal"/>
    <w:next w:val="Normal"/>
    <w:uiPriority w:val="99"/>
    <w:rsid w:val="0019639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0694B"/>
    <w:pPr>
      <w:tabs>
        <w:tab w:val="clear" w:pos="432"/>
        <w:tab w:val="left" w:pos="1710"/>
        <w:tab w:val="right" w:leader="dot" w:pos="8208"/>
        <w:tab w:val="left" w:pos="8640"/>
      </w:tabs>
      <w:spacing w:line="240" w:lineRule="auto"/>
      <w:ind w:left="1728" w:right="1800" w:hanging="1440"/>
      <w:jc w:val="left"/>
    </w:pPr>
    <w:rPr>
      <w:rFonts w:ascii="Times New Roman" w:eastAsiaTheme="minorEastAsia" w:hAnsi="Times New Roman" w:cstheme="minorBidi"/>
      <w:noProof/>
      <w:szCs w:val="22"/>
    </w:rPr>
  </w:style>
  <w:style w:type="character" w:customStyle="1" w:styleId="MTEquationSection">
    <w:name w:val="MTEquationSection"/>
    <w:uiPriority w:val="99"/>
    <w:semiHidden/>
    <w:rsid w:val="00196391"/>
    <w:rPr>
      <w:rFonts w:cs="Times New Roman"/>
      <w:vanish/>
      <w:color w:val="FF0000"/>
    </w:rPr>
  </w:style>
  <w:style w:type="paragraph" w:customStyle="1" w:styleId="NumberedBulletLASTSS">
    <w:name w:val="Numbered Bullet (LAST SS)"/>
    <w:basedOn w:val="NumberedBullet"/>
    <w:next w:val="Normal"/>
    <w:uiPriority w:val="99"/>
    <w:rsid w:val="00196391"/>
    <w:pPr>
      <w:spacing w:after="240"/>
    </w:pPr>
  </w:style>
  <w:style w:type="paragraph" w:styleId="ListParagraph">
    <w:name w:val="List Paragraph"/>
    <w:basedOn w:val="Normal"/>
    <w:uiPriority w:val="34"/>
    <w:qFormat/>
    <w:rsid w:val="00196391"/>
    <w:pPr>
      <w:numPr>
        <w:numId w:val="2"/>
      </w:numPr>
      <w:ind w:left="720" w:hanging="288"/>
      <w:contextualSpacing/>
    </w:pPr>
  </w:style>
  <w:style w:type="paragraph" w:styleId="Header">
    <w:name w:val="header"/>
    <w:basedOn w:val="Normal"/>
    <w:link w:val="HeaderChar"/>
    <w:rsid w:val="00196391"/>
    <w:pPr>
      <w:tabs>
        <w:tab w:val="clear" w:pos="432"/>
        <w:tab w:val="center" w:pos="4680"/>
        <w:tab w:val="right" w:pos="9360"/>
      </w:tabs>
      <w:spacing w:line="240" w:lineRule="auto"/>
      <w:ind w:firstLine="0"/>
    </w:pPr>
    <w:rPr>
      <w:i/>
      <w:sz w:val="20"/>
      <w:lang w:val="x-none" w:eastAsia="x-none"/>
    </w:rPr>
  </w:style>
  <w:style w:type="character" w:customStyle="1" w:styleId="HeaderChar">
    <w:name w:val="Header Char"/>
    <w:link w:val="Header"/>
    <w:locked/>
    <w:rsid w:val="00196391"/>
    <w:rPr>
      <w:i/>
      <w:szCs w:val="24"/>
    </w:rPr>
  </w:style>
  <w:style w:type="paragraph" w:styleId="BalloonText">
    <w:name w:val="Balloon Text"/>
    <w:basedOn w:val="Normal"/>
    <w:link w:val="BalloonTextChar"/>
    <w:semiHidden/>
    <w:rsid w:val="00196391"/>
    <w:pPr>
      <w:spacing w:line="240" w:lineRule="auto"/>
    </w:pPr>
    <w:rPr>
      <w:rFonts w:ascii="Tahoma" w:hAnsi="Tahoma"/>
      <w:sz w:val="16"/>
      <w:szCs w:val="16"/>
      <w:lang w:val="x-none" w:eastAsia="x-none"/>
    </w:rPr>
  </w:style>
  <w:style w:type="character" w:customStyle="1" w:styleId="BalloonTextChar">
    <w:name w:val="Balloon Text Char"/>
    <w:link w:val="BalloonText"/>
    <w:semiHidden/>
    <w:locked/>
    <w:rsid w:val="00196391"/>
    <w:rPr>
      <w:rFonts w:ascii="Tahoma" w:hAnsi="Tahoma" w:cs="Tahoma"/>
      <w:sz w:val="16"/>
      <w:szCs w:val="16"/>
    </w:rPr>
  </w:style>
  <w:style w:type="paragraph" w:customStyle="1" w:styleId="TableFootnoteCaption">
    <w:name w:val="Table Footnote_Caption"/>
    <w:basedOn w:val="NormalSS"/>
    <w:uiPriority w:val="99"/>
    <w:rsid w:val="00196391"/>
    <w:pPr>
      <w:spacing w:after="120"/>
      <w:ind w:firstLine="0"/>
    </w:pPr>
    <w:rPr>
      <w:rFonts w:ascii="Lucida Sans" w:hAnsi="Lucida Sans"/>
      <w:sz w:val="18"/>
    </w:rPr>
  </w:style>
  <w:style w:type="paragraph" w:customStyle="1" w:styleId="TableHeaderCenter">
    <w:name w:val="Table Header Center"/>
    <w:basedOn w:val="NormalSS"/>
    <w:uiPriority w:val="99"/>
    <w:rsid w:val="00196391"/>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96391"/>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196391"/>
    <w:pPr>
      <w:ind w:firstLine="0"/>
    </w:pPr>
  </w:style>
  <w:style w:type="paragraph" w:customStyle="1" w:styleId="NormalSScontinued">
    <w:name w:val="NormalSS (continued)"/>
    <w:basedOn w:val="NormalSS"/>
    <w:next w:val="NormalSS"/>
    <w:uiPriority w:val="99"/>
    <w:rsid w:val="00196391"/>
    <w:pPr>
      <w:ind w:firstLine="0"/>
    </w:pPr>
  </w:style>
  <w:style w:type="paragraph" w:customStyle="1" w:styleId="TableText">
    <w:name w:val="Table Text"/>
    <w:basedOn w:val="NormalSS"/>
    <w:qFormat/>
    <w:rsid w:val="00196391"/>
    <w:pPr>
      <w:tabs>
        <w:tab w:val="clear" w:pos="432"/>
      </w:tabs>
      <w:spacing w:before="60" w:after="60"/>
      <w:ind w:firstLine="0"/>
      <w:jc w:val="left"/>
    </w:pPr>
    <w:rPr>
      <w:rFonts w:ascii="Lucida Sans" w:hAnsi="Lucida Sans"/>
      <w:sz w:val="18"/>
    </w:rPr>
  </w:style>
  <w:style w:type="paragraph" w:customStyle="1" w:styleId="TableSourceCaption">
    <w:name w:val="Table Source_Caption"/>
    <w:basedOn w:val="NormalSS"/>
    <w:uiPriority w:val="99"/>
    <w:rsid w:val="00196391"/>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196391"/>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196391"/>
    <w:rPr>
      <w:color w:val="C00000"/>
    </w:rPr>
  </w:style>
  <w:style w:type="paragraph" w:customStyle="1" w:styleId="AcknowledgmentnoTOCBlue">
    <w:name w:val="Acknowledgment no TOC_Blue"/>
    <w:basedOn w:val="AcknowledgmentnoTOCBlack"/>
    <w:next w:val="Normal"/>
    <w:uiPriority w:val="99"/>
    <w:rsid w:val="00196391"/>
    <w:rPr>
      <w:color w:val="345294"/>
    </w:rPr>
  </w:style>
  <w:style w:type="paragraph" w:customStyle="1" w:styleId="BulletBlack">
    <w:name w:val="Bullet_Black"/>
    <w:basedOn w:val="Normal"/>
    <w:uiPriority w:val="99"/>
    <w:rsid w:val="00234618"/>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196391"/>
    <w:pPr>
      <w:numPr>
        <w:numId w:val="7"/>
      </w:numPr>
      <w:ind w:left="720" w:hanging="288"/>
    </w:pPr>
  </w:style>
  <w:style w:type="paragraph" w:customStyle="1" w:styleId="BulletBlue">
    <w:name w:val="Bullet_Blue"/>
    <w:basedOn w:val="BulletBlack"/>
    <w:uiPriority w:val="99"/>
    <w:rsid w:val="00196391"/>
    <w:pPr>
      <w:numPr>
        <w:numId w:val="5"/>
      </w:numPr>
      <w:ind w:left="720" w:hanging="288"/>
    </w:pPr>
  </w:style>
  <w:style w:type="paragraph" w:customStyle="1" w:styleId="BulletBlackLastSS">
    <w:name w:val="Bullet_Black (Last SS)"/>
    <w:basedOn w:val="BulletBlack"/>
    <w:next w:val="NormalSS"/>
    <w:uiPriority w:val="99"/>
    <w:rsid w:val="00196391"/>
    <w:pPr>
      <w:spacing w:after="240"/>
    </w:pPr>
  </w:style>
  <w:style w:type="paragraph" w:customStyle="1" w:styleId="BulletRedLastSS">
    <w:name w:val="Bullet_Red (Last SS)"/>
    <w:basedOn w:val="BulletBlackLastSS"/>
    <w:next w:val="NormalSS"/>
    <w:uiPriority w:val="99"/>
    <w:rsid w:val="00196391"/>
    <w:pPr>
      <w:numPr>
        <w:numId w:val="8"/>
      </w:numPr>
      <w:ind w:left="720" w:hanging="288"/>
    </w:pPr>
  </w:style>
  <w:style w:type="paragraph" w:customStyle="1" w:styleId="BulletBlueLastSS">
    <w:name w:val="Bullet_Blue (Last SS)"/>
    <w:basedOn w:val="BulletBlackLastSS"/>
    <w:next w:val="NormalSS"/>
    <w:uiPriority w:val="99"/>
    <w:rsid w:val="00196391"/>
    <w:pPr>
      <w:numPr>
        <w:numId w:val="6"/>
      </w:numPr>
      <w:ind w:left="720" w:hanging="288"/>
    </w:pPr>
  </w:style>
  <w:style w:type="paragraph" w:customStyle="1" w:styleId="BulletBlackLastDS">
    <w:name w:val="Bullet_Black (Last DS)"/>
    <w:basedOn w:val="BulletBlackLastSS"/>
    <w:next w:val="Normal"/>
    <w:uiPriority w:val="99"/>
    <w:rsid w:val="00196391"/>
    <w:pPr>
      <w:spacing w:after="320"/>
    </w:pPr>
  </w:style>
  <w:style w:type="paragraph" w:customStyle="1" w:styleId="BulletRedLastDS">
    <w:name w:val="Bullet_Red (Last DS)"/>
    <w:basedOn w:val="BulletRedLastSS"/>
    <w:next w:val="Normal"/>
    <w:uiPriority w:val="99"/>
    <w:rsid w:val="00196391"/>
    <w:pPr>
      <w:spacing w:after="320"/>
    </w:pPr>
  </w:style>
  <w:style w:type="paragraph" w:customStyle="1" w:styleId="BulletBlueLastDS">
    <w:name w:val="Bullet_Blue (Last DS)"/>
    <w:basedOn w:val="BulletBlackLastDS"/>
    <w:next w:val="Normal"/>
    <w:uiPriority w:val="99"/>
    <w:rsid w:val="00196391"/>
    <w:pPr>
      <w:numPr>
        <w:numId w:val="9"/>
      </w:numPr>
      <w:ind w:left="720" w:hanging="288"/>
    </w:pPr>
  </w:style>
  <w:style w:type="table" w:styleId="TableGrid">
    <w:name w:val="Table Grid"/>
    <w:basedOn w:val="TableNormal"/>
    <w:uiPriority w:val="59"/>
    <w:rsid w:val="001963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196391"/>
    <w:rPr>
      <w:color w:val="C00000"/>
    </w:rPr>
  </w:style>
  <w:style w:type="paragraph" w:customStyle="1" w:styleId="Heading1Blue">
    <w:name w:val="Heading 1_Blue"/>
    <w:basedOn w:val="Heading1Black"/>
    <w:next w:val="Normal"/>
    <w:uiPriority w:val="99"/>
    <w:rsid w:val="00196391"/>
    <w:rPr>
      <w:color w:val="345294"/>
    </w:rPr>
  </w:style>
  <w:style w:type="paragraph" w:customStyle="1" w:styleId="Heading2Black">
    <w:name w:val="Heading 2_Black"/>
    <w:basedOn w:val="Normal"/>
    <w:next w:val="Normal"/>
    <w:uiPriority w:val="99"/>
    <w:rsid w:val="00FE13D0"/>
    <w:pPr>
      <w:keepNext/>
      <w:tabs>
        <w:tab w:val="clear" w:pos="432"/>
      </w:tabs>
      <w:spacing w:line="240" w:lineRule="auto"/>
      <w:ind w:left="720" w:hanging="720"/>
      <w:outlineLvl w:val="1"/>
    </w:pPr>
    <w:rPr>
      <w:rFonts w:ascii="Times New Roman" w:hAnsi="Times New Roman"/>
      <w:b/>
    </w:rPr>
  </w:style>
  <w:style w:type="paragraph" w:customStyle="1" w:styleId="Heading2Red">
    <w:name w:val="Heading 2_Red"/>
    <w:basedOn w:val="Heading2Black"/>
    <w:next w:val="Normal"/>
    <w:uiPriority w:val="99"/>
    <w:rsid w:val="00196391"/>
    <w:rPr>
      <w:color w:val="C00000"/>
    </w:rPr>
  </w:style>
  <w:style w:type="paragraph" w:customStyle="1" w:styleId="Heading2Blue">
    <w:name w:val="Heading 2_Blue"/>
    <w:basedOn w:val="Heading2Black"/>
    <w:next w:val="Normal"/>
    <w:uiPriority w:val="99"/>
    <w:rsid w:val="00196391"/>
    <w:rPr>
      <w:color w:val="345294"/>
    </w:rPr>
  </w:style>
  <w:style w:type="paragraph" w:customStyle="1" w:styleId="Heading2BlackNoTOC">
    <w:name w:val="Heading 2_Black No TOC"/>
    <w:basedOn w:val="Heading2Black"/>
    <w:next w:val="Normal"/>
    <w:uiPriority w:val="99"/>
    <w:rsid w:val="00196391"/>
    <w:pPr>
      <w:outlineLvl w:val="8"/>
    </w:pPr>
  </w:style>
  <w:style w:type="paragraph" w:customStyle="1" w:styleId="Heading2RedNoTOC">
    <w:name w:val="Heading 2_Red No TOC"/>
    <w:basedOn w:val="Heading2Red"/>
    <w:next w:val="Normal"/>
    <w:uiPriority w:val="99"/>
    <w:rsid w:val="00196391"/>
    <w:pPr>
      <w:outlineLvl w:val="8"/>
    </w:pPr>
  </w:style>
  <w:style w:type="paragraph" w:customStyle="1" w:styleId="Heading2BlueNoTOC">
    <w:name w:val="Heading 2_Blue No TOC"/>
    <w:basedOn w:val="Heading2Blue"/>
    <w:next w:val="Normal"/>
    <w:uiPriority w:val="99"/>
    <w:rsid w:val="00196391"/>
    <w:pPr>
      <w:outlineLvl w:val="8"/>
    </w:pPr>
  </w:style>
  <w:style w:type="paragraph" w:customStyle="1" w:styleId="MarkforAttachmentHeadingBlack">
    <w:name w:val="Mark for Attachment Heading_Black"/>
    <w:basedOn w:val="Normal"/>
    <w:next w:val="Normal"/>
    <w:uiPriority w:val="99"/>
    <w:rsid w:val="00196391"/>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196391"/>
    <w:rPr>
      <w:color w:val="C00000"/>
    </w:rPr>
  </w:style>
  <w:style w:type="paragraph" w:customStyle="1" w:styleId="MarkforAttachmentHeadingBlue">
    <w:name w:val="Mark for Attachment Heading_Blue"/>
    <w:basedOn w:val="MarkforAttachmentHeadingBlack"/>
    <w:next w:val="Normal"/>
    <w:uiPriority w:val="99"/>
    <w:rsid w:val="00196391"/>
    <w:rPr>
      <w:color w:val="345294"/>
    </w:rPr>
  </w:style>
  <w:style w:type="paragraph" w:customStyle="1" w:styleId="MarkforAppendixHeadingBlack">
    <w:name w:val="Mark for Appendix Heading_Black"/>
    <w:basedOn w:val="Normal"/>
    <w:next w:val="Normal"/>
    <w:uiPriority w:val="99"/>
    <w:rsid w:val="00196391"/>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196391"/>
    <w:rPr>
      <w:color w:val="C00000"/>
    </w:rPr>
  </w:style>
  <w:style w:type="paragraph" w:customStyle="1" w:styleId="MarkforAppendixHeadingBlue">
    <w:name w:val="Mark for Appendix Heading_Blue"/>
    <w:basedOn w:val="MarkforAppendixHeadingBlack"/>
    <w:next w:val="Normal"/>
    <w:uiPriority w:val="99"/>
    <w:rsid w:val="00196391"/>
    <w:rPr>
      <w:color w:val="345294"/>
    </w:rPr>
  </w:style>
  <w:style w:type="paragraph" w:customStyle="1" w:styleId="NumberedBulletLastDS">
    <w:name w:val="Numbered Bullet (Last DS)"/>
    <w:basedOn w:val="NumberedBulletLASTSS"/>
    <w:next w:val="Normal"/>
    <w:uiPriority w:val="99"/>
    <w:rsid w:val="00196391"/>
    <w:pPr>
      <w:spacing w:after="320"/>
    </w:pPr>
  </w:style>
  <w:style w:type="paragraph" w:customStyle="1" w:styleId="TableSignificanceCaption">
    <w:name w:val="Table Significance_Caption"/>
    <w:basedOn w:val="TableSourceCaption"/>
    <w:uiPriority w:val="99"/>
    <w:rsid w:val="00196391"/>
    <w:pPr>
      <w:spacing w:after="0"/>
    </w:pPr>
  </w:style>
  <w:style w:type="paragraph" w:customStyle="1" w:styleId="TitleofDocumentVertical">
    <w:name w:val="Title of Document Vertical"/>
    <w:basedOn w:val="Normal"/>
    <w:uiPriority w:val="99"/>
    <w:rsid w:val="00196391"/>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196391"/>
    <w:pPr>
      <w:spacing w:before="0" w:after="160"/>
    </w:pPr>
  </w:style>
  <w:style w:type="paragraph" w:customStyle="1" w:styleId="TitleofDocumentNoPhoto">
    <w:name w:val="Title of Document No Photo"/>
    <w:basedOn w:val="TitleofDocumentHorizontal"/>
    <w:uiPriority w:val="99"/>
    <w:rsid w:val="00196391"/>
  </w:style>
  <w:style w:type="paragraph" w:customStyle="1" w:styleId="TableSpace">
    <w:name w:val="TableSpace"/>
    <w:basedOn w:val="TableSourceCaption"/>
    <w:next w:val="TableFootnoteCaption"/>
    <w:uiPriority w:val="99"/>
    <w:semiHidden/>
    <w:rsid w:val="00196391"/>
    <w:pPr>
      <w:spacing w:after="0"/>
    </w:pPr>
  </w:style>
  <w:style w:type="table" w:customStyle="1" w:styleId="SMPRTableRed">
    <w:name w:val="SMPR_Table_Red"/>
    <w:uiPriority w:val="99"/>
    <w:rsid w:val="00196391"/>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19639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196391"/>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196391"/>
    <w:pPr>
      <w:tabs>
        <w:tab w:val="clear" w:pos="432"/>
      </w:tabs>
      <w:spacing w:after="100"/>
      <w:ind w:left="960"/>
    </w:pPr>
  </w:style>
  <w:style w:type="paragraph" w:styleId="TOC6">
    <w:name w:val="toc 6"/>
    <w:basedOn w:val="Normal"/>
    <w:next w:val="Normal"/>
    <w:autoRedefine/>
    <w:uiPriority w:val="99"/>
    <w:semiHidden/>
    <w:rsid w:val="00196391"/>
    <w:pPr>
      <w:tabs>
        <w:tab w:val="clear" w:pos="432"/>
      </w:tabs>
      <w:spacing w:after="100"/>
      <w:ind w:left="1200"/>
    </w:pPr>
  </w:style>
  <w:style w:type="paragraph" w:styleId="TOC7">
    <w:name w:val="toc 7"/>
    <w:basedOn w:val="Normal"/>
    <w:next w:val="Normal"/>
    <w:autoRedefine/>
    <w:uiPriority w:val="99"/>
    <w:semiHidden/>
    <w:rsid w:val="00196391"/>
    <w:pPr>
      <w:tabs>
        <w:tab w:val="clear" w:pos="432"/>
      </w:tabs>
      <w:spacing w:after="100"/>
      <w:ind w:left="1440"/>
    </w:pPr>
  </w:style>
  <w:style w:type="paragraph" w:styleId="TOC8">
    <w:name w:val="toc 8"/>
    <w:basedOn w:val="Normal"/>
    <w:next w:val="Normal"/>
    <w:autoRedefine/>
    <w:uiPriority w:val="99"/>
    <w:rsid w:val="00196391"/>
    <w:pPr>
      <w:tabs>
        <w:tab w:val="clear" w:pos="432"/>
        <w:tab w:val="right" w:leader="dot" w:pos="9360"/>
      </w:tabs>
      <w:spacing w:after="240" w:line="240" w:lineRule="auto"/>
      <w:ind w:left="2160" w:right="1080" w:hanging="2160"/>
      <w:jc w:val="left"/>
    </w:pPr>
    <w:rPr>
      <w:rFonts w:ascii="Lucida Sans" w:hAnsi="Lucida Sans"/>
      <w:caps/>
      <w:sz w:val="22"/>
    </w:rPr>
  </w:style>
  <w:style w:type="paragraph" w:styleId="TOC9">
    <w:name w:val="toc 9"/>
    <w:basedOn w:val="Normal"/>
    <w:next w:val="Normal"/>
    <w:autoRedefine/>
    <w:uiPriority w:val="99"/>
    <w:semiHidden/>
    <w:rsid w:val="00196391"/>
    <w:pPr>
      <w:tabs>
        <w:tab w:val="clear" w:pos="432"/>
      </w:tabs>
      <w:spacing w:after="100"/>
      <w:ind w:left="1920"/>
    </w:pPr>
  </w:style>
  <w:style w:type="paragraph" w:customStyle="1" w:styleId="Heading3NoTOC">
    <w:name w:val="Heading 3_No TOC"/>
    <w:basedOn w:val="Heading3"/>
    <w:next w:val="Normal"/>
    <w:uiPriority w:val="99"/>
    <w:rsid w:val="00196391"/>
    <w:pPr>
      <w:outlineLvl w:val="8"/>
    </w:pPr>
  </w:style>
  <w:style w:type="character" w:styleId="CommentReference">
    <w:name w:val="annotation reference"/>
    <w:uiPriority w:val="99"/>
    <w:rsid w:val="00196391"/>
    <w:rPr>
      <w:rFonts w:cs="Times New Roman"/>
      <w:sz w:val="16"/>
      <w:szCs w:val="16"/>
    </w:rPr>
  </w:style>
  <w:style w:type="paragraph" w:styleId="CommentText">
    <w:name w:val="annotation text"/>
    <w:basedOn w:val="Normal"/>
    <w:link w:val="CommentTextChar"/>
    <w:uiPriority w:val="99"/>
    <w:rsid w:val="00196391"/>
    <w:pPr>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locked/>
    <w:rsid w:val="00196391"/>
    <w:rPr>
      <w:rFonts w:ascii="Times New Roman" w:hAnsi="Times New Roman"/>
      <w:sz w:val="20"/>
      <w:szCs w:val="20"/>
    </w:rPr>
  </w:style>
  <w:style w:type="paragraph" w:styleId="CommentSubject">
    <w:name w:val="annotation subject"/>
    <w:basedOn w:val="CommentText"/>
    <w:next w:val="CommentText"/>
    <w:link w:val="CommentSubjectChar"/>
    <w:semiHidden/>
    <w:rsid w:val="00196391"/>
    <w:pPr>
      <w:spacing w:line="480" w:lineRule="auto"/>
    </w:pPr>
    <w:rPr>
      <w:b/>
      <w:bCs/>
    </w:rPr>
  </w:style>
  <w:style w:type="character" w:customStyle="1" w:styleId="CommentSubjectChar">
    <w:name w:val="Comment Subject Char"/>
    <w:link w:val="CommentSubject"/>
    <w:semiHidden/>
    <w:locked/>
    <w:rsid w:val="00196391"/>
    <w:rPr>
      <w:rFonts w:ascii="Times New Roman" w:hAnsi="Times New Roman"/>
      <w:b/>
      <w:bCs/>
      <w:sz w:val="20"/>
      <w:szCs w:val="20"/>
    </w:rPr>
  </w:style>
  <w:style w:type="paragraph" w:customStyle="1" w:styleId="Default">
    <w:name w:val="Default"/>
    <w:uiPriority w:val="99"/>
    <w:rsid w:val="00196391"/>
    <w:pPr>
      <w:autoSpaceDE w:val="0"/>
      <w:autoSpaceDN w:val="0"/>
      <w:adjustRightInd w:val="0"/>
    </w:pPr>
    <w:rPr>
      <w:rFonts w:ascii="Lucida Sans" w:hAnsi="Lucida Sans" w:cs="Lucida Sans"/>
      <w:color w:val="000000"/>
      <w:sz w:val="24"/>
      <w:szCs w:val="24"/>
    </w:rPr>
  </w:style>
  <w:style w:type="paragraph" w:styleId="BodyText">
    <w:name w:val="Body Text"/>
    <w:basedOn w:val="Normal"/>
    <w:link w:val="BodyTextChar"/>
    <w:locked/>
    <w:rsid w:val="00196391"/>
    <w:pPr>
      <w:tabs>
        <w:tab w:val="clear" w:pos="432"/>
      </w:tabs>
      <w:autoSpaceDE w:val="0"/>
      <w:autoSpaceDN w:val="0"/>
      <w:adjustRightInd w:val="0"/>
      <w:spacing w:line="240" w:lineRule="auto"/>
      <w:ind w:firstLine="0"/>
      <w:jc w:val="left"/>
    </w:pPr>
    <w:rPr>
      <w:rFonts w:ascii="Calibri" w:hAnsi="Calibri"/>
      <w:b/>
      <w:sz w:val="28"/>
      <w:szCs w:val="28"/>
      <w:lang w:val="x-none" w:eastAsia="x-none"/>
    </w:rPr>
  </w:style>
  <w:style w:type="character" w:customStyle="1" w:styleId="BodyTextChar">
    <w:name w:val="Body Text Char"/>
    <w:link w:val="BodyText"/>
    <w:uiPriority w:val="99"/>
    <w:locked/>
    <w:rsid w:val="00196391"/>
    <w:rPr>
      <w:rFonts w:ascii="Calibri" w:hAnsi="Calibri"/>
      <w:b/>
      <w:sz w:val="28"/>
      <w:szCs w:val="28"/>
    </w:rPr>
  </w:style>
  <w:style w:type="paragraph" w:styleId="BodyTextIndent3">
    <w:name w:val="Body Text Indent 3"/>
    <w:basedOn w:val="Normal"/>
    <w:link w:val="BodyTextIndent3Char"/>
    <w:uiPriority w:val="99"/>
    <w:semiHidden/>
    <w:locked/>
    <w:rsid w:val="00DF3FD5"/>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sid w:val="00DF3FD5"/>
    <w:rPr>
      <w:rFonts w:cs="Times New Roman"/>
      <w:sz w:val="16"/>
      <w:szCs w:val="16"/>
    </w:rPr>
  </w:style>
  <w:style w:type="numbering" w:customStyle="1" w:styleId="MPROutline">
    <w:name w:val="MPROutline"/>
    <w:rsid w:val="00196391"/>
    <w:pPr>
      <w:numPr>
        <w:numId w:val="10"/>
      </w:numPr>
    </w:pPr>
  </w:style>
  <w:style w:type="paragraph" w:customStyle="1" w:styleId="ParagraphSSLAST">
    <w:name w:val="ParagraphSS (LAST)"/>
    <w:basedOn w:val="NormalSS"/>
    <w:next w:val="Normal"/>
    <w:qFormat/>
    <w:rsid w:val="00B45FB6"/>
    <w:pPr>
      <w:spacing w:after="480"/>
    </w:pPr>
    <w:rPr>
      <w:rFonts w:ascii="Times New Roman" w:hAnsi="Times New Roman"/>
    </w:rPr>
  </w:style>
  <w:style w:type="paragraph" w:customStyle="1" w:styleId="Source1">
    <w:name w:val="Source1"/>
    <w:basedOn w:val="Normal"/>
    <w:rsid w:val="003E18C9"/>
    <w:pPr>
      <w:keepLines/>
      <w:tabs>
        <w:tab w:val="clear" w:pos="432"/>
      </w:tabs>
      <w:spacing w:before="120" w:after="400" w:line="240" w:lineRule="auto"/>
      <w:ind w:left="187" w:hanging="187"/>
      <w:jc w:val="left"/>
    </w:pPr>
    <w:rPr>
      <w:rFonts w:ascii="Verdana" w:eastAsia="MS Mincho" w:hAnsi="Verdana"/>
      <w:sz w:val="18"/>
      <w:szCs w:val="20"/>
    </w:rPr>
  </w:style>
  <w:style w:type="paragraph" w:customStyle="1" w:styleId="TableHeaders">
    <w:name w:val="Table Headers"/>
    <w:basedOn w:val="Normal"/>
    <w:qFormat/>
    <w:rsid w:val="00196391"/>
    <w:pPr>
      <w:tabs>
        <w:tab w:val="clear" w:pos="432"/>
      </w:tabs>
      <w:spacing w:before="80" w:after="80" w:line="240" w:lineRule="auto"/>
      <w:ind w:firstLine="0"/>
      <w:jc w:val="center"/>
    </w:pPr>
    <w:rPr>
      <w:rFonts w:ascii="Times New Roman" w:hAnsi="Times New Roman" w:cs="Arial"/>
      <w:b/>
      <w:bCs/>
      <w:sz w:val="22"/>
      <w:szCs w:val="22"/>
    </w:rPr>
  </w:style>
  <w:style w:type="paragraph" w:customStyle="1" w:styleId="TableTitle">
    <w:name w:val="Table Title"/>
    <w:basedOn w:val="Text"/>
    <w:next w:val="Text"/>
    <w:rsid w:val="00196391"/>
    <w:pPr>
      <w:keepNext/>
      <w:keepLines/>
      <w:spacing w:before="120" w:after="120"/>
    </w:pPr>
    <w:rPr>
      <w:rFonts w:ascii="Calibri" w:eastAsia="MS Mincho" w:hAnsi="Calibri"/>
      <w:b/>
      <w:sz w:val="20"/>
      <w:szCs w:val="20"/>
    </w:rPr>
  </w:style>
  <w:style w:type="paragraph" w:customStyle="1" w:styleId="FigureTitle">
    <w:name w:val="Figure Title"/>
    <w:basedOn w:val="Normal"/>
    <w:rsid w:val="00196391"/>
    <w:pPr>
      <w:keepNext/>
      <w:keepLines/>
      <w:tabs>
        <w:tab w:val="clear" w:pos="432"/>
      </w:tabs>
      <w:spacing w:before="320" w:after="120" w:line="240" w:lineRule="auto"/>
      <w:ind w:left="1440" w:hanging="1440"/>
      <w:jc w:val="left"/>
    </w:pPr>
    <w:rPr>
      <w:rFonts w:ascii="Verdana" w:eastAsia="MS Mincho" w:hAnsi="Verdana"/>
      <w:b/>
      <w:sz w:val="20"/>
      <w:szCs w:val="20"/>
    </w:rPr>
  </w:style>
  <w:style w:type="paragraph" w:customStyle="1" w:styleId="figurewobox">
    <w:name w:val="figure w/o box"/>
    <w:basedOn w:val="Normal"/>
    <w:rsid w:val="00196391"/>
    <w:pPr>
      <w:keepNext/>
      <w:tabs>
        <w:tab w:val="clear" w:pos="432"/>
      </w:tabs>
      <w:spacing w:line="240" w:lineRule="auto"/>
      <w:ind w:firstLine="0"/>
      <w:jc w:val="center"/>
    </w:pPr>
    <w:rPr>
      <w:rFonts w:ascii="Verdana" w:eastAsia="MS Mincho" w:hAnsi="Verdana"/>
      <w:sz w:val="20"/>
      <w:szCs w:val="20"/>
    </w:rPr>
  </w:style>
  <w:style w:type="table" w:customStyle="1" w:styleId="TableFormat4">
    <w:name w:val="Table Format4"/>
    <w:basedOn w:val="TableNormal"/>
    <w:rsid w:val="003E18C9"/>
    <w:rPr>
      <w:rFonts w:ascii="Verdana" w:hAnsi="Verdana"/>
      <w:sz w:val="18"/>
    </w:rPr>
    <w:tblPr>
      <w:tblInd w:w="101" w:type="dxa"/>
      <w:tblBorders>
        <w:top w:val="single" w:sz="12" w:space="0" w:color="auto"/>
        <w:bottom w:val="single" w:sz="12" w:space="0" w:color="auto"/>
      </w:tblBorders>
      <w:tblCellMar>
        <w:left w:w="86"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bullets-blank">
    <w:name w:val="bullets-blank"/>
    <w:basedOn w:val="Normal"/>
    <w:rsid w:val="003E18C9"/>
    <w:pPr>
      <w:tabs>
        <w:tab w:val="clear" w:pos="432"/>
      </w:tabs>
      <w:spacing w:after="240" w:line="240" w:lineRule="auto"/>
      <w:ind w:left="720" w:hanging="360"/>
      <w:jc w:val="left"/>
    </w:pPr>
    <w:rPr>
      <w:rFonts w:ascii="Verdana" w:hAnsi="Verdana"/>
      <w:sz w:val="20"/>
      <w:szCs w:val="20"/>
    </w:rPr>
  </w:style>
  <w:style w:type="paragraph" w:customStyle="1" w:styleId="bullets-2ndlevel">
    <w:name w:val="bullets-2nd level"/>
    <w:basedOn w:val="Tablebullet-2"/>
    <w:rsid w:val="00234618"/>
    <w:pPr>
      <w:tabs>
        <w:tab w:val="clear" w:pos="432"/>
      </w:tabs>
      <w:spacing w:after="120" w:line="240" w:lineRule="auto"/>
    </w:pPr>
  </w:style>
  <w:style w:type="paragraph" w:customStyle="1" w:styleId="bullets">
    <w:name w:val="bullets"/>
    <w:basedOn w:val="ListBullet"/>
    <w:rsid w:val="00196391"/>
    <w:pPr>
      <w:numPr>
        <w:numId w:val="13"/>
      </w:numPr>
      <w:spacing w:after="120" w:line="240" w:lineRule="auto"/>
      <w:contextualSpacing w:val="0"/>
    </w:pPr>
    <w:rPr>
      <w:rFonts w:ascii="Times New Roman" w:hAnsi="Times New Roman"/>
      <w:sz w:val="24"/>
      <w:szCs w:val="24"/>
    </w:rPr>
  </w:style>
  <w:style w:type="paragraph" w:customStyle="1" w:styleId="bullets-3rdlevel">
    <w:name w:val="bullets-3rd level"/>
    <w:basedOn w:val="Normal"/>
    <w:rsid w:val="00196391"/>
    <w:pPr>
      <w:tabs>
        <w:tab w:val="clear" w:pos="432"/>
      </w:tabs>
      <w:spacing w:after="120" w:line="240" w:lineRule="auto"/>
      <w:ind w:left="1440" w:hanging="360"/>
      <w:jc w:val="left"/>
    </w:pPr>
    <w:rPr>
      <w:rFonts w:ascii="Verdana" w:eastAsia="MS Mincho" w:hAnsi="Verdana"/>
      <w:sz w:val="20"/>
      <w:szCs w:val="20"/>
    </w:rPr>
  </w:style>
  <w:style w:type="paragraph" w:customStyle="1" w:styleId="Source2">
    <w:name w:val="Source2"/>
    <w:basedOn w:val="Source1"/>
    <w:qFormat/>
    <w:rsid w:val="00A20D61"/>
    <w:pPr>
      <w:spacing w:after="0"/>
    </w:pPr>
  </w:style>
  <w:style w:type="paragraph" w:customStyle="1" w:styleId="P1-StandPara">
    <w:name w:val="P1-Stand Para"/>
    <w:basedOn w:val="Normal"/>
    <w:link w:val="P1-StandParaChar"/>
    <w:rsid w:val="002147DA"/>
    <w:pPr>
      <w:numPr>
        <w:numId w:val="20"/>
      </w:numPr>
      <w:tabs>
        <w:tab w:val="clear" w:pos="432"/>
        <w:tab w:val="left" w:pos="990"/>
      </w:tabs>
      <w:spacing w:line="240" w:lineRule="auto"/>
      <w:ind w:left="994" w:hanging="634"/>
      <w:jc w:val="left"/>
    </w:pPr>
    <w:rPr>
      <w:rFonts w:ascii="Times New Roman" w:hAnsi="Times New Roman"/>
      <w:b/>
    </w:rPr>
  </w:style>
  <w:style w:type="character" w:customStyle="1" w:styleId="P1-StandParaChar">
    <w:name w:val="P1-Stand Para Char"/>
    <w:basedOn w:val="DefaultParagraphFont"/>
    <w:link w:val="P1-StandPara"/>
    <w:rsid w:val="002147DA"/>
    <w:rPr>
      <w:rFonts w:ascii="Times New Roman" w:hAnsi="Times New Roman"/>
      <w:b/>
      <w:sz w:val="24"/>
      <w:szCs w:val="24"/>
    </w:rPr>
  </w:style>
  <w:style w:type="character" w:styleId="Strong">
    <w:name w:val="Strong"/>
    <w:qFormat/>
    <w:locked/>
    <w:rsid w:val="003D6BE4"/>
    <w:rPr>
      <w:rFonts w:cs="Times New Roman"/>
      <w:b/>
      <w:bCs/>
    </w:rPr>
  </w:style>
  <w:style w:type="paragraph" w:customStyle="1" w:styleId="Bullets0">
    <w:name w:val="Bullets"/>
    <w:basedOn w:val="BodyText"/>
    <w:uiPriority w:val="99"/>
    <w:rsid w:val="003D6BE4"/>
    <w:pPr>
      <w:numPr>
        <w:numId w:val="11"/>
      </w:numPr>
      <w:tabs>
        <w:tab w:val="left" w:pos="720"/>
        <w:tab w:val="left" w:pos="1440"/>
        <w:tab w:val="left" w:pos="1800"/>
      </w:tabs>
      <w:spacing w:line="264" w:lineRule="auto"/>
    </w:pPr>
    <w:rPr>
      <w:rFonts w:eastAsia="Calibri"/>
      <w:b w:val="0"/>
      <w:sz w:val="22"/>
    </w:rPr>
  </w:style>
  <w:style w:type="paragraph" w:customStyle="1" w:styleId="TableBulletLM">
    <w:name w:val="Table Bullet LM"/>
    <w:basedOn w:val="ListBullet"/>
    <w:qFormat/>
    <w:rsid w:val="006E0CCA"/>
    <w:pPr>
      <w:framePr w:hSpace="187" w:wrap="around" w:vAnchor="text" w:hAnchor="margin" w:y="1"/>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nhideWhenUsed/>
    <w:locked/>
    <w:rsid w:val="00196391"/>
    <w:pPr>
      <w:tabs>
        <w:tab w:val="clear" w:pos="432"/>
        <w:tab w:val="num" w:pos="1080"/>
      </w:tabs>
      <w:spacing w:after="200" w:line="276" w:lineRule="auto"/>
      <w:ind w:left="1080" w:hanging="360"/>
      <w:contextualSpacing/>
      <w:jc w:val="left"/>
    </w:pPr>
    <w:rPr>
      <w:rFonts w:ascii="Calibri" w:hAnsi="Calibri"/>
      <w:sz w:val="22"/>
      <w:szCs w:val="22"/>
    </w:rPr>
  </w:style>
  <w:style w:type="character" w:styleId="Hyperlink">
    <w:name w:val="Hyperlink"/>
    <w:uiPriority w:val="99"/>
    <w:locked/>
    <w:rsid w:val="00196391"/>
    <w:rPr>
      <w:rFonts w:cs="Times New Roman"/>
      <w:color w:val="0000FF"/>
      <w:u w:val="single"/>
    </w:rPr>
  </w:style>
  <w:style w:type="paragraph" w:styleId="Revision">
    <w:name w:val="Revision"/>
    <w:hidden/>
    <w:uiPriority w:val="99"/>
    <w:semiHidden/>
    <w:rsid w:val="00196391"/>
    <w:rPr>
      <w:sz w:val="24"/>
      <w:szCs w:val="24"/>
    </w:rPr>
  </w:style>
  <w:style w:type="paragraph" w:styleId="BodyTextIndent">
    <w:name w:val="Body Text Indent"/>
    <w:basedOn w:val="Normal"/>
    <w:link w:val="BodyTextIndentChar"/>
    <w:locked/>
    <w:rsid w:val="00196391"/>
    <w:pPr>
      <w:tabs>
        <w:tab w:val="clear" w:pos="432"/>
        <w:tab w:val="left" w:pos="720"/>
      </w:tabs>
      <w:spacing w:after="80" w:line="240" w:lineRule="auto"/>
      <w:ind w:left="720" w:hanging="720"/>
      <w:jc w:val="left"/>
    </w:pPr>
    <w:rPr>
      <w:rFonts w:ascii="Times New Roman" w:hAnsi="Times New Roman"/>
      <w:b/>
      <w:szCs w:val="20"/>
      <w:lang w:val="x-none" w:eastAsia="x-none"/>
    </w:rPr>
  </w:style>
  <w:style w:type="character" w:customStyle="1" w:styleId="BodyTextIndentChar">
    <w:name w:val="Body Text Indent Char"/>
    <w:link w:val="BodyTextIndent"/>
    <w:rsid w:val="00196391"/>
    <w:rPr>
      <w:rFonts w:ascii="Times New Roman" w:hAnsi="Times New Roman"/>
      <w:b/>
      <w:sz w:val="24"/>
      <w:szCs w:val="20"/>
    </w:rPr>
  </w:style>
  <w:style w:type="paragraph" w:styleId="BodyTextIndent2">
    <w:name w:val="Body Text Indent 2"/>
    <w:basedOn w:val="Normal"/>
    <w:link w:val="BodyTextIndent2Char"/>
    <w:uiPriority w:val="99"/>
    <w:semiHidden/>
    <w:locked/>
    <w:rsid w:val="00196391"/>
    <w:pPr>
      <w:spacing w:after="120"/>
      <w:ind w:left="360"/>
    </w:pPr>
    <w:rPr>
      <w:lang w:val="x-none" w:eastAsia="x-none"/>
    </w:rPr>
  </w:style>
  <w:style w:type="character" w:customStyle="1" w:styleId="BodyTextIndent2Char">
    <w:name w:val="Body Text Indent 2 Char"/>
    <w:link w:val="BodyTextIndent2"/>
    <w:uiPriority w:val="99"/>
    <w:semiHidden/>
    <w:rsid w:val="00196391"/>
    <w:rPr>
      <w:sz w:val="24"/>
      <w:szCs w:val="24"/>
    </w:rPr>
  </w:style>
  <w:style w:type="paragraph" w:styleId="DocumentMap">
    <w:name w:val="Document Map"/>
    <w:basedOn w:val="Normal"/>
    <w:link w:val="DocumentMapChar"/>
    <w:uiPriority w:val="99"/>
    <w:semiHidden/>
    <w:locked/>
    <w:rsid w:val="00196391"/>
    <w:pPr>
      <w:spacing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196391"/>
    <w:rPr>
      <w:rFonts w:ascii="Tahoma" w:hAnsi="Tahoma" w:cs="Tahoma"/>
      <w:sz w:val="16"/>
      <w:szCs w:val="16"/>
    </w:rPr>
  </w:style>
  <w:style w:type="paragraph" w:customStyle="1" w:styleId="xmsonormal">
    <w:name w:val="x_msonormal"/>
    <w:basedOn w:val="Normal"/>
    <w:uiPriority w:val="99"/>
    <w:rsid w:val="00196391"/>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xp1-standpara">
    <w:name w:val="x_p1-standpara"/>
    <w:basedOn w:val="Normal"/>
    <w:uiPriority w:val="99"/>
    <w:rsid w:val="00196391"/>
    <w:pPr>
      <w:tabs>
        <w:tab w:val="clear" w:pos="432"/>
      </w:tabs>
      <w:spacing w:before="100" w:beforeAutospacing="1" w:after="100" w:afterAutospacing="1" w:line="240" w:lineRule="auto"/>
      <w:ind w:firstLine="0"/>
      <w:jc w:val="left"/>
    </w:pPr>
    <w:rPr>
      <w:rFonts w:ascii="Times New Roman" w:hAnsi="Times New Roman"/>
    </w:rPr>
  </w:style>
  <w:style w:type="numbering" w:customStyle="1" w:styleId="NoList1">
    <w:name w:val="No List1"/>
    <w:next w:val="NoList"/>
    <w:uiPriority w:val="99"/>
    <w:semiHidden/>
    <w:unhideWhenUsed/>
    <w:rsid w:val="00196391"/>
  </w:style>
  <w:style w:type="paragraph" w:customStyle="1" w:styleId="Text">
    <w:name w:val="Text"/>
    <w:basedOn w:val="Normal"/>
    <w:qFormat/>
    <w:rsid w:val="00196391"/>
    <w:pPr>
      <w:tabs>
        <w:tab w:val="clear" w:pos="432"/>
      </w:tabs>
      <w:spacing w:before="240" w:after="240" w:line="25" w:lineRule="atLeast"/>
      <w:ind w:firstLine="0"/>
      <w:jc w:val="left"/>
    </w:pPr>
    <w:rPr>
      <w:rFonts w:ascii="Times New Roman" w:hAnsi="Times New Roman"/>
    </w:rPr>
  </w:style>
  <w:style w:type="paragraph" w:customStyle="1" w:styleId="Textbullets">
    <w:name w:val="Text bullets"/>
    <w:qFormat/>
    <w:rsid w:val="00196391"/>
    <w:pPr>
      <w:tabs>
        <w:tab w:val="left" w:pos="720"/>
      </w:tabs>
      <w:spacing w:before="60" w:after="60" w:line="23" w:lineRule="atLeast"/>
      <w:ind w:hanging="720"/>
    </w:pPr>
    <w:rPr>
      <w:rFonts w:ascii="Calibri" w:hAnsi="Calibri"/>
      <w:sz w:val="22"/>
      <w:szCs w:val="24"/>
    </w:rPr>
  </w:style>
  <w:style w:type="character" w:customStyle="1" w:styleId="Textbold">
    <w:name w:val="Text bold"/>
    <w:qFormat/>
    <w:rsid w:val="00196391"/>
    <w:rPr>
      <w:b/>
    </w:rPr>
  </w:style>
  <w:style w:type="paragraph" w:customStyle="1" w:styleId="BodyText1">
    <w:name w:val="Body Text1"/>
    <w:aliases w:val="bt,body tx,indent,flush"/>
    <w:basedOn w:val="Normal"/>
    <w:rsid w:val="00196391"/>
    <w:pPr>
      <w:tabs>
        <w:tab w:val="clear" w:pos="432"/>
      </w:tabs>
      <w:spacing w:after="240" w:line="240" w:lineRule="auto"/>
      <w:ind w:firstLine="720"/>
      <w:jc w:val="left"/>
    </w:pPr>
    <w:rPr>
      <w:rFonts w:ascii="Times New Roman" w:hAnsi="Times New Roman"/>
    </w:rPr>
  </w:style>
  <w:style w:type="character" w:customStyle="1" w:styleId="bodytextChar0">
    <w:name w:val="body text Char"/>
    <w:aliases w:val="bt Char"/>
    <w:rsid w:val="00196391"/>
    <w:rPr>
      <w:rFonts w:ascii="Times New Roman" w:hAnsi="Times New Roman"/>
      <w:sz w:val="24"/>
      <w:szCs w:val="24"/>
    </w:rPr>
  </w:style>
  <w:style w:type="paragraph" w:customStyle="1" w:styleId="Tabletext0">
    <w:name w:val="Table text"/>
    <w:basedOn w:val="Normal"/>
    <w:qFormat/>
    <w:rsid w:val="00196391"/>
    <w:pPr>
      <w:tabs>
        <w:tab w:val="clear" w:pos="432"/>
      </w:tabs>
      <w:spacing w:before="60" w:after="60" w:line="25" w:lineRule="atLeast"/>
      <w:ind w:firstLine="0"/>
      <w:jc w:val="left"/>
    </w:pPr>
    <w:rPr>
      <w:rFonts w:ascii="Calibri" w:hAnsi="Calibri"/>
      <w:color w:val="000000"/>
      <w:sz w:val="20"/>
    </w:rPr>
  </w:style>
  <w:style w:type="paragraph" w:customStyle="1" w:styleId="TableTextbold">
    <w:name w:val="Table Text bold"/>
    <w:next w:val="Tabletext0"/>
    <w:qFormat/>
    <w:rsid w:val="00196391"/>
    <w:rPr>
      <w:rFonts w:ascii="Calibri" w:hAnsi="Calibri"/>
      <w:b/>
      <w:i/>
      <w:color w:val="000000"/>
      <w:szCs w:val="24"/>
    </w:rPr>
  </w:style>
  <w:style w:type="paragraph" w:customStyle="1" w:styleId="ChapterSub2">
    <w:name w:val="Chapter Sub 2"/>
    <w:basedOn w:val="Normal"/>
    <w:qFormat/>
    <w:rsid w:val="00196391"/>
    <w:pPr>
      <w:tabs>
        <w:tab w:val="clear" w:pos="432"/>
        <w:tab w:val="num" w:pos="720"/>
      </w:tabs>
      <w:spacing w:before="360" w:after="120" w:line="25" w:lineRule="atLeast"/>
      <w:ind w:firstLine="0"/>
      <w:jc w:val="left"/>
    </w:pPr>
    <w:rPr>
      <w:rFonts w:ascii="Arial" w:hAnsi="Arial" w:cs="Arial"/>
      <w:b/>
      <w:bCs/>
    </w:rPr>
  </w:style>
  <w:style w:type="paragraph" w:customStyle="1" w:styleId="ChapterSub3">
    <w:name w:val="Chapter Sub 3"/>
    <w:basedOn w:val="Normal"/>
    <w:qFormat/>
    <w:rsid w:val="00196391"/>
    <w:pPr>
      <w:tabs>
        <w:tab w:val="clear" w:pos="432"/>
      </w:tabs>
      <w:spacing w:before="240" w:after="120" w:line="25" w:lineRule="atLeast"/>
      <w:ind w:firstLine="0"/>
      <w:jc w:val="left"/>
    </w:pPr>
    <w:rPr>
      <w:rFonts w:ascii="Arial" w:hAnsi="Arial" w:cs="Arial"/>
      <w:bCs/>
      <w:i/>
    </w:rPr>
  </w:style>
  <w:style w:type="paragraph" w:customStyle="1" w:styleId="ChapterSub4">
    <w:name w:val="Chapter Sub 4"/>
    <w:basedOn w:val="Normal"/>
    <w:qFormat/>
    <w:rsid w:val="00196391"/>
    <w:pPr>
      <w:tabs>
        <w:tab w:val="clear" w:pos="432"/>
      </w:tabs>
      <w:spacing w:before="240" w:after="120" w:line="25" w:lineRule="atLeast"/>
      <w:ind w:firstLine="0"/>
      <w:jc w:val="left"/>
    </w:pPr>
    <w:rPr>
      <w:rFonts w:ascii="Times New Roman" w:hAnsi="Times New Roman"/>
      <w:bCs/>
      <w:iCs/>
      <w:u w:val="single"/>
    </w:rPr>
  </w:style>
  <w:style w:type="character" w:customStyle="1" w:styleId="bulletsChar">
    <w:name w:val="bullets Char"/>
    <w:rsid w:val="00196391"/>
    <w:rPr>
      <w:rFonts w:ascii="Times New Roman" w:hAnsi="Times New Roman"/>
      <w:sz w:val="24"/>
      <w:szCs w:val="24"/>
    </w:rPr>
  </w:style>
  <w:style w:type="paragraph" w:customStyle="1" w:styleId="biblio">
    <w:name w:val="biblio"/>
    <w:basedOn w:val="Normal"/>
    <w:qFormat/>
    <w:rsid w:val="00196391"/>
    <w:pPr>
      <w:tabs>
        <w:tab w:val="clear" w:pos="432"/>
      </w:tabs>
      <w:spacing w:after="240" w:line="240" w:lineRule="auto"/>
      <w:ind w:left="720" w:hanging="720"/>
      <w:jc w:val="left"/>
    </w:pPr>
    <w:rPr>
      <w:rFonts w:ascii="Verdana" w:hAnsi="Verdana"/>
      <w:bCs/>
      <w:sz w:val="20"/>
      <w:szCs w:val="20"/>
    </w:rPr>
  </w:style>
  <w:style w:type="paragraph" w:customStyle="1" w:styleId="subheaders">
    <w:name w:val="subheaders"/>
    <w:basedOn w:val="Normal"/>
    <w:qFormat/>
    <w:rsid w:val="00196391"/>
    <w:pPr>
      <w:tabs>
        <w:tab w:val="clear" w:pos="432"/>
      </w:tabs>
      <w:autoSpaceDE w:val="0"/>
      <w:autoSpaceDN w:val="0"/>
      <w:adjustRightInd w:val="0"/>
      <w:spacing w:before="120" w:after="120" w:line="240" w:lineRule="auto"/>
      <w:ind w:firstLine="0"/>
      <w:jc w:val="left"/>
    </w:pPr>
    <w:rPr>
      <w:rFonts w:ascii="Calibri" w:hAnsi="Calibri" w:cs="Arial"/>
      <w:b/>
      <w:bCs/>
      <w:sz w:val="22"/>
      <w:szCs w:val="22"/>
    </w:rPr>
  </w:style>
  <w:style w:type="paragraph" w:styleId="TOCHeading">
    <w:name w:val="TOC Heading"/>
    <w:basedOn w:val="Heading1"/>
    <w:next w:val="Normal"/>
    <w:uiPriority w:val="39"/>
    <w:qFormat/>
    <w:rsid w:val="00196391"/>
    <w:pPr>
      <w:keepNext/>
      <w:keepLines/>
      <w:tabs>
        <w:tab w:val="clear" w:pos="432"/>
      </w:tabs>
      <w:spacing w:before="480" w:after="0" w:line="276" w:lineRule="auto"/>
      <w:jc w:val="left"/>
      <w:outlineLvl w:val="9"/>
    </w:pPr>
    <w:rPr>
      <w:rFonts w:ascii="Cambria" w:hAnsi="Cambria"/>
      <w:bCs/>
      <w:caps w:val="0"/>
      <w:color w:val="365F91"/>
      <w:sz w:val="28"/>
      <w:szCs w:val="28"/>
    </w:rPr>
  </w:style>
  <w:style w:type="paragraph" w:customStyle="1" w:styleId="Cov-Title">
    <w:name w:val="Cov-Title"/>
    <w:basedOn w:val="Normal"/>
    <w:rsid w:val="00196391"/>
    <w:pPr>
      <w:tabs>
        <w:tab w:val="clear" w:pos="432"/>
      </w:tabs>
      <w:spacing w:line="240" w:lineRule="auto"/>
      <w:ind w:firstLine="0"/>
      <w:jc w:val="right"/>
    </w:pPr>
    <w:rPr>
      <w:rFonts w:ascii="Verdana" w:hAnsi="Verdana"/>
      <w:b/>
      <w:sz w:val="48"/>
      <w:szCs w:val="20"/>
    </w:rPr>
  </w:style>
  <w:style w:type="character" w:customStyle="1" w:styleId="L1-FlLSp12Char">
    <w:name w:val="L1-FlL Sp&amp;1/2 Char"/>
    <w:link w:val="L1-FlLSp12"/>
    <w:locked/>
    <w:rsid w:val="00196391"/>
    <w:rPr>
      <w:sz w:val="24"/>
    </w:rPr>
  </w:style>
  <w:style w:type="paragraph" w:customStyle="1" w:styleId="L1-FlLSp12">
    <w:name w:val="L1-FlL Sp&amp;1/2"/>
    <w:basedOn w:val="Normal"/>
    <w:link w:val="L1-FlLSp12Char"/>
    <w:rsid w:val="00196391"/>
    <w:pPr>
      <w:tabs>
        <w:tab w:val="clear" w:pos="432"/>
        <w:tab w:val="left" w:pos="1152"/>
      </w:tabs>
      <w:ind w:firstLine="0"/>
      <w:jc w:val="left"/>
    </w:pPr>
    <w:rPr>
      <w:szCs w:val="20"/>
      <w:lang w:val="x-none" w:eastAsia="x-none"/>
    </w:rPr>
  </w:style>
  <w:style w:type="numbering" w:customStyle="1" w:styleId="Format4">
    <w:name w:val="Format4"/>
    <w:rsid w:val="00196391"/>
    <w:pPr>
      <w:numPr>
        <w:numId w:val="14"/>
      </w:numPr>
    </w:pPr>
  </w:style>
  <w:style w:type="paragraph" w:customStyle="1" w:styleId="TT-TableTitle">
    <w:name w:val="TT-Table Title"/>
    <w:basedOn w:val="Heading1"/>
    <w:rsid w:val="00196391"/>
    <w:pPr>
      <w:keepNext/>
      <w:tabs>
        <w:tab w:val="clear" w:pos="432"/>
        <w:tab w:val="left" w:pos="1440"/>
      </w:tabs>
      <w:spacing w:after="0" w:line="240" w:lineRule="atLeast"/>
      <w:ind w:left="1440" w:hanging="1440"/>
      <w:jc w:val="left"/>
    </w:pPr>
    <w:rPr>
      <w:rFonts w:ascii="Franklin Gothic Medium" w:hAnsi="Franklin Gothic Medium"/>
      <w:b w:val="0"/>
      <w:caps w:val="0"/>
      <w:sz w:val="22"/>
      <w:szCs w:val="32"/>
    </w:rPr>
  </w:style>
  <w:style w:type="paragraph" w:customStyle="1" w:styleId="TH-TableHeading">
    <w:name w:val="TH-Table Heading"/>
    <w:basedOn w:val="Heading1"/>
    <w:rsid w:val="00196391"/>
    <w:pPr>
      <w:keepNext/>
      <w:tabs>
        <w:tab w:val="clear" w:pos="432"/>
        <w:tab w:val="left" w:pos="1152"/>
      </w:tabs>
      <w:spacing w:after="0" w:line="240" w:lineRule="atLeast"/>
    </w:pPr>
    <w:rPr>
      <w:rFonts w:ascii="Franklin Gothic Medium" w:hAnsi="Franklin Gothic Medium"/>
      <w:caps w:val="0"/>
      <w:sz w:val="20"/>
      <w:szCs w:val="32"/>
    </w:rPr>
  </w:style>
  <w:style w:type="paragraph" w:customStyle="1" w:styleId="TX-TableText">
    <w:name w:val="TX-Table Text"/>
    <w:basedOn w:val="Normal"/>
    <w:rsid w:val="00196391"/>
    <w:pPr>
      <w:tabs>
        <w:tab w:val="clear" w:pos="432"/>
      </w:tabs>
      <w:spacing w:line="240" w:lineRule="atLeast"/>
      <w:ind w:firstLine="0"/>
      <w:jc w:val="left"/>
    </w:pPr>
    <w:rPr>
      <w:rFonts w:ascii="Franklin Gothic Medium" w:hAnsi="Franklin Gothic Medium"/>
      <w:sz w:val="20"/>
      <w:szCs w:val="20"/>
    </w:rPr>
  </w:style>
  <w:style w:type="paragraph" w:customStyle="1" w:styleId="Source3">
    <w:name w:val="Source3"/>
    <w:basedOn w:val="Normal"/>
    <w:qFormat/>
    <w:rsid w:val="00196391"/>
    <w:pPr>
      <w:keepLines/>
      <w:tabs>
        <w:tab w:val="clear" w:pos="432"/>
      </w:tabs>
      <w:spacing w:before="60" w:line="240" w:lineRule="auto"/>
      <w:ind w:left="187" w:hanging="187"/>
      <w:jc w:val="left"/>
    </w:pPr>
    <w:rPr>
      <w:rFonts w:ascii="Verdana" w:eastAsia="MS Mincho" w:hAnsi="Verdana"/>
      <w:sz w:val="18"/>
      <w:szCs w:val="20"/>
    </w:rPr>
  </w:style>
  <w:style w:type="paragraph" w:customStyle="1" w:styleId="msolistparagraph0">
    <w:name w:val="msolistparagraph"/>
    <w:basedOn w:val="Normal"/>
    <w:rsid w:val="00196391"/>
    <w:pPr>
      <w:widowControl w:val="0"/>
      <w:tabs>
        <w:tab w:val="clear" w:pos="432"/>
      </w:tabs>
      <w:adjustRightInd w:val="0"/>
      <w:spacing w:line="360" w:lineRule="atLeast"/>
      <w:ind w:left="720" w:firstLine="0"/>
      <w:textAlignment w:val="baseline"/>
    </w:pPr>
    <w:rPr>
      <w:rFonts w:ascii="Calibri" w:hAnsi="Calibri"/>
      <w:sz w:val="22"/>
      <w:szCs w:val="22"/>
    </w:rPr>
  </w:style>
  <w:style w:type="paragraph" w:customStyle="1" w:styleId="ExhibitTitle">
    <w:name w:val="Exhibit Title"/>
    <w:basedOn w:val="Normal"/>
    <w:link w:val="ExhibitTitleChar"/>
    <w:qFormat/>
    <w:rsid w:val="00196391"/>
    <w:pPr>
      <w:keepNext/>
      <w:tabs>
        <w:tab w:val="clear" w:pos="432"/>
      </w:tabs>
      <w:spacing w:after="80" w:line="240" w:lineRule="auto"/>
      <w:ind w:left="1620" w:hanging="1620"/>
      <w:jc w:val="left"/>
    </w:pPr>
    <w:rPr>
      <w:rFonts w:ascii="Times New Roman" w:hAnsi="Times New Roman"/>
      <w:b/>
      <w:szCs w:val="20"/>
      <w:lang w:val="x-none" w:eastAsia="x-none"/>
    </w:rPr>
  </w:style>
  <w:style w:type="character" w:customStyle="1" w:styleId="ExhibitTitleChar">
    <w:name w:val="Exhibit Title Char"/>
    <w:link w:val="ExhibitTitle"/>
    <w:locked/>
    <w:rsid w:val="00196391"/>
    <w:rPr>
      <w:rFonts w:ascii="Times New Roman" w:hAnsi="Times New Roman"/>
      <w:b/>
      <w:sz w:val="24"/>
      <w:szCs w:val="20"/>
    </w:rPr>
  </w:style>
  <w:style w:type="paragraph" w:customStyle="1" w:styleId="Tablebullet">
    <w:name w:val="Table bullet"/>
    <w:basedOn w:val="TableText"/>
    <w:qFormat/>
    <w:rsid w:val="00196391"/>
    <w:pPr>
      <w:numPr>
        <w:numId w:val="15"/>
      </w:numPr>
      <w:spacing w:before="40" w:after="40"/>
      <w:ind w:left="216" w:hanging="216"/>
    </w:pPr>
    <w:rPr>
      <w:rFonts w:ascii="Times New Roman" w:hAnsi="Times New Roman"/>
      <w:sz w:val="22"/>
    </w:rPr>
  </w:style>
  <w:style w:type="paragraph" w:customStyle="1" w:styleId="Tablesource-2">
    <w:name w:val="Table source-2"/>
    <w:basedOn w:val="TableText"/>
    <w:qFormat/>
    <w:rsid w:val="00196391"/>
    <w:pPr>
      <w:spacing w:after="240"/>
    </w:pPr>
    <w:rPr>
      <w:sz w:val="16"/>
      <w:szCs w:val="16"/>
    </w:rPr>
  </w:style>
  <w:style w:type="character" w:styleId="HTMLCite">
    <w:name w:val="HTML Cite"/>
    <w:uiPriority w:val="99"/>
    <w:semiHidden/>
    <w:unhideWhenUsed/>
    <w:locked/>
    <w:rsid w:val="00196391"/>
    <w:rPr>
      <w:i/>
      <w:iCs/>
    </w:rPr>
  </w:style>
  <w:style w:type="character" w:customStyle="1" w:styleId="cit-auth2">
    <w:name w:val="cit-auth2"/>
    <w:basedOn w:val="DefaultParagraphFont"/>
    <w:rsid w:val="00196391"/>
  </w:style>
  <w:style w:type="character" w:customStyle="1" w:styleId="cit-name-surname">
    <w:name w:val="cit-name-surname"/>
    <w:basedOn w:val="DefaultParagraphFont"/>
    <w:rsid w:val="00196391"/>
  </w:style>
  <w:style w:type="character" w:customStyle="1" w:styleId="cit-name-given-names">
    <w:name w:val="cit-name-given-names"/>
    <w:basedOn w:val="DefaultParagraphFont"/>
    <w:rsid w:val="00196391"/>
  </w:style>
  <w:style w:type="character" w:customStyle="1" w:styleId="cit-pub-date">
    <w:name w:val="cit-pub-date"/>
    <w:basedOn w:val="DefaultParagraphFont"/>
    <w:rsid w:val="00196391"/>
  </w:style>
  <w:style w:type="character" w:customStyle="1" w:styleId="cit-article-title">
    <w:name w:val="cit-article-title"/>
    <w:basedOn w:val="DefaultParagraphFont"/>
    <w:rsid w:val="00196391"/>
  </w:style>
  <w:style w:type="character" w:customStyle="1" w:styleId="cit-source">
    <w:name w:val="cit-source"/>
    <w:basedOn w:val="DefaultParagraphFont"/>
    <w:rsid w:val="00196391"/>
  </w:style>
  <w:style w:type="character" w:customStyle="1" w:styleId="cit-ed">
    <w:name w:val="cit-ed"/>
    <w:basedOn w:val="DefaultParagraphFont"/>
    <w:rsid w:val="00196391"/>
  </w:style>
  <w:style w:type="character" w:customStyle="1" w:styleId="cit-publ-loc">
    <w:name w:val="cit-publ-loc"/>
    <w:basedOn w:val="DefaultParagraphFont"/>
    <w:rsid w:val="00196391"/>
  </w:style>
  <w:style w:type="character" w:customStyle="1" w:styleId="cit-publ-name">
    <w:name w:val="cit-publ-name"/>
    <w:basedOn w:val="DefaultParagraphFont"/>
    <w:rsid w:val="00196391"/>
  </w:style>
  <w:style w:type="paragraph" w:customStyle="1" w:styleId="bodytextpsg">
    <w:name w:val="body text_psg"/>
    <w:link w:val="bodytextpsgChar"/>
    <w:qFormat/>
    <w:rsid w:val="00D47D84"/>
    <w:pPr>
      <w:autoSpaceDE w:val="0"/>
      <w:autoSpaceDN w:val="0"/>
      <w:adjustRightInd w:val="0"/>
      <w:spacing w:line="480" w:lineRule="auto"/>
    </w:pPr>
    <w:rPr>
      <w:rFonts w:ascii="Times New Roman" w:hAnsi="Times New Roman" w:cs="Garamond"/>
      <w:bCs/>
      <w:sz w:val="24"/>
      <w:szCs w:val="24"/>
    </w:rPr>
  </w:style>
  <w:style w:type="paragraph" w:customStyle="1" w:styleId="MarkforTableHeadingcontinued">
    <w:name w:val="Mark for Table Heading (continued)"/>
    <w:basedOn w:val="MarkforTableHeading"/>
    <w:qFormat/>
    <w:rsid w:val="00196391"/>
  </w:style>
  <w:style w:type="paragraph" w:customStyle="1" w:styleId="TableText-dec">
    <w:name w:val="Table Text-dec"/>
    <w:basedOn w:val="TableText"/>
    <w:qFormat/>
    <w:rsid w:val="00D96E96"/>
    <w:pPr>
      <w:tabs>
        <w:tab w:val="decimal" w:pos="994"/>
      </w:tabs>
      <w:ind w:right="29"/>
    </w:pPr>
  </w:style>
  <w:style w:type="paragraph" w:customStyle="1" w:styleId="Tablesource-1">
    <w:name w:val="Table source-1"/>
    <w:basedOn w:val="Tablesource-2"/>
    <w:qFormat/>
    <w:rsid w:val="00D96E96"/>
    <w:pPr>
      <w:spacing w:after="0"/>
    </w:pPr>
  </w:style>
  <w:style w:type="paragraph" w:customStyle="1" w:styleId="bodytextnoindnt">
    <w:name w:val="body text_noindnt"/>
    <w:basedOn w:val="Normal"/>
    <w:qFormat/>
    <w:rsid w:val="00380EEE"/>
    <w:pPr>
      <w:tabs>
        <w:tab w:val="clear" w:pos="432"/>
      </w:tabs>
      <w:spacing w:line="240" w:lineRule="auto"/>
      <w:ind w:firstLine="0"/>
      <w:jc w:val="left"/>
    </w:pPr>
    <w:rPr>
      <w:rFonts w:ascii="Times New Roman" w:hAnsi="Times New Roman"/>
      <w:b/>
    </w:rPr>
  </w:style>
  <w:style w:type="paragraph" w:customStyle="1" w:styleId="Tablebullet-2">
    <w:name w:val="Table bullet-2"/>
    <w:basedOn w:val="Normal"/>
    <w:rsid w:val="00234618"/>
    <w:pPr>
      <w:numPr>
        <w:ilvl w:val="1"/>
        <w:numId w:val="12"/>
      </w:numPr>
    </w:pPr>
  </w:style>
  <w:style w:type="paragraph" w:customStyle="1" w:styleId="TableTextIndent1">
    <w:name w:val="Table Text Indent1"/>
    <w:basedOn w:val="Normal"/>
    <w:qFormat/>
    <w:rsid w:val="00350B80"/>
    <w:pPr>
      <w:tabs>
        <w:tab w:val="clear" w:pos="432"/>
      </w:tabs>
      <w:spacing w:before="60" w:after="60" w:line="240" w:lineRule="auto"/>
      <w:ind w:left="245" w:firstLine="0"/>
      <w:jc w:val="left"/>
    </w:pPr>
    <w:rPr>
      <w:rFonts w:ascii="Verdana" w:eastAsia="MS Mincho" w:hAnsi="Verdana"/>
      <w:sz w:val="18"/>
    </w:rPr>
  </w:style>
  <w:style w:type="paragraph" w:customStyle="1" w:styleId="TableTextDec">
    <w:name w:val="Table Text Dec"/>
    <w:basedOn w:val="Normal"/>
    <w:qFormat/>
    <w:rsid w:val="00350B80"/>
    <w:pPr>
      <w:tabs>
        <w:tab w:val="clear" w:pos="432"/>
        <w:tab w:val="decimal" w:pos="1015"/>
      </w:tabs>
      <w:spacing w:before="60" w:after="60" w:line="240" w:lineRule="auto"/>
      <w:ind w:firstLine="0"/>
      <w:jc w:val="left"/>
    </w:pPr>
    <w:rPr>
      <w:rFonts w:ascii="Verdana" w:eastAsia="MS Mincho" w:hAnsi="Verdana"/>
      <w:sz w:val="18"/>
      <w:szCs w:val="18"/>
    </w:rPr>
  </w:style>
  <w:style w:type="character" w:customStyle="1" w:styleId="abold">
    <w:name w:val="abold"/>
    <w:uiPriority w:val="1"/>
    <w:qFormat/>
    <w:rsid w:val="00350B80"/>
    <w:rPr>
      <w:b/>
    </w:rPr>
  </w:style>
  <w:style w:type="character" w:styleId="FollowedHyperlink">
    <w:name w:val="FollowedHyperlink"/>
    <w:uiPriority w:val="99"/>
    <w:semiHidden/>
    <w:unhideWhenUsed/>
    <w:locked/>
    <w:rsid w:val="00610CAF"/>
    <w:rPr>
      <w:color w:val="954F72"/>
      <w:u w:val="single"/>
    </w:rPr>
  </w:style>
  <w:style w:type="paragraph" w:styleId="ListBullet2">
    <w:name w:val="List Bullet 2"/>
    <w:basedOn w:val="Normal"/>
    <w:uiPriority w:val="99"/>
    <w:semiHidden/>
    <w:unhideWhenUsed/>
    <w:locked/>
    <w:rsid w:val="001B6708"/>
    <w:pPr>
      <w:numPr>
        <w:numId w:val="18"/>
      </w:numPr>
      <w:contextualSpacing/>
    </w:pPr>
  </w:style>
  <w:style w:type="character" w:customStyle="1" w:styleId="bodytextpsgChar">
    <w:name w:val="body text_psg Char"/>
    <w:link w:val="bodytextpsg"/>
    <w:rsid w:val="00D47D84"/>
    <w:rPr>
      <w:rFonts w:ascii="Times New Roman" w:hAnsi="Times New Roman" w:cs="Garamond"/>
      <w:bCs/>
      <w:sz w:val="24"/>
      <w:szCs w:val="24"/>
    </w:rPr>
  </w:style>
  <w:style w:type="paragraph" w:styleId="Bibliography">
    <w:name w:val="Bibliography"/>
    <w:basedOn w:val="Normal"/>
    <w:next w:val="Normal"/>
    <w:uiPriority w:val="37"/>
    <w:unhideWhenUsed/>
    <w:rsid w:val="00841861"/>
  </w:style>
  <w:style w:type="paragraph" w:customStyle="1" w:styleId="Tablesource">
    <w:name w:val="Table source"/>
    <w:basedOn w:val="TableText"/>
    <w:qFormat/>
    <w:rsid w:val="005D2997"/>
    <w:pPr>
      <w:spacing w:after="240"/>
    </w:pPr>
    <w:rPr>
      <w:rFonts w:ascii="Times New Roman" w:hAnsi="Times New Roman"/>
      <w:sz w:val="20"/>
      <w:szCs w:val="16"/>
    </w:rPr>
  </w:style>
  <w:style w:type="paragraph" w:customStyle="1" w:styleId="TC-TableofContentsHeading">
    <w:name w:val="TC-Table of Contents Heading"/>
    <w:basedOn w:val="Heading1"/>
    <w:next w:val="Normal"/>
    <w:rsid w:val="009720BE"/>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lang w:val="en-US" w:eastAsia="en-US"/>
    </w:rPr>
  </w:style>
  <w:style w:type="paragraph" w:customStyle="1" w:styleId="nogap1">
    <w:name w:val="nogap1"/>
    <w:basedOn w:val="Normal"/>
    <w:rsid w:val="00796F67"/>
    <w:pPr>
      <w:tabs>
        <w:tab w:val="clear" w:pos="432"/>
      </w:tabs>
      <w:spacing w:before="100" w:beforeAutospacing="1" w:line="288" w:lineRule="atLeast"/>
      <w:ind w:firstLine="0"/>
      <w:jc w:val="left"/>
    </w:pPr>
    <w:rPr>
      <w:rFonts w:ascii="Times New Roman" w:hAnsi="Times New Roman"/>
    </w:rPr>
  </w:style>
  <w:style w:type="paragraph" w:customStyle="1" w:styleId="Numberlist1">
    <w:name w:val="Numberlist1"/>
    <w:basedOn w:val="Normal"/>
    <w:qFormat/>
    <w:rsid w:val="001F78C4"/>
    <w:pPr>
      <w:tabs>
        <w:tab w:val="clear" w:pos="432"/>
      </w:tabs>
      <w:spacing w:line="240" w:lineRule="auto"/>
      <w:ind w:left="1152" w:hanging="432"/>
      <w:jc w:val="left"/>
    </w:pPr>
    <w:rPr>
      <w:rFonts w:ascii="Times New Roman" w:hAnsi="Times New Roman"/>
      <w:color w:val="141414"/>
    </w:rPr>
  </w:style>
  <w:style w:type="paragraph" w:customStyle="1" w:styleId="Numberlist2">
    <w:name w:val="Numberlist2"/>
    <w:basedOn w:val="Normal"/>
    <w:qFormat/>
    <w:rsid w:val="001F78C4"/>
    <w:pPr>
      <w:tabs>
        <w:tab w:val="clear" w:pos="432"/>
      </w:tabs>
      <w:spacing w:line="240" w:lineRule="auto"/>
      <w:ind w:left="1728" w:hanging="576"/>
      <w:jc w:val="left"/>
    </w:pPr>
    <w:rPr>
      <w:rFonts w:ascii="Times New Roman" w:hAnsi="Times New Roman"/>
      <w:color w:val="141414"/>
    </w:rPr>
  </w:style>
  <w:style w:type="character" w:customStyle="1" w:styleId="UnresolvedMention">
    <w:name w:val="Unresolved Mention"/>
    <w:basedOn w:val="DefaultParagraphFont"/>
    <w:uiPriority w:val="99"/>
    <w:semiHidden/>
    <w:unhideWhenUsed/>
    <w:rsid w:val="007753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447">
      <w:bodyDiv w:val="1"/>
      <w:marLeft w:val="0"/>
      <w:marRight w:val="0"/>
      <w:marTop w:val="0"/>
      <w:marBottom w:val="0"/>
      <w:divBdr>
        <w:top w:val="none" w:sz="0" w:space="0" w:color="auto"/>
        <w:left w:val="none" w:sz="0" w:space="0" w:color="auto"/>
        <w:bottom w:val="none" w:sz="0" w:space="0" w:color="auto"/>
        <w:right w:val="none" w:sz="0" w:space="0" w:color="auto"/>
      </w:divBdr>
    </w:div>
    <w:div w:id="457144410">
      <w:bodyDiv w:val="1"/>
      <w:marLeft w:val="0"/>
      <w:marRight w:val="0"/>
      <w:marTop w:val="0"/>
      <w:marBottom w:val="0"/>
      <w:divBdr>
        <w:top w:val="none" w:sz="0" w:space="0" w:color="auto"/>
        <w:left w:val="none" w:sz="0" w:space="0" w:color="auto"/>
        <w:bottom w:val="none" w:sz="0" w:space="0" w:color="auto"/>
        <w:right w:val="none" w:sz="0" w:space="0" w:color="auto"/>
      </w:divBdr>
    </w:div>
    <w:div w:id="538661932">
      <w:bodyDiv w:val="1"/>
      <w:marLeft w:val="0"/>
      <w:marRight w:val="0"/>
      <w:marTop w:val="0"/>
      <w:marBottom w:val="0"/>
      <w:divBdr>
        <w:top w:val="none" w:sz="0" w:space="0" w:color="auto"/>
        <w:left w:val="none" w:sz="0" w:space="0" w:color="auto"/>
        <w:bottom w:val="none" w:sz="0" w:space="0" w:color="auto"/>
        <w:right w:val="none" w:sz="0" w:space="0" w:color="auto"/>
      </w:divBdr>
    </w:div>
    <w:div w:id="569970775">
      <w:bodyDiv w:val="1"/>
      <w:marLeft w:val="0"/>
      <w:marRight w:val="0"/>
      <w:marTop w:val="0"/>
      <w:marBottom w:val="0"/>
      <w:divBdr>
        <w:top w:val="none" w:sz="0" w:space="0" w:color="auto"/>
        <w:left w:val="none" w:sz="0" w:space="0" w:color="auto"/>
        <w:bottom w:val="none" w:sz="0" w:space="0" w:color="auto"/>
        <w:right w:val="none" w:sz="0" w:space="0" w:color="auto"/>
      </w:divBdr>
    </w:div>
    <w:div w:id="811289632">
      <w:marLeft w:val="0"/>
      <w:marRight w:val="0"/>
      <w:marTop w:val="0"/>
      <w:marBottom w:val="0"/>
      <w:divBdr>
        <w:top w:val="none" w:sz="0" w:space="0" w:color="auto"/>
        <w:left w:val="none" w:sz="0" w:space="0" w:color="auto"/>
        <w:bottom w:val="none" w:sz="0" w:space="0" w:color="auto"/>
        <w:right w:val="none" w:sz="0" w:space="0" w:color="auto"/>
      </w:divBdr>
    </w:div>
    <w:div w:id="1079060642">
      <w:bodyDiv w:val="1"/>
      <w:marLeft w:val="0"/>
      <w:marRight w:val="0"/>
      <w:marTop w:val="0"/>
      <w:marBottom w:val="0"/>
      <w:divBdr>
        <w:top w:val="none" w:sz="0" w:space="0" w:color="auto"/>
        <w:left w:val="none" w:sz="0" w:space="0" w:color="auto"/>
        <w:bottom w:val="none" w:sz="0" w:space="0" w:color="auto"/>
        <w:right w:val="none" w:sz="0" w:space="0" w:color="auto"/>
      </w:divBdr>
      <w:divsChild>
        <w:div w:id="1323580282">
          <w:marLeft w:val="0"/>
          <w:marRight w:val="0"/>
          <w:marTop w:val="0"/>
          <w:marBottom w:val="0"/>
          <w:divBdr>
            <w:top w:val="none" w:sz="0" w:space="0" w:color="auto"/>
            <w:left w:val="none" w:sz="0" w:space="0" w:color="auto"/>
            <w:bottom w:val="none" w:sz="0" w:space="0" w:color="auto"/>
            <w:right w:val="none" w:sz="0" w:space="0" w:color="auto"/>
          </w:divBdr>
          <w:divsChild>
            <w:div w:id="199250651">
              <w:marLeft w:val="750"/>
              <w:marRight w:val="600"/>
              <w:marTop w:val="300"/>
              <w:marBottom w:val="300"/>
              <w:divBdr>
                <w:top w:val="none" w:sz="0" w:space="0" w:color="auto"/>
                <w:left w:val="none" w:sz="0" w:space="0" w:color="auto"/>
                <w:bottom w:val="none" w:sz="0" w:space="0" w:color="auto"/>
                <w:right w:val="none" w:sz="0" w:space="0" w:color="auto"/>
              </w:divBdr>
            </w:div>
          </w:divsChild>
        </w:div>
      </w:divsChild>
    </w:div>
    <w:div w:id="1350907781">
      <w:bodyDiv w:val="1"/>
      <w:marLeft w:val="0"/>
      <w:marRight w:val="0"/>
      <w:marTop w:val="0"/>
      <w:marBottom w:val="0"/>
      <w:divBdr>
        <w:top w:val="none" w:sz="0" w:space="0" w:color="auto"/>
        <w:left w:val="none" w:sz="0" w:space="0" w:color="auto"/>
        <w:bottom w:val="none" w:sz="0" w:space="0" w:color="auto"/>
        <w:right w:val="none" w:sz="0" w:space="0" w:color="auto"/>
      </w:divBdr>
    </w:div>
    <w:div w:id="148808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pts.washington.edu/uwruca/" TargetMode="External"/><Relationship Id="rId18" Type="http://schemas.openxmlformats.org/officeDocument/2006/relationships/hyperlink" Target="http://www.whitehouse.gov/sites/default/files/omb/inforeg/statpolicy/standards_stat_survey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osephine.akato@nass.usda.gov" TargetMode="External"/><Relationship Id="rId2" Type="http://schemas.openxmlformats.org/officeDocument/2006/relationships/numbering" Target="numbering.xml"/><Relationship Id="rId16" Type="http://schemas.openxmlformats.org/officeDocument/2006/relationships/hyperlink" Target="mailto:Jenny.Genser@fns.usda.gov"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fns.usda.gov/sites/default/files/finalscn.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Part%20A_draft%20V3_1_21_14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80CE-C7C7-4A91-A5B2-0E138514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Part A_draft V3_1_21_14_psg</Template>
  <TotalTime>0</TotalTime>
  <Pages>3</Pages>
  <Words>5628</Words>
  <Characters>32084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37637</CharactersWithSpaces>
  <SharedDoc>false</SharedDoc>
  <HLinks>
    <vt:vector size="18" baseType="variant">
      <vt:variant>
        <vt:i4>1638489</vt:i4>
      </vt:variant>
      <vt:variant>
        <vt:i4>21</vt:i4>
      </vt:variant>
      <vt:variant>
        <vt:i4>0</vt:i4>
      </vt:variant>
      <vt:variant>
        <vt:i4>5</vt:i4>
      </vt:variant>
      <vt:variant>
        <vt:lpwstr>http://www.whitehouse.gov/sites/default/files/omb/inforeg/statpolicy/standards_stat_surveys.pdf</vt:lpwstr>
      </vt:variant>
      <vt:variant>
        <vt:lpwstr/>
      </vt:variant>
      <vt:variant>
        <vt:i4>7340110</vt:i4>
      </vt:variant>
      <vt:variant>
        <vt:i4>18</vt:i4>
      </vt:variant>
      <vt:variant>
        <vt:i4>0</vt:i4>
      </vt:variant>
      <vt:variant>
        <vt:i4>5</vt:i4>
      </vt:variant>
      <vt:variant>
        <vt:lpwstr>mailto:Jenny.Genser@fns.usda.gov</vt:lpwstr>
      </vt:variant>
      <vt:variant>
        <vt:lpwstr/>
      </vt:variant>
      <vt:variant>
        <vt:i4>3080255</vt:i4>
      </vt:variant>
      <vt:variant>
        <vt:i4>15</vt:i4>
      </vt:variant>
      <vt:variant>
        <vt:i4>0</vt:i4>
      </vt:variant>
      <vt:variant>
        <vt:i4>5</vt:i4>
      </vt:variant>
      <vt:variant>
        <vt:lpwstr>http://depts.washington.edu/uwruca/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SYSTEM</cp:lastModifiedBy>
  <cp:revision>2</cp:revision>
  <cp:lastPrinted>2017-05-05T14:03:00Z</cp:lastPrinted>
  <dcterms:created xsi:type="dcterms:W3CDTF">2018-01-26T18:53:00Z</dcterms:created>
  <dcterms:modified xsi:type="dcterms:W3CDTF">2018-01-26T18:53:00Z</dcterms:modified>
</cp:coreProperties>
</file>