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B4" w:rsidRPr="004A23B4" w:rsidRDefault="004A23B4" w:rsidP="004A23B4">
      <w:pPr>
        <w:spacing w:after="0" w:line="240" w:lineRule="atLeast"/>
        <w:rPr>
          <w:rFonts w:ascii="Garamond" w:eastAsia="Times New Roman" w:hAnsi="Garamond" w:cs="Times New Roman"/>
          <w:sz w:val="24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4A23B4" w:rsidRPr="004A23B4" w:rsidTr="00C0370C">
        <w:trPr>
          <w:jc w:val="right"/>
        </w:trPr>
        <w:tc>
          <w:tcPr>
            <w:tcW w:w="2521" w:type="dxa"/>
          </w:tcPr>
          <w:p w:rsidR="004A23B4" w:rsidRPr="004A23B4" w:rsidRDefault="004A23B4" w:rsidP="004A23B4">
            <w:pPr>
              <w:tabs>
                <w:tab w:val="left" w:pos="224"/>
                <w:tab w:val="left" w:pos="4404"/>
                <w:tab w:val="left" w:pos="5115"/>
              </w:tabs>
              <w:spacing w:before="120" w:after="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  <w:r w:rsidRPr="004A23B4">
              <w:rPr>
                <w:rFonts w:ascii="Garamond" w:eastAsia="Times New Roman" w:hAnsi="Garamond" w:cs="Arial"/>
                <w:sz w:val="16"/>
                <w:szCs w:val="16"/>
              </w:rPr>
              <w:t>OMB Number: 0584-0530</w:t>
            </w:r>
          </w:p>
          <w:p w:rsidR="004A23B4" w:rsidRPr="004A23B4" w:rsidRDefault="004A23B4" w:rsidP="004A23B4">
            <w:pPr>
              <w:tabs>
                <w:tab w:val="left" w:pos="224"/>
                <w:tab w:val="left" w:pos="4404"/>
                <w:tab w:val="left" w:pos="5115"/>
              </w:tabs>
              <w:spacing w:after="12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  <w:r w:rsidRPr="004A23B4">
              <w:rPr>
                <w:rFonts w:ascii="Garamond" w:eastAsia="Times New Roman" w:hAnsi="Garamond" w:cs="Arial"/>
                <w:sz w:val="16"/>
                <w:szCs w:val="16"/>
              </w:rPr>
              <w:t>Expiration Date: XX/XX/XXXX</w:t>
            </w:r>
          </w:p>
        </w:tc>
      </w:tr>
    </w:tbl>
    <w:p w:rsidR="004A23B4" w:rsidRPr="004A23B4" w:rsidRDefault="004A23B4" w:rsidP="004A23B4">
      <w:pPr>
        <w:tabs>
          <w:tab w:val="left" w:pos="6660"/>
          <w:tab w:val="left" w:pos="7200"/>
        </w:tabs>
        <w:spacing w:after="0" w:line="240" w:lineRule="atLeast"/>
        <w:rPr>
          <w:rFonts w:ascii="Garamond" w:eastAsia="Times New Roman" w:hAnsi="Garamond" w:cs="Times New Roman"/>
          <w:sz w:val="24"/>
          <w:szCs w:val="20"/>
        </w:rPr>
      </w:pPr>
      <w:r w:rsidRPr="004A23B4">
        <w:rPr>
          <w:rFonts w:ascii="Garamond" w:eastAsia="Times New Roman" w:hAnsi="Garamond" w:cs="Times New Roman"/>
          <w:noProof/>
          <w:sz w:val="24"/>
          <w:szCs w:val="20"/>
        </w:rPr>
        <w:drawing>
          <wp:inline distT="0" distB="0" distL="0" distR="0" wp14:anchorId="7B0B911E" wp14:editId="05CB2450">
            <wp:extent cx="723265" cy="4768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3B4">
        <w:rPr>
          <w:rFonts w:ascii="Garamond" w:eastAsia="Times New Roman" w:hAnsi="Garamond" w:cs="Times New Roman"/>
          <w:sz w:val="24"/>
          <w:szCs w:val="20"/>
        </w:rPr>
        <w:tab/>
      </w:r>
      <w:r w:rsidRPr="004A23B4">
        <w:rPr>
          <w:rFonts w:ascii="Garamond" w:eastAsia="Times New Roman" w:hAnsi="Garamond" w:cs="Times New Roman"/>
          <w:noProof/>
          <w:sz w:val="24"/>
          <w:szCs w:val="20"/>
        </w:rPr>
        <w:drawing>
          <wp:inline distT="0" distB="0" distL="0" distR="0" wp14:anchorId="5D3CC0A4" wp14:editId="7EB73A87">
            <wp:extent cx="1689811" cy="1046816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C_Logo_Title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90" cy="10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3B4" w:rsidRPr="004A23B4" w:rsidRDefault="004A23B4" w:rsidP="004A23B4">
      <w:pPr>
        <w:spacing w:after="0" w:line="240" w:lineRule="atLeast"/>
        <w:rPr>
          <w:rFonts w:ascii="Garamond" w:eastAsia="Times New Roman" w:hAnsi="Garamond" w:cs="Times New Roman"/>
          <w:sz w:val="24"/>
          <w:szCs w:val="20"/>
        </w:rPr>
      </w:pPr>
    </w:p>
    <w:p w:rsidR="003C7F8F" w:rsidRDefault="003C7F8F" w:rsidP="000E527E">
      <w:pPr>
        <w:pStyle w:val="SL-FlLftSgl"/>
      </w:pPr>
    </w:p>
    <w:p w:rsidR="000E527E" w:rsidRPr="000E527E" w:rsidRDefault="000E527E" w:rsidP="000E527E">
      <w:pPr>
        <w:pStyle w:val="SL-FlLftSgl"/>
      </w:pPr>
      <w:r w:rsidRPr="000E527E">
        <w:t xml:space="preserve">Dear &lt; PRIMARY CONTACT NAME&gt;: </w:t>
      </w:r>
    </w:p>
    <w:p w:rsidR="000E527E" w:rsidRPr="000E527E" w:rsidRDefault="000E527E" w:rsidP="000E527E">
      <w:pPr>
        <w:pStyle w:val="SL-FlLftSgl"/>
      </w:pPr>
    </w:p>
    <w:p w:rsidR="000E527E" w:rsidRPr="000E527E" w:rsidRDefault="000E527E" w:rsidP="000E527E">
      <w:pPr>
        <w:pStyle w:val="SL-FlLftSgl"/>
      </w:pPr>
      <w:r w:rsidRPr="000E527E">
        <w:t xml:space="preserve">Thank you for confirming and/or updating your school data. </w:t>
      </w:r>
    </w:p>
    <w:p w:rsidR="000E527E" w:rsidRPr="000E527E" w:rsidRDefault="000E527E" w:rsidP="000E527E">
      <w:pPr>
        <w:pStyle w:val="SL-FlLftSgl"/>
      </w:pPr>
      <w:bookmarkStart w:id="0" w:name="_GoBack"/>
      <w:bookmarkEnd w:id="0"/>
    </w:p>
    <w:p w:rsidR="000E527E" w:rsidRPr="000E527E" w:rsidRDefault="000E527E" w:rsidP="000E527E">
      <w:pPr>
        <w:pStyle w:val="SL-FlLftSgl"/>
        <w:rPr>
          <w:rFonts w:ascii="Calibri" w:hAnsi="Calibri"/>
          <w:sz w:val="22"/>
          <w:szCs w:val="22"/>
        </w:rPr>
      </w:pPr>
      <w:r w:rsidRPr="000E527E">
        <w:t>The rese</w:t>
      </w:r>
      <w:r w:rsidR="004A23B4">
        <w:t>arch team will review the file.</w:t>
      </w:r>
      <w:r w:rsidRPr="000E527E">
        <w:t xml:space="preserve"> We will contact you if we have questions.</w:t>
      </w:r>
    </w:p>
    <w:p w:rsidR="000E527E" w:rsidRPr="000E527E" w:rsidRDefault="000E527E" w:rsidP="000E527E">
      <w:pPr>
        <w:pStyle w:val="SL-FlLftSgl"/>
      </w:pPr>
    </w:p>
    <w:p w:rsidR="000E527E" w:rsidRPr="000E527E" w:rsidRDefault="000E527E" w:rsidP="000E527E">
      <w:pPr>
        <w:pStyle w:val="SL-FlLftSgl"/>
      </w:pPr>
      <w:r w:rsidRPr="000E527E">
        <w:t>Once finalized, we will use your school list to samp</w:t>
      </w:r>
      <w:r w:rsidR="004A23B4">
        <w:t xml:space="preserve">le schools from your district. </w:t>
      </w:r>
      <w:r w:rsidRPr="000E527E">
        <w:t xml:space="preserve">We will notify you of the schools sampled from your district in [Insert Month, Year]. </w:t>
      </w:r>
    </w:p>
    <w:p w:rsidR="000E527E" w:rsidRPr="000E527E" w:rsidRDefault="000E527E" w:rsidP="000E527E">
      <w:pPr>
        <w:pStyle w:val="SL-FlLftSgl"/>
      </w:pPr>
    </w:p>
    <w:p w:rsidR="000E527E" w:rsidRPr="000E527E" w:rsidRDefault="000E527E" w:rsidP="000E527E">
      <w:pPr>
        <w:pStyle w:val="SL-FlLftSgl"/>
        <w:rPr>
          <w:rFonts w:ascii="Calibri" w:hAnsi="Calibri"/>
          <w:sz w:val="22"/>
          <w:szCs w:val="22"/>
        </w:rPr>
      </w:pPr>
      <w:r w:rsidRPr="000E527E">
        <w:t>We appreciate your participation in APEC III.</w:t>
      </w:r>
    </w:p>
    <w:p w:rsidR="000E527E" w:rsidRPr="000E527E" w:rsidRDefault="000E527E" w:rsidP="000E527E">
      <w:pPr>
        <w:pStyle w:val="SL-FlLftSgl"/>
      </w:pPr>
    </w:p>
    <w:p w:rsidR="000E527E" w:rsidRPr="000E527E" w:rsidRDefault="000E527E" w:rsidP="000E527E">
      <w:pPr>
        <w:pStyle w:val="SL-FlLftSgl"/>
      </w:pPr>
      <w:r w:rsidRPr="000E527E">
        <w:t>Sincerely,</w:t>
      </w:r>
    </w:p>
    <w:p w:rsidR="000E527E" w:rsidRPr="000E527E" w:rsidRDefault="000E527E" w:rsidP="000E527E">
      <w:pPr>
        <w:pStyle w:val="SL-FlLftSgl"/>
      </w:pPr>
    </w:p>
    <w:p w:rsidR="000E527E" w:rsidRPr="000E527E" w:rsidRDefault="000E527E" w:rsidP="000E527E">
      <w:pPr>
        <w:pStyle w:val="SL-FlLftSgl"/>
      </w:pPr>
    </w:p>
    <w:p w:rsidR="000E527E" w:rsidRPr="000E527E" w:rsidRDefault="000E527E" w:rsidP="000E527E">
      <w:pPr>
        <w:pStyle w:val="SL-FlLftSgl"/>
      </w:pPr>
      <w:r w:rsidRPr="000E527E">
        <w:t>The APEC III Research Team</w:t>
      </w:r>
    </w:p>
    <w:p w:rsidR="001354B0" w:rsidRPr="000E527E" w:rsidRDefault="004A23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01385" wp14:editId="3D39A1E5">
                <wp:simplePos x="0" y="0"/>
                <wp:positionH relativeFrom="column">
                  <wp:posOffset>-357808</wp:posOffset>
                </wp:positionH>
                <wp:positionV relativeFrom="paragraph">
                  <wp:posOffset>3253759</wp:posOffset>
                </wp:positionV>
                <wp:extent cx="6599555" cy="874395"/>
                <wp:effectExtent l="0" t="0" r="1079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3B4" w:rsidRPr="00AD107D" w:rsidRDefault="004A23B4" w:rsidP="004A23B4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AD107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0584-0530. The time required for the SFA Director to complete this information coll</w:t>
                            </w:r>
                            <w:r w:rsidR="00EC43C9" w:rsidRPr="00AD107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ection is estimated to average 1</w:t>
                            </w:r>
                            <w:r w:rsidRPr="00AD107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minute per response, including the time to review instructions, search existing data 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01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15pt;margin-top:256.2pt;width:519.6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">
                <v:textbox>
                  <w:txbxContent>
                    <w:p w:rsidR="004A23B4" w:rsidRPr="00AD107D" w:rsidRDefault="004A23B4" w:rsidP="004A23B4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AD107D">
                        <w:rPr>
                          <w:rFonts w:ascii="Garamond" w:hAnsi="Garamond"/>
                          <w:sz w:val="20"/>
                          <w:szCs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0584-0530. The time required for the SFA Director to complete this information coll</w:t>
                      </w:r>
                      <w:r w:rsidR="00EC43C9" w:rsidRPr="00AD107D">
                        <w:rPr>
                          <w:rFonts w:ascii="Garamond" w:hAnsi="Garamond"/>
                          <w:sz w:val="20"/>
                          <w:szCs w:val="20"/>
                        </w:rPr>
                        <w:t>ection is estimated to average 1</w:t>
                      </w:r>
                      <w:r w:rsidRPr="00AD107D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minute per response, including the time to review instructions, search existing data sources, gather and maintain the data needed, and complete and review the collection of information.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54B0" w:rsidRPr="000E52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5D" w:rsidRDefault="00976B5D" w:rsidP="00976B5D">
      <w:pPr>
        <w:spacing w:after="0" w:line="240" w:lineRule="auto"/>
      </w:pPr>
      <w:r>
        <w:separator/>
      </w:r>
    </w:p>
  </w:endnote>
  <w:endnote w:type="continuationSeparator" w:id="0">
    <w:p w:rsidR="00976B5D" w:rsidRDefault="00976B5D" w:rsidP="0097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5D" w:rsidRDefault="00976B5D" w:rsidP="00976B5D">
      <w:pPr>
        <w:spacing w:after="0" w:line="240" w:lineRule="auto"/>
      </w:pPr>
      <w:r>
        <w:separator/>
      </w:r>
    </w:p>
  </w:footnote>
  <w:footnote w:type="continuationSeparator" w:id="0">
    <w:p w:rsidR="00976B5D" w:rsidRDefault="00976B5D" w:rsidP="00976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5D" w:rsidRPr="003C7F8F" w:rsidRDefault="004A23B4" w:rsidP="003C7F8F">
    <w:pPr>
      <w:pStyle w:val="C2-CtrSglSp"/>
      <w:jc w:val="left"/>
      <w:rPr>
        <w:b/>
        <w:color w:val="1F497D" w:themeColor="text2"/>
        <w:sz w:val="20"/>
      </w:rPr>
    </w:pPr>
    <w:r>
      <w:rPr>
        <w:b/>
        <w:color w:val="1F497D" w:themeColor="text2"/>
        <w:sz w:val="20"/>
      </w:rPr>
      <w:t>APPENDIX O</w:t>
    </w:r>
    <w:r w:rsidR="00EC43C9">
      <w:rPr>
        <w:b/>
        <w:color w:val="1F497D" w:themeColor="text2"/>
        <w:sz w:val="20"/>
      </w:rPr>
      <w:t>6</w:t>
    </w:r>
    <w:r w:rsidR="009F7887">
      <w:rPr>
        <w:b/>
        <w:color w:val="1F497D" w:themeColor="text2"/>
        <w:sz w:val="20"/>
      </w:rPr>
      <w:t xml:space="preserve">. </w:t>
    </w:r>
    <w:r w:rsidR="003C7F8F" w:rsidRPr="003C7F8F">
      <w:rPr>
        <w:b/>
        <w:color w:val="1F497D" w:themeColor="text2"/>
        <w:sz w:val="20"/>
      </w:rPr>
      <w:t>SFA AUTOMATED EMAIL - RECEIPT OF VERIFICATION OF SCHOOL DATA</w:t>
    </w:r>
  </w:p>
  <w:p w:rsidR="00976B5D" w:rsidRDefault="00976B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7E"/>
    <w:rsid w:val="000E527E"/>
    <w:rsid w:val="00293703"/>
    <w:rsid w:val="003C7F8F"/>
    <w:rsid w:val="004A23B4"/>
    <w:rsid w:val="005269D5"/>
    <w:rsid w:val="00976B5D"/>
    <w:rsid w:val="009F7887"/>
    <w:rsid w:val="00A60B8C"/>
    <w:rsid w:val="00AD107D"/>
    <w:rsid w:val="00C26F7F"/>
    <w:rsid w:val="00EC43C9"/>
    <w:rsid w:val="00F5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A5D75-205C-4ED5-9553-781DCA9C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0E527E"/>
    <w:pPr>
      <w:spacing w:after="0" w:line="240" w:lineRule="atLeast"/>
    </w:pPr>
    <w:rPr>
      <w:rFonts w:ascii="Garamond" w:hAnsi="Garamond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6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B5D"/>
  </w:style>
  <w:style w:type="paragraph" w:styleId="Footer">
    <w:name w:val="footer"/>
    <w:basedOn w:val="Normal"/>
    <w:link w:val="FooterChar"/>
    <w:uiPriority w:val="99"/>
    <w:unhideWhenUsed/>
    <w:rsid w:val="00976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B5D"/>
  </w:style>
  <w:style w:type="paragraph" w:customStyle="1" w:styleId="C2-CtrSglSp">
    <w:name w:val="C2-Ctr Sgl Sp"/>
    <w:basedOn w:val="Normal"/>
    <w:rsid w:val="00976B5D"/>
    <w:pPr>
      <w:keepLines/>
      <w:spacing w:after="0" w:line="240" w:lineRule="atLeast"/>
      <w:jc w:val="center"/>
    </w:pPr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6CC7DA54.dotm</Template>
  <TotalTime>11</TotalTime>
  <Pages>1</Pages>
  <Words>79</Words>
  <Characters>415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Avison</dc:creator>
  <cp:lastModifiedBy>Cecilia Avison</cp:lastModifiedBy>
  <cp:revision>10</cp:revision>
  <dcterms:created xsi:type="dcterms:W3CDTF">2016-05-31T21:07:00Z</dcterms:created>
  <dcterms:modified xsi:type="dcterms:W3CDTF">2017-01-25T22:49:00Z</dcterms:modified>
</cp:coreProperties>
</file>