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B79F2" w14:textId="38DA51A2" w:rsidR="002A6D07" w:rsidRDefault="004217E0" w:rsidP="00615254">
      <w:pPr>
        <w:pStyle w:val="Heading2"/>
        <w:jc w:val="both"/>
      </w:pPr>
      <w:r>
        <w:t>High-Cost Universal Service Support</w:t>
      </w:r>
      <w:r w:rsidR="007A2719">
        <w:tab/>
      </w:r>
      <w:r w:rsidR="007A2719">
        <w:tab/>
      </w:r>
      <w:r w:rsidR="007A2719">
        <w:tab/>
      </w:r>
      <w:r w:rsidR="007A2719">
        <w:tab/>
      </w:r>
      <w:r w:rsidR="007A2719">
        <w:tab/>
        <w:t xml:space="preserve">             </w:t>
      </w:r>
      <w:r>
        <w:t xml:space="preserve">           </w:t>
      </w:r>
      <w:r w:rsidR="007A2719">
        <w:t xml:space="preserve">                                          </w:t>
      </w:r>
      <w:r>
        <w:tab/>
      </w:r>
      <w:r>
        <w:tab/>
      </w:r>
      <w:r w:rsidR="007A2719">
        <w:t xml:space="preserve">         3060-0986</w:t>
      </w:r>
    </w:p>
    <w:p w14:paraId="2F1B79F4" w14:textId="146559B8" w:rsidR="002A6D07" w:rsidRDefault="001045CC" w:rsidP="00613F6B">
      <w:pPr>
        <w:ind w:left="1"/>
        <w:jc w:val="right"/>
        <w:rPr>
          <w:b/>
          <w:szCs w:val="24"/>
        </w:rPr>
      </w:pPr>
      <w:r>
        <w:rPr>
          <w:b/>
          <w:szCs w:val="24"/>
        </w:rPr>
        <w:t>February 2017</w:t>
      </w:r>
    </w:p>
    <w:p w14:paraId="2F1B79F5" w14:textId="77777777" w:rsidR="00DE165B" w:rsidRPr="00AC27FF" w:rsidRDefault="00DE165B">
      <w:pPr>
        <w:jc w:val="right"/>
        <w:rPr>
          <w:b/>
          <w:szCs w:val="24"/>
        </w:rPr>
      </w:pPr>
    </w:p>
    <w:p w14:paraId="2F1B79F6" w14:textId="77777777" w:rsidR="00DE165B" w:rsidRPr="00AC27FF" w:rsidRDefault="00DE165B" w:rsidP="0031421F">
      <w:pPr>
        <w:jc w:val="center"/>
        <w:rPr>
          <w:szCs w:val="24"/>
        </w:rPr>
      </w:pPr>
    </w:p>
    <w:p w14:paraId="2F1B79F7" w14:textId="77777777" w:rsidR="00DE165B" w:rsidRPr="00AC27FF" w:rsidRDefault="00DE165B">
      <w:pPr>
        <w:jc w:val="center"/>
        <w:rPr>
          <w:b/>
          <w:szCs w:val="24"/>
        </w:rPr>
      </w:pPr>
    </w:p>
    <w:p w14:paraId="2F1B79F8" w14:textId="77777777" w:rsidR="00DE165B" w:rsidRPr="00AC27FF" w:rsidRDefault="00DE165B">
      <w:pPr>
        <w:jc w:val="center"/>
        <w:rPr>
          <w:szCs w:val="24"/>
        </w:rPr>
      </w:pPr>
      <w:r w:rsidRPr="00AC27FF">
        <w:rPr>
          <w:szCs w:val="24"/>
        </w:rPr>
        <w:t>SUPPORTING STATEMENT</w:t>
      </w:r>
    </w:p>
    <w:p w14:paraId="2F1B79F9" w14:textId="77777777" w:rsidR="00DE165B" w:rsidRPr="00AC27FF" w:rsidRDefault="00DE165B">
      <w:pPr>
        <w:jc w:val="center"/>
        <w:rPr>
          <w:b/>
          <w:szCs w:val="24"/>
        </w:rPr>
      </w:pPr>
    </w:p>
    <w:p w14:paraId="2F1B79FA" w14:textId="60A36717" w:rsidR="003A08A3" w:rsidRPr="000E731F" w:rsidRDefault="003A08A3" w:rsidP="003A08A3">
      <w:r>
        <w:t>This collection is</w:t>
      </w:r>
      <w:r w:rsidRPr="000E731F">
        <w:t xml:space="preserve"> being submitted</w:t>
      </w:r>
      <w:r>
        <w:t xml:space="preserve"> as part of the </w:t>
      </w:r>
      <w:r w:rsidRPr="001A1877">
        <w:rPr>
          <w:i/>
        </w:rPr>
        <w:t>Connect America Fund et al.</w:t>
      </w:r>
      <w:r w:rsidRPr="001A1877">
        <w:t xml:space="preserve">, WC Docket No. 10-90 </w:t>
      </w:r>
      <w:r w:rsidRPr="00613F6B">
        <w:rPr>
          <w:i/>
        </w:rPr>
        <w:t>et al.</w:t>
      </w:r>
      <w:r>
        <w:t xml:space="preserve">, Report and Order, Order, </w:t>
      </w:r>
      <w:r w:rsidRPr="001A1877">
        <w:t xml:space="preserve">Order on Reconsideration and Further Notice of Proposed Rulemaking, </w:t>
      </w:r>
      <w:r>
        <w:t xml:space="preserve">FCC 16-33, </w:t>
      </w:r>
      <w:r w:rsidRPr="001A1877">
        <w:t xml:space="preserve">31 FCC Rcd 3087 (2016) </w:t>
      </w:r>
      <w:r w:rsidRPr="000E731F">
        <w:t xml:space="preserve">to </w:t>
      </w:r>
      <w:r w:rsidR="00CA7FF6">
        <w:t xml:space="preserve">seek approval to </w:t>
      </w:r>
      <w:r w:rsidR="008D5B7C">
        <w:t>extend the requirements contained in this information collection from</w:t>
      </w:r>
      <w:r w:rsidRPr="000E731F">
        <w:t xml:space="preserve"> </w:t>
      </w:r>
      <w:r w:rsidR="00AB5014">
        <w:t xml:space="preserve">the </w:t>
      </w:r>
      <w:r>
        <w:t>O</w:t>
      </w:r>
      <w:r w:rsidR="00AB5014">
        <w:t xml:space="preserve">ffice of </w:t>
      </w:r>
      <w:r>
        <w:t>M</w:t>
      </w:r>
      <w:r w:rsidR="00AB5014">
        <w:t xml:space="preserve">anagement </w:t>
      </w:r>
      <w:r w:rsidR="001045CC">
        <w:t xml:space="preserve">and </w:t>
      </w:r>
      <w:r>
        <w:t>B</w:t>
      </w:r>
      <w:r w:rsidR="00AB5014">
        <w:t>udget (OMB)</w:t>
      </w:r>
      <w:r>
        <w:t xml:space="preserve"> </w:t>
      </w:r>
      <w:r w:rsidR="008D5B7C">
        <w:t>in order to obtain the full three-year approval</w:t>
      </w:r>
      <w:r w:rsidR="00AD1B4B">
        <w:t>.  This collection is also being submitted</w:t>
      </w:r>
      <w:r w:rsidR="007C3E95">
        <w:t xml:space="preserve"> to seek approval of </w:t>
      </w:r>
      <w:r w:rsidR="005A41E7">
        <w:t xml:space="preserve">certain </w:t>
      </w:r>
      <w:r w:rsidR="007C3E95">
        <w:t>changes to Form 481</w:t>
      </w:r>
      <w:r w:rsidR="005A41E7">
        <w:t xml:space="preserve"> and its instructions</w:t>
      </w:r>
      <w:r w:rsidR="008D5B7C">
        <w:t xml:space="preserve">. </w:t>
      </w:r>
    </w:p>
    <w:p w14:paraId="2F1B79FB" w14:textId="77777777" w:rsidR="00DE165B" w:rsidRPr="00AC27FF" w:rsidRDefault="00DE165B">
      <w:pPr>
        <w:jc w:val="center"/>
        <w:rPr>
          <w:b/>
          <w:szCs w:val="24"/>
        </w:rPr>
      </w:pPr>
    </w:p>
    <w:p w14:paraId="2F1B79FC" w14:textId="77777777" w:rsidR="00DE165B" w:rsidRPr="00AC27FF" w:rsidRDefault="00DE165B">
      <w:pPr>
        <w:rPr>
          <w:b/>
          <w:szCs w:val="24"/>
        </w:rPr>
      </w:pPr>
      <w:r w:rsidRPr="00AC27FF">
        <w:rPr>
          <w:b/>
          <w:szCs w:val="24"/>
        </w:rPr>
        <w:t xml:space="preserve">A.  </w:t>
      </w:r>
      <w:r w:rsidRPr="00AC27FF">
        <w:rPr>
          <w:b/>
          <w:szCs w:val="24"/>
          <w:u w:val="single"/>
        </w:rPr>
        <w:t>Justification</w:t>
      </w:r>
      <w:r w:rsidRPr="00AC27FF">
        <w:rPr>
          <w:b/>
          <w:szCs w:val="24"/>
        </w:rPr>
        <w:t>:</w:t>
      </w:r>
    </w:p>
    <w:p w14:paraId="2F1B79FD" w14:textId="77777777" w:rsidR="00DE165B" w:rsidRPr="00AC27FF" w:rsidRDefault="00DE165B">
      <w:pPr>
        <w:rPr>
          <w:szCs w:val="24"/>
        </w:rPr>
      </w:pPr>
    </w:p>
    <w:p w14:paraId="2F1B79FE" w14:textId="1CBE00D9" w:rsidR="003A08A3" w:rsidRPr="00613F6B" w:rsidRDefault="00DE165B" w:rsidP="00A47649">
      <w:pPr>
        <w:numPr>
          <w:ilvl w:val="0"/>
          <w:numId w:val="24"/>
        </w:numPr>
        <w:ind w:left="360"/>
        <w:rPr>
          <w:szCs w:val="24"/>
        </w:rPr>
      </w:pPr>
      <w:r w:rsidRPr="00615254">
        <w:rPr>
          <w:i/>
          <w:kern w:val="28"/>
        </w:rPr>
        <w:t>Circumstances that make the collection necessary.</w:t>
      </w:r>
      <w:r w:rsidRPr="00AC27FF">
        <w:rPr>
          <w:snapToGrid w:val="0"/>
          <w:kern w:val="28"/>
          <w:szCs w:val="24"/>
          <w:lang w:bidi="he-IL"/>
        </w:rPr>
        <w:t xml:space="preserve">  </w:t>
      </w:r>
    </w:p>
    <w:p w14:paraId="2F1B79FF" w14:textId="77777777" w:rsidR="003A08A3" w:rsidRDefault="003A08A3" w:rsidP="00613F6B">
      <w:pPr>
        <w:ind w:left="360"/>
        <w:rPr>
          <w:snapToGrid w:val="0"/>
          <w:kern w:val="28"/>
          <w:szCs w:val="24"/>
          <w:lang w:bidi="he-IL"/>
        </w:rPr>
      </w:pPr>
    </w:p>
    <w:p w14:paraId="2F1B7A00" w14:textId="77777777" w:rsidR="00A47649" w:rsidRPr="00AC27FF" w:rsidRDefault="00321999" w:rsidP="00615254">
      <w:pPr>
        <w:ind w:left="360"/>
        <w:rPr>
          <w:szCs w:val="24"/>
        </w:rPr>
      </w:pPr>
      <w:r w:rsidRPr="00AC27FF">
        <w:rPr>
          <w:snapToGrid w:val="0"/>
          <w:kern w:val="28"/>
          <w:szCs w:val="24"/>
          <w:lang w:bidi="he-IL"/>
        </w:rPr>
        <w:t>T</w:t>
      </w:r>
      <w:r w:rsidR="00DE165B" w:rsidRPr="00AC27FF">
        <w:rPr>
          <w:szCs w:val="24"/>
        </w:rPr>
        <w:t xml:space="preserve">he </w:t>
      </w:r>
      <w:r w:rsidR="00003830" w:rsidRPr="00AC27FF">
        <w:rPr>
          <w:szCs w:val="24"/>
        </w:rPr>
        <w:t xml:space="preserve">requirements in this </w:t>
      </w:r>
      <w:r w:rsidR="00DE165B" w:rsidRPr="00AC27FF">
        <w:rPr>
          <w:szCs w:val="24"/>
        </w:rPr>
        <w:t xml:space="preserve">information collection are used to determine the amount of, and eligibility for, high-cost universal service support received by incumbent and competitive eligible telecommunications carriers (ETCs) under the Connect America Fund.  </w:t>
      </w:r>
    </w:p>
    <w:p w14:paraId="2F1B7A01" w14:textId="77777777" w:rsidR="00A47649" w:rsidRPr="00AC27FF" w:rsidRDefault="00A47649" w:rsidP="00A47649">
      <w:pPr>
        <w:rPr>
          <w:szCs w:val="24"/>
        </w:rPr>
      </w:pPr>
    </w:p>
    <w:p w14:paraId="2F1B7A02" w14:textId="77777777" w:rsidR="00526A5C" w:rsidRPr="00AC27FF" w:rsidRDefault="00DE165B" w:rsidP="00526A5C">
      <w:pPr>
        <w:tabs>
          <w:tab w:val="left" w:pos="360"/>
        </w:tabs>
        <w:ind w:left="360"/>
        <w:rPr>
          <w:szCs w:val="24"/>
        </w:rPr>
      </w:pPr>
      <w:r w:rsidRPr="00AC27FF">
        <w:rPr>
          <w:szCs w:val="24"/>
        </w:rPr>
        <w:t>The Communications Act of 1934, as amended (the Act) requires the “preservation and advancement of universal service.”  The information collection</w:t>
      </w:r>
      <w:r w:rsidR="00003830" w:rsidRPr="00AC27FF">
        <w:rPr>
          <w:szCs w:val="24"/>
        </w:rPr>
        <w:t xml:space="preserve"> requirement</w:t>
      </w:r>
      <w:r w:rsidRPr="00AC27FF">
        <w:rPr>
          <w:szCs w:val="24"/>
        </w:rPr>
        <w:t>s reported under this control number are the result of various Commission actions to promote the Act’s universal service goals, while minimizing waste, fraud, and abuse.</w:t>
      </w:r>
    </w:p>
    <w:p w14:paraId="2F1B7A03" w14:textId="77777777" w:rsidR="00DE165B" w:rsidRPr="00AC27FF" w:rsidRDefault="00DE165B" w:rsidP="00153382">
      <w:pPr>
        <w:rPr>
          <w:szCs w:val="24"/>
        </w:rPr>
      </w:pPr>
    </w:p>
    <w:p w14:paraId="2F1B7A05" w14:textId="76356E56" w:rsidR="00DE165B" w:rsidRPr="007C3E95" w:rsidRDefault="00DA66F0" w:rsidP="007C3E95">
      <w:pPr>
        <w:ind w:left="360"/>
        <w:rPr>
          <w:color w:val="000000"/>
          <w:szCs w:val="24"/>
        </w:rPr>
      </w:pPr>
      <w:r>
        <w:rPr>
          <w:color w:val="000000"/>
          <w:szCs w:val="24"/>
        </w:rPr>
        <w:t xml:space="preserve">On </w:t>
      </w:r>
      <w:r w:rsidR="00DE165B" w:rsidRPr="00AC27FF">
        <w:rPr>
          <w:color w:val="000000"/>
          <w:szCs w:val="24"/>
        </w:rPr>
        <w:t xml:space="preserve">November </w:t>
      </w:r>
      <w:r>
        <w:rPr>
          <w:color w:val="000000"/>
          <w:szCs w:val="24"/>
        </w:rPr>
        <w:t xml:space="preserve">18, </w:t>
      </w:r>
      <w:r w:rsidR="00DE165B" w:rsidRPr="00AC27FF">
        <w:rPr>
          <w:color w:val="000000"/>
          <w:szCs w:val="24"/>
        </w:rPr>
        <w:t xml:space="preserve">2011, the Commission adopted an order reforming its high-cost universal service support mechanisms.  </w:t>
      </w:r>
      <w:r w:rsidR="00DE165B" w:rsidRPr="00AC27FF">
        <w:rPr>
          <w:i/>
          <w:color w:val="000000"/>
          <w:szCs w:val="24"/>
        </w:rPr>
        <w:t>Connect America Fund; A National Broadband Plan for Our Future; Establish Just and Reasonable Rates for Local Exchange Carriers; High-Cost Universal Service Support; Developing a Unified Intercarrier Compensation Regime; Federal-State Joint Board on Universal Service; Lifeline and Link-Up; Universal Service Reform – Mobility Fund</w:t>
      </w:r>
      <w:r w:rsidR="00DE165B" w:rsidRPr="00AC27FF">
        <w:rPr>
          <w:color w:val="000000"/>
          <w:szCs w:val="24"/>
        </w:rPr>
        <w:t xml:space="preserve">, WC Docket Nos. 10-90, 07-135, 05-337, 03-109; GN Docket No. 09-51; CC Docket Nos. 01-92, 96-45; WT Docket No. 10-208, Order and Further Notice of Proposed Rulemaking, </w:t>
      </w:r>
      <w:r w:rsidR="00DE165B" w:rsidRPr="00AC27FF">
        <w:rPr>
          <w:szCs w:val="24"/>
        </w:rPr>
        <w:t>26 FCC Rcd 17663 (2011) (</w:t>
      </w:r>
      <w:r w:rsidR="00DE165B" w:rsidRPr="00AC27FF">
        <w:rPr>
          <w:i/>
          <w:szCs w:val="24"/>
        </w:rPr>
        <w:t>USF/ICC Transformation Order</w:t>
      </w:r>
      <w:r w:rsidR="00DE165B" w:rsidRPr="00AC27FF">
        <w:rPr>
          <w:szCs w:val="24"/>
        </w:rPr>
        <w:t>)</w:t>
      </w:r>
      <w:r w:rsidR="00B907D2" w:rsidRPr="00AC27FF">
        <w:rPr>
          <w:szCs w:val="24"/>
        </w:rPr>
        <w:t>, and</w:t>
      </w:r>
      <w:r w:rsidR="002F2275" w:rsidRPr="00AC27FF">
        <w:rPr>
          <w:szCs w:val="24"/>
        </w:rPr>
        <w:t xml:space="preserve"> the Commission and Wireline Competition Bureau</w:t>
      </w:r>
      <w:r w:rsidR="00B907D2" w:rsidRPr="00AC27FF">
        <w:rPr>
          <w:szCs w:val="24"/>
        </w:rPr>
        <w:t xml:space="preserve"> </w:t>
      </w:r>
      <w:r w:rsidR="002F2275" w:rsidRPr="00AC27FF">
        <w:rPr>
          <w:szCs w:val="24"/>
        </w:rPr>
        <w:t>have</w:t>
      </w:r>
      <w:r w:rsidR="00B907D2" w:rsidRPr="00AC27FF">
        <w:rPr>
          <w:szCs w:val="24"/>
        </w:rPr>
        <w:t xml:space="preserve"> since adopted a number of orders </w:t>
      </w:r>
      <w:r w:rsidR="004656BF" w:rsidRPr="00AC27FF">
        <w:rPr>
          <w:szCs w:val="24"/>
        </w:rPr>
        <w:t>that  implement</w:t>
      </w:r>
      <w:r w:rsidR="002F2275" w:rsidRPr="00AC27FF">
        <w:rPr>
          <w:szCs w:val="24"/>
        </w:rPr>
        <w:t xml:space="preserve"> </w:t>
      </w:r>
      <w:r w:rsidR="00B907D2" w:rsidRPr="00AC27FF">
        <w:rPr>
          <w:szCs w:val="24"/>
        </w:rPr>
        <w:t xml:space="preserve">the </w:t>
      </w:r>
      <w:r w:rsidR="00B907D2" w:rsidRPr="008D1CA8">
        <w:rPr>
          <w:i/>
          <w:szCs w:val="24"/>
        </w:rPr>
        <w:t>USF/ICC Transformation Order</w:t>
      </w:r>
      <w:r w:rsidR="00DE165B" w:rsidRPr="00AC27FF">
        <w:rPr>
          <w:szCs w:val="24"/>
        </w:rPr>
        <w:t xml:space="preserve">; </w:t>
      </w:r>
      <w:r w:rsidR="00DE165B" w:rsidRPr="00AC27FF">
        <w:rPr>
          <w:i/>
          <w:szCs w:val="24"/>
        </w:rPr>
        <w:t xml:space="preserve">see </w:t>
      </w:r>
      <w:r w:rsidR="00DE165B" w:rsidRPr="00AC27FF">
        <w:rPr>
          <w:i/>
          <w:szCs w:val="24"/>
        </w:rPr>
        <w:lastRenderedPageBreak/>
        <w:t xml:space="preserve">also </w:t>
      </w:r>
      <w:r w:rsidR="00DE165B" w:rsidRPr="00AC27FF">
        <w:rPr>
          <w:i/>
          <w:color w:val="000000"/>
          <w:szCs w:val="24"/>
        </w:rPr>
        <w:t>Connect America Fund et al.</w:t>
      </w:r>
      <w:r w:rsidR="00DE165B" w:rsidRPr="00AC27FF">
        <w:rPr>
          <w:color w:val="000000"/>
          <w:szCs w:val="24"/>
        </w:rPr>
        <w:t xml:space="preserve">, WC Docket No. 10-90 et al., </w:t>
      </w:r>
      <w:r w:rsidR="00DE165B" w:rsidRPr="00AC27FF">
        <w:rPr>
          <w:szCs w:val="24"/>
        </w:rPr>
        <w:t xml:space="preserve">Third Order on Reconsideration, </w:t>
      </w:r>
      <w:r w:rsidR="00DE165B" w:rsidRPr="00AC27FF">
        <w:rPr>
          <w:iCs/>
          <w:szCs w:val="24"/>
        </w:rPr>
        <w:t>27 FCC Rcd 5622</w:t>
      </w:r>
      <w:r w:rsidR="00DE165B" w:rsidRPr="00AC27FF">
        <w:rPr>
          <w:szCs w:val="24"/>
        </w:rPr>
        <w:t xml:space="preserve"> (2012); </w:t>
      </w:r>
      <w:r w:rsidR="00DE165B" w:rsidRPr="00AC27FF">
        <w:rPr>
          <w:i/>
          <w:color w:val="000000"/>
          <w:szCs w:val="24"/>
        </w:rPr>
        <w:t>Connect America Fund et al.</w:t>
      </w:r>
      <w:r w:rsidR="00DE165B" w:rsidRPr="00AC27FF">
        <w:rPr>
          <w:color w:val="000000"/>
          <w:szCs w:val="24"/>
        </w:rPr>
        <w:t xml:space="preserve">, WC Docket No. 10-90 et al., </w:t>
      </w:r>
      <w:r w:rsidR="00DE165B" w:rsidRPr="00AC27FF">
        <w:rPr>
          <w:color w:val="010101"/>
          <w:szCs w:val="24"/>
        </w:rPr>
        <w:t xml:space="preserve">Order, </w:t>
      </w:r>
      <w:r w:rsidR="00DE165B" w:rsidRPr="00AC27FF">
        <w:rPr>
          <w:color w:val="252525"/>
          <w:szCs w:val="24"/>
        </w:rPr>
        <w:t>27 FCC Rcd 605</w:t>
      </w:r>
      <w:r w:rsidR="00DE165B" w:rsidRPr="00AC27FF">
        <w:rPr>
          <w:color w:val="010101"/>
          <w:szCs w:val="24"/>
        </w:rPr>
        <w:t xml:space="preserve"> (Wireline Comp. Bur. 2012)</w:t>
      </w:r>
      <w:r w:rsidR="007565C7" w:rsidRPr="00AC27FF">
        <w:rPr>
          <w:color w:val="010101"/>
          <w:szCs w:val="24"/>
        </w:rPr>
        <w:t xml:space="preserve">; </w:t>
      </w:r>
      <w:r w:rsidR="007565C7" w:rsidRPr="00AC27FF">
        <w:rPr>
          <w:i/>
          <w:color w:val="010101"/>
          <w:szCs w:val="24"/>
        </w:rPr>
        <w:t>Connect America Fund et al.</w:t>
      </w:r>
      <w:r w:rsidR="007565C7" w:rsidRPr="00AC27FF">
        <w:rPr>
          <w:color w:val="010101"/>
          <w:szCs w:val="24"/>
        </w:rPr>
        <w:t>, WC Docket No. 10-90 et al., Fifth Order on Reconsideration, 27 FCC Rcd 14549 (2012)</w:t>
      </w:r>
      <w:r w:rsidR="00651D18" w:rsidRPr="00AC27FF">
        <w:rPr>
          <w:color w:val="010101"/>
          <w:szCs w:val="24"/>
        </w:rPr>
        <w:t xml:space="preserve">; </w:t>
      </w:r>
      <w:r w:rsidR="00651D18" w:rsidRPr="00AC27FF">
        <w:rPr>
          <w:i/>
          <w:color w:val="010101"/>
          <w:szCs w:val="24"/>
        </w:rPr>
        <w:t>Connect America Fund et al.</w:t>
      </w:r>
      <w:r w:rsidR="00651D18" w:rsidRPr="00AC27FF">
        <w:rPr>
          <w:color w:val="010101"/>
          <w:szCs w:val="24"/>
        </w:rPr>
        <w:t xml:space="preserve">, WC Docket No. 10-90 et al., Order, 28 FCC Rcd 2051 (Wireline Comp. Bur. 2013); </w:t>
      </w:r>
      <w:r w:rsidR="00651D18" w:rsidRPr="00AC27FF">
        <w:rPr>
          <w:i/>
          <w:color w:val="010101"/>
          <w:szCs w:val="24"/>
        </w:rPr>
        <w:t>Connect America Fund et al.</w:t>
      </w:r>
      <w:r w:rsidR="00651D18" w:rsidRPr="00AC27FF">
        <w:rPr>
          <w:color w:val="010101"/>
          <w:szCs w:val="24"/>
        </w:rPr>
        <w:t>, WC Docket No.</w:t>
      </w:r>
      <w:r w:rsidR="001F0F65" w:rsidRPr="00AC27FF">
        <w:rPr>
          <w:color w:val="010101"/>
          <w:szCs w:val="24"/>
        </w:rPr>
        <w:t xml:space="preserve"> 10-90 et al., Order, 28 FCC Rcd 7227</w:t>
      </w:r>
      <w:r w:rsidR="00651D18" w:rsidRPr="00AC27FF">
        <w:rPr>
          <w:color w:val="010101"/>
          <w:szCs w:val="24"/>
        </w:rPr>
        <w:t xml:space="preserve"> (Wirel</w:t>
      </w:r>
      <w:r w:rsidR="001F0F65" w:rsidRPr="00AC27FF">
        <w:rPr>
          <w:color w:val="010101"/>
          <w:szCs w:val="24"/>
        </w:rPr>
        <w:t>ine Comp. Bur. 2013)</w:t>
      </w:r>
      <w:r w:rsidR="0046213E">
        <w:rPr>
          <w:color w:val="010101"/>
          <w:szCs w:val="24"/>
        </w:rPr>
        <w:t xml:space="preserve">; </w:t>
      </w:r>
      <w:r w:rsidR="0046213E" w:rsidRPr="00AC27FF">
        <w:rPr>
          <w:i/>
          <w:color w:val="000000"/>
          <w:szCs w:val="24"/>
        </w:rPr>
        <w:t>Connect America Fund</w:t>
      </w:r>
      <w:r w:rsidR="0046213E" w:rsidRPr="00AC27FF">
        <w:rPr>
          <w:color w:val="000000"/>
          <w:szCs w:val="24"/>
        </w:rPr>
        <w:t>, WC Docket</w:t>
      </w:r>
      <w:r w:rsidR="0057728A">
        <w:rPr>
          <w:color w:val="000000"/>
          <w:szCs w:val="24"/>
        </w:rPr>
        <w:t xml:space="preserve"> No.</w:t>
      </w:r>
      <w:r w:rsidR="0046213E" w:rsidRPr="00AC27FF">
        <w:rPr>
          <w:color w:val="000000"/>
          <w:szCs w:val="24"/>
        </w:rPr>
        <w:t xml:space="preserve"> 10-90, Report and Order, </w:t>
      </w:r>
      <w:r w:rsidR="0057728A">
        <w:rPr>
          <w:color w:val="000000"/>
          <w:szCs w:val="24"/>
        </w:rPr>
        <w:t>28 FCC Rcd 7766</w:t>
      </w:r>
      <w:r w:rsidR="0046213E" w:rsidRPr="00AC27FF">
        <w:rPr>
          <w:color w:val="000000"/>
          <w:szCs w:val="24"/>
        </w:rPr>
        <w:t xml:space="preserve"> (</w:t>
      </w:r>
      <w:r w:rsidR="0057728A">
        <w:rPr>
          <w:color w:val="000000"/>
          <w:szCs w:val="24"/>
        </w:rPr>
        <w:t>Wireline Comp. Bur.</w:t>
      </w:r>
      <w:r w:rsidR="0046213E" w:rsidRPr="00AC27FF">
        <w:rPr>
          <w:color w:val="000000"/>
          <w:szCs w:val="24"/>
        </w:rPr>
        <w:t xml:space="preserve"> 2013)</w:t>
      </w:r>
      <w:r w:rsidR="0057728A">
        <w:rPr>
          <w:color w:val="000000"/>
          <w:szCs w:val="24"/>
        </w:rPr>
        <w:t xml:space="preserve">; </w:t>
      </w:r>
      <w:r w:rsidR="0057728A" w:rsidRPr="00E209F0">
        <w:rPr>
          <w:i/>
          <w:color w:val="000000"/>
          <w:szCs w:val="24"/>
        </w:rPr>
        <w:t>Connect America Fund</w:t>
      </w:r>
      <w:r w:rsidR="0057728A">
        <w:rPr>
          <w:color w:val="000000"/>
          <w:szCs w:val="24"/>
        </w:rPr>
        <w:t xml:space="preserve">, WC Docket No. 10-90, Report and Order, 28 FCC Rcd 7211 (Wireline Comp. Bur. </w:t>
      </w:r>
      <w:r w:rsidR="00503D2E">
        <w:rPr>
          <w:color w:val="000000"/>
          <w:szCs w:val="24"/>
        </w:rPr>
        <w:t xml:space="preserve">2013); </w:t>
      </w:r>
      <w:r w:rsidR="00503D2E" w:rsidRPr="00AC27FF">
        <w:rPr>
          <w:i/>
          <w:color w:val="000000"/>
          <w:szCs w:val="24"/>
        </w:rPr>
        <w:t>Connect America Fund</w:t>
      </w:r>
      <w:r w:rsidR="00503D2E" w:rsidRPr="00AC27FF">
        <w:rPr>
          <w:color w:val="000000"/>
          <w:szCs w:val="24"/>
        </w:rPr>
        <w:t>, WC Docket</w:t>
      </w:r>
      <w:r w:rsidR="00503D2E">
        <w:rPr>
          <w:color w:val="000000"/>
          <w:szCs w:val="24"/>
        </w:rPr>
        <w:t xml:space="preserve"> No.</w:t>
      </w:r>
      <w:r w:rsidR="00503D2E" w:rsidRPr="00AC27FF">
        <w:rPr>
          <w:color w:val="000000"/>
          <w:szCs w:val="24"/>
        </w:rPr>
        <w:t xml:space="preserve"> 10-90, Report and Order, </w:t>
      </w:r>
      <w:r w:rsidR="00503D2E">
        <w:rPr>
          <w:color w:val="000000"/>
          <w:szCs w:val="24"/>
        </w:rPr>
        <w:t>28 FCC Rcd 10488</w:t>
      </w:r>
      <w:r w:rsidR="00503D2E" w:rsidRPr="00AC27FF">
        <w:rPr>
          <w:color w:val="000000"/>
          <w:szCs w:val="24"/>
        </w:rPr>
        <w:t xml:space="preserve"> (</w:t>
      </w:r>
      <w:r w:rsidR="00503D2E">
        <w:rPr>
          <w:color w:val="000000"/>
          <w:szCs w:val="24"/>
        </w:rPr>
        <w:t>Wireline Comp. Bur.</w:t>
      </w:r>
      <w:r w:rsidR="00503D2E" w:rsidRPr="00AC27FF">
        <w:rPr>
          <w:color w:val="000000"/>
          <w:szCs w:val="24"/>
        </w:rPr>
        <w:t xml:space="preserve"> 2013)</w:t>
      </w:r>
      <w:r w:rsidR="006F53A3" w:rsidRPr="00AC27FF">
        <w:rPr>
          <w:color w:val="010101"/>
          <w:szCs w:val="24"/>
        </w:rPr>
        <w:t xml:space="preserve">.  </w:t>
      </w:r>
      <w:r w:rsidR="00595A3E" w:rsidRPr="00AC27FF">
        <w:rPr>
          <w:color w:val="010101"/>
          <w:szCs w:val="24"/>
        </w:rPr>
        <w:t>T</w:t>
      </w:r>
      <w:r w:rsidR="00CA159A" w:rsidRPr="00AC27FF">
        <w:rPr>
          <w:color w:val="000000"/>
          <w:szCs w:val="24"/>
        </w:rPr>
        <w:t xml:space="preserve">he Commission </w:t>
      </w:r>
      <w:r w:rsidR="00595A3E" w:rsidRPr="00AC27FF">
        <w:rPr>
          <w:color w:val="000000"/>
          <w:szCs w:val="24"/>
        </w:rPr>
        <w:t xml:space="preserve">has </w:t>
      </w:r>
      <w:r w:rsidR="008211F5" w:rsidRPr="00AC27FF">
        <w:rPr>
          <w:color w:val="000000"/>
          <w:szCs w:val="24"/>
        </w:rPr>
        <w:t xml:space="preserve">received OMB approval for </w:t>
      </w:r>
      <w:r w:rsidR="00595A3E" w:rsidRPr="00AC27FF">
        <w:rPr>
          <w:color w:val="000000"/>
          <w:szCs w:val="24"/>
        </w:rPr>
        <w:t xml:space="preserve">most </w:t>
      </w:r>
      <w:r w:rsidR="006C51AE" w:rsidRPr="00AC27FF">
        <w:rPr>
          <w:color w:val="000000"/>
          <w:szCs w:val="24"/>
        </w:rPr>
        <w:t>of the information collections required by th</w:t>
      </w:r>
      <w:r w:rsidR="00B907D2" w:rsidRPr="00AC27FF">
        <w:rPr>
          <w:color w:val="000000"/>
          <w:szCs w:val="24"/>
        </w:rPr>
        <w:t>ese</w:t>
      </w:r>
      <w:r w:rsidR="006C51AE" w:rsidRPr="00AC27FF">
        <w:rPr>
          <w:color w:val="000000"/>
          <w:szCs w:val="24"/>
        </w:rPr>
        <w:t xml:space="preserve"> order</w:t>
      </w:r>
      <w:r w:rsidR="00B907D2" w:rsidRPr="00AC27FF">
        <w:rPr>
          <w:color w:val="000000"/>
          <w:szCs w:val="24"/>
        </w:rPr>
        <w:t>s</w:t>
      </w:r>
      <w:r w:rsidR="00595A3E" w:rsidRPr="00AC27FF">
        <w:rPr>
          <w:color w:val="000000"/>
          <w:szCs w:val="24"/>
        </w:rPr>
        <w:t>.  A</w:t>
      </w:r>
      <w:r w:rsidR="00CA159A" w:rsidRPr="00AC27FF">
        <w:rPr>
          <w:color w:val="000000"/>
          <w:szCs w:val="24"/>
        </w:rPr>
        <w:t>t a later date</w:t>
      </w:r>
      <w:r w:rsidR="0088198C">
        <w:rPr>
          <w:color w:val="000000"/>
          <w:szCs w:val="24"/>
        </w:rPr>
        <w:t>,</w:t>
      </w:r>
      <w:r w:rsidR="00CA159A" w:rsidRPr="00AC27FF">
        <w:rPr>
          <w:color w:val="000000"/>
          <w:szCs w:val="24"/>
        </w:rPr>
        <w:t xml:space="preserve"> </w:t>
      </w:r>
      <w:r w:rsidR="00595A3E" w:rsidRPr="00AC27FF">
        <w:rPr>
          <w:color w:val="000000"/>
          <w:szCs w:val="24"/>
        </w:rPr>
        <w:t>the Commission plans</w:t>
      </w:r>
      <w:r w:rsidR="00CA159A" w:rsidRPr="00AC27FF">
        <w:rPr>
          <w:color w:val="000000"/>
          <w:szCs w:val="24"/>
        </w:rPr>
        <w:t xml:space="preserve"> to submit additional revisions for OMB review to address other reforms adopted in the order</w:t>
      </w:r>
      <w:r w:rsidR="00B907D2" w:rsidRPr="00AC27FF">
        <w:rPr>
          <w:color w:val="000000"/>
          <w:szCs w:val="24"/>
        </w:rPr>
        <w:t>s</w:t>
      </w:r>
      <w:r w:rsidR="00595A3E" w:rsidRPr="00AC27FF">
        <w:rPr>
          <w:color w:val="000000"/>
          <w:szCs w:val="24"/>
        </w:rPr>
        <w:t xml:space="preserve"> (e.g., 47 C.F.R. 54.313(a)(11)</w:t>
      </w:r>
      <w:r w:rsidR="00B776AB" w:rsidRPr="00AC27FF">
        <w:rPr>
          <w:color w:val="000000"/>
          <w:szCs w:val="24"/>
        </w:rPr>
        <w:t>)</w:t>
      </w:r>
      <w:r w:rsidR="00CA159A" w:rsidRPr="00AC27FF">
        <w:rPr>
          <w:color w:val="000000"/>
          <w:szCs w:val="24"/>
        </w:rPr>
        <w:t xml:space="preserve">.  </w:t>
      </w:r>
      <w:r w:rsidR="00DE165B" w:rsidRPr="00AC27FF">
        <w:rPr>
          <w:color w:val="000000"/>
          <w:szCs w:val="24"/>
        </w:rPr>
        <w:t xml:space="preserve">  </w:t>
      </w:r>
    </w:p>
    <w:p w14:paraId="2F1B7A06" w14:textId="77777777" w:rsidR="002A6D07" w:rsidRPr="00AC27FF" w:rsidRDefault="002A6D07">
      <w:pPr>
        <w:rPr>
          <w:szCs w:val="24"/>
        </w:rPr>
      </w:pPr>
    </w:p>
    <w:p w14:paraId="2F1B7A09" w14:textId="10596CE8" w:rsidR="00EF45B8" w:rsidRDefault="00B630D7" w:rsidP="00C03510">
      <w:pPr>
        <w:ind w:left="360"/>
        <w:rPr>
          <w:szCs w:val="24"/>
        </w:rPr>
      </w:pPr>
      <w:r>
        <w:rPr>
          <w:szCs w:val="24"/>
        </w:rPr>
        <w:t xml:space="preserve">In March 2016, the Commission adopted </w:t>
      </w:r>
      <w:r w:rsidR="00BB43B6">
        <w:rPr>
          <w:szCs w:val="24"/>
        </w:rPr>
        <w:t xml:space="preserve">the </w:t>
      </w:r>
      <w:r w:rsidR="00BB43B6">
        <w:rPr>
          <w:i/>
          <w:szCs w:val="24"/>
        </w:rPr>
        <w:t xml:space="preserve">Rate-of-Return Reform Order </w:t>
      </w:r>
      <w:r w:rsidR="00BB43B6">
        <w:rPr>
          <w:szCs w:val="24"/>
        </w:rPr>
        <w:t xml:space="preserve">to continue modernizing the universal service support mechanisms for rate-of-return carriers.  </w:t>
      </w:r>
      <w:r w:rsidR="00BB43B6" w:rsidRPr="001A1877">
        <w:rPr>
          <w:i/>
        </w:rPr>
        <w:t>Connect America Fund et al.</w:t>
      </w:r>
      <w:r w:rsidR="00BB43B6" w:rsidRPr="001A1877">
        <w:t>, WC Docket No. 10-90 et al., Report and Order, Order and Order on Reconsideration and Further Notice of Proposed Rulemaking, 31 FCC Rcd 3087 (2016) (</w:t>
      </w:r>
      <w:r w:rsidR="00BB43B6" w:rsidRPr="001A1877">
        <w:rPr>
          <w:i/>
        </w:rPr>
        <w:t>Rate-of-Return Reform Order and Further Notice</w:t>
      </w:r>
      <w:r w:rsidR="00BB43B6" w:rsidRPr="001A1877">
        <w:t xml:space="preserve">). </w:t>
      </w:r>
      <w:r w:rsidR="003A26DF">
        <w:rPr>
          <w:szCs w:val="24"/>
        </w:rPr>
        <w:t xml:space="preserve"> </w:t>
      </w:r>
      <w:r w:rsidR="00BB43B6">
        <w:rPr>
          <w:szCs w:val="24"/>
        </w:rPr>
        <w:t xml:space="preserve">The </w:t>
      </w:r>
      <w:r w:rsidR="00BB43B6">
        <w:rPr>
          <w:i/>
          <w:szCs w:val="24"/>
        </w:rPr>
        <w:t xml:space="preserve">Rate-of-Return Reform Order </w:t>
      </w:r>
      <w:r w:rsidR="001A0664">
        <w:rPr>
          <w:szCs w:val="24"/>
        </w:rPr>
        <w:t xml:space="preserve">replaces the Interstate Common Line Support (ICLS) mechanism with the Connect America Fund—Broadband Loop Support (CAF-BLS) mechanism.  While ICLS supported only lines used to provide traditional voice service (including voice service bundled with broadband service), CAF-BLS also supports consumer broadband-only loops. </w:t>
      </w:r>
      <w:r w:rsidR="001045CC">
        <w:rPr>
          <w:szCs w:val="24"/>
        </w:rPr>
        <w:t xml:space="preserve">OMB </w:t>
      </w:r>
      <w:r w:rsidR="00876B16">
        <w:rPr>
          <w:szCs w:val="24"/>
        </w:rPr>
        <w:t>granted the Commission’s emergency processing request</w:t>
      </w:r>
      <w:r w:rsidR="001045CC">
        <w:rPr>
          <w:szCs w:val="24"/>
        </w:rPr>
        <w:t xml:space="preserve"> </w:t>
      </w:r>
      <w:r w:rsidR="00BA1FE2">
        <w:rPr>
          <w:szCs w:val="24"/>
        </w:rPr>
        <w:t>to revise</w:t>
      </w:r>
      <w:r w:rsidR="00010CE5">
        <w:rPr>
          <w:szCs w:val="24"/>
        </w:rPr>
        <w:t xml:space="preserve"> this information collection, </w:t>
      </w:r>
      <w:r w:rsidR="00AE61BD">
        <w:rPr>
          <w:szCs w:val="24"/>
        </w:rPr>
        <w:t xml:space="preserve">specifically </w:t>
      </w:r>
      <w:r w:rsidR="00010CE5">
        <w:rPr>
          <w:szCs w:val="24"/>
        </w:rPr>
        <w:t>FCC F</w:t>
      </w:r>
      <w:r w:rsidR="00BA1FE2">
        <w:rPr>
          <w:szCs w:val="24"/>
        </w:rPr>
        <w:t>orms 507, 508, and 509</w:t>
      </w:r>
      <w:r w:rsidR="00010CE5">
        <w:rPr>
          <w:szCs w:val="24"/>
        </w:rPr>
        <w:t>,</w:t>
      </w:r>
      <w:r w:rsidR="00BA1FE2">
        <w:rPr>
          <w:szCs w:val="24"/>
        </w:rPr>
        <w:t xml:space="preserve"> to include additional line count, forecasted cost and revenue, and actual cost and revenue data </w:t>
      </w:r>
      <w:r w:rsidR="00EF45B8">
        <w:rPr>
          <w:szCs w:val="24"/>
        </w:rPr>
        <w:t xml:space="preserve">associated with consumer broadband-only loops </w:t>
      </w:r>
      <w:r w:rsidR="00BA1FE2">
        <w:rPr>
          <w:szCs w:val="24"/>
        </w:rPr>
        <w:t xml:space="preserve">necessary for the calculation of CAF-BLS.  </w:t>
      </w:r>
      <w:r w:rsidR="00876B16">
        <w:rPr>
          <w:szCs w:val="24"/>
        </w:rPr>
        <w:t xml:space="preserve">That </w:t>
      </w:r>
      <w:r w:rsidR="00EF45B8">
        <w:rPr>
          <w:szCs w:val="24"/>
        </w:rPr>
        <w:t xml:space="preserve">revision </w:t>
      </w:r>
      <w:r w:rsidR="00876B16">
        <w:rPr>
          <w:szCs w:val="24"/>
        </w:rPr>
        <w:t xml:space="preserve">was </w:t>
      </w:r>
      <w:r w:rsidR="00EF45B8">
        <w:rPr>
          <w:szCs w:val="24"/>
        </w:rPr>
        <w:t xml:space="preserve">a narrow expansion of similar information related to common line loops, costs, and revenues collected pursuant to the existing approval.  </w:t>
      </w:r>
      <w:r w:rsidR="001A0664">
        <w:rPr>
          <w:szCs w:val="24"/>
        </w:rPr>
        <w:t xml:space="preserve">The </w:t>
      </w:r>
      <w:r w:rsidR="001A0664">
        <w:rPr>
          <w:i/>
          <w:szCs w:val="24"/>
        </w:rPr>
        <w:t>Rate-of-Return Order</w:t>
      </w:r>
      <w:r w:rsidR="001A0664">
        <w:rPr>
          <w:szCs w:val="24"/>
        </w:rPr>
        <w:t xml:space="preserve"> also</w:t>
      </w:r>
      <w:r w:rsidR="006979D1">
        <w:rPr>
          <w:szCs w:val="24"/>
        </w:rPr>
        <w:t xml:space="preserve"> adopted additional constraints on universal service support for rate-of-return carriers and a voluntary path to model-based support for rate-of-return carriers</w:t>
      </w:r>
      <w:r w:rsidR="000F124A">
        <w:rPr>
          <w:szCs w:val="24"/>
        </w:rPr>
        <w:t>.</w:t>
      </w:r>
      <w:r w:rsidR="006979D1">
        <w:rPr>
          <w:szCs w:val="24"/>
        </w:rPr>
        <w:t xml:space="preserve"> </w:t>
      </w:r>
      <w:r w:rsidR="003A26DF">
        <w:rPr>
          <w:szCs w:val="24"/>
        </w:rPr>
        <w:t xml:space="preserve"> </w:t>
      </w:r>
      <w:r w:rsidR="00822CCB">
        <w:rPr>
          <w:szCs w:val="24"/>
        </w:rPr>
        <w:t>W</w:t>
      </w:r>
      <w:r w:rsidR="00F46C51">
        <w:rPr>
          <w:szCs w:val="24"/>
        </w:rPr>
        <w:t xml:space="preserve">e have received </w:t>
      </w:r>
      <w:r w:rsidR="006979D1">
        <w:rPr>
          <w:szCs w:val="24"/>
        </w:rPr>
        <w:t xml:space="preserve">OMB approval for the information collections associated with </w:t>
      </w:r>
      <w:r w:rsidR="000F124A">
        <w:rPr>
          <w:szCs w:val="24"/>
        </w:rPr>
        <w:t>model-based support</w:t>
      </w:r>
      <w:r w:rsidR="006979D1">
        <w:rPr>
          <w:szCs w:val="24"/>
        </w:rPr>
        <w:t xml:space="preserve"> </w:t>
      </w:r>
      <w:r w:rsidR="00F46C51">
        <w:rPr>
          <w:szCs w:val="24"/>
        </w:rPr>
        <w:t xml:space="preserve">separately, </w:t>
      </w:r>
      <w:r w:rsidR="006979D1">
        <w:rPr>
          <w:szCs w:val="24"/>
        </w:rPr>
        <w:t xml:space="preserve">under </w:t>
      </w:r>
      <w:r w:rsidR="00AE61BD">
        <w:rPr>
          <w:szCs w:val="24"/>
        </w:rPr>
        <w:t xml:space="preserve">OMB </w:t>
      </w:r>
      <w:r w:rsidR="006979D1">
        <w:rPr>
          <w:szCs w:val="24"/>
        </w:rPr>
        <w:t>control number 3060-</w:t>
      </w:r>
      <w:r w:rsidR="00F46C51">
        <w:rPr>
          <w:szCs w:val="24"/>
        </w:rPr>
        <w:t>1219</w:t>
      </w:r>
      <w:r w:rsidR="00EB1B68">
        <w:rPr>
          <w:szCs w:val="24"/>
        </w:rPr>
        <w:t>, Connect America Fund – Alternative Connect America Cost Model Support</w:t>
      </w:r>
      <w:r w:rsidR="006979D1">
        <w:rPr>
          <w:szCs w:val="24"/>
        </w:rPr>
        <w:t xml:space="preserve">. </w:t>
      </w:r>
      <w:r w:rsidR="001A0664">
        <w:rPr>
          <w:szCs w:val="24"/>
        </w:rPr>
        <w:t xml:space="preserve"> </w:t>
      </w:r>
      <w:r w:rsidR="00EF45B8" w:rsidRPr="00EF45B8">
        <w:rPr>
          <w:szCs w:val="24"/>
        </w:rPr>
        <w:t xml:space="preserve"> </w:t>
      </w:r>
    </w:p>
    <w:p w14:paraId="77B5FE7B" w14:textId="77777777" w:rsidR="00210CF3" w:rsidRDefault="00210CF3" w:rsidP="00C03510">
      <w:pPr>
        <w:ind w:left="360"/>
        <w:rPr>
          <w:szCs w:val="24"/>
        </w:rPr>
      </w:pPr>
    </w:p>
    <w:p w14:paraId="1BF0A3CE" w14:textId="43B2F81B" w:rsidR="00210CF3" w:rsidRDefault="00210CF3" w:rsidP="00C03510">
      <w:pPr>
        <w:ind w:left="360"/>
        <w:rPr>
          <w:szCs w:val="24"/>
        </w:rPr>
      </w:pPr>
      <w:r>
        <w:rPr>
          <w:szCs w:val="24"/>
        </w:rPr>
        <w:t xml:space="preserve">We </w:t>
      </w:r>
      <w:r w:rsidR="00876B16">
        <w:rPr>
          <w:szCs w:val="24"/>
        </w:rPr>
        <w:t>seek the full three</w:t>
      </w:r>
      <w:r w:rsidR="00DC229F">
        <w:rPr>
          <w:szCs w:val="24"/>
        </w:rPr>
        <w:t>-</w:t>
      </w:r>
      <w:r w:rsidR="00876B16">
        <w:rPr>
          <w:szCs w:val="24"/>
        </w:rPr>
        <w:t>year clearance for the requirements contained in this information collection and propose changes to</w:t>
      </w:r>
      <w:r>
        <w:rPr>
          <w:szCs w:val="24"/>
        </w:rPr>
        <w:t xml:space="preserve"> </w:t>
      </w:r>
      <w:r w:rsidR="006F03D5">
        <w:rPr>
          <w:szCs w:val="24"/>
        </w:rPr>
        <w:t xml:space="preserve">FCC </w:t>
      </w:r>
      <w:r>
        <w:rPr>
          <w:szCs w:val="24"/>
        </w:rPr>
        <w:t>Form 481 and its instructions to provide clarification for some re</w:t>
      </w:r>
      <w:r>
        <w:rPr>
          <w:szCs w:val="24"/>
        </w:rPr>
        <w:lastRenderedPageBreak/>
        <w:t>porting items and to reflect</w:t>
      </w:r>
      <w:r w:rsidR="00C9331D">
        <w:rPr>
          <w:szCs w:val="24"/>
        </w:rPr>
        <w:t xml:space="preserve"> certain updates</w:t>
      </w:r>
      <w:r w:rsidR="00AD1B4B">
        <w:rPr>
          <w:szCs w:val="24"/>
        </w:rPr>
        <w:t>.</w:t>
      </w:r>
      <w:r>
        <w:rPr>
          <w:szCs w:val="24"/>
        </w:rPr>
        <w:t xml:space="preserve"> </w:t>
      </w:r>
      <w:r w:rsidR="00CB133C">
        <w:rPr>
          <w:szCs w:val="24"/>
        </w:rPr>
        <w:t>The</w:t>
      </w:r>
      <w:r w:rsidR="00A45210">
        <w:rPr>
          <w:szCs w:val="24"/>
        </w:rPr>
        <w:t>se</w:t>
      </w:r>
      <w:r w:rsidR="00CB133C">
        <w:rPr>
          <w:szCs w:val="24"/>
        </w:rPr>
        <w:t xml:space="preserve"> proposed revisions do not impact the requirements or change the burdens.</w:t>
      </w:r>
      <w:r w:rsidR="00A45210">
        <w:rPr>
          <w:szCs w:val="24"/>
        </w:rPr>
        <w:t xml:space="preserve">  We also modify and eliminate some reporting requirements in the </w:t>
      </w:r>
      <w:r w:rsidR="006F03D5">
        <w:rPr>
          <w:szCs w:val="24"/>
        </w:rPr>
        <w:t xml:space="preserve">FCC </w:t>
      </w:r>
      <w:r w:rsidR="00A45210">
        <w:rPr>
          <w:szCs w:val="24"/>
        </w:rPr>
        <w:t xml:space="preserve">Form 481 </w:t>
      </w:r>
      <w:r w:rsidR="00247D00">
        <w:rPr>
          <w:szCs w:val="24"/>
        </w:rPr>
        <w:t xml:space="preserve">because modified versions of these requirements have been moved to another information collection recently approved </w:t>
      </w:r>
      <w:r w:rsidR="006F03D5">
        <w:rPr>
          <w:szCs w:val="24"/>
        </w:rPr>
        <w:t xml:space="preserve">under </w:t>
      </w:r>
      <w:r w:rsidR="00247D00">
        <w:rPr>
          <w:szCs w:val="24"/>
        </w:rPr>
        <w:t>OMB</w:t>
      </w:r>
      <w:r w:rsidR="006F03D5">
        <w:rPr>
          <w:szCs w:val="24"/>
        </w:rPr>
        <w:t xml:space="preserve"> control number </w:t>
      </w:r>
      <w:r w:rsidR="00247D00">
        <w:rPr>
          <w:szCs w:val="24"/>
        </w:rPr>
        <w:t>3060-1228</w:t>
      </w:r>
      <w:r w:rsidR="006F03D5">
        <w:rPr>
          <w:szCs w:val="24"/>
        </w:rPr>
        <w:t>,</w:t>
      </w:r>
      <w:r w:rsidR="00247D00">
        <w:rPr>
          <w:szCs w:val="24"/>
        </w:rPr>
        <w:t xml:space="preserve"> Connect America Fund – High Cost Portal Filing.</w:t>
      </w:r>
    </w:p>
    <w:p w14:paraId="2F1B7A0A" w14:textId="77777777" w:rsidR="00EF45B8" w:rsidRDefault="00EF45B8" w:rsidP="00C03510">
      <w:pPr>
        <w:ind w:left="360"/>
        <w:rPr>
          <w:szCs w:val="24"/>
        </w:rPr>
      </w:pPr>
    </w:p>
    <w:p w14:paraId="2F1B7A0B" w14:textId="77777777" w:rsidR="00C03510" w:rsidRPr="005C098E" w:rsidRDefault="00B936AB" w:rsidP="00C03510">
      <w:pPr>
        <w:ind w:left="360"/>
        <w:rPr>
          <w:b/>
          <w:i/>
          <w:sz w:val="22"/>
          <w:szCs w:val="22"/>
        </w:rPr>
      </w:pPr>
      <w:r>
        <w:rPr>
          <w:b/>
          <w:i/>
          <w:sz w:val="22"/>
          <w:szCs w:val="22"/>
        </w:rPr>
        <w:t>Revisions</w:t>
      </w:r>
      <w:r w:rsidR="00C03510" w:rsidRPr="005C098E">
        <w:rPr>
          <w:b/>
          <w:i/>
          <w:sz w:val="22"/>
          <w:szCs w:val="22"/>
        </w:rPr>
        <w:t xml:space="preserve"> proposed in this information collection:</w:t>
      </w:r>
    </w:p>
    <w:p w14:paraId="41167727" w14:textId="77777777" w:rsidR="00210CF3" w:rsidRPr="00F41E78" w:rsidRDefault="00210CF3" w:rsidP="00210CF3">
      <w:pPr>
        <w:rPr>
          <w:b/>
          <w:i/>
        </w:rPr>
      </w:pPr>
    </w:p>
    <w:p w14:paraId="57D2B93A" w14:textId="3F8490EE" w:rsidR="00210CF3" w:rsidRDefault="00210CF3" w:rsidP="00210CF3">
      <w:pPr>
        <w:ind w:left="360"/>
        <w:rPr>
          <w:szCs w:val="24"/>
        </w:rPr>
      </w:pPr>
      <w:r>
        <w:rPr>
          <w:szCs w:val="24"/>
        </w:rPr>
        <w:t xml:space="preserve">We propose to make certain changes to </w:t>
      </w:r>
      <w:r w:rsidR="006F03D5">
        <w:rPr>
          <w:szCs w:val="24"/>
        </w:rPr>
        <w:t xml:space="preserve">FCC </w:t>
      </w:r>
      <w:r>
        <w:rPr>
          <w:szCs w:val="24"/>
        </w:rPr>
        <w:t xml:space="preserve">Form 481 and its instructions to provide clarification </w:t>
      </w:r>
      <w:r w:rsidR="002F039B">
        <w:rPr>
          <w:szCs w:val="24"/>
        </w:rPr>
        <w:t xml:space="preserve">for some reporting items and to </w:t>
      </w:r>
      <w:r w:rsidR="00C9331D">
        <w:rPr>
          <w:szCs w:val="24"/>
        </w:rPr>
        <w:t>reflect certain updates</w:t>
      </w:r>
      <w:r>
        <w:rPr>
          <w:szCs w:val="24"/>
        </w:rPr>
        <w:t xml:space="preserve">. </w:t>
      </w:r>
      <w:r w:rsidR="003F0174">
        <w:rPr>
          <w:szCs w:val="24"/>
        </w:rPr>
        <w:t xml:space="preserve"> </w:t>
      </w:r>
    </w:p>
    <w:p w14:paraId="77C59322" w14:textId="242F2237" w:rsidR="00F53A13" w:rsidRDefault="00F53A13" w:rsidP="00210CF3">
      <w:pPr>
        <w:ind w:left="360"/>
        <w:rPr>
          <w:szCs w:val="24"/>
        </w:rPr>
      </w:pPr>
    </w:p>
    <w:p w14:paraId="32817C69" w14:textId="2F1D15E9" w:rsidR="009D5707" w:rsidRDefault="00191B76" w:rsidP="008D5B7C">
      <w:pPr>
        <w:spacing w:after="120"/>
        <w:ind w:left="360"/>
        <w:rPr>
          <w:szCs w:val="24"/>
        </w:rPr>
      </w:pPr>
      <w:r>
        <w:rPr>
          <w:szCs w:val="24"/>
        </w:rPr>
        <w:t xml:space="preserve">Section 100: </w:t>
      </w:r>
      <w:r w:rsidR="00C02ED9">
        <w:rPr>
          <w:szCs w:val="24"/>
        </w:rPr>
        <w:t xml:space="preserve">Remove </w:t>
      </w:r>
      <w:r>
        <w:rPr>
          <w:szCs w:val="24"/>
        </w:rPr>
        <w:t>Section 100 of the form and accompanying instructions</w:t>
      </w:r>
      <w:r w:rsidR="00B371DA">
        <w:rPr>
          <w:szCs w:val="24"/>
        </w:rPr>
        <w:t xml:space="preserve"> as a result of</w:t>
      </w:r>
      <w:r w:rsidR="003106C7">
        <w:rPr>
          <w:szCs w:val="24"/>
        </w:rPr>
        <w:t xml:space="preserve"> OMB approval of a separate location reporting portal under OMB control number 3060-1228</w:t>
      </w:r>
      <w:r w:rsidR="00447485">
        <w:rPr>
          <w:szCs w:val="24"/>
        </w:rPr>
        <w:t>, Connect America Fund – High Cost Portal Filing</w:t>
      </w:r>
      <w:r w:rsidR="003106C7">
        <w:rPr>
          <w:szCs w:val="24"/>
        </w:rPr>
        <w:t>.</w:t>
      </w:r>
      <w:r>
        <w:rPr>
          <w:szCs w:val="24"/>
        </w:rPr>
        <w:t xml:space="preserve"> </w:t>
      </w:r>
    </w:p>
    <w:p w14:paraId="71AA6ADF" w14:textId="0722880F" w:rsidR="00F53A13" w:rsidRDefault="00C9331D" w:rsidP="008D5B7C">
      <w:pPr>
        <w:spacing w:after="120"/>
        <w:ind w:left="360"/>
        <w:rPr>
          <w:szCs w:val="24"/>
        </w:rPr>
      </w:pPr>
      <w:r>
        <w:rPr>
          <w:szCs w:val="24"/>
        </w:rPr>
        <w:t>Line</w:t>
      </w:r>
      <w:r w:rsidR="00E253C9">
        <w:rPr>
          <w:szCs w:val="24"/>
        </w:rPr>
        <w:t>s</w:t>
      </w:r>
      <w:r>
        <w:rPr>
          <w:szCs w:val="24"/>
        </w:rPr>
        <w:t xml:space="preserve"> 300</w:t>
      </w:r>
      <w:r w:rsidR="00E253C9">
        <w:rPr>
          <w:szCs w:val="24"/>
        </w:rPr>
        <w:t>, 320</w:t>
      </w:r>
      <w:r>
        <w:rPr>
          <w:szCs w:val="24"/>
        </w:rPr>
        <w:t>: Add</w:t>
      </w:r>
      <w:r w:rsidR="00F53A13">
        <w:rPr>
          <w:szCs w:val="24"/>
        </w:rPr>
        <w:t xml:space="preserve"> a </w:t>
      </w:r>
      <w:r>
        <w:rPr>
          <w:szCs w:val="24"/>
        </w:rPr>
        <w:t>“</w:t>
      </w:r>
      <w:r w:rsidR="00F53A13">
        <w:rPr>
          <w:szCs w:val="24"/>
        </w:rPr>
        <w:t>not applicable</w:t>
      </w:r>
      <w:r>
        <w:rPr>
          <w:szCs w:val="24"/>
        </w:rPr>
        <w:t>”</w:t>
      </w:r>
      <w:r w:rsidR="00F53A13">
        <w:rPr>
          <w:szCs w:val="24"/>
        </w:rPr>
        <w:t xml:space="preserve"> field to the </w:t>
      </w:r>
      <w:r w:rsidR="00887B56">
        <w:rPr>
          <w:szCs w:val="24"/>
        </w:rPr>
        <w:t>electronic f</w:t>
      </w:r>
      <w:r w:rsidR="009A6B4C">
        <w:rPr>
          <w:szCs w:val="24"/>
        </w:rPr>
        <w:t>orm</w:t>
      </w:r>
      <w:r w:rsidR="00E253C9">
        <w:rPr>
          <w:szCs w:val="24"/>
        </w:rPr>
        <w:t xml:space="preserve"> for</w:t>
      </w:r>
      <w:r w:rsidR="003F0174">
        <w:rPr>
          <w:szCs w:val="24"/>
        </w:rPr>
        <w:t xml:space="preserve"> carriers that do not offer these</w:t>
      </w:r>
      <w:r w:rsidR="00E253C9">
        <w:rPr>
          <w:szCs w:val="24"/>
        </w:rPr>
        <w:t xml:space="preserve"> service</w:t>
      </w:r>
      <w:r w:rsidR="003F0174">
        <w:rPr>
          <w:szCs w:val="24"/>
        </w:rPr>
        <w:t>s</w:t>
      </w:r>
      <w:r w:rsidR="006F03D5">
        <w:rPr>
          <w:szCs w:val="24"/>
        </w:rPr>
        <w:t>.</w:t>
      </w:r>
    </w:p>
    <w:p w14:paraId="0A116FDE" w14:textId="76450878" w:rsidR="00F53A13" w:rsidRDefault="008B5E91" w:rsidP="008D5B7C">
      <w:pPr>
        <w:spacing w:after="120"/>
        <w:ind w:left="360"/>
        <w:rPr>
          <w:szCs w:val="24"/>
        </w:rPr>
      </w:pPr>
      <w:r>
        <w:rPr>
          <w:szCs w:val="24"/>
        </w:rPr>
        <w:t>Line</w:t>
      </w:r>
      <w:r w:rsidR="00EE407F">
        <w:rPr>
          <w:szCs w:val="24"/>
        </w:rPr>
        <w:t>s</w:t>
      </w:r>
      <w:r>
        <w:rPr>
          <w:szCs w:val="24"/>
        </w:rPr>
        <w:t xml:space="preserve"> </w:t>
      </w:r>
      <w:r w:rsidR="00EE407F">
        <w:rPr>
          <w:szCs w:val="24"/>
        </w:rPr>
        <w:t xml:space="preserve">500, 510, and </w:t>
      </w:r>
      <w:r>
        <w:rPr>
          <w:szCs w:val="24"/>
        </w:rPr>
        <w:t>51</w:t>
      </w:r>
      <w:r w:rsidR="00F53A13">
        <w:rPr>
          <w:szCs w:val="24"/>
        </w:rPr>
        <w:t xml:space="preserve">5: </w:t>
      </w:r>
      <w:r w:rsidR="009A6B4C">
        <w:rPr>
          <w:szCs w:val="24"/>
        </w:rPr>
        <w:t>Change</w:t>
      </w:r>
      <w:r w:rsidR="00B313D9">
        <w:rPr>
          <w:szCs w:val="24"/>
        </w:rPr>
        <w:t xml:space="preserve"> Line 500</w:t>
      </w:r>
      <w:r>
        <w:rPr>
          <w:szCs w:val="24"/>
        </w:rPr>
        <w:t xml:space="preserve"> to make it Line 51</w:t>
      </w:r>
      <w:r w:rsidR="00B313D9">
        <w:rPr>
          <w:szCs w:val="24"/>
        </w:rPr>
        <w:t>5</w:t>
      </w:r>
      <w:r w:rsidR="006003DB">
        <w:rPr>
          <w:szCs w:val="24"/>
        </w:rPr>
        <w:t xml:space="preserve"> and edit accompanying instructions to reflect this change and improve clarity</w:t>
      </w:r>
      <w:r w:rsidR="00102AEC">
        <w:rPr>
          <w:szCs w:val="24"/>
        </w:rPr>
        <w:t xml:space="preserve"> both in the instructions for the Line</w:t>
      </w:r>
      <w:r w:rsidR="00EE407F">
        <w:rPr>
          <w:szCs w:val="24"/>
        </w:rPr>
        <w:t>s</w:t>
      </w:r>
      <w:r w:rsidR="00102AEC">
        <w:rPr>
          <w:szCs w:val="24"/>
        </w:rPr>
        <w:t xml:space="preserve"> and the overview of the requirements on page 8 of the instructions</w:t>
      </w:r>
      <w:r w:rsidR="006003DB">
        <w:rPr>
          <w:szCs w:val="24"/>
        </w:rPr>
        <w:t>;</w:t>
      </w:r>
      <w:r w:rsidR="00B313D9">
        <w:rPr>
          <w:szCs w:val="24"/>
        </w:rPr>
        <w:t xml:space="preserve"> </w:t>
      </w:r>
      <w:r w:rsidR="00EE407F">
        <w:rPr>
          <w:szCs w:val="24"/>
        </w:rPr>
        <w:t xml:space="preserve">Line 515 </w:t>
      </w:r>
      <w:r w:rsidR="00B313D9">
        <w:rPr>
          <w:szCs w:val="24"/>
        </w:rPr>
        <w:t xml:space="preserve"> is a</w:t>
      </w:r>
      <w:r w:rsidR="00F53A13">
        <w:rPr>
          <w:szCs w:val="24"/>
        </w:rPr>
        <w:t xml:space="preserve"> </w:t>
      </w:r>
      <w:r w:rsidR="004E46C3">
        <w:rPr>
          <w:szCs w:val="24"/>
        </w:rPr>
        <w:t xml:space="preserve">Lifeline reporting requirement that already received OMB approval </w:t>
      </w:r>
      <w:r w:rsidR="000E1E8F">
        <w:rPr>
          <w:szCs w:val="24"/>
        </w:rPr>
        <w:t xml:space="preserve">under OMB </w:t>
      </w:r>
      <w:r w:rsidR="004E46C3">
        <w:rPr>
          <w:szCs w:val="24"/>
        </w:rPr>
        <w:t>control number 3060-0819</w:t>
      </w:r>
      <w:r w:rsidR="006F03D5">
        <w:rPr>
          <w:szCs w:val="24"/>
        </w:rPr>
        <w:t>.</w:t>
      </w:r>
    </w:p>
    <w:p w14:paraId="7EB4D5C7" w14:textId="3928BB19" w:rsidR="009D5707" w:rsidRDefault="009D5707" w:rsidP="008D5B7C">
      <w:pPr>
        <w:spacing w:after="120"/>
        <w:ind w:left="360"/>
        <w:rPr>
          <w:szCs w:val="24"/>
        </w:rPr>
      </w:pPr>
      <w:r>
        <w:rPr>
          <w:szCs w:val="24"/>
        </w:rPr>
        <w:t xml:space="preserve">Line 920: </w:t>
      </w:r>
      <w:r w:rsidR="001620B5">
        <w:rPr>
          <w:szCs w:val="24"/>
        </w:rPr>
        <w:t xml:space="preserve">Modify introductory text </w:t>
      </w:r>
      <w:r w:rsidR="002926E5">
        <w:rPr>
          <w:szCs w:val="24"/>
        </w:rPr>
        <w:t>in the PDF version of the form to make it consistent with the electronic version of the form</w:t>
      </w:r>
      <w:r w:rsidR="006F03D5">
        <w:rPr>
          <w:szCs w:val="24"/>
        </w:rPr>
        <w:t>.</w:t>
      </w:r>
    </w:p>
    <w:p w14:paraId="49C42160" w14:textId="6A9E733D" w:rsidR="001620B5" w:rsidRDefault="002926E5" w:rsidP="008D5B7C">
      <w:pPr>
        <w:spacing w:after="120"/>
        <w:ind w:left="360"/>
        <w:rPr>
          <w:szCs w:val="24"/>
        </w:rPr>
      </w:pPr>
      <w:r>
        <w:rPr>
          <w:szCs w:val="24"/>
        </w:rPr>
        <w:t>Line 2005: Correct Line number in the PDF version of the form to make it consistent with the electronic version of the form</w:t>
      </w:r>
      <w:r w:rsidR="006F03D5">
        <w:rPr>
          <w:szCs w:val="24"/>
        </w:rPr>
        <w:t>.</w:t>
      </w:r>
    </w:p>
    <w:p w14:paraId="61157689" w14:textId="5BB7DE19" w:rsidR="00B313D9" w:rsidRDefault="006003DB" w:rsidP="008D5B7C">
      <w:pPr>
        <w:spacing w:after="120"/>
        <w:ind w:left="360"/>
        <w:rPr>
          <w:szCs w:val="24"/>
        </w:rPr>
      </w:pPr>
      <w:r>
        <w:rPr>
          <w:szCs w:val="24"/>
        </w:rPr>
        <w:t xml:space="preserve">Line 2010: Delete Line and accompanying instructions </w:t>
      </w:r>
      <w:r w:rsidR="00B313D9">
        <w:rPr>
          <w:szCs w:val="24"/>
        </w:rPr>
        <w:t>b</w:t>
      </w:r>
      <w:r w:rsidR="00D24FE8">
        <w:rPr>
          <w:szCs w:val="24"/>
        </w:rPr>
        <w:t xml:space="preserve">ecause </w:t>
      </w:r>
      <w:r w:rsidR="00562FDB">
        <w:rPr>
          <w:szCs w:val="24"/>
        </w:rPr>
        <w:t xml:space="preserve">the deadline for the </w:t>
      </w:r>
      <w:r w:rsidR="00906180">
        <w:rPr>
          <w:szCs w:val="24"/>
        </w:rPr>
        <w:t>second</w:t>
      </w:r>
      <w:r w:rsidR="00906180">
        <w:rPr>
          <w:szCs w:val="24"/>
          <w:vertAlign w:val="superscript"/>
        </w:rPr>
        <w:t xml:space="preserve"> </w:t>
      </w:r>
      <w:r>
        <w:rPr>
          <w:szCs w:val="24"/>
        </w:rPr>
        <w:t>year certification has passed and is not required in this year’s filing</w:t>
      </w:r>
      <w:r w:rsidR="006F03D5">
        <w:rPr>
          <w:szCs w:val="24"/>
        </w:rPr>
        <w:t>.</w:t>
      </w:r>
    </w:p>
    <w:p w14:paraId="0F714E73" w14:textId="37D05759" w:rsidR="00B313D9" w:rsidRDefault="00B313D9" w:rsidP="008D5B7C">
      <w:pPr>
        <w:spacing w:after="120"/>
        <w:ind w:left="360"/>
        <w:rPr>
          <w:szCs w:val="24"/>
        </w:rPr>
      </w:pPr>
      <w:r>
        <w:rPr>
          <w:szCs w:val="24"/>
        </w:rPr>
        <w:t xml:space="preserve">Line 2011: </w:t>
      </w:r>
      <w:r w:rsidR="00493B0B">
        <w:rPr>
          <w:szCs w:val="24"/>
        </w:rPr>
        <w:t>Update wording</w:t>
      </w:r>
      <w:r w:rsidR="00887B56">
        <w:rPr>
          <w:szCs w:val="24"/>
        </w:rPr>
        <w:t xml:space="preserve"> in f</w:t>
      </w:r>
      <w:r w:rsidR="00FC18BE">
        <w:rPr>
          <w:szCs w:val="24"/>
        </w:rPr>
        <w:t>orm and instructions</w:t>
      </w:r>
      <w:r>
        <w:rPr>
          <w:szCs w:val="24"/>
        </w:rPr>
        <w:t xml:space="preserve"> to note that </w:t>
      </w:r>
      <w:r w:rsidR="003207DB">
        <w:rPr>
          <w:szCs w:val="24"/>
        </w:rPr>
        <w:t xml:space="preserve">the July </w:t>
      </w:r>
      <w:r>
        <w:rPr>
          <w:szCs w:val="24"/>
        </w:rPr>
        <w:t>2017 certification applies</w:t>
      </w:r>
      <w:r w:rsidR="00FC18BE">
        <w:rPr>
          <w:szCs w:val="24"/>
        </w:rPr>
        <w:t xml:space="preserve"> only to</w:t>
      </w:r>
      <w:r>
        <w:rPr>
          <w:szCs w:val="24"/>
        </w:rPr>
        <w:t xml:space="preserve"> Phase I Round 2 recipients</w:t>
      </w:r>
      <w:r w:rsidR="006F03D5">
        <w:rPr>
          <w:szCs w:val="24"/>
        </w:rPr>
        <w:t>.</w:t>
      </w:r>
    </w:p>
    <w:p w14:paraId="67A92249" w14:textId="4EB3CB3F" w:rsidR="006003DB" w:rsidRDefault="006003DB" w:rsidP="008D5B7C">
      <w:pPr>
        <w:spacing w:after="120"/>
        <w:ind w:left="360"/>
        <w:rPr>
          <w:szCs w:val="24"/>
        </w:rPr>
      </w:pPr>
      <w:r>
        <w:rPr>
          <w:szCs w:val="24"/>
        </w:rPr>
        <w:t>Line 2012: Delete instructions related to outdated requirement</w:t>
      </w:r>
      <w:r w:rsidR="006F03D5">
        <w:rPr>
          <w:szCs w:val="24"/>
        </w:rPr>
        <w:t>.</w:t>
      </w:r>
    </w:p>
    <w:p w14:paraId="5D8F90B5" w14:textId="12744832" w:rsidR="00B313D9" w:rsidRDefault="00B313D9" w:rsidP="008D5B7C">
      <w:pPr>
        <w:spacing w:after="120"/>
        <w:ind w:left="360"/>
        <w:rPr>
          <w:szCs w:val="24"/>
        </w:rPr>
      </w:pPr>
      <w:r>
        <w:rPr>
          <w:szCs w:val="24"/>
        </w:rPr>
        <w:t>Line 2017: 2017A</w:t>
      </w:r>
      <w:r w:rsidR="002F039B">
        <w:rPr>
          <w:szCs w:val="24"/>
        </w:rPr>
        <w:t xml:space="preserve"> will remain</w:t>
      </w:r>
      <w:r>
        <w:rPr>
          <w:szCs w:val="24"/>
        </w:rPr>
        <w:t xml:space="preserve"> unchanged</w:t>
      </w:r>
      <w:r w:rsidR="006F03D5">
        <w:rPr>
          <w:szCs w:val="24"/>
        </w:rPr>
        <w:t>;</w:t>
      </w:r>
      <w:r>
        <w:rPr>
          <w:szCs w:val="24"/>
        </w:rPr>
        <w:t xml:space="preserve"> </w:t>
      </w:r>
      <w:r w:rsidR="00D24FE8">
        <w:rPr>
          <w:szCs w:val="24"/>
        </w:rPr>
        <w:t>split 2017B</w:t>
      </w:r>
      <w:r>
        <w:rPr>
          <w:szCs w:val="24"/>
        </w:rPr>
        <w:t xml:space="preserve"> into 2017B </w:t>
      </w:r>
      <w:r w:rsidR="006F03D5">
        <w:rPr>
          <w:szCs w:val="24"/>
        </w:rPr>
        <w:t xml:space="preserve">and </w:t>
      </w:r>
      <w:r>
        <w:rPr>
          <w:szCs w:val="24"/>
        </w:rPr>
        <w:t>2017C</w:t>
      </w:r>
      <w:r w:rsidR="006F03D5">
        <w:rPr>
          <w:szCs w:val="24"/>
        </w:rPr>
        <w:t>;</w:t>
      </w:r>
      <w:r>
        <w:rPr>
          <w:szCs w:val="24"/>
        </w:rPr>
        <w:t xml:space="preserve"> and revise wording for clarity</w:t>
      </w:r>
      <w:r w:rsidR="00FC18BE">
        <w:rPr>
          <w:szCs w:val="24"/>
        </w:rPr>
        <w:t xml:space="preserve"> in bo</w:t>
      </w:r>
      <w:r w:rsidR="00562FDB">
        <w:rPr>
          <w:szCs w:val="24"/>
        </w:rPr>
        <w:t>th the f</w:t>
      </w:r>
      <w:r w:rsidR="00FC18BE">
        <w:rPr>
          <w:szCs w:val="24"/>
        </w:rPr>
        <w:t>orm and instructions</w:t>
      </w:r>
      <w:r w:rsidR="00244EA3">
        <w:rPr>
          <w:szCs w:val="24"/>
        </w:rPr>
        <w:t>; also update instructions to incorporate rule renumbering</w:t>
      </w:r>
      <w:r w:rsidR="00FC18BE">
        <w:rPr>
          <w:szCs w:val="24"/>
        </w:rPr>
        <w:t xml:space="preserve">.  </w:t>
      </w:r>
      <w:r w:rsidR="00C02ED9">
        <w:rPr>
          <w:szCs w:val="24"/>
        </w:rPr>
        <w:t xml:space="preserve">Remove </w:t>
      </w:r>
      <w:r w:rsidR="00906180">
        <w:rPr>
          <w:szCs w:val="24"/>
        </w:rPr>
        <w:t xml:space="preserve">Line </w:t>
      </w:r>
      <w:r w:rsidR="00FC18BE">
        <w:rPr>
          <w:szCs w:val="24"/>
        </w:rPr>
        <w:t>2</w:t>
      </w:r>
      <w:r w:rsidR="00562FDB">
        <w:rPr>
          <w:szCs w:val="24"/>
        </w:rPr>
        <w:t>017</w:t>
      </w:r>
      <w:r w:rsidR="00887B56">
        <w:rPr>
          <w:szCs w:val="24"/>
        </w:rPr>
        <w:t xml:space="preserve">B </w:t>
      </w:r>
      <w:r w:rsidR="00B42415">
        <w:rPr>
          <w:szCs w:val="24"/>
        </w:rPr>
        <w:t>of</w:t>
      </w:r>
      <w:r w:rsidR="00887B56">
        <w:rPr>
          <w:szCs w:val="24"/>
        </w:rPr>
        <w:t xml:space="preserve"> the f</w:t>
      </w:r>
      <w:r w:rsidR="00FC18BE">
        <w:rPr>
          <w:szCs w:val="24"/>
        </w:rPr>
        <w:t>orm</w:t>
      </w:r>
      <w:r w:rsidR="00B371DA">
        <w:rPr>
          <w:szCs w:val="24"/>
        </w:rPr>
        <w:t xml:space="preserve"> as a result of</w:t>
      </w:r>
      <w:r w:rsidR="00B42415">
        <w:rPr>
          <w:szCs w:val="24"/>
        </w:rPr>
        <w:t xml:space="preserve"> OMB approval of the requirements </w:t>
      </w:r>
      <w:r w:rsidR="006F03D5">
        <w:rPr>
          <w:szCs w:val="24"/>
        </w:rPr>
        <w:t>under OMB control number</w:t>
      </w:r>
      <w:r w:rsidR="00B42415">
        <w:rPr>
          <w:szCs w:val="24"/>
        </w:rPr>
        <w:t xml:space="preserve"> 3060-1228</w:t>
      </w:r>
      <w:r w:rsidR="006F03D5">
        <w:rPr>
          <w:szCs w:val="24"/>
        </w:rPr>
        <w:t>,</w:t>
      </w:r>
      <w:r w:rsidR="00B42415">
        <w:rPr>
          <w:szCs w:val="24"/>
        </w:rPr>
        <w:t xml:space="preserve"> Connect America Fund – High Cost Portal Filing</w:t>
      </w:r>
      <w:r w:rsidR="00887B56">
        <w:rPr>
          <w:szCs w:val="24"/>
        </w:rPr>
        <w:t>.</w:t>
      </w:r>
      <w:r w:rsidR="00FC18BE">
        <w:rPr>
          <w:szCs w:val="24"/>
        </w:rPr>
        <w:t xml:space="preserve"> </w:t>
      </w:r>
    </w:p>
    <w:p w14:paraId="5EE329FA" w14:textId="0C6180E9" w:rsidR="00B313D9" w:rsidRDefault="00795A7F" w:rsidP="008D5B7C">
      <w:pPr>
        <w:spacing w:after="120"/>
        <w:ind w:left="360"/>
        <w:rPr>
          <w:szCs w:val="24"/>
        </w:rPr>
      </w:pPr>
      <w:r>
        <w:rPr>
          <w:szCs w:val="24"/>
        </w:rPr>
        <w:lastRenderedPageBreak/>
        <w:t>Line 2018:</w:t>
      </w:r>
      <w:r w:rsidR="00B313D9">
        <w:rPr>
          <w:szCs w:val="24"/>
        </w:rPr>
        <w:t xml:space="preserve"> Change rule reference</w:t>
      </w:r>
      <w:r w:rsidR="00887B56">
        <w:rPr>
          <w:szCs w:val="24"/>
        </w:rPr>
        <w:t xml:space="preserve"> in form and instructions</w:t>
      </w:r>
      <w:r w:rsidR="00B313D9">
        <w:rPr>
          <w:szCs w:val="24"/>
        </w:rPr>
        <w:t xml:space="preserve"> to incorporate rule renumbering</w:t>
      </w:r>
      <w:r w:rsidR="006F03D5">
        <w:rPr>
          <w:szCs w:val="24"/>
        </w:rPr>
        <w:t>.</w:t>
      </w:r>
    </w:p>
    <w:p w14:paraId="00B66CC3" w14:textId="139B1A9A" w:rsidR="00795A7F" w:rsidRDefault="00795A7F" w:rsidP="008D5B7C">
      <w:pPr>
        <w:spacing w:after="120"/>
        <w:ind w:left="360"/>
        <w:rPr>
          <w:szCs w:val="24"/>
        </w:rPr>
      </w:pPr>
      <w:r>
        <w:rPr>
          <w:szCs w:val="24"/>
        </w:rPr>
        <w:t xml:space="preserve">Line 2019: Change rule reference </w:t>
      </w:r>
      <w:r w:rsidR="00CE4B1B">
        <w:rPr>
          <w:szCs w:val="24"/>
        </w:rPr>
        <w:t xml:space="preserve">in form and instructions </w:t>
      </w:r>
      <w:r>
        <w:rPr>
          <w:szCs w:val="24"/>
        </w:rPr>
        <w:t>to incorporate rule renumbering</w:t>
      </w:r>
      <w:r w:rsidR="006F03D5">
        <w:rPr>
          <w:szCs w:val="24"/>
        </w:rPr>
        <w:t>.</w:t>
      </w:r>
      <w:r w:rsidR="00CE4B1B">
        <w:rPr>
          <w:szCs w:val="24"/>
        </w:rPr>
        <w:t xml:space="preserve"> </w:t>
      </w:r>
    </w:p>
    <w:p w14:paraId="1122575E" w14:textId="1A1A0160" w:rsidR="00EE407F" w:rsidRPr="006F2FFF" w:rsidRDefault="00EE407F" w:rsidP="00EE407F">
      <w:pPr>
        <w:spacing w:after="120"/>
        <w:ind w:left="360"/>
        <w:rPr>
          <w:sz w:val="22"/>
        </w:rPr>
      </w:pPr>
      <w:r>
        <w:t xml:space="preserve">Lines 2020, 2021, 2026, and 2027: Delete </w:t>
      </w:r>
      <w:r w:rsidR="006F03D5">
        <w:t>l</w:t>
      </w:r>
      <w:r>
        <w:t xml:space="preserve">ines and accompanying instructions because certifications </w:t>
      </w:r>
      <w:r w:rsidR="006F03D5">
        <w:t xml:space="preserve">now </w:t>
      </w:r>
      <w:r>
        <w:t xml:space="preserve">will be collected </w:t>
      </w:r>
      <w:r w:rsidR="006F03D5">
        <w:t>under</w:t>
      </w:r>
      <w:r>
        <w:t xml:space="preserve"> OMB</w:t>
      </w:r>
      <w:r w:rsidR="006F03D5">
        <w:t xml:space="preserve"> control number</w:t>
      </w:r>
      <w:r>
        <w:t xml:space="preserve"> 3060-1228</w:t>
      </w:r>
      <w:r w:rsidR="00C06B84">
        <w:t>,</w:t>
      </w:r>
      <w:r>
        <w:t xml:space="preserve"> Connect America Fund – High Cost Portal Filing</w:t>
      </w:r>
      <w:r w:rsidR="006F03D5">
        <w:t>.</w:t>
      </w:r>
      <w:r>
        <w:t xml:space="preserve"> </w:t>
      </w:r>
    </w:p>
    <w:p w14:paraId="42418DD1" w14:textId="371C2089" w:rsidR="00795A7F" w:rsidRDefault="00795A7F" w:rsidP="008D5B7C">
      <w:pPr>
        <w:spacing w:after="120"/>
        <w:ind w:left="360"/>
        <w:rPr>
          <w:szCs w:val="24"/>
        </w:rPr>
      </w:pPr>
      <w:r>
        <w:rPr>
          <w:szCs w:val="24"/>
        </w:rPr>
        <w:t>Line 2022: Update wording</w:t>
      </w:r>
      <w:r w:rsidR="00CE4B1B">
        <w:rPr>
          <w:szCs w:val="24"/>
        </w:rPr>
        <w:t xml:space="preserve"> in form and instructions</w:t>
      </w:r>
      <w:r>
        <w:rPr>
          <w:szCs w:val="24"/>
        </w:rPr>
        <w:t xml:space="preserve"> to reflect that this</w:t>
      </w:r>
      <w:r w:rsidR="00906180">
        <w:rPr>
          <w:szCs w:val="24"/>
        </w:rPr>
        <w:t xml:space="preserve"> requirement</w:t>
      </w:r>
      <w:r>
        <w:rPr>
          <w:szCs w:val="24"/>
        </w:rPr>
        <w:t xml:space="preserve"> applies to third year of support for Phase I Round 2</w:t>
      </w:r>
      <w:r w:rsidR="00F14694">
        <w:rPr>
          <w:szCs w:val="24"/>
        </w:rPr>
        <w:t>.</w:t>
      </w:r>
    </w:p>
    <w:p w14:paraId="13B7A49E" w14:textId="4D18E7D5" w:rsidR="00795A7F" w:rsidRDefault="00795A7F" w:rsidP="008D5B7C">
      <w:pPr>
        <w:spacing w:after="120"/>
        <w:ind w:left="360"/>
        <w:rPr>
          <w:szCs w:val="24"/>
        </w:rPr>
      </w:pPr>
      <w:r>
        <w:rPr>
          <w:szCs w:val="24"/>
        </w:rPr>
        <w:t xml:space="preserve">Line 2023: Update wording </w:t>
      </w:r>
      <w:r w:rsidR="00CE4B1B">
        <w:rPr>
          <w:szCs w:val="24"/>
        </w:rPr>
        <w:t xml:space="preserve">in form and instructions </w:t>
      </w:r>
      <w:r>
        <w:rPr>
          <w:szCs w:val="24"/>
        </w:rPr>
        <w:t xml:space="preserve">to reflect that this </w:t>
      </w:r>
      <w:r w:rsidR="00906180">
        <w:rPr>
          <w:szCs w:val="24"/>
        </w:rPr>
        <w:t xml:space="preserve">requirement </w:t>
      </w:r>
      <w:r>
        <w:rPr>
          <w:szCs w:val="24"/>
        </w:rPr>
        <w:t>applies to third year of support for Phase I Round 2</w:t>
      </w:r>
      <w:r w:rsidR="00F14694">
        <w:rPr>
          <w:szCs w:val="24"/>
        </w:rPr>
        <w:t>.</w:t>
      </w:r>
    </w:p>
    <w:p w14:paraId="3E6F9BFB" w14:textId="4F82BBD5" w:rsidR="00795A7F" w:rsidRDefault="00795A7F" w:rsidP="008D5B7C">
      <w:pPr>
        <w:spacing w:after="120"/>
        <w:ind w:left="360"/>
        <w:rPr>
          <w:szCs w:val="24"/>
        </w:rPr>
      </w:pPr>
      <w:r>
        <w:rPr>
          <w:szCs w:val="24"/>
        </w:rPr>
        <w:t>Line 2024B: Update wording</w:t>
      </w:r>
      <w:r w:rsidR="00CE4B1B">
        <w:rPr>
          <w:szCs w:val="24"/>
        </w:rPr>
        <w:t xml:space="preserve"> in form and instructions</w:t>
      </w:r>
      <w:r>
        <w:rPr>
          <w:szCs w:val="24"/>
        </w:rPr>
        <w:t xml:space="preserve"> to reflect that this </w:t>
      </w:r>
      <w:r w:rsidR="00906180">
        <w:rPr>
          <w:szCs w:val="24"/>
        </w:rPr>
        <w:t xml:space="preserve">requirement </w:t>
      </w:r>
      <w:r>
        <w:rPr>
          <w:szCs w:val="24"/>
        </w:rPr>
        <w:t>applies to third year of support for Phase I Round 2</w:t>
      </w:r>
      <w:r w:rsidR="00F14694">
        <w:rPr>
          <w:szCs w:val="24"/>
        </w:rPr>
        <w:t>.</w:t>
      </w:r>
    </w:p>
    <w:p w14:paraId="2B287693" w14:textId="656CB1F8" w:rsidR="00795A7F" w:rsidRDefault="00493B0B" w:rsidP="008D5B7C">
      <w:pPr>
        <w:spacing w:after="120"/>
        <w:ind w:left="360"/>
        <w:rPr>
          <w:szCs w:val="24"/>
        </w:rPr>
      </w:pPr>
      <w:r>
        <w:rPr>
          <w:szCs w:val="24"/>
        </w:rPr>
        <w:t>Line 2025A: Update wording</w:t>
      </w:r>
      <w:r w:rsidR="00CE4B1B">
        <w:rPr>
          <w:szCs w:val="24"/>
        </w:rPr>
        <w:t xml:space="preserve"> in form and instructions</w:t>
      </w:r>
      <w:r>
        <w:rPr>
          <w:szCs w:val="24"/>
        </w:rPr>
        <w:t xml:space="preserve"> to reflect that this applies to Phase I Round 2 recipients</w:t>
      </w:r>
      <w:r w:rsidR="00F14694">
        <w:rPr>
          <w:szCs w:val="24"/>
        </w:rPr>
        <w:t>.</w:t>
      </w:r>
    </w:p>
    <w:p w14:paraId="6F4D0DD8" w14:textId="15F45DE6" w:rsidR="00493B0B" w:rsidRDefault="00493B0B" w:rsidP="008D5B7C">
      <w:pPr>
        <w:spacing w:after="120"/>
        <w:ind w:left="360"/>
        <w:rPr>
          <w:szCs w:val="24"/>
        </w:rPr>
      </w:pPr>
      <w:r>
        <w:rPr>
          <w:szCs w:val="24"/>
        </w:rPr>
        <w:t>Line 2025B: Update wording</w:t>
      </w:r>
      <w:r w:rsidR="00CE4B1B">
        <w:rPr>
          <w:szCs w:val="24"/>
        </w:rPr>
        <w:t xml:space="preserve"> in form and instructions</w:t>
      </w:r>
      <w:r>
        <w:rPr>
          <w:szCs w:val="24"/>
        </w:rPr>
        <w:t xml:space="preserve"> to reflect that this applies to third year of support for Phase I Round 2</w:t>
      </w:r>
      <w:r w:rsidR="00F14694">
        <w:rPr>
          <w:szCs w:val="24"/>
        </w:rPr>
        <w:t>.</w:t>
      </w:r>
    </w:p>
    <w:p w14:paraId="06BBCBBC" w14:textId="5AC2FC1F" w:rsidR="00493B0B" w:rsidRDefault="00102AEC" w:rsidP="008D5B7C">
      <w:pPr>
        <w:spacing w:after="120"/>
        <w:ind w:left="360"/>
        <w:rPr>
          <w:szCs w:val="24"/>
        </w:rPr>
      </w:pPr>
      <w:r>
        <w:rPr>
          <w:szCs w:val="24"/>
        </w:rPr>
        <w:t>Line 3005</w:t>
      </w:r>
      <w:r w:rsidR="00493B0B">
        <w:rPr>
          <w:szCs w:val="24"/>
        </w:rPr>
        <w:t>: Modify wording</w:t>
      </w:r>
      <w:r w:rsidR="00CE4B1B">
        <w:rPr>
          <w:szCs w:val="24"/>
        </w:rPr>
        <w:t xml:space="preserve"> in form</w:t>
      </w:r>
      <w:r w:rsidR="00493B0B">
        <w:rPr>
          <w:szCs w:val="24"/>
        </w:rPr>
        <w:t xml:space="preserve"> </w:t>
      </w:r>
      <w:r>
        <w:rPr>
          <w:szCs w:val="24"/>
        </w:rPr>
        <w:t xml:space="preserve">header </w:t>
      </w:r>
      <w:r w:rsidR="00493B0B">
        <w:rPr>
          <w:szCs w:val="24"/>
        </w:rPr>
        <w:t>to improve clarity</w:t>
      </w:r>
      <w:r w:rsidR="000C7F1A">
        <w:rPr>
          <w:szCs w:val="24"/>
        </w:rPr>
        <w:t xml:space="preserve"> </w:t>
      </w:r>
      <w:r w:rsidR="0066304C">
        <w:rPr>
          <w:szCs w:val="24"/>
        </w:rPr>
        <w:t xml:space="preserve">and remove references to the five-year plan given that the requirement to file a five-year plan and progress reports </w:t>
      </w:r>
      <w:r w:rsidR="00043B1B">
        <w:rPr>
          <w:szCs w:val="24"/>
        </w:rPr>
        <w:t xml:space="preserve">is </w:t>
      </w:r>
      <w:r w:rsidR="00C06B84">
        <w:rPr>
          <w:szCs w:val="24"/>
        </w:rPr>
        <w:t>now under</w:t>
      </w:r>
      <w:r w:rsidR="00043B1B">
        <w:rPr>
          <w:szCs w:val="24"/>
        </w:rPr>
        <w:t xml:space="preserve"> OMB</w:t>
      </w:r>
      <w:r w:rsidR="00C06B84">
        <w:rPr>
          <w:szCs w:val="24"/>
        </w:rPr>
        <w:t xml:space="preserve"> control number</w:t>
      </w:r>
      <w:r w:rsidR="00043B1B">
        <w:rPr>
          <w:szCs w:val="24"/>
        </w:rPr>
        <w:t xml:space="preserve"> 3060-1228</w:t>
      </w:r>
      <w:r w:rsidR="00C06B84">
        <w:rPr>
          <w:szCs w:val="24"/>
        </w:rPr>
        <w:t>,</w:t>
      </w:r>
      <w:r w:rsidR="00043B1B">
        <w:rPr>
          <w:szCs w:val="24"/>
        </w:rPr>
        <w:t xml:space="preserve"> Connect America Fund – High Cost Portal Filing</w:t>
      </w:r>
      <w:r w:rsidR="00F14694">
        <w:rPr>
          <w:szCs w:val="24"/>
        </w:rPr>
        <w:t>.</w:t>
      </w:r>
      <w:r w:rsidR="00043B1B">
        <w:rPr>
          <w:szCs w:val="24"/>
        </w:rPr>
        <w:t xml:space="preserve"> </w:t>
      </w:r>
    </w:p>
    <w:p w14:paraId="183C643B" w14:textId="6B7A0838" w:rsidR="000C7F1A" w:rsidRDefault="00493B0B" w:rsidP="008D5B7C">
      <w:pPr>
        <w:spacing w:after="120"/>
        <w:ind w:left="360"/>
        <w:rPr>
          <w:szCs w:val="24"/>
        </w:rPr>
      </w:pPr>
      <w:r>
        <w:rPr>
          <w:szCs w:val="24"/>
        </w:rPr>
        <w:t xml:space="preserve">Line 3009: </w:t>
      </w:r>
      <w:r w:rsidR="005F6F76">
        <w:rPr>
          <w:szCs w:val="24"/>
        </w:rPr>
        <w:t>Remove reference to five-year plan</w:t>
      </w:r>
      <w:r w:rsidR="00D24FE8">
        <w:rPr>
          <w:szCs w:val="24"/>
        </w:rPr>
        <w:t xml:space="preserve"> </w:t>
      </w:r>
      <w:r w:rsidR="00CE4B1B">
        <w:rPr>
          <w:szCs w:val="24"/>
        </w:rPr>
        <w:t xml:space="preserve">in form </w:t>
      </w:r>
      <w:r w:rsidR="00D24FE8">
        <w:rPr>
          <w:szCs w:val="24"/>
        </w:rPr>
        <w:t>given that</w:t>
      </w:r>
      <w:r w:rsidR="009A6B4C">
        <w:rPr>
          <w:szCs w:val="24"/>
        </w:rPr>
        <w:t xml:space="preserve"> </w:t>
      </w:r>
      <w:r w:rsidR="00043B1B">
        <w:rPr>
          <w:szCs w:val="24"/>
        </w:rPr>
        <w:t xml:space="preserve">the requirement to file a five year plan and progress reports is </w:t>
      </w:r>
      <w:r w:rsidR="0086193D">
        <w:rPr>
          <w:szCs w:val="24"/>
        </w:rPr>
        <w:t>now under</w:t>
      </w:r>
      <w:r w:rsidR="00043B1B">
        <w:rPr>
          <w:szCs w:val="24"/>
        </w:rPr>
        <w:t xml:space="preserve"> OMB</w:t>
      </w:r>
      <w:r w:rsidR="0086193D">
        <w:rPr>
          <w:szCs w:val="24"/>
        </w:rPr>
        <w:t xml:space="preserve"> control number</w:t>
      </w:r>
      <w:r w:rsidR="00043B1B">
        <w:rPr>
          <w:szCs w:val="24"/>
        </w:rPr>
        <w:t xml:space="preserve"> 3060-1228</w:t>
      </w:r>
      <w:r w:rsidR="0086193D">
        <w:rPr>
          <w:szCs w:val="24"/>
        </w:rPr>
        <w:t>,</w:t>
      </w:r>
      <w:r w:rsidR="00043B1B">
        <w:rPr>
          <w:szCs w:val="24"/>
        </w:rPr>
        <w:t xml:space="preserve"> Connect America Fund – High Cost Portal Filing</w:t>
      </w:r>
      <w:r w:rsidR="0086193D">
        <w:rPr>
          <w:szCs w:val="24"/>
        </w:rPr>
        <w:t>.</w:t>
      </w:r>
    </w:p>
    <w:p w14:paraId="5CD74BA6" w14:textId="26535083" w:rsidR="000C7F1A" w:rsidRDefault="000C7F1A" w:rsidP="008D5B7C">
      <w:pPr>
        <w:spacing w:after="120"/>
        <w:ind w:left="360"/>
        <w:rPr>
          <w:szCs w:val="24"/>
        </w:rPr>
      </w:pPr>
      <w:r>
        <w:rPr>
          <w:szCs w:val="24"/>
        </w:rPr>
        <w:t xml:space="preserve">Line 3010A: Modify wording </w:t>
      </w:r>
      <w:r w:rsidR="00102AEC">
        <w:rPr>
          <w:szCs w:val="24"/>
        </w:rPr>
        <w:t xml:space="preserve">in the form and instructions </w:t>
      </w:r>
      <w:r>
        <w:rPr>
          <w:szCs w:val="24"/>
        </w:rPr>
        <w:t>to improve clarity</w:t>
      </w:r>
      <w:r w:rsidR="00CB5209">
        <w:rPr>
          <w:szCs w:val="24"/>
        </w:rPr>
        <w:t xml:space="preserve">; also remove references to five-year plan in the instructions given that </w:t>
      </w:r>
      <w:r w:rsidR="00F113EE">
        <w:rPr>
          <w:szCs w:val="24"/>
        </w:rPr>
        <w:t xml:space="preserve">the requirement to file a five year plan and progress reports is </w:t>
      </w:r>
      <w:r w:rsidR="0086193D">
        <w:rPr>
          <w:szCs w:val="24"/>
        </w:rPr>
        <w:t>now under</w:t>
      </w:r>
      <w:r w:rsidR="00F113EE">
        <w:rPr>
          <w:szCs w:val="24"/>
        </w:rPr>
        <w:t xml:space="preserve"> OMB</w:t>
      </w:r>
      <w:r w:rsidR="0086193D">
        <w:rPr>
          <w:szCs w:val="24"/>
        </w:rPr>
        <w:t xml:space="preserve"> control number</w:t>
      </w:r>
      <w:r w:rsidR="00F113EE">
        <w:rPr>
          <w:szCs w:val="24"/>
        </w:rPr>
        <w:t xml:space="preserve"> 3060-1228</w:t>
      </w:r>
      <w:r w:rsidR="0086193D">
        <w:rPr>
          <w:szCs w:val="24"/>
        </w:rPr>
        <w:t>,</w:t>
      </w:r>
      <w:r w:rsidR="00F113EE">
        <w:rPr>
          <w:szCs w:val="24"/>
        </w:rPr>
        <w:t xml:space="preserve"> Connect America Fund – High Cost Portal Filing</w:t>
      </w:r>
      <w:r w:rsidR="0086193D">
        <w:rPr>
          <w:szCs w:val="24"/>
        </w:rPr>
        <w:t>.</w:t>
      </w:r>
    </w:p>
    <w:p w14:paraId="570507D8" w14:textId="498321CE" w:rsidR="006736C7" w:rsidRDefault="006736C7" w:rsidP="008D5B7C">
      <w:pPr>
        <w:spacing w:after="120"/>
        <w:ind w:left="360"/>
        <w:rPr>
          <w:szCs w:val="24"/>
        </w:rPr>
      </w:pPr>
      <w:r>
        <w:rPr>
          <w:szCs w:val="24"/>
        </w:rPr>
        <w:t>Line 3010</w:t>
      </w:r>
      <w:r w:rsidR="00392F16">
        <w:rPr>
          <w:szCs w:val="24"/>
        </w:rPr>
        <w:t xml:space="preserve">B: Modify description of attachment </w:t>
      </w:r>
      <w:r w:rsidR="0066304C">
        <w:rPr>
          <w:szCs w:val="24"/>
        </w:rPr>
        <w:t xml:space="preserve">in the instructions </w:t>
      </w:r>
      <w:r w:rsidR="00392F16">
        <w:rPr>
          <w:szCs w:val="24"/>
        </w:rPr>
        <w:t>consistent with changes made to Line 3010A</w:t>
      </w:r>
      <w:r w:rsidR="00096E1B">
        <w:rPr>
          <w:szCs w:val="24"/>
        </w:rPr>
        <w:t>.</w:t>
      </w:r>
    </w:p>
    <w:p w14:paraId="6984655B" w14:textId="0A95601D" w:rsidR="006736C7" w:rsidRDefault="000C7F1A" w:rsidP="008D5B7C">
      <w:pPr>
        <w:spacing w:after="120"/>
        <w:ind w:left="360"/>
        <w:rPr>
          <w:szCs w:val="24"/>
        </w:rPr>
      </w:pPr>
      <w:r>
        <w:rPr>
          <w:szCs w:val="24"/>
        </w:rPr>
        <w:t xml:space="preserve">Line 3012A: </w:t>
      </w:r>
      <w:r w:rsidR="002926E5">
        <w:rPr>
          <w:szCs w:val="24"/>
        </w:rPr>
        <w:t xml:space="preserve">Remove reference to five-year plan </w:t>
      </w:r>
      <w:r w:rsidR="0066304C">
        <w:rPr>
          <w:szCs w:val="24"/>
        </w:rPr>
        <w:t xml:space="preserve">in the instructions </w:t>
      </w:r>
      <w:r w:rsidR="002926E5">
        <w:rPr>
          <w:szCs w:val="24"/>
        </w:rPr>
        <w:t xml:space="preserve">given that </w:t>
      </w:r>
      <w:r w:rsidR="00F113EE">
        <w:rPr>
          <w:szCs w:val="24"/>
        </w:rPr>
        <w:t xml:space="preserve">the requirement to file a five year plan and progress reports is </w:t>
      </w:r>
      <w:r w:rsidR="00096E1B">
        <w:rPr>
          <w:szCs w:val="24"/>
        </w:rPr>
        <w:t>now under</w:t>
      </w:r>
      <w:r w:rsidR="00F113EE">
        <w:rPr>
          <w:szCs w:val="24"/>
        </w:rPr>
        <w:t xml:space="preserve"> OMB</w:t>
      </w:r>
      <w:r w:rsidR="00096E1B">
        <w:rPr>
          <w:szCs w:val="24"/>
        </w:rPr>
        <w:t xml:space="preserve"> control number</w:t>
      </w:r>
      <w:r w:rsidR="00F113EE">
        <w:rPr>
          <w:szCs w:val="24"/>
        </w:rPr>
        <w:t xml:space="preserve"> 3060-1228</w:t>
      </w:r>
      <w:r w:rsidR="00096E1B">
        <w:rPr>
          <w:szCs w:val="24"/>
        </w:rPr>
        <w:t>,</w:t>
      </w:r>
      <w:r w:rsidR="00F113EE">
        <w:rPr>
          <w:szCs w:val="24"/>
        </w:rPr>
        <w:t xml:space="preserve"> Connect America Fund – High Cost Portal Filing</w:t>
      </w:r>
      <w:r w:rsidR="00096E1B">
        <w:rPr>
          <w:szCs w:val="24"/>
        </w:rPr>
        <w:t>,</w:t>
      </w:r>
      <w:r w:rsidR="002926E5">
        <w:rPr>
          <w:szCs w:val="24"/>
        </w:rPr>
        <w:t xml:space="preserve"> </w:t>
      </w:r>
    </w:p>
    <w:p w14:paraId="04F6F5AD" w14:textId="0A524DF2" w:rsidR="001620B5" w:rsidRDefault="001620B5" w:rsidP="008D5B7C">
      <w:pPr>
        <w:spacing w:after="120"/>
        <w:ind w:left="360"/>
        <w:rPr>
          <w:szCs w:val="24"/>
        </w:rPr>
      </w:pPr>
      <w:r>
        <w:rPr>
          <w:szCs w:val="24"/>
        </w:rPr>
        <w:lastRenderedPageBreak/>
        <w:t>Line 3025: Modify</w:t>
      </w:r>
      <w:r w:rsidR="002926E5">
        <w:rPr>
          <w:szCs w:val="24"/>
        </w:rPr>
        <w:t xml:space="preserve"> wording in the PDF version of the form to make it consistent with the electronic version of the form</w:t>
      </w:r>
      <w:r w:rsidR="007243C0">
        <w:rPr>
          <w:szCs w:val="24"/>
        </w:rPr>
        <w:t>.</w:t>
      </w:r>
    </w:p>
    <w:p w14:paraId="0E816F36" w14:textId="13F626B7" w:rsidR="005F6F76" w:rsidRDefault="005F6F76" w:rsidP="008D5B7C">
      <w:pPr>
        <w:spacing w:after="120"/>
        <w:ind w:left="360"/>
        <w:rPr>
          <w:szCs w:val="24"/>
        </w:rPr>
      </w:pPr>
      <w:r>
        <w:rPr>
          <w:szCs w:val="24"/>
        </w:rPr>
        <w:t>Community Anchor Institution Template (applicabl</w:t>
      </w:r>
      <w:r w:rsidR="00342DE8">
        <w:rPr>
          <w:szCs w:val="24"/>
        </w:rPr>
        <w:t>e to Lines 2018, 3012B, and 4003B</w:t>
      </w:r>
      <w:r>
        <w:rPr>
          <w:szCs w:val="24"/>
        </w:rPr>
        <w:t xml:space="preserve">): </w:t>
      </w:r>
      <w:r w:rsidR="003F0174">
        <w:rPr>
          <w:szCs w:val="24"/>
        </w:rPr>
        <w:t xml:space="preserve">Split up address field into separate </w:t>
      </w:r>
      <w:r w:rsidR="00342DE8">
        <w:rPr>
          <w:szCs w:val="24"/>
        </w:rPr>
        <w:t>street address,</w:t>
      </w:r>
      <w:r w:rsidR="003F0174">
        <w:rPr>
          <w:szCs w:val="24"/>
        </w:rPr>
        <w:t xml:space="preserve"> state, and zip code fields</w:t>
      </w:r>
      <w:r w:rsidR="00096E1B">
        <w:rPr>
          <w:szCs w:val="24"/>
        </w:rPr>
        <w:t>.</w:t>
      </w:r>
    </w:p>
    <w:p w14:paraId="15C8E643" w14:textId="7178754E" w:rsidR="008D7434" w:rsidRDefault="008D7434" w:rsidP="008D5B7C">
      <w:pPr>
        <w:spacing w:after="120"/>
        <w:ind w:left="360"/>
        <w:rPr>
          <w:szCs w:val="24"/>
        </w:rPr>
      </w:pPr>
      <w:r>
        <w:rPr>
          <w:szCs w:val="24"/>
        </w:rPr>
        <w:t>Template 2017</w:t>
      </w:r>
      <w:r w:rsidR="007C3E95">
        <w:rPr>
          <w:szCs w:val="24"/>
        </w:rPr>
        <w:t xml:space="preserve"> </w:t>
      </w:r>
      <w:r>
        <w:rPr>
          <w:szCs w:val="24"/>
        </w:rPr>
        <w:t xml:space="preserve">(applicable to Line 2017B): </w:t>
      </w:r>
      <w:r w:rsidR="007243C0">
        <w:rPr>
          <w:szCs w:val="24"/>
        </w:rPr>
        <w:t xml:space="preserve">Delete </w:t>
      </w:r>
      <w:r w:rsidR="004D6B94">
        <w:rPr>
          <w:szCs w:val="24"/>
        </w:rPr>
        <w:t xml:space="preserve">Template 2017.  Price cap carriers will no longer </w:t>
      </w:r>
      <w:r w:rsidR="007243C0">
        <w:rPr>
          <w:szCs w:val="24"/>
        </w:rPr>
        <w:t>submit</w:t>
      </w:r>
      <w:r w:rsidR="004D6B94">
        <w:rPr>
          <w:szCs w:val="24"/>
        </w:rPr>
        <w:t xml:space="preserve"> their geocoded locations </w:t>
      </w:r>
      <w:r w:rsidR="007243C0">
        <w:rPr>
          <w:szCs w:val="24"/>
        </w:rPr>
        <w:t xml:space="preserve">on FCC </w:t>
      </w:r>
      <w:r w:rsidR="004D6B94">
        <w:rPr>
          <w:szCs w:val="24"/>
        </w:rPr>
        <w:t xml:space="preserve">Form 481 </w:t>
      </w:r>
      <w:r w:rsidR="007243C0">
        <w:rPr>
          <w:szCs w:val="24"/>
        </w:rPr>
        <w:t xml:space="preserve">as </w:t>
      </w:r>
      <w:r w:rsidR="004D6B94">
        <w:rPr>
          <w:szCs w:val="24"/>
        </w:rPr>
        <w:t xml:space="preserve">a result of OMB approval of the requirements </w:t>
      </w:r>
      <w:r w:rsidR="007243C0">
        <w:rPr>
          <w:szCs w:val="24"/>
        </w:rPr>
        <w:t xml:space="preserve">under </w:t>
      </w:r>
      <w:r w:rsidR="00447485">
        <w:rPr>
          <w:szCs w:val="24"/>
        </w:rPr>
        <w:t xml:space="preserve">OMB </w:t>
      </w:r>
      <w:r w:rsidR="007243C0">
        <w:rPr>
          <w:szCs w:val="24"/>
        </w:rPr>
        <w:t>control number</w:t>
      </w:r>
      <w:r w:rsidR="004D6B94">
        <w:rPr>
          <w:szCs w:val="24"/>
        </w:rPr>
        <w:t xml:space="preserve"> 3060-1228</w:t>
      </w:r>
      <w:r w:rsidR="007243C0">
        <w:rPr>
          <w:szCs w:val="24"/>
        </w:rPr>
        <w:t>,</w:t>
      </w:r>
      <w:r w:rsidR="004D6B94">
        <w:rPr>
          <w:szCs w:val="24"/>
        </w:rPr>
        <w:t xml:space="preserve"> Connect America Fund – High Cost Portal Filing.  Price cap carriers’ capital expenditures will now be co</w:t>
      </w:r>
      <w:r w:rsidR="00123C97">
        <w:rPr>
          <w:szCs w:val="24"/>
        </w:rPr>
        <w:tab/>
      </w:r>
      <w:r w:rsidR="004D6B94">
        <w:rPr>
          <w:szCs w:val="24"/>
        </w:rPr>
        <w:t xml:space="preserve">llected in Line 2017C of </w:t>
      </w:r>
      <w:r w:rsidR="007243C0">
        <w:rPr>
          <w:szCs w:val="24"/>
        </w:rPr>
        <w:t xml:space="preserve">FCC </w:t>
      </w:r>
      <w:r w:rsidR="004D6B94">
        <w:rPr>
          <w:szCs w:val="24"/>
        </w:rPr>
        <w:t xml:space="preserve">Form 481. </w:t>
      </w:r>
    </w:p>
    <w:p w14:paraId="57365734" w14:textId="120259F1" w:rsidR="008D7434" w:rsidRDefault="008D7434" w:rsidP="008D5B7C">
      <w:pPr>
        <w:spacing w:after="120"/>
        <w:ind w:left="360"/>
        <w:rPr>
          <w:szCs w:val="24"/>
        </w:rPr>
      </w:pPr>
      <w:r>
        <w:rPr>
          <w:szCs w:val="24"/>
        </w:rPr>
        <w:t>Template 2024 (applicable to Line 2024B): On the first tab remove references to year 1 and year 2 given that only year 3</w:t>
      </w:r>
      <w:r w:rsidR="00FC2E73">
        <w:rPr>
          <w:szCs w:val="24"/>
        </w:rPr>
        <w:t xml:space="preserve"> will be reported</w:t>
      </w:r>
      <w:r>
        <w:rPr>
          <w:szCs w:val="24"/>
        </w:rPr>
        <w:t>; on the second tab</w:t>
      </w:r>
      <w:r w:rsidR="00CA04B8">
        <w:rPr>
          <w:szCs w:val="24"/>
        </w:rPr>
        <w:t xml:space="preserve"> </w:t>
      </w:r>
      <w:r>
        <w:rPr>
          <w:szCs w:val="24"/>
        </w:rPr>
        <w:t xml:space="preserve">remove references to </w:t>
      </w:r>
      <w:r w:rsidR="00955853">
        <w:rPr>
          <w:szCs w:val="24"/>
        </w:rPr>
        <w:t>specify</w:t>
      </w:r>
      <w:r w:rsidR="00562FDB">
        <w:rPr>
          <w:szCs w:val="24"/>
        </w:rPr>
        <w:t>ing</w:t>
      </w:r>
      <w:r w:rsidR="00955853">
        <w:rPr>
          <w:szCs w:val="24"/>
        </w:rPr>
        <w:t xml:space="preserve"> which year i</w:t>
      </w:r>
      <w:r>
        <w:rPr>
          <w:szCs w:val="24"/>
        </w:rPr>
        <w:t>s being reported given that only year 3 will be reported</w:t>
      </w:r>
      <w:r w:rsidR="00F14694">
        <w:rPr>
          <w:szCs w:val="24"/>
        </w:rPr>
        <w:t>.</w:t>
      </w:r>
    </w:p>
    <w:p w14:paraId="3E24D37D" w14:textId="516C15A8" w:rsidR="008D7434" w:rsidRDefault="008D7434" w:rsidP="008D5B7C">
      <w:pPr>
        <w:spacing w:after="120"/>
        <w:ind w:left="360"/>
        <w:rPr>
          <w:szCs w:val="24"/>
        </w:rPr>
      </w:pPr>
      <w:r>
        <w:rPr>
          <w:szCs w:val="24"/>
        </w:rPr>
        <w:t xml:space="preserve">Template 2025 (applicable to Line 2025B): On the first </w:t>
      </w:r>
      <w:r w:rsidR="008721A0">
        <w:rPr>
          <w:szCs w:val="24"/>
        </w:rPr>
        <w:t xml:space="preserve">and second </w:t>
      </w:r>
      <w:r>
        <w:rPr>
          <w:szCs w:val="24"/>
        </w:rPr>
        <w:t>tab</w:t>
      </w:r>
      <w:r w:rsidR="008721A0">
        <w:rPr>
          <w:szCs w:val="24"/>
        </w:rPr>
        <w:t>s</w:t>
      </w:r>
      <w:r>
        <w:rPr>
          <w:szCs w:val="24"/>
        </w:rPr>
        <w:t xml:space="preserve"> remove the </w:t>
      </w:r>
      <w:r w:rsidR="008721A0">
        <w:rPr>
          <w:szCs w:val="24"/>
        </w:rPr>
        <w:t xml:space="preserve">columns for specifying </w:t>
      </w:r>
      <w:r>
        <w:rPr>
          <w:szCs w:val="24"/>
        </w:rPr>
        <w:t xml:space="preserve">the </w:t>
      </w:r>
      <w:r w:rsidR="008721A0">
        <w:rPr>
          <w:szCs w:val="24"/>
        </w:rPr>
        <w:t xml:space="preserve">applicable </w:t>
      </w:r>
      <w:r>
        <w:rPr>
          <w:szCs w:val="24"/>
        </w:rPr>
        <w:t xml:space="preserve">round and the </w:t>
      </w:r>
      <w:r w:rsidR="008721A0">
        <w:rPr>
          <w:szCs w:val="24"/>
        </w:rPr>
        <w:t xml:space="preserve">reporting </w:t>
      </w:r>
      <w:r>
        <w:rPr>
          <w:szCs w:val="24"/>
        </w:rPr>
        <w:t>year given that only Phase I Round 2 filers will be filing their year 3 data</w:t>
      </w:r>
      <w:r w:rsidR="00F14694">
        <w:rPr>
          <w:szCs w:val="24"/>
        </w:rPr>
        <w:t>.</w:t>
      </w:r>
    </w:p>
    <w:p w14:paraId="756AB008" w14:textId="77777777" w:rsidR="00247D00" w:rsidRDefault="00247D00" w:rsidP="0046233F">
      <w:pPr>
        <w:spacing w:after="120"/>
        <w:ind w:left="360"/>
        <w:rPr>
          <w:szCs w:val="24"/>
        </w:rPr>
      </w:pPr>
    </w:p>
    <w:p w14:paraId="5122061A" w14:textId="3A879D15" w:rsidR="00247D00" w:rsidRPr="004B2CDE" w:rsidRDefault="00247D00" w:rsidP="0046233F">
      <w:pPr>
        <w:widowControl w:val="0"/>
        <w:tabs>
          <w:tab w:val="left" w:pos="0"/>
        </w:tabs>
        <w:suppressAutoHyphens/>
        <w:rPr>
          <w:b/>
          <w:szCs w:val="24"/>
        </w:rPr>
      </w:pPr>
      <w:r>
        <w:rPr>
          <w:b/>
          <w:i/>
          <w:szCs w:val="24"/>
        </w:rPr>
        <w:t xml:space="preserve">Currently approved requirements that are being modified or eliminated because modified </w:t>
      </w:r>
      <w:r w:rsidRPr="00247D00">
        <w:rPr>
          <w:b/>
          <w:i/>
          <w:szCs w:val="24"/>
        </w:rPr>
        <w:t xml:space="preserve">versions have been moved to </w:t>
      </w:r>
      <w:r w:rsidR="00447485">
        <w:rPr>
          <w:b/>
          <w:i/>
          <w:szCs w:val="24"/>
        </w:rPr>
        <w:t xml:space="preserve">OMB control number </w:t>
      </w:r>
      <w:r w:rsidRPr="002A378D">
        <w:rPr>
          <w:b/>
          <w:i/>
          <w:szCs w:val="24"/>
        </w:rPr>
        <w:t>3060-1228</w:t>
      </w:r>
      <w:r w:rsidR="00447485">
        <w:rPr>
          <w:b/>
          <w:i/>
          <w:szCs w:val="24"/>
        </w:rPr>
        <w:t>,</w:t>
      </w:r>
      <w:r w:rsidRPr="002A378D">
        <w:rPr>
          <w:b/>
          <w:i/>
          <w:szCs w:val="24"/>
        </w:rPr>
        <w:t xml:space="preserve"> Connect America Fund – High Cost Portal Filing</w:t>
      </w:r>
      <w:r w:rsidR="00F14694">
        <w:rPr>
          <w:b/>
          <w:i/>
          <w:szCs w:val="24"/>
        </w:rPr>
        <w:t>:</w:t>
      </w:r>
    </w:p>
    <w:p w14:paraId="2150F441" w14:textId="77777777" w:rsidR="00247D00" w:rsidRPr="004B2CDE" w:rsidRDefault="00247D00" w:rsidP="00247D00">
      <w:pPr>
        <w:widowControl w:val="0"/>
        <w:tabs>
          <w:tab w:val="left" w:pos="0"/>
        </w:tabs>
        <w:suppressAutoHyphens/>
        <w:ind w:left="360"/>
        <w:rPr>
          <w:b/>
          <w:szCs w:val="24"/>
        </w:rPr>
      </w:pPr>
    </w:p>
    <w:p w14:paraId="705AE099" w14:textId="7B0074F2" w:rsidR="008163B4" w:rsidRPr="0040798A" w:rsidRDefault="008163B4" w:rsidP="008163B4">
      <w:pPr>
        <w:widowControl w:val="0"/>
        <w:numPr>
          <w:ilvl w:val="0"/>
          <w:numId w:val="27"/>
        </w:numPr>
        <w:tabs>
          <w:tab w:val="left" w:pos="0"/>
        </w:tabs>
        <w:suppressAutoHyphens/>
        <w:ind w:left="360" w:firstLine="0"/>
        <w:rPr>
          <w:b/>
          <w:szCs w:val="24"/>
          <w:u w:val="single"/>
        </w:rPr>
      </w:pPr>
      <w:r w:rsidRPr="0046233F">
        <w:rPr>
          <w:u w:val="single"/>
        </w:rPr>
        <w:t xml:space="preserve"> </w:t>
      </w:r>
      <w:r w:rsidRPr="004217E0">
        <w:rPr>
          <w:szCs w:val="24"/>
          <w:u w:val="single"/>
        </w:rPr>
        <w:t>Geocoded Information and Capital Expenditure Reporting for Phase II Model-Based Support Recipients</w:t>
      </w:r>
      <w:r>
        <w:rPr>
          <w:szCs w:val="24"/>
          <w:u w:val="single"/>
        </w:rPr>
        <w:t xml:space="preserve"> (See 12.a)</w:t>
      </w:r>
      <w:r w:rsidR="0040798A">
        <w:rPr>
          <w:szCs w:val="24"/>
          <w:u w:val="single"/>
        </w:rPr>
        <w:t>:</w:t>
      </w:r>
    </w:p>
    <w:p w14:paraId="21F62544" w14:textId="77777777" w:rsidR="0040798A" w:rsidRPr="0046233F" w:rsidRDefault="0040798A" w:rsidP="007243C0">
      <w:pPr>
        <w:widowControl w:val="0"/>
        <w:tabs>
          <w:tab w:val="left" w:pos="0"/>
        </w:tabs>
        <w:suppressAutoHyphens/>
        <w:ind w:left="360"/>
        <w:rPr>
          <w:b/>
          <w:u w:val="single"/>
        </w:rPr>
      </w:pPr>
    </w:p>
    <w:p w14:paraId="6967314F" w14:textId="2FE177E8" w:rsidR="008163B4" w:rsidRDefault="008163B4" w:rsidP="0046233F">
      <w:pPr>
        <w:ind w:left="360"/>
        <w:rPr>
          <w:szCs w:val="24"/>
        </w:rPr>
      </w:pPr>
      <w:r>
        <w:rPr>
          <w:szCs w:val="24"/>
        </w:rPr>
        <w:t>Under this control number, p</w:t>
      </w:r>
      <w:r w:rsidRPr="004217E0">
        <w:rPr>
          <w:szCs w:val="24"/>
        </w:rPr>
        <w:t xml:space="preserve">rice cap carriers that elected </w:t>
      </w:r>
      <w:r w:rsidRPr="00351E83">
        <w:rPr>
          <w:szCs w:val="24"/>
        </w:rPr>
        <w:t>to receive Phase II model-based support are required to deploy service meeting the Commission’s public interest obligations to a set number of locations in each state where they have accepted support by specific build-out milestones.  The Commission required that price cap carriers submit</w:t>
      </w:r>
      <w:r w:rsidRPr="00640C51">
        <w:rPr>
          <w:szCs w:val="24"/>
        </w:rPr>
        <w:t xml:space="preserve"> with their initial service quality improvement plan and annual progress reports</w:t>
      </w:r>
      <w:r w:rsidRPr="00165F1C">
        <w:rPr>
          <w:szCs w:val="24"/>
        </w:rPr>
        <w:t xml:space="preserve"> geocoded location information so that the Commission can monitor price cap carriers’ progress in meeting such milestones, and the total amount of Phase II support, if any, that they used for capital expenditures in the previous year.  47 C.</w:t>
      </w:r>
      <w:r w:rsidRPr="009B1994">
        <w:rPr>
          <w:szCs w:val="24"/>
        </w:rPr>
        <w:t>F.R. § 54.313</w:t>
      </w:r>
      <w:r w:rsidRPr="00D36895">
        <w:rPr>
          <w:szCs w:val="24"/>
        </w:rPr>
        <w:t xml:space="preserve">(e).  </w:t>
      </w:r>
    </w:p>
    <w:p w14:paraId="20A38D39" w14:textId="77777777" w:rsidR="00447485" w:rsidRPr="003E26A9" w:rsidRDefault="00447485" w:rsidP="0046233F">
      <w:pPr>
        <w:ind w:left="360"/>
        <w:rPr>
          <w:szCs w:val="24"/>
        </w:rPr>
      </w:pPr>
    </w:p>
    <w:p w14:paraId="36DB9AE9" w14:textId="45607634" w:rsidR="008163B4" w:rsidRPr="003E26A9" w:rsidRDefault="008163B4" w:rsidP="008163B4">
      <w:pPr>
        <w:ind w:left="360"/>
        <w:rPr>
          <w:szCs w:val="24"/>
        </w:rPr>
      </w:pPr>
      <w:r>
        <w:rPr>
          <w:szCs w:val="24"/>
        </w:rPr>
        <w:t>OMB has approved the</w:t>
      </w:r>
      <w:r w:rsidRPr="002E248C">
        <w:rPr>
          <w:szCs w:val="24"/>
        </w:rPr>
        <w:t xml:space="preserve"> Commission</w:t>
      </w:r>
      <w:r>
        <w:rPr>
          <w:szCs w:val="24"/>
        </w:rPr>
        <w:t>’s</w:t>
      </w:r>
      <w:r w:rsidRPr="002E248C">
        <w:rPr>
          <w:szCs w:val="24"/>
        </w:rPr>
        <w:t xml:space="preserve"> propos</w:t>
      </w:r>
      <w:r>
        <w:rPr>
          <w:szCs w:val="24"/>
        </w:rPr>
        <w:t>al</w:t>
      </w:r>
      <w:r w:rsidRPr="002E248C">
        <w:rPr>
          <w:szCs w:val="24"/>
        </w:rPr>
        <w:t xml:space="preserve"> to move a modified version of </w:t>
      </w:r>
      <w:r>
        <w:rPr>
          <w:szCs w:val="24"/>
        </w:rPr>
        <w:t>the geocoded location</w:t>
      </w:r>
      <w:r w:rsidRPr="002E248C">
        <w:rPr>
          <w:szCs w:val="24"/>
        </w:rPr>
        <w:t xml:space="preserve"> reporting </w:t>
      </w:r>
      <w:r>
        <w:rPr>
          <w:szCs w:val="24"/>
        </w:rPr>
        <w:t>requirement from this control number</w:t>
      </w:r>
      <w:r w:rsidRPr="002E248C">
        <w:rPr>
          <w:szCs w:val="24"/>
        </w:rPr>
        <w:t xml:space="preserve"> to </w:t>
      </w:r>
      <w:r w:rsidR="00447485">
        <w:rPr>
          <w:szCs w:val="24"/>
        </w:rPr>
        <w:t xml:space="preserve">OMB control number </w:t>
      </w:r>
      <w:r>
        <w:rPr>
          <w:szCs w:val="24"/>
        </w:rPr>
        <w:t>3060-1228</w:t>
      </w:r>
      <w:r w:rsidR="000F7114">
        <w:rPr>
          <w:szCs w:val="24"/>
        </w:rPr>
        <w:t>,</w:t>
      </w:r>
      <w:r>
        <w:rPr>
          <w:szCs w:val="24"/>
        </w:rPr>
        <w:t xml:space="preserve"> Connect </w:t>
      </w:r>
      <w:r>
        <w:rPr>
          <w:szCs w:val="24"/>
        </w:rPr>
        <w:lastRenderedPageBreak/>
        <w:t>America Fund – High Cost Portal Filing. This information collection has been updated to reflect OMB’s determination in that item by deleting the geocoded location reporting requirement from the burden calculations in this collection.</w:t>
      </w:r>
    </w:p>
    <w:p w14:paraId="041896DF" w14:textId="77777777" w:rsidR="000F7114" w:rsidRDefault="000F7114" w:rsidP="008163B4">
      <w:pPr>
        <w:ind w:left="360"/>
        <w:rPr>
          <w:szCs w:val="24"/>
        </w:rPr>
      </w:pPr>
    </w:p>
    <w:p w14:paraId="21D2B61C" w14:textId="05D3FAA0" w:rsidR="008163B4" w:rsidRDefault="008163B4" w:rsidP="008163B4">
      <w:pPr>
        <w:ind w:left="360"/>
        <w:rPr>
          <w:szCs w:val="24"/>
        </w:rPr>
      </w:pPr>
      <w:r w:rsidRPr="003E26A9">
        <w:rPr>
          <w:szCs w:val="24"/>
        </w:rPr>
        <w:t>Each year, price cap carriers will be required to report the total amount of Phase II support, if any, the price cap carrier used for capital expenditures in the previous calendar year.</w:t>
      </w:r>
    </w:p>
    <w:p w14:paraId="2BA1255E" w14:textId="77777777" w:rsidR="008163B4" w:rsidRPr="00F41E78" w:rsidRDefault="008163B4" w:rsidP="008163B4">
      <w:pPr>
        <w:ind w:left="360"/>
      </w:pPr>
    </w:p>
    <w:p w14:paraId="4472668B" w14:textId="5B93608C" w:rsidR="008163B4" w:rsidRPr="004B2CDE" w:rsidRDefault="008163B4" w:rsidP="008163B4">
      <w:pPr>
        <w:widowControl w:val="0"/>
        <w:numPr>
          <w:ilvl w:val="0"/>
          <w:numId w:val="27"/>
        </w:numPr>
        <w:tabs>
          <w:tab w:val="left" w:pos="0"/>
        </w:tabs>
        <w:suppressAutoHyphens/>
        <w:ind w:left="360" w:firstLine="0"/>
        <w:rPr>
          <w:b/>
          <w:szCs w:val="24"/>
          <w:u w:val="single"/>
        </w:rPr>
      </w:pPr>
      <w:r>
        <w:rPr>
          <w:szCs w:val="24"/>
          <w:u w:val="single"/>
        </w:rPr>
        <w:t xml:space="preserve"> </w:t>
      </w:r>
      <w:r w:rsidRPr="00165F1C">
        <w:rPr>
          <w:szCs w:val="24"/>
          <w:u w:val="single"/>
        </w:rPr>
        <w:t>Build-Out Certifications for Phase II Model-Based Support Recipients</w:t>
      </w:r>
      <w:r>
        <w:rPr>
          <w:szCs w:val="24"/>
          <w:u w:val="single"/>
        </w:rPr>
        <w:t xml:space="preserve"> (See 12.b)</w:t>
      </w:r>
      <w:r w:rsidR="0040798A" w:rsidRPr="0040798A">
        <w:rPr>
          <w:szCs w:val="24"/>
        </w:rPr>
        <w:t>:</w:t>
      </w:r>
    </w:p>
    <w:p w14:paraId="42217CC5" w14:textId="77777777" w:rsidR="009A1A5B" w:rsidRPr="0046233F" w:rsidRDefault="009A1A5B" w:rsidP="0046233F">
      <w:pPr>
        <w:spacing w:after="120"/>
        <w:ind w:left="360"/>
      </w:pPr>
    </w:p>
    <w:p w14:paraId="68744FB0" w14:textId="6297E620" w:rsidR="00247D00" w:rsidRDefault="008163B4" w:rsidP="0046233F">
      <w:pPr>
        <w:spacing w:after="120"/>
        <w:ind w:left="360"/>
        <w:rPr>
          <w:szCs w:val="24"/>
        </w:rPr>
      </w:pPr>
      <w:r w:rsidRPr="004217E0">
        <w:rPr>
          <w:szCs w:val="24"/>
        </w:rPr>
        <w:t xml:space="preserve">The Commission adopted build-out milestones for </w:t>
      </w:r>
      <w:r w:rsidRPr="00351E83">
        <w:rPr>
          <w:szCs w:val="24"/>
        </w:rPr>
        <w:t xml:space="preserve">price cap carriers that receive Phase II model-based support.  47 C.F.R. §§ 54.313(e)(3)-(6).  </w:t>
      </w:r>
      <w:r>
        <w:rPr>
          <w:szCs w:val="24"/>
        </w:rPr>
        <w:t>OMB has approved the Commission’s proposal to</w:t>
      </w:r>
      <w:r w:rsidRPr="002E248C">
        <w:rPr>
          <w:szCs w:val="24"/>
        </w:rPr>
        <w:t xml:space="preserve"> move a modified version of </w:t>
      </w:r>
      <w:r>
        <w:rPr>
          <w:szCs w:val="24"/>
        </w:rPr>
        <w:t xml:space="preserve">this </w:t>
      </w:r>
      <w:r w:rsidRPr="002E248C">
        <w:rPr>
          <w:szCs w:val="24"/>
        </w:rPr>
        <w:t xml:space="preserve">requirement from this information collection to </w:t>
      </w:r>
      <w:r w:rsidR="00447485">
        <w:rPr>
          <w:szCs w:val="24"/>
        </w:rPr>
        <w:t xml:space="preserve">OMB control number </w:t>
      </w:r>
      <w:r>
        <w:rPr>
          <w:szCs w:val="24"/>
        </w:rPr>
        <w:t>3060-1228</w:t>
      </w:r>
      <w:r w:rsidR="007243C0">
        <w:rPr>
          <w:szCs w:val="24"/>
        </w:rPr>
        <w:t>,</w:t>
      </w:r>
      <w:r>
        <w:rPr>
          <w:szCs w:val="24"/>
        </w:rPr>
        <w:t xml:space="preserve"> Connect America Fund – High Cost Portal Filing. Specifically, for each state where a price cap carrier elected to receive Phase II model-based support, price</w:t>
      </w:r>
      <w:r w:rsidR="003B2688">
        <w:rPr>
          <w:szCs w:val="24"/>
        </w:rPr>
        <w:t xml:space="preserve"> </w:t>
      </w:r>
      <w:r>
        <w:rPr>
          <w:szCs w:val="24"/>
        </w:rPr>
        <w:t xml:space="preserve">cap carriers must make certain certifications in the high cost portal (OMB </w:t>
      </w:r>
      <w:r w:rsidR="007243C0">
        <w:rPr>
          <w:szCs w:val="24"/>
        </w:rPr>
        <w:t>c</w:t>
      </w:r>
      <w:r>
        <w:rPr>
          <w:szCs w:val="24"/>
        </w:rPr>
        <w:t xml:space="preserve">ontrol </w:t>
      </w:r>
      <w:r w:rsidR="007243C0">
        <w:rPr>
          <w:szCs w:val="24"/>
        </w:rPr>
        <w:t>n</w:t>
      </w:r>
      <w:r>
        <w:rPr>
          <w:szCs w:val="24"/>
        </w:rPr>
        <w:t xml:space="preserve">umber 3060-1228) instead of FCC Form 481. Respondents will no longer be subject to this requirement under this OMB </w:t>
      </w:r>
      <w:r w:rsidR="007243C0">
        <w:rPr>
          <w:szCs w:val="24"/>
        </w:rPr>
        <w:t>c</w:t>
      </w:r>
      <w:r>
        <w:rPr>
          <w:szCs w:val="24"/>
        </w:rPr>
        <w:t xml:space="preserve">ontrol </w:t>
      </w:r>
      <w:r w:rsidR="007243C0">
        <w:rPr>
          <w:szCs w:val="24"/>
        </w:rPr>
        <w:t>n</w:t>
      </w:r>
      <w:r>
        <w:rPr>
          <w:szCs w:val="24"/>
        </w:rPr>
        <w:t>umber. This information collection has been updated to reflect OMB’s determination in that item by deleting the build-out certification for Phase II model-based support recipients from the burden calculations in this collection.</w:t>
      </w:r>
    </w:p>
    <w:p w14:paraId="5D5CF50D" w14:textId="3FEBC5C8" w:rsidR="006A30DC" w:rsidRPr="00351E83" w:rsidRDefault="006A30DC" w:rsidP="006A30DC">
      <w:pPr>
        <w:widowControl w:val="0"/>
        <w:numPr>
          <w:ilvl w:val="0"/>
          <w:numId w:val="27"/>
        </w:numPr>
        <w:tabs>
          <w:tab w:val="left" w:pos="0"/>
        </w:tabs>
        <w:suppressAutoHyphens/>
        <w:ind w:left="360" w:firstLine="0"/>
        <w:rPr>
          <w:szCs w:val="24"/>
        </w:rPr>
      </w:pPr>
      <w:r>
        <w:rPr>
          <w:szCs w:val="24"/>
        </w:rPr>
        <w:t xml:space="preserve"> </w:t>
      </w:r>
      <w:r w:rsidRPr="0040798A">
        <w:rPr>
          <w:szCs w:val="24"/>
          <w:u w:val="single"/>
        </w:rPr>
        <w:t>Phase II Non-Compliance Reporting (See 12.e</w:t>
      </w:r>
      <w:r>
        <w:rPr>
          <w:szCs w:val="24"/>
        </w:rPr>
        <w:t>)</w:t>
      </w:r>
      <w:r w:rsidR="0040798A">
        <w:rPr>
          <w:szCs w:val="24"/>
        </w:rPr>
        <w:t>:</w:t>
      </w:r>
    </w:p>
    <w:p w14:paraId="5231D3C8" w14:textId="77777777" w:rsidR="006A30DC" w:rsidRPr="00351E83" w:rsidRDefault="006A30DC" w:rsidP="006A30DC">
      <w:pPr>
        <w:ind w:left="360"/>
        <w:rPr>
          <w:szCs w:val="24"/>
        </w:rPr>
      </w:pPr>
    </w:p>
    <w:p w14:paraId="18F020DD" w14:textId="6DD9DE12" w:rsidR="00247D00" w:rsidRDefault="006A30DC" w:rsidP="0046233F">
      <w:pPr>
        <w:spacing w:after="120"/>
        <w:ind w:left="360"/>
        <w:rPr>
          <w:szCs w:val="24"/>
        </w:rPr>
      </w:pPr>
      <w:r w:rsidRPr="00351E83">
        <w:rPr>
          <w:szCs w:val="24"/>
        </w:rPr>
        <w:t>Phase II recipients that do not meet their build-out milestones</w:t>
      </w:r>
      <w:r w:rsidRPr="00B12B89">
        <w:rPr>
          <w:szCs w:val="24"/>
        </w:rPr>
        <w:t xml:space="preserve"> by a certain specified percentage of locations </w:t>
      </w:r>
      <w:r w:rsidRPr="00640C51">
        <w:rPr>
          <w:szCs w:val="24"/>
        </w:rPr>
        <w:t xml:space="preserve">may be required to submit quarterly reports that identify the geocoded locations to which the ETC has newly deployed facilities capable of delivering broadband meeting the requisite requirements with Connect America support the previous quarter.  </w:t>
      </w:r>
      <w:r w:rsidRPr="00165F1C">
        <w:rPr>
          <w:szCs w:val="24"/>
        </w:rPr>
        <w:t xml:space="preserve">47 C.F.R. 54.320(d).  </w:t>
      </w:r>
      <w:r>
        <w:rPr>
          <w:szCs w:val="24"/>
        </w:rPr>
        <w:t>OMB has approved t</w:t>
      </w:r>
      <w:r w:rsidRPr="002E248C">
        <w:rPr>
          <w:szCs w:val="24"/>
        </w:rPr>
        <w:t>he Commission</w:t>
      </w:r>
      <w:r>
        <w:rPr>
          <w:szCs w:val="24"/>
        </w:rPr>
        <w:t>’s proposal</w:t>
      </w:r>
      <w:r w:rsidRPr="002E248C">
        <w:rPr>
          <w:szCs w:val="24"/>
        </w:rPr>
        <w:t xml:space="preserve"> to move a modified version of </w:t>
      </w:r>
      <w:r>
        <w:rPr>
          <w:szCs w:val="24"/>
        </w:rPr>
        <w:t xml:space="preserve">this </w:t>
      </w:r>
      <w:r w:rsidRPr="002E248C">
        <w:rPr>
          <w:szCs w:val="24"/>
        </w:rPr>
        <w:t xml:space="preserve">requirement from this information collection to </w:t>
      </w:r>
      <w:r w:rsidR="00447485">
        <w:rPr>
          <w:szCs w:val="24"/>
        </w:rPr>
        <w:t xml:space="preserve">OMB control number </w:t>
      </w:r>
      <w:r>
        <w:rPr>
          <w:szCs w:val="24"/>
        </w:rPr>
        <w:t>3060-1228</w:t>
      </w:r>
      <w:r w:rsidR="00FE2676">
        <w:rPr>
          <w:szCs w:val="24"/>
        </w:rPr>
        <w:t>,</w:t>
      </w:r>
      <w:r>
        <w:rPr>
          <w:szCs w:val="24"/>
        </w:rPr>
        <w:t xml:space="preserve"> Connect America Fund – High Cost Portal Filing.  Specifically, Phase II recipients that do not meet their build-out milestones by a certain percentage of locations must submit their additional quarterly reports through the high cost portal (OMB </w:t>
      </w:r>
      <w:r w:rsidR="00FE2676">
        <w:rPr>
          <w:szCs w:val="24"/>
        </w:rPr>
        <w:t>c</w:t>
      </w:r>
      <w:r>
        <w:rPr>
          <w:szCs w:val="24"/>
        </w:rPr>
        <w:t xml:space="preserve">ontrol </w:t>
      </w:r>
      <w:r w:rsidR="00FE2676">
        <w:rPr>
          <w:szCs w:val="24"/>
        </w:rPr>
        <w:t>n</w:t>
      </w:r>
      <w:r>
        <w:rPr>
          <w:szCs w:val="24"/>
        </w:rPr>
        <w:t xml:space="preserve">umber 3060-1228) instead of submitting them directly to the Commission.  Respondents will no longer be subject to this requirement under this </w:t>
      </w:r>
      <w:r w:rsidR="00FE2676">
        <w:rPr>
          <w:szCs w:val="24"/>
        </w:rPr>
        <w:t>c</w:t>
      </w:r>
      <w:r>
        <w:rPr>
          <w:szCs w:val="24"/>
        </w:rPr>
        <w:t xml:space="preserve">ontrol </w:t>
      </w:r>
      <w:r w:rsidR="00FE2676">
        <w:rPr>
          <w:szCs w:val="24"/>
        </w:rPr>
        <w:t>n</w:t>
      </w:r>
      <w:r>
        <w:rPr>
          <w:szCs w:val="24"/>
        </w:rPr>
        <w:t>umber.  This information collection has been updated to reflect OMB’s determination in that item by deleting this Phase II non-compliance reporting requirement from the burden calculations in this collection.</w:t>
      </w:r>
    </w:p>
    <w:p w14:paraId="64D7E4E3" w14:textId="77777777" w:rsidR="006A30DC" w:rsidRDefault="006A30DC" w:rsidP="002A378D">
      <w:pPr>
        <w:ind w:left="360"/>
        <w:rPr>
          <w:szCs w:val="24"/>
        </w:rPr>
      </w:pPr>
    </w:p>
    <w:p w14:paraId="373532B5" w14:textId="7F4139BB" w:rsidR="008C0395" w:rsidRPr="003E26A9" w:rsidRDefault="008C0395" w:rsidP="008C0395">
      <w:pPr>
        <w:widowControl w:val="0"/>
        <w:numPr>
          <w:ilvl w:val="0"/>
          <w:numId w:val="27"/>
        </w:numPr>
        <w:tabs>
          <w:tab w:val="left" w:pos="0"/>
        </w:tabs>
        <w:suppressAutoHyphens/>
        <w:ind w:left="360" w:firstLine="0"/>
        <w:rPr>
          <w:szCs w:val="24"/>
        </w:rPr>
      </w:pPr>
      <w:r w:rsidRPr="006F2FFF">
        <w:rPr>
          <w:color w:val="000000"/>
        </w:rPr>
        <w:t xml:space="preserve"> </w:t>
      </w:r>
      <w:r w:rsidRPr="0040798A">
        <w:rPr>
          <w:color w:val="000000"/>
          <w:szCs w:val="24"/>
          <w:u w:val="single"/>
        </w:rPr>
        <w:t>Five</w:t>
      </w:r>
      <w:r w:rsidR="0088198C">
        <w:rPr>
          <w:color w:val="000000"/>
          <w:szCs w:val="24"/>
          <w:u w:val="single"/>
        </w:rPr>
        <w:t>-</w:t>
      </w:r>
      <w:r w:rsidRPr="0040798A">
        <w:rPr>
          <w:color w:val="000000"/>
          <w:szCs w:val="24"/>
          <w:u w:val="single"/>
        </w:rPr>
        <w:t>Year Plans and Progress Reports</w:t>
      </w:r>
      <w:r w:rsidR="00785FC9">
        <w:rPr>
          <w:color w:val="000000"/>
          <w:szCs w:val="24"/>
          <w:u w:val="single"/>
        </w:rPr>
        <w:t>, Connect America Fund Phase II Requirements, Rate-</w:t>
      </w:r>
      <w:r w:rsidR="00785FC9">
        <w:rPr>
          <w:color w:val="000000"/>
          <w:szCs w:val="24"/>
          <w:u w:val="single"/>
        </w:rPr>
        <w:lastRenderedPageBreak/>
        <w:t>of-Return Carrier Requirements</w:t>
      </w:r>
      <w:r w:rsidRPr="0040798A">
        <w:rPr>
          <w:color w:val="000000"/>
          <w:szCs w:val="24"/>
          <w:u w:val="single"/>
        </w:rPr>
        <w:t>.  47 C.F.R. § 54.313(a)(1), (e)(1), and (f)(1) (</w:t>
      </w:r>
      <w:r w:rsidR="00FF799A" w:rsidRPr="0040798A">
        <w:rPr>
          <w:color w:val="000000"/>
          <w:szCs w:val="24"/>
          <w:u w:val="single"/>
        </w:rPr>
        <w:t xml:space="preserve">See </w:t>
      </w:r>
      <w:r w:rsidRPr="0040798A">
        <w:rPr>
          <w:color w:val="000000"/>
          <w:szCs w:val="24"/>
          <w:u w:val="single"/>
        </w:rPr>
        <w:t>12.dd &amp; 12.ee)</w:t>
      </w:r>
      <w:r w:rsidR="0040798A">
        <w:rPr>
          <w:color w:val="000000"/>
          <w:szCs w:val="24"/>
        </w:rPr>
        <w:t>:</w:t>
      </w:r>
      <w:r w:rsidRPr="003E26A9">
        <w:rPr>
          <w:color w:val="000000"/>
          <w:szCs w:val="24"/>
        </w:rPr>
        <w:t xml:space="preserve">  </w:t>
      </w:r>
    </w:p>
    <w:p w14:paraId="59A3C8F0" w14:textId="77777777" w:rsidR="00FF799A" w:rsidRDefault="00FF799A" w:rsidP="006A30DC">
      <w:pPr>
        <w:spacing w:after="120"/>
        <w:ind w:left="360"/>
        <w:rPr>
          <w:szCs w:val="24"/>
        </w:rPr>
      </w:pPr>
    </w:p>
    <w:p w14:paraId="14AFE44F" w14:textId="5DC8C804" w:rsidR="00272F56" w:rsidRDefault="00272F56" w:rsidP="00272F56">
      <w:pPr>
        <w:spacing w:after="120"/>
        <w:ind w:left="360"/>
        <w:rPr>
          <w:szCs w:val="24"/>
        </w:rPr>
      </w:pPr>
      <w:r>
        <w:rPr>
          <w:szCs w:val="24"/>
        </w:rPr>
        <w:t xml:space="preserve">Rate-of-return carriers and price cap carriers were required to submit five-year plans and progress reports on those plans in their FCC Form 481.  Now that they are required to submit geocoded locations in the location portal that was approved </w:t>
      </w:r>
      <w:r w:rsidR="00761BBF">
        <w:rPr>
          <w:szCs w:val="24"/>
        </w:rPr>
        <w:t xml:space="preserve">under </w:t>
      </w:r>
      <w:r>
        <w:rPr>
          <w:szCs w:val="24"/>
        </w:rPr>
        <w:t xml:space="preserve">OMB </w:t>
      </w:r>
      <w:r w:rsidR="00761BBF">
        <w:rPr>
          <w:szCs w:val="24"/>
        </w:rPr>
        <w:t>c</w:t>
      </w:r>
      <w:r>
        <w:rPr>
          <w:szCs w:val="24"/>
        </w:rPr>
        <w:t xml:space="preserve">ontrol </w:t>
      </w:r>
      <w:r w:rsidR="00761BBF">
        <w:rPr>
          <w:szCs w:val="24"/>
        </w:rPr>
        <w:t>n</w:t>
      </w:r>
      <w:r>
        <w:rPr>
          <w:szCs w:val="24"/>
        </w:rPr>
        <w:t xml:space="preserve">umber 3060-1228 they </w:t>
      </w:r>
      <w:r w:rsidR="00761BBF">
        <w:rPr>
          <w:szCs w:val="24"/>
        </w:rPr>
        <w:t xml:space="preserve">would </w:t>
      </w:r>
      <w:r>
        <w:rPr>
          <w:szCs w:val="24"/>
        </w:rPr>
        <w:t xml:space="preserve">no longer </w:t>
      </w:r>
      <w:r w:rsidR="00761BBF">
        <w:rPr>
          <w:szCs w:val="24"/>
        </w:rPr>
        <w:t xml:space="preserve">be </w:t>
      </w:r>
      <w:r>
        <w:rPr>
          <w:szCs w:val="24"/>
        </w:rPr>
        <w:t>required to submit five-year plans and progress reports</w:t>
      </w:r>
      <w:r w:rsidR="00761BBF">
        <w:rPr>
          <w:szCs w:val="24"/>
        </w:rPr>
        <w:t xml:space="preserve"> under this control number</w:t>
      </w:r>
      <w:r>
        <w:rPr>
          <w:szCs w:val="24"/>
        </w:rPr>
        <w:t xml:space="preserve">.  Accordingly, the burdens associated with this requirement have been eliminated from this information collection.  Price cap carriers and rate-of-return carriers remain subject to the requirement that they report the number, names, and addresses of community anchor institutions to which they newly began providing access to broadband service in the preceding calendar year in the required template associated with </w:t>
      </w:r>
      <w:r w:rsidR="00761BBF">
        <w:rPr>
          <w:szCs w:val="24"/>
        </w:rPr>
        <w:t xml:space="preserve">FCC </w:t>
      </w:r>
      <w:r>
        <w:rPr>
          <w:szCs w:val="24"/>
        </w:rPr>
        <w:t xml:space="preserve">Form 481.  To the extent applicable, rate-of-return carriers additionally remain subject to the requirement that they certify they are offering broadband meeting the Commission’s requirements upon reasonable request.  Accordingly, the burdens associated with these requirements remain in this information collection. </w:t>
      </w:r>
    </w:p>
    <w:p w14:paraId="49C4620A" w14:textId="7B8F1E70" w:rsidR="00FF799A" w:rsidRDefault="00FF799A" w:rsidP="006A30DC">
      <w:pPr>
        <w:spacing w:after="120"/>
        <w:ind w:left="360"/>
        <w:rPr>
          <w:szCs w:val="24"/>
        </w:rPr>
      </w:pPr>
    </w:p>
    <w:p w14:paraId="4D742130" w14:textId="0B8BD1B1" w:rsidR="008D7434" w:rsidRDefault="008D7434" w:rsidP="00615254">
      <w:pPr>
        <w:widowControl w:val="0"/>
        <w:tabs>
          <w:tab w:val="left" w:pos="0"/>
        </w:tabs>
        <w:suppressAutoHyphens/>
        <w:ind w:left="360" w:hanging="360"/>
        <w:rPr>
          <w:szCs w:val="24"/>
        </w:rPr>
      </w:pPr>
    </w:p>
    <w:p w14:paraId="2F1B7A3C" w14:textId="243C08A7" w:rsidR="00897B4F" w:rsidRPr="004B2CDE" w:rsidRDefault="00A23475" w:rsidP="005722DA">
      <w:pPr>
        <w:widowControl w:val="0"/>
        <w:tabs>
          <w:tab w:val="left" w:pos="0"/>
        </w:tabs>
        <w:suppressAutoHyphens/>
        <w:ind w:left="360" w:hanging="360"/>
        <w:rPr>
          <w:b/>
          <w:szCs w:val="24"/>
        </w:rPr>
      </w:pPr>
      <w:r>
        <w:rPr>
          <w:b/>
          <w:i/>
          <w:szCs w:val="24"/>
        </w:rPr>
        <w:t xml:space="preserve">Currently approved </w:t>
      </w:r>
      <w:r w:rsidR="004B2CDE">
        <w:rPr>
          <w:b/>
          <w:i/>
          <w:szCs w:val="24"/>
        </w:rPr>
        <w:t>requirements in this information collection</w:t>
      </w:r>
      <w:r w:rsidR="00A45457">
        <w:rPr>
          <w:b/>
          <w:i/>
          <w:szCs w:val="24"/>
        </w:rPr>
        <w:t xml:space="preserve"> (no changes to requirements)</w:t>
      </w:r>
      <w:r w:rsidR="004B2CDE">
        <w:rPr>
          <w:b/>
          <w:i/>
          <w:szCs w:val="24"/>
        </w:rPr>
        <w:t>:</w:t>
      </w:r>
    </w:p>
    <w:p w14:paraId="2F1B7AE9" w14:textId="77777777" w:rsidR="00035068" w:rsidRPr="0046233F" w:rsidRDefault="00035068" w:rsidP="0046233F">
      <w:pPr>
        <w:ind w:left="360"/>
      </w:pPr>
    </w:p>
    <w:p w14:paraId="2F1B7B10" w14:textId="13FE4DCD" w:rsidR="00491ED7" w:rsidRPr="004217E0" w:rsidRDefault="00491ED7" w:rsidP="006B19D7">
      <w:pPr>
        <w:ind w:left="360"/>
        <w:rPr>
          <w:szCs w:val="24"/>
        </w:rPr>
      </w:pPr>
    </w:p>
    <w:p w14:paraId="2F1B7B11" w14:textId="77777777" w:rsidR="00DE165B" w:rsidRPr="00640C51" w:rsidRDefault="00DE165B" w:rsidP="006B19D7">
      <w:pPr>
        <w:ind w:left="360"/>
        <w:rPr>
          <w:szCs w:val="24"/>
        </w:rPr>
      </w:pPr>
      <w:r w:rsidRPr="004217E0">
        <w:rPr>
          <w:szCs w:val="24"/>
        </w:rPr>
        <w:t>Through the Connect America Fund, the Commission provides substantial amounts of funding to private entities in order to deploy advanced vo</w:t>
      </w:r>
      <w:r w:rsidRPr="00351E83">
        <w:rPr>
          <w:szCs w:val="24"/>
        </w:rPr>
        <w:t>ice and broadband networks throughout the country.  To ensure these funds are properly used, various reporting requirements are imposed on funding recipients.  The reports, information, and certifications discussed in this section must be submitted annually to the Commission, the Administrator, and the relevant state</w:t>
      </w:r>
      <w:r w:rsidR="006C51AE" w:rsidRPr="00351E83">
        <w:rPr>
          <w:szCs w:val="24"/>
        </w:rPr>
        <w:t>,</w:t>
      </w:r>
      <w:r w:rsidRPr="00B12B89">
        <w:rPr>
          <w:szCs w:val="24"/>
        </w:rPr>
        <w:t xml:space="preserve"> Tribal</w:t>
      </w:r>
      <w:r w:rsidR="006C51AE" w:rsidRPr="00B12B89">
        <w:rPr>
          <w:szCs w:val="24"/>
        </w:rPr>
        <w:t>, or territorial</w:t>
      </w:r>
      <w:r w:rsidRPr="00640C51">
        <w:rPr>
          <w:szCs w:val="24"/>
        </w:rPr>
        <w:t xml:space="preserve"> authorities.  </w:t>
      </w:r>
    </w:p>
    <w:p w14:paraId="2F1B7B12" w14:textId="77777777" w:rsidR="00627BDB" w:rsidRPr="00165F1C" w:rsidRDefault="00627BDB" w:rsidP="000C6116">
      <w:pPr>
        <w:ind w:left="360"/>
        <w:rPr>
          <w:szCs w:val="24"/>
        </w:rPr>
      </w:pPr>
    </w:p>
    <w:p w14:paraId="1CE4C8E9" w14:textId="1DFB6F11" w:rsidR="00680540" w:rsidRDefault="008163B4" w:rsidP="000C6116">
      <w:pPr>
        <w:ind w:left="360"/>
        <w:rPr>
          <w:szCs w:val="24"/>
        </w:rPr>
      </w:pPr>
      <w:r>
        <w:rPr>
          <w:szCs w:val="24"/>
        </w:rPr>
        <w:t xml:space="preserve">Certain </w:t>
      </w:r>
      <w:r w:rsidR="00DE165B" w:rsidRPr="00165F1C">
        <w:rPr>
          <w:szCs w:val="24"/>
        </w:rPr>
        <w:t>recipient</w:t>
      </w:r>
      <w:r>
        <w:rPr>
          <w:szCs w:val="24"/>
        </w:rPr>
        <w:t>s</w:t>
      </w:r>
      <w:r w:rsidR="00DE165B" w:rsidRPr="00165F1C">
        <w:rPr>
          <w:szCs w:val="24"/>
        </w:rPr>
        <w:t xml:space="preserve"> of high-cost support must report the following:</w:t>
      </w:r>
    </w:p>
    <w:p w14:paraId="607BF27F" w14:textId="77777777" w:rsidR="00680540" w:rsidRDefault="00680540" w:rsidP="000C6116">
      <w:pPr>
        <w:ind w:left="360"/>
        <w:rPr>
          <w:szCs w:val="24"/>
        </w:rPr>
      </w:pPr>
    </w:p>
    <w:p w14:paraId="0E12CF93" w14:textId="434D950C" w:rsidR="00680540" w:rsidRPr="00D36895" w:rsidRDefault="00272F56" w:rsidP="00680540">
      <w:pPr>
        <w:widowControl w:val="0"/>
        <w:numPr>
          <w:ilvl w:val="0"/>
          <w:numId w:val="27"/>
        </w:numPr>
        <w:tabs>
          <w:tab w:val="left" w:pos="0"/>
        </w:tabs>
        <w:suppressAutoHyphens/>
        <w:ind w:left="360" w:firstLine="0"/>
        <w:rPr>
          <w:szCs w:val="24"/>
        </w:rPr>
      </w:pPr>
      <w:r>
        <w:rPr>
          <w:szCs w:val="24"/>
        </w:rPr>
        <w:t xml:space="preserve"> </w:t>
      </w:r>
      <w:r w:rsidR="00680540" w:rsidRPr="0040798A">
        <w:rPr>
          <w:szCs w:val="24"/>
          <w:u w:val="single"/>
        </w:rPr>
        <w:t>Annual Reporting (See 12.y)</w:t>
      </w:r>
      <w:r w:rsidR="00680540" w:rsidRPr="00D36895">
        <w:rPr>
          <w:szCs w:val="24"/>
        </w:rPr>
        <w:t>:</w:t>
      </w:r>
    </w:p>
    <w:p w14:paraId="02B2014A" w14:textId="77777777" w:rsidR="00680540" w:rsidRPr="00D36895" w:rsidRDefault="00680540" w:rsidP="00680540">
      <w:pPr>
        <w:ind w:left="360"/>
        <w:rPr>
          <w:szCs w:val="24"/>
        </w:rPr>
      </w:pPr>
    </w:p>
    <w:p w14:paraId="2F1B7B14" w14:textId="4DF2D6FC" w:rsidR="00DE165B" w:rsidRPr="00272F56" w:rsidRDefault="00680540" w:rsidP="00272F56">
      <w:pPr>
        <w:ind w:left="360"/>
        <w:rPr>
          <w:b/>
          <w:i/>
          <w:szCs w:val="24"/>
        </w:rPr>
      </w:pPr>
      <w:r w:rsidRPr="00D36895">
        <w:rPr>
          <w:szCs w:val="24"/>
        </w:rPr>
        <w:t>All ETCs must include in their annual reports the information that is currently required by section 54.313, as appropriate.  All ETCs that receive high-cost support must file this information with the Commission, USAC, and the relevant state commission, relevant authority in a U.S. Territory, or Tribal government, as appropriate.  See 47 C.F.R. § 54.313</w:t>
      </w:r>
      <w:r w:rsidR="0088198C">
        <w:rPr>
          <w:szCs w:val="24"/>
        </w:rPr>
        <w:t>.</w:t>
      </w:r>
      <w:r w:rsidR="00467AC6" w:rsidRPr="00D36895">
        <w:rPr>
          <w:szCs w:val="24"/>
        </w:rPr>
        <w:br/>
      </w:r>
    </w:p>
    <w:p w14:paraId="2F1B7B15" w14:textId="03A2EBB6" w:rsidR="00DE165B" w:rsidRPr="003E26A9" w:rsidRDefault="00C26C6F" w:rsidP="00056524">
      <w:pPr>
        <w:widowControl w:val="0"/>
        <w:numPr>
          <w:ilvl w:val="0"/>
          <w:numId w:val="27"/>
        </w:numPr>
        <w:tabs>
          <w:tab w:val="left" w:pos="0"/>
        </w:tabs>
        <w:suppressAutoHyphens/>
        <w:ind w:left="360" w:firstLine="0"/>
        <w:rPr>
          <w:color w:val="000000"/>
          <w:szCs w:val="24"/>
        </w:rPr>
      </w:pPr>
      <w:r w:rsidRPr="00D36895">
        <w:rPr>
          <w:color w:val="000000"/>
          <w:szCs w:val="24"/>
        </w:rPr>
        <w:lastRenderedPageBreak/>
        <w:t xml:space="preserve"> </w:t>
      </w:r>
      <w:r w:rsidR="005D3EC6" w:rsidRPr="0040798A">
        <w:rPr>
          <w:color w:val="000000"/>
          <w:szCs w:val="24"/>
          <w:u w:val="single"/>
        </w:rPr>
        <w:t xml:space="preserve">Annual Reporting.  </w:t>
      </w:r>
      <w:r w:rsidR="00DE165B" w:rsidRPr="0040798A">
        <w:rPr>
          <w:color w:val="000000"/>
          <w:szCs w:val="24"/>
          <w:u w:val="single"/>
        </w:rPr>
        <w:t>47 C.F.R. § 54.313(a)(7)</w:t>
      </w:r>
      <w:r w:rsidR="0093019F" w:rsidRPr="0040798A">
        <w:rPr>
          <w:color w:val="000000"/>
          <w:szCs w:val="24"/>
          <w:u w:val="single"/>
        </w:rPr>
        <w:t xml:space="preserve"> (See 12.y)</w:t>
      </w:r>
      <w:r w:rsidR="0093019F">
        <w:rPr>
          <w:color w:val="000000"/>
          <w:szCs w:val="24"/>
        </w:rPr>
        <w:t xml:space="preserve">.  </w:t>
      </w:r>
      <w:r w:rsidR="00DE165B" w:rsidRPr="00D36895">
        <w:rPr>
          <w:color w:val="000000"/>
          <w:szCs w:val="24"/>
        </w:rPr>
        <w:t xml:space="preserve">The </w:t>
      </w:r>
      <w:r w:rsidR="0093086B" w:rsidRPr="00D36895">
        <w:rPr>
          <w:color w:val="000000"/>
          <w:szCs w:val="24"/>
        </w:rPr>
        <w:t xml:space="preserve">Commission </w:t>
      </w:r>
      <w:r w:rsidR="00DE165B" w:rsidRPr="00CC03B8">
        <w:rPr>
          <w:color w:val="000000"/>
          <w:szCs w:val="24"/>
        </w:rPr>
        <w:t>seeks to ensure parity between urban and rural ar</w:t>
      </w:r>
      <w:r w:rsidR="00DE165B" w:rsidRPr="003E26A9">
        <w:rPr>
          <w:color w:val="000000"/>
          <w:szCs w:val="24"/>
        </w:rPr>
        <w:t xml:space="preserve">eas for broadband and voice rates.  To accomplish this, carriers </w:t>
      </w:r>
      <w:r w:rsidR="0093086B" w:rsidRPr="003E26A9">
        <w:rPr>
          <w:color w:val="000000"/>
          <w:szCs w:val="24"/>
        </w:rPr>
        <w:t xml:space="preserve">are required </w:t>
      </w:r>
      <w:r w:rsidR="00DE165B" w:rsidRPr="003E26A9">
        <w:rPr>
          <w:color w:val="000000"/>
          <w:szCs w:val="24"/>
        </w:rPr>
        <w:t>to report pricing information for both voice and broadband offerings.</w:t>
      </w:r>
    </w:p>
    <w:p w14:paraId="2F1B7B16" w14:textId="77777777" w:rsidR="00DE165B" w:rsidRPr="003E26A9" w:rsidRDefault="00DE165B" w:rsidP="00A830E2">
      <w:pPr>
        <w:ind w:left="360"/>
        <w:rPr>
          <w:color w:val="000000"/>
          <w:szCs w:val="24"/>
        </w:rPr>
      </w:pPr>
    </w:p>
    <w:p w14:paraId="2F1B7B17" w14:textId="74EE77D4" w:rsidR="00DE165B" w:rsidRPr="003E26A9" w:rsidRDefault="00C26C6F" w:rsidP="00EF45B8">
      <w:pPr>
        <w:widowControl w:val="0"/>
        <w:numPr>
          <w:ilvl w:val="0"/>
          <w:numId w:val="27"/>
        </w:numPr>
        <w:tabs>
          <w:tab w:val="left" w:pos="0"/>
        </w:tabs>
        <w:suppressAutoHyphens/>
        <w:ind w:left="360" w:firstLine="0"/>
        <w:rPr>
          <w:szCs w:val="24"/>
        </w:rPr>
      </w:pPr>
      <w:r w:rsidRPr="003E26A9">
        <w:rPr>
          <w:color w:val="000000"/>
          <w:szCs w:val="24"/>
        </w:rPr>
        <w:t xml:space="preserve"> </w:t>
      </w:r>
      <w:r w:rsidR="005D3EC6" w:rsidRPr="0040798A">
        <w:rPr>
          <w:color w:val="000000"/>
          <w:szCs w:val="24"/>
          <w:u w:val="single"/>
        </w:rPr>
        <w:t xml:space="preserve">Annual Reporting.  </w:t>
      </w:r>
      <w:r w:rsidR="00DE165B" w:rsidRPr="0040798A">
        <w:rPr>
          <w:color w:val="000000"/>
          <w:szCs w:val="24"/>
          <w:u w:val="single"/>
        </w:rPr>
        <w:t>47 C.F.R. § 54.313(a)(8)</w:t>
      </w:r>
      <w:r w:rsidR="0093019F" w:rsidRPr="0040798A">
        <w:rPr>
          <w:color w:val="000000"/>
          <w:szCs w:val="24"/>
          <w:u w:val="single"/>
        </w:rPr>
        <w:t xml:space="preserve"> (See 12.y)</w:t>
      </w:r>
      <w:r w:rsidR="0093019F">
        <w:rPr>
          <w:color w:val="000000"/>
          <w:szCs w:val="24"/>
        </w:rPr>
        <w:t xml:space="preserve">.  </w:t>
      </w:r>
      <w:r w:rsidR="00DE165B" w:rsidRPr="003E26A9">
        <w:rPr>
          <w:color w:val="000000"/>
          <w:szCs w:val="24"/>
        </w:rPr>
        <w:t>To help the Commission reduce waste, fraud, and abuse, increase accountability in its universal service programs, and ensure compliance with various requirements that take into account holding company structure, support recipient</w:t>
      </w:r>
      <w:r w:rsidR="0093086B" w:rsidRPr="003E26A9">
        <w:rPr>
          <w:color w:val="000000"/>
          <w:szCs w:val="24"/>
        </w:rPr>
        <w:t>s are required to</w:t>
      </w:r>
      <w:r w:rsidR="00DE165B" w:rsidRPr="003E26A9">
        <w:rPr>
          <w:color w:val="000000"/>
          <w:szCs w:val="24"/>
        </w:rPr>
        <w:t xml:space="preserve"> report the holding company, operating companies, affiliates, and any branding (a “dba” or “doing-business-as company” or brand designation), for each such entity by Study Area Codes.</w:t>
      </w:r>
    </w:p>
    <w:p w14:paraId="2F1B7B18" w14:textId="77777777" w:rsidR="00E6329F" w:rsidRPr="003E26A9" w:rsidRDefault="00E6329F" w:rsidP="00EF45B8">
      <w:pPr>
        <w:ind w:left="360"/>
        <w:rPr>
          <w:color w:val="000000"/>
          <w:szCs w:val="24"/>
        </w:rPr>
      </w:pPr>
    </w:p>
    <w:p w14:paraId="2F1B7B19" w14:textId="5DACC08A" w:rsidR="00DE165B" w:rsidRPr="003E26A9" w:rsidRDefault="00C26C6F" w:rsidP="004B2CDE">
      <w:pPr>
        <w:widowControl w:val="0"/>
        <w:numPr>
          <w:ilvl w:val="0"/>
          <w:numId w:val="27"/>
        </w:numPr>
        <w:tabs>
          <w:tab w:val="left" w:pos="0"/>
        </w:tabs>
        <w:suppressAutoHyphens/>
        <w:ind w:left="360" w:firstLine="0"/>
        <w:rPr>
          <w:szCs w:val="24"/>
        </w:rPr>
      </w:pPr>
      <w:r w:rsidRPr="003E26A9">
        <w:rPr>
          <w:color w:val="000000"/>
          <w:szCs w:val="24"/>
        </w:rPr>
        <w:t xml:space="preserve"> </w:t>
      </w:r>
      <w:r w:rsidR="005D3EC6" w:rsidRPr="0040798A">
        <w:rPr>
          <w:color w:val="000000"/>
          <w:szCs w:val="24"/>
          <w:u w:val="single"/>
        </w:rPr>
        <w:t xml:space="preserve">Annual Reporting.  </w:t>
      </w:r>
      <w:r w:rsidR="00DE165B" w:rsidRPr="0040798A">
        <w:rPr>
          <w:color w:val="000000"/>
          <w:szCs w:val="24"/>
          <w:u w:val="single"/>
        </w:rPr>
        <w:t>47 C.F.R. § 54.313(a)(10)</w:t>
      </w:r>
      <w:r w:rsidR="003C2A9B" w:rsidRPr="0040798A">
        <w:rPr>
          <w:color w:val="000000"/>
          <w:szCs w:val="24"/>
          <w:u w:val="single"/>
        </w:rPr>
        <w:t xml:space="preserve"> (See 12.y)</w:t>
      </w:r>
      <w:r w:rsidR="00DE165B" w:rsidRPr="003E26A9">
        <w:rPr>
          <w:color w:val="000000"/>
          <w:szCs w:val="24"/>
        </w:rPr>
        <w:t xml:space="preserve">.  </w:t>
      </w:r>
      <w:r w:rsidR="007C5B4E" w:rsidRPr="003E26A9">
        <w:rPr>
          <w:color w:val="000000"/>
          <w:szCs w:val="24"/>
        </w:rPr>
        <w:t xml:space="preserve">To ensure parity between urban and rural rates, </w:t>
      </w:r>
      <w:r w:rsidR="00DE165B" w:rsidRPr="003E26A9">
        <w:rPr>
          <w:color w:val="000000"/>
          <w:szCs w:val="24"/>
        </w:rPr>
        <w:t xml:space="preserve">ETCs are required to submit a self-certification that the pricing of their voice services is no more than two standard deviations above the national average urban rate for voice services.  </w:t>
      </w:r>
    </w:p>
    <w:p w14:paraId="2F1B7B1A" w14:textId="77777777" w:rsidR="009C6E56" w:rsidRPr="003E26A9" w:rsidRDefault="009C6E56" w:rsidP="004B2CDE">
      <w:pPr>
        <w:ind w:left="360"/>
        <w:rPr>
          <w:color w:val="000000"/>
          <w:szCs w:val="24"/>
        </w:rPr>
      </w:pPr>
    </w:p>
    <w:p w14:paraId="2F1B7B1B" w14:textId="47634772" w:rsidR="00FA50F6" w:rsidRDefault="00C26C6F" w:rsidP="004B2CDE">
      <w:pPr>
        <w:widowControl w:val="0"/>
        <w:numPr>
          <w:ilvl w:val="0"/>
          <w:numId w:val="27"/>
        </w:numPr>
        <w:tabs>
          <w:tab w:val="left" w:pos="0"/>
        </w:tabs>
        <w:suppressAutoHyphens/>
        <w:ind w:left="360" w:firstLine="0"/>
        <w:rPr>
          <w:szCs w:val="24"/>
        </w:rPr>
      </w:pPr>
      <w:r w:rsidRPr="003E26A9">
        <w:rPr>
          <w:color w:val="000000"/>
          <w:szCs w:val="24"/>
        </w:rPr>
        <w:t xml:space="preserve"> </w:t>
      </w:r>
      <w:r w:rsidR="005D3EC6" w:rsidRPr="0040798A">
        <w:rPr>
          <w:color w:val="000000"/>
          <w:szCs w:val="24"/>
          <w:u w:val="single"/>
        </w:rPr>
        <w:t xml:space="preserve">Annual Reporting.  </w:t>
      </w:r>
      <w:r w:rsidR="009C6E56" w:rsidRPr="0040798A">
        <w:rPr>
          <w:color w:val="000000"/>
          <w:szCs w:val="24"/>
          <w:u w:val="single"/>
        </w:rPr>
        <w:t>47 C.F.R. § 54.313(a)(11)</w:t>
      </w:r>
      <w:r w:rsidR="003C2A9B" w:rsidRPr="0040798A">
        <w:rPr>
          <w:color w:val="000000"/>
          <w:szCs w:val="24"/>
          <w:u w:val="single"/>
        </w:rPr>
        <w:t xml:space="preserve"> (See 12.y)</w:t>
      </w:r>
      <w:r w:rsidR="009C6E56" w:rsidRPr="003E26A9">
        <w:rPr>
          <w:color w:val="000000"/>
          <w:szCs w:val="24"/>
        </w:rPr>
        <w:t xml:space="preserve">.  </w:t>
      </w:r>
      <w:r w:rsidR="00815895" w:rsidRPr="003E26A9">
        <w:rPr>
          <w:color w:val="000000"/>
          <w:szCs w:val="24"/>
        </w:rPr>
        <w:t xml:space="preserve">ETCs are required to submit information and data required by 47 C.F.R. § 54.313(a)(1)-(7) separately broken out for both voice and broadband service.  </w:t>
      </w:r>
      <w:r w:rsidR="00815895" w:rsidRPr="003E26A9">
        <w:rPr>
          <w:szCs w:val="24"/>
        </w:rPr>
        <w:t>It is necessary and appropriate for the Commission to obtain such information from all ETCs, both fede</w:t>
      </w:r>
      <w:r w:rsidR="008B4FCB">
        <w:rPr>
          <w:szCs w:val="24"/>
        </w:rPr>
        <w:t>ral-</w:t>
      </w:r>
      <w:r w:rsidR="00815895" w:rsidRPr="003E26A9">
        <w:rPr>
          <w:szCs w:val="24"/>
        </w:rPr>
        <w:t xml:space="preserve">and state-designated, to ensure the continued availability of high-quality voice services and monitor progress in achieving </w:t>
      </w:r>
      <w:r w:rsidR="007C5B4E" w:rsidRPr="003E26A9">
        <w:rPr>
          <w:szCs w:val="24"/>
        </w:rPr>
        <w:t>the Commission’s</w:t>
      </w:r>
      <w:r w:rsidR="00815895" w:rsidRPr="003E26A9">
        <w:rPr>
          <w:szCs w:val="24"/>
        </w:rPr>
        <w:t xml:space="preserve"> broadband goals and to assist the FCC in determining whether the funds are being used appropriately.  These reporting requirements ensure that ETCs comply with the conditions of the ETC designation and that universal service funds are used for their intended purposes.</w:t>
      </w:r>
      <w:r w:rsidR="000C76C8" w:rsidRPr="003E26A9">
        <w:rPr>
          <w:szCs w:val="24"/>
        </w:rPr>
        <w:t xml:space="preserve">  The Commission is not at this time seeking approval for the requirement that ETCs report information on any outage in the prior calendar year to its broadband service, as required by 47 C.F.R. </w:t>
      </w:r>
      <w:r w:rsidR="000C76C8" w:rsidRPr="003E26A9">
        <w:rPr>
          <w:color w:val="000000"/>
          <w:szCs w:val="24"/>
        </w:rPr>
        <w:t xml:space="preserve">§ 54.313(a)(2).  </w:t>
      </w:r>
      <w:r w:rsidR="000C76C8" w:rsidRPr="003E26A9">
        <w:rPr>
          <w:szCs w:val="24"/>
        </w:rPr>
        <w:t>The Commission is not at this time seeking approval for the requirement in this section that ETCs submit the results of network performance tests.</w:t>
      </w:r>
    </w:p>
    <w:p w14:paraId="276976E3" w14:textId="77777777" w:rsidR="006A30DC" w:rsidRDefault="006A30DC" w:rsidP="0046233F">
      <w:pPr>
        <w:widowControl w:val="0"/>
        <w:tabs>
          <w:tab w:val="left" w:pos="0"/>
        </w:tabs>
        <w:suppressAutoHyphens/>
        <w:rPr>
          <w:szCs w:val="24"/>
        </w:rPr>
      </w:pPr>
    </w:p>
    <w:p w14:paraId="47AB71C2" w14:textId="530F6B36" w:rsidR="006A30DC" w:rsidRPr="0040798A" w:rsidRDefault="00D137BE" w:rsidP="006A30DC">
      <w:pPr>
        <w:widowControl w:val="0"/>
        <w:numPr>
          <w:ilvl w:val="0"/>
          <w:numId w:val="27"/>
        </w:numPr>
        <w:tabs>
          <w:tab w:val="left" w:pos="0"/>
        </w:tabs>
        <w:suppressAutoHyphens/>
        <w:ind w:left="360" w:firstLine="0"/>
        <w:rPr>
          <w:szCs w:val="24"/>
          <w:u w:val="single"/>
        </w:rPr>
      </w:pPr>
      <w:r w:rsidRPr="0040798A">
        <w:rPr>
          <w:szCs w:val="24"/>
        </w:rPr>
        <w:t xml:space="preserve"> </w:t>
      </w:r>
      <w:r w:rsidR="006A30DC" w:rsidRPr="0040798A">
        <w:rPr>
          <w:szCs w:val="24"/>
          <w:u w:val="single"/>
        </w:rPr>
        <w:t>Reasonably Comparable Rate Certification for Broadband for High-Cost Recipients (See 12.d)</w:t>
      </w:r>
      <w:r w:rsidR="0040798A">
        <w:rPr>
          <w:szCs w:val="24"/>
        </w:rPr>
        <w:t>:</w:t>
      </w:r>
    </w:p>
    <w:p w14:paraId="1737FD4A" w14:textId="77777777" w:rsidR="006A30DC" w:rsidRPr="003E26A9" w:rsidRDefault="006A30DC" w:rsidP="006A30DC">
      <w:pPr>
        <w:widowControl w:val="0"/>
        <w:tabs>
          <w:tab w:val="left" w:pos="0"/>
        </w:tabs>
        <w:suppressAutoHyphens/>
        <w:ind w:left="360"/>
        <w:rPr>
          <w:szCs w:val="24"/>
        </w:rPr>
      </w:pPr>
    </w:p>
    <w:p w14:paraId="1402BA22" w14:textId="4496A9F7" w:rsidR="006A30DC" w:rsidRDefault="006A30DC" w:rsidP="0046233F">
      <w:pPr>
        <w:widowControl w:val="0"/>
        <w:tabs>
          <w:tab w:val="left" w:pos="360"/>
        </w:tabs>
        <w:suppressAutoHyphens/>
        <w:ind w:left="450"/>
        <w:rPr>
          <w:szCs w:val="24"/>
        </w:rPr>
      </w:pPr>
      <w:r w:rsidRPr="003E26A9">
        <w:rPr>
          <w:szCs w:val="24"/>
        </w:rPr>
        <w:t>The Commission requires high-cost recipients to certify in their FCC Form 481 reports that the pricing of a service that meets the Commission</w:t>
      </w:r>
      <w:r w:rsidR="0040798A">
        <w:rPr>
          <w:szCs w:val="24"/>
        </w:rPr>
        <w:t>’</w:t>
      </w:r>
      <w:r w:rsidRPr="003E26A9">
        <w:rPr>
          <w:szCs w:val="24"/>
        </w:rPr>
        <w:t xml:space="preserve">s broadband public interest obligations is no more than the applicable benchmark to be announced annually in a public notice issued by the Wireline Competition Bureau, or is no more than the non-promotional price charged for a comparable fixed wireline service in urban areas in the states or U.S. Territories where the eligible </w:t>
      </w:r>
      <w:r w:rsidRPr="003E26A9">
        <w:rPr>
          <w:szCs w:val="24"/>
        </w:rPr>
        <w:lastRenderedPageBreak/>
        <w:t>telecommunications carrier receives support.  47 C.F.R. § 54.313(a)(12).  Recipients are also required to provide a detailed description of how they did or did not meet this requirement.  This certification requirement will enable the Commission to monitor the use of high-cost support and confirm that consumers have access to rates that are reasonably comparable to those offered in urban areas for comparable services.</w:t>
      </w:r>
    </w:p>
    <w:p w14:paraId="4F07D4C4" w14:textId="77777777" w:rsidR="006A30DC" w:rsidRDefault="006A30DC" w:rsidP="0046233F">
      <w:pPr>
        <w:widowControl w:val="0"/>
        <w:tabs>
          <w:tab w:val="left" w:pos="360"/>
        </w:tabs>
        <w:suppressAutoHyphens/>
        <w:ind w:left="450"/>
        <w:rPr>
          <w:szCs w:val="24"/>
        </w:rPr>
      </w:pPr>
    </w:p>
    <w:p w14:paraId="3D1D50D6" w14:textId="1190E37E" w:rsidR="006A30DC" w:rsidRPr="0040798A" w:rsidRDefault="006A30DC" w:rsidP="006A30DC">
      <w:pPr>
        <w:widowControl w:val="0"/>
        <w:numPr>
          <w:ilvl w:val="0"/>
          <w:numId w:val="27"/>
        </w:numPr>
        <w:tabs>
          <w:tab w:val="left" w:pos="0"/>
        </w:tabs>
        <w:suppressAutoHyphens/>
        <w:ind w:left="360" w:firstLine="0"/>
        <w:rPr>
          <w:szCs w:val="24"/>
          <w:u w:val="single"/>
        </w:rPr>
      </w:pPr>
      <w:r w:rsidRPr="00272F56">
        <w:rPr>
          <w:szCs w:val="24"/>
        </w:rPr>
        <w:t xml:space="preserve"> </w:t>
      </w:r>
      <w:r w:rsidRPr="0040798A">
        <w:rPr>
          <w:szCs w:val="24"/>
          <w:u w:val="single"/>
        </w:rPr>
        <w:t>E-rate Certification Requirement for Phase II Model-Based Support Recipients and Rate-of-Return Carrier High-Cost Recipients (See 12.c)</w:t>
      </w:r>
      <w:r w:rsidR="0040798A">
        <w:rPr>
          <w:szCs w:val="24"/>
        </w:rPr>
        <w:t>:</w:t>
      </w:r>
    </w:p>
    <w:p w14:paraId="28B2E541" w14:textId="77777777" w:rsidR="006A30DC" w:rsidRPr="003E26A9" w:rsidRDefault="006A30DC" w:rsidP="006A30DC">
      <w:pPr>
        <w:ind w:left="360"/>
        <w:rPr>
          <w:szCs w:val="24"/>
        </w:rPr>
      </w:pPr>
    </w:p>
    <w:p w14:paraId="7A7A33AC" w14:textId="192CE3F6" w:rsidR="006A30DC" w:rsidRDefault="006A30DC" w:rsidP="002A378D">
      <w:pPr>
        <w:widowControl w:val="0"/>
        <w:tabs>
          <w:tab w:val="left" w:pos="360"/>
        </w:tabs>
        <w:suppressAutoHyphens/>
        <w:ind w:left="450"/>
        <w:rPr>
          <w:szCs w:val="24"/>
        </w:rPr>
      </w:pPr>
      <w:r w:rsidRPr="003E26A9">
        <w:rPr>
          <w:szCs w:val="24"/>
        </w:rPr>
        <w:t>The Commission will require price cap carriers that elect Phase II model-based support and rate-of-return carriers that receive high-cost support to bid on category one telecommunications and Internet access services in response to all FCC Form 470 postings seeking broadband service that meets connectivity targets for the schools and libraries universal service support program for eligible schools and libraries located in within any area in a census block where the price cap carrier is receiving Phase II model-based support or in the service area of a rate-of-return carrier.  Such bids must be at rates reasonably comparable to rates charged to eligible schools in libraries in urban areas for comparable offerings.  Once this requirement has been fully implemented, price cap carriers that accepted Phase II model-based support and rate-of-return carriers that receive high-cost support will be required to certify in their annual FCC Form 481 reports that they have met this requirement.  47 C.F.R. § 54.313(e)(2)(V).  This certification requirement will enable the Commission to monitor price cap carriers’ and rate-of-return carriers’ compliance with this requirement.</w:t>
      </w:r>
    </w:p>
    <w:p w14:paraId="277CD284" w14:textId="77777777" w:rsidR="006A30DC" w:rsidRDefault="006A30DC" w:rsidP="002A378D">
      <w:pPr>
        <w:widowControl w:val="0"/>
        <w:tabs>
          <w:tab w:val="left" w:pos="360"/>
        </w:tabs>
        <w:suppressAutoHyphens/>
        <w:ind w:left="450"/>
        <w:rPr>
          <w:szCs w:val="24"/>
        </w:rPr>
      </w:pPr>
    </w:p>
    <w:p w14:paraId="782E5623" w14:textId="77777777" w:rsidR="0088198C" w:rsidRDefault="0088198C" w:rsidP="002A378D">
      <w:pPr>
        <w:widowControl w:val="0"/>
        <w:tabs>
          <w:tab w:val="left" w:pos="360"/>
        </w:tabs>
        <w:suppressAutoHyphens/>
        <w:ind w:left="450"/>
        <w:rPr>
          <w:szCs w:val="24"/>
        </w:rPr>
      </w:pPr>
    </w:p>
    <w:p w14:paraId="1FE32B5E" w14:textId="7AAE2541" w:rsidR="006A30DC" w:rsidRPr="0040798A" w:rsidRDefault="006A30DC" w:rsidP="006A30DC">
      <w:pPr>
        <w:widowControl w:val="0"/>
        <w:numPr>
          <w:ilvl w:val="0"/>
          <w:numId w:val="27"/>
        </w:numPr>
        <w:tabs>
          <w:tab w:val="left" w:pos="0"/>
        </w:tabs>
        <w:suppressAutoHyphens/>
        <w:ind w:left="360" w:firstLine="0"/>
        <w:rPr>
          <w:b/>
          <w:szCs w:val="24"/>
          <w:u w:val="single"/>
        </w:rPr>
      </w:pPr>
      <w:r w:rsidRPr="0046233F">
        <w:t xml:space="preserve"> </w:t>
      </w:r>
      <w:r w:rsidRPr="0040798A">
        <w:rPr>
          <w:szCs w:val="24"/>
          <w:u w:val="single"/>
        </w:rPr>
        <w:t>Additional Reporting Requirements for Rural Broadband Experiment Support Recipients (See 12.f)</w:t>
      </w:r>
      <w:r w:rsidR="0040798A">
        <w:rPr>
          <w:szCs w:val="24"/>
        </w:rPr>
        <w:t>:</w:t>
      </w:r>
      <w:r w:rsidRPr="0040798A">
        <w:rPr>
          <w:szCs w:val="24"/>
          <w:u w:val="single"/>
        </w:rPr>
        <w:t xml:space="preserve"> </w:t>
      </w:r>
    </w:p>
    <w:p w14:paraId="648B917E" w14:textId="77777777" w:rsidR="00272F56" w:rsidRPr="0046233F" w:rsidRDefault="00272F56" w:rsidP="006F2FFF">
      <w:pPr>
        <w:widowControl w:val="0"/>
        <w:tabs>
          <w:tab w:val="left" w:pos="0"/>
        </w:tabs>
        <w:suppressAutoHyphens/>
        <w:ind w:left="360"/>
        <w:rPr>
          <w:b/>
        </w:rPr>
      </w:pPr>
    </w:p>
    <w:p w14:paraId="69036806" w14:textId="77777777" w:rsidR="006A30DC" w:rsidRPr="00165F1C" w:rsidRDefault="006A30DC" w:rsidP="006A30DC">
      <w:pPr>
        <w:widowControl w:val="0"/>
        <w:tabs>
          <w:tab w:val="left" w:pos="0"/>
        </w:tabs>
        <w:suppressAutoHyphens/>
        <w:ind w:left="360"/>
        <w:rPr>
          <w:szCs w:val="24"/>
        </w:rPr>
      </w:pPr>
      <w:r w:rsidRPr="004217E0">
        <w:rPr>
          <w:szCs w:val="24"/>
        </w:rPr>
        <w:t>Recipients of rural broadband experiment support are required to de</w:t>
      </w:r>
      <w:r w:rsidRPr="00351E83">
        <w:rPr>
          <w:szCs w:val="24"/>
        </w:rPr>
        <w:t xml:space="preserve">ploy service meeting the Commission’s public interest obligations to a set number of locations by specific build-out milestones.  The Commission required that rural broadband experiment recipients submit location information so that the Commission can monitor rural broadband experiment recipients’ progress in meeting such milestones along with evidence showing that the recipient is deploying service that meets the Commission’s public interest obligations.  </w:t>
      </w:r>
      <w:r w:rsidRPr="00640C51">
        <w:rPr>
          <w:i/>
          <w:szCs w:val="24"/>
        </w:rPr>
        <w:t>Connect America Fund et al.</w:t>
      </w:r>
      <w:r w:rsidRPr="00640C51">
        <w:rPr>
          <w:szCs w:val="24"/>
        </w:rPr>
        <w:t>, WC Docket No. 10-90 et al., Report and Order and Further Notice of Proposed Rulemaking, 29 FCC Rcd 8769 (2014).  This information is necessary for the Commission to verify tha</w:t>
      </w:r>
      <w:r w:rsidRPr="00165F1C">
        <w:rPr>
          <w:szCs w:val="24"/>
        </w:rPr>
        <w:t xml:space="preserve">t carriers have in fact deployed to the number of locations claimed and that they are meeting the relevant public </w:t>
      </w:r>
      <w:r w:rsidRPr="00165F1C">
        <w:rPr>
          <w:szCs w:val="24"/>
        </w:rPr>
        <w:lastRenderedPageBreak/>
        <w:t xml:space="preserve">interest obligations.  </w:t>
      </w:r>
    </w:p>
    <w:p w14:paraId="42BA94D5" w14:textId="77777777" w:rsidR="006A30DC" w:rsidRPr="00165F1C" w:rsidRDefault="006A30DC" w:rsidP="006A30DC">
      <w:pPr>
        <w:widowControl w:val="0"/>
        <w:tabs>
          <w:tab w:val="left" w:pos="0"/>
        </w:tabs>
        <w:suppressAutoHyphens/>
        <w:ind w:left="360"/>
        <w:rPr>
          <w:szCs w:val="24"/>
        </w:rPr>
      </w:pPr>
    </w:p>
    <w:p w14:paraId="0AEC8361" w14:textId="77777777" w:rsidR="006A30DC" w:rsidRPr="00165F1C" w:rsidRDefault="006A30DC" w:rsidP="006A30DC">
      <w:pPr>
        <w:widowControl w:val="0"/>
        <w:tabs>
          <w:tab w:val="left" w:pos="0"/>
        </w:tabs>
        <w:suppressAutoHyphens/>
        <w:ind w:left="360"/>
        <w:rPr>
          <w:szCs w:val="24"/>
        </w:rPr>
      </w:pPr>
      <w:r w:rsidRPr="00165F1C">
        <w:rPr>
          <w:szCs w:val="24"/>
        </w:rPr>
        <w:t>Rural broadband experiment recipients must report the following information in their annual report:</w:t>
      </w:r>
    </w:p>
    <w:p w14:paraId="2E78C51B" w14:textId="77777777" w:rsidR="006A30DC" w:rsidRPr="00165F1C" w:rsidRDefault="006A30DC" w:rsidP="006A30DC">
      <w:pPr>
        <w:widowControl w:val="0"/>
        <w:tabs>
          <w:tab w:val="left" w:pos="0"/>
        </w:tabs>
        <w:suppressAutoHyphens/>
        <w:ind w:left="360"/>
        <w:rPr>
          <w:szCs w:val="24"/>
          <w:u w:val="single"/>
        </w:rPr>
      </w:pPr>
    </w:p>
    <w:p w14:paraId="6A2E5E5E" w14:textId="77777777" w:rsidR="006A30DC" w:rsidRPr="00D36895" w:rsidRDefault="006A30DC" w:rsidP="006A30DC">
      <w:pPr>
        <w:numPr>
          <w:ilvl w:val="0"/>
          <w:numId w:val="51"/>
        </w:numPr>
        <w:rPr>
          <w:szCs w:val="24"/>
        </w:rPr>
      </w:pPr>
      <w:r w:rsidRPr="009B1994">
        <w:rPr>
          <w:szCs w:val="24"/>
        </w:rPr>
        <w:t xml:space="preserve"> The location’s </w:t>
      </w:r>
      <w:r w:rsidRPr="00D36895">
        <w:rPr>
          <w:szCs w:val="24"/>
        </w:rPr>
        <w:t xml:space="preserve">15-digit census block code, </w:t>
      </w:r>
    </w:p>
    <w:p w14:paraId="0FE739E2" w14:textId="77777777" w:rsidR="006A30DC" w:rsidRPr="004B2CDE" w:rsidRDefault="006A30DC" w:rsidP="006A30DC">
      <w:pPr>
        <w:widowControl w:val="0"/>
        <w:tabs>
          <w:tab w:val="left" w:pos="0"/>
        </w:tabs>
        <w:suppressAutoHyphens/>
        <w:ind w:left="360"/>
        <w:rPr>
          <w:b/>
          <w:szCs w:val="24"/>
          <w:u w:val="single"/>
        </w:rPr>
      </w:pPr>
    </w:p>
    <w:p w14:paraId="34A43EA3" w14:textId="77777777" w:rsidR="006A30DC" w:rsidRPr="004217E0" w:rsidRDefault="006A30DC" w:rsidP="006A30DC">
      <w:pPr>
        <w:numPr>
          <w:ilvl w:val="0"/>
          <w:numId w:val="51"/>
        </w:numPr>
        <w:rPr>
          <w:szCs w:val="24"/>
        </w:rPr>
      </w:pPr>
      <w:r w:rsidRPr="004217E0">
        <w:rPr>
          <w:szCs w:val="24"/>
        </w:rPr>
        <w:t xml:space="preserve"> The carrier’s NECA-assigned operating company code (OCN), </w:t>
      </w:r>
    </w:p>
    <w:p w14:paraId="1C03BB26" w14:textId="77777777" w:rsidR="006A30DC" w:rsidRPr="004B2CDE" w:rsidRDefault="006A30DC" w:rsidP="006A30DC">
      <w:pPr>
        <w:widowControl w:val="0"/>
        <w:tabs>
          <w:tab w:val="left" w:pos="0"/>
        </w:tabs>
        <w:suppressAutoHyphens/>
        <w:ind w:left="360"/>
        <w:rPr>
          <w:b/>
          <w:szCs w:val="24"/>
          <w:u w:val="single"/>
        </w:rPr>
      </w:pPr>
    </w:p>
    <w:p w14:paraId="562F62AA" w14:textId="77777777" w:rsidR="006A30DC" w:rsidRPr="00351E83" w:rsidRDefault="006A30DC" w:rsidP="006A30DC">
      <w:pPr>
        <w:numPr>
          <w:ilvl w:val="0"/>
          <w:numId w:val="51"/>
        </w:numPr>
        <w:rPr>
          <w:szCs w:val="24"/>
        </w:rPr>
      </w:pPr>
      <w:r w:rsidRPr="004217E0">
        <w:rPr>
          <w:szCs w:val="24"/>
        </w:rPr>
        <w:t xml:space="preserve"> The carrier</w:t>
      </w:r>
      <w:r w:rsidRPr="00351E83">
        <w:rPr>
          <w:szCs w:val="24"/>
        </w:rPr>
        <w:t>’s study area code (SAC),</w:t>
      </w:r>
    </w:p>
    <w:p w14:paraId="72E906FF" w14:textId="77777777" w:rsidR="006A30DC" w:rsidRPr="00351E83" w:rsidRDefault="006A30DC" w:rsidP="006A30DC">
      <w:pPr>
        <w:ind w:left="720"/>
        <w:rPr>
          <w:szCs w:val="24"/>
        </w:rPr>
      </w:pPr>
    </w:p>
    <w:p w14:paraId="70BE4C69" w14:textId="77777777" w:rsidR="006A30DC" w:rsidRPr="00351E83" w:rsidRDefault="006A30DC" w:rsidP="006A30DC">
      <w:pPr>
        <w:numPr>
          <w:ilvl w:val="0"/>
          <w:numId w:val="51"/>
        </w:numPr>
        <w:rPr>
          <w:szCs w:val="24"/>
        </w:rPr>
      </w:pPr>
      <w:r w:rsidRPr="00351E83">
        <w:rPr>
          <w:szCs w:val="24"/>
        </w:rPr>
        <w:t xml:space="preserve"> The latitude (to six decimal places),</w:t>
      </w:r>
    </w:p>
    <w:p w14:paraId="4F864803" w14:textId="77777777" w:rsidR="006A30DC" w:rsidRPr="00640C51" w:rsidRDefault="006A30DC" w:rsidP="006A30DC">
      <w:pPr>
        <w:ind w:left="720"/>
        <w:rPr>
          <w:szCs w:val="24"/>
        </w:rPr>
      </w:pPr>
    </w:p>
    <w:p w14:paraId="6D857C45" w14:textId="77777777" w:rsidR="006A30DC" w:rsidRPr="00165F1C" w:rsidRDefault="006A30DC" w:rsidP="006A30DC">
      <w:pPr>
        <w:numPr>
          <w:ilvl w:val="0"/>
          <w:numId w:val="51"/>
        </w:numPr>
        <w:rPr>
          <w:szCs w:val="24"/>
        </w:rPr>
      </w:pPr>
      <w:r w:rsidRPr="00165F1C">
        <w:rPr>
          <w:szCs w:val="24"/>
        </w:rPr>
        <w:t xml:space="preserve"> The longitude (to six decimal places),</w:t>
      </w:r>
      <w:r w:rsidRPr="00165F1C">
        <w:rPr>
          <w:szCs w:val="24"/>
        </w:rPr>
        <w:br/>
      </w:r>
    </w:p>
    <w:p w14:paraId="34FD5376" w14:textId="77777777" w:rsidR="006A30DC" w:rsidRPr="00165F1C" w:rsidRDefault="006A30DC" w:rsidP="006A30DC">
      <w:pPr>
        <w:numPr>
          <w:ilvl w:val="0"/>
          <w:numId w:val="51"/>
        </w:numPr>
        <w:rPr>
          <w:szCs w:val="24"/>
        </w:rPr>
      </w:pPr>
      <w:r w:rsidRPr="00165F1C">
        <w:rPr>
          <w:szCs w:val="24"/>
        </w:rPr>
        <w:t xml:space="preserve"> The street address, city, state, and zip code for that location,</w:t>
      </w:r>
      <w:r w:rsidRPr="00165F1C">
        <w:rPr>
          <w:szCs w:val="24"/>
        </w:rPr>
        <w:br/>
      </w:r>
    </w:p>
    <w:p w14:paraId="75779B06" w14:textId="77777777" w:rsidR="006A30DC" w:rsidRPr="00165F1C" w:rsidRDefault="006A30DC" w:rsidP="006A30DC">
      <w:pPr>
        <w:numPr>
          <w:ilvl w:val="0"/>
          <w:numId w:val="51"/>
        </w:numPr>
        <w:rPr>
          <w:szCs w:val="24"/>
        </w:rPr>
      </w:pPr>
      <w:r w:rsidRPr="00165F1C">
        <w:rPr>
          <w:szCs w:val="24"/>
        </w:rPr>
        <w:t xml:space="preserve"> The date that the carrier deployed service to that location, and</w:t>
      </w:r>
      <w:r w:rsidRPr="00165F1C">
        <w:rPr>
          <w:szCs w:val="24"/>
        </w:rPr>
        <w:br/>
      </w:r>
    </w:p>
    <w:p w14:paraId="08832820" w14:textId="77777777" w:rsidR="006A30DC" w:rsidRPr="009B1994" w:rsidRDefault="006A30DC" w:rsidP="006A30DC">
      <w:pPr>
        <w:numPr>
          <w:ilvl w:val="0"/>
          <w:numId w:val="51"/>
        </w:numPr>
        <w:rPr>
          <w:szCs w:val="24"/>
        </w:rPr>
      </w:pPr>
      <w:r w:rsidRPr="009B1994">
        <w:rPr>
          <w:szCs w:val="24"/>
        </w:rPr>
        <w:t xml:space="preserve"> The number of units at the location</w:t>
      </w:r>
    </w:p>
    <w:p w14:paraId="2AA6F951" w14:textId="77777777" w:rsidR="006A30DC" w:rsidRPr="00D36895" w:rsidRDefault="006A30DC" w:rsidP="006A30DC">
      <w:pPr>
        <w:ind w:left="720"/>
        <w:rPr>
          <w:szCs w:val="24"/>
        </w:rPr>
      </w:pPr>
    </w:p>
    <w:p w14:paraId="62B759E9" w14:textId="77777777" w:rsidR="006A30DC" w:rsidRPr="00D36895" w:rsidRDefault="006A30DC" w:rsidP="006A30DC">
      <w:pPr>
        <w:ind w:left="360"/>
        <w:rPr>
          <w:szCs w:val="24"/>
        </w:rPr>
      </w:pPr>
      <w:r w:rsidRPr="00D36895">
        <w:rPr>
          <w:szCs w:val="24"/>
        </w:rPr>
        <w:t>If two locations have identical latitude and longitude coordinates (e.g., two apartments that are vertically aligned), recipients must provide an explanation for the duplication.  If a rural broadband experiment recipient is no longer serving a location that it has reported towards its build-out obligation, it must identify that location as a dropped location and report the listed information.</w:t>
      </w:r>
    </w:p>
    <w:p w14:paraId="2F013668" w14:textId="77777777" w:rsidR="006A30DC" w:rsidRPr="00D36895" w:rsidRDefault="006A30DC" w:rsidP="006A30DC">
      <w:pPr>
        <w:ind w:left="360"/>
        <w:rPr>
          <w:szCs w:val="24"/>
        </w:rPr>
      </w:pPr>
    </w:p>
    <w:p w14:paraId="5C9109CC" w14:textId="77777777" w:rsidR="006A30DC" w:rsidRDefault="006A30DC" w:rsidP="006A30DC">
      <w:pPr>
        <w:ind w:left="360"/>
      </w:pPr>
      <w:r w:rsidRPr="00CC03B8">
        <w:rPr>
          <w:szCs w:val="24"/>
        </w:rPr>
        <w:t xml:space="preserve">Rural broadband experiment recipients will also be required to submit </w:t>
      </w:r>
      <w:r w:rsidRPr="003E26A9">
        <w:t>evidence demonstrating that recipients are meeting the public service obligations for the relevant experiment category (e.g., marketing materials that show the voice and broadband packages available to each location, detailing the pricing, offered broadband speed, and data usage allowances available in the relevant geographic area) for each location.  Parties submitting this information should take steps to ensure that sensitive information is not improperly submitted.  Examples of such information are customer proprietary network information (47 U.S.C. § 222; 47 C.F.R. §§ 64.2001-64.2011), records covered by the Electronic Communications Privacy Act (18 U.S.C. § 2702(a)(3), (c)), or records otherwise protected by law for purposes of customer privacy (</w:t>
      </w:r>
      <w:r w:rsidRPr="003E26A9">
        <w:rPr>
          <w:i/>
          <w:iCs/>
        </w:rPr>
        <w:t>see, e.g.</w:t>
      </w:r>
      <w:r w:rsidRPr="003E26A9">
        <w:t>, 47 U.S.C. § 551).</w:t>
      </w:r>
    </w:p>
    <w:p w14:paraId="4331C508" w14:textId="77777777" w:rsidR="006A30DC" w:rsidRPr="003E26A9" w:rsidRDefault="006A30DC" w:rsidP="006A30DC">
      <w:pPr>
        <w:ind w:left="360"/>
      </w:pPr>
    </w:p>
    <w:p w14:paraId="6760894A" w14:textId="1DDF2A12" w:rsidR="006A30DC" w:rsidRDefault="006A30DC" w:rsidP="006A30DC">
      <w:pPr>
        <w:ind w:left="360"/>
        <w:rPr>
          <w:szCs w:val="24"/>
        </w:rPr>
      </w:pPr>
      <w:r>
        <w:rPr>
          <w:szCs w:val="24"/>
        </w:rPr>
        <w:lastRenderedPageBreak/>
        <w:t>OMB has approved t</w:t>
      </w:r>
      <w:r w:rsidRPr="002E248C">
        <w:rPr>
          <w:szCs w:val="24"/>
        </w:rPr>
        <w:t>he Commission</w:t>
      </w:r>
      <w:r>
        <w:rPr>
          <w:szCs w:val="24"/>
        </w:rPr>
        <w:t xml:space="preserve">’s </w:t>
      </w:r>
      <w:r w:rsidRPr="002E248C">
        <w:rPr>
          <w:szCs w:val="24"/>
        </w:rPr>
        <w:t>propos</w:t>
      </w:r>
      <w:r>
        <w:rPr>
          <w:szCs w:val="24"/>
        </w:rPr>
        <w:t xml:space="preserve">al </w:t>
      </w:r>
      <w:r w:rsidRPr="002E248C">
        <w:rPr>
          <w:szCs w:val="24"/>
        </w:rPr>
        <w:t xml:space="preserve">to move a modified version of </w:t>
      </w:r>
      <w:r>
        <w:rPr>
          <w:szCs w:val="24"/>
        </w:rPr>
        <w:t xml:space="preserve">the geocoded location reporting and evidence submission portion of this </w:t>
      </w:r>
      <w:r w:rsidRPr="002E248C">
        <w:rPr>
          <w:szCs w:val="24"/>
        </w:rPr>
        <w:t>requirement from this information collection to</w:t>
      </w:r>
      <w:r w:rsidR="00447485">
        <w:rPr>
          <w:szCs w:val="24"/>
        </w:rPr>
        <w:t xml:space="preserve"> OMB control number</w:t>
      </w:r>
      <w:r w:rsidRPr="002E248C">
        <w:rPr>
          <w:szCs w:val="24"/>
        </w:rPr>
        <w:t xml:space="preserve"> </w:t>
      </w:r>
      <w:r>
        <w:rPr>
          <w:szCs w:val="24"/>
        </w:rPr>
        <w:t>3060-1228</w:t>
      </w:r>
      <w:r w:rsidR="00447485">
        <w:rPr>
          <w:szCs w:val="24"/>
        </w:rPr>
        <w:t>,</w:t>
      </w:r>
      <w:r>
        <w:rPr>
          <w:szCs w:val="24"/>
        </w:rPr>
        <w:t xml:space="preserve"> Connect America Fund – High Cost Portal Filing. </w:t>
      </w:r>
    </w:p>
    <w:p w14:paraId="7D7FBD5C" w14:textId="77777777" w:rsidR="006A30DC" w:rsidRDefault="006A30DC" w:rsidP="006A30DC">
      <w:pPr>
        <w:ind w:left="360"/>
        <w:rPr>
          <w:szCs w:val="24"/>
        </w:rPr>
      </w:pPr>
    </w:p>
    <w:p w14:paraId="28907EB0" w14:textId="51385D4B" w:rsidR="006A30DC" w:rsidRDefault="006A30DC" w:rsidP="006A30DC">
      <w:pPr>
        <w:ind w:left="360"/>
        <w:rPr>
          <w:szCs w:val="24"/>
        </w:rPr>
      </w:pPr>
      <w:r>
        <w:t xml:space="preserve">Rural broadband experiment recipients will be required to submit their geocoded locations and associated evidence in the July 1, 2017 FCC Form 481 filing. Starting March 1, 2018, they will be required to file this information in the high-cost portal as described in the supporting statement associated with OMB </w:t>
      </w:r>
      <w:r w:rsidR="00447485">
        <w:t>c</w:t>
      </w:r>
      <w:r>
        <w:t xml:space="preserve">ontrol </w:t>
      </w:r>
      <w:r w:rsidR="00447485">
        <w:t>n</w:t>
      </w:r>
      <w:r>
        <w:t>umber 3060-1228</w:t>
      </w:r>
      <w:r w:rsidR="00447485">
        <w:t>,</w:t>
      </w:r>
      <w:r>
        <w:t xml:space="preserve"> Connect America Fund – High Cost Portal Filing.   We will remove the burdens associated with the geocoded location and evidence filing requirement from this information collection after the July 1, 2017 FCC Form 481 filing. </w:t>
      </w:r>
    </w:p>
    <w:p w14:paraId="24AB7FB1" w14:textId="77777777" w:rsidR="0088198C" w:rsidRDefault="0088198C" w:rsidP="006A30DC">
      <w:pPr>
        <w:widowControl w:val="0"/>
        <w:tabs>
          <w:tab w:val="left" w:pos="0"/>
        </w:tabs>
        <w:suppressAutoHyphens/>
        <w:ind w:left="360"/>
        <w:rPr>
          <w:szCs w:val="24"/>
        </w:rPr>
      </w:pPr>
    </w:p>
    <w:p w14:paraId="4A5900FA" w14:textId="77777777" w:rsidR="006A30DC" w:rsidRPr="003E26A9" w:rsidRDefault="006A30DC" w:rsidP="006A30DC">
      <w:pPr>
        <w:widowControl w:val="0"/>
        <w:tabs>
          <w:tab w:val="left" w:pos="0"/>
        </w:tabs>
        <w:suppressAutoHyphens/>
        <w:ind w:left="360"/>
      </w:pPr>
      <w:r w:rsidRPr="003E26A9">
        <w:rPr>
          <w:szCs w:val="24"/>
        </w:rPr>
        <w:t xml:space="preserve">Rural broadband experiment recipients will </w:t>
      </w:r>
      <w:r>
        <w:rPr>
          <w:szCs w:val="24"/>
        </w:rPr>
        <w:t xml:space="preserve">continue to </w:t>
      </w:r>
      <w:r w:rsidRPr="003E26A9">
        <w:rPr>
          <w:szCs w:val="24"/>
        </w:rPr>
        <w:t xml:space="preserve">be required to certify in each FCC Form 481 annual report that the </w:t>
      </w:r>
      <w:r w:rsidRPr="003E26A9">
        <w:t xml:space="preserve">recipient is offering broadband to the identified locations meeting the requisite public interest obligations consistent with the category for which they were selected, including broadband speed, latency, usage capacity, and rates that are reasonably comparable to rates for comparable offerings in urban areas  </w:t>
      </w:r>
      <w:r w:rsidRPr="003E26A9">
        <w:rPr>
          <w:i/>
          <w:szCs w:val="24"/>
        </w:rPr>
        <w:t>Connect America Fund et al.</w:t>
      </w:r>
      <w:r w:rsidRPr="003E26A9">
        <w:rPr>
          <w:szCs w:val="24"/>
        </w:rPr>
        <w:t xml:space="preserve">, WC Docket No. 10-90 et al., Report and Order and Further Notice of Proposed Rulemaking, 29 FCC Rcd 8769 (2014).  </w:t>
      </w:r>
      <w:r w:rsidRPr="003E26A9">
        <w:t xml:space="preserve">This certification requirement will enable the Commission to monitor rural broadband experiment recipients to ensure they are using the support for its intended purposes and are meeting the relevant public interest obligations. </w:t>
      </w:r>
    </w:p>
    <w:p w14:paraId="538744E5" w14:textId="77777777" w:rsidR="006A30DC" w:rsidRPr="003E26A9" w:rsidRDefault="006A30DC" w:rsidP="006A30DC">
      <w:pPr>
        <w:ind w:left="360"/>
      </w:pPr>
    </w:p>
    <w:p w14:paraId="7AA4D097" w14:textId="076AE960" w:rsidR="006A30DC" w:rsidRPr="003E26A9" w:rsidRDefault="006A30DC" w:rsidP="0046233F">
      <w:pPr>
        <w:widowControl w:val="0"/>
        <w:tabs>
          <w:tab w:val="left" w:pos="360"/>
        </w:tabs>
        <w:suppressAutoHyphens/>
        <w:ind w:left="450"/>
        <w:rPr>
          <w:szCs w:val="24"/>
        </w:rPr>
      </w:pPr>
      <w:r w:rsidRPr="003E26A9">
        <w:t xml:space="preserve">Finally, </w:t>
      </w:r>
      <w:r w:rsidRPr="003E26A9">
        <w:rPr>
          <w:szCs w:val="24"/>
        </w:rPr>
        <w:t>recipients of rural broadband experiment support will be required to report in their FCC Form 481 annual reports the number, names, and addresses of community anchor institutions to which the recipients newly began providing access to broadband service in the preceding calendar year.  This requirement will be a valuable way for the Commission to monitor how recipients are engaging with community anchor institutions, and learn how the networks supported by the experiments will impact anchor institutions and the communities they serve.</w:t>
      </w:r>
    </w:p>
    <w:p w14:paraId="2F1B7B1C" w14:textId="77777777" w:rsidR="00FA50F6" w:rsidRPr="003E26A9" w:rsidRDefault="00FA50F6" w:rsidP="004B2CDE">
      <w:pPr>
        <w:ind w:left="360"/>
        <w:rPr>
          <w:szCs w:val="24"/>
        </w:rPr>
      </w:pPr>
    </w:p>
    <w:p w14:paraId="2F1B7B1D" w14:textId="4836BDCA" w:rsidR="00FA50F6" w:rsidRPr="003E26A9" w:rsidRDefault="00FA50F6" w:rsidP="004B2CDE">
      <w:pPr>
        <w:ind w:left="360"/>
        <w:rPr>
          <w:szCs w:val="24"/>
        </w:rPr>
      </w:pPr>
      <w:r w:rsidRPr="003E26A9">
        <w:rPr>
          <w:szCs w:val="24"/>
        </w:rPr>
        <w:t xml:space="preserve">In addition to the other reporting requirements contained in 47 C.F.R. §54.313(a), </w:t>
      </w:r>
      <w:r w:rsidR="001342A8" w:rsidRPr="003E26A9">
        <w:rPr>
          <w:szCs w:val="24"/>
        </w:rPr>
        <w:t xml:space="preserve">any </w:t>
      </w:r>
      <w:r w:rsidRPr="003E26A9">
        <w:rPr>
          <w:szCs w:val="24"/>
        </w:rPr>
        <w:t>recipient of high-cost support that serves Tribal lands must report the following additional information:</w:t>
      </w:r>
    </w:p>
    <w:p w14:paraId="2F1B7B1E" w14:textId="77777777" w:rsidR="00FA50F6" w:rsidRPr="003E26A9" w:rsidRDefault="00FA50F6" w:rsidP="004B2CDE">
      <w:pPr>
        <w:ind w:left="360"/>
        <w:rPr>
          <w:szCs w:val="24"/>
        </w:rPr>
      </w:pPr>
    </w:p>
    <w:p w14:paraId="2F1B7B1F" w14:textId="22DF77B5" w:rsidR="00FA50F6" w:rsidRPr="003E26A9" w:rsidRDefault="00C26C6F" w:rsidP="004B2CDE">
      <w:pPr>
        <w:widowControl w:val="0"/>
        <w:numPr>
          <w:ilvl w:val="0"/>
          <w:numId w:val="27"/>
        </w:numPr>
        <w:tabs>
          <w:tab w:val="left" w:pos="0"/>
        </w:tabs>
        <w:suppressAutoHyphens/>
        <w:ind w:left="360" w:firstLine="0"/>
        <w:rPr>
          <w:szCs w:val="24"/>
        </w:rPr>
      </w:pPr>
      <w:r w:rsidRPr="003E26A9">
        <w:rPr>
          <w:color w:val="000000"/>
          <w:szCs w:val="24"/>
        </w:rPr>
        <w:t xml:space="preserve"> </w:t>
      </w:r>
      <w:r w:rsidR="005545B6" w:rsidRPr="0040798A">
        <w:rPr>
          <w:color w:val="000000"/>
          <w:szCs w:val="24"/>
          <w:u w:val="single"/>
        </w:rPr>
        <w:t xml:space="preserve">Tribal Engagement Reporting. </w:t>
      </w:r>
      <w:r w:rsidR="005545B6" w:rsidRPr="0046233F">
        <w:rPr>
          <w:color w:val="000000"/>
          <w:u w:val="single"/>
        </w:rPr>
        <w:t xml:space="preserve"> </w:t>
      </w:r>
      <w:r w:rsidR="00FA50F6" w:rsidRPr="0046233F">
        <w:rPr>
          <w:color w:val="000000"/>
          <w:u w:val="single"/>
        </w:rPr>
        <w:t>47 C.F.R. § 54.313(a)(9</w:t>
      </w:r>
      <w:r w:rsidR="00FA50F6" w:rsidRPr="0040798A">
        <w:rPr>
          <w:color w:val="000000"/>
          <w:szCs w:val="24"/>
          <w:u w:val="single"/>
        </w:rPr>
        <w:t>)</w:t>
      </w:r>
      <w:r w:rsidR="003C2A9B" w:rsidRPr="0040798A">
        <w:rPr>
          <w:color w:val="000000"/>
          <w:szCs w:val="24"/>
          <w:u w:val="single"/>
        </w:rPr>
        <w:t xml:space="preserve"> (See 12.z</w:t>
      </w:r>
      <w:r w:rsidR="003C2A9B" w:rsidRPr="0046233F">
        <w:rPr>
          <w:color w:val="000000"/>
          <w:u w:val="single"/>
        </w:rPr>
        <w:t>)</w:t>
      </w:r>
      <w:r w:rsidR="00FA50F6" w:rsidRPr="003E26A9">
        <w:rPr>
          <w:color w:val="000000"/>
          <w:szCs w:val="24"/>
        </w:rPr>
        <w:t xml:space="preserve">.  To ensure the effective exchange of information that will lead to a common understanding between Tribal governments and ETCs on the deployment and improvement of communications on Tribal lands, to the extent an ETC serves Tribal lands, it is required to provide documents or information that the ETC </w:t>
      </w:r>
      <w:r w:rsidR="00651D18" w:rsidRPr="003E26A9">
        <w:rPr>
          <w:color w:val="000000"/>
          <w:szCs w:val="24"/>
        </w:rPr>
        <w:t xml:space="preserve">engaged </w:t>
      </w:r>
      <w:r w:rsidR="00FA50F6" w:rsidRPr="003E26A9">
        <w:rPr>
          <w:color w:val="000000"/>
          <w:szCs w:val="24"/>
        </w:rPr>
        <w:t>with Tribal governments.</w:t>
      </w:r>
    </w:p>
    <w:p w14:paraId="2F1B7B20" w14:textId="77777777" w:rsidR="00A225D3" w:rsidRPr="003E26A9" w:rsidRDefault="00A225D3" w:rsidP="004B2CDE">
      <w:pPr>
        <w:ind w:left="360"/>
        <w:rPr>
          <w:szCs w:val="24"/>
        </w:rPr>
      </w:pPr>
    </w:p>
    <w:p w14:paraId="2F1B7B21" w14:textId="77777777" w:rsidR="00DE165B" w:rsidRPr="003E26A9" w:rsidRDefault="00DE165B" w:rsidP="004B2CDE">
      <w:pPr>
        <w:ind w:left="360"/>
        <w:rPr>
          <w:color w:val="000000"/>
          <w:szCs w:val="24"/>
        </w:rPr>
      </w:pPr>
      <w:r w:rsidRPr="003E26A9">
        <w:rPr>
          <w:color w:val="000000"/>
          <w:szCs w:val="24"/>
        </w:rPr>
        <w:t xml:space="preserve">In addition to the reporting requirements </w:t>
      </w:r>
      <w:r w:rsidRPr="003E26A9">
        <w:rPr>
          <w:szCs w:val="24"/>
        </w:rPr>
        <w:t>contained</w:t>
      </w:r>
      <w:r w:rsidRPr="003E26A9">
        <w:rPr>
          <w:color w:val="000000"/>
          <w:szCs w:val="24"/>
        </w:rPr>
        <w:t xml:space="preserve"> in 47 C.F.R. § 54.313(a), price cap carriers that receive frozen high-cost support must also provide the</w:t>
      </w:r>
      <w:r w:rsidR="00A225D3" w:rsidRPr="003E26A9">
        <w:rPr>
          <w:color w:val="000000"/>
          <w:szCs w:val="24"/>
        </w:rPr>
        <w:t xml:space="preserve"> following</w:t>
      </w:r>
      <w:r w:rsidRPr="003E26A9">
        <w:rPr>
          <w:color w:val="000000"/>
          <w:szCs w:val="24"/>
        </w:rPr>
        <w:t xml:space="preserve"> additional information:</w:t>
      </w:r>
    </w:p>
    <w:p w14:paraId="2F1B7B22" w14:textId="77777777" w:rsidR="00DE165B" w:rsidRPr="003E26A9" w:rsidRDefault="00DE165B" w:rsidP="004B2CDE">
      <w:pPr>
        <w:rPr>
          <w:color w:val="000000"/>
          <w:szCs w:val="24"/>
        </w:rPr>
      </w:pPr>
    </w:p>
    <w:p w14:paraId="2F1B7B23" w14:textId="74765555" w:rsidR="00DE165B" w:rsidRPr="003E26A9" w:rsidRDefault="00C26C6F" w:rsidP="00351E83">
      <w:pPr>
        <w:widowControl w:val="0"/>
        <w:numPr>
          <w:ilvl w:val="0"/>
          <w:numId w:val="27"/>
        </w:numPr>
        <w:tabs>
          <w:tab w:val="left" w:pos="0"/>
        </w:tabs>
        <w:suppressAutoHyphens/>
        <w:ind w:left="360" w:firstLine="0"/>
        <w:rPr>
          <w:color w:val="000000"/>
          <w:szCs w:val="24"/>
        </w:rPr>
      </w:pPr>
      <w:r w:rsidRPr="003E26A9">
        <w:rPr>
          <w:color w:val="000000"/>
          <w:szCs w:val="24"/>
        </w:rPr>
        <w:t xml:space="preserve"> </w:t>
      </w:r>
      <w:r w:rsidR="005545B6" w:rsidRPr="0040798A">
        <w:rPr>
          <w:color w:val="000000"/>
          <w:szCs w:val="24"/>
          <w:u w:val="single"/>
        </w:rPr>
        <w:t xml:space="preserve">Connect America </w:t>
      </w:r>
      <w:r w:rsidR="006120E3" w:rsidRPr="0040798A">
        <w:rPr>
          <w:color w:val="000000"/>
          <w:szCs w:val="24"/>
          <w:u w:val="single"/>
        </w:rPr>
        <w:t>Frozen High Cost Support Certification</w:t>
      </w:r>
      <w:r w:rsidR="005545B6" w:rsidRPr="0040798A">
        <w:rPr>
          <w:color w:val="000000"/>
          <w:szCs w:val="24"/>
          <w:u w:val="single"/>
        </w:rPr>
        <w:t xml:space="preserve">. </w:t>
      </w:r>
      <w:r w:rsidR="005545B6" w:rsidRPr="0046233F">
        <w:rPr>
          <w:color w:val="000000"/>
          <w:u w:val="single"/>
        </w:rPr>
        <w:t xml:space="preserve"> </w:t>
      </w:r>
      <w:r w:rsidR="00DE165B" w:rsidRPr="0046233F">
        <w:rPr>
          <w:color w:val="000000"/>
          <w:u w:val="single"/>
        </w:rPr>
        <w:t>47 C.F.R. § 54.313(c</w:t>
      </w:r>
      <w:r w:rsidR="00DE165B" w:rsidRPr="0040798A">
        <w:rPr>
          <w:color w:val="000000"/>
          <w:szCs w:val="24"/>
          <w:u w:val="single"/>
        </w:rPr>
        <w:t>)</w:t>
      </w:r>
      <w:r w:rsidR="006120E3" w:rsidRPr="0040798A">
        <w:rPr>
          <w:color w:val="000000"/>
          <w:szCs w:val="24"/>
          <w:u w:val="single"/>
        </w:rPr>
        <w:t xml:space="preserve"> (See 12.bb</w:t>
      </w:r>
      <w:r w:rsidR="00F14CFB" w:rsidRPr="0046233F">
        <w:rPr>
          <w:color w:val="000000"/>
          <w:u w:val="single"/>
        </w:rPr>
        <w:t>)</w:t>
      </w:r>
      <w:r w:rsidR="00DE165B" w:rsidRPr="003E26A9">
        <w:rPr>
          <w:color w:val="000000"/>
          <w:szCs w:val="24"/>
        </w:rPr>
        <w:t xml:space="preserve">.  </w:t>
      </w:r>
      <w:r w:rsidR="00DE165B" w:rsidRPr="003E26A9">
        <w:rPr>
          <w:szCs w:val="24"/>
        </w:rPr>
        <w:t xml:space="preserve">The Commission froze support under its high-cost support mechanisms – high-cost loop support (HCLS), safety net additive (SNA), safety valve support (SVS), high-cost model support (HCMS), local switching support (LSS), interstate access support (IAS), and interstate common line support (ICLS) – for price cap carriers and their rate-of-return affiliates, and called it “frozen high-cost support.”  </w:t>
      </w:r>
      <w:r w:rsidR="00DE165B" w:rsidRPr="003E26A9">
        <w:rPr>
          <w:color w:val="000000"/>
          <w:szCs w:val="24"/>
        </w:rPr>
        <w:t xml:space="preserve">Recipients of frozen high-cost support must annually certify that increasing levels of support </w:t>
      </w:r>
      <w:r w:rsidR="00B95BE7" w:rsidRPr="003E26A9">
        <w:rPr>
          <w:color w:val="000000"/>
          <w:szCs w:val="24"/>
        </w:rPr>
        <w:t xml:space="preserve">have </w:t>
      </w:r>
      <w:r w:rsidR="00DE165B" w:rsidRPr="003E26A9">
        <w:rPr>
          <w:color w:val="000000"/>
          <w:szCs w:val="24"/>
        </w:rPr>
        <w:t>been used to achieve the goal of universal availability of voice and broadband.  In future years, recipients must certify that a specified proportion of funding was used to build and operate broadband-capable networks used to offer the provider’s own retail broadband service in areas substantially unserved by an unsubsidized competitor.</w:t>
      </w:r>
    </w:p>
    <w:p w14:paraId="2F1B7B24" w14:textId="77777777" w:rsidR="00DE165B" w:rsidRPr="003E26A9" w:rsidRDefault="00DE165B" w:rsidP="00351E83">
      <w:pPr>
        <w:ind w:left="360"/>
        <w:rPr>
          <w:color w:val="000000"/>
          <w:szCs w:val="24"/>
        </w:rPr>
      </w:pPr>
    </w:p>
    <w:p w14:paraId="2F1B7B25" w14:textId="77777777" w:rsidR="00DE165B" w:rsidRPr="003E26A9" w:rsidRDefault="00DE165B" w:rsidP="00351E83">
      <w:pPr>
        <w:ind w:left="360"/>
        <w:rPr>
          <w:color w:val="000000"/>
          <w:szCs w:val="24"/>
        </w:rPr>
      </w:pPr>
      <w:r w:rsidRPr="003E26A9">
        <w:rPr>
          <w:color w:val="000000"/>
          <w:szCs w:val="24"/>
        </w:rPr>
        <w:t>In addition to the reporting requirements in 47 C.F.R. § 54.313(a), any price cap carriers receiving high-cost support to offset reductions in access charges must provide the following additional information:</w:t>
      </w:r>
    </w:p>
    <w:p w14:paraId="2F1B7B26" w14:textId="77777777" w:rsidR="00DE165B" w:rsidRPr="003E26A9" w:rsidRDefault="00DE165B" w:rsidP="00640C51">
      <w:pPr>
        <w:ind w:left="360"/>
        <w:rPr>
          <w:color w:val="000000"/>
          <w:szCs w:val="24"/>
        </w:rPr>
      </w:pPr>
    </w:p>
    <w:p w14:paraId="2F1B7B27" w14:textId="7CCE2CA2" w:rsidR="00DE165B" w:rsidRPr="003E26A9" w:rsidRDefault="00C26C6F" w:rsidP="000F124A">
      <w:pPr>
        <w:widowControl w:val="0"/>
        <w:numPr>
          <w:ilvl w:val="0"/>
          <w:numId w:val="27"/>
        </w:numPr>
        <w:tabs>
          <w:tab w:val="left" w:pos="0"/>
        </w:tabs>
        <w:suppressAutoHyphens/>
        <w:ind w:left="360" w:firstLine="0"/>
        <w:rPr>
          <w:color w:val="000000"/>
          <w:szCs w:val="24"/>
        </w:rPr>
      </w:pPr>
      <w:r w:rsidRPr="003E26A9">
        <w:rPr>
          <w:color w:val="000000"/>
          <w:szCs w:val="24"/>
        </w:rPr>
        <w:t xml:space="preserve"> </w:t>
      </w:r>
      <w:r w:rsidR="006120E3" w:rsidRPr="0040798A">
        <w:rPr>
          <w:color w:val="000000"/>
          <w:szCs w:val="24"/>
          <w:u w:val="single"/>
        </w:rPr>
        <w:t xml:space="preserve">Price Cap Carrier High-Cost Support for Access Charges Certification. </w:t>
      </w:r>
      <w:r w:rsidR="006120E3" w:rsidRPr="0046233F">
        <w:rPr>
          <w:color w:val="000000"/>
          <w:u w:val="single"/>
        </w:rPr>
        <w:t xml:space="preserve"> </w:t>
      </w:r>
      <w:r w:rsidR="00DE165B" w:rsidRPr="0046233F">
        <w:rPr>
          <w:color w:val="000000"/>
          <w:u w:val="single"/>
        </w:rPr>
        <w:t>47 C.F.R. § 54.313(d</w:t>
      </w:r>
      <w:r w:rsidR="00DE165B" w:rsidRPr="0040798A">
        <w:rPr>
          <w:color w:val="000000"/>
          <w:szCs w:val="24"/>
          <w:u w:val="single"/>
        </w:rPr>
        <w:t>)</w:t>
      </w:r>
      <w:r w:rsidR="0040798A" w:rsidRPr="0040798A">
        <w:rPr>
          <w:color w:val="000000"/>
          <w:szCs w:val="24"/>
          <w:u w:val="single"/>
        </w:rPr>
        <w:t xml:space="preserve"> </w:t>
      </w:r>
      <w:r w:rsidR="00F14CFB" w:rsidRPr="0040798A">
        <w:rPr>
          <w:color w:val="000000"/>
          <w:szCs w:val="24"/>
          <w:u w:val="single"/>
        </w:rPr>
        <w:t>(See 12.cc</w:t>
      </w:r>
      <w:r w:rsidR="00F14CFB" w:rsidRPr="0046233F">
        <w:rPr>
          <w:color w:val="000000"/>
          <w:u w:val="single"/>
        </w:rPr>
        <w:t>)</w:t>
      </w:r>
      <w:r w:rsidR="00DE165B" w:rsidRPr="003E26A9">
        <w:rPr>
          <w:color w:val="000000"/>
          <w:szCs w:val="24"/>
        </w:rPr>
        <w:t>.  All price cap carriers that receive support pursuant to 47 C.F.R. § 54.304, to offset reductions in access charges, must use such support to build and operate broadband-capable networks used to offer the provider’s own retail service in areas substantially unserved by an unsubsidized competitor.  To monitor the use of such support and hold recipients accountable to their public interest obligations, recipients of such support must annually certify that they are doing so.</w:t>
      </w:r>
    </w:p>
    <w:p w14:paraId="2F1B7B2E" w14:textId="2FEEF2BB" w:rsidR="00DE165B" w:rsidRPr="003E26A9" w:rsidRDefault="00DE165B" w:rsidP="000F124A">
      <w:pPr>
        <w:ind w:left="360"/>
        <w:rPr>
          <w:color w:val="000000"/>
          <w:szCs w:val="24"/>
        </w:rPr>
      </w:pPr>
      <w:r w:rsidRPr="003E26A9">
        <w:rPr>
          <w:color w:val="000000"/>
          <w:szCs w:val="24"/>
        </w:rPr>
        <w:br/>
        <w:t>In addition to the reporting requirements in 47 C.F.R. § 54.313(a), any rate</w:t>
      </w:r>
      <w:r w:rsidR="00C14A4C" w:rsidRPr="003E26A9">
        <w:rPr>
          <w:color w:val="000000"/>
          <w:szCs w:val="24"/>
        </w:rPr>
        <w:t>-</w:t>
      </w:r>
      <w:r w:rsidRPr="003E26A9">
        <w:rPr>
          <w:color w:val="000000"/>
          <w:szCs w:val="24"/>
        </w:rPr>
        <w:t>of</w:t>
      </w:r>
      <w:r w:rsidR="00C14A4C" w:rsidRPr="003E26A9">
        <w:rPr>
          <w:color w:val="000000"/>
          <w:szCs w:val="24"/>
        </w:rPr>
        <w:t>-</w:t>
      </w:r>
      <w:r w:rsidRPr="003E26A9">
        <w:rPr>
          <w:color w:val="000000"/>
          <w:szCs w:val="24"/>
        </w:rPr>
        <w:t>return carrier shall provide the following additional information:</w:t>
      </w:r>
    </w:p>
    <w:p w14:paraId="2F1B7B31" w14:textId="77777777" w:rsidR="00DE165B" w:rsidRPr="003E26A9" w:rsidRDefault="00DE165B" w:rsidP="00C01756">
      <w:pPr>
        <w:ind w:left="360"/>
        <w:rPr>
          <w:color w:val="000000"/>
          <w:szCs w:val="24"/>
        </w:rPr>
      </w:pPr>
    </w:p>
    <w:p w14:paraId="2F1B7B32" w14:textId="0450AA35" w:rsidR="00DE165B" w:rsidRPr="003E26A9" w:rsidRDefault="00C26C6F" w:rsidP="006B19D7">
      <w:pPr>
        <w:widowControl w:val="0"/>
        <w:numPr>
          <w:ilvl w:val="0"/>
          <w:numId w:val="27"/>
        </w:numPr>
        <w:tabs>
          <w:tab w:val="left" w:pos="0"/>
        </w:tabs>
        <w:suppressAutoHyphens/>
        <w:ind w:left="360" w:firstLine="0"/>
        <w:rPr>
          <w:szCs w:val="24"/>
        </w:rPr>
      </w:pPr>
      <w:r w:rsidRPr="003E26A9">
        <w:rPr>
          <w:color w:val="000000"/>
          <w:szCs w:val="24"/>
        </w:rPr>
        <w:t xml:space="preserve"> </w:t>
      </w:r>
      <w:r w:rsidR="006120E3" w:rsidRPr="0040798A">
        <w:rPr>
          <w:color w:val="000000"/>
          <w:szCs w:val="24"/>
          <w:u w:val="single"/>
        </w:rPr>
        <w:t xml:space="preserve">Privately Held Rate-of-Return Financial Information.  </w:t>
      </w:r>
      <w:r w:rsidR="00DE165B" w:rsidRPr="0040798A">
        <w:rPr>
          <w:color w:val="000000"/>
          <w:szCs w:val="24"/>
          <w:u w:val="single"/>
        </w:rPr>
        <w:t>47 C.F.R. § 54.313(f)(2)</w:t>
      </w:r>
      <w:r w:rsidR="002254FA" w:rsidRPr="0040798A">
        <w:rPr>
          <w:color w:val="000000"/>
          <w:szCs w:val="24"/>
          <w:u w:val="single"/>
        </w:rPr>
        <w:t xml:space="preserve">  (See 12.ff)</w:t>
      </w:r>
      <w:r w:rsidR="00DE165B" w:rsidRPr="003E26A9">
        <w:rPr>
          <w:color w:val="000000"/>
          <w:szCs w:val="24"/>
        </w:rPr>
        <w:t xml:space="preserve">.  The Commission can obtain publicly available financial information from publicly traded companies.  To ensure that support is sufficient but not excessive, privately held rate-of-return carriers that receive high-cost support must submit </w:t>
      </w:r>
      <w:r w:rsidR="00DB38FD" w:rsidRPr="003E26A9">
        <w:rPr>
          <w:color w:val="000000"/>
          <w:szCs w:val="24"/>
        </w:rPr>
        <w:t xml:space="preserve">various forms of financial statements.  Those companies that borrow funds from the Rural Utilities Service </w:t>
      </w:r>
      <w:r w:rsidR="006A6F54" w:rsidRPr="003E26A9">
        <w:rPr>
          <w:color w:val="000000"/>
          <w:szCs w:val="24"/>
        </w:rPr>
        <w:t xml:space="preserve">(RUS) </w:t>
      </w:r>
      <w:r w:rsidR="00DB38FD" w:rsidRPr="003E26A9">
        <w:rPr>
          <w:color w:val="000000"/>
          <w:szCs w:val="24"/>
        </w:rPr>
        <w:t xml:space="preserve">must submit a copy of their RUS </w:t>
      </w:r>
      <w:r w:rsidR="007565C7" w:rsidRPr="003E26A9">
        <w:rPr>
          <w:color w:val="000000"/>
          <w:szCs w:val="24"/>
        </w:rPr>
        <w:t>Operating Report for Telecommunications Borrowers</w:t>
      </w:r>
      <w:r w:rsidR="00DB38FD" w:rsidRPr="003E26A9">
        <w:rPr>
          <w:color w:val="000000"/>
          <w:szCs w:val="24"/>
        </w:rPr>
        <w:t xml:space="preserve">.  Carriers that do not borrow from </w:t>
      </w:r>
      <w:r w:rsidR="006A6F54" w:rsidRPr="003E26A9">
        <w:rPr>
          <w:color w:val="000000"/>
          <w:szCs w:val="24"/>
        </w:rPr>
        <w:lastRenderedPageBreak/>
        <w:t>RUS</w:t>
      </w:r>
      <w:r w:rsidR="00DB38FD" w:rsidRPr="003E26A9">
        <w:rPr>
          <w:color w:val="000000"/>
          <w:szCs w:val="24"/>
        </w:rPr>
        <w:t xml:space="preserve">, but that undergo financial audits in the ordinary course of business, must either file a copy of their audited financial statements or provide financial information in a form consistent with </w:t>
      </w:r>
      <w:r w:rsidR="007565C7" w:rsidRPr="003E26A9">
        <w:rPr>
          <w:color w:val="000000"/>
          <w:szCs w:val="24"/>
        </w:rPr>
        <w:t xml:space="preserve">the </w:t>
      </w:r>
      <w:r w:rsidR="00DB38FD" w:rsidRPr="003E26A9">
        <w:rPr>
          <w:color w:val="000000"/>
          <w:szCs w:val="24"/>
        </w:rPr>
        <w:t xml:space="preserve">RUS </w:t>
      </w:r>
      <w:r w:rsidR="007565C7" w:rsidRPr="003E26A9">
        <w:rPr>
          <w:color w:val="000000"/>
          <w:szCs w:val="24"/>
        </w:rPr>
        <w:t>Operating Report for Telecommunications Borrowers</w:t>
      </w:r>
      <w:r w:rsidR="00DB38FD" w:rsidRPr="003E26A9">
        <w:rPr>
          <w:color w:val="000000"/>
          <w:szCs w:val="24"/>
        </w:rPr>
        <w:t xml:space="preserve">.  Carriers that are not audited in the ordinary course of business must either file a financial statement that has been subject to review by a certified public accountant or file financial information in a format consistent with </w:t>
      </w:r>
      <w:r w:rsidR="007565C7" w:rsidRPr="003E26A9">
        <w:rPr>
          <w:color w:val="000000"/>
          <w:szCs w:val="24"/>
        </w:rPr>
        <w:t xml:space="preserve">the </w:t>
      </w:r>
      <w:r w:rsidR="00DB38FD" w:rsidRPr="003E26A9">
        <w:rPr>
          <w:color w:val="000000"/>
          <w:szCs w:val="24"/>
        </w:rPr>
        <w:t xml:space="preserve">RUS </w:t>
      </w:r>
      <w:r w:rsidR="007565C7" w:rsidRPr="003E26A9">
        <w:rPr>
          <w:color w:val="000000"/>
          <w:szCs w:val="24"/>
        </w:rPr>
        <w:t>Operating Report for Telecommunications Borrowers</w:t>
      </w:r>
      <w:r w:rsidR="00DB38FD" w:rsidRPr="003E26A9">
        <w:rPr>
          <w:color w:val="000000"/>
          <w:szCs w:val="24"/>
        </w:rPr>
        <w:t>.</w:t>
      </w:r>
      <w:r w:rsidR="00DE165B" w:rsidRPr="003E26A9">
        <w:rPr>
          <w:color w:val="000000"/>
          <w:szCs w:val="24"/>
        </w:rPr>
        <w:t xml:space="preserve">  These financial disclosures may be filed pursuant to a protective order.</w:t>
      </w:r>
    </w:p>
    <w:p w14:paraId="2F1B7B33" w14:textId="77777777" w:rsidR="00DE165B" w:rsidRPr="003E26A9" w:rsidRDefault="00DE165B" w:rsidP="006B19D7">
      <w:pPr>
        <w:ind w:left="360"/>
        <w:rPr>
          <w:color w:val="000000"/>
          <w:szCs w:val="24"/>
        </w:rPr>
      </w:pPr>
      <w:r w:rsidRPr="003E26A9">
        <w:rPr>
          <w:color w:val="000000"/>
          <w:szCs w:val="24"/>
        </w:rPr>
        <w:br/>
        <w:t>In addition to other applicable reporting requirements, carriers without access to terrestrial backhaul that are compelled to rely exclusively on satellite backhaul in their study areas must file the following additional certification</w:t>
      </w:r>
      <w:r w:rsidR="006A6F54" w:rsidRPr="003E26A9">
        <w:rPr>
          <w:color w:val="000000"/>
          <w:szCs w:val="24"/>
        </w:rPr>
        <w:t>:</w:t>
      </w:r>
    </w:p>
    <w:p w14:paraId="2F1B7B34" w14:textId="77777777" w:rsidR="00DE165B" w:rsidRPr="003E26A9" w:rsidRDefault="00DE165B" w:rsidP="000C6116">
      <w:pPr>
        <w:ind w:left="360"/>
        <w:rPr>
          <w:color w:val="000000"/>
          <w:szCs w:val="24"/>
        </w:rPr>
      </w:pPr>
    </w:p>
    <w:p w14:paraId="2F1B7B35" w14:textId="7F915C65" w:rsidR="008D48FE" w:rsidRPr="003E26A9" w:rsidRDefault="00C26C6F" w:rsidP="000C6116">
      <w:pPr>
        <w:widowControl w:val="0"/>
        <w:numPr>
          <w:ilvl w:val="0"/>
          <w:numId w:val="27"/>
        </w:numPr>
        <w:tabs>
          <w:tab w:val="left" w:pos="0"/>
        </w:tabs>
        <w:suppressAutoHyphens/>
        <w:ind w:left="360" w:firstLine="0"/>
        <w:rPr>
          <w:color w:val="000000"/>
          <w:szCs w:val="24"/>
        </w:rPr>
      </w:pPr>
      <w:r w:rsidRPr="003E26A9">
        <w:rPr>
          <w:color w:val="000000"/>
          <w:szCs w:val="24"/>
        </w:rPr>
        <w:t xml:space="preserve"> </w:t>
      </w:r>
      <w:r w:rsidR="005D3EC6" w:rsidRPr="0040798A">
        <w:rPr>
          <w:color w:val="000000"/>
          <w:szCs w:val="24"/>
          <w:u w:val="single"/>
        </w:rPr>
        <w:t xml:space="preserve">Carriers Lacking Terrestrial Backhaul Certification. </w:t>
      </w:r>
      <w:r w:rsidR="005D3EC6" w:rsidRPr="0046233F">
        <w:rPr>
          <w:color w:val="000000"/>
          <w:u w:val="single"/>
        </w:rPr>
        <w:t xml:space="preserve"> </w:t>
      </w:r>
      <w:r w:rsidR="00DE165B" w:rsidRPr="0046233F">
        <w:rPr>
          <w:color w:val="000000"/>
          <w:u w:val="single"/>
        </w:rPr>
        <w:t>47 C.F.R. § 54.313(g</w:t>
      </w:r>
      <w:r w:rsidR="00DE165B" w:rsidRPr="0040798A">
        <w:rPr>
          <w:color w:val="000000"/>
          <w:szCs w:val="24"/>
          <w:u w:val="single"/>
        </w:rPr>
        <w:t>)</w:t>
      </w:r>
      <w:r w:rsidR="002254FA" w:rsidRPr="0040798A">
        <w:rPr>
          <w:color w:val="000000"/>
          <w:szCs w:val="24"/>
          <w:u w:val="single"/>
        </w:rPr>
        <w:t xml:space="preserve"> (See 12.gg</w:t>
      </w:r>
      <w:r w:rsidR="002254FA" w:rsidRPr="0046233F">
        <w:rPr>
          <w:color w:val="000000"/>
          <w:u w:val="single"/>
        </w:rPr>
        <w:t>)</w:t>
      </w:r>
      <w:r w:rsidR="00DE165B" w:rsidRPr="003E26A9">
        <w:rPr>
          <w:color w:val="000000"/>
          <w:szCs w:val="24"/>
        </w:rPr>
        <w:t xml:space="preserve">.  The Commission recognizes that satellite backhaul may limit the performance of broadband networks as compared to terrestrial backhaul, thus carriers </w:t>
      </w:r>
      <w:r w:rsidR="00943F0B">
        <w:rPr>
          <w:color w:val="000000"/>
          <w:szCs w:val="24"/>
        </w:rPr>
        <w:t xml:space="preserve">are </w:t>
      </w:r>
      <w:r w:rsidR="00DE165B" w:rsidRPr="003E26A9">
        <w:rPr>
          <w:color w:val="000000"/>
          <w:szCs w:val="24"/>
        </w:rPr>
        <w:t xml:space="preserve">compelled to rely exclusively on satellite backhaul in their study area must certify that no terrestrial backhaul options exist.  Any such funding recipients must certify annually that no terrestrial backhaul options exist and that they offer broadband service at actual speeds of at least 1 Mbps downstream and 256 kbps upstream within the supported area served by satellite middle-mile facilities.  Latency and capacity requirements will not apply to these providers.  To the extent that new terrestrial backhaul facilities are constructed, or existing facilities improved sufficiently to meet the relevant speed, latency, and capacity requirements then in effect for broadband service supported by Connect America, within twelve months of the new backhaul facilities becoming commercially available, funding recipients must provide the certifications required in 47 C.F.R. § 54.313(e) or (f) in full.  </w:t>
      </w:r>
    </w:p>
    <w:p w14:paraId="2F1B7B36" w14:textId="77777777" w:rsidR="008D48FE" w:rsidRPr="003E26A9" w:rsidRDefault="008D48FE" w:rsidP="000C6116">
      <w:pPr>
        <w:ind w:left="360"/>
        <w:rPr>
          <w:color w:val="000000"/>
          <w:szCs w:val="24"/>
        </w:rPr>
      </w:pPr>
    </w:p>
    <w:p w14:paraId="2F1B7B37" w14:textId="77777777" w:rsidR="00DE165B" w:rsidRPr="003E26A9" w:rsidRDefault="008D48FE" w:rsidP="00056524">
      <w:pPr>
        <w:ind w:left="360"/>
        <w:rPr>
          <w:color w:val="000000"/>
          <w:szCs w:val="24"/>
        </w:rPr>
      </w:pPr>
      <w:r w:rsidRPr="003E26A9">
        <w:rPr>
          <w:color w:val="000000"/>
          <w:szCs w:val="24"/>
        </w:rPr>
        <w:t>Carriers providing updates to their reported rate information submit the following information</w:t>
      </w:r>
      <w:r w:rsidR="006A6F54" w:rsidRPr="003E26A9">
        <w:rPr>
          <w:color w:val="000000"/>
          <w:szCs w:val="24"/>
        </w:rPr>
        <w:t>:</w:t>
      </w:r>
      <w:r w:rsidR="00DE165B" w:rsidRPr="003E26A9">
        <w:rPr>
          <w:color w:val="000000"/>
          <w:szCs w:val="24"/>
        </w:rPr>
        <w:br/>
      </w:r>
    </w:p>
    <w:p w14:paraId="2F1B7B38" w14:textId="41CB1E8E" w:rsidR="00664A20" w:rsidRPr="003E26A9" w:rsidRDefault="00C26C6F" w:rsidP="00A830E2">
      <w:pPr>
        <w:widowControl w:val="0"/>
        <w:numPr>
          <w:ilvl w:val="0"/>
          <w:numId w:val="27"/>
        </w:numPr>
        <w:tabs>
          <w:tab w:val="left" w:pos="0"/>
        </w:tabs>
        <w:suppressAutoHyphens/>
        <w:ind w:left="360" w:firstLine="0"/>
        <w:rPr>
          <w:szCs w:val="24"/>
        </w:rPr>
      </w:pPr>
      <w:r w:rsidRPr="003E26A9">
        <w:rPr>
          <w:color w:val="000000"/>
          <w:szCs w:val="24"/>
        </w:rPr>
        <w:t xml:space="preserve"> </w:t>
      </w:r>
      <w:r w:rsidR="005D3EC6" w:rsidRPr="0040798A">
        <w:rPr>
          <w:color w:val="000000"/>
          <w:szCs w:val="24"/>
          <w:u w:val="single"/>
        </w:rPr>
        <w:t xml:space="preserve">Residential Rate Updates. </w:t>
      </w:r>
      <w:r w:rsidR="005D3EC6" w:rsidRPr="0046233F">
        <w:rPr>
          <w:color w:val="000000"/>
          <w:u w:val="single"/>
        </w:rPr>
        <w:t xml:space="preserve"> </w:t>
      </w:r>
      <w:r w:rsidR="00DE165B" w:rsidRPr="0046233F">
        <w:rPr>
          <w:color w:val="000000"/>
          <w:u w:val="single"/>
        </w:rPr>
        <w:t>47 C.F.R. § 54.313(h</w:t>
      </w:r>
      <w:r w:rsidR="00DE165B" w:rsidRPr="0040798A">
        <w:rPr>
          <w:color w:val="000000"/>
          <w:szCs w:val="24"/>
          <w:u w:val="single"/>
        </w:rPr>
        <w:t>)</w:t>
      </w:r>
      <w:r w:rsidR="002254FA" w:rsidRPr="0040798A">
        <w:rPr>
          <w:color w:val="000000"/>
          <w:szCs w:val="24"/>
          <w:u w:val="single"/>
        </w:rPr>
        <w:t xml:space="preserve"> (See 12.hh</w:t>
      </w:r>
      <w:r w:rsidR="002254FA" w:rsidRPr="0046233F">
        <w:rPr>
          <w:color w:val="000000"/>
          <w:u w:val="single"/>
        </w:rPr>
        <w:t>)</w:t>
      </w:r>
      <w:r w:rsidR="00DE165B" w:rsidRPr="003E26A9">
        <w:rPr>
          <w:color w:val="000000"/>
          <w:szCs w:val="24"/>
        </w:rPr>
        <w:t xml:space="preserve">.  All incumbent local exchange carrier recipients of high-cost support must </w:t>
      </w:r>
      <w:r w:rsidR="00E47045" w:rsidRPr="003E26A9">
        <w:rPr>
          <w:color w:val="000000"/>
          <w:szCs w:val="24"/>
        </w:rPr>
        <w:t xml:space="preserve">already </w:t>
      </w:r>
      <w:r w:rsidR="00DE165B" w:rsidRPr="003E26A9">
        <w:rPr>
          <w:color w:val="000000"/>
          <w:szCs w:val="24"/>
        </w:rPr>
        <w:t>report all of their rates for residential local service for all portions of their service area, as well as state fees (state subscriber line charges, state universal service fees and mandatory extended area service charges), to the extent the sum of those rates and fees are below the rate floor,</w:t>
      </w:r>
      <w:r w:rsidR="00DE165B" w:rsidRPr="003E26A9">
        <w:rPr>
          <w:bCs/>
          <w:color w:val="000000"/>
          <w:szCs w:val="24"/>
        </w:rPr>
        <w:t xml:space="preserve"> and the number of lines for each rate specified. </w:t>
      </w:r>
      <w:r w:rsidR="008D48FE" w:rsidRPr="003E26A9">
        <w:rPr>
          <w:bCs/>
          <w:color w:val="000000"/>
          <w:szCs w:val="24"/>
        </w:rPr>
        <w:t xml:space="preserve"> </w:t>
      </w:r>
      <w:r w:rsidR="00DE165B" w:rsidRPr="003E26A9">
        <w:rPr>
          <w:bCs/>
          <w:color w:val="000000"/>
          <w:szCs w:val="24"/>
        </w:rPr>
        <w:t xml:space="preserve">Carriers shall report lines and rates in effect as of June 1.  In addition to the annual filing, local exchange carriers may file updates of their rates for residential local service, as well as state fees, on January 2 of each year.  If a local exchange carrier reduces its rates and the sum of the reduced rates and state fees are below the rate floor, the local exchange carrier shall file such an update.  </w:t>
      </w:r>
      <w:r w:rsidR="00DE165B" w:rsidRPr="003E26A9">
        <w:rPr>
          <w:bCs/>
          <w:color w:val="000000"/>
          <w:szCs w:val="24"/>
        </w:rPr>
        <w:lastRenderedPageBreak/>
        <w:t>For the update, carriers shall report lines and rates in effect as of Decemb</w:t>
      </w:r>
      <w:r w:rsidR="00664A20" w:rsidRPr="003E26A9">
        <w:rPr>
          <w:szCs w:val="24"/>
        </w:rPr>
        <w:t>er 1.</w:t>
      </w:r>
    </w:p>
    <w:p w14:paraId="2F1B7B39" w14:textId="77777777" w:rsidR="008F1631" w:rsidRDefault="008F1631" w:rsidP="00EF45B8">
      <w:pPr>
        <w:widowControl w:val="0"/>
        <w:tabs>
          <w:tab w:val="left" w:pos="0"/>
        </w:tabs>
        <w:suppressAutoHyphens/>
        <w:ind w:left="360"/>
        <w:rPr>
          <w:szCs w:val="24"/>
        </w:rPr>
      </w:pPr>
    </w:p>
    <w:p w14:paraId="7BA02B1F" w14:textId="690BAAE9" w:rsidR="002254FA" w:rsidRDefault="00680540" w:rsidP="00EF45B8">
      <w:pPr>
        <w:widowControl w:val="0"/>
        <w:tabs>
          <w:tab w:val="left" w:pos="0"/>
        </w:tabs>
        <w:suppressAutoHyphens/>
        <w:ind w:left="360"/>
        <w:rPr>
          <w:szCs w:val="24"/>
        </w:rPr>
      </w:pPr>
      <w:r>
        <w:rPr>
          <w:szCs w:val="24"/>
        </w:rPr>
        <w:t>Price cap carriers that accept Phase I incremental support are required to meet the following requirements:</w:t>
      </w:r>
    </w:p>
    <w:p w14:paraId="4AA34404" w14:textId="77777777" w:rsidR="002254FA" w:rsidRPr="003E26A9" w:rsidRDefault="002254FA" w:rsidP="00EF45B8">
      <w:pPr>
        <w:widowControl w:val="0"/>
        <w:tabs>
          <w:tab w:val="left" w:pos="0"/>
        </w:tabs>
        <w:suppressAutoHyphens/>
        <w:ind w:left="360"/>
        <w:rPr>
          <w:szCs w:val="24"/>
        </w:rPr>
      </w:pPr>
    </w:p>
    <w:p w14:paraId="2F1B7B3A" w14:textId="2860113E" w:rsidR="008F1631" w:rsidRPr="004B2CDE" w:rsidRDefault="008F1631" w:rsidP="00EF45B8">
      <w:pPr>
        <w:widowControl w:val="0"/>
        <w:numPr>
          <w:ilvl w:val="0"/>
          <w:numId w:val="27"/>
        </w:numPr>
        <w:tabs>
          <w:tab w:val="left" w:pos="0"/>
        </w:tabs>
        <w:suppressAutoHyphens/>
        <w:ind w:left="360" w:firstLine="0"/>
        <w:rPr>
          <w:b/>
          <w:szCs w:val="24"/>
          <w:u w:val="single"/>
        </w:rPr>
      </w:pPr>
      <w:r w:rsidRPr="003E26A9">
        <w:rPr>
          <w:szCs w:val="24"/>
        </w:rPr>
        <w:t xml:space="preserve"> </w:t>
      </w:r>
      <w:r w:rsidR="005D3EC6" w:rsidRPr="0040798A">
        <w:rPr>
          <w:szCs w:val="24"/>
          <w:u w:val="single"/>
        </w:rPr>
        <w:t xml:space="preserve">Geocoded Information for Phase I Two- and Three-Year Milestone Reports. </w:t>
      </w:r>
      <w:r w:rsidR="005D3EC6" w:rsidRPr="0046233F">
        <w:rPr>
          <w:u w:val="single"/>
        </w:rPr>
        <w:t xml:space="preserve"> </w:t>
      </w:r>
      <w:r w:rsidRPr="0046233F">
        <w:rPr>
          <w:u w:val="single"/>
        </w:rPr>
        <w:t>47 C.F.R. § 54.313(b</w:t>
      </w:r>
      <w:r w:rsidRPr="0040798A">
        <w:rPr>
          <w:szCs w:val="24"/>
          <w:u w:val="single"/>
        </w:rPr>
        <w:t>)</w:t>
      </w:r>
      <w:r w:rsidR="00160E36" w:rsidRPr="0040798A">
        <w:rPr>
          <w:szCs w:val="24"/>
          <w:u w:val="single"/>
        </w:rPr>
        <w:t xml:space="preserve"> (See 12.g</w:t>
      </w:r>
      <w:r w:rsidR="00160E36" w:rsidRPr="0046233F">
        <w:rPr>
          <w:u w:val="single"/>
        </w:rPr>
        <w:t>)</w:t>
      </w:r>
      <w:r w:rsidRPr="003E26A9">
        <w:rPr>
          <w:szCs w:val="24"/>
        </w:rPr>
        <w:t xml:space="preserve">.  Carriers under Connect America Phase I are required to deploy to a set number of locations to satisfy the obligation attached to any funding they elect to receive.  Two and three years after accepting funding, recipients of Connect America Phase I funding are required to file reports on their progress toward meeting their obligations.  47 C.F.R. § 54.313(b).  </w:t>
      </w:r>
      <w:r w:rsidR="00177DBE">
        <w:rPr>
          <w:szCs w:val="24"/>
        </w:rPr>
        <w:t>T</w:t>
      </w:r>
      <w:r w:rsidRPr="003E26A9">
        <w:rPr>
          <w:szCs w:val="24"/>
        </w:rPr>
        <w:t>hese reports</w:t>
      </w:r>
      <w:r w:rsidR="00177DBE">
        <w:rPr>
          <w:szCs w:val="24"/>
        </w:rPr>
        <w:t xml:space="preserve"> must</w:t>
      </w:r>
      <w:r w:rsidRPr="003E26A9">
        <w:rPr>
          <w:szCs w:val="24"/>
        </w:rPr>
        <w:t xml:space="preserve"> include the geocoded information for each location to which a carrier deploys in meeting its Phase I obligations.  Geocoded locations are necessary for the Commission to verify that carriers have in fact deployed to the number of locations claimed.  </w:t>
      </w:r>
      <w:r w:rsidRPr="003E26A9">
        <w:rPr>
          <w:i/>
          <w:color w:val="000000"/>
          <w:szCs w:val="24"/>
        </w:rPr>
        <w:t>Connect America Fund</w:t>
      </w:r>
      <w:r w:rsidRPr="003E26A9">
        <w:rPr>
          <w:color w:val="000000"/>
          <w:szCs w:val="24"/>
        </w:rPr>
        <w:t>, WC Docket 10-90, Report and Order, FCC 13-73 (May 22, 2013).</w:t>
      </w:r>
    </w:p>
    <w:p w14:paraId="2F1B7B3B" w14:textId="77777777" w:rsidR="008F1631" w:rsidRPr="004217E0" w:rsidRDefault="008F1631" w:rsidP="004B2CDE">
      <w:pPr>
        <w:ind w:left="360"/>
        <w:rPr>
          <w:szCs w:val="24"/>
        </w:rPr>
      </w:pPr>
    </w:p>
    <w:p w14:paraId="2F1B7B3C" w14:textId="181DE465" w:rsidR="008F1631" w:rsidRPr="00351E83" w:rsidRDefault="008F1631" w:rsidP="004B2CDE">
      <w:pPr>
        <w:ind w:left="360"/>
        <w:rPr>
          <w:szCs w:val="24"/>
        </w:rPr>
      </w:pPr>
      <w:r w:rsidRPr="004217E0">
        <w:rPr>
          <w:szCs w:val="24"/>
        </w:rPr>
        <w:t>For each locat</w:t>
      </w:r>
      <w:r w:rsidRPr="00351E83">
        <w:rPr>
          <w:szCs w:val="24"/>
        </w:rPr>
        <w:t>ion to be counted toward satisfaction of the carrier’s deployment obligation, the recipient must report the fo</w:t>
      </w:r>
      <w:r w:rsidR="008B4FCB">
        <w:rPr>
          <w:szCs w:val="24"/>
        </w:rPr>
        <w:t>llowing information in its two-</w:t>
      </w:r>
      <w:r w:rsidRPr="00351E83">
        <w:rPr>
          <w:szCs w:val="24"/>
        </w:rPr>
        <w:t xml:space="preserve">and three-year milestone reports: </w:t>
      </w:r>
    </w:p>
    <w:p w14:paraId="2F1B7B3D" w14:textId="77777777" w:rsidR="008F1631" w:rsidRPr="00351E83" w:rsidRDefault="008F1631" w:rsidP="004B2CDE">
      <w:pPr>
        <w:ind w:left="360"/>
        <w:rPr>
          <w:szCs w:val="24"/>
        </w:rPr>
      </w:pPr>
    </w:p>
    <w:p w14:paraId="2F1B7B3E" w14:textId="77777777" w:rsidR="008F1631" w:rsidRPr="00B12B89" w:rsidRDefault="008F1631" w:rsidP="004B2CDE">
      <w:pPr>
        <w:numPr>
          <w:ilvl w:val="0"/>
          <w:numId w:val="52"/>
        </w:numPr>
        <w:rPr>
          <w:szCs w:val="24"/>
        </w:rPr>
      </w:pPr>
      <w:r w:rsidRPr="00B12B89">
        <w:rPr>
          <w:szCs w:val="24"/>
        </w:rPr>
        <w:t xml:space="preserve"> The location’s census block information is based on the Federal Information Processing Standard (FIPS) code, </w:t>
      </w:r>
    </w:p>
    <w:p w14:paraId="2F1B7B3F" w14:textId="77777777" w:rsidR="008F1631" w:rsidRPr="00640C51" w:rsidRDefault="008F1631" w:rsidP="004B2CDE">
      <w:pPr>
        <w:ind w:left="720"/>
        <w:rPr>
          <w:szCs w:val="24"/>
        </w:rPr>
      </w:pPr>
    </w:p>
    <w:p w14:paraId="2F1B7B40" w14:textId="77777777" w:rsidR="008F1631" w:rsidRPr="00165F1C" w:rsidRDefault="008F1631" w:rsidP="004B2CDE">
      <w:pPr>
        <w:numPr>
          <w:ilvl w:val="0"/>
          <w:numId w:val="52"/>
        </w:numPr>
        <w:rPr>
          <w:szCs w:val="24"/>
        </w:rPr>
      </w:pPr>
      <w:r w:rsidRPr="00165F1C">
        <w:rPr>
          <w:szCs w:val="24"/>
        </w:rPr>
        <w:t xml:space="preserve"> The carrier’s NECA-assigned operating company code (OCN), </w:t>
      </w:r>
    </w:p>
    <w:p w14:paraId="2F1B7B41" w14:textId="77777777" w:rsidR="008F1631" w:rsidRPr="00165F1C" w:rsidRDefault="008F1631" w:rsidP="004B2CDE">
      <w:pPr>
        <w:pStyle w:val="ListParagraph"/>
        <w:rPr>
          <w:szCs w:val="24"/>
        </w:rPr>
      </w:pPr>
    </w:p>
    <w:p w14:paraId="2F1B7B42" w14:textId="77777777" w:rsidR="008F1631" w:rsidRPr="00165F1C" w:rsidRDefault="008F1631" w:rsidP="004B2CDE">
      <w:pPr>
        <w:numPr>
          <w:ilvl w:val="0"/>
          <w:numId w:val="52"/>
        </w:numPr>
        <w:rPr>
          <w:szCs w:val="24"/>
        </w:rPr>
      </w:pPr>
      <w:r w:rsidRPr="00165F1C">
        <w:rPr>
          <w:szCs w:val="24"/>
        </w:rPr>
        <w:t xml:space="preserve"> The carrier’s study area code (SAC), </w:t>
      </w:r>
    </w:p>
    <w:p w14:paraId="2F1B7B43" w14:textId="77777777" w:rsidR="008F1631" w:rsidRPr="00165F1C" w:rsidRDefault="008F1631" w:rsidP="004B2CDE">
      <w:pPr>
        <w:pStyle w:val="ListParagraph"/>
        <w:rPr>
          <w:szCs w:val="24"/>
        </w:rPr>
      </w:pPr>
    </w:p>
    <w:p w14:paraId="2F1B7B44" w14:textId="77777777" w:rsidR="008F1631" w:rsidRPr="009B1994" w:rsidRDefault="008F1631" w:rsidP="004B2CDE">
      <w:pPr>
        <w:numPr>
          <w:ilvl w:val="0"/>
          <w:numId w:val="52"/>
        </w:numPr>
        <w:rPr>
          <w:szCs w:val="24"/>
        </w:rPr>
      </w:pPr>
      <w:r w:rsidRPr="009B1994">
        <w:rPr>
          <w:szCs w:val="24"/>
        </w:rPr>
        <w:t xml:space="preserve"> The wire center’s eight-digit Common Language Location Identified (CLLI) code, </w:t>
      </w:r>
    </w:p>
    <w:p w14:paraId="2F1B7B45" w14:textId="77777777" w:rsidR="008F1631" w:rsidRPr="009B1994" w:rsidRDefault="008F1631" w:rsidP="004B2CDE">
      <w:pPr>
        <w:pStyle w:val="ListParagraph"/>
        <w:rPr>
          <w:szCs w:val="24"/>
        </w:rPr>
      </w:pPr>
    </w:p>
    <w:p w14:paraId="2F1B7B46" w14:textId="77777777" w:rsidR="008F1631" w:rsidRPr="00D36895" w:rsidRDefault="008F1631" w:rsidP="004B2CDE">
      <w:pPr>
        <w:numPr>
          <w:ilvl w:val="0"/>
          <w:numId w:val="52"/>
        </w:numPr>
        <w:rPr>
          <w:szCs w:val="24"/>
        </w:rPr>
      </w:pPr>
      <w:r w:rsidRPr="00D36895">
        <w:rPr>
          <w:szCs w:val="24"/>
        </w:rPr>
        <w:t xml:space="preserve"> The latitude (to six decimal places), and </w:t>
      </w:r>
    </w:p>
    <w:p w14:paraId="2F1B7B47" w14:textId="77777777" w:rsidR="008F1631" w:rsidRPr="00D36895" w:rsidRDefault="008F1631" w:rsidP="004B2CDE">
      <w:pPr>
        <w:pStyle w:val="ListParagraph"/>
        <w:rPr>
          <w:szCs w:val="24"/>
        </w:rPr>
      </w:pPr>
    </w:p>
    <w:p w14:paraId="2F1B7B48" w14:textId="77777777" w:rsidR="008F1631" w:rsidRPr="00D36895" w:rsidRDefault="008F1631" w:rsidP="004B2CDE">
      <w:pPr>
        <w:numPr>
          <w:ilvl w:val="0"/>
          <w:numId w:val="52"/>
        </w:numPr>
        <w:rPr>
          <w:szCs w:val="24"/>
        </w:rPr>
      </w:pPr>
      <w:r w:rsidRPr="00D36895">
        <w:rPr>
          <w:szCs w:val="24"/>
        </w:rPr>
        <w:t xml:space="preserve"> The longitude (to six decimal places).  </w:t>
      </w:r>
    </w:p>
    <w:p w14:paraId="2F1B7B49" w14:textId="77777777" w:rsidR="008F1631" w:rsidRPr="00D36895" w:rsidRDefault="008F1631" w:rsidP="004B2CDE">
      <w:pPr>
        <w:ind w:left="720"/>
        <w:rPr>
          <w:szCs w:val="24"/>
        </w:rPr>
      </w:pPr>
    </w:p>
    <w:p w14:paraId="2F1B7B4A" w14:textId="77777777" w:rsidR="008F1631" w:rsidRPr="00D36895" w:rsidRDefault="008F1631" w:rsidP="00351E83">
      <w:pPr>
        <w:ind w:left="360"/>
        <w:rPr>
          <w:szCs w:val="24"/>
        </w:rPr>
      </w:pPr>
      <w:r w:rsidRPr="00D36895">
        <w:rPr>
          <w:szCs w:val="24"/>
        </w:rPr>
        <w:t xml:space="preserve">If two locations have identical latitude and longitude coordinates (e.g., two apartments that are vertically aligned), recipients should note these situations and provide an explanation for the duplication.  </w:t>
      </w:r>
    </w:p>
    <w:p w14:paraId="2F1B7B4B" w14:textId="77777777" w:rsidR="008F1631" w:rsidRPr="00D36895" w:rsidRDefault="008F1631" w:rsidP="00351E83">
      <w:pPr>
        <w:ind w:left="360"/>
        <w:rPr>
          <w:szCs w:val="24"/>
        </w:rPr>
      </w:pPr>
    </w:p>
    <w:p w14:paraId="2F1B7B4C" w14:textId="42B150FD" w:rsidR="008F1631" w:rsidRPr="004B2CDE" w:rsidRDefault="008F1631" w:rsidP="00351E83">
      <w:pPr>
        <w:widowControl w:val="0"/>
        <w:numPr>
          <w:ilvl w:val="0"/>
          <w:numId w:val="27"/>
        </w:numPr>
        <w:tabs>
          <w:tab w:val="left" w:pos="0"/>
        </w:tabs>
        <w:suppressAutoHyphens/>
        <w:ind w:left="360" w:firstLine="0"/>
        <w:rPr>
          <w:b/>
          <w:szCs w:val="24"/>
          <w:u w:val="single"/>
        </w:rPr>
      </w:pPr>
      <w:r w:rsidRPr="00D36895">
        <w:rPr>
          <w:szCs w:val="24"/>
        </w:rPr>
        <w:t xml:space="preserve"> </w:t>
      </w:r>
      <w:r w:rsidR="005D3EC6" w:rsidRPr="0040798A">
        <w:rPr>
          <w:szCs w:val="24"/>
          <w:u w:val="single"/>
        </w:rPr>
        <w:t xml:space="preserve">Broadband Initiatives Program/Broadband Technology Opportunities Program Annual </w:t>
      </w:r>
      <w:r w:rsidR="005D3EC6" w:rsidRPr="0040798A">
        <w:rPr>
          <w:szCs w:val="24"/>
          <w:u w:val="single"/>
        </w:rPr>
        <w:lastRenderedPageBreak/>
        <w:t xml:space="preserve">Milestone Reports. </w:t>
      </w:r>
      <w:r w:rsidR="005D3EC6" w:rsidRPr="0046233F">
        <w:rPr>
          <w:u w:val="single"/>
        </w:rPr>
        <w:t xml:space="preserve"> </w:t>
      </w:r>
      <w:r w:rsidRPr="0046233F">
        <w:rPr>
          <w:u w:val="single"/>
        </w:rPr>
        <w:t>47 C.F.R. § 54.313(b)(2)(i</w:t>
      </w:r>
      <w:r w:rsidRPr="0040798A">
        <w:rPr>
          <w:szCs w:val="24"/>
          <w:u w:val="single"/>
        </w:rPr>
        <w:t>)</w:t>
      </w:r>
      <w:r w:rsidR="00160E36" w:rsidRPr="0040798A">
        <w:rPr>
          <w:szCs w:val="24"/>
          <w:u w:val="single"/>
        </w:rPr>
        <w:t xml:space="preserve"> (See 12.h</w:t>
      </w:r>
      <w:r w:rsidR="00160E36" w:rsidRPr="0046233F">
        <w:rPr>
          <w:u w:val="single"/>
        </w:rPr>
        <w:t>)</w:t>
      </w:r>
      <w:r w:rsidRPr="00D36895">
        <w:rPr>
          <w:szCs w:val="24"/>
        </w:rPr>
        <w:t xml:space="preserve">.  Phase I funding recipients are prohibited from satisfying their </w:t>
      </w:r>
      <w:r w:rsidRPr="00CC03B8">
        <w:rPr>
          <w:szCs w:val="24"/>
        </w:rPr>
        <w:t>deployment obligations by deploying to locations that are already or will be served by the Broadband Initiatives Program (BIP) or the Broadband Technology Opportunities Program (BTOP).  This requirement promotes efficient use of government funds by ensurin</w:t>
      </w:r>
      <w:r w:rsidRPr="003E26A9">
        <w:rPr>
          <w:szCs w:val="24"/>
        </w:rPr>
        <w:t>g that two government programs do not pay for broadband to be deployed to the same location.  To ensure that carriers abide by the restriction on building to BIP and BTOP locations, the Commission requires carriers to certify in annual milestone reports that, to the best of the recipient’s knowledge, the locations in question are not receiving support under BIP or BTOP for projects that will provide broadband with speeds of at least 4 Mbps downstream and 1 Mbps upstream.  47 C.F.R. § 54.313(b)(2)(i).</w:t>
      </w:r>
    </w:p>
    <w:p w14:paraId="2F1B7B4D" w14:textId="77777777" w:rsidR="008F1631" w:rsidRPr="004217E0" w:rsidRDefault="008F1631" w:rsidP="00640C51">
      <w:pPr>
        <w:ind w:left="360"/>
        <w:rPr>
          <w:szCs w:val="24"/>
        </w:rPr>
      </w:pPr>
    </w:p>
    <w:p w14:paraId="2F1B7B4E" w14:textId="10BE934B" w:rsidR="008F1631" w:rsidRPr="002A378D" w:rsidRDefault="008F1631" w:rsidP="000F124A">
      <w:pPr>
        <w:widowControl w:val="0"/>
        <w:numPr>
          <w:ilvl w:val="0"/>
          <w:numId w:val="27"/>
        </w:numPr>
        <w:tabs>
          <w:tab w:val="left" w:pos="0"/>
        </w:tabs>
        <w:suppressAutoHyphens/>
        <w:ind w:left="360" w:firstLine="0"/>
        <w:rPr>
          <w:b/>
          <w:szCs w:val="24"/>
          <w:u w:val="single"/>
        </w:rPr>
      </w:pPr>
      <w:r w:rsidRPr="004217E0">
        <w:rPr>
          <w:szCs w:val="24"/>
        </w:rPr>
        <w:t xml:space="preserve"> </w:t>
      </w:r>
      <w:r w:rsidR="005D3EC6" w:rsidRPr="0040798A">
        <w:rPr>
          <w:szCs w:val="24"/>
          <w:u w:val="single"/>
        </w:rPr>
        <w:t xml:space="preserve">Phase I Investment Annual Milestone Reports. </w:t>
      </w:r>
      <w:r w:rsidR="005D3EC6" w:rsidRPr="0046233F">
        <w:rPr>
          <w:u w:val="single"/>
        </w:rPr>
        <w:t xml:space="preserve"> </w:t>
      </w:r>
      <w:r w:rsidRPr="0046233F">
        <w:rPr>
          <w:u w:val="single"/>
        </w:rPr>
        <w:t>47 C.F.R. § 54.313(b)(2)(ii</w:t>
      </w:r>
      <w:r w:rsidRPr="0040798A">
        <w:rPr>
          <w:szCs w:val="24"/>
          <w:u w:val="single"/>
        </w:rPr>
        <w:t>)</w:t>
      </w:r>
      <w:r w:rsidR="00160E36" w:rsidRPr="0040798A">
        <w:rPr>
          <w:szCs w:val="24"/>
          <w:u w:val="single"/>
        </w:rPr>
        <w:t xml:space="preserve"> (See 12.i</w:t>
      </w:r>
      <w:r w:rsidR="00160E36" w:rsidRPr="0046233F">
        <w:rPr>
          <w:u w:val="single"/>
        </w:rPr>
        <w:t>)</w:t>
      </w:r>
      <w:r w:rsidRPr="00351E83">
        <w:rPr>
          <w:szCs w:val="24"/>
        </w:rPr>
        <w:t>.  Connect America Phase I involves the investment of hundreds of millions of dollars of government funding.  It is necessary for carriers to report on where those funds are being used to ensure proper oversight.  To that end, Phase I funding recipients are required to report annually the total amount of capital funding expended in the previous year in meeting Connect America Phase I deployment obligations, accompanied by a list of census blocks where funding was spent.  47 C.F.R. § 54.313(b)(2)(ii).  This information will allow the Commission to track where funding is spent and ensure that funds are used for proper purposes.</w:t>
      </w:r>
    </w:p>
    <w:p w14:paraId="0C06F6D1" w14:textId="2872DBE2" w:rsidR="00523570" w:rsidRDefault="00523570" w:rsidP="0046233F">
      <w:pPr>
        <w:widowControl w:val="0"/>
        <w:tabs>
          <w:tab w:val="left" w:pos="0"/>
        </w:tabs>
        <w:suppressAutoHyphens/>
        <w:ind w:left="360"/>
        <w:rPr>
          <w:b/>
          <w:u w:val="single"/>
        </w:rPr>
      </w:pPr>
    </w:p>
    <w:p w14:paraId="472D6328" w14:textId="77777777" w:rsidR="0088198C" w:rsidRDefault="0088198C" w:rsidP="0046233F">
      <w:pPr>
        <w:widowControl w:val="0"/>
        <w:tabs>
          <w:tab w:val="left" w:pos="0"/>
        </w:tabs>
        <w:suppressAutoHyphens/>
        <w:ind w:left="360"/>
        <w:rPr>
          <w:b/>
          <w:u w:val="single"/>
        </w:rPr>
      </w:pPr>
    </w:p>
    <w:p w14:paraId="3341E267" w14:textId="77777777" w:rsidR="0088198C" w:rsidRPr="0046233F" w:rsidRDefault="0088198C" w:rsidP="0046233F">
      <w:pPr>
        <w:widowControl w:val="0"/>
        <w:tabs>
          <w:tab w:val="left" w:pos="0"/>
        </w:tabs>
        <w:suppressAutoHyphens/>
        <w:ind w:left="360"/>
        <w:rPr>
          <w:b/>
          <w:u w:val="single"/>
        </w:rPr>
      </w:pPr>
    </w:p>
    <w:p w14:paraId="038AE500" w14:textId="6F071005" w:rsidR="00523570" w:rsidRPr="0040798A" w:rsidRDefault="00523570" w:rsidP="00523570">
      <w:pPr>
        <w:widowControl w:val="0"/>
        <w:numPr>
          <w:ilvl w:val="0"/>
          <w:numId w:val="27"/>
        </w:numPr>
        <w:tabs>
          <w:tab w:val="left" w:pos="0"/>
        </w:tabs>
        <w:suppressAutoHyphens/>
        <w:ind w:left="360" w:firstLine="0"/>
        <w:rPr>
          <w:szCs w:val="24"/>
        </w:rPr>
      </w:pPr>
      <w:r w:rsidRPr="0046233F">
        <w:t xml:space="preserve"> </w:t>
      </w:r>
      <w:r w:rsidRPr="0040798A">
        <w:rPr>
          <w:szCs w:val="24"/>
          <w:u w:val="single"/>
        </w:rPr>
        <w:t>Connect America Fund Phase I Incremental Support Acceptance (See 12.v &amp; aa)</w:t>
      </w:r>
      <w:r w:rsidRPr="0040798A">
        <w:rPr>
          <w:szCs w:val="24"/>
        </w:rPr>
        <w:t>:</w:t>
      </w:r>
    </w:p>
    <w:p w14:paraId="027FEEBF" w14:textId="77777777" w:rsidR="00523570" w:rsidRPr="004B2CDE" w:rsidRDefault="00523570" w:rsidP="00523570">
      <w:pPr>
        <w:ind w:left="360"/>
        <w:rPr>
          <w:b/>
          <w:szCs w:val="24"/>
        </w:rPr>
      </w:pPr>
    </w:p>
    <w:p w14:paraId="00F6BC47" w14:textId="77777777" w:rsidR="00523570" w:rsidRPr="003E26A9" w:rsidRDefault="00523570" w:rsidP="00523570">
      <w:pPr>
        <w:ind w:left="360"/>
        <w:rPr>
          <w:szCs w:val="24"/>
        </w:rPr>
      </w:pPr>
      <w:r w:rsidRPr="004217E0">
        <w:rPr>
          <w:color w:val="000000"/>
          <w:szCs w:val="24"/>
        </w:rPr>
        <w:t xml:space="preserve">Carriers accepting Connect America Fund Phase I incremental support will be required to meet defined broadband deployment obligations.  Eligible carriers will be required to notify the Commission, </w:t>
      </w:r>
      <w:r w:rsidRPr="00351E83">
        <w:rPr>
          <w:color w:val="000000"/>
          <w:szCs w:val="24"/>
        </w:rPr>
        <w:t xml:space="preserve">USAC, as well as relevant state and Tribal authorities of the amount, if any, of funds they accept.  Carriers accepting funding must certify that </w:t>
      </w:r>
      <w:r w:rsidRPr="00351E83">
        <w:rPr>
          <w:szCs w:val="24"/>
        </w:rPr>
        <w:t>(a) the locations that will be served in satisfaction of the deployment requirement associated with its identified funds are shown as unserved by fixed terrestrial broadband on the then-current version of the National Broadband Map</w:t>
      </w:r>
      <w:r w:rsidRPr="00640C51">
        <w:rPr>
          <w:szCs w:val="24"/>
        </w:rPr>
        <w:t>, or are shown as served only by the incumbent carrier seeking to meet build</w:t>
      </w:r>
      <w:r w:rsidRPr="00165F1C">
        <w:rPr>
          <w:szCs w:val="24"/>
        </w:rPr>
        <w:t xml:space="preserve">-out obligations; (b) to the best of the carrier’s knowledge, its identified locations are, in fact, unserved by fixed terrestrial broadband; (c) the carrier’s current capital improvement plan did not already include plans to complete broadband deployment, without CAF Phase I incremental support, within the next three years to the locations to be counted to satisfy its deployment requirement; and (d) incremental </w:t>
      </w:r>
      <w:r w:rsidRPr="00165F1C">
        <w:rPr>
          <w:szCs w:val="24"/>
        </w:rPr>
        <w:lastRenderedPageBreak/>
        <w:t>support will not be used to satisfy any merger commitment or similar regulatory obligation.</w:t>
      </w:r>
      <w:r w:rsidRPr="009B1994">
        <w:rPr>
          <w:color w:val="000000"/>
          <w:szCs w:val="24"/>
        </w:rPr>
        <w:t xml:space="preserve">  </w:t>
      </w:r>
      <w:r w:rsidRPr="009B1994">
        <w:rPr>
          <w:szCs w:val="24"/>
        </w:rPr>
        <w:t xml:space="preserve">Carriers accepting funding will also be required to identify, for each location to be counted toward satisfaction of the carrier’s deployment obligation, the </w:t>
      </w:r>
      <w:r w:rsidRPr="00D36895">
        <w:rPr>
          <w:szCs w:val="24"/>
        </w:rPr>
        <w:t>following information: the location’s census block</w:t>
      </w:r>
      <w:r w:rsidRPr="00D36895">
        <w:rPr>
          <w:color w:val="000000"/>
          <w:szCs w:val="24"/>
        </w:rPr>
        <w:t xml:space="preserve"> information based on the </w:t>
      </w:r>
      <w:r w:rsidRPr="00D36895">
        <w:rPr>
          <w:szCs w:val="24"/>
        </w:rPr>
        <w:t xml:space="preserve">FIPS </w:t>
      </w:r>
      <w:r w:rsidRPr="00D36895">
        <w:rPr>
          <w:color w:val="000000"/>
          <w:szCs w:val="24"/>
        </w:rPr>
        <w:t>code,</w:t>
      </w:r>
      <w:r w:rsidRPr="00D36895">
        <w:rPr>
          <w:szCs w:val="24"/>
        </w:rPr>
        <w:t xml:space="preserve"> the carrier’s OCN, the carrier’s SAC, the wire center’s eight-digit CLLI code, the latitude (to 6 decimal places), and the longitude (to 6 decimal places).  Carriers accepting funding have the option of providing all of the required location-identifying information at the time they file their notice of acceptance of support, or, in the alternative, they may elect to only identify the census blocks and wire centers where they will deploy.  Carriers electing this latter option must provide all required information for each location no later than one year after filing notices of acceptance for purposes of satisfying the carrier’s deployment obligation.  That is, carriers electing to initially provide only census block and wire center information must provide complete location information for all of their locations no later than one year after they file their notices of acceptance.  </w:t>
      </w:r>
      <w:r w:rsidRPr="00CC03B8">
        <w:rPr>
          <w:i/>
          <w:szCs w:val="24"/>
        </w:rPr>
        <w:t>See</w:t>
      </w:r>
      <w:r w:rsidRPr="003E26A9">
        <w:rPr>
          <w:szCs w:val="24"/>
        </w:rPr>
        <w:t xml:space="preserve"> 47 C.F.R. § 54.312(b).</w:t>
      </w:r>
    </w:p>
    <w:p w14:paraId="14A1ADB0" w14:textId="77777777" w:rsidR="00523570" w:rsidRPr="003E26A9" w:rsidRDefault="00523570" w:rsidP="00523570">
      <w:pPr>
        <w:ind w:left="360"/>
        <w:rPr>
          <w:szCs w:val="24"/>
        </w:rPr>
      </w:pPr>
    </w:p>
    <w:p w14:paraId="60B7BAEC" w14:textId="199104C3" w:rsidR="00523570" w:rsidRDefault="00523570" w:rsidP="0046233F">
      <w:pPr>
        <w:widowControl w:val="0"/>
        <w:tabs>
          <w:tab w:val="left" w:pos="360"/>
        </w:tabs>
        <w:suppressAutoHyphens/>
        <w:ind w:left="360"/>
        <w:rPr>
          <w:color w:val="000000"/>
          <w:szCs w:val="24"/>
        </w:rPr>
      </w:pPr>
      <w:r w:rsidRPr="003E26A9">
        <w:rPr>
          <w:color w:val="000000"/>
          <w:szCs w:val="24"/>
        </w:rPr>
        <w:t xml:space="preserve">In addition, to evaluate and ensure that recipients of Connect America Phase I support are meeting their public service build-out obligations, the Commission requires periodic reports on the progress of deployments.  Therefore, any recipient of incremental Connect America Phase I support must certify that two years after filing a notice of acceptance of funding, the recipient has deployed to no fewer than two-thirds of the required number of locations.  Three years after accepting funding, the recipient must certify that it has deployed to all required locations and that it is offering broadband service of at least 4 Mbps downstream and 1 Mbps upstream, with latency sufficiently low to enable the use of real-time communications, including Voice over Internet Protocol, and with usage caps, if any, that are reasonably comparable to those in urban areas.  </w:t>
      </w:r>
      <w:r w:rsidRPr="003E26A9">
        <w:rPr>
          <w:i/>
          <w:color w:val="000000"/>
          <w:szCs w:val="24"/>
        </w:rPr>
        <w:t xml:space="preserve">See </w:t>
      </w:r>
      <w:r w:rsidRPr="003E26A9">
        <w:rPr>
          <w:color w:val="000000"/>
          <w:szCs w:val="24"/>
        </w:rPr>
        <w:t>47 C.F.R. § 54.313(b).</w:t>
      </w:r>
    </w:p>
    <w:p w14:paraId="504C4D8D" w14:textId="77777777" w:rsidR="00E51FF8" w:rsidRPr="0046233F" w:rsidRDefault="00E51FF8" w:rsidP="0046233F">
      <w:pPr>
        <w:widowControl w:val="0"/>
        <w:tabs>
          <w:tab w:val="left" w:pos="0"/>
        </w:tabs>
        <w:suppressAutoHyphens/>
        <w:rPr>
          <w:color w:val="000000"/>
        </w:rPr>
      </w:pPr>
    </w:p>
    <w:p w14:paraId="57D7BF8C" w14:textId="0D6B5D3C" w:rsidR="00E51FF8" w:rsidRPr="0046233F" w:rsidRDefault="00E51FF8" w:rsidP="00E51FF8">
      <w:pPr>
        <w:widowControl w:val="0"/>
        <w:numPr>
          <w:ilvl w:val="0"/>
          <w:numId w:val="27"/>
        </w:numPr>
        <w:tabs>
          <w:tab w:val="left" w:pos="0"/>
        </w:tabs>
        <w:suppressAutoHyphens/>
        <w:ind w:left="360" w:firstLine="0"/>
        <w:rPr>
          <w:b/>
        </w:rPr>
      </w:pPr>
      <w:r w:rsidRPr="0046233F">
        <w:t xml:space="preserve"> </w:t>
      </w:r>
      <w:r w:rsidRPr="0040798A">
        <w:rPr>
          <w:szCs w:val="24"/>
          <w:u w:val="single"/>
        </w:rPr>
        <w:t>Changes in Phase I Deployments (See 12.j)</w:t>
      </w:r>
      <w:r w:rsidRPr="0040798A">
        <w:rPr>
          <w:szCs w:val="24"/>
        </w:rPr>
        <w:t>:</w:t>
      </w:r>
    </w:p>
    <w:p w14:paraId="0ADC55D3" w14:textId="77777777" w:rsidR="00E51FF8" w:rsidRPr="004217E0" w:rsidRDefault="00E51FF8" w:rsidP="00E51FF8">
      <w:pPr>
        <w:ind w:left="360"/>
        <w:rPr>
          <w:szCs w:val="24"/>
        </w:rPr>
      </w:pPr>
    </w:p>
    <w:p w14:paraId="41D52BB6" w14:textId="77777777" w:rsidR="00E51FF8" w:rsidRPr="00351E83" w:rsidRDefault="00E51FF8" w:rsidP="00E51FF8">
      <w:pPr>
        <w:ind w:left="360"/>
        <w:rPr>
          <w:szCs w:val="24"/>
        </w:rPr>
      </w:pPr>
      <w:r w:rsidRPr="004217E0">
        <w:rPr>
          <w:szCs w:val="24"/>
        </w:rPr>
        <w:t>47 C.F.R. § 54.312(b)(3).  Connect America Phase I recipients are permitted to deviate from their initially reported deployment plans.  However, in doing so, they are required to report the</w:t>
      </w:r>
      <w:r w:rsidRPr="00351E83">
        <w:rPr>
          <w:szCs w:val="24"/>
        </w:rPr>
        <w:t xml:space="preserve"> change to the Commission by submitting a letter in WC Docket No. 10-90, the Universal Service Administrative Company (USAC or Administrator), relevant state commissions, and any affected Tribal government.  47 C.F.R. § 54.312(b)(3).  </w:t>
      </w:r>
    </w:p>
    <w:p w14:paraId="29FAB777" w14:textId="77777777" w:rsidR="00E51FF8" w:rsidRPr="00351E83" w:rsidRDefault="00E51FF8" w:rsidP="00E51FF8">
      <w:pPr>
        <w:ind w:left="360"/>
        <w:rPr>
          <w:szCs w:val="24"/>
        </w:rPr>
      </w:pPr>
    </w:p>
    <w:p w14:paraId="125D1B9D" w14:textId="77777777" w:rsidR="00E51FF8" w:rsidRPr="00640C51" w:rsidRDefault="00E51FF8" w:rsidP="00E51FF8">
      <w:pPr>
        <w:numPr>
          <w:ilvl w:val="0"/>
          <w:numId w:val="42"/>
        </w:numPr>
        <w:rPr>
          <w:szCs w:val="24"/>
        </w:rPr>
      </w:pPr>
      <w:r w:rsidRPr="00B12B89">
        <w:rPr>
          <w:szCs w:val="24"/>
        </w:rPr>
        <w:t xml:space="preserve"> Changes that involve a decision not to deploy to a previously identified census block must be reported prior to filing the final deployment certificatio</w:t>
      </w:r>
      <w:r w:rsidRPr="00640C51">
        <w:rPr>
          <w:szCs w:val="24"/>
        </w:rPr>
        <w:t xml:space="preserve">n under 47 C.F.R. § 54.313(b)(2).  </w:t>
      </w:r>
    </w:p>
    <w:p w14:paraId="18F8FF2C" w14:textId="77777777" w:rsidR="00E51FF8" w:rsidRPr="00165F1C" w:rsidRDefault="00E51FF8" w:rsidP="00E51FF8">
      <w:pPr>
        <w:ind w:left="720" w:hanging="360"/>
        <w:rPr>
          <w:szCs w:val="24"/>
        </w:rPr>
      </w:pPr>
    </w:p>
    <w:p w14:paraId="23620A1C" w14:textId="77777777" w:rsidR="00E51FF8" w:rsidRPr="00165F1C" w:rsidRDefault="00E51FF8" w:rsidP="00E51FF8">
      <w:pPr>
        <w:numPr>
          <w:ilvl w:val="0"/>
          <w:numId w:val="42"/>
        </w:numPr>
        <w:rPr>
          <w:szCs w:val="24"/>
        </w:rPr>
      </w:pPr>
      <w:r w:rsidRPr="00165F1C">
        <w:rPr>
          <w:szCs w:val="24"/>
        </w:rPr>
        <w:lastRenderedPageBreak/>
        <w:t xml:space="preserve"> Changes that involve deploying to census blocks that were not identified previously must be reported at least 90 days prior to deployment.  The Commission will publicly announce these changes.  </w:t>
      </w:r>
    </w:p>
    <w:p w14:paraId="032AA6D2" w14:textId="77777777" w:rsidR="00E51FF8" w:rsidRPr="00165F1C" w:rsidRDefault="00E51FF8" w:rsidP="00E51FF8">
      <w:pPr>
        <w:pStyle w:val="ListParagraph"/>
        <w:ind w:hanging="360"/>
        <w:rPr>
          <w:szCs w:val="24"/>
        </w:rPr>
      </w:pPr>
    </w:p>
    <w:p w14:paraId="164E872E" w14:textId="77777777" w:rsidR="00E51FF8" w:rsidRPr="00D36895" w:rsidRDefault="00E51FF8" w:rsidP="00E51FF8">
      <w:pPr>
        <w:numPr>
          <w:ilvl w:val="0"/>
          <w:numId w:val="42"/>
        </w:numPr>
        <w:rPr>
          <w:szCs w:val="24"/>
        </w:rPr>
      </w:pPr>
      <w:r w:rsidRPr="00165F1C">
        <w:rPr>
          <w:szCs w:val="24"/>
        </w:rPr>
        <w:t xml:space="preserve"> No sooner than 46 days after this public announcement, but prior to commencing construction, if the carrier is deploying to census blocks not identified previously, the carrier must make all certifications that would have been required had t</w:t>
      </w:r>
      <w:r w:rsidRPr="009B1994">
        <w:rPr>
          <w:szCs w:val="24"/>
        </w:rPr>
        <w:t xml:space="preserve">he carrier elected to deploy to that census block when it initially accepted support.  </w:t>
      </w:r>
      <w:r w:rsidRPr="009B1994">
        <w:rPr>
          <w:i/>
          <w:szCs w:val="24"/>
        </w:rPr>
        <w:t>Connect America Fund</w:t>
      </w:r>
      <w:r w:rsidRPr="00D36895">
        <w:rPr>
          <w:szCs w:val="24"/>
        </w:rPr>
        <w:t>, WC Docket No. 10-90, Order on Reconsideration, FCC 13-97 (July 16, 2013).</w:t>
      </w:r>
    </w:p>
    <w:p w14:paraId="5DA4AEBA" w14:textId="77777777" w:rsidR="00E51FF8" w:rsidRPr="00D36895" w:rsidRDefault="00E51FF8" w:rsidP="00E51FF8">
      <w:pPr>
        <w:ind w:left="360"/>
        <w:rPr>
          <w:szCs w:val="24"/>
        </w:rPr>
      </w:pPr>
    </w:p>
    <w:p w14:paraId="11CFFD33" w14:textId="77777777" w:rsidR="00E51FF8" w:rsidRPr="00D36895" w:rsidRDefault="00E51FF8" w:rsidP="00E51FF8">
      <w:pPr>
        <w:ind w:left="360"/>
        <w:rPr>
          <w:szCs w:val="24"/>
        </w:rPr>
      </w:pPr>
      <w:r w:rsidRPr="00D36895">
        <w:rPr>
          <w:szCs w:val="24"/>
        </w:rPr>
        <w:t xml:space="preserve">The requirement to report updated Phase I deployment plans serves two purposes: </w:t>
      </w:r>
    </w:p>
    <w:p w14:paraId="73314905" w14:textId="77777777" w:rsidR="00E51FF8" w:rsidRPr="00D36895" w:rsidRDefault="00E51FF8" w:rsidP="00E51FF8">
      <w:pPr>
        <w:ind w:left="360"/>
        <w:rPr>
          <w:szCs w:val="24"/>
        </w:rPr>
      </w:pPr>
    </w:p>
    <w:p w14:paraId="44CB2733" w14:textId="77777777" w:rsidR="00E51FF8" w:rsidRPr="00D36895" w:rsidRDefault="00E51FF8" w:rsidP="00E51FF8">
      <w:pPr>
        <w:ind w:left="360"/>
        <w:rPr>
          <w:szCs w:val="24"/>
        </w:rPr>
      </w:pPr>
      <w:r w:rsidRPr="00D36895">
        <w:rPr>
          <w:szCs w:val="24"/>
        </w:rPr>
        <w:t xml:space="preserve">First, it allows the Commission to verify that the locations in question are eligible for Phase I support prior to deployment.  </w:t>
      </w:r>
    </w:p>
    <w:p w14:paraId="40AB9609" w14:textId="77777777" w:rsidR="00E51FF8" w:rsidRPr="00D36895" w:rsidRDefault="00E51FF8" w:rsidP="00E51FF8">
      <w:pPr>
        <w:ind w:left="360"/>
        <w:rPr>
          <w:szCs w:val="24"/>
        </w:rPr>
      </w:pPr>
    </w:p>
    <w:p w14:paraId="11A7AE31" w14:textId="77777777" w:rsidR="00E51FF8" w:rsidRPr="003E26A9" w:rsidRDefault="00E51FF8" w:rsidP="00E51FF8">
      <w:pPr>
        <w:ind w:left="360"/>
        <w:rPr>
          <w:szCs w:val="24"/>
        </w:rPr>
      </w:pPr>
      <w:r w:rsidRPr="00D36895">
        <w:rPr>
          <w:szCs w:val="24"/>
        </w:rPr>
        <w:t xml:space="preserve">Second, it gives existing broadband providers an opportunity to inform the Phase I recipient that the providers are </w:t>
      </w:r>
      <w:r w:rsidRPr="00CC03B8">
        <w:rPr>
          <w:szCs w:val="24"/>
        </w:rPr>
        <w:t>already serving the census blocks in question.  Thus, this reporting requirement ensures that Connect America Phase I funds are spent only in eligible areas, helping to guarantee that government funds are used effectively to bring broadband to as many elig</w:t>
      </w:r>
      <w:r w:rsidRPr="003E26A9">
        <w:rPr>
          <w:szCs w:val="24"/>
        </w:rPr>
        <w:t>ible unserved locations as possible.</w:t>
      </w:r>
    </w:p>
    <w:p w14:paraId="68D235E3" w14:textId="77777777" w:rsidR="00E51FF8" w:rsidRPr="00D36895" w:rsidRDefault="00E51FF8" w:rsidP="00E51FF8">
      <w:pPr>
        <w:ind w:left="360"/>
        <w:rPr>
          <w:szCs w:val="24"/>
        </w:rPr>
      </w:pPr>
    </w:p>
    <w:p w14:paraId="636A261F" w14:textId="77777777" w:rsidR="00E51FF8" w:rsidRPr="004B2CDE" w:rsidRDefault="00E51FF8" w:rsidP="00E51FF8">
      <w:pPr>
        <w:widowControl w:val="0"/>
        <w:numPr>
          <w:ilvl w:val="0"/>
          <w:numId w:val="27"/>
        </w:numPr>
        <w:tabs>
          <w:tab w:val="left" w:pos="0"/>
        </w:tabs>
        <w:suppressAutoHyphens/>
        <w:ind w:left="360" w:firstLine="0"/>
        <w:rPr>
          <w:b/>
          <w:szCs w:val="24"/>
          <w:u w:val="single"/>
        </w:rPr>
      </w:pPr>
      <w:r w:rsidRPr="00D36895">
        <w:rPr>
          <w:szCs w:val="24"/>
        </w:rPr>
        <w:t xml:space="preserve"> </w:t>
      </w:r>
      <w:r w:rsidRPr="00D36895">
        <w:rPr>
          <w:color w:val="000000"/>
          <w:szCs w:val="24"/>
          <w:u w:val="single"/>
        </w:rPr>
        <w:t xml:space="preserve">Connect America Fund Phase I Certifications </w:t>
      </w:r>
      <w:r>
        <w:rPr>
          <w:color w:val="000000"/>
          <w:szCs w:val="24"/>
          <w:u w:val="single"/>
        </w:rPr>
        <w:t>(See 12.k)</w:t>
      </w:r>
      <w:r w:rsidRPr="0040798A">
        <w:rPr>
          <w:color w:val="000000"/>
          <w:szCs w:val="24"/>
        </w:rPr>
        <w:t>:</w:t>
      </w:r>
    </w:p>
    <w:p w14:paraId="7A45593C" w14:textId="77777777" w:rsidR="00E51FF8" w:rsidRPr="004217E0" w:rsidRDefault="00E51FF8" w:rsidP="00E51FF8">
      <w:pPr>
        <w:ind w:left="360"/>
        <w:rPr>
          <w:color w:val="000000"/>
          <w:szCs w:val="24"/>
        </w:rPr>
      </w:pPr>
    </w:p>
    <w:p w14:paraId="517D5B2A" w14:textId="77777777" w:rsidR="00E51FF8" w:rsidRPr="00640C51" w:rsidRDefault="00E51FF8" w:rsidP="00E51FF8">
      <w:pPr>
        <w:ind w:left="360"/>
        <w:rPr>
          <w:color w:val="000000"/>
          <w:szCs w:val="24"/>
        </w:rPr>
      </w:pPr>
      <w:r w:rsidRPr="004217E0">
        <w:rPr>
          <w:color w:val="000000"/>
          <w:szCs w:val="24"/>
        </w:rPr>
        <w:t>Phase I of the Connect America Fund provides a substantial amount of support to price cap carriers in exchange for a commitment to deploy broadband-capable infrastructure to areas currently lacking broadband.  To prevent waste, fraud, an</w:t>
      </w:r>
      <w:r w:rsidRPr="00351E83">
        <w:rPr>
          <w:color w:val="000000"/>
          <w:szCs w:val="24"/>
        </w:rPr>
        <w:t xml:space="preserve">d abuse in the program, carriers are required to certify in various ways that the funds they received are spent only in areas eligible for funding.  </w:t>
      </w:r>
    </w:p>
    <w:p w14:paraId="511F4A93" w14:textId="77777777" w:rsidR="00E51FF8" w:rsidRPr="00165F1C" w:rsidRDefault="00E51FF8" w:rsidP="00E51FF8">
      <w:pPr>
        <w:ind w:left="360"/>
        <w:rPr>
          <w:color w:val="000000"/>
          <w:szCs w:val="24"/>
        </w:rPr>
      </w:pPr>
    </w:p>
    <w:p w14:paraId="387CCDF5" w14:textId="77777777" w:rsidR="00E51FF8" w:rsidRPr="00165F1C" w:rsidRDefault="00E51FF8" w:rsidP="00E51FF8">
      <w:pPr>
        <w:ind w:left="360"/>
        <w:rPr>
          <w:color w:val="000000"/>
          <w:szCs w:val="24"/>
        </w:rPr>
      </w:pPr>
      <w:r w:rsidRPr="00165F1C">
        <w:rPr>
          <w:color w:val="000000"/>
          <w:szCs w:val="24"/>
        </w:rPr>
        <w:t xml:space="preserve">The following certifications apply only to Phase I funds accepted in 2013 or later.  Renewal of these certifications is necessary in the event that recipients make changes to their Connect America Phase I deployment plans.  If a recipient intends to deploy to a location that it had not identified previously, it is required to make all the Phase I certifications.  Under the current schedule for Phase I, recipients could make changes to deployment plans as late as 2016.  </w:t>
      </w:r>
    </w:p>
    <w:p w14:paraId="26F600B4" w14:textId="77777777" w:rsidR="00E51FF8" w:rsidRPr="00165F1C" w:rsidRDefault="00E51FF8" w:rsidP="00E51FF8">
      <w:pPr>
        <w:ind w:left="360"/>
        <w:rPr>
          <w:color w:val="000000"/>
          <w:szCs w:val="24"/>
        </w:rPr>
      </w:pPr>
    </w:p>
    <w:p w14:paraId="4685C4EB" w14:textId="77777777" w:rsidR="00E51FF8" w:rsidRPr="009B1994" w:rsidRDefault="00E51FF8" w:rsidP="00E51FF8">
      <w:pPr>
        <w:ind w:left="360"/>
        <w:rPr>
          <w:color w:val="000000"/>
          <w:szCs w:val="24"/>
        </w:rPr>
      </w:pPr>
      <w:r w:rsidRPr="009B1994">
        <w:rPr>
          <w:color w:val="000000"/>
          <w:szCs w:val="24"/>
        </w:rPr>
        <w:t xml:space="preserve">All Phase I recipients must certify in a letter filed in WC Docket No. 10-90: </w:t>
      </w:r>
    </w:p>
    <w:p w14:paraId="14E048CF" w14:textId="77777777" w:rsidR="00E51FF8" w:rsidRPr="009B1994" w:rsidRDefault="00E51FF8" w:rsidP="00E51FF8">
      <w:pPr>
        <w:ind w:left="360"/>
        <w:rPr>
          <w:color w:val="000000"/>
          <w:szCs w:val="24"/>
        </w:rPr>
      </w:pPr>
    </w:p>
    <w:p w14:paraId="7B55F414" w14:textId="77777777" w:rsidR="00E51FF8" w:rsidRPr="00D36895" w:rsidRDefault="00E51FF8" w:rsidP="00E51FF8">
      <w:pPr>
        <w:numPr>
          <w:ilvl w:val="0"/>
          <w:numId w:val="44"/>
        </w:numPr>
        <w:rPr>
          <w:color w:val="000000"/>
          <w:szCs w:val="24"/>
        </w:rPr>
      </w:pPr>
      <w:r w:rsidRPr="00D36895">
        <w:rPr>
          <w:color w:val="000000"/>
          <w:szCs w:val="24"/>
        </w:rPr>
        <w:lastRenderedPageBreak/>
        <w:t xml:space="preserve">that the locations to be served are not shown as already served by either 768 kbps /200 kbps Internet service or 3 Mbps/768 kbps Internet service; </w:t>
      </w:r>
    </w:p>
    <w:p w14:paraId="2B819D07" w14:textId="77777777" w:rsidR="00E51FF8" w:rsidRPr="00D36895" w:rsidRDefault="00E51FF8" w:rsidP="00E51FF8">
      <w:pPr>
        <w:ind w:left="720"/>
        <w:rPr>
          <w:color w:val="000000"/>
          <w:szCs w:val="24"/>
        </w:rPr>
      </w:pPr>
    </w:p>
    <w:p w14:paraId="2671CF77" w14:textId="77777777" w:rsidR="00E51FF8" w:rsidRPr="00D36895" w:rsidRDefault="00E51FF8" w:rsidP="00E51FF8">
      <w:pPr>
        <w:ind w:left="720" w:hanging="360"/>
        <w:rPr>
          <w:color w:val="000000"/>
          <w:szCs w:val="24"/>
        </w:rPr>
      </w:pPr>
      <w:r w:rsidRPr="00D36895">
        <w:rPr>
          <w:color w:val="000000"/>
          <w:szCs w:val="24"/>
        </w:rPr>
        <w:t xml:space="preserve">2)   that to the best of the carrier’s knowledge, the locations are in fact unserved by 768 kbps /200 kbps Internet service or 3 Mbps/768 kbps Internet service, as appropriate; </w:t>
      </w:r>
    </w:p>
    <w:p w14:paraId="7730CB5D" w14:textId="77777777" w:rsidR="00E51FF8" w:rsidRPr="00D36895" w:rsidRDefault="00E51FF8" w:rsidP="00E51FF8">
      <w:pPr>
        <w:ind w:left="720"/>
        <w:rPr>
          <w:color w:val="000000"/>
          <w:szCs w:val="24"/>
        </w:rPr>
      </w:pPr>
    </w:p>
    <w:p w14:paraId="25F6A566" w14:textId="77777777" w:rsidR="00E51FF8" w:rsidRPr="00D36895" w:rsidRDefault="00E51FF8" w:rsidP="00E51FF8">
      <w:pPr>
        <w:ind w:left="720" w:hanging="360"/>
        <w:rPr>
          <w:color w:val="000000"/>
          <w:szCs w:val="24"/>
        </w:rPr>
      </w:pPr>
      <w:r w:rsidRPr="00D36895">
        <w:rPr>
          <w:color w:val="000000"/>
          <w:szCs w:val="24"/>
        </w:rPr>
        <w:t xml:space="preserve">3)   the carrier’s current capital improvement plan did not already include plans to complete broadband deployment within the next three years to the locations to be counted to satisfy the deployment obligation; </w:t>
      </w:r>
    </w:p>
    <w:p w14:paraId="02340237" w14:textId="77777777" w:rsidR="00E51FF8" w:rsidRPr="00D36895" w:rsidRDefault="00E51FF8" w:rsidP="00E51FF8">
      <w:pPr>
        <w:ind w:left="720"/>
        <w:rPr>
          <w:color w:val="000000"/>
          <w:szCs w:val="24"/>
        </w:rPr>
      </w:pPr>
    </w:p>
    <w:p w14:paraId="2045A863" w14:textId="77777777" w:rsidR="00E51FF8" w:rsidRPr="003E26A9" w:rsidRDefault="00E51FF8" w:rsidP="00E51FF8">
      <w:pPr>
        <w:ind w:left="720" w:hanging="360"/>
        <w:rPr>
          <w:color w:val="000000"/>
          <w:szCs w:val="24"/>
        </w:rPr>
      </w:pPr>
      <w:r w:rsidRPr="00CC03B8">
        <w:rPr>
          <w:color w:val="000000"/>
          <w:szCs w:val="24"/>
        </w:rPr>
        <w:t>4)   incremental support will not be used to satisfy</w:t>
      </w:r>
      <w:r w:rsidRPr="003E26A9">
        <w:rPr>
          <w:color w:val="000000"/>
          <w:szCs w:val="24"/>
        </w:rPr>
        <w:t xml:space="preserve"> any merger commitment or similar regulatory obligation; and </w:t>
      </w:r>
    </w:p>
    <w:p w14:paraId="2B599E7B" w14:textId="77777777" w:rsidR="00E51FF8" w:rsidRPr="003E26A9" w:rsidRDefault="00E51FF8" w:rsidP="00E51FF8">
      <w:pPr>
        <w:ind w:left="720"/>
        <w:rPr>
          <w:color w:val="000000"/>
          <w:szCs w:val="24"/>
        </w:rPr>
      </w:pPr>
    </w:p>
    <w:p w14:paraId="2821AE3A" w14:textId="77777777" w:rsidR="00E51FF8" w:rsidRPr="003E26A9" w:rsidRDefault="00E51FF8" w:rsidP="00E51FF8">
      <w:pPr>
        <w:ind w:left="720" w:hanging="360"/>
        <w:rPr>
          <w:color w:val="000000"/>
          <w:szCs w:val="24"/>
        </w:rPr>
      </w:pPr>
      <w:r w:rsidRPr="003E26A9">
        <w:rPr>
          <w:color w:val="000000"/>
          <w:szCs w:val="24"/>
        </w:rPr>
        <w:t xml:space="preserve">5)   the carrier has undertaken due diligence to determine the locations in question are not within the service area of either </w:t>
      </w:r>
      <w:r w:rsidRPr="003E26A9">
        <w:rPr>
          <w:szCs w:val="24"/>
        </w:rPr>
        <w:t>BIP or BTOP projects that will provide Internet access with speeds of at least 3 Mbps downstream and 768 upstream</w:t>
      </w:r>
      <w:r w:rsidRPr="003E26A9">
        <w:rPr>
          <w:color w:val="000000"/>
          <w:szCs w:val="24"/>
        </w:rPr>
        <w:t>.</w:t>
      </w:r>
    </w:p>
    <w:p w14:paraId="2F259CDF" w14:textId="77777777" w:rsidR="00E51FF8" w:rsidRPr="003E26A9" w:rsidRDefault="00E51FF8" w:rsidP="00E51FF8">
      <w:pPr>
        <w:ind w:left="720"/>
        <w:rPr>
          <w:color w:val="000000"/>
          <w:szCs w:val="24"/>
        </w:rPr>
      </w:pPr>
    </w:p>
    <w:p w14:paraId="1A480440" w14:textId="50FFDA85" w:rsidR="00E51FF8" w:rsidRPr="0046233F" w:rsidRDefault="00E51FF8" w:rsidP="0046233F">
      <w:pPr>
        <w:widowControl w:val="0"/>
        <w:tabs>
          <w:tab w:val="left" w:pos="0"/>
        </w:tabs>
        <w:suppressAutoHyphens/>
        <w:rPr>
          <w:b/>
          <w:u w:val="single"/>
        </w:rPr>
      </w:pPr>
      <w:r w:rsidRPr="003E26A9">
        <w:rPr>
          <w:color w:val="000000"/>
          <w:szCs w:val="24"/>
        </w:rPr>
        <w:t>Any Phase I recipient that wishes to satisfy its Phase I deployment obligations by building in census blocks that are or will receive funding through BIP or BTOP must certify to the Commission that the particular locations its plans to serve will not receive funding under BIP or BTOP.</w:t>
      </w:r>
    </w:p>
    <w:p w14:paraId="2F1B7B55" w14:textId="4892E96D" w:rsidR="00DE165B" w:rsidRDefault="00DE165B" w:rsidP="000F124A">
      <w:pPr>
        <w:ind w:left="360" w:hanging="360"/>
        <w:rPr>
          <w:szCs w:val="24"/>
        </w:rPr>
      </w:pPr>
    </w:p>
    <w:p w14:paraId="7FA8983D" w14:textId="5623B865" w:rsidR="00680540" w:rsidRDefault="00680540" w:rsidP="0046233F">
      <w:pPr>
        <w:ind w:left="360" w:hanging="360"/>
        <w:rPr>
          <w:szCs w:val="24"/>
        </w:rPr>
      </w:pPr>
      <w:r>
        <w:rPr>
          <w:szCs w:val="24"/>
        </w:rPr>
        <w:t xml:space="preserve">Additional requirements include: </w:t>
      </w:r>
    </w:p>
    <w:p w14:paraId="01E55613" w14:textId="77777777" w:rsidR="00680540" w:rsidRPr="00D36895" w:rsidRDefault="00680540" w:rsidP="000F124A">
      <w:pPr>
        <w:ind w:left="360" w:hanging="360"/>
        <w:rPr>
          <w:szCs w:val="24"/>
        </w:rPr>
      </w:pPr>
    </w:p>
    <w:p w14:paraId="2F1B7B56" w14:textId="12378139" w:rsidR="00664A20" w:rsidRPr="00D36895" w:rsidRDefault="00C26C6F" w:rsidP="00C01756">
      <w:pPr>
        <w:widowControl w:val="0"/>
        <w:numPr>
          <w:ilvl w:val="0"/>
          <w:numId w:val="27"/>
        </w:numPr>
        <w:tabs>
          <w:tab w:val="left" w:pos="0"/>
        </w:tabs>
        <w:suppressAutoHyphens/>
        <w:ind w:left="360" w:firstLine="0"/>
        <w:rPr>
          <w:szCs w:val="24"/>
        </w:rPr>
      </w:pPr>
      <w:r w:rsidRPr="00D36895">
        <w:rPr>
          <w:szCs w:val="24"/>
          <w:u w:val="single"/>
        </w:rPr>
        <w:t xml:space="preserve"> </w:t>
      </w:r>
      <w:r w:rsidR="00DE165B" w:rsidRPr="00D36895">
        <w:rPr>
          <w:szCs w:val="24"/>
          <w:u w:val="single"/>
        </w:rPr>
        <w:t>State Certification Letter under 254(e) of the Act</w:t>
      </w:r>
      <w:r w:rsidR="00160E36">
        <w:rPr>
          <w:szCs w:val="24"/>
          <w:u w:val="single"/>
        </w:rPr>
        <w:t xml:space="preserve"> (See 12.s)</w:t>
      </w:r>
      <w:r w:rsidR="00DE165B" w:rsidRPr="00D36895">
        <w:rPr>
          <w:szCs w:val="24"/>
        </w:rPr>
        <w:t>:</w:t>
      </w:r>
      <w:r w:rsidR="00664A20" w:rsidRPr="00D36895">
        <w:rPr>
          <w:szCs w:val="24"/>
        </w:rPr>
        <w:t xml:space="preserve"> </w:t>
      </w:r>
    </w:p>
    <w:p w14:paraId="2F1B7B57" w14:textId="77777777" w:rsidR="00DE165B" w:rsidRPr="004B2CDE" w:rsidRDefault="00DE165B" w:rsidP="00C01756">
      <w:pPr>
        <w:ind w:left="360"/>
        <w:rPr>
          <w:b/>
          <w:szCs w:val="24"/>
          <w:u w:val="single"/>
        </w:rPr>
      </w:pPr>
      <w:r w:rsidRPr="004B2CDE">
        <w:rPr>
          <w:b/>
          <w:szCs w:val="24"/>
          <w:u w:val="single"/>
        </w:rPr>
        <w:t xml:space="preserve"> </w:t>
      </w:r>
    </w:p>
    <w:p w14:paraId="2F1B7B58" w14:textId="77777777" w:rsidR="00DE165B" w:rsidRPr="00165F1C" w:rsidRDefault="00DE165B" w:rsidP="00C01756">
      <w:pPr>
        <w:ind w:left="360" w:hanging="360"/>
        <w:rPr>
          <w:szCs w:val="24"/>
        </w:rPr>
      </w:pPr>
      <w:r w:rsidRPr="004217E0">
        <w:rPr>
          <w:szCs w:val="24"/>
        </w:rPr>
        <w:tab/>
        <w:t>The Commission requires that states (or ETCs where the state lacks jurisdiction over ETCs) file annual certifications with the Commission to ensure that carriers use universal service support “only for the provision, maintenance and upgrading of facilities and services for which the support is intended” consistent w</w:t>
      </w:r>
      <w:r w:rsidRPr="00351E83">
        <w:rPr>
          <w:szCs w:val="24"/>
        </w:rPr>
        <w:t xml:space="preserve">ith section 254(e).  Accordingly, the Commission requires states that wish to receive federal universal service high-cost support for carriers within their boundaries (or ETCs where the state lacks jurisdiction over ETCs) to file a certification with the Commission and </w:t>
      </w:r>
      <w:r w:rsidR="00B918D6" w:rsidRPr="00351E83">
        <w:rPr>
          <w:szCs w:val="24"/>
        </w:rPr>
        <w:t xml:space="preserve">USAC </w:t>
      </w:r>
      <w:r w:rsidRPr="00B12B89">
        <w:rPr>
          <w:szCs w:val="24"/>
        </w:rPr>
        <w:t>stating that all federal high-cost funds flowing to carriers in that state has been and will be used in a manner consistent with section 254(e).  A</w:t>
      </w:r>
      <w:r w:rsidRPr="00640C51">
        <w:rPr>
          <w:szCs w:val="24"/>
        </w:rPr>
        <w:t xml:space="preserve">bsent such certification, carriers will not receive such support.  </w:t>
      </w:r>
      <w:r w:rsidRPr="00640C51">
        <w:rPr>
          <w:i/>
          <w:szCs w:val="24"/>
        </w:rPr>
        <w:t>See</w:t>
      </w:r>
      <w:r w:rsidRPr="00640C51">
        <w:rPr>
          <w:szCs w:val="24"/>
        </w:rPr>
        <w:t xml:space="preserve"> 47 C</w:t>
      </w:r>
      <w:r w:rsidR="00664A20" w:rsidRPr="00640C51">
        <w:rPr>
          <w:szCs w:val="24"/>
        </w:rPr>
        <w:t>.</w:t>
      </w:r>
      <w:r w:rsidRPr="00640C51">
        <w:rPr>
          <w:szCs w:val="24"/>
        </w:rPr>
        <w:t>F</w:t>
      </w:r>
      <w:r w:rsidR="00664A20" w:rsidRPr="00165F1C">
        <w:rPr>
          <w:szCs w:val="24"/>
        </w:rPr>
        <w:t>.</w:t>
      </w:r>
      <w:r w:rsidRPr="00165F1C">
        <w:rPr>
          <w:szCs w:val="24"/>
        </w:rPr>
        <w:t>R</w:t>
      </w:r>
      <w:r w:rsidR="00664A20" w:rsidRPr="00165F1C">
        <w:rPr>
          <w:szCs w:val="24"/>
        </w:rPr>
        <w:t>.</w:t>
      </w:r>
      <w:r w:rsidRPr="00165F1C">
        <w:rPr>
          <w:szCs w:val="24"/>
        </w:rPr>
        <w:t xml:space="preserve"> § 54.314.</w:t>
      </w:r>
    </w:p>
    <w:p w14:paraId="2F1B7B59" w14:textId="77777777" w:rsidR="00DE165B" w:rsidRPr="00165F1C" w:rsidRDefault="00DE165B" w:rsidP="00C01756">
      <w:pPr>
        <w:ind w:left="360" w:hanging="360"/>
        <w:rPr>
          <w:szCs w:val="24"/>
        </w:rPr>
      </w:pPr>
    </w:p>
    <w:p w14:paraId="2F1B7B5A" w14:textId="77777777" w:rsidR="00DE165B" w:rsidRPr="003E26A9" w:rsidRDefault="00DE165B" w:rsidP="006B19D7">
      <w:pPr>
        <w:ind w:left="360" w:hanging="360"/>
        <w:rPr>
          <w:szCs w:val="24"/>
        </w:rPr>
      </w:pPr>
      <w:r w:rsidRPr="009B1994">
        <w:rPr>
          <w:szCs w:val="24"/>
        </w:rPr>
        <w:lastRenderedPageBreak/>
        <w:tab/>
        <w:t>The Commission recognizes that some state commissions may have only limited regulatory oversight to ensure that federal support is reflected in intrastate rates.  States nonetheless may certify to the Commission that a carrier in the state has accounted to the state commission for its receipt of federal support and that such support has been and wil</w:t>
      </w:r>
      <w:r w:rsidRPr="00D36895">
        <w:rPr>
          <w:szCs w:val="24"/>
        </w:rPr>
        <w:t xml:space="preserve">l be used “only for the provision, maintenance and upgrading of facilities and services for which the support is intended.”  Incumbent and competitive ETCs serving lines in the state may formulate plans to ensure compliance with section 254(e), and present those plans to the state, so that the state may make the appropriate certification to the Commission.  Absent the filing of such certification, carriers will not receive support.  </w:t>
      </w:r>
      <w:r w:rsidRPr="00D36895">
        <w:rPr>
          <w:i/>
          <w:szCs w:val="24"/>
        </w:rPr>
        <w:t>See</w:t>
      </w:r>
      <w:r w:rsidRPr="00D36895">
        <w:rPr>
          <w:szCs w:val="24"/>
        </w:rPr>
        <w:t xml:space="preserve"> 47 C</w:t>
      </w:r>
      <w:r w:rsidR="00664A20" w:rsidRPr="00D36895">
        <w:rPr>
          <w:szCs w:val="24"/>
        </w:rPr>
        <w:t>.</w:t>
      </w:r>
      <w:r w:rsidRPr="00D36895">
        <w:rPr>
          <w:szCs w:val="24"/>
        </w:rPr>
        <w:t>F</w:t>
      </w:r>
      <w:r w:rsidR="00664A20" w:rsidRPr="00D36895">
        <w:rPr>
          <w:szCs w:val="24"/>
        </w:rPr>
        <w:t>.</w:t>
      </w:r>
      <w:r w:rsidRPr="00D36895">
        <w:rPr>
          <w:szCs w:val="24"/>
        </w:rPr>
        <w:t>R</w:t>
      </w:r>
      <w:r w:rsidR="00664A20" w:rsidRPr="00CC03B8">
        <w:rPr>
          <w:szCs w:val="24"/>
        </w:rPr>
        <w:t>.</w:t>
      </w:r>
      <w:r w:rsidRPr="003E26A9">
        <w:rPr>
          <w:szCs w:val="24"/>
        </w:rPr>
        <w:t xml:space="preserve"> § 54.314.</w:t>
      </w:r>
    </w:p>
    <w:p w14:paraId="2F1B7B5B" w14:textId="77777777" w:rsidR="00DE165B" w:rsidRPr="003E26A9" w:rsidRDefault="00DE165B" w:rsidP="006B19D7">
      <w:pPr>
        <w:ind w:left="360" w:hanging="360"/>
        <w:rPr>
          <w:szCs w:val="24"/>
        </w:rPr>
      </w:pPr>
    </w:p>
    <w:p w14:paraId="2F1B7B5C" w14:textId="76652CB7" w:rsidR="00DE165B" w:rsidRPr="003E26A9" w:rsidRDefault="00C26C6F" w:rsidP="000C6116">
      <w:pPr>
        <w:widowControl w:val="0"/>
        <w:numPr>
          <w:ilvl w:val="0"/>
          <w:numId w:val="27"/>
        </w:numPr>
        <w:tabs>
          <w:tab w:val="left" w:pos="0"/>
        </w:tabs>
        <w:suppressAutoHyphens/>
        <w:ind w:left="360" w:firstLine="0"/>
        <w:rPr>
          <w:szCs w:val="24"/>
          <w:u w:val="single"/>
        </w:rPr>
      </w:pPr>
      <w:r w:rsidRPr="003E26A9">
        <w:rPr>
          <w:szCs w:val="24"/>
          <w:u w:val="single"/>
        </w:rPr>
        <w:t xml:space="preserve"> </w:t>
      </w:r>
      <w:r w:rsidR="00DE165B" w:rsidRPr="003E26A9">
        <w:rPr>
          <w:szCs w:val="24"/>
          <w:u w:val="single"/>
        </w:rPr>
        <w:t>Support in Competitive Study Areas</w:t>
      </w:r>
      <w:r w:rsidR="00160E36">
        <w:rPr>
          <w:szCs w:val="24"/>
          <w:u w:val="single"/>
        </w:rPr>
        <w:t xml:space="preserve"> (See 12.t)</w:t>
      </w:r>
      <w:r w:rsidR="00DE165B" w:rsidRPr="003E26A9">
        <w:rPr>
          <w:szCs w:val="24"/>
        </w:rPr>
        <w:t>:</w:t>
      </w:r>
    </w:p>
    <w:p w14:paraId="2F1B7B5D" w14:textId="77777777" w:rsidR="00DE165B" w:rsidRPr="003E26A9" w:rsidRDefault="00DE165B" w:rsidP="000C6116">
      <w:pPr>
        <w:ind w:left="360" w:hanging="360"/>
        <w:rPr>
          <w:szCs w:val="24"/>
        </w:rPr>
      </w:pPr>
    </w:p>
    <w:p w14:paraId="2F1B7B5E" w14:textId="39CAB19A" w:rsidR="00DE165B" w:rsidRPr="003E26A9" w:rsidRDefault="00DE165B" w:rsidP="00056524">
      <w:pPr>
        <w:ind w:left="360" w:hanging="360"/>
        <w:rPr>
          <w:szCs w:val="24"/>
        </w:rPr>
      </w:pPr>
      <w:r w:rsidRPr="003E26A9">
        <w:rPr>
          <w:szCs w:val="24"/>
        </w:rPr>
        <w:tab/>
        <w:t xml:space="preserve">Rural carriers and competitive ETCs are required to file line count data on a quarterly basis upon competitive entry in rural carrier study areas.  The rural carrier line counts are used to determine the appropriate per-line support for competitive eligible telecommunications carriers serving the same area.  The competitive eligible telecommunications carrier’s line counts (collected on FCC Form 525) are used to calculate their total support.  </w:t>
      </w:r>
    </w:p>
    <w:p w14:paraId="2F1B7B5F" w14:textId="77777777" w:rsidR="00DE165B" w:rsidRPr="003E26A9" w:rsidRDefault="00DE165B" w:rsidP="004B2CDE">
      <w:pPr>
        <w:rPr>
          <w:szCs w:val="24"/>
        </w:rPr>
      </w:pPr>
    </w:p>
    <w:p w14:paraId="2F1B7B60" w14:textId="22714D7C" w:rsidR="00DE165B" w:rsidRPr="003E26A9" w:rsidRDefault="00C26C6F" w:rsidP="00351E83">
      <w:pPr>
        <w:widowControl w:val="0"/>
        <w:numPr>
          <w:ilvl w:val="0"/>
          <w:numId w:val="27"/>
        </w:numPr>
        <w:tabs>
          <w:tab w:val="left" w:pos="0"/>
        </w:tabs>
        <w:suppressAutoHyphens/>
        <w:ind w:left="360" w:firstLine="0"/>
        <w:rPr>
          <w:szCs w:val="24"/>
        </w:rPr>
      </w:pPr>
      <w:r w:rsidRPr="003E26A9">
        <w:rPr>
          <w:szCs w:val="24"/>
          <w:u w:val="single"/>
        </w:rPr>
        <w:t xml:space="preserve"> </w:t>
      </w:r>
      <w:r w:rsidR="00DE165B" w:rsidRPr="003E26A9">
        <w:rPr>
          <w:szCs w:val="24"/>
          <w:u w:val="single"/>
        </w:rPr>
        <w:t>Safety Valve</w:t>
      </w:r>
      <w:r w:rsidR="00160E36">
        <w:rPr>
          <w:szCs w:val="24"/>
          <w:u w:val="single"/>
        </w:rPr>
        <w:t xml:space="preserve"> (See 12.u)</w:t>
      </w:r>
      <w:r w:rsidR="00DE165B" w:rsidRPr="003E26A9">
        <w:rPr>
          <w:szCs w:val="24"/>
        </w:rPr>
        <w:t xml:space="preserve">: </w:t>
      </w:r>
    </w:p>
    <w:p w14:paraId="2F1B7B61" w14:textId="77777777" w:rsidR="00DE165B" w:rsidRPr="004B2CDE" w:rsidRDefault="00DE165B" w:rsidP="00351E83">
      <w:pPr>
        <w:ind w:left="360" w:hanging="360"/>
        <w:rPr>
          <w:b/>
          <w:szCs w:val="24"/>
          <w:u w:val="single"/>
        </w:rPr>
      </w:pPr>
    </w:p>
    <w:p w14:paraId="2F1B7B68" w14:textId="21C5A973" w:rsidR="000C76C8" w:rsidRPr="0040798A" w:rsidRDefault="00DE165B" w:rsidP="0040798A">
      <w:pPr>
        <w:ind w:left="360" w:hanging="360"/>
        <w:rPr>
          <w:szCs w:val="24"/>
        </w:rPr>
      </w:pPr>
      <w:r w:rsidRPr="004217E0">
        <w:rPr>
          <w:szCs w:val="24"/>
        </w:rPr>
        <w:tab/>
        <w:t xml:space="preserve">The “safety valve” mechanism enables rural carriers acquiring access lines to receive additional support over a period of five years to reflect post-transaction investment made by the acquiring carrier.  Once relevant regulatory approvals are obtained and </w:t>
      </w:r>
      <w:r w:rsidRPr="00351E83">
        <w:rPr>
          <w:szCs w:val="24"/>
        </w:rPr>
        <w:t>the transaction is closed, the rural carrier must provide written notice to USAC that they have acquired access lines that may become eligible for safety valve support and identify when the index year for determining eligibility began.  See 47 C</w:t>
      </w:r>
      <w:r w:rsidR="00C255FA" w:rsidRPr="00351E83">
        <w:rPr>
          <w:szCs w:val="24"/>
        </w:rPr>
        <w:t>.</w:t>
      </w:r>
      <w:r w:rsidRPr="00B12B89">
        <w:rPr>
          <w:szCs w:val="24"/>
        </w:rPr>
        <w:t>F</w:t>
      </w:r>
      <w:r w:rsidR="00C255FA" w:rsidRPr="00640C51">
        <w:rPr>
          <w:szCs w:val="24"/>
        </w:rPr>
        <w:t>.</w:t>
      </w:r>
      <w:r w:rsidRPr="00640C51">
        <w:rPr>
          <w:szCs w:val="24"/>
        </w:rPr>
        <w:t>R</w:t>
      </w:r>
      <w:r w:rsidR="00C255FA" w:rsidRPr="00640C51">
        <w:rPr>
          <w:szCs w:val="24"/>
        </w:rPr>
        <w:t>.</w:t>
      </w:r>
      <w:r w:rsidRPr="00640C51">
        <w:rPr>
          <w:szCs w:val="24"/>
        </w:rPr>
        <w:t xml:space="preserve"> § 54.305(f).</w:t>
      </w:r>
    </w:p>
    <w:p w14:paraId="2F1B7B6B" w14:textId="77777777" w:rsidR="001204A6" w:rsidRPr="0046233F" w:rsidRDefault="001204A6" w:rsidP="0046233F">
      <w:pPr>
        <w:ind w:left="360"/>
        <w:rPr>
          <w:b/>
          <w:u w:val="single"/>
        </w:rPr>
      </w:pPr>
    </w:p>
    <w:p w14:paraId="2F1B7B6C" w14:textId="5305442E" w:rsidR="00DE165B" w:rsidRPr="00351E83" w:rsidRDefault="00C26C6F" w:rsidP="000F124A">
      <w:pPr>
        <w:widowControl w:val="0"/>
        <w:numPr>
          <w:ilvl w:val="0"/>
          <w:numId w:val="27"/>
        </w:numPr>
        <w:tabs>
          <w:tab w:val="left" w:pos="0"/>
        </w:tabs>
        <w:suppressAutoHyphens/>
        <w:ind w:left="360" w:firstLine="0"/>
        <w:rPr>
          <w:szCs w:val="24"/>
        </w:rPr>
      </w:pPr>
      <w:r w:rsidRPr="004217E0">
        <w:rPr>
          <w:szCs w:val="24"/>
          <w:u w:val="single"/>
        </w:rPr>
        <w:t xml:space="preserve"> </w:t>
      </w:r>
      <w:r w:rsidR="00DE165B" w:rsidRPr="004217E0">
        <w:rPr>
          <w:szCs w:val="24"/>
          <w:u w:val="single"/>
        </w:rPr>
        <w:t>Local End User Rates and State Regulated Fees</w:t>
      </w:r>
      <w:r w:rsidR="00FB75F7">
        <w:rPr>
          <w:szCs w:val="24"/>
          <w:u w:val="single"/>
        </w:rPr>
        <w:t xml:space="preserve"> (See 12.w)</w:t>
      </w:r>
      <w:r w:rsidR="00DE165B" w:rsidRPr="00351E83">
        <w:rPr>
          <w:szCs w:val="24"/>
        </w:rPr>
        <w:t>:</w:t>
      </w:r>
    </w:p>
    <w:p w14:paraId="2F1B7B6D" w14:textId="77777777" w:rsidR="00DE165B" w:rsidRPr="004B2CDE" w:rsidRDefault="00DE165B" w:rsidP="000F124A">
      <w:pPr>
        <w:ind w:left="360"/>
        <w:rPr>
          <w:b/>
          <w:szCs w:val="24"/>
          <w:u w:val="single"/>
        </w:rPr>
      </w:pPr>
    </w:p>
    <w:p w14:paraId="2F1B7B6E" w14:textId="77777777" w:rsidR="000C76C8" w:rsidRPr="004B2CDE" w:rsidRDefault="00DE165B" w:rsidP="000F124A">
      <w:pPr>
        <w:ind w:left="360"/>
        <w:rPr>
          <w:b/>
          <w:szCs w:val="24"/>
          <w:u w:val="single"/>
        </w:rPr>
      </w:pPr>
      <w:r w:rsidRPr="004217E0">
        <w:rPr>
          <w:color w:val="000000"/>
          <w:szCs w:val="24"/>
        </w:rPr>
        <w:t xml:space="preserve">The Commission requires carriers receiving high-cost loop support or Connect America Phase I support to report, on an annual basis, the local end user rates that fall below a specified urban rate floor and the number of lines associated with each rate.  </w:t>
      </w:r>
      <w:r w:rsidRPr="00351E83">
        <w:rPr>
          <w:i/>
          <w:szCs w:val="24"/>
        </w:rPr>
        <w:t>See</w:t>
      </w:r>
      <w:r w:rsidRPr="00351E83">
        <w:rPr>
          <w:szCs w:val="24"/>
        </w:rPr>
        <w:t xml:space="preserve"> 47 C</w:t>
      </w:r>
      <w:r w:rsidR="00C255FA" w:rsidRPr="00351E83">
        <w:rPr>
          <w:szCs w:val="24"/>
        </w:rPr>
        <w:t>.</w:t>
      </w:r>
      <w:r w:rsidRPr="00351E83">
        <w:rPr>
          <w:szCs w:val="24"/>
        </w:rPr>
        <w:t>F</w:t>
      </w:r>
      <w:r w:rsidR="00C255FA" w:rsidRPr="00351E83">
        <w:rPr>
          <w:szCs w:val="24"/>
        </w:rPr>
        <w:t>.</w:t>
      </w:r>
      <w:r w:rsidRPr="00351E83">
        <w:rPr>
          <w:szCs w:val="24"/>
        </w:rPr>
        <w:t>R</w:t>
      </w:r>
      <w:r w:rsidR="00C255FA" w:rsidRPr="00B12B89">
        <w:rPr>
          <w:szCs w:val="24"/>
        </w:rPr>
        <w:t>.</w:t>
      </w:r>
      <w:r w:rsidRPr="00640C51">
        <w:rPr>
          <w:szCs w:val="24"/>
        </w:rPr>
        <w:t xml:space="preserve"> § 54.313(h).  This permits USAC to </w:t>
      </w:r>
      <w:r w:rsidRPr="00165F1C">
        <w:rPr>
          <w:color w:val="000000"/>
          <w:szCs w:val="24"/>
        </w:rPr>
        <w:t xml:space="preserve">calculate reductions in support.  Carriers </w:t>
      </w:r>
      <w:r w:rsidR="00E47045" w:rsidRPr="00165F1C">
        <w:rPr>
          <w:color w:val="000000"/>
          <w:szCs w:val="24"/>
        </w:rPr>
        <w:t>are</w:t>
      </w:r>
      <w:r w:rsidRPr="00165F1C">
        <w:rPr>
          <w:color w:val="000000"/>
          <w:szCs w:val="24"/>
        </w:rPr>
        <w:t xml:space="preserve"> expected to provide local end user rate and state fee information in electronic form</w:t>
      </w:r>
      <w:r w:rsidR="000C76C8" w:rsidRPr="00165F1C">
        <w:rPr>
          <w:color w:val="000000"/>
          <w:szCs w:val="24"/>
        </w:rPr>
        <w:t>.</w:t>
      </w:r>
    </w:p>
    <w:p w14:paraId="2F1B7B6F" w14:textId="77777777" w:rsidR="00DE165B" w:rsidRPr="004B2CDE" w:rsidRDefault="00DE165B" w:rsidP="000F124A">
      <w:pPr>
        <w:ind w:left="360"/>
        <w:rPr>
          <w:b/>
          <w:szCs w:val="24"/>
          <w:u w:val="single"/>
        </w:rPr>
      </w:pPr>
    </w:p>
    <w:p w14:paraId="2F1B7B70" w14:textId="30BDFB88" w:rsidR="00DE165B" w:rsidRPr="00351E83" w:rsidRDefault="00C26C6F" w:rsidP="00C01756">
      <w:pPr>
        <w:widowControl w:val="0"/>
        <w:numPr>
          <w:ilvl w:val="0"/>
          <w:numId w:val="27"/>
        </w:numPr>
        <w:tabs>
          <w:tab w:val="left" w:pos="0"/>
        </w:tabs>
        <w:suppressAutoHyphens/>
        <w:ind w:left="360" w:firstLine="0"/>
        <w:rPr>
          <w:szCs w:val="24"/>
        </w:rPr>
      </w:pPr>
      <w:r w:rsidRPr="004217E0">
        <w:rPr>
          <w:szCs w:val="24"/>
          <w:u w:val="single"/>
        </w:rPr>
        <w:t xml:space="preserve"> </w:t>
      </w:r>
      <w:r w:rsidR="00DE165B" w:rsidRPr="004217E0">
        <w:rPr>
          <w:szCs w:val="24"/>
          <w:u w:val="single"/>
        </w:rPr>
        <w:t>Recordkeeping Requirement</w:t>
      </w:r>
      <w:r w:rsidR="00FB75F7">
        <w:rPr>
          <w:szCs w:val="24"/>
          <w:u w:val="single"/>
        </w:rPr>
        <w:t xml:space="preserve"> (See 12.x)</w:t>
      </w:r>
      <w:r w:rsidR="00DE165B" w:rsidRPr="00351E83">
        <w:rPr>
          <w:szCs w:val="24"/>
        </w:rPr>
        <w:t>:</w:t>
      </w:r>
    </w:p>
    <w:p w14:paraId="2F1B7B71" w14:textId="77777777" w:rsidR="00DE165B" w:rsidRPr="00351E83" w:rsidRDefault="00DE165B" w:rsidP="00C01756">
      <w:pPr>
        <w:ind w:left="360"/>
        <w:rPr>
          <w:szCs w:val="24"/>
          <w:u w:val="single"/>
        </w:rPr>
      </w:pPr>
    </w:p>
    <w:p w14:paraId="2F1B7B72" w14:textId="77777777" w:rsidR="00DE165B" w:rsidRPr="00D36895" w:rsidRDefault="00DE165B" w:rsidP="00C01756">
      <w:pPr>
        <w:ind w:left="360"/>
        <w:rPr>
          <w:szCs w:val="24"/>
        </w:rPr>
      </w:pPr>
      <w:r w:rsidRPr="00351E83">
        <w:rPr>
          <w:szCs w:val="24"/>
        </w:rPr>
        <w:t>Carriers receiving high-cost or Connect America Fund support are</w:t>
      </w:r>
      <w:r w:rsidRPr="00B12B89">
        <w:rPr>
          <w:szCs w:val="24"/>
        </w:rPr>
        <w:t xml:space="preserve"> subject to random compliance audits and other investigations to ensure compliance with program rules and orders, and carriers must retain records required to demonstrate to auditors that the support received was consistent with the universal service high-</w:t>
      </w:r>
      <w:r w:rsidRPr="00640C51">
        <w:rPr>
          <w:szCs w:val="24"/>
        </w:rPr>
        <w:t xml:space="preserve">cost program rules.  The document retention period is ten years.  The carriers must make these documents and records available to the Commission, any of its Bureaus or Offices, </w:t>
      </w:r>
      <w:r w:rsidR="009611EF" w:rsidRPr="00640C51">
        <w:rPr>
          <w:szCs w:val="24"/>
        </w:rPr>
        <w:t>USAC</w:t>
      </w:r>
      <w:r w:rsidRPr="00640C51">
        <w:rPr>
          <w:szCs w:val="24"/>
        </w:rPr>
        <w:t xml:space="preserve">, and to their respective auditors.  </w:t>
      </w:r>
      <w:r w:rsidRPr="00165F1C">
        <w:rPr>
          <w:i/>
          <w:szCs w:val="24"/>
        </w:rPr>
        <w:t>See</w:t>
      </w:r>
      <w:r w:rsidRPr="00165F1C">
        <w:rPr>
          <w:szCs w:val="24"/>
        </w:rPr>
        <w:t xml:space="preserve"> 47 C</w:t>
      </w:r>
      <w:r w:rsidR="00C255FA" w:rsidRPr="00165F1C">
        <w:rPr>
          <w:szCs w:val="24"/>
        </w:rPr>
        <w:t>.</w:t>
      </w:r>
      <w:r w:rsidRPr="00165F1C">
        <w:rPr>
          <w:szCs w:val="24"/>
        </w:rPr>
        <w:t>F</w:t>
      </w:r>
      <w:r w:rsidR="00C255FA" w:rsidRPr="00165F1C">
        <w:rPr>
          <w:szCs w:val="24"/>
        </w:rPr>
        <w:t>.</w:t>
      </w:r>
      <w:r w:rsidRPr="009B1994">
        <w:rPr>
          <w:szCs w:val="24"/>
        </w:rPr>
        <w:t>R</w:t>
      </w:r>
      <w:r w:rsidR="00C255FA" w:rsidRPr="009B1994">
        <w:rPr>
          <w:szCs w:val="24"/>
        </w:rPr>
        <w:t>.</w:t>
      </w:r>
      <w:r w:rsidRPr="00D36895">
        <w:rPr>
          <w:szCs w:val="24"/>
        </w:rPr>
        <w:t xml:space="preserve"> § 54.320(b).</w:t>
      </w:r>
    </w:p>
    <w:p w14:paraId="2F1B7BA5" w14:textId="77777777" w:rsidR="00CA3230" w:rsidRPr="003E26A9" w:rsidRDefault="00CA3230" w:rsidP="00351E83">
      <w:pPr>
        <w:ind w:left="360"/>
        <w:rPr>
          <w:szCs w:val="24"/>
        </w:rPr>
      </w:pPr>
    </w:p>
    <w:p w14:paraId="2F1B7BA6" w14:textId="6A0BB4C8" w:rsidR="000A4532" w:rsidRPr="004B2CDE" w:rsidRDefault="000A4532" w:rsidP="00351E83">
      <w:pPr>
        <w:widowControl w:val="0"/>
        <w:numPr>
          <w:ilvl w:val="0"/>
          <w:numId w:val="27"/>
        </w:numPr>
        <w:tabs>
          <w:tab w:val="left" w:pos="0"/>
        </w:tabs>
        <w:suppressAutoHyphens/>
        <w:ind w:left="360" w:firstLine="0"/>
        <w:rPr>
          <w:b/>
          <w:szCs w:val="24"/>
          <w:u w:val="single"/>
        </w:rPr>
      </w:pPr>
      <w:r w:rsidRPr="003E26A9">
        <w:rPr>
          <w:color w:val="000000"/>
          <w:szCs w:val="24"/>
          <w:u w:val="single"/>
        </w:rPr>
        <w:t xml:space="preserve"> Connect America Fund Phase II Challenge</w:t>
      </w:r>
      <w:r w:rsidR="00740E88">
        <w:rPr>
          <w:color w:val="000000"/>
          <w:szCs w:val="24"/>
          <w:u w:val="single"/>
        </w:rPr>
        <w:t xml:space="preserve">s and Responses </w:t>
      </w:r>
      <w:r w:rsidR="00FB75F7">
        <w:rPr>
          <w:color w:val="000000"/>
          <w:szCs w:val="24"/>
          <w:u w:val="single"/>
        </w:rPr>
        <w:t>(See 12.l):</w:t>
      </w:r>
      <w:r w:rsidRPr="003E26A9">
        <w:rPr>
          <w:color w:val="000000"/>
          <w:szCs w:val="24"/>
          <w:u w:val="single"/>
        </w:rPr>
        <w:t xml:space="preserve"> </w:t>
      </w:r>
    </w:p>
    <w:p w14:paraId="2F1B7BA7" w14:textId="77777777" w:rsidR="000A4532" w:rsidRPr="004217E0" w:rsidRDefault="000A4532" w:rsidP="00640C51">
      <w:pPr>
        <w:ind w:left="360"/>
        <w:rPr>
          <w:color w:val="000000"/>
          <w:szCs w:val="24"/>
          <w:u w:val="single"/>
        </w:rPr>
      </w:pPr>
    </w:p>
    <w:p w14:paraId="2F1B7BA8" w14:textId="77777777" w:rsidR="000A4532" w:rsidRPr="00B12B89" w:rsidRDefault="000A4532" w:rsidP="000F124A">
      <w:pPr>
        <w:ind w:left="360"/>
        <w:rPr>
          <w:color w:val="000000"/>
          <w:szCs w:val="24"/>
        </w:rPr>
      </w:pPr>
      <w:r w:rsidRPr="004217E0">
        <w:rPr>
          <w:color w:val="000000"/>
          <w:szCs w:val="24"/>
        </w:rPr>
        <w:t>The Wireline Competition B</w:t>
      </w:r>
      <w:r w:rsidRPr="00351E83">
        <w:rPr>
          <w:color w:val="000000"/>
          <w:szCs w:val="24"/>
        </w:rPr>
        <w:t xml:space="preserve">ureau of the Commission set forth a challenge process by which carriers could contest the status of census blocks as shown on the National Broadband Map.  </w:t>
      </w:r>
      <w:r w:rsidRPr="00351E83">
        <w:rPr>
          <w:i/>
          <w:color w:val="000000"/>
          <w:szCs w:val="24"/>
        </w:rPr>
        <w:t>Connect America Fund</w:t>
      </w:r>
      <w:r w:rsidRPr="00B12B89">
        <w:rPr>
          <w:color w:val="000000"/>
          <w:szCs w:val="24"/>
        </w:rPr>
        <w:t xml:space="preserve">, WC Docket No. 10-90, Order, DA 13-1113, at paras. 4-22 (Wireline Comp. Bur. May 16, 2013).  </w:t>
      </w:r>
    </w:p>
    <w:p w14:paraId="2F1B7BA9" w14:textId="77777777" w:rsidR="000A4532" w:rsidRPr="00640C51" w:rsidRDefault="000A4532" w:rsidP="000F124A">
      <w:pPr>
        <w:ind w:left="360"/>
        <w:rPr>
          <w:color w:val="000000"/>
          <w:szCs w:val="24"/>
        </w:rPr>
      </w:pPr>
    </w:p>
    <w:p w14:paraId="2F1B7BAA" w14:textId="77777777" w:rsidR="000A4532" w:rsidRPr="00165F1C" w:rsidRDefault="000A4532" w:rsidP="000F124A">
      <w:pPr>
        <w:ind w:left="360"/>
        <w:rPr>
          <w:color w:val="000000"/>
          <w:szCs w:val="24"/>
        </w:rPr>
      </w:pPr>
      <w:r w:rsidRPr="00165F1C">
        <w:rPr>
          <w:color w:val="000000"/>
          <w:szCs w:val="24"/>
        </w:rPr>
        <w:t>All parties wishing to raise a challenge or respond to a challenge must file their challenge with the Bureau using FCC Form 505.  Parties must submit their name, FCC Registration number (if applicable), the name, mailing address, e-mail address, and phone number of the person filling out the challenge form.  Parties must also submit a certification that all information in the form is correct to the best of their knowledge, and include the name, e-mail address, and phone number of the person making that certification.</w:t>
      </w:r>
    </w:p>
    <w:p w14:paraId="2F1B7BAB" w14:textId="77777777" w:rsidR="000A4532" w:rsidRPr="00165F1C" w:rsidRDefault="000A4532" w:rsidP="000F124A">
      <w:pPr>
        <w:ind w:left="360"/>
        <w:rPr>
          <w:color w:val="000000"/>
          <w:szCs w:val="24"/>
        </w:rPr>
      </w:pPr>
    </w:p>
    <w:p w14:paraId="2F1B7BAC" w14:textId="77777777" w:rsidR="000A4532" w:rsidRPr="00D36895" w:rsidRDefault="000A4532" w:rsidP="000F124A">
      <w:pPr>
        <w:ind w:left="360"/>
        <w:rPr>
          <w:color w:val="000000"/>
          <w:szCs w:val="24"/>
        </w:rPr>
      </w:pPr>
      <w:r w:rsidRPr="00165F1C">
        <w:rPr>
          <w:color w:val="000000"/>
          <w:szCs w:val="24"/>
        </w:rPr>
        <w:t>Parties challenging that a census block shown as served is in fact unse</w:t>
      </w:r>
      <w:r w:rsidRPr="009B1994">
        <w:rPr>
          <w:color w:val="000000"/>
          <w:szCs w:val="24"/>
        </w:rPr>
        <w:t>rved must submit the Federal Information Processing Standard (FIPS) code for the block, the state the block is located in, the name of any provider shown as providing disqualifying service to that block, an indication of what criteria of service the challenger believes is not being met, an indication of what type of evidence supports the challenge, and any additional comments believed to be necessary.  Parties must also certify that they engaged in due diligence to verify their claims and submit as attachme</w:t>
      </w:r>
      <w:r w:rsidRPr="00D36895">
        <w:rPr>
          <w:color w:val="000000"/>
          <w:szCs w:val="24"/>
        </w:rPr>
        <w:t xml:space="preserve">nts any evidence supporting the challenge.  </w:t>
      </w:r>
    </w:p>
    <w:p w14:paraId="2F1B7BAD" w14:textId="77777777" w:rsidR="000A4532" w:rsidRPr="00D36895" w:rsidRDefault="000A4532" w:rsidP="000F124A">
      <w:pPr>
        <w:ind w:left="360"/>
        <w:rPr>
          <w:color w:val="000000"/>
          <w:szCs w:val="24"/>
        </w:rPr>
      </w:pPr>
    </w:p>
    <w:p w14:paraId="2F1B7BAE" w14:textId="77777777" w:rsidR="000A4532" w:rsidRPr="00D36895" w:rsidRDefault="000A4532" w:rsidP="000F124A">
      <w:pPr>
        <w:ind w:left="360"/>
        <w:rPr>
          <w:color w:val="000000"/>
          <w:szCs w:val="24"/>
        </w:rPr>
      </w:pPr>
      <w:r w:rsidRPr="00D36895">
        <w:rPr>
          <w:color w:val="000000"/>
          <w:szCs w:val="24"/>
        </w:rPr>
        <w:t xml:space="preserve">Parties challenging that a census block that is shown as unserved is in fact served must submit the FIPS code for the block, the state the block is located in, the name of the entity that provides service, the FCC Registration Number of the party filing the challenge (if the party filing the challenge is also the entity providing service), a certification that the census block is served by unsubsidized broadband and voice services meeting the Commission’s performance and pricing criteria, </w:t>
      </w:r>
      <w:r w:rsidRPr="00D36895">
        <w:rPr>
          <w:color w:val="000000"/>
          <w:szCs w:val="24"/>
        </w:rPr>
        <w:lastRenderedPageBreak/>
        <w:t>an indication of what type of evidence supports the challenge, and any additional comments believed to be necessary.  Parties must also submit as attachments any evidence supporting the challenge.</w:t>
      </w:r>
    </w:p>
    <w:p w14:paraId="2F1B7BAF" w14:textId="77777777" w:rsidR="000A4532" w:rsidRPr="00D36895" w:rsidRDefault="000A4532" w:rsidP="000F124A">
      <w:pPr>
        <w:ind w:left="360"/>
        <w:rPr>
          <w:color w:val="000000"/>
          <w:szCs w:val="24"/>
        </w:rPr>
      </w:pPr>
    </w:p>
    <w:p w14:paraId="2F1B7BB0" w14:textId="77777777" w:rsidR="000A4532" w:rsidRPr="00D36895" w:rsidRDefault="000A4532" w:rsidP="00C01756">
      <w:pPr>
        <w:ind w:left="360"/>
        <w:rPr>
          <w:color w:val="000000"/>
          <w:szCs w:val="24"/>
        </w:rPr>
      </w:pPr>
      <w:r w:rsidRPr="00D36895">
        <w:rPr>
          <w:color w:val="000000"/>
          <w:szCs w:val="24"/>
        </w:rPr>
        <w:t>Parties making a challenge also are required to serve a copy of their challenge on the challenged party, or certify that such service was completed or that a good faith effort was made to provide such service.</w:t>
      </w:r>
    </w:p>
    <w:p w14:paraId="2F1B7BB1" w14:textId="77777777" w:rsidR="000A4532" w:rsidRPr="00CC03B8" w:rsidRDefault="000A4532" w:rsidP="00C01756">
      <w:pPr>
        <w:ind w:left="360"/>
        <w:rPr>
          <w:color w:val="000000"/>
          <w:szCs w:val="24"/>
        </w:rPr>
      </w:pPr>
    </w:p>
    <w:p w14:paraId="2F1B7BB2" w14:textId="77777777" w:rsidR="000A4532" w:rsidRPr="003E26A9" w:rsidRDefault="000A4532" w:rsidP="00C01756">
      <w:pPr>
        <w:ind w:left="360"/>
        <w:rPr>
          <w:color w:val="000000"/>
          <w:szCs w:val="24"/>
        </w:rPr>
      </w:pPr>
      <w:r w:rsidRPr="003E26A9">
        <w:rPr>
          <w:color w:val="000000"/>
          <w:szCs w:val="24"/>
        </w:rPr>
        <w:t>Parties responding to a challenge must submit the FIPS code for the block, the state the block is located in, the name of the entity that made the initial challenge and its FCC Registration Number (if provided), an indication as to what performance or pricing criteria is at issue, an indication of what type of evidence supports the challenge, and any additional comments believed to be necessary.  Parties must also submit as attachments any evidence supporting the response.</w:t>
      </w:r>
    </w:p>
    <w:p w14:paraId="2F1B7BB3" w14:textId="77777777" w:rsidR="003F3EF5" w:rsidRDefault="003F3EF5" w:rsidP="006B19D7">
      <w:pPr>
        <w:ind w:left="360"/>
        <w:rPr>
          <w:color w:val="000000"/>
          <w:szCs w:val="24"/>
        </w:rPr>
      </w:pPr>
    </w:p>
    <w:p w14:paraId="19DE6001" w14:textId="5E233EE3" w:rsidR="0040338B" w:rsidRDefault="001E5D64" w:rsidP="0046233F">
      <w:pPr>
        <w:widowControl w:val="0"/>
        <w:numPr>
          <w:ilvl w:val="0"/>
          <w:numId w:val="27"/>
        </w:numPr>
        <w:tabs>
          <w:tab w:val="left" w:pos="0"/>
        </w:tabs>
        <w:suppressAutoHyphens/>
        <w:ind w:left="360" w:firstLine="0"/>
        <w:rPr>
          <w:szCs w:val="24"/>
        </w:rPr>
      </w:pPr>
      <w:r>
        <w:rPr>
          <w:color w:val="000000"/>
          <w:szCs w:val="24"/>
        </w:rPr>
        <w:tab/>
        <w:t xml:space="preserve"> </w:t>
      </w:r>
      <w:r>
        <w:rPr>
          <w:color w:val="000000"/>
          <w:szCs w:val="24"/>
        </w:rPr>
        <w:tab/>
      </w:r>
      <w:r w:rsidR="0040338B">
        <w:rPr>
          <w:szCs w:val="24"/>
        </w:rPr>
        <w:tab/>
      </w:r>
      <w:r w:rsidR="0040338B">
        <w:rPr>
          <w:szCs w:val="24"/>
        </w:rPr>
        <w:tab/>
      </w:r>
      <w:r w:rsidR="0040338B">
        <w:rPr>
          <w:szCs w:val="24"/>
          <w:u w:val="single"/>
        </w:rPr>
        <w:t>Line Counts (FCC Form 507)</w:t>
      </w:r>
      <w:r w:rsidR="00FB75F7">
        <w:rPr>
          <w:szCs w:val="24"/>
          <w:u w:val="single"/>
        </w:rPr>
        <w:t xml:space="preserve"> (See 12.r</w:t>
      </w:r>
      <w:r w:rsidR="00636827">
        <w:rPr>
          <w:szCs w:val="24"/>
          <w:u w:val="single"/>
        </w:rPr>
        <w:t xml:space="preserve"> </w:t>
      </w:r>
      <w:r w:rsidR="0074560C">
        <w:rPr>
          <w:szCs w:val="24"/>
          <w:u w:val="single"/>
        </w:rPr>
        <w:t>and</w:t>
      </w:r>
      <w:r w:rsidR="00636827">
        <w:rPr>
          <w:szCs w:val="24"/>
          <w:u w:val="single"/>
        </w:rPr>
        <w:t xml:space="preserve"> q</w:t>
      </w:r>
      <w:r w:rsidR="00FB75F7">
        <w:rPr>
          <w:szCs w:val="24"/>
          <w:u w:val="single"/>
        </w:rPr>
        <w:t>)</w:t>
      </w:r>
      <w:r w:rsidR="0040338B">
        <w:rPr>
          <w:szCs w:val="24"/>
          <w:u w:val="single"/>
        </w:rPr>
        <w:t>.</w:t>
      </w:r>
    </w:p>
    <w:p w14:paraId="0315B56C" w14:textId="77777777" w:rsidR="0040338B" w:rsidRDefault="0040338B" w:rsidP="0040338B">
      <w:pPr>
        <w:rPr>
          <w:szCs w:val="24"/>
        </w:rPr>
      </w:pPr>
    </w:p>
    <w:p w14:paraId="72DDA668" w14:textId="587A707C" w:rsidR="0040338B" w:rsidRPr="00AC27FF" w:rsidRDefault="000545A5" w:rsidP="0040338B">
      <w:pPr>
        <w:widowControl w:val="0"/>
        <w:suppressAutoHyphens/>
        <w:ind w:left="360"/>
        <w:rPr>
          <w:szCs w:val="24"/>
        </w:rPr>
      </w:pPr>
      <w:r>
        <w:rPr>
          <w:szCs w:val="24"/>
        </w:rPr>
        <w:t>R</w:t>
      </w:r>
      <w:r w:rsidR="0040338B">
        <w:rPr>
          <w:szCs w:val="24"/>
        </w:rPr>
        <w:t xml:space="preserve">ate-of-return </w:t>
      </w:r>
      <w:r w:rsidR="0040338B" w:rsidRPr="00AC27FF">
        <w:rPr>
          <w:szCs w:val="24"/>
        </w:rPr>
        <w:t xml:space="preserve">carriers </w:t>
      </w:r>
      <w:r w:rsidR="0040338B">
        <w:rPr>
          <w:szCs w:val="24"/>
        </w:rPr>
        <w:t xml:space="preserve">are required to </w:t>
      </w:r>
      <w:r w:rsidR="0040338B" w:rsidRPr="00AC27FF">
        <w:rPr>
          <w:szCs w:val="24"/>
        </w:rPr>
        <w:t xml:space="preserve">file </w:t>
      </w:r>
      <w:r w:rsidR="0040338B">
        <w:rPr>
          <w:szCs w:val="24"/>
        </w:rPr>
        <w:t xml:space="preserve">FCC Form 507 to report </w:t>
      </w:r>
      <w:r w:rsidR="0040338B" w:rsidRPr="00AC27FF">
        <w:rPr>
          <w:szCs w:val="24"/>
        </w:rPr>
        <w:t>their line counts</w:t>
      </w:r>
      <w:r w:rsidR="0040338B">
        <w:rPr>
          <w:szCs w:val="24"/>
        </w:rPr>
        <w:t xml:space="preserve"> for voice lines</w:t>
      </w:r>
      <w:r w:rsidR="0040338B" w:rsidRPr="00AC27FF">
        <w:rPr>
          <w:szCs w:val="24"/>
        </w:rPr>
        <w:t>, by disaggr</w:t>
      </w:r>
      <w:r w:rsidR="0040338B">
        <w:rPr>
          <w:szCs w:val="24"/>
        </w:rPr>
        <w:t>egation zone and customer class</w:t>
      </w:r>
      <w:r>
        <w:rPr>
          <w:szCs w:val="24"/>
        </w:rPr>
        <w:t xml:space="preserve">, including </w:t>
      </w:r>
      <w:r w:rsidR="0040338B">
        <w:rPr>
          <w:szCs w:val="24"/>
        </w:rPr>
        <w:t xml:space="preserve">line counts for consumer broadband-only lines.  </w:t>
      </w:r>
      <w:r w:rsidR="001508ED">
        <w:rPr>
          <w:i/>
          <w:szCs w:val="24"/>
        </w:rPr>
        <w:t xml:space="preserve">See </w:t>
      </w:r>
      <w:r w:rsidR="001508ED">
        <w:rPr>
          <w:szCs w:val="24"/>
        </w:rPr>
        <w:t xml:space="preserve">47 C.F.R. §§ 54.902(a)(1)-(2).  </w:t>
      </w:r>
      <w:r w:rsidR="0040338B">
        <w:rPr>
          <w:szCs w:val="24"/>
        </w:rPr>
        <w:t xml:space="preserve">The collection of </w:t>
      </w:r>
      <w:r>
        <w:rPr>
          <w:szCs w:val="24"/>
        </w:rPr>
        <w:t>line counts for broadband only</w:t>
      </w:r>
      <w:r w:rsidR="0040338B">
        <w:rPr>
          <w:szCs w:val="24"/>
        </w:rPr>
        <w:t xml:space="preserve"> lines</w:t>
      </w:r>
      <w:r w:rsidR="001312A4">
        <w:rPr>
          <w:szCs w:val="24"/>
        </w:rPr>
        <w:t xml:space="preserve"> </w:t>
      </w:r>
      <w:r w:rsidR="0040338B">
        <w:rPr>
          <w:szCs w:val="24"/>
        </w:rPr>
        <w:t>allow</w:t>
      </w:r>
      <w:r w:rsidR="001312A4">
        <w:rPr>
          <w:szCs w:val="24"/>
        </w:rPr>
        <w:t>s</w:t>
      </w:r>
      <w:r w:rsidR="0040338B">
        <w:rPr>
          <w:szCs w:val="24"/>
        </w:rPr>
        <w:t xml:space="preserve"> the Commission to monitor the provision of services supported by CAF-BLS.  </w:t>
      </w:r>
    </w:p>
    <w:p w14:paraId="3C45CA23" w14:textId="77777777" w:rsidR="0040338B" w:rsidRPr="00AC27FF" w:rsidRDefault="0040338B" w:rsidP="0040338B">
      <w:pPr>
        <w:widowControl w:val="0"/>
        <w:tabs>
          <w:tab w:val="left" w:pos="0"/>
        </w:tabs>
        <w:suppressAutoHyphens/>
        <w:ind w:left="360"/>
        <w:rPr>
          <w:szCs w:val="24"/>
        </w:rPr>
      </w:pPr>
    </w:p>
    <w:p w14:paraId="5C686FEA" w14:textId="6490B408" w:rsidR="0040338B" w:rsidRPr="00AC27FF" w:rsidRDefault="0040338B" w:rsidP="0040338B">
      <w:pPr>
        <w:widowControl w:val="0"/>
        <w:tabs>
          <w:tab w:val="left" w:pos="0"/>
        </w:tabs>
        <w:suppressAutoHyphens/>
        <w:ind w:left="360"/>
        <w:rPr>
          <w:szCs w:val="24"/>
        </w:rPr>
      </w:pPr>
      <w:r>
        <w:rPr>
          <w:szCs w:val="24"/>
        </w:rPr>
        <w:t>FCC Form 507</w:t>
      </w:r>
      <w:r w:rsidR="001312A4">
        <w:rPr>
          <w:szCs w:val="24"/>
        </w:rPr>
        <w:t>, “Connect America Fund-Broadband Loop Support Mechanism Line Count Report,”</w:t>
      </w:r>
      <w:r>
        <w:rPr>
          <w:szCs w:val="24"/>
        </w:rPr>
        <w:t xml:space="preserve"> is attached, reflecting the </w:t>
      </w:r>
      <w:r w:rsidR="001312A4">
        <w:rPr>
          <w:szCs w:val="24"/>
        </w:rPr>
        <w:t>current</w:t>
      </w:r>
      <w:r>
        <w:rPr>
          <w:szCs w:val="24"/>
        </w:rPr>
        <w:t xml:space="preserve"> requirements.</w:t>
      </w:r>
      <w:r w:rsidRPr="00AC27FF">
        <w:rPr>
          <w:szCs w:val="24"/>
        </w:rPr>
        <w:t xml:space="preserve">  </w:t>
      </w:r>
      <w:r>
        <w:rPr>
          <w:szCs w:val="24"/>
        </w:rPr>
        <w:t>This data is collected annually, on July 31.  Carriers may also voluntarily file line count data on a quarterly basis.</w:t>
      </w:r>
    </w:p>
    <w:p w14:paraId="2D9A3DA0" w14:textId="77777777" w:rsidR="0040338B" w:rsidRPr="00AC27FF" w:rsidRDefault="0040338B" w:rsidP="0040338B">
      <w:pPr>
        <w:widowControl w:val="0"/>
        <w:tabs>
          <w:tab w:val="left" w:pos="0"/>
        </w:tabs>
        <w:suppressAutoHyphens/>
        <w:ind w:left="360"/>
        <w:rPr>
          <w:szCs w:val="24"/>
        </w:rPr>
      </w:pPr>
      <w:r>
        <w:rPr>
          <w:szCs w:val="24"/>
        </w:rPr>
        <w:t xml:space="preserve">   </w:t>
      </w:r>
    </w:p>
    <w:p w14:paraId="113ADFE5" w14:textId="64518D9D" w:rsidR="0040338B" w:rsidRDefault="000545A5" w:rsidP="0040338B">
      <w:pPr>
        <w:widowControl w:val="0"/>
        <w:tabs>
          <w:tab w:val="left" w:pos="0"/>
        </w:tabs>
        <w:suppressAutoHyphens/>
        <w:ind w:left="360"/>
        <w:rPr>
          <w:szCs w:val="24"/>
        </w:rPr>
      </w:pPr>
      <w:r>
        <w:rPr>
          <w:szCs w:val="24"/>
        </w:rPr>
        <w:t>A c</w:t>
      </w:r>
      <w:r w:rsidR="0040338B" w:rsidRPr="00AC27FF">
        <w:rPr>
          <w:szCs w:val="24"/>
        </w:rPr>
        <w:t xml:space="preserve">arrier must also certify that the line count data are accurate to the best of the carrier’s knowledge and ability.  If a carrier elects to have an agent for the carrier perform the filing on its behalf, the carrier must authorize the agent to make the filing and certify that it has provided accurate data to the agent for the purpose of performing the filing.  The agent must then also certify that the line count data </w:t>
      </w:r>
      <w:r w:rsidR="0040338B">
        <w:rPr>
          <w:szCs w:val="24"/>
        </w:rPr>
        <w:t>are</w:t>
      </w:r>
      <w:r w:rsidR="0040338B" w:rsidRPr="00AC27FF">
        <w:rPr>
          <w:szCs w:val="24"/>
        </w:rPr>
        <w:t xml:space="preserve"> accurate to the best of its knowledge and ability.</w:t>
      </w:r>
    </w:p>
    <w:p w14:paraId="55E095C0" w14:textId="77777777" w:rsidR="0040338B" w:rsidRDefault="0040338B" w:rsidP="0040338B">
      <w:pPr>
        <w:widowControl w:val="0"/>
        <w:tabs>
          <w:tab w:val="left" w:pos="0"/>
        </w:tabs>
        <w:suppressAutoHyphens/>
        <w:ind w:left="360"/>
        <w:rPr>
          <w:szCs w:val="24"/>
        </w:rPr>
      </w:pPr>
    </w:p>
    <w:p w14:paraId="23DDCA2F" w14:textId="09306954" w:rsidR="0040338B" w:rsidRPr="00615254" w:rsidRDefault="001E5D64" w:rsidP="0046233F">
      <w:pPr>
        <w:widowControl w:val="0"/>
        <w:numPr>
          <w:ilvl w:val="0"/>
          <w:numId w:val="27"/>
        </w:numPr>
        <w:tabs>
          <w:tab w:val="left" w:pos="0"/>
        </w:tabs>
        <w:suppressAutoHyphens/>
        <w:ind w:left="360" w:firstLine="0"/>
        <w:rPr>
          <w:u w:val="single"/>
        </w:rPr>
      </w:pPr>
      <w:r>
        <w:rPr>
          <w:u w:val="single"/>
        </w:rPr>
        <w:t xml:space="preserve"> </w:t>
      </w:r>
      <w:r w:rsidR="0040338B" w:rsidRPr="00615254">
        <w:rPr>
          <w:u w:val="single"/>
        </w:rPr>
        <w:t xml:space="preserve">Projected </w:t>
      </w:r>
      <w:r w:rsidR="0040338B">
        <w:rPr>
          <w:szCs w:val="24"/>
          <w:u w:val="single"/>
        </w:rPr>
        <w:t>Cost and Revenue Data (</w:t>
      </w:r>
      <w:r w:rsidR="0040338B" w:rsidRPr="00615254">
        <w:rPr>
          <w:u w:val="single"/>
        </w:rPr>
        <w:t xml:space="preserve">FCC Form </w:t>
      </w:r>
      <w:r w:rsidR="0040338B">
        <w:rPr>
          <w:szCs w:val="24"/>
          <w:u w:val="single"/>
        </w:rPr>
        <w:t>508)</w:t>
      </w:r>
      <w:r w:rsidR="00FB75F7">
        <w:rPr>
          <w:szCs w:val="24"/>
          <w:u w:val="single"/>
        </w:rPr>
        <w:t xml:space="preserve"> (See 12</w:t>
      </w:r>
      <w:r w:rsidR="00636827">
        <w:rPr>
          <w:szCs w:val="24"/>
          <w:u w:val="single"/>
        </w:rPr>
        <w:t xml:space="preserve">.m, </w:t>
      </w:r>
      <w:r w:rsidR="00FB75F7">
        <w:rPr>
          <w:szCs w:val="24"/>
          <w:u w:val="single"/>
        </w:rPr>
        <w:t>n</w:t>
      </w:r>
      <w:r w:rsidR="00636827">
        <w:rPr>
          <w:szCs w:val="24"/>
          <w:u w:val="single"/>
        </w:rPr>
        <w:t xml:space="preserve">, </w:t>
      </w:r>
      <w:r w:rsidR="0074560C">
        <w:rPr>
          <w:szCs w:val="24"/>
          <w:u w:val="single"/>
        </w:rPr>
        <w:t xml:space="preserve">and </w:t>
      </w:r>
      <w:r w:rsidR="00636827">
        <w:rPr>
          <w:szCs w:val="24"/>
          <w:u w:val="single"/>
        </w:rPr>
        <w:t>q</w:t>
      </w:r>
      <w:r w:rsidR="00FB75F7">
        <w:rPr>
          <w:szCs w:val="24"/>
          <w:u w:val="single"/>
        </w:rPr>
        <w:t>)</w:t>
      </w:r>
      <w:r w:rsidR="0040338B">
        <w:rPr>
          <w:szCs w:val="24"/>
          <w:u w:val="single"/>
        </w:rPr>
        <w:t>.</w:t>
      </w:r>
    </w:p>
    <w:p w14:paraId="0EA221FA" w14:textId="77777777" w:rsidR="0040338B" w:rsidRPr="00EF45B8" w:rsidRDefault="0040338B" w:rsidP="0040338B">
      <w:pPr>
        <w:widowControl w:val="0"/>
        <w:tabs>
          <w:tab w:val="left" w:pos="0"/>
        </w:tabs>
        <w:suppressAutoHyphens/>
        <w:ind w:left="360"/>
        <w:rPr>
          <w:szCs w:val="24"/>
          <w:u w:val="single"/>
        </w:rPr>
      </w:pPr>
    </w:p>
    <w:p w14:paraId="7CFE306F" w14:textId="7EEF97DD" w:rsidR="0040338B" w:rsidRDefault="000545A5" w:rsidP="0040338B">
      <w:pPr>
        <w:widowControl w:val="0"/>
        <w:tabs>
          <w:tab w:val="left" w:pos="0"/>
        </w:tabs>
        <w:suppressAutoHyphens/>
        <w:ind w:left="360"/>
        <w:rPr>
          <w:szCs w:val="24"/>
        </w:rPr>
      </w:pPr>
      <w:r>
        <w:rPr>
          <w:szCs w:val="24"/>
        </w:rPr>
        <w:t>R</w:t>
      </w:r>
      <w:r w:rsidR="0040338B">
        <w:rPr>
          <w:szCs w:val="24"/>
        </w:rPr>
        <w:t xml:space="preserve">ate-of-return carriers file their projected common line cost and revenue data on FCC Form 508.  </w:t>
      </w:r>
      <w:r w:rsidR="001508ED">
        <w:rPr>
          <w:i/>
          <w:szCs w:val="24"/>
        </w:rPr>
        <w:t xml:space="preserve">See </w:t>
      </w:r>
      <w:r w:rsidR="001508ED">
        <w:rPr>
          <w:szCs w:val="24"/>
        </w:rPr>
        <w:t xml:space="preserve">47 C.F.R. §§ 54.902(c)(1), 54.903(a)(1), and 54.903(a)(3).  </w:t>
      </w:r>
      <w:r w:rsidR="00015C39">
        <w:rPr>
          <w:szCs w:val="24"/>
        </w:rPr>
        <w:t xml:space="preserve">USAC </w:t>
      </w:r>
      <w:r w:rsidR="0040338B">
        <w:rPr>
          <w:szCs w:val="24"/>
        </w:rPr>
        <w:t xml:space="preserve">uses this data to calculate a “provisional” ICLS amount for each carrier, which is later trued-up based on actual cost and </w:t>
      </w:r>
      <w:r w:rsidR="0040338B">
        <w:rPr>
          <w:szCs w:val="24"/>
        </w:rPr>
        <w:lastRenderedPageBreak/>
        <w:t xml:space="preserve">revenue data filed on FCC Form 509.  </w:t>
      </w:r>
      <w:r w:rsidR="0040338B" w:rsidRPr="00AC27FF">
        <w:rPr>
          <w:szCs w:val="24"/>
        </w:rPr>
        <w:t xml:space="preserve">Consistent with their average schedule status, average schedule companies are required to submit information necessary in order for the Administrator to calculate common line revenue requirements for average schedule companies.  </w:t>
      </w:r>
    </w:p>
    <w:p w14:paraId="3E951081" w14:textId="77777777" w:rsidR="0040338B" w:rsidRDefault="0040338B" w:rsidP="0040338B">
      <w:pPr>
        <w:widowControl w:val="0"/>
        <w:tabs>
          <w:tab w:val="left" w:pos="0"/>
        </w:tabs>
        <w:suppressAutoHyphens/>
        <w:ind w:left="360"/>
        <w:rPr>
          <w:szCs w:val="24"/>
        </w:rPr>
      </w:pPr>
    </w:p>
    <w:p w14:paraId="77A6FA34" w14:textId="59459F94" w:rsidR="0040338B" w:rsidRPr="00AC27FF" w:rsidRDefault="0040338B" w:rsidP="0040338B">
      <w:pPr>
        <w:widowControl w:val="0"/>
        <w:tabs>
          <w:tab w:val="left" w:pos="0"/>
        </w:tabs>
        <w:suppressAutoHyphens/>
        <w:ind w:left="360"/>
        <w:rPr>
          <w:szCs w:val="24"/>
        </w:rPr>
      </w:pPr>
      <w:r>
        <w:rPr>
          <w:szCs w:val="24"/>
        </w:rPr>
        <w:t>FCC Form 508</w:t>
      </w:r>
      <w:r w:rsidR="001312A4">
        <w:rPr>
          <w:szCs w:val="24"/>
        </w:rPr>
        <w:t>, “Connect America Fund-Broadband Loop Support Mechanism Projected Cost and Revenue,”</w:t>
      </w:r>
      <w:r>
        <w:rPr>
          <w:szCs w:val="24"/>
        </w:rPr>
        <w:t xml:space="preserve"> collect</w:t>
      </w:r>
      <w:r w:rsidR="001312A4">
        <w:rPr>
          <w:szCs w:val="24"/>
        </w:rPr>
        <w:t>s</w:t>
      </w:r>
      <w:r>
        <w:rPr>
          <w:szCs w:val="24"/>
        </w:rPr>
        <w:t xml:space="preserve"> projected consumer broadband-only loop cost and revenue data, in addition to the common line cost and revenue data, as necessary to implement the CAF-BLS mechanism.  Carriers file forecasted data covering the upcoming July 1 to June 30 funding year on March 31 each year.  </w:t>
      </w:r>
    </w:p>
    <w:p w14:paraId="5BD998D2" w14:textId="77777777" w:rsidR="0040338B" w:rsidRPr="00AC27FF" w:rsidRDefault="0040338B" w:rsidP="0040338B">
      <w:pPr>
        <w:widowControl w:val="0"/>
        <w:tabs>
          <w:tab w:val="left" w:pos="0"/>
        </w:tabs>
        <w:suppressAutoHyphens/>
        <w:ind w:left="360"/>
        <w:rPr>
          <w:szCs w:val="24"/>
        </w:rPr>
      </w:pPr>
    </w:p>
    <w:p w14:paraId="45C89AE9" w14:textId="77777777" w:rsidR="0040338B" w:rsidRPr="00AC27FF" w:rsidRDefault="0040338B" w:rsidP="0040338B">
      <w:pPr>
        <w:widowControl w:val="0"/>
        <w:tabs>
          <w:tab w:val="left" w:pos="0"/>
        </w:tabs>
        <w:suppressAutoHyphens/>
        <w:ind w:left="360"/>
        <w:rPr>
          <w:szCs w:val="24"/>
        </w:rPr>
      </w:pPr>
      <w:r w:rsidRPr="00AC27FF">
        <w:rPr>
          <w:szCs w:val="24"/>
        </w:rPr>
        <w:t xml:space="preserve">In accordance with 47 C.F.R. § 54.705, the Administrator has the authority to perform audits of beneficiaries of the </w:t>
      </w:r>
      <w:r>
        <w:rPr>
          <w:szCs w:val="24"/>
        </w:rPr>
        <w:t xml:space="preserve">CAF-BLS (formerly known as </w:t>
      </w:r>
      <w:r w:rsidRPr="00AC27FF">
        <w:rPr>
          <w:szCs w:val="24"/>
        </w:rPr>
        <w:t>ICLS</w:t>
      </w:r>
      <w:r>
        <w:rPr>
          <w:szCs w:val="24"/>
        </w:rPr>
        <w:t>)</w:t>
      </w:r>
      <w:r w:rsidRPr="00AC27FF">
        <w:rPr>
          <w:szCs w:val="24"/>
        </w:rPr>
        <w:t xml:space="preserve"> mechanism to ensure the accuracy of data submitted.  </w:t>
      </w:r>
    </w:p>
    <w:p w14:paraId="3BEBC8B1" w14:textId="77777777" w:rsidR="0040338B" w:rsidRPr="00AC27FF" w:rsidRDefault="0040338B" w:rsidP="0040338B">
      <w:pPr>
        <w:widowControl w:val="0"/>
        <w:tabs>
          <w:tab w:val="left" w:pos="0"/>
        </w:tabs>
        <w:suppressAutoHyphens/>
        <w:rPr>
          <w:szCs w:val="24"/>
        </w:rPr>
      </w:pPr>
    </w:p>
    <w:p w14:paraId="5A5C9C99" w14:textId="0C371321" w:rsidR="0040338B" w:rsidRPr="00C01F34" w:rsidRDefault="0040338B" w:rsidP="00C01F34">
      <w:pPr>
        <w:widowControl w:val="0"/>
        <w:tabs>
          <w:tab w:val="left" w:pos="0"/>
        </w:tabs>
        <w:suppressAutoHyphens/>
        <w:ind w:left="360"/>
        <w:rPr>
          <w:szCs w:val="24"/>
        </w:rPr>
      </w:pPr>
      <w:r w:rsidRPr="00AC27FF">
        <w:rPr>
          <w:szCs w:val="24"/>
        </w:rPr>
        <w:t>A carrier must also certify that the projected data are accurate to the best of the carrier’s knowledge and ability</w:t>
      </w:r>
      <w:r>
        <w:rPr>
          <w:szCs w:val="24"/>
        </w:rPr>
        <w:t xml:space="preserve"> and that the cost data are</w:t>
      </w:r>
      <w:r w:rsidRPr="00065B68">
        <w:rPr>
          <w:szCs w:val="24"/>
        </w:rPr>
        <w:t xml:space="preserve"> compliant with the Commission</w:t>
      </w:r>
      <w:r>
        <w:rPr>
          <w:szCs w:val="24"/>
        </w:rPr>
        <w:t>’</w:t>
      </w:r>
      <w:r w:rsidRPr="00065B68">
        <w:rPr>
          <w:szCs w:val="24"/>
        </w:rPr>
        <w:t xml:space="preserve">s cost allocation rules and </w:t>
      </w:r>
      <w:r>
        <w:rPr>
          <w:szCs w:val="24"/>
        </w:rPr>
        <w:t>do</w:t>
      </w:r>
      <w:r w:rsidRPr="00065B68">
        <w:rPr>
          <w:szCs w:val="24"/>
        </w:rPr>
        <w:t xml:space="preserve"> not reflect duplicative assignment of costs to the consumer broadband-only loop and special access categories</w:t>
      </w:r>
      <w:r>
        <w:rPr>
          <w:szCs w:val="24"/>
        </w:rPr>
        <w:t>.</w:t>
      </w:r>
      <w:r w:rsidRPr="00AC27FF">
        <w:rPr>
          <w:szCs w:val="24"/>
        </w:rPr>
        <w:t xml:space="preserve">  If a carrier elects to have an agent perform the filing on its behalf, the carrier must authorize the agent to make the filing and certify that it has provided accurate data to the agent for the purpose of performing the filing.  The agent must then also certify that the projected data are accurate to the best of its knowledge and ability.  Carriers must file the data by March 31 for the following July 1 to June 30 funding year. </w:t>
      </w:r>
      <w:r w:rsidR="00316E12">
        <w:rPr>
          <w:szCs w:val="24"/>
        </w:rPr>
        <w:t xml:space="preserve"> Carriers </w:t>
      </w:r>
      <w:r w:rsidR="00B55755">
        <w:rPr>
          <w:szCs w:val="24"/>
        </w:rPr>
        <w:t>are</w:t>
      </w:r>
      <w:r w:rsidR="00316E12">
        <w:rPr>
          <w:szCs w:val="24"/>
        </w:rPr>
        <w:t xml:space="preserve"> no longer permitted to file updates to the data prior to June 30 due to the requirement that the Administrator calculate and publish forecasted CAF-BLS to be used in setting tariff rates. </w:t>
      </w:r>
    </w:p>
    <w:p w14:paraId="2DF07812" w14:textId="77777777" w:rsidR="0040338B" w:rsidRDefault="0040338B" w:rsidP="0040338B">
      <w:pPr>
        <w:rPr>
          <w:b/>
          <w:szCs w:val="24"/>
        </w:rPr>
      </w:pPr>
    </w:p>
    <w:p w14:paraId="7D3B16E3" w14:textId="7F809AC9" w:rsidR="0040338B" w:rsidRDefault="001E5D64" w:rsidP="0046233F">
      <w:pPr>
        <w:widowControl w:val="0"/>
        <w:numPr>
          <w:ilvl w:val="0"/>
          <w:numId w:val="27"/>
        </w:numPr>
        <w:tabs>
          <w:tab w:val="left" w:pos="0"/>
        </w:tabs>
        <w:suppressAutoHyphens/>
        <w:ind w:left="360" w:firstLine="0"/>
        <w:rPr>
          <w:szCs w:val="24"/>
        </w:rPr>
      </w:pPr>
      <w:r>
        <w:rPr>
          <w:szCs w:val="24"/>
          <w:u w:val="single"/>
        </w:rPr>
        <w:t xml:space="preserve"> </w:t>
      </w:r>
      <w:r w:rsidR="0040338B" w:rsidRPr="004B2CDE">
        <w:rPr>
          <w:szCs w:val="24"/>
          <w:u w:val="single"/>
        </w:rPr>
        <w:t>Actual</w:t>
      </w:r>
      <w:r w:rsidR="0040338B">
        <w:rPr>
          <w:szCs w:val="24"/>
          <w:u w:val="single"/>
        </w:rPr>
        <w:t xml:space="preserve"> Cost and Revenue Data (FCC Form 509)</w:t>
      </w:r>
      <w:r w:rsidR="006236F3">
        <w:rPr>
          <w:szCs w:val="24"/>
          <w:u w:val="single"/>
        </w:rPr>
        <w:t xml:space="preserve"> (See 12.o</w:t>
      </w:r>
      <w:r w:rsidR="00636827">
        <w:rPr>
          <w:szCs w:val="24"/>
          <w:u w:val="single"/>
        </w:rPr>
        <w:t xml:space="preserve">, </w:t>
      </w:r>
      <w:r w:rsidR="006236F3">
        <w:rPr>
          <w:szCs w:val="24"/>
          <w:u w:val="single"/>
        </w:rPr>
        <w:t>p</w:t>
      </w:r>
      <w:r w:rsidR="00636827">
        <w:rPr>
          <w:szCs w:val="24"/>
          <w:u w:val="single"/>
        </w:rPr>
        <w:t xml:space="preserve">, </w:t>
      </w:r>
      <w:r w:rsidR="0074560C">
        <w:rPr>
          <w:szCs w:val="24"/>
          <w:u w:val="single"/>
        </w:rPr>
        <w:t xml:space="preserve">and </w:t>
      </w:r>
      <w:r w:rsidR="00636827">
        <w:rPr>
          <w:szCs w:val="24"/>
          <w:u w:val="single"/>
        </w:rPr>
        <w:t>q</w:t>
      </w:r>
      <w:r w:rsidR="006236F3">
        <w:rPr>
          <w:szCs w:val="24"/>
          <w:u w:val="single"/>
        </w:rPr>
        <w:t>)</w:t>
      </w:r>
      <w:r w:rsidR="0040338B">
        <w:rPr>
          <w:szCs w:val="24"/>
          <w:u w:val="single"/>
        </w:rPr>
        <w:t>.</w:t>
      </w:r>
    </w:p>
    <w:p w14:paraId="5EEA0630" w14:textId="77777777" w:rsidR="0040338B" w:rsidRDefault="0040338B" w:rsidP="0040338B">
      <w:pPr>
        <w:rPr>
          <w:szCs w:val="24"/>
        </w:rPr>
      </w:pPr>
    </w:p>
    <w:p w14:paraId="52FC45DD" w14:textId="22610645" w:rsidR="0040338B" w:rsidRDefault="00B55755" w:rsidP="0040338B">
      <w:pPr>
        <w:widowControl w:val="0"/>
        <w:tabs>
          <w:tab w:val="left" w:pos="0"/>
        </w:tabs>
        <w:suppressAutoHyphens/>
        <w:ind w:left="360"/>
        <w:rPr>
          <w:szCs w:val="24"/>
        </w:rPr>
      </w:pPr>
      <w:r>
        <w:rPr>
          <w:szCs w:val="24"/>
        </w:rPr>
        <w:t>R</w:t>
      </w:r>
      <w:r w:rsidR="0040338B">
        <w:rPr>
          <w:szCs w:val="24"/>
        </w:rPr>
        <w:t xml:space="preserve">ate-of-return carriers file their actual common line cost and revenue data for the prior calendar year annually on December 31.  </w:t>
      </w:r>
      <w:r w:rsidR="001508ED">
        <w:rPr>
          <w:i/>
          <w:szCs w:val="24"/>
        </w:rPr>
        <w:t xml:space="preserve">See </w:t>
      </w:r>
      <w:r w:rsidR="001508ED">
        <w:rPr>
          <w:szCs w:val="24"/>
        </w:rPr>
        <w:t xml:space="preserve">47 C.F.R. §§ 54.902(a)(1), 54.902(b)(1), 54.902(b)(3), and 54.903(a)(4).  </w:t>
      </w:r>
      <w:r w:rsidR="0040338B">
        <w:rPr>
          <w:szCs w:val="24"/>
        </w:rPr>
        <w:t xml:space="preserve">The Administrator uses the data to calculate final ICLS amounts, which are reconciled against the ICLS provided previously based on forecasted data collected on FCC Form 508. Consistent with their average schedule status, average schedule companies are required to submit information necessary for the Administrator to calculate common line revenue requirements for average schedule companies.  </w:t>
      </w:r>
    </w:p>
    <w:p w14:paraId="331114BD" w14:textId="77777777" w:rsidR="0040338B" w:rsidRDefault="0040338B" w:rsidP="0040338B">
      <w:pPr>
        <w:rPr>
          <w:szCs w:val="24"/>
        </w:rPr>
      </w:pPr>
    </w:p>
    <w:p w14:paraId="31556E41" w14:textId="31C28597" w:rsidR="0040338B" w:rsidRDefault="0040338B" w:rsidP="0040338B">
      <w:pPr>
        <w:widowControl w:val="0"/>
        <w:tabs>
          <w:tab w:val="left" w:pos="0"/>
        </w:tabs>
        <w:suppressAutoHyphens/>
        <w:ind w:left="360"/>
        <w:rPr>
          <w:szCs w:val="24"/>
        </w:rPr>
      </w:pPr>
      <w:r>
        <w:rPr>
          <w:szCs w:val="24"/>
        </w:rPr>
        <w:t>FCC Form 509</w:t>
      </w:r>
      <w:r w:rsidR="001312A4">
        <w:rPr>
          <w:szCs w:val="24"/>
        </w:rPr>
        <w:t xml:space="preserve">, “Connect America Fund-Broadband Loop Support Actual Cost and Revenue </w:t>
      </w:r>
      <w:r w:rsidR="001312A4">
        <w:rPr>
          <w:szCs w:val="24"/>
        </w:rPr>
        <w:lastRenderedPageBreak/>
        <w:t>Data,” is</w:t>
      </w:r>
      <w:r>
        <w:rPr>
          <w:szCs w:val="24"/>
        </w:rPr>
        <w:t xml:space="preserve"> used to collect actual consumer broadband-only loop cost and revenue data, in addition to common line cost and revenue data, as necessary to implement the new CAF-BLS mechanism.  On December 31 each year, carriers file actual data covering the prior calendar year.  The additional data will be collected beginning December 31, 2018, for the 2017 calendar year.  Data collected on December 31, 2016 and 2017 will include only common line cost and revenue data.  </w:t>
      </w:r>
    </w:p>
    <w:p w14:paraId="3573740D" w14:textId="77777777" w:rsidR="0040338B" w:rsidRDefault="0040338B" w:rsidP="0040338B">
      <w:pPr>
        <w:rPr>
          <w:szCs w:val="24"/>
        </w:rPr>
      </w:pPr>
    </w:p>
    <w:p w14:paraId="2937F8A8" w14:textId="77777777" w:rsidR="0040338B" w:rsidRDefault="0040338B" w:rsidP="0040338B">
      <w:pPr>
        <w:widowControl w:val="0"/>
        <w:tabs>
          <w:tab w:val="left" w:pos="0"/>
        </w:tabs>
        <w:suppressAutoHyphens/>
        <w:ind w:left="360"/>
        <w:rPr>
          <w:szCs w:val="24"/>
        </w:rPr>
      </w:pPr>
      <w:r>
        <w:rPr>
          <w:szCs w:val="24"/>
        </w:rPr>
        <w:t xml:space="preserve">In accordance with 47 C.F.R. § 54.705, the Administrator has the authority to perform audits of beneficiaries of the CAF-BLS (formerly known as ICLS) mechanism to ensure the accuracy of data submitted.  </w:t>
      </w:r>
    </w:p>
    <w:p w14:paraId="634B0804" w14:textId="77777777" w:rsidR="0040338B" w:rsidRDefault="0040338B" w:rsidP="0040338B">
      <w:pPr>
        <w:ind w:left="3"/>
        <w:rPr>
          <w:szCs w:val="24"/>
        </w:rPr>
      </w:pPr>
    </w:p>
    <w:p w14:paraId="507F6A21" w14:textId="77777777" w:rsidR="0040338B" w:rsidRDefault="0040338B" w:rsidP="0040338B">
      <w:pPr>
        <w:widowControl w:val="0"/>
        <w:tabs>
          <w:tab w:val="left" w:pos="0"/>
        </w:tabs>
        <w:suppressAutoHyphens/>
        <w:ind w:left="360"/>
        <w:rPr>
          <w:szCs w:val="24"/>
        </w:rPr>
      </w:pPr>
      <w:r w:rsidRPr="00833C02">
        <w:rPr>
          <w:szCs w:val="24"/>
        </w:rPr>
        <w:t xml:space="preserve">A carrier must also certify that the </w:t>
      </w:r>
      <w:r>
        <w:rPr>
          <w:szCs w:val="24"/>
        </w:rPr>
        <w:t xml:space="preserve">actual </w:t>
      </w:r>
      <w:r w:rsidRPr="00833C02">
        <w:rPr>
          <w:szCs w:val="24"/>
        </w:rPr>
        <w:t xml:space="preserve">data are accurate to the best of the carrier’s knowledge and ability and that the cost data is compliant with the Commission's cost allocation rules and does not reflect duplicative assignment of costs to the consumer broadband-only loop and special access categories.  If a carrier elects to have an agent perform the filing on its behalf, the carrier must authorize the agent to make the filing and certify that it has provided accurate data to the agent for the purpose of performing the filing.  The agent must then also certify that the projected data are accurate to the best of its knowledge and ability.  </w:t>
      </w:r>
    </w:p>
    <w:p w14:paraId="549744C4" w14:textId="5D04B682" w:rsidR="0040338B" w:rsidRPr="00F41E78" w:rsidRDefault="0040338B" w:rsidP="00F41E78">
      <w:pPr>
        <w:ind w:left="360"/>
        <w:rPr>
          <w:color w:val="000000"/>
        </w:rPr>
      </w:pPr>
    </w:p>
    <w:p w14:paraId="68C14F56" w14:textId="77777777" w:rsidR="0040338B" w:rsidRPr="003E26A9" w:rsidRDefault="0040338B" w:rsidP="006B19D7">
      <w:pPr>
        <w:ind w:left="360"/>
        <w:rPr>
          <w:color w:val="000000"/>
          <w:szCs w:val="24"/>
        </w:rPr>
      </w:pPr>
    </w:p>
    <w:p w14:paraId="2F1B7BB4" w14:textId="77777777" w:rsidR="003F3EF5" w:rsidRPr="003E26A9" w:rsidRDefault="003F3EF5" w:rsidP="006B19D7">
      <w:pPr>
        <w:ind w:left="360"/>
        <w:rPr>
          <w:szCs w:val="24"/>
        </w:rPr>
      </w:pPr>
      <w:r w:rsidRPr="003E26A9">
        <w:rPr>
          <w:szCs w:val="24"/>
        </w:rPr>
        <w:t>Statutory authority for this information collection is contained in 47 U.S.C. sections 151-154, 155, 201-206, 214, 218-220, 251, 252, 254, 256, 303(r), 332, 403, 405, 410, and 1302.</w:t>
      </w:r>
    </w:p>
    <w:p w14:paraId="2F1B7BB5" w14:textId="77777777" w:rsidR="003F3EF5" w:rsidRPr="003E26A9" w:rsidRDefault="003F3EF5" w:rsidP="000C6116">
      <w:pPr>
        <w:ind w:left="360"/>
        <w:rPr>
          <w:szCs w:val="24"/>
        </w:rPr>
      </w:pPr>
    </w:p>
    <w:p w14:paraId="2F1B7BB6" w14:textId="77777777" w:rsidR="003F3EF5" w:rsidRPr="003E26A9" w:rsidRDefault="003F3EF5" w:rsidP="000C6116">
      <w:pPr>
        <w:ind w:left="360"/>
        <w:rPr>
          <w:szCs w:val="24"/>
        </w:rPr>
      </w:pPr>
      <w:r w:rsidRPr="003E26A9">
        <w:rPr>
          <w:szCs w:val="24"/>
        </w:rPr>
        <w:t xml:space="preserve">This information collection does not affect individuals or households; thus, there are no impacts under the Privacy Act.   </w:t>
      </w:r>
    </w:p>
    <w:p w14:paraId="2F1B7BB7" w14:textId="77777777" w:rsidR="003F3EF5" w:rsidRPr="003E26A9" w:rsidRDefault="003F3EF5" w:rsidP="00165F1C">
      <w:pPr>
        <w:ind w:left="360"/>
        <w:rPr>
          <w:color w:val="000000"/>
          <w:szCs w:val="24"/>
        </w:rPr>
      </w:pPr>
    </w:p>
    <w:p w14:paraId="2F1B7BB8" w14:textId="77777777" w:rsidR="00064CB4" w:rsidRPr="00AC27FF" w:rsidRDefault="00064CB4" w:rsidP="000A4532">
      <w:pPr>
        <w:ind w:left="360"/>
        <w:rPr>
          <w:szCs w:val="24"/>
        </w:rPr>
      </w:pPr>
    </w:p>
    <w:p w14:paraId="2F1B7BB9" w14:textId="77777777" w:rsidR="00DE165B" w:rsidRPr="00AC27FF" w:rsidRDefault="00DE165B">
      <w:pPr>
        <w:ind w:left="360" w:hanging="360"/>
        <w:rPr>
          <w:szCs w:val="24"/>
        </w:rPr>
      </w:pPr>
      <w:r w:rsidRPr="00AC27FF">
        <w:rPr>
          <w:szCs w:val="24"/>
        </w:rPr>
        <w:t xml:space="preserve">2.  </w:t>
      </w:r>
      <w:r w:rsidRPr="00AC27FF">
        <w:rPr>
          <w:i/>
          <w:szCs w:val="24"/>
        </w:rPr>
        <w:t xml:space="preserve">Use of information. </w:t>
      </w:r>
      <w:r w:rsidRPr="00AC27FF">
        <w:rPr>
          <w:szCs w:val="24"/>
        </w:rPr>
        <w:t>The Commission will use the information requirements to determine whether and to what extent incumbent LECs and competitive ETCs providing the data are eligible to receive high-cost universal service support.</w:t>
      </w:r>
      <w:r w:rsidR="00ED570C" w:rsidRPr="00AC27FF">
        <w:rPr>
          <w:szCs w:val="24"/>
        </w:rPr>
        <w:t xml:space="preserve">  The Commission will also use the information collections to conduct oversight and ensure that Connect America funds are spent in accordance with the rules of the program and to determine what areas should be eligible for Phase II support.</w:t>
      </w:r>
    </w:p>
    <w:p w14:paraId="2F1B7BBA" w14:textId="77777777" w:rsidR="00DE165B" w:rsidRPr="00AC27FF" w:rsidRDefault="00DE165B">
      <w:pPr>
        <w:ind w:left="360" w:hanging="360"/>
        <w:rPr>
          <w:szCs w:val="24"/>
        </w:rPr>
      </w:pPr>
    </w:p>
    <w:p w14:paraId="2F1B7BBB" w14:textId="77777777" w:rsidR="00DE165B" w:rsidRPr="00AC27FF" w:rsidRDefault="00DE165B">
      <w:pPr>
        <w:ind w:left="360" w:hanging="360"/>
        <w:rPr>
          <w:szCs w:val="24"/>
        </w:rPr>
      </w:pPr>
      <w:r w:rsidRPr="00AC27FF">
        <w:rPr>
          <w:szCs w:val="24"/>
        </w:rPr>
        <w:t xml:space="preserve">3.  </w:t>
      </w:r>
      <w:r w:rsidRPr="00AC27FF">
        <w:rPr>
          <w:i/>
          <w:szCs w:val="24"/>
        </w:rPr>
        <w:t xml:space="preserve">Technological collection techniques.  </w:t>
      </w:r>
      <w:r w:rsidRPr="00AC27FF">
        <w:rPr>
          <w:szCs w:val="24"/>
        </w:rPr>
        <w:t xml:space="preserve">In an effort to reduce any burden created by these information collection requirements, the Commission shall permit all respondents to file responses using </w:t>
      </w:r>
      <w:r w:rsidRPr="00AC27FF">
        <w:rPr>
          <w:szCs w:val="24"/>
        </w:rPr>
        <w:lastRenderedPageBreak/>
        <w:t>automated, electronic, mechanical or other technological collection techniques where feasible.</w:t>
      </w:r>
      <w:r w:rsidR="00AA39DC" w:rsidRPr="00AC27FF">
        <w:rPr>
          <w:szCs w:val="24"/>
        </w:rPr>
        <w:t xml:space="preserve">  Respondents must file Form 481 online through USAC’s “E-File” portal at </w:t>
      </w:r>
      <w:hyperlink r:id="rId8" w:history="1">
        <w:r w:rsidR="00AA39DC" w:rsidRPr="00AC27FF">
          <w:rPr>
            <w:rStyle w:val="Hyperlink"/>
            <w:szCs w:val="24"/>
          </w:rPr>
          <w:t>https://forms.universalservice.org/usaclogin/login.asp</w:t>
        </w:r>
      </w:hyperlink>
      <w:r w:rsidR="00AA39DC" w:rsidRPr="00AC27FF">
        <w:rPr>
          <w:szCs w:val="24"/>
        </w:rPr>
        <w:t>.</w:t>
      </w:r>
    </w:p>
    <w:p w14:paraId="2F1B7BBC" w14:textId="77777777" w:rsidR="00DE165B" w:rsidRPr="00AC27FF" w:rsidRDefault="00DE165B">
      <w:pPr>
        <w:ind w:left="360" w:hanging="360"/>
        <w:rPr>
          <w:szCs w:val="24"/>
        </w:rPr>
      </w:pPr>
    </w:p>
    <w:p w14:paraId="2F1B7BBD" w14:textId="77777777" w:rsidR="00DE165B" w:rsidRPr="00AC27FF" w:rsidRDefault="00DE165B">
      <w:pPr>
        <w:ind w:left="360" w:hanging="360"/>
        <w:rPr>
          <w:szCs w:val="24"/>
        </w:rPr>
      </w:pPr>
      <w:r w:rsidRPr="00AC27FF">
        <w:rPr>
          <w:szCs w:val="24"/>
        </w:rPr>
        <w:t xml:space="preserve">4.  </w:t>
      </w:r>
      <w:r w:rsidRPr="00AC27FF">
        <w:rPr>
          <w:i/>
          <w:szCs w:val="24"/>
        </w:rPr>
        <w:t xml:space="preserve">Efforts to identify duplication.  </w:t>
      </w:r>
      <w:r w:rsidRPr="00AC27FF">
        <w:rPr>
          <w:szCs w:val="24"/>
        </w:rPr>
        <w:t>There will be no duplication of information.  The information sought is unique to each carrier or respondent and similar information is not already available.  The Commission is using already established reporting and recordkeeping requirements to satisfy certain statutory directives and eligibility criteria.</w:t>
      </w:r>
    </w:p>
    <w:p w14:paraId="2F1B7BBE" w14:textId="77777777" w:rsidR="00DE165B" w:rsidRPr="00AC27FF" w:rsidRDefault="00DE165B">
      <w:pPr>
        <w:ind w:left="360" w:hanging="360"/>
        <w:rPr>
          <w:szCs w:val="24"/>
        </w:rPr>
      </w:pPr>
    </w:p>
    <w:p w14:paraId="2F1B7BBF" w14:textId="77777777" w:rsidR="00D70492" w:rsidRDefault="00DE165B">
      <w:pPr>
        <w:ind w:left="360" w:hanging="360"/>
        <w:rPr>
          <w:szCs w:val="24"/>
        </w:rPr>
      </w:pPr>
      <w:r w:rsidRPr="00AC27FF">
        <w:rPr>
          <w:szCs w:val="24"/>
        </w:rPr>
        <w:t xml:space="preserve">5.  </w:t>
      </w:r>
      <w:r w:rsidRPr="00AC27FF">
        <w:rPr>
          <w:i/>
          <w:szCs w:val="24"/>
        </w:rPr>
        <w:t>Impact on small entities.</w:t>
      </w:r>
      <w:r w:rsidRPr="00AC27FF">
        <w:rPr>
          <w:szCs w:val="24"/>
        </w:rPr>
        <w:t xml:space="preserve">  The collection of information may affect small entities as well as large entities.</w:t>
      </w:r>
      <w:r w:rsidR="00ED570C" w:rsidRPr="00AC27FF">
        <w:rPr>
          <w:szCs w:val="24"/>
        </w:rPr>
        <w:t xml:space="preserve">  </w:t>
      </w:r>
      <w:r w:rsidR="00D70492" w:rsidRPr="00AC27FF">
        <w:rPr>
          <w:szCs w:val="24"/>
        </w:rPr>
        <w:t xml:space="preserve">The Phase II challenge process may impact small entities; however, the impact will likely not be substantial nor will it affect a significant number of small entities.  The process has been designed to limit the burden </w:t>
      </w:r>
      <w:r w:rsidR="00D70492">
        <w:rPr>
          <w:szCs w:val="24"/>
        </w:rPr>
        <w:t xml:space="preserve">as much </w:t>
      </w:r>
      <w:r w:rsidR="00D70492" w:rsidRPr="00AC27FF">
        <w:rPr>
          <w:szCs w:val="24"/>
        </w:rPr>
        <w:t>as possible on small entities.  In addition to various substantive provisions in the rules for the challenge process, forms are made available to assist small entities in understanding what type of information should be submitted.</w:t>
      </w:r>
    </w:p>
    <w:p w14:paraId="2F1B7BC0" w14:textId="77777777" w:rsidR="00DE165B" w:rsidRPr="00AC27FF" w:rsidRDefault="00D70492">
      <w:pPr>
        <w:ind w:left="360" w:hanging="360"/>
        <w:rPr>
          <w:szCs w:val="24"/>
        </w:rPr>
      </w:pPr>
      <w:r w:rsidRPr="00AC27FF">
        <w:rPr>
          <w:szCs w:val="24"/>
        </w:rPr>
        <w:t xml:space="preserve"> </w:t>
      </w:r>
    </w:p>
    <w:p w14:paraId="2F1B7BC1" w14:textId="77777777" w:rsidR="00A717E5" w:rsidRPr="00AC27FF" w:rsidRDefault="00DE165B" w:rsidP="00A717E5">
      <w:pPr>
        <w:ind w:left="360" w:hanging="360"/>
        <w:rPr>
          <w:szCs w:val="24"/>
        </w:rPr>
      </w:pPr>
      <w:r w:rsidRPr="00AC27FF">
        <w:rPr>
          <w:szCs w:val="24"/>
        </w:rPr>
        <w:t xml:space="preserve">6.  </w:t>
      </w:r>
      <w:r w:rsidRPr="00AC27FF">
        <w:rPr>
          <w:i/>
          <w:szCs w:val="24"/>
        </w:rPr>
        <w:t xml:space="preserve">Consequences if information is not collected.  </w:t>
      </w:r>
      <w:r w:rsidRPr="00AC27FF">
        <w:rPr>
          <w:szCs w:val="24"/>
        </w:rPr>
        <w:t>The information collected is used to determine eligibility for and to calculate high-cost universal service support.  Without the requested information, USAC will not be able to determine a carrier’s eligibility or how much support it would receive.  This may result in partial or complete denial of high-cost universal service support for the carrier.</w:t>
      </w:r>
      <w:r w:rsidR="00C11D52" w:rsidRPr="00AC27FF">
        <w:rPr>
          <w:szCs w:val="24"/>
        </w:rPr>
        <w:t xml:space="preserve">  The information </w:t>
      </w:r>
      <w:r w:rsidR="00A717E5" w:rsidRPr="00AC27FF">
        <w:rPr>
          <w:szCs w:val="24"/>
        </w:rPr>
        <w:t>collected is also used to ensure compliance with the deployment requirements of Phase I</w:t>
      </w:r>
      <w:r w:rsidR="007E1751">
        <w:rPr>
          <w:szCs w:val="24"/>
        </w:rPr>
        <w:t>, Phase II</w:t>
      </w:r>
      <w:r w:rsidR="003E7837">
        <w:rPr>
          <w:szCs w:val="24"/>
        </w:rPr>
        <w:t>,</w:t>
      </w:r>
      <w:r w:rsidR="007E1751">
        <w:rPr>
          <w:szCs w:val="24"/>
        </w:rPr>
        <w:t xml:space="preserve"> and the rural broadband experiments</w:t>
      </w:r>
      <w:r w:rsidR="00A717E5" w:rsidRPr="00AC27FF">
        <w:rPr>
          <w:szCs w:val="24"/>
        </w:rPr>
        <w:t>.  Without the submission of location information or funding usage, the Commission would be unable to verify that recipients had met their Connect America deployment obligations.  Without the Phase I</w:t>
      </w:r>
      <w:r w:rsidR="00FC15EE">
        <w:rPr>
          <w:szCs w:val="24"/>
        </w:rPr>
        <w:t xml:space="preserve">, </w:t>
      </w:r>
      <w:r w:rsidR="007E1751">
        <w:rPr>
          <w:szCs w:val="24"/>
        </w:rPr>
        <w:t>Phase II</w:t>
      </w:r>
      <w:r w:rsidR="00FC15EE">
        <w:rPr>
          <w:szCs w:val="24"/>
        </w:rPr>
        <w:t>, and rural broadband experiment</w:t>
      </w:r>
      <w:r w:rsidR="00A717E5" w:rsidRPr="00AC27FF">
        <w:rPr>
          <w:szCs w:val="24"/>
        </w:rPr>
        <w:t xml:space="preserve"> certifications, </w:t>
      </w:r>
      <w:r w:rsidR="007E1751">
        <w:rPr>
          <w:szCs w:val="24"/>
        </w:rPr>
        <w:t>Connect America</w:t>
      </w:r>
      <w:r w:rsidR="00A717E5" w:rsidRPr="00AC27FF">
        <w:rPr>
          <w:szCs w:val="24"/>
        </w:rPr>
        <w:t xml:space="preserve"> funds could be used to deploy to areas that are not eligible for funding, resulting in a waste of federal funds.  </w:t>
      </w:r>
    </w:p>
    <w:p w14:paraId="2F1B7BC2" w14:textId="77777777" w:rsidR="00DE165B" w:rsidRPr="00AC27FF" w:rsidRDefault="00DE165B">
      <w:pPr>
        <w:ind w:left="360" w:hanging="360"/>
        <w:rPr>
          <w:szCs w:val="24"/>
        </w:rPr>
      </w:pPr>
    </w:p>
    <w:p w14:paraId="2F1B7BC3" w14:textId="77777777" w:rsidR="00DE165B" w:rsidRPr="00AC27FF" w:rsidRDefault="00DE165B">
      <w:pPr>
        <w:ind w:left="360" w:hanging="360"/>
        <w:rPr>
          <w:szCs w:val="24"/>
        </w:rPr>
      </w:pPr>
      <w:r w:rsidRPr="00AC27FF">
        <w:rPr>
          <w:szCs w:val="24"/>
        </w:rPr>
        <w:t xml:space="preserve">7.  </w:t>
      </w:r>
      <w:r w:rsidRPr="00AC27FF">
        <w:rPr>
          <w:i/>
          <w:szCs w:val="24"/>
        </w:rPr>
        <w:t xml:space="preserve">Special circumstances.  </w:t>
      </w:r>
      <w:r w:rsidRPr="00AC27FF">
        <w:rPr>
          <w:szCs w:val="24"/>
        </w:rPr>
        <w:t xml:space="preserve">We do not foresee any special circumstances </w:t>
      </w:r>
      <w:r w:rsidR="00994894">
        <w:rPr>
          <w:szCs w:val="24"/>
        </w:rPr>
        <w:t xml:space="preserve">with this </w:t>
      </w:r>
      <w:r w:rsidRPr="00AC27FF">
        <w:rPr>
          <w:szCs w:val="24"/>
        </w:rPr>
        <w:t>information collection.</w:t>
      </w:r>
    </w:p>
    <w:p w14:paraId="2F1B7BC4" w14:textId="77777777" w:rsidR="00DE165B" w:rsidRPr="00AC27FF" w:rsidRDefault="00DE165B">
      <w:pPr>
        <w:ind w:left="360" w:hanging="360"/>
        <w:rPr>
          <w:szCs w:val="24"/>
        </w:rPr>
      </w:pPr>
    </w:p>
    <w:p w14:paraId="2A97DE9F" w14:textId="1E878466" w:rsidR="005800FF" w:rsidRPr="00846FA4" w:rsidRDefault="00DE165B" w:rsidP="0046233F">
      <w:pPr>
        <w:tabs>
          <w:tab w:val="num" w:pos="360"/>
        </w:tabs>
        <w:ind w:left="361" w:hanging="361"/>
      </w:pPr>
      <w:r w:rsidRPr="00AC27FF">
        <w:rPr>
          <w:szCs w:val="24"/>
        </w:rPr>
        <w:t xml:space="preserve">8.  </w:t>
      </w:r>
      <w:r w:rsidR="00C255FA" w:rsidRPr="00AC27FF">
        <w:rPr>
          <w:i/>
          <w:szCs w:val="24"/>
        </w:rPr>
        <w:t>Federal Register notice; efforts to consult with persons outside the Commission.</w:t>
      </w:r>
      <w:r w:rsidR="00C255FA" w:rsidRPr="00AC27FF">
        <w:rPr>
          <w:szCs w:val="24"/>
        </w:rPr>
        <w:t xml:space="preserve">  </w:t>
      </w:r>
      <w:r w:rsidR="007B4AA2" w:rsidRPr="00706354">
        <w:rPr>
          <w:color w:val="000000"/>
        </w:rPr>
        <w:t xml:space="preserve">A 60-day notice was </w:t>
      </w:r>
      <w:r w:rsidR="007B4AA2" w:rsidRPr="008943DA">
        <w:rPr>
          <w:color w:val="000000"/>
        </w:rPr>
        <w:t>published</w:t>
      </w:r>
      <w:r w:rsidR="007B4AA2" w:rsidRPr="00706354">
        <w:rPr>
          <w:color w:val="000000"/>
        </w:rPr>
        <w:t xml:space="preserve"> in the </w:t>
      </w:r>
      <w:r w:rsidR="007B4AA2" w:rsidRPr="00706354">
        <w:rPr>
          <w:i/>
          <w:color w:val="000000"/>
        </w:rPr>
        <w:t>Federal Register</w:t>
      </w:r>
      <w:r w:rsidR="007B4AA2" w:rsidRPr="00706354">
        <w:rPr>
          <w:color w:val="000000"/>
        </w:rPr>
        <w:t xml:space="preserve"> pursuant to 5 C</w:t>
      </w:r>
      <w:r w:rsidR="007B4AA2">
        <w:rPr>
          <w:color w:val="000000"/>
        </w:rPr>
        <w:t>.</w:t>
      </w:r>
      <w:r w:rsidR="007B4AA2" w:rsidRPr="00706354">
        <w:rPr>
          <w:color w:val="000000"/>
        </w:rPr>
        <w:t>F</w:t>
      </w:r>
      <w:r w:rsidR="007B4AA2">
        <w:rPr>
          <w:color w:val="000000"/>
        </w:rPr>
        <w:t>.</w:t>
      </w:r>
      <w:r w:rsidR="007B4AA2" w:rsidRPr="00706354">
        <w:rPr>
          <w:color w:val="000000"/>
        </w:rPr>
        <w:t>R</w:t>
      </w:r>
      <w:r w:rsidR="007B4AA2">
        <w:rPr>
          <w:color w:val="000000"/>
        </w:rPr>
        <w:t>.</w:t>
      </w:r>
      <w:r w:rsidR="007B4AA2" w:rsidRPr="00706354">
        <w:rPr>
          <w:color w:val="000000"/>
        </w:rPr>
        <w:t xml:space="preserve"> </w:t>
      </w:r>
      <w:r w:rsidR="007B4AA2">
        <w:rPr>
          <w:color w:val="000000"/>
        </w:rPr>
        <w:t xml:space="preserve">§ </w:t>
      </w:r>
      <w:r w:rsidR="007B4AA2" w:rsidRPr="00706354">
        <w:rPr>
          <w:color w:val="000000"/>
        </w:rPr>
        <w:t xml:space="preserve">1320.8(d) on </w:t>
      </w:r>
      <w:r w:rsidR="00F41E78">
        <w:rPr>
          <w:color w:val="000000"/>
        </w:rPr>
        <w:t>December 27, 2016</w:t>
      </w:r>
      <w:r w:rsidR="00F73F9E">
        <w:rPr>
          <w:color w:val="000000"/>
        </w:rPr>
        <w:t xml:space="preserve"> (</w:t>
      </w:r>
      <w:r w:rsidR="00F41E78">
        <w:rPr>
          <w:color w:val="000000"/>
        </w:rPr>
        <w:t>81 FR 95138</w:t>
      </w:r>
      <w:r w:rsidR="00F73F9E">
        <w:rPr>
          <w:color w:val="000000"/>
        </w:rPr>
        <w:t>)</w:t>
      </w:r>
      <w:r w:rsidR="007B4AA2">
        <w:rPr>
          <w:color w:val="000000"/>
        </w:rPr>
        <w:t>.</w:t>
      </w:r>
      <w:r w:rsidR="00F41E78">
        <w:t xml:space="preserve">  </w:t>
      </w:r>
      <w:r w:rsidR="00F73F9E">
        <w:t xml:space="preserve">We received one comment in response to this notice.  </w:t>
      </w:r>
      <w:r w:rsidR="00F73F9E">
        <w:rPr>
          <w:i/>
        </w:rPr>
        <w:t xml:space="preserve">See </w:t>
      </w:r>
      <w:r w:rsidR="00F73F9E">
        <w:t>Comments of NTCA-The Rural Broadband Association, OMB Control No. 3060-0986 (filed Feb. 27, 2017)</w:t>
      </w:r>
      <w:r w:rsidR="00846FA4">
        <w:t xml:space="preserve"> (NTCA Comments)</w:t>
      </w:r>
      <w:r w:rsidR="00F73F9E">
        <w:t>.</w:t>
      </w:r>
      <w:r w:rsidR="00FA6604">
        <w:t xml:space="preserve">  NTCA-The Rural Broadband Association (NTCA)</w:t>
      </w:r>
      <w:r w:rsidR="00FC593A">
        <w:t xml:space="preserve"> requests that the Commission publicly </w:t>
      </w:r>
      <w:r w:rsidR="00FC593A">
        <w:lastRenderedPageBreak/>
        <w:t>release the draft of the amended Form 48</w:t>
      </w:r>
      <w:r w:rsidR="005800FF">
        <w:t xml:space="preserve">1 before taking further action.  </w:t>
      </w:r>
      <w:r w:rsidR="00846FA4">
        <w:t xml:space="preserve">As NTCA notes, previous </w:t>
      </w:r>
      <w:r w:rsidR="00871394">
        <w:t>versions of Form 481 are already available, as are the Commission orders requiring modifications to the form.</w:t>
      </w:r>
      <w:r w:rsidR="00846FA4">
        <w:t xml:space="preserve">  </w:t>
      </w:r>
      <w:r w:rsidR="004F5F86">
        <w:t xml:space="preserve">The draft </w:t>
      </w:r>
      <w:r w:rsidR="00B3601A">
        <w:t>revised</w:t>
      </w:r>
      <w:r w:rsidR="004F5F86">
        <w:t xml:space="preserve"> Form 481 </w:t>
      </w:r>
      <w:r w:rsidR="00B3601A">
        <w:t xml:space="preserve">also </w:t>
      </w:r>
      <w:r w:rsidR="004F5F86">
        <w:t xml:space="preserve">will be publicly available when it is submitted to OMB for approval and placed on 30-day notice in the </w:t>
      </w:r>
      <w:r w:rsidR="004F5F86">
        <w:rPr>
          <w:i/>
        </w:rPr>
        <w:t>Federal Register</w:t>
      </w:r>
      <w:r w:rsidR="004F5F86">
        <w:t xml:space="preserve">.  </w:t>
      </w:r>
      <w:r w:rsidR="00846FA4">
        <w:t xml:space="preserve">It is therefore unnecessary to </w:t>
      </w:r>
      <w:r w:rsidR="004F5F86">
        <w:t xml:space="preserve">separately publish </w:t>
      </w:r>
      <w:r w:rsidR="00846FA4">
        <w:t xml:space="preserve">the draft form to “help ensure that the form encompasses only the data necessary to effectuate the purpose of the information collection.”  </w:t>
      </w:r>
      <w:r w:rsidR="00846FA4">
        <w:rPr>
          <w:i/>
        </w:rPr>
        <w:t xml:space="preserve">See </w:t>
      </w:r>
      <w:r w:rsidR="00846FA4">
        <w:t>NTCA Comments at 2.</w:t>
      </w:r>
    </w:p>
    <w:p w14:paraId="1AC3D292" w14:textId="77777777" w:rsidR="005800FF" w:rsidRDefault="005800FF" w:rsidP="007B4AA2">
      <w:pPr>
        <w:tabs>
          <w:tab w:val="num" w:pos="360"/>
        </w:tabs>
        <w:ind w:left="360" w:hanging="360"/>
      </w:pPr>
    </w:p>
    <w:p w14:paraId="2F1B7BC8" w14:textId="6DE5FE12" w:rsidR="00DE165B" w:rsidRDefault="00871394" w:rsidP="007B4AA2">
      <w:pPr>
        <w:tabs>
          <w:tab w:val="num" w:pos="360"/>
        </w:tabs>
        <w:ind w:left="360" w:hanging="360"/>
      </w:pPr>
      <w:r>
        <w:tab/>
      </w:r>
      <w:r w:rsidR="005800FF">
        <w:t>NTCA also asks that the Commission eliminate certain categories of financial data that filers must submit in addition to financial statements</w:t>
      </w:r>
      <w:r w:rsidR="00846FA4">
        <w:t>, “to further reduce the burden of Form 481</w:t>
      </w:r>
      <w:r w:rsidR="005800FF">
        <w:t>.</w:t>
      </w:r>
      <w:r w:rsidR="00846FA4">
        <w:t>”</w:t>
      </w:r>
      <w:r w:rsidR="005800FF">
        <w:t xml:space="preserve">  </w:t>
      </w:r>
      <w:r w:rsidR="003F469C">
        <w:rPr>
          <w:i/>
        </w:rPr>
        <w:t xml:space="preserve">See </w:t>
      </w:r>
      <w:r w:rsidR="003F469C">
        <w:t xml:space="preserve">NTCA Comments at 3.  </w:t>
      </w:r>
      <w:r w:rsidR="005800FF">
        <w:t xml:space="preserve">In particular, NTCA highlights the “Telephone Plant in Service” and “Revenues” fields in the Financial Data Summary section of the form.  </w:t>
      </w:r>
      <w:r>
        <w:t>NTCA argues that the data captured by those fields are unlikely to provide any more information than what is already provided by an audited financial statement.</w:t>
      </w:r>
      <w:r w:rsidR="00846FA4">
        <w:t xml:space="preserve">  </w:t>
      </w:r>
      <w:r w:rsidR="00180F5F">
        <w:t>This submission does not modify the requirements for submitting this data and is designed to capture data that is necessary for program administration.</w:t>
      </w:r>
      <w:r w:rsidR="00846FA4">
        <w:t xml:space="preserve">  Moreover, </w:t>
      </w:r>
      <w:r w:rsidR="003F469C">
        <w:t xml:space="preserve">by allowing carriers to submit their audited financial </w:t>
      </w:r>
      <w:bookmarkStart w:id="0" w:name="_GoBack"/>
      <w:bookmarkEnd w:id="0"/>
      <w:r w:rsidR="003F469C">
        <w:t>data in PDF format, the Commission has already minimized the burden associated with this portion of the information collection.  Carriers need only enter a handful of numbers from their financial data separately to facilitate USAC’s electronic access to the data.</w:t>
      </w:r>
    </w:p>
    <w:p w14:paraId="714B6EF1" w14:textId="77777777" w:rsidR="007B4AA2" w:rsidRDefault="007B4AA2" w:rsidP="00F41E78">
      <w:pPr>
        <w:tabs>
          <w:tab w:val="num" w:pos="360"/>
        </w:tabs>
        <w:ind w:left="360" w:hanging="360"/>
        <w:rPr>
          <w:szCs w:val="24"/>
        </w:rPr>
      </w:pPr>
    </w:p>
    <w:p w14:paraId="5F099611" w14:textId="05806036" w:rsidR="00BF0591" w:rsidRPr="00CB72AB" w:rsidRDefault="00BF0591" w:rsidP="00F41E78">
      <w:pPr>
        <w:tabs>
          <w:tab w:val="num" w:pos="360"/>
        </w:tabs>
        <w:ind w:left="360" w:hanging="360"/>
        <w:rPr>
          <w:szCs w:val="24"/>
        </w:rPr>
      </w:pPr>
      <w:r>
        <w:rPr>
          <w:szCs w:val="24"/>
        </w:rPr>
        <w:tab/>
        <w:t xml:space="preserve">A 30-day notice was published in the </w:t>
      </w:r>
      <w:r>
        <w:rPr>
          <w:i/>
          <w:szCs w:val="24"/>
        </w:rPr>
        <w:t xml:space="preserve">Federal Register </w:t>
      </w:r>
      <w:r>
        <w:rPr>
          <w:szCs w:val="24"/>
        </w:rPr>
        <w:t>pursuant to 5 C.F.R. §</w:t>
      </w:r>
      <w:r w:rsidR="00597160">
        <w:rPr>
          <w:szCs w:val="24"/>
        </w:rPr>
        <w:t xml:space="preserve"> 1320.12(c) on March 31, 2017 </w:t>
      </w:r>
      <w:r w:rsidR="00CB72AB">
        <w:rPr>
          <w:szCs w:val="24"/>
        </w:rPr>
        <w:t xml:space="preserve">(82 FR 16037).  </w:t>
      </w:r>
      <w:r w:rsidR="00CB72AB">
        <w:rPr>
          <w:i/>
          <w:szCs w:val="24"/>
        </w:rPr>
        <w:t>See also</w:t>
      </w:r>
      <w:r w:rsidR="00CB72AB">
        <w:rPr>
          <w:szCs w:val="24"/>
        </w:rPr>
        <w:t xml:space="preserve"> Information Collection Being Reviewed by the Federal Communications Commission, 82 FR 18146 (Apr. 17, 2017) (correcting the March 31, 2017 notice).  The National Tribal Telecommunications Association (NTTA) filed comments in response to this notice.  </w:t>
      </w:r>
      <w:r w:rsidR="00CB72AB">
        <w:rPr>
          <w:i/>
          <w:szCs w:val="24"/>
        </w:rPr>
        <w:t xml:space="preserve">See </w:t>
      </w:r>
      <w:r w:rsidR="00CB72AB">
        <w:rPr>
          <w:szCs w:val="24"/>
        </w:rPr>
        <w:t xml:space="preserve">Comments of The National Tribal Telecommunications Association, OMB Control No. 3060-0986 (filed May 1, 2017).  NTTA’s comments present three specific arguments regarding this information collection.  First, NTTA argues that the Commission should remove the requirement for state-designated ETCs to file Form 481.  The Commission has already considered and declined to exempt state-designated ETCs from the reporting requirements associated with Form 481.  </w:t>
      </w:r>
      <w:r w:rsidR="00CB72AB">
        <w:rPr>
          <w:i/>
          <w:szCs w:val="24"/>
        </w:rPr>
        <w:t>See Connect America Fund</w:t>
      </w:r>
      <w:r w:rsidR="00CB72AB">
        <w:rPr>
          <w:szCs w:val="24"/>
        </w:rPr>
        <w:t xml:space="preserve">, </w:t>
      </w:r>
      <w:r w:rsidR="00CB72AB">
        <w:rPr>
          <w:i/>
          <w:szCs w:val="24"/>
        </w:rPr>
        <w:t>A National Broadband Plan for Our Future</w:t>
      </w:r>
      <w:r w:rsidR="00CB72AB">
        <w:rPr>
          <w:szCs w:val="24"/>
        </w:rPr>
        <w:t xml:space="preserve">, </w:t>
      </w:r>
      <w:r w:rsidR="00CB72AB">
        <w:rPr>
          <w:i/>
          <w:szCs w:val="24"/>
        </w:rPr>
        <w:t>et al.</w:t>
      </w:r>
      <w:r w:rsidR="00CB72AB">
        <w:rPr>
          <w:szCs w:val="24"/>
        </w:rPr>
        <w:t>, Third Order on Reconsideration, 27 FCC Rcd 5622, para. 4 (2012).</w:t>
      </w:r>
      <w:r w:rsidR="00F768BD">
        <w:rPr>
          <w:szCs w:val="24"/>
        </w:rPr>
        <w:t xml:space="preserve">  </w:t>
      </w:r>
      <w:r w:rsidR="008042FD">
        <w:rPr>
          <w:szCs w:val="24"/>
        </w:rPr>
        <w:t xml:space="preserve">Further, these reporting requirements are the result of the Commission’s efforts to improve performance management and strengthen oversight of the high-cost program, as recommended by the Government Accountability Office.  </w:t>
      </w:r>
      <w:r w:rsidR="008042FD">
        <w:rPr>
          <w:i/>
          <w:szCs w:val="24"/>
        </w:rPr>
        <w:t xml:space="preserve">See </w:t>
      </w:r>
      <w:r w:rsidR="008042FD">
        <w:rPr>
          <w:szCs w:val="24"/>
        </w:rPr>
        <w:t xml:space="preserve">U.S. Government Accountability Office, GAO-08-633, </w:t>
      </w:r>
      <w:r w:rsidR="008042FD" w:rsidRPr="005A4490">
        <w:rPr>
          <w:i/>
          <w:szCs w:val="24"/>
        </w:rPr>
        <w:t>FCC Needs to Improve Performance Management and Strengthen Oversight of the High-Cost Program</w:t>
      </w:r>
      <w:r w:rsidR="008042FD">
        <w:rPr>
          <w:szCs w:val="24"/>
        </w:rPr>
        <w:t xml:space="preserve"> (2008), </w:t>
      </w:r>
      <w:r w:rsidR="008042FD">
        <w:rPr>
          <w:i/>
          <w:szCs w:val="24"/>
        </w:rPr>
        <w:t xml:space="preserve">available at </w:t>
      </w:r>
      <w:r w:rsidR="008042FD" w:rsidRPr="005A4490">
        <w:rPr>
          <w:szCs w:val="24"/>
        </w:rPr>
        <w:t>http://www.gao.gov/assets/280/276640.pdf.</w:t>
      </w:r>
      <w:r w:rsidR="008042FD">
        <w:rPr>
          <w:szCs w:val="24"/>
        </w:rPr>
        <w:t xml:space="preserve"> </w:t>
      </w:r>
      <w:r w:rsidR="00F768BD">
        <w:rPr>
          <w:szCs w:val="24"/>
        </w:rPr>
        <w:t xml:space="preserve">Second, NTTA argues that the FCC should eliminate certain reporting requirements that are under the purview of state commissions.  Streamlining </w:t>
      </w:r>
      <w:r w:rsidR="00F768BD">
        <w:rPr>
          <w:szCs w:val="24"/>
        </w:rPr>
        <w:lastRenderedPageBreak/>
        <w:t xml:space="preserve">and eliminating ETC reporting requirements is already under active consideration in a separate Commission proceeding.  </w:t>
      </w:r>
      <w:r w:rsidR="00F768BD">
        <w:rPr>
          <w:i/>
          <w:szCs w:val="24"/>
        </w:rPr>
        <w:t xml:space="preserve">See </w:t>
      </w:r>
      <w:r w:rsidR="00F768BD" w:rsidRPr="00E42562">
        <w:rPr>
          <w:i/>
        </w:rPr>
        <w:t>Connect America Fund; ETC Annual Reports and Certifications; Developing a Unified Intercarrier Compensation Regime</w:t>
      </w:r>
      <w:r w:rsidR="00F768BD" w:rsidRPr="00E42562">
        <w:t>, Report and Order, Order and Order on Reconsideration, and Further Notice of Proposed Rulemaking, 31 FCC Rcd 3087, 3229,</w:t>
      </w:r>
      <w:r w:rsidR="00F768BD" w:rsidRPr="00E42562">
        <w:rPr>
          <w:i/>
        </w:rPr>
        <w:t xml:space="preserve"> </w:t>
      </w:r>
      <w:r w:rsidR="00F768BD" w:rsidRPr="00E42562">
        <w:t>paras. 387-393 (2016)</w:t>
      </w:r>
      <w:r w:rsidR="00F768BD">
        <w:t>.</w:t>
      </w:r>
      <w:r w:rsidR="008042FD">
        <w:t xml:space="preserve">  Finally, NTTA suggests that the Commission eliminate Form 507 in its entirety and combine Forms 508 and 509</w:t>
      </w:r>
      <w:r w:rsidR="000F34AD">
        <w:t xml:space="preserve">.  NTTA argues that Form 507 is duplicative because there are other sources for the </w:t>
      </w:r>
      <w:r w:rsidR="00FF43EE">
        <w:t>same data;</w:t>
      </w:r>
      <w:r w:rsidR="000F34AD">
        <w:t xml:space="preserve"> however, Form 507 remains the only source of the data that the Commission may use at this time. </w:t>
      </w:r>
      <w:r w:rsidR="00FF43EE">
        <w:t xml:space="preserve"> In any case, we make no changes to Forms 507, 508, and 509 in this information collection.</w:t>
      </w:r>
    </w:p>
    <w:p w14:paraId="78A2E632" w14:textId="77777777" w:rsidR="00BF0591" w:rsidRPr="00AC27FF" w:rsidRDefault="00BF0591" w:rsidP="00F41E78">
      <w:pPr>
        <w:tabs>
          <w:tab w:val="num" w:pos="360"/>
        </w:tabs>
        <w:ind w:left="360" w:hanging="360"/>
        <w:rPr>
          <w:szCs w:val="24"/>
        </w:rPr>
      </w:pPr>
    </w:p>
    <w:p w14:paraId="2F1B7BC9" w14:textId="77777777" w:rsidR="00DE165B" w:rsidRPr="00AC27FF" w:rsidRDefault="00DE165B">
      <w:pPr>
        <w:ind w:left="360" w:hanging="360"/>
        <w:rPr>
          <w:szCs w:val="24"/>
        </w:rPr>
      </w:pPr>
      <w:r w:rsidRPr="00AC27FF">
        <w:rPr>
          <w:szCs w:val="24"/>
        </w:rPr>
        <w:t xml:space="preserve">9.  </w:t>
      </w:r>
      <w:r w:rsidRPr="00AC27FF">
        <w:rPr>
          <w:i/>
          <w:szCs w:val="24"/>
        </w:rPr>
        <w:t xml:space="preserve">Payments or gifts to respondents.  </w:t>
      </w:r>
      <w:r w:rsidRPr="00AC27FF">
        <w:rPr>
          <w:szCs w:val="24"/>
        </w:rPr>
        <w:t>The Commission does not anticipate providing any payment or gifts to respondents.</w:t>
      </w:r>
    </w:p>
    <w:p w14:paraId="2F1B7BCA" w14:textId="77777777" w:rsidR="00DE165B" w:rsidRPr="00AC27FF" w:rsidRDefault="00DE165B">
      <w:pPr>
        <w:ind w:left="360" w:hanging="360"/>
        <w:rPr>
          <w:szCs w:val="24"/>
        </w:rPr>
      </w:pPr>
    </w:p>
    <w:p w14:paraId="2F1B7BCB" w14:textId="24D148DC" w:rsidR="00DE165B" w:rsidRPr="00AC27FF" w:rsidRDefault="00DE165B">
      <w:pPr>
        <w:ind w:left="360" w:hanging="360"/>
        <w:rPr>
          <w:szCs w:val="24"/>
        </w:rPr>
      </w:pPr>
      <w:r w:rsidRPr="00AC27FF">
        <w:rPr>
          <w:szCs w:val="24"/>
        </w:rPr>
        <w:t xml:space="preserve">10.  </w:t>
      </w:r>
      <w:r w:rsidRPr="00AC27FF">
        <w:rPr>
          <w:i/>
          <w:szCs w:val="24"/>
        </w:rPr>
        <w:t xml:space="preserve">Assurances of confidentiality.  </w:t>
      </w:r>
      <w:r w:rsidR="00CC6F0A" w:rsidRPr="00AC27FF">
        <w:rPr>
          <w:szCs w:val="24"/>
        </w:rPr>
        <w:t xml:space="preserve">Parties may submit confidential information in relation to </w:t>
      </w:r>
      <w:r w:rsidR="00254CB8" w:rsidRPr="00AC27FF">
        <w:rPr>
          <w:szCs w:val="24"/>
        </w:rPr>
        <w:t>sub</w:t>
      </w:r>
      <w:r w:rsidR="001342A8" w:rsidRPr="00AC27FF">
        <w:rPr>
          <w:szCs w:val="24"/>
        </w:rPr>
        <w:t>-</w:t>
      </w:r>
      <w:r w:rsidR="00254CB8" w:rsidRPr="00AC27FF">
        <w:rPr>
          <w:szCs w:val="24"/>
        </w:rPr>
        <w:t xml:space="preserve">item </w:t>
      </w:r>
      <w:r w:rsidR="00AB6721">
        <w:rPr>
          <w:szCs w:val="24"/>
        </w:rPr>
        <w:t>ii</w:t>
      </w:r>
      <w:r w:rsidR="00EA2554" w:rsidRPr="00AC27FF">
        <w:rPr>
          <w:szCs w:val="24"/>
        </w:rPr>
        <w:t>.</w:t>
      </w:r>
      <w:r w:rsidR="001342A8" w:rsidRPr="00AC27FF">
        <w:rPr>
          <w:szCs w:val="24"/>
        </w:rPr>
        <w:t xml:space="preserve"> </w:t>
      </w:r>
      <w:r w:rsidR="00254CB8" w:rsidRPr="00AC27FF">
        <w:rPr>
          <w:szCs w:val="24"/>
        </w:rPr>
        <w:t xml:space="preserve">in Item 12 below </w:t>
      </w:r>
      <w:r w:rsidR="00EC166B" w:rsidRPr="00AC27FF">
        <w:rPr>
          <w:szCs w:val="24"/>
        </w:rPr>
        <w:t>pursuant to a protective order</w:t>
      </w:r>
      <w:r w:rsidRPr="00AC27FF">
        <w:rPr>
          <w:szCs w:val="24"/>
        </w:rPr>
        <w:t>.  We note that USAC must preserve the confidentiality of all data obtained from respondents and contributors to the universal service support program mechanism; must not use the data except for purposes of administering the universal service support program; and must not disclose data in company-specific form unless directed to do so by the Commission.</w:t>
      </w:r>
      <w:r w:rsidR="0044259E" w:rsidRPr="00AC27FF">
        <w:rPr>
          <w:szCs w:val="24"/>
        </w:rPr>
        <w:t xml:space="preserve">  Also, respondents may request materials or information submitted to the Commission or to the Administrator </w:t>
      </w:r>
      <w:r w:rsidR="000A1267" w:rsidRPr="00AC27FF">
        <w:rPr>
          <w:szCs w:val="24"/>
        </w:rPr>
        <w:t xml:space="preserve">believed confidential to </w:t>
      </w:r>
      <w:r w:rsidR="0044259E" w:rsidRPr="00AC27FF">
        <w:rPr>
          <w:szCs w:val="24"/>
        </w:rPr>
        <w:t>be withheld from public inspection under 47 C.F.R. § 0.459 of the FCC’s rules.</w:t>
      </w:r>
    </w:p>
    <w:p w14:paraId="2F1B7BCC" w14:textId="77777777" w:rsidR="00DE165B" w:rsidRPr="00AC27FF" w:rsidRDefault="00DE165B">
      <w:pPr>
        <w:ind w:left="360" w:hanging="360"/>
        <w:rPr>
          <w:szCs w:val="24"/>
        </w:rPr>
      </w:pPr>
    </w:p>
    <w:p w14:paraId="2F1B7BCD" w14:textId="77777777" w:rsidR="00DE165B" w:rsidRPr="00AC27FF" w:rsidRDefault="00DE165B">
      <w:pPr>
        <w:ind w:left="360" w:hanging="360"/>
        <w:rPr>
          <w:szCs w:val="24"/>
        </w:rPr>
      </w:pPr>
      <w:r w:rsidRPr="00AC27FF">
        <w:rPr>
          <w:szCs w:val="24"/>
        </w:rPr>
        <w:t xml:space="preserve">11.  </w:t>
      </w:r>
      <w:r w:rsidRPr="00AC27FF">
        <w:rPr>
          <w:i/>
          <w:szCs w:val="24"/>
        </w:rPr>
        <w:t xml:space="preserve">Questions of a sensitive nature.  </w:t>
      </w:r>
      <w:r w:rsidRPr="00AC27FF">
        <w:rPr>
          <w:szCs w:val="24"/>
        </w:rPr>
        <w:t>There are no questions of a sensitive nature with respect to the information collections described herein.</w:t>
      </w:r>
    </w:p>
    <w:p w14:paraId="2F1B7BCE" w14:textId="77777777" w:rsidR="00DE165B" w:rsidRPr="00AC27FF" w:rsidRDefault="00DE165B">
      <w:pPr>
        <w:ind w:left="360" w:hanging="360"/>
        <w:rPr>
          <w:szCs w:val="24"/>
        </w:rPr>
      </w:pPr>
    </w:p>
    <w:p w14:paraId="2F1B7BCF" w14:textId="0BE4EE4D" w:rsidR="00DE165B" w:rsidRPr="00AC27FF" w:rsidRDefault="00DE165B">
      <w:pPr>
        <w:ind w:left="360" w:hanging="360"/>
        <w:rPr>
          <w:szCs w:val="24"/>
        </w:rPr>
      </w:pPr>
      <w:r w:rsidRPr="00AC27FF">
        <w:rPr>
          <w:szCs w:val="24"/>
        </w:rPr>
        <w:t xml:space="preserve">12.  </w:t>
      </w:r>
      <w:r w:rsidRPr="00AC27FF">
        <w:rPr>
          <w:i/>
          <w:szCs w:val="24"/>
        </w:rPr>
        <w:t xml:space="preserve">Estimates of the hour burden of the collection to respondents.  </w:t>
      </w:r>
      <w:r w:rsidRPr="00AC27FF">
        <w:rPr>
          <w:szCs w:val="24"/>
        </w:rPr>
        <w:t>The following represents the hour burden on the collections of information</w:t>
      </w:r>
      <w:r w:rsidR="009F3D7D">
        <w:rPr>
          <w:szCs w:val="24"/>
        </w:rPr>
        <w:t xml:space="preserve"> (only items </w:t>
      </w:r>
      <w:r w:rsidR="009B1994">
        <w:rPr>
          <w:szCs w:val="24"/>
        </w:rPr>
        <w:t>m</w:t>
      </w:r>
      <w:r w:rsidR="009F3D7D">
        <w:rPr>
          <w:szCs w:val="24"/>
        </w:rPr>
        <w:t xml:space="preserve"> through </w:t>
      </w:r>
      <w:r w:rsidR="009B1994">
        <w:rPr>
          <w:szCs w:val="24"/>
        </w:rPr>
        <w:t>u</w:t>
      </w:r>
      <w:r w:rsidR="009F3D7D">
        <w:rPr>
          <w:szCs w:val="24"/>
        </w:rPr>
        <w:t xml:space="preserve"> are being revised at this time)</w:t>
      </w:r>
      <w:r w:rsidRPr="00AC27FF">
        <w:rPr>
          <w:szCs w:val="24"/>
        </w:rPr>
        <w:t>:</w:t>
      </w:r>
    </w:p>
    <w:p w14:paraId="2F1B7BD0" w14:textId="77777777" w:rsidR="00F6689E" w:rsidRPr="00AC27FF" w:rsidRDefault="00F6689E">
      <w:pPr>
        <w:ind w:left="360" w:hanging="360"/>
        <w:rPr>
          <w:szCs w:val="24"/>
        </w:rPr>
      </w:pPr>
    </w:p>
    <w:p w14:paraId="2F1B7BD1" w14:textId="5E6F41AF" w:rsidR="00C04876" w:rsidRPr="00AC27FF" w:rsidRDefault="00C04876" w:rsidP="00C04876">
      <w:pPr>
        <w:ind w:left="360"/>
        <w:rPr>
          <w:b/>
          <w:szCs w:val="24"/>
          <w:u w:val="single"/>
        </w:rPr>
      </w:pPr>
      <w:r w:rsidRPr="00AC27FF">
        <w:rPr>
          <w:b/>
          <w:szCs w:val="24"/>
          <w:u w:val="single"/>
        </w:rPr>
        <w:t xml:space="preserve">a. Geocoded Information </w:t>
      </w:r>
      <w:r>
        <w:rPr>
          <w:b/>
          <w:szCs w:val="24"/>
          <w:u w:val="single"/>
        </w:rPr>
        <w:t xml:space="preserve">and Capital Operating Expense Data </w:t>
      </w:r>
      <w:r w:rsidRPr="00AC27FF">
        <w:rPr>
          <w:b/>
          <w:szCs w:val="24"/>
          <w:u w:val="single"/>
        </w:rPr>
        <w:t>for Phase I</w:t>
      </w:r>
      <w:r>
        <w:rPr>
          <w:b/>
          <w:szCs w:val="24"/>
          <w:u w:val="single"/>
        </w:rPr>
        <w:t>I Model-Based Support Recipients</w:t>
      </w:r>
      <w:r w:rsidRPr="00AC27FF">
        <w:rPr>
          <w:b/>
          <w:szCs w:val="24"/>
          <w:u w:val="single"/>
        </w:rPr>
        <w:t xml:space="preserve"> (Form 481)</w:t>
      </w:r>
      <w:r w:rsidR="0028294D" w:rsidRPr="00E209F0">
        <w:rPr>
          <w:b/>
          <w:szCs w:val="24"/>
        </w:rPr>
        <w:t xml:space="preserve"> </w:t>
      </w:r>
      <w:r w:rsidR="0028294D">
        <w:rPr>
          <w:b/>
          <w:szCs w:val="24"/>
          <w:u w:val="single"/>
        </w:rPr>
        <w:t>(</w:t>
      </w:r>
      <w:r w:rsidR="00D426A6">
        <w:rPr>
          <w:b/>
          <w:szCs w:val="24"/>
          <w:u w:val="single"/>
        </w:rPr>
        <w:t>The Commission has move</w:t>
      </w:r>
      <w:r w:rsidR="00B11E0A">
        <w:rPr>
          <w:b/>
          <w:szCs w:val="24"/>
          <w:u w:val="single"/>
        </w:rPr>
        <w:t>d</w:t>
      </w:r>
      <w:r w:rsidR="00D426A6">
        <w:rPr>
          <w:b/>
          <w:szCs w:val="24"/>
          <w:u w:val="single"/>
        </w:rPr>
        <w:t xml:space="preserve"> </w:t>
      </w:r>
      <w:r w:rsidR="00502E50">
        <w:rPr>
          <w:b/>
          <w:szCs w:val="24"/>
          <w:u w:val="single"/>
        </w:rPr>
        <w:t xml:space="preserve">a revised version of </w:t>
      </w:r>
      <w:r w:rsidR="00D426A6">
        <w:rPr>
          <w:b/>
          <w:szCs w:val="24"/>
          <w:u w:val="single"/>
        </w:rPr>
        <w:t>the geocoded location</w:t>
      </w:r>
      <w:r w:rsidR="00FB346E">
        <w:rPr>
          <w:b/>
          <w:szCs w:val="24"/>
          <w:u w:val="single"/>
        </w:rPr>
        <w:t xml:space="preserve"> portion of this</w:t>
      </w:r>
      <w:r w:rsidR="00D426A6">
        <w:rPr>
          <w:b/>
          <w:szCs w:val="24"/>
          <w:u w:val="single"/>
        </w:rPr>
        <w:t xml:space="preserve"> </w:t>
      </w:r>
      <w:r w:rsidR="00502E50">
        <w:rPr>
          <w:b/>
          <w:szCs w:val="24"/>
          <w:u w:val="single"/>
        </w:rPr>
        <w:t>reporting requirement</w:t>
      </w:r>
      <w:r w:rsidR="00D426A6">
        <w:rPr>
          <w:b/>
          <w:szCs w:val="24"/>
          <w:u w:val="single"/>
        </w:rPr>
        <w:t xml:space="preserve"> from this information collection to OMB</w:t>
      </w:r>
      <w:r w:rsidR="00050C07">
        <w:rPr>
          <w:b/>
          <w:szCs w:val="24"/>
          <w:u w:val="single"/>
        </w:rPr>
        <w:t xml:space="preserve"> </w:t>
      </w:r>
      <w:r w:rsidR="00447485">
        <w:rPr>
          <w:b/>
          <w:szCs w:val="24"/>
          <w:u w:val="single"/>
        </w:rPr>
        <w:t>c</w:t>
      </w:r>
      <w:r w:rsidR="00050C07">
        <w:rPr>
          <w:b/>
          <w:szCs w:val="24"/>
          <w:u w:val="single"/>
        </w:rPr>
        <w:t xml:space="preserve">ontrol </w:t>
      </w:r>
      <w:r w:rsidR="00447485">
        <w:rPr>
          <w:b/>
          <w:szCs w:val="24"/>
          <w:u w:val="single"/>
        </w:rPr>
        <w:t>n</w:t>
      </w:r>
      <w:r w:rsidR="00050C07">
        <w:rPr>
          <w:b/>
          <w:szCs w:val="24"/>
          <w:u w:val="single"/>
        </w:rPr>
        <w:t>umber 3060-</w:t>
      </w:r>
      <w:r w:rsidR="00B11E0A">
        <w:rPr>
          <w:b/>
          <w:szCs w:val="24"/>
          <w:u w:val="single"/>
        </w:rPr>
        <w:t>1228</w:t>
      </w:r>
      <w:r w:rsidR="00C94894">
        <w:rPr>
          <w:b/>
          <w:szCs w:val="24"/>
          <w:u w:val="single"/>
        </w:rPr>
        <w:t>,</w:t>
      </w:r>
      <w:r w:rsidR="00050C07">
        <w:rPr>
          <w:b/>
          <w:szCs w:val="24"/>
          <w:u w:val="single"/>
        </w:rPr>
        <w:t xml:space="preserve"> </w:t>
      </w:r>
      <w:r w:rsidR="009716CE" w:rsidRPr="009716CE">
        <w:rPr>
          <w:b/>
          <w:szCs w:val="24"/>
          <w:u w:val="single"/>
        </w:rPr>
        <w:t>Connect America Fund – High Cost Portal Filing</w:t>
      </w:r>
      <w:r w:rsidR="0028294D">
        <w:rPr>
          <w:b/>
          <w:szCs w:val="24"/>
          <w:u w:val="single"/>
        </w:rPr>
        <w:t>)</w:t>
      </w:r>
      <w:r>
        <w:rPr>
          <w:b/>
          <w:szCs w:val="24"/>
          <w:u w:val="single"/>
        </w:rPr>
        <w:t>:</w:t>
      </w:r>
      <w:r w:rsidRPr="00AC27FF">
        <w:rPr>
          <w:b/>
          <w:szCs w:val="24"/>
          <w:u w:val="single"/>
        </w:rPr>
        <w:t xml:space="preserve"> </w:t>
      </w:r>
    </w:p>
    <w:p w14:paraId="2F1B7BD2" w14:textId="77777777" w:rsidR="00C04876" w:rsidRPr="00AC27FF" w:rsidRDefault="00C04876" w:rsidP="00C04876">
      <w:pPr>
        <w:ind w:left="360" w:hanging="360"/>
        <w:rPr>
          <w:b/>
          <w:szCs w:val="24"/>
          <w:u w:val="single"/>
        </w:rPr>
      </w:pPr>
    </w:p>
    <w:p w14:paraId="2F1B7BD3" w14:textId="21EF81D9" w:rsidR="00C04876" w:rsidRPr="00AC27FF" w:rsidRDefault="00C04876" w:rsidP="00C04876">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Pr>
          <w:szCs w:val="24"/>
        </w:rPr>
        <w:t>9</w:t>
      </w:r>
      <w:r w:rsidRPr="00AC27FF">
        <w:rPr>
          <w:szCs w:val="24"/>
        </w:rPr>
        <w:t>.  Only price cap carriers that elect to receive Phase I</w:t>
      </w:r>
      <w:r>
        <w:rPr>
          <w:szCs w:val="24"/>
        </w:rPr>
        <w:t>I model-based support</w:t>
      </w:r>
      <w:r w:rsidRPr="00AC27FF">
        <w:rPr>
          <w:szCs w:val="24"/>
        </w:rPr>
        <w:t xml:space="preserve"> </w:t>
      </w:r>
      <w:r>
        <w:rPr>
          <w:szCs w:val="24"/>
        </w:rPr>
        <w:t>must report this data</w:t>
      </w:r>
      <w:r w:rsidRPr="00AC27FF">
        <w:rPr>
          <w:szCs w:val="24"/>
        </w:rPr>
        <w:t>.</w:t>
      </w:r>
    </w:p>
    <w:p w14:paraId="2F1B7BD4" w14:textId="77777777" w:rsidR="00C04876" w:rsidRPr="00AC27FF" w:rsidRDefault="00C04876" w:rsidP="00C04876">
      <w:pPr>
        <w:ind w:left="720" w:hanging="360"/>
        <w:rPr>
          <w:szCs w:val="24"/>
        </w:rPr>
      </w:pPr>
    </w:p>
    <w:p w14:paraId="2F1B7BD5" w14:textId="77777777" w:rsidR="00C04876" w:rsidRPr="00AC27FF" w:rsidRDefault="00C04876" w:rsidP="00C04876">
      <w:pPr>
        <w:ind w:left="720" w:hanging="360"/>
        <w:rPr>
          <w:szCs w:val="24"/>
        </w:rPr>
      </w:pPr>
      <w:r w:rsidRPr="00AC27FF">
        <w:rPr>
          <w:szCs w:val="24"/>
        </w:rPr>
        <w:lastRenderedPageBreak/>
        <w:t xml:space="preserve">(2) </w:t>
      </w:r>
      <w:r w:rsidRPr="00AC27FF">
        <w:rPr>
          <w:szCs w:val="24"/>
          <w:u w:val="single"/>
        </w:rPr>
        <w:t>Frequency of response</w:t>
      </w:r>
      <w:r w:rsidRPr="00AC27FF">
        <w:rPr>
          <w:szCs w:val="24"/>
        </w:rPr>
        <w:t>:  Annually.  Each price cap carrier accepting funding must file the reports annually after accepting support.</w:t>
      </w:r>
      <w:r w:rsidRPr="00AC27FF">
        <w:rPr>
          <w:szCs w:val="24"/>
        </w:rPr>
        <w:br/>
        <w:t xml:space="preserve"> </w:t>
      </w:r>
    </w:p>
    <w:p w14:paraId="35C86656" w14:textId="34B31A4C" w:rsidR="004313F4" w:rsidRPr="004313F4" w:rsidRDefault="00C04876" w:rsidP="00C04876">
      <w:pPr>
        <w:ind w:left="720" w:hanging="360"/>
        <w:rPr>
          <w:szCs w:val="24"/>
        </w:rPr>
      </w:pPr>
      <w:r w:rsidRPr="00AC27FF">
        <w:rPr>
          <w:szCs w:val="24"/>
        </w:rPr>
        <w:t xml:space="preserve">(3) </w:t>
      </w:r>
      <w:r w:rsidR="004313F4" w:rsidRPr="00423F95">
        <w:rPr>
          <w:szCs w:val="24"/>
          <w:u w:val="single"/>
        </w:rPr>
        <w:t>Total number of responses per respondent</w:t>
      </w:r>
      <w:r w:rsidR="004313F4">
        <w:rPr>
          <w:szCs w:val="24"/>
        </w:rPr>
        <w:t>: Approximately 1.</w:t>
      </w:r>
    </w:p>
    <w:p w14:paraId="325D548B" w14:textId="77777777" w:rsidR="004313F4" w:rsidRDefault="004313F4" w:rsidP="00C04876">
      <w:pPr>
        <w:ind w:left="720" w:hanging="360"/>
        <w:rPr>
          <w:szCs w:val="24"/>
        </w:rPr>
      </w:pPr>
    </w:p>
    <w:p w14:paraId="12DF1084" w14:textId="6D37D1E7" w:rsidR="004313F4" w:rsidRDefault="004313F4" w:rsidP="00C04876">
      <w:pPr>
        <w:ind w:left="720" w:hanging="360"/>
        <w:rPr>
          <w:szCs w:val="24"/>
        </w:rPr>
      </w:pPr>
      <w:r>
        <w:rPr>
          <w:szCs w:val="24"/>
        </w:rPr>
        <w:t xml:space="preserve">(4) </w:t>
      </w:r>
      <w:r w:rsidRPr="00423F95">
        <w:rPr>
          <w:szCs w:val="24"/>
          <w:u w:val="single"/>
        </w:rPr>
        <w:t>Estimated time per response</w:t>
      </w:r>
      <w:r>
        <w:rPr>
          <w:szCs w:val="24"/>
        </w:rPr>
        <w:t xml:space="preserve">:  </w:t>
      </w:r>
      <w:r w:rsidR="00B11E0A">
        <w:rPr>
          <w:szCs w:val="24"/>
        </w:rPr>
        <w:t>1</w:t>
      </w:r>
      <w:r>
        <w:rPr>
          <w:szCs w:val="24"/>
        </w:rPr>
        <w:t xml:space="preserve"> hour. </w:t>
      </w:r>
    </w:p>
    <w:p w14:paraId="3BF98046" w14:textId="77777777" w:rsidR="004313F4" w:rsidRDefault="004313F4" w:rsidP="00C04876">
      <w:pPr>
        <w:ind w:left="720" w:hanging="360"/>
        <w:rPr>
          <w:szCs w:val="24"/>
          <w:u w:val="single"/>
        </w:rPr>
      </w:pPr>
    </w:p>
    <w:p w14:paraId="506D322A" w14:textId="4756B6EF" w:rsidR="00A807A3" w:rsidRDefault="004313F4" w:rsidP="00C04876">
      <w:pPr>
        <w:ind w:left="720" w:hanging="360"/>
        <w:rPr>
          <w:szCs w:val="24"/>
        </w:rPr>
      </w:pPr>
      <w:r w:rsidRPr="008648DA">
        <w:rPr>
          <w:szCs w:val="24"/>
        </w:rPr>
        <w:t xml:space="preserve">(5) </w:t>
      </w:r>
      <w:r w:rsidR="00A807A3">
        <w:rPr>
          <w:szCs w:val="24"/>
          <w:u w:val="single"/>
        </w:rPr>
        <w:t>Total a</w:t>
      </w:r>
      <w:r w:rsidR="00C04876" w:rsidRPr="00AC27FF">
        <w:rPr>
          <w:szCs w:val="24"/>
          <w:u w:val="single"/>
        </w:rPr>
        <w:t>nnual hour burden</w:t>
      </w:r>
      <w:r w:rsidR="005A47AD">
        <w:rPr>
          <w:szCs w:val="24"/>
        </w:rPr>
        <w:t xml:space="preserve">:  </w:t>
      </w:r>
      <w:r w:rsidR="00A022B1">
        <w:rPr>
          <w:szCs w:val="24"/>
        </w:rPr>
        <w:t>9</w:t>
      </w:r>
      <w:r w:rsidR="00A807A3">
        <w:rPr>
          <w:szCs w:val="24"/>
        </w:rPr>
        <w:t xml:space="preserve"> hour</w:t>
      </w:r>
      <w:r w:rsidR="00A022B1">
        <w:rPr>
          <w:szCs w:val="24"/>
        </w:rPr>
        <w:t>s</w:t>
      </w:r>
      <w:r w:rsidR="00A807A3">
        <w:rPr>
          <w:szCs w:val="24"/>
        </w:rPr>
        <w:t xml:space="preserve">.  </w:t>
      </w:r>
    </w:p>
    <w:p w14:paraId="5B17D905" w14:textId="77777777" w:rsidR="00A807A3" w:rsidRDefault="00A807A3" w:rsidP="00C04876">
      <w:pPr>
        <w:ind w:left="720" w:hanging="360"/>
        <w:rPr>
          <w:szCs w:val="24"/>
        </w:rPr>
      </w:pPr>
    </w:p>
    <w:p w14:paraId="2F1B7BD6" w14:textId="78F61DDD" w:rsidR="00C04876" w:rsidRPr="00AC27FF" w:rsidRDefault="00A807A3" w:rsidP="005C5B63">
      <w:pPr>
        <w:ind w:left="720" w:hanging="360"/>
        <w:rPr>
          <w:szCs w:val="24"/>
        </w:rPr>
      </w:pPr>
      <w:r>
        <w:rPr>
          <w:szCs w:val="24"/>
        </w:rPr>
        <w:t xml:space="preserve">      </w:t>
      </w:r>
      <w:r w:rsidR="00B11E0A">
        <w:rPr>
          <w:szCs w:val="24"/>
        </w:rPr>
        <w:t>1</w:t>
      </w:r>
      <w:r w:rsidR="00C04876" w:rsidRPr="00AC27FF">
        <w:rPr>
          <w:szCs w:val="24"/>
        </w:rPr>
        <w:t xml:space="preserve"> hour per respondent for </w:t>
      </w:r>
      <w:r w:rsidR="00C04876">
        <w:rPr>
          <w:szCs w:val="24"/>
        </w:rPr>
        <w:t>9</w:t>
      </w:r>
      <w:r w:rsidR="00C04876" w:rsidRPr="00AC27FF">
        <w:rPr>
          <w:szCs w:val="24"/>
        </w:rPr>
        <w:t xml:space="preserve"> carriers filing on an annual basis.  Total annual hour burden is calculated as follows:  </w:t>
      </w:r>
    </w:p>
    <w:p w14:paraId="2F1B7BD7" w14:textId="77777777" w:rsidR="00C04876" w:rsidRPr="00AC27FF" w:rsidRDefault="00C04876" w:rsidP="00C04876">
      <w:pPr>
        <w:ind w:left="720"/>
        <w:rPr>
          <w:szCs w:val="24"/>
        </w:rPr>
      </w:pPr>
    </w:p>
    <w:p w14:paraId="2F1B7BD8" w14:textId="389B1001" w:rsidR="00C04876" w:rsidRPr="00AC27FF" w:rsidRDefault="005A47AD" w:rsidP="00C04876">
      <w:pPr>
        <w:ind w:left="720"/>
        <w:rPr>
          <w:szCs w:val="24"/>
        </w:rPr>
      </w:pPr>
      <w:r>
        <w:rPr>
          <w:szCs w:val="24"/>
        </w:rPr>
        <w:t>9</w:t>
      </w:r>
      <w:r w:rsidR="00C04876" w:rsidRPr="00AC27FF">
        <w:rPr>
          <w:szCs w:val="24"/>
        </w:rPr>
        <w:t xml:space="preserve"> respondents x 1 report per respondent = </w:t>
      </w:r>
      <w:r>
        <w:rPr>
          <w:szCs w:val="24"/>
        </w:rPr>
        <w:t xml:space="preserve">9 responses x </w:t>
      </w:r>
      <w:r w:rsidR="00B11E0A">
        <w:rPr>
          <w:szCs w:val="24"/>
        </w:rPr>
        <w:t>1</w:t>
      </w:r>
      <w:r w:rsidR="00C04876" w:rsidRPr="00AC27FF">
        <w:rPr>
          <w:szCs w:val="24"/>
        </w:rPr>
        <w:t xml:space="preserve"> hour = </w:t>
      </w:r>
      <w:r w:rsidR="00B11E0A">
        <w:rPr>
          <w:b/>
          <w:szCs w:val="24"/>
        </w:rPr>
        <w:t>9</w:t>
      </w:r>
      <w:r w:rsidR="00C04876" w:rsidRPr="00AC27FF">
        <w:rPr>
          <w:b/>
          <w:szCs w:val="24"/>
        </w:rPr>
        <w:t xml:space="preserve"> total annual hours.</w:t>
      </w:r>
      <w:r w:rsidR="00C04876" w:rsidRPr="00AC27FF">
        <w:rPr>
          <w:szCs w:val="24"/>
        </w:rPr>
        <w:t xml:space="preserve">  </w:t>
      </w:r>
    </w:p>
    <w:p w14:paraId="2F1B7BD9" w14:textId="77777777" w:rsidR="00C04876" w:rsidRPr="00AC27FF" w:rsidRDefault="00C04876" w:rsidP="00C04876">
      <w:pPr>
        <w:ind w:left="720" w:hanging="360"/>
        <w:rPr>
          <w:szCs w:val="24"/>
        </w:rPr>
      </w:pPr>
    </w:p>
    <w:p w14:paraId="2F1B7BDA" w14:textId="31D66BD3" w:rsidR="00C04876" w:rsidRPr="00AC27FF" w:rsidRDefault="00C04876" w:rsidP="00C04876">
      <w:pPr>
        <w:ind w:left="720" w:hanging="360"/>
        <w:rPr>
          <w:szCs w:val="24"/>
        </w:rPr>
      </w:pPr>
      <w:r w:rsidRPr="00AC27FF">
        <w:rPr>
          <w:szCs w:val="24"/>
        </w:rPr>
        <w:t>(</w:t>
      </w:r>
      <w:r w:rsidR="00A807A3">
        <w:rPr>
          <w:szCs w:val="24"/>
        </w:rPr>
        <w:t>6</w:t>
      </w:r>
      <w:r w:rsidRPr="00AC27FF">
        <w:rPr>
          <w:szCs w:val="24"/>
        </w:rPr>
        <w:t xml:space="preserve">) </w:t>
      </w:r>
      <w:r w:rsidRPr="00AC27FF">
        <w:rPr>
          <w:szCs w:val="24"/>
          <w:u w:val="single"/>
        </w:rPr>
        <w:t>Total estimate of</w:t>
      </w:r>
      <w:r w:rsidR="00B2232C">
        <w:rPr>
          <w:szCs w:val="24"/>
          <w:u w:val="single"/>
        </w:rPr>
        <w:t xml:space="preserve"> </w:t>
      </w:r>
      <w:r w:rsidR="007A2719">
        <w:rPr>
          <w:szCs w:val="24"/>
          <w:u w:val="single"/>
        </w:rPr>
        <w:t>in-house</w:t>
      </w:r>
      <w:r w:rsidR="00B2232C">
        <w:rPr>
          <w:szCs w:val="24"/>
          <w:u w:val="single"/>
        </w:rPr>
        <w:t xml:space="preserve"> </w:t>
      </w:r>
      <w:r w:rsidRPr="00AC27FF">
        <w:rPr>
          <w:szCs w:val="24"/>
          <w:u w:val="single"/>
        </w:rPr>
        <w:t>cost to respondents</w:t>
      </w:r>
      <w:r w:rsidRPr="00AC27FF">
        <w:rPr>
          <w:szCs w:val="24"/>
        </w:rPr>
        <w:t>: $</w:t>
      </w:r>
      <w:r w:rsidR="00B11E0A">
        <w:rPr>
          <w:szCs w:val="24"/>
        </w:rPr>
        <w:t>360</w:t>
      </w:r>
      <w:r w:rsidRPr="00AC27FF">
        <w:rPr>
          <w:szCs w:val="24"/>
        </w:rPr>
        <w:t>.  (</w:t>
      </w:r>
      <w:r w:rsidR="00B11E0A">
        <w:rPr>
          <w:szCs w:val="24"/>
        </w:rPr>
        <w:t>9</w:t>
      </w:r>
      <w:r w:rsidR="00B11E0A" w:rsidRPr="00AC27FF">
        <w:rPr>
          <w:szCs w:val="24"/>
        </w:rPr>
        <w:t xml:space="preserve"> </w:t>
      </w:r>
      <w:r w:rsidRPr="00AC27FF">
        <w:rPr>
          <w:szCs w:val="24"/>
        </w:rPr>
        <w:t>hours x $40/hr.).</w:t>
      </w:r>
    </w:p>
    <w:p w14:paraId="2F1B7BDB" w14:textId="77777777" w:rsidR="00C04876" w:rsidRPr="00AC27FF" w:rsidRDefault="00C04876" w:rsidP="00C04876">
      <w:pPr>
        <w:ind w:left="720" w:hanging="360"/>
        <w:rPr>
          <w:szCs w:val="24"/>
        </w:rPr>
      </w:pPr>
    </w:p>
    <w:p w14:paraId="2F1B7BDC" w14:textId="7FADF6E7" w:rsidR="00C04876" w:rsidRPr="00AC27FF" w:rsidRDefault="00C04876" w:rsidP="00C04876">
      <w:pPr>
        <w:ind w:left="720" w:hanging="360"/>
        <w:rPr>
          <w:szCs w:val="24"/>
        </w:rPr>
      </w:pPr>
      <w:r w:rsidRPr="00AC27FF">
        <w:rPr>
          <w:szCs w:val="24"/>
        </w:rPr>
        <w:t>(</w:t>
      </w:r>
      <w:r w:rsidR="00A807A3">
        <w:rPr>
          <w:szCs w:val="24"/>
        </w:rPr>
        <w:t>7</w:t>
      </w:r>
      <w:r w:rsidRPr="00AC27FF">
        <w:rPr>
          <w:szCs w:val="24"/>
        </w:rPr>
        <w:t xml:space="preserve">) </w:t>
      </w:r>
      <w:r w:rsidRPr="00AC27FF">
        <w:rPr>
          <w:szCs w:val="24"/>
          <w:u w:val="single"/>
        </w:rPr>
        <w:t>Explanation of calculation</w:t>
      </w:r>
      <w:r w:rsidRPr="00AC27FF">
        <w:rPr>
          <w:szCs w:val="24"/>
        </w:rPr>
        <w:t>:  We estimate that each Phase I</w:t>
      </w:r>
      <w:r w:rsidR="005A47AD">
        <w:rPr>
          <w:szCs w:val="24"/>
        </w:rPr>
        <w:t xml:space="preserve">I model-based support recipient will take </w:t>
      </w:r>
      <w:r w:rsidR="00B11E0A">
        <w:rPr>
          <w:szCs w:val="24"/>
        </w:rPr>
        <w:t>1</w:t>
      </w:r>
      <w:r w:rsidR="00B11E0A" w:rsidRPr="00AC27FF">
        <w:rPr>
          <w:szCs w:val="24"/>
        </w:rPr>
        <w:t xml:space="preserve"> </w:t>
      </w:r>
      <w:r w:rsidRPr="00AC27FF">
        <w:rPr>
          <w:szCs w:val="24"/>
        </w:rPr>
        <w:t xml:space="preserve">hour to gather and submit the </w:t>
      </w:r>
      <w:r w:rsidR="005A47AD">
        <w:rPr>
          <w:szCs w:val="24"/>
        </w:rPr>
        <w:t>total amount of Phase II support paid for capital expenses</w:t>
      </w:r>
      <w:r w:rsidRPr="00AC27FF">
        <w:rPr>
          <w:szCs w:val="24"/>
        </w:rPr>
        <w:t xml:space="preserve"> to the Commission: </w:t>
      </w:r>
    </w:p>
    <w:p w14:paraId="2F1B7BDD" w14:textId="77777777" w:rsidR="00C04876" w:rsidRPr="00AC27FF" w:rsidRDefault="00C04876" w:rsidP="00C04876">
      <w:pPr>
        <w:ind w:left="720" w:hanging="360"/>
        <w:rPr>
          <w:szCs w:val="24"/>
        </w:rPr>
      </w:pPr>
    </w:p>
    <w:p w14:paraId="2F1B7BDE" w14:textId="4203A5AB" w:rsidR="00C04876" w:rsidRDefault="0077644A" w:rsidP="00C04876">
      <w:pPr>
        <w:ind w:left="720"/>
        <w:rPr>
          <w:szCs w:val="24"/>
        </w:rPr>
      </w:pPr>
      <w:r>
        <w:rPr>
          <w:szCs w:val="24"/>
        </w:rPr>
        <w:t>9 (</w:t>
      </w:r>
      <w:r w:rsidR="00820AF0">
        <w:rPr>
          <w:szCs w:val="24"/>
        </w:rPr>
        <w:t>responses</w:t>
      </w:r>
      <w:r w:rsidR="005A47AD">
        <w:rPr>
          <w:szCs w:val="24"/>
        </w:rPr>
        <w:t xml:space="preserve">) x </w:t>
      </w:r>
      <w:r w:rsidR="00B11E0A">
        <w:rPr>
          <w:szCs w:val="24"/>
        </w:rPr>
        <w:t>1</w:t>
      </w:r>
      <w:r w:rsidR="00C04876" w:rsidRPr="00AC27FF">
        <w:rPr>
          <w:szCs w:val="24"/>
        </w:rPr>
        <w:t xml:space="preserve"> (hours to prepare report) x $40/hr. = $</w:t>
      </w:r>
      <w:r w:rsidR="00B11E0A">
        <w:rPr>
          <w:szCs w:val="24"/>
        </w:rPr>
        <w:t>360</w:t>
      </w:r>
      <w:r w:rsidR="00C04876" w:rsidRPr="00AC27FF">
        <w:rPr>
          <w:szCs w:val="24"/>
        </w:rPr>
        <w:t>.</w:t>
      </w:r>
    </w:p>
    <w:p w14:paraId="0C59D5D4" w14:textId="77777777" w:rsidR="0040798A" w:rsidRPr="0046233F" w:rsidRDefault="0040798A" w:rsidP="0046233F">
      <w:pPr>
        <w:ind w:left="720"/>
      </w:pPr>
    </w:p>
    <w:p w14:paraId="2F1B7BE0" w14:textId="3211EE26" w:rsidR="003057F1" w:rsidRDefault="003057F1" w:rsidP="003057F1">
      <w:pPr>
        <w:ind w:left="360"/>
        <w:rPr>
          <w:b/>
          <w:szCs w:val="24"/>
          <w:u w:val="single"/>
        </w:rPr>
      </w:pPr>
      <w:r>
        <w:rPr>
          <w:b/>
          <w:szCs w:val="24"/>
          <w:u w:val="single"/>
        </w:rPr>
        <w:t>b</w:t>
      </w:r>
      <w:r w:rsidR="001B6921">
        <w:rPr>
          <w:b/>
          <w:szCs w:val="24"/>
          <w:u w:val="single"/>
        </w:rPr>
        <w:t xml:space="preserve">. </w:t>
      </w:r>
      <w:r w:rsidR="00E0316B">
        <w:rPr>
          <w:b/>
          <w:szCs w:val="24"/>
          <w:u w:val="single"/>
        </w:rPr>
        <w:t>Build-Out Certifications for Phase II Model-Based Support Recipients</w:t>
      </w:r>
      <w:r w:rsidR="0028294D">
        <w:rPr>
          <w:b/>
          <w:szCs w:val="24"/>
          <w:u w:val="single"/>
        </w:rPr>
        <w:t xml:space="preserve"> (Form 481) (</w:t>
      </w:r>
      <w:r w:rsidR="00502E50">
        <w:rPr>
          <w:b/>
          <w:szCs w:val="24"/>
          <w:u w:val="single"/>
        </w:rPr>
        <w:t xml:space="preserve">The Commission has </w:t>
      </w:r>
      <w:r w:rsidR="00D426A6">
        <w:rPr>
          <w:b/>
          <w:szCs w:val="24"/>
          <w:u w:val="single"/>
        </w:rPr>
        <w:t>move</w:t>
      </w:r>
      <w:r w:rsidR="00290D54">
        <w:rPr>
          <w:b/>
          <w:szCs w:val="24"/>
          <w:u w:val="single"/>
        </w:rPr>
        <w:t>d</w:t>
      </w:r>
      <w:r w:rsidR="00D426A6">
        <w:rPr>
          <w:b/>
          <w:szCs w:val="24"/>
          <w:u w:val="single"/>
        </w:rPr>
        <w:t xml:space="preserve"> </w:t>
      </w:r>
      <w:r w:rsidR="00502E50">
        <w:rPr>
          <w:b/>
          <w:szCs w:val="24"/>
          <w:u w:val="single"/>
        </w:rPr>
        <w:t>a modified version of this reporting requirement from</w:t>
      </w:r>
      <w:r w:rsidR="00D426A6">
        <w:rPr>
          <w:b/>
          <w:szCs w:val="24"/>
          <w:u w:val="single"/>
        </w:rPr>
        <w:t xml:space="preserve"> this information collection to OMB</w:t>
      </w:r>
      <w:r w:rsidR="00050C07">
        <w:rPr>
          <w:b/>
          <w:szCs w:val="24"/>
          <w:u w:val="single"/>
        </w:rPr>
        <w:t xml:space="preserve"> </w:t>
      </w:r>
      <w:r w:rsidR="00447485">
        <w:rPr>
          <w:b/>
          <w:szCs w:val="24"/>
          <w:u w:val="single"/>
        </w:rPr>
        <w:t>c</w:t>
      </w:r>
      <w:r w:rsidR="00050C07">
        <w:rPr>
          <w:b/>
          <w:szCs w:val="24"/>
          <w:u w:val="single"/>
        </w:rPr>
        <w:t xml:space="preserve">ontrol </w:t>
      </w:r>
      <w:r w:rsidR="00447485">
        <w:rPr>
          <w:b/>
          <w:szCs w:val="24"/>
          <w:u w:val="single"/>
        </w:rPr>
        <w:t>n</w:t>
      </w:r>
      <w:r w:rsidR="00050C07">
        <w:rPr>
          <w:b/>
          <w:szCs w:val="24"/>
          <w:u w:val="single"/>
        </w:rPr>
        <w:t>umber 3060-</w:t>
      </w:r>
      <w:r w:rsidR="00290D54">
        <w:rPr>
          <w:b/>
          <w:szCs w:val="24"/>
          <w:u w:val="single"/>
        </w:rPr>
        <w:t>1228</w:t>
      </w:r>
      <w:r w:rsidR="00447485">
        <w:rPr>
          <w:b/>
          <w:szCs w:val="24"/>
          <w:u w:val="single"/>
        </w:rPr>
        <w:t>,</w:t>
      </w:r>
      <w:r w:rsidR="00050C07">
        <w:rPr>
          <w:b/>
          <w:szCs w:val="24"/>
          <w:u w:val="single"/>
        </w:rPr>
        <w:t xml:space="preserve"> </w:t>
      </w:r>
      <w:r w:rsidR="009716CE" w:rsidRPr="009716CE">
        <w:rPr>
          <w:b/>
          <w:szCs w:val="24"/>
          <w:u w:val="single"/>
        </w:rPr>
        <w:t>Connect America Fund – High Cost Portal Filing</w:t>
      </w:r>
      <w:r w:rsidR="00D426A6">
        <w:rPr>
          <w:b/>
          <w:szCs w:val="24"/>
          <w:u w:val="single"/>
        </w:rPr>
        <w:t>)</w:t>
      </w:r>
      <w:r>
        <w:rPr>
          <w:b/>
          <w:szCs w:val="24"/>
          <w:u w:val="single"/>
        </w:rPr>
        <w:t>:</w:t>
      </w:r>
      <w:r w:rsidRPr="00AC27FF">
        <w:rPr>
          <w:b/>
          <w:szCs w:val="24"/>
          <w:u w:val="single"/>
        </w:rPr>
        <w:t xml:space="preserve"> </w:t>
      </w:r>
    </w:p>
    <w:p w14:paraId="65F71378" w14:textId="77777777" w:rsidR="008648DA" w:rsidRPr="00AC27FF" w:rsidRDefault="008648DA" w:rsidP="003057F1">
      <w:pPr>
        <w:ind w:left="360"/>
        <w:rPr>
          <w:b/>
          <w:szCs w:val="24"/>
          <w:u w:val="single"/>
        </w:rPr>
      </w:pPr>
    </w:p>
    <w:p w14:paraId="2F1B7BE2" w14:textId="0F0487D2" w:rsidR="00135B10" w:rsidRPr="00AC27FF" w:rsidRDefault="003057F1" w:rsidP="00135B10">
      <w:pPr>
        <w:ind w:left="720" w:hanging="360"/>
        <w:rPr>
          <w:szCs w:val="24"/>
        </w:rPr>
      </w:pPr>
      <w:r w:rsidRPr="00AC27FF">
        <w:rPr>
          <w:szCs w:val="24"/>
        </w:rPr>
        <w:t xml:space="preserve">(1) </w:t>
      </w:r>
      <w:r w:rsidR="00135B10" w:rsidRPr="00AC27FF">
        <w:rPr>
          <w:szCs w:val="24"/>
          <w:u w:val="single"/>
        </w:rPr>
        <w:t>Number of respondents</w:t>
      </w:r>
      <w:r w:rsidR="00135B10" w:rsidRPr="00AC27FF">
        <w:rPr>
          <w:szCs w:val="24"/>
        </w:rPr>
        <w:t xml:space="preserve">:  </w:t>
      </w:r>
      <w:r w:rsidR="00C8694D">
        <w:rPr>
          <w:szCs w:val="24"/>
        </w:rPr>
        <w:t>0</w:t>
      </w:r>
      <w:r w:rsidR="00135B10" w:rsidRPr="00AC27FF">
        <w:rPr>
          <w:szCs w:val="24"/>
        </w:rPr>
        <w:t xml:space="preserve">.  </w:t>
      </w:r>
    </w:p>
    <w:p w14:paraId="2F1B7BE3" w14:textId="738E03DA" w:rsidR="00135B10" w:rsidRPr="00AC27FF" w:rsidRDefault="00135B10" w:rsidP="00135B10">
      <w:pPr>
        <w:ind w:left="720" w:hanging="360"/>
        <w:rPr>
          <w:szCs w:val="24"/>
        </w:rPr>
      </w:pPr>
    </w:p>
    <w:p w14:paraId="2F1B7BE4" w14:textId="35CD746A" w:rsidR="00135B10" w:rsidRPr="00AC27FF" w:rsidRDefault="00135B10" w:rsidP="00135B10">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sidR="00985859">
        <w:rPr>
          <w:szCs w:val="24"/>
        </w:rPr>
        <w:t>Annually</w:t>
      </w:r>
      <w:r>
        <w:rPr>
          <w:szCs w:val="24"/>
        </w:rPr>
        <w:t>.</w:t>
      </w:r>
      <w:r w:rsidRPr="00AC27FF">
        <w:rPr>
          <w:szCs w:val="24"/>
        </w:rPr>
        <w:t xml:space="preserve">  </w:t>
      </w:r>
    </w:p>
    <w:p w14:paraId="2F1B7BE5" w14:textId="0927E1AE" w:rsidR="00135B10" w:rsidRPr="00AC27FF" w:rsidRDefault="00135B10" w:rsidP="00135B10">
      <w:pPr>
        <w:ind w:left="720" w:hanging="360"/>
        <w:rPr>
          <w:szCs w:val="24"/>
        </w:rPr>
      </w:pPr>
    </w:p>
    <w:p w14:paraId="465A5CE4" w14:textId="25F7DEED" w:rsidR="00A807A3" w:rsidRDefault="001C4066" w:rsidP="00985859">
      <w:pPr>
        <w:ind w:left="720" w:hanging="360"/>
        <w:rPr>
          <w:szCs w:val="24"/>
        </w:rPr>
      </w:pPr>
      <w:r>
        <w:rPr>
          <w:szCs w:val="24"/>
        </w:rPr>
        <w:t xml:space="preserve">(3) </w:t>
      </w:r>
      <w:r w:rsidR="00A807A3" w:rsidRPr="00423F95">
        <w:rPr>
          <w:szCs w:val="24"/>
          <w:u w:val="single"/>
        </w:rPr>
        <w:t>Total number of responses per respondent</w:t>
      </w:r>
      <w:r w:rsidR="00A807A3">
        <w:rPr>
          <w:szCs w:val="24"/>
        </w:rPr>
        <w:t xml:space="preserve">:  </w:t>
      </w:r>
      <w:r w:rsidR="00C8694D">
        <w:rPr>
          <w:szCs w:val="24"/>
        </w:rPr>
        <w:t>0</w:t>
      </w:r>
      <w:r w:rsidR="00A807A3">
        <w:rPr>
          <w:szCs w:val="24"/>
        </w:rPr>
        <w:t>.</w:t>
      </w:r>
    </w:p>
    <w:p w14:paraId="0D7778DF" w14:textId="760ABF82" w:rsidR="00A807A3" w:rsidRDefault="00A807A3" w:rsidP="00985859">
      <w:pPr>
        <w:ind w:left="720" w:hanging="360"/>
        <w:rPr>
          <w:szCs w:val="24"/>
          <w:u w:val="single"/>
        </w:rPr>
      </w:pPr>
    </w:p>
    <w:p w14:paraId="0C71C3AE" w14:textId="74E9F0DB" w:rsidR="00A807A3" w:rsidRPr="0046233F" w:rsidRDefault="00A807A3" w:rsidP="00985859">
      <w:pPr>
        <w:ind w:left="720" w:hanging="360"/>
      </w:pPr>
      <w:r w:rsidRPr="00423F95">
        <w:rPr>
          <w:szCs w:val="24"/>
        </w:rPr>
        <w:t xml:space="preserve">(4) </w:t>
      </w:r>
      <w:r>
        <w:rPr>
          <w:szCs w:val="24"/>
          <w:u w:val="single"/>
        </w:rPr>
        <w:t>Estimated time per response:</w:t>
      </w:r>
      <w:r w:rsidRPr="0046233F">
        <w:t xml:space="preserve">  </w:t>
      </w:r>
      <w:r w:rsidRPr="002A378D">
        <w:rPr>
          <w:szCs w:val="24"/>
        </w:rPr>
        <w:t>0</w:t>
      </w:r>
      <w:r w:rsidRPr="0046233F">
        <w:t xml:space="preserve"> hours. </w:t>
      </w:r>
    </w:p>
    <w:p w14:paraId="7B0F41E8" w14:textId="2BF9E9FE" w:rsidR="00A807A3" w:rsidRDefault="00A807A3" w:rsidP="00985859">
      <w:pPr>
        <w:ind w:left="720" w:hanging="360"/>
        <w:rPr>
          <w:szCs w:val="24"/>
          <w:u w:val="single"/>
        </w:rPr>
      </w:pPr>
    </w:p>
    <w:p w14:paraId="6FDC8400" w14:textId="75C58E31" w:rsidR="00CB205F" w:rsidRDefault="00A807A3" w:rsidP="00985859">
      <w:pPr>
        <w:ind w:left="720" w:hanging="360"/>
        <w:rPr>
          <w:szCs w:val="24"/>
        </w:rPr>
      </w:pPr>
      <w:r w:rsidRPr="00423F95">
        <w:rPr>
          <w:szCs w:val="24"/>
        </w:rPr>
        <w:t xml:space="preserve">(5) </w:t>
      </w:r>
      <w:r>
        <w:rPr>
          <w:szCs w:val="24"/>
          <w:u w:val="single"/>
        </w:rPr>
        <w:t xml:space="preserve">Total </w:t>
      </w:r>
      <w:r w:rsidR="00CB205F">
        <w:rPr>
          <w:szCs w:val="24"/>
          <w:u w:val="single"/>
        </w:rPr>
        <w:t>a</w:t>
      </w:r>
      <w:r w:rsidR="00985859" w:rsidRPr="00AC27FF">
        <w:rPr>
          <w:szCs w:val="24"/>
          <w:u w:val="single"/>
        </w:rPr>
        <w:t>nnual hour burden</w:t>
      </w:r>
      <w:r w:rsidR="00985859">
        <w:rPr>
          <w:szCs w:val="24"/>
        </w:rPr>
        <w:t xml:space="preserve">:  </w:t>
      </w:r>
      <w:r w:rsidR="00CB205F">
        <w:rPr>
          <w:szCs w:val="24"/>
        </w:rPr>
        <w:t>0 hours.</w:t>
      </w:r>
    </w:p>
    <w:p w14:paraId="76C1EA89" w14:textId="2D6DDF0F" w:rsidR="00CB205F" w:rsidRDefault="00CB205F" w:rsidP="00985859">
      <w:pPr>
        <w:ind w:left="720" w:hanging="360"/>
        <w:rPr>
          <w:szCs w:val="24"/>
        </w:rPr>
      </w:pPr>
    </w:p>
    <w:p w14:paraId="2F1B7BE6" w14:textId="312FEA76" w:rsidR="00985859" w:rsidRPr="00AC27FF" w:rsidRDefault="00CB205F" w:rsidP="005C5B63">
      <w:pPr>
        <w:ind w:left="720" w:hanging="360"/>
        <w:rPr>
          <w:szCs w:val="24"/>
        </w:rPr>
      </w:pPr>
      <w:r>
        <w:rPr>
          <w:szCs w:val="24"/>
        </w:rPr>
        <w:t xml:space="preserve">      </w:t>
      </w:r>
      <w:r w:rsidR="00985859">
        <w:rPr>
          <w:szCs w:val="24"/>
        </w:rPr>
        <w:t>0</w:t>
      </w:r>
      <w:r w:rsidR="00985859" w:rsidRPr="00AC27FF">
        <w:rPr>
          <w:szCs w:val="24"/>
        </w:rPr>
        <w:t xml:space="preserve"> hours per respondent for </w:t>
      </w:r>
      <w:r w:rsidR="00C8694D">
        <w:rPr>
          <w:szCs w:val="24"/>
        </w:rPr>
        <w:t>0</w:t>
      </w:r>
      <w:r w:rsidR="00985859" w:rsidRPr="00AC27FF">
        <w:rPr>
          <w:szCs w:val="24"/>
        </w:rPr>
        <w:t xml:space="preserve"> carriers filing on an annual basis.  Total annual hour burden is calculated as follows:  </w:t>
      </w:r>
    </w:p>
    <w:p w14:paraId="2F1B7BE7" w14:textId="42D72822" w:rsidR="00985859" w:rsidRPr="00AC27FF" w:rsidRDefault="00985859" w:rsidP="00985859">
      <w:pPr>
        <w:ind w:left="720"/>
        <w:rPr>
          <w:szCs w:val="24"/>
        </w:rPr>
      </w:pPr>
    </w:p>
    <w:p w14:paraId="2F1B7BE8" w14:textId="6CA64A58" w:rsidR="00985859" w:rsidRPr="00AC27FF" w:rsidRDefault="00C8694D" w:rsidP="00985859">
      <w:pPr>
        <w:ind w:left="720"/>
        <w:rPr>
          <w:szCs w:val="24"/>
        </w:rPr>
      </w:pPr>
      <w:r>
        <w:rPr>
          <w:szCs w:val="24"/>
        </w:rPr>
        <w:t>0</w:t>
      </w:r>
      <w:r w:rsidR="00985859" w:rsidRPr="00AC27FF">
        <w:rPr>
          <w:szCs w:val="24"/>
        </w:rPr>
        <w:t xml:space="preserve"> respondents x </w:t>
      </w:r>
      <w:r>
        <w:rPr>
          <w:szCs w:val="24"/>
        </w:rPr>
        <w:t>0</w:t>
      </w:r>
      <w:r w:rsidR="00985859" w:rsidRPr="00AC27FF">
        <w:rPr>
          <w:szCs w:val="24"/>
        </w:rPr>
        <w:t xml:space="preserve"> report per respondent = </w:t>
      </w:r>
      <w:r>
        <w:rPr>
          <w:szCs w:val="24"/>
        </w:rPr>
        <w:t>0</w:t>
      </w:r>
      <w:r w:rsidR="00985859">
        <w:rPr>
          <w:szCs w:val="24"/>
        </w:rPr>
        <w:t xml:space="preserve"> responses x 0</w:t>
      </w:r>
      <w:r w:rsidR="00985859" w:rsidRPr="00AC27FF">
        <w:rPr>
          <w:szCs w:val="24"/>
        </w:rPr>
        <w:t xml:space="preserve"> hours = </w:t>
      </w:r>
      <w:r w:rsidR="00985859">
        <w:rPr>
          <w:b/>
          <w:szCs w:val="24"/>
        </w:rPr>
        <w:t>0</w:t>
      </w:r>
      <w:r w:rsidR="00985859" w:rsidRPr="00AC27FF">
        <w:rPr>
          <w:b/>
          <w:szCs w:val="24"/>
        </w:rPr>
        <w:t xml:space="preserve"> total annual hours.</w:t>
      </w:r>
      <w:r w:rsidR="00985859" w:rsidRPr="00AC27FF">
        <w:rPr>
          <w:szCs w:val="24"/>
        </w:rPr>
        <w:t xml:space="preserve">  </w:t>
      </w:r>
    </w:p>
    <w:p w14:paraId="2F1B7BE9" w14:textId="13E4DB0A" w:rsidR="00135B10" w:rsidRPr="00AC27FF" w:rsidRDefault="00135B10" w:rsidP="00135B10">
      <w:pPr>
        <w:ind w:left="720" w:hanging="360"/>
        <w:rPr>
          <w:szCs w:val="24"/>
        </w:rPr>
      </w:pPr>
    </w:p>
    <w:p w14:paraId="2F1B7BEA" w14:textId="15E956D7" w:rsidR="00135B10" w:rsidRPr="00AC27FF" w:rsidRDefault="001C4066" w:rsidP="00135B10">
      <w:pPr>
        <w:ind w:left="720" w:hanging="360"/>
        <w:rPr>
          <w:szCs w:val="24"/>
        </w:rPr>
      </w:pPr>
      <w:r>
        <w:rPr>
          <w:szCs w:val="24"/>
        </w:rPr>
        <w:t>(</w:t>
      </w:r>
      <w:r w:rsidR="00CB205F">
        <w:rPr>
          <w:szCs w:val="24"/>
        </w:rPr>
        <w:t>6</w:t>
      </w:r>
      <w:r>
        <w:rPr>
          <w:szCs w:val="24"/>
        </w:rPr>
        <w:t xml:space="preserve">) </w:t>
      </w:r>
      <w:r w:rsidR="00B2232C">
        <w:rPr>
          <w:szCs w:val="24"/>
          <w:u w:val="single"/>
        </w:rPr>
        <w:t xml:space="preserve">Total estimate of </w:t>
      </w:r>
      <w:r w:rsidR="007A2719">
        <w:rPr>
          <w:szCs w:val="24"/>
          <w:u w:val="single"/>
        </w:rPr>
        <w:t>in-house</w:t>
      </w:r>
      <w:r w:rsidR="00B2232C">
        <w:rPr>
          <w:szCs w:val="24"/>
          <w:u w:val="single"/>
        </w:rPr>
        <w:t xml:space="preserve"> </w:t>
      </w:r>
      <w:r w:rsidR="00135B10" w:rsidRPr="00AC27FF">
        <w:rPr>
          <w:szCs w:val="24"/>
          <w:u w:val="single"/>
        </w:rPr>
        <w:t>cost to respondents</w:t>
      </w:r>
      <w:r w:rsidR="00135B10" w:rsidRPr="00AC27FF">
        <w:rPr>
          <w:szCs w:val="24"/>
        </w:rPr>
        <w:t>:  $</w:t>
      </w:r>
      <w:r w:rsidR="00135B10">
        <w:rPr>
          <w:szCs w:val="24"/>
        </w:rPr>
        <w:t xml:space="preserve"> </w:t>
      </w:r>
      <w:r w:rsidR="009546CC">
        <w:rPr>
          <w:szCs w:val="24"/>
        </w:rPr>
        <w:t>0</w:t>
      </w:r>
      <w:r w:rsidR="008B064F">
        <w:rPr>
          <w:szCs w:val="24"/>
        </w:rPr>
        <w:t>.</w:t>
      </w:r>
      <w:r w:rsidR="009546CC">
        <w:rPr>
          <w:szCs w:val="24"/>
        </w:rPr>
        <w:t xml:space="preserve"> </w:t>
      </w:r>
      <w:r w:rsidR="00135B10" w:rsidRPr="00AC27FF">
        <w:rPr>
          <w:szCs w:val="24"/>
        </w:rPr>
        <w:t>(</w:t>
      </w:r>
      <w:r w:rsidR="00985859">
        <w:rPr>
          <w:szCs w:val="24"/>
        </w:rPr>
        <w:t>0</w:t>
      </w:r>
      <w:r w:rsidR="00135B10" w:rsidRPr="00AC27FF">
        <w:rPr>
          <w:szCs w:val="24"/>
        </w:rPr>
        <w:t xml:space="preserve"> </w:t>
      </w:r>
      <w:r w:rsidR="00135B10">
        <w:rPr>
          <w:szCs w:val="24"/>
        </w:rPr>
        <w:t>hours x $40/hour</w:t>
      </w:r>
      <w:r w:rsidR="00135B10" w:rsidRPr="00AC27FF">
        <w:rPr>
          <w:szCs w:val="24"/>
        </w:rPr>
        <w:t>).</w:t>
      </w:r>
    </w:p>
    <w:p w14:paraId="2F1B7BEB" w14:textId="30D44F80" w:rsidR="00135B10" w:rsidRPr="00AC27FF" w:rsidRDefault="00135B10" w:rsidP="00135B10">
      <w:pPr>
        <w:ind w:left="720" w:hanging="360"/>
        <w:rPr>
          <w:szCs w:val="24"/>
        </w:rPr>
      </w:pPr>
    </w:p>
    <w:p w14:paraId="2F1B7BEE" w14:textId="2D3DAC15" w:rsidR="003057F1" w:rsidRDefault="001C4066" w:rsidP="0046233F">
      <w:pPr>
        <w:tabs>
          <w:tab w:val="left" w:pos="2250"/>
        </w:tabs>
        <w:ind w:left="720" w:hanging="360"/>
        <w:rPr>
          <w:szCs w:val="24"/>
        </w:rPr>
      </w:pPr>
      <w:r>
        <w:rPr>
          <w:szCs w:val="24"/>
        </w:rPr>
        <w:t>(</w:t>
      </w:r>
      <w:r w:rsidR="00CB205F">
        <w:rPr>
          <w:szCs w:val="24"/>
        </w:rPr>
        <w:t>7</w:t>
      </w:r>
      <w:r>
        <w:rPr>
          <w:szCs w:val="24"/>
        </w:rPr>
        <w:t xml:space="preserve">) </w:t>
      </w:r>
      <w:r w:rsidR="00135B10" w:rsidRPr="00AC27FF">
        <w:rPr>
          <w:szCs w:val="24"/>
          <w:u w:val="single"/>
        </w:rPr>
        <w:t>Explanation of calculation</w:t>
      </w:r>
      <w:r w:rsidR="00135B10" w:rsidRPr="00AC27FF">
        <w:rPr>
          <w:szCs w:val="24"/>
        </w:rPr>
        <w:t xml:space="preserve">:  </w:t>
      </w:r>
      <w:r w:rsidR="006A0E11">
        <w:rPr>
          <w:szCs w:val="24"/>
        </w:rPr>
        <w:t xml:space="preserve">Given the transfer of this requirement to OMB </w:t>
      </w:r>
      <w:r w:rsidR="00C94894">
        <w:rPr>
          <w:szCs w:val="24"/>
        </w:rPr>
        <w:t>c</w:t>
      </w:r>
      <w:r w:rsidR="006A0E11">
        <w:rPr>
          <w:szCs w:val="24"/>
        </w:rPr>
        <w:t xml:space="preserve">ontrol </w:t>
      </w:r>
      <w:r w:rsidR="00C94894">
        <w:rPr>
          <w:szCs w:val="24"/>
        </w:rPr>
        <w:t>number</w:t>
      </w:r>
      <w:r w:rsidR="006A0E11">
        <w:rPr>
          <w:szCs w:val="24"/>
        </w:rPr>
        <w:t xml:space="preserve"> 3060-1228, for purposes of this information collection, the total annual hour burden and in-house costs for respondents will be 0.  </w:t>
      </w:r>
    </w:p>
    <w:p w14:paraId="2F1B7BEF" w14:textId="13D9FD62" w:rsidR="00833E56" w:rsidRDefault="00833E56" w:rsidP="00E209F0">
      <w:pPr>
        <w:ind w:left="720"/>
        <w:rPr>
          <w:szCs w:val="24"/>
        </w:rPr>
      </w:pPr>
    </w:p>
    <w:p w14:paraId="2F1B7BF0" w14:textId="70D8CFE3" w:rsidR="00833E56" w:rsidRPr="00AC27FF" w:rsidRDefault="00833E56" w:rsidP="00833E56">
      <w:pPr>
        <w:ind w:left="360"/>
        <w:rPr>
          <w:b/>
          <w:szCs w:val="24"/>
          <w:u w:val="single"/>
        </w:rPr>
      </w:pPr>
      <w:r>
        <w:rPr>
          <w:b/>
          <w:szCs w:val="24"/>
          <w:u w:val="single"/>
        </w:rPr>
        <w:t>c</w:t>
      </w:r>
      <w:r w:rsidR="00AC23C5">
        <w:rPr>
          <w:b/>
          <w:szCs w:val="24"/>
          <w:u w:val="single"/>
        </w:rPr>
        <w:t xml:space="preserve">. </w:t>
      </w:r>
      <w:r>
        <w:rPr>
          <w:b/>
          <w:szCs w:val="24"/>
          <w:u w:val="single"/>
        </w:rPr>
        <w:t>E-rate Certification for Phase II Model-Based Support Recipients and Rate-of-Return Carrier High-Cost Recipients (Form 481)</w:t>
      </w:r>
      <w:r w:rsidRPr="00E209F0">
        <w:rPr>
          <w:b/>
          <w:szCs w:val="24"/>
        </w:rPr>
        <w:t xml:space="preserve"> </w:t>
      </w:r>
      <w:r>
        <w:rPr>
          <w:b/>
          <w:szCs w:val="24"/>
          <w:u w:val="single"/>
        </w:rPr>
        <w:t>(</w:t>
      </w:r>
      <w:r w:rsidR="000C302B">
        <w:rPr>
          <w:b/>
          <w:szCs w:val="24"/>
          <w:u w:val="single"/>
        </w:rPr>
        <w:t>no revisions</w:t>
      </w:r>
      <w:r>
        <w:rPr>
          <w:b/>
          <w:szCs w:val="24"/>
          <w:u w:val="single"/>
        </w:rPr>
        <w:t>)</w:t>
      </w:r>
      <w:r w:rsidR="00D36895">
        <w:rPr>
          <w:b/>
          <w:szCs w:val="24"/>
          <w:u w:val="single"/>
        </w:rPr>
        <w:t>:</w:t>
      </w:r>
    </w:p>
    <w:p w14:paraId="2F1B7BF1" w14:textId="77777777" w:rsidR="00833E56" w:rsidRPr="00AC27FF" w:rsidRDefault="00833E56" w:rsidP="00833E56">
      <w:pPr>
        <w:ind w:left="360" w:hanging="360"/>
        <w:rPr>
          <w:b/>
          <w:szCs w:val="24"/>
          <w:u w:val="single"/>
        </w:rPr>
      </w:pPr>
    </w:p>
    <w:p w14:paraId="2F1B7BF2" w14:textId="77777777" w:rsidR="00833E56" w:rsidRPr="00AC27FF" w:rsidRDefault="00833E56" w:rsidP="00833E56">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4429DC">
        <w:rPr>
          <w:szCs w:val="24"/>
        </w:rPr>
        <w:t>1,150</w:t>
      </w:r>
      <w:r w:rsidRPr="00AC27FF">
        <w:rPr>
          <w:szCs w:val="24"/>
        </w:rPr>
        <w:t>.  Only price cap carriers that elect to receive Phase I</w:t>
      </w:r>
      <w:r>
        <w:rPr>
          <w:szCs w:val="24"/>
        </w:rPr>
        <w:t>I model-based support</w:t>
      </w:r>
      <w:r w:rsidRPr="00AC27FF">
        <w:rPr>
          <w:szCs w:val="24"/>
        </w:rPr>
        <w:t xml:space="preserve"> </w:t>
      </w:r>
      <w:r>
        <w:rPr>
          <w:szCs w:val="24"/>
        </w:rPr>
        <w:t>and rate-of-return carriers that receive high-cost support must make this certification</w:t>
      </w:r>
      <w:r w:rsidRPr="00AC27FF">
        <w:rPr>
          <w:szCs w:val="24"/>
        </w:rPr>
        <w:t>.</w:t>
      </w:r>
    </w:p>
    <w:p w14:paraId="2F1B7BF3" w14:textId="77777777" w:rsidR="00833E56" w:rsidRPr="00AC27FF" w:rsidRDefault="00833E56" w:rsidP="00833E56">
      <w:pPr>
        <w:ind w:left="720" w:hanging="360"/>
        <w:rPr>
          <w:szCs w:val="24"/>
        </w:rPr>
      </w:pPr>
    </w:p>
    <w:p w14:paraId="2F1B7BF4" w14:textId="77777777" w:rsidR="00833E56" w:rsidRPr="00AC27FF" w:rsidRDefault="00833E56" w:rsidP="00833E56">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Pr="00AC27FF">
        <w:rPr>
          <w:szCs w:val="24"/>
        </w:rPr>
        <w:t xml:space="preserve">  Carriers accepting Phase I</w:t>
      </w:r>
      <w:r>
        <w:rPr>
          <w:szCs w:val="24"/>
        </w:rPr>
        <w:t>I model-based support and rate-of-return carriers that receive high-cost support</w:t>
      </w:r>
      <w:r w:rsidRPr="00AC27FF">
        <w:rPr>
          <w:szCs w:val="24"/>
        </w:rPr>
        <w:t xml:space="preserve"> will be required to file this </w:t>
      </w:r>
      <w:r>
        <w:rPr>
          <w:szCs w:val="24"/>
        </w:rPr>
        <w:t>certification once the requirement has been fully implemented</w:t>
      </w:r>
      <w:r w:rsidRPr="00AC27FF">
        <w:rPr>
          <w:szCs w:val="24"/>
        </w:rPr>
        <w:t xml:space="preserve">.  </w:t>
      </w:r>
    </w:p>
    <w:p w14:paraId="2F1B7BF5" w14:textId="77777777" w:rsidR="00833E56" w:rsidRPr="00AC27FF" w:rsidRDefault="00833E56" w:rsidP="00833E56">
      <w:pPr>
        <w:ind w:left="720" w:hanging="360"/>
        <w:rPr>
          <w:szCs w:val="24"/>
        </w:rPr>
      </w:pPr>
    </w:p>
    <w:p w14:paraId="3EC9A69C" w14:textId="064F132E" w:rsidR="00CB205F" w:rsidRDefault="001C4066" w:rsidP="00833E56">
      <w:pPr>
        <w:ind w:left="720" w:hanging="360"/>
        <w:rPr>
          <w:szCs w:val="24"/>
        </w:rPr>
      </w:pPr>
      <w:r>
        <w:rPr>
          <w:szCs w:val="24"/>
        </w:rPr>
        <w:t xml:space="preserve">(3) </w:t>
      </w:r>
      <w:r w:rsidR="00CB205F" w:rsidRPr="00423F95">
        <w:rPr>
          <w:szCs w:val="24"/>
          <w:u w:val="single"/>
        </w:rPr>
        <w:t>Total responses per respondent</w:t>
      </w:r>
      <w:r w:rsidR="00CB205F">
        <w:rPr>
          <w:szCs w:val="24"/>
        </w:rPr>
        <w:t xml:space="preserve">:  Approximately 1. </w:t>
      </w:r>
    </w:p>
    <w:p w14:paraId="5E348162" w14:textId="77777777" w:rsidR="00CB205F" w:rsidRDefault="00CB205F" w:rsidP="00833E56">
      <w:pPr>
        <w:ind w:left="720" w:hanging="360"/>
        <w:rPr>
          <w:szCs w:val="24"/>
        </w:rPr>
      </w:pPr>
    </w:p>
    <w:p w14:paraId="229F834F" w14:textId="04827743" w:rsidR="00CB205F" w:rsidRPr="00423F95" w:rsidRDefault="00CB205F" w:rsidP="00833E56">
      <w:pPr>
        <w:ind w:left="720" w:hanging="360"/>
        <w:rPr>
          <w:szCs w:val="24"/>
        </w:rPr>
      </w:pPr>
      <w:r>
        <w:rPr>
          <w:szCs w:val="24"/>
        </w:rPr>
        <w:t xml:space="preserve">(4) </w:t>
      </w:r>
      <w:r w:rsidRPr="00423F95">
        <w:rPr>
          <w:szCs w:val="24"/>
          <w:u w:val="single"/>
        </w:rPr>
        <w:t>Estimated time per response</w:t>
      </w:r>
      <w:r w:rsidRPr="00423F95">
        <w:rPr>
          <w:szCs w:val="24"/>
        </w:rPr>
        <w:t xml:space="preserve">:  </w:t>
      </w:r>
      <w:r w:rsidR="00AA1749" w:rsidRPr="00423F95">
        <w:rPr>
          <w:szCs w:val="24"/>
        </w:rPr>
        <w:t xml:space="preserve">2 hours. </w:t>
      </w:r>
    </w:p>
    <w:p w14:paraId="1F547667" w14:textId="77777777" w:rsidR="00CB205F" w:rsidRPr="00423F95" w:rsidRDefault="00CB205F" w:rsidP="00833E56">
      <w:pPr>
        <w:ind w:left="720" w:hanging="360"/>
        <w:rPr>
          <w:szCs w:val="24"/>
        </w:rPr>
      </w:pPr>
    </w:p>
    <w:p w14:paraId="6B277B6F" w14:textId="1E05832A" w:rsidR="00EC64E4" w:rsidRDefault="00AA1749" w:rsidP="00833E56">
      <w:pPr>
        <w:ind w:left="720" w:hanging="360"/>
        <w:rPr>
          <w:szCs w:val="24"/>
        </w:rPr>
      </w:pPr>
      <w:r w:rsidRPr="00423F95">
        <w:rPr>
          <w:szCs w:val="24"/>
        </w:rPr>
        <w:t xml:space="preserve">(5) </w:t>
      </w:r>
      <w:r>
        <w:rPr>
          <w:szCs w:val="24"/>
          <w:u w:val="single"/>
        </w:rPr>
        <w:t>Total a</w:t>
      </w:r>
      <w:r w:rsidR="00833E56" w:rsidRPr="00AC27FF">
        <w:rPr>
          <w:szCs w:val="24"/>
          <w:u w:val="single"/>
        </w:rPr>
        <w:t>nnual hour burden</w:t>
      </w:r>
      <w:r w:rsidR="00AC23C5">
        <w:rPr>
          <w:szCs w:val="24"/>
        </w:rPr>
        <w:t>:</w:t>
      </w:r>
      <w:r w:rsidR="00EC64E4">
        <w:rPr>
          <w:szCs w:val="24"/>
        </w:rPr>
        <w:t xml:space="preserve"> </w:t>
      </w:r>
      <w:r w:rsidR="0092405F">
        <w:rPr>
          <w:szCs w:val="24"/>
        </w:rPr>
        <w:t>2</w:t>
      </w:r>
      <w:r w:rsidR="00A022B1">
        <w:rPr>
          <w:szCs w:val="24"/>
        </w:rPr>
        <w:t>,300</w:t>
      </w:r>
      <w:r w:rsidR="00EC64E4">
        <w:rPr>
          <w:szCs w:val="24"/>
        </w:rPr>
        <w:t xml:space="preserve"> hours.</w:t>
      </w:r>
      <w:r w:rsidR="00AC23C5">
        <w:rPr>
          <w:szCs w:val="24"/>
        </w:rPr>
        <w:t xml:space="preserve">  </w:t>
      </w:r>
    </w:p>
    <w:p w14:paraId="65EDE5AB" w14:textId="77777777" w:rsidR="00EC64E4" w:rsidRDefault="00EC64E4" w:rsidP="00833E56">
      <w:pPr>
        <w:ind w:left="720" w:hanging="360"/>
        <w:rPr>
          <w:szCs w:val="24"/>
        </w:rPr>
      </w:pPr>
    </w:p>
    <w:p w14:paraId="2F1B7BF6" w14:textId="0DE2624C" w:rsidR="00833E56" w:rsidRPr="00AC27FF" w:rsidRDefault="00EC64E4" w:rsidP="005C5B63">
      <w:pPr>
        <w:ind w:left="720" w:hanging="360"/>
        <w:rPr>
          <w:szCs w:val="24"/>
        </w:rPr>
      </w:pPr>
      <w:r>
        <w:rPr>
          <w:szCs w:val="24"/>
        </w:rPr>
        <w:t xml:space="preserve">      </w:t>
      </w:r>
      <w:r w:rsidR="00AC23C5">
        <w:rPr>
          <w:szCs w:val="24"/>
        </w:rPr>
        <w:t>2</w:t>
      </w:r>
      <w:r w:rsidR="00833E56" w:rsidRPr="00AC27FF">
        <w:rPr>
          <w:szCs w:val="24"/>
        </w:rPr>
        <w:t xml:space="preserve"> hours per respondent for </w:t>
      </w:r>
      <w:r w:rsidR="004429DC">
        <w:rPr>
          <w:szCs w:val="24"/>
        </w:rPr>
        <w:t>1,150</w:t>
      </w:r>
      <w:r w:rsidR="00833E56" w:rsidRPr="00AC27FF">
        <w:rPr>
          <w:szCs w:val="24"/>
        </w:rPr>
        <w:t xml:space="preserve"> carriers filing on an annual basis.  Total annual hour burden is calculated as follows:  </w:t>
      </w:r>
    </w:p>
    <w:p w14:paraId="2F1B7BF7" w14:textId="77777777" w:rsidR="00833E56" w:rsidRPr="00AC27FF" w:rsidRDefault="00833E56" w:rsidP="00833E56">
      <w:pPr>
        <w:ind w:left="720"/>
        <w:rPr>
          <w:szCs w:val="24"/>
        </w:rPr>
      </w:pPr>
    </w:p>
    <w:p w14:paraId="2F1B7BF8" w14:textId="77777777" w:rsidR="00833E56" w:rsidRPr="00AC27FF" w:rsidRDefault="008C104B" w:rsidP="00833E56">
      <w:pPr>
        <w:ind w:left="720"/>
        <w:rPr>
          <w:szCs w:val="24"/>
        </w:rPr>
      </w:pPr>
      <w:r>
        <w:rPr>
          <w:szCs w:val="24"/>
        </w:rPr>
        <w:t>1,150</w:t>
      </w:r>
      <w:r w:rsidR="00833E56" w:rsidRPr="00AC27FF">
        <w:rPr>
          <w:szCs w:val="24"/>
        </w:rPr>
        <w:t xml:space="preserve"> responde</w:t>
      </w:r>
      <w:r w:rsidR="00833E56">
        <w:rPr>
          <w:szCs w:val="24"/>
        </w:rPr>
        <w:t>nts</w:t>
      </w:r>
      <w:r w:rsidR="004429DC">
        <w:rPr>
          <w:szCs w:val="24"/>
        </w:rPr>
        <w:t xml:space="preserve"> x 1 report per respondent = 1,150</w:t>
      </w:r>
      <w:r w:rsidR="00AC23C5">
        <w:rPr>
          <w:szCs w:val="24"/>
        </w:rPr>
        <w:t xml:space="preserve"> responses x 2</w:t>
      </w:r>
      <w:r w:rsidR="00833E56" w:rsidRPr="00AC27FF">
        <w:rPr>
          <w:szCs w:val="24"/>
        </w:rPr>
        <w:t xml:space="preserve"> hours = </w:t>
      </w:r>
      <w:r w:rsidR="00AC23C5">
        <w:rPr>
          <w:b/>
          <w:szCs w:val="24"/>
        </w:rPr>
        <w:t>2,300</w:t>
      </w:r>
      <w:r w:rsidR="00833E56">
        <w:rPr>
          <w:b/>
          <w:szCs w:val="24"/>
        </w:rPr>
        <w:t xml:space="preserve"> </w:t>
      </w:r>
      <w:r w:rsidR="00833E56" w:rsidRPr="00AC27FF">
        <w:rPr>
          <w:b/>
          <w:szCs w:val="24"/>
        </w:rPr>
        <w:t>total annual hours.</w:t>
      </w:r>
      <w:r w:rsidR="00833E56" w:rsidRPr="00AC27FF">
        <w:rPr>
          <w:szCs w:val="24"/>
        </w:rPr>
        <w:t xml:space="preserve">  </w:t>
      </w:r>
    </w:p>
    <w:p w14:paraId="2F1B7BF9" w14:textId="77777777" w:rsidR="00833E56" w:rsidRPr="00AC27FF" w:rsidRDefault="00833E56" w:rsidP="00833E56">
      <w:pPr>
        <w:ind w:left="720" w:hanging="360"/>
        <w:rPr>
          <w:szCs w:val="24"/>
        </w:rPr>
      </w:pPr>
    </w:p>
    <w:p w14:paraId="2F1B7BFA" w14:textId="52C9770F" w:rsidR="00833E56" w:rsidRPr="00AC27FF" w:rsidRDefault="001C4066" w:rsidP="00833E56">
      <w:pPr>
        <w:ind w:left="720" w:hanging="360"/>
        <w:rPr>
          <w:szCs w:val="24"/>
        </w:rPr>
      </w:pPr>
      <w:r>
        <w:rPr>
          <w:szCs w:val="24"/>
        </w:rPr>
        <w:t>(</w:t>
      </w:r>
      <w:r w:rsidR="00EC64E4">
        <w:rPr>
          <w:szCs w:val="24"/>
        </w:rPr>
        <w:t>6</w:t>
      </w:r>
      <w:r>
        <w:rPr>
          <w:szCs w:val="24"/>
        </w:rPr>
        <w:t xml:space="preserve">) </w:t>
      </w:r>
      <w:r w:rsidR="00B2232C">
        <w:rPr>
          <w:szCs w:val="24"/>
          <w:u w:val="single"/>
        </w:rPr>
        <w:t xml:space="preserve">Total estimate of </w:t>
      </w:r>
      <w:r w:rsidR="007A2719">
        <w:rPr>
          <w:szCs w:val="24"/>
          <w:u w:val="single"/>
        </w:rPr>
        <w:t>in-house</w:t>
      </w:r>
      <w:r w:rsidR="00833E56" w:rsidRPr="00AC27FF">
        <w:rPr>
          <w:szCs w:val="24"/>
          <w:u w:val="single"/>
        </w:rPr>
        <w:t xml:space="preserve"> cost to respondents</w:t>
      </w:r>
      <w:r w:rsidR="00833E56" w:rsidRPr="00AC27FF">
        <w:rPr>
          <w:szCs w:val="24"/>
        </w:rPr>
        <w:t>:  $</w:t>
      </w:r>
      <w:r w:rsidR="00AC23C5">
        <w:rPr>
          <w:szCs w:val="24"/>
        </w:rPr>
        <w:t>92</w:t>
      </w:r>
      <w:r w:rsidR="006A27E9">
        <w:rPr>
          <w:szCs w:val="24"/>
        </w:rPr>
        <w:t>,000</w:t>
      </w:r>
      <w:r w:rsidR="008B064F">
        <w:rPr>
          <w:szCs w:val="24"/>
        </w:rPr>
        <w:t>.</w:t>
      </w:r>
      <w:r w:rsidR="00833E56">
        <w:rPr>
          <w:szCs w:val="24"/>
        </w:rPr>
        <w:t xml:space="preserve"> </w:t>
      </w:r>
      <w:r w:rsidR="00833E56" w:rsidRPr="00AC27FF">
        <w:rPr>
          <w:szCs w:val="24"/>
        </w:rPr>
        <w:t>(</w:t>
      </w:r>
      <w:r w:rsidR="00AC23C5">
        <w:rPr>
          <w:szCs w:val="24"/>
        </w:rPr>
        <w:t>2,300</w:t>
      </w:r>
      <w:r w:rsidR="006A27E9">
        <w:rPr>
          <w:szCs w:val="24"/>
        </w:rPr>
        <w:t xml:space="preserve"> </w:t>
      </w:r>
      <w:r w:rsidR="00833E56">
        <w:rPr>
          <w:szCs w:val="24"/>
        </w:rPr>
        <w:t>hours x $40/hour</w:t>
      </w:r>
      <w:r w:rsidR="00833E56" w:rsidRPr="00AC27FF">
        <w:rPr>
          <w:szCs w:val="24"/>
        </w:rPr>
        <w:t>).</w:t>
      </w:r>
    </w:p>
    <w:p w14:paraId="2F1B7BFB" w14:textId="77777777" w:rsidR="00833E56" w:rsidRPr="00AC27FF" w:rsidRDefault="00833E56" w:rsidP="00833E56">
      <w:pPr>
        <w:ind w:left="720" w:hanging="360"/>
        <w:rPr>
          <w:szCs w:val="24"/>
        </w:rPr>
      </w:pPr>
    </w:p>
    <w:p w14:paraId="2F1B7BFC" w14:textId="42A9DCCE" w:rsidR="00833E56" w:rsidRPr="00AC27FF" w:rsidRDefault="001C4066" w:rsidP="00833E56">
      <w:pPr>
        <w:tabs>
          <w:tab w:val="left" w:pos="2250"/>
        </w:tabs>
        <w:ind w:left="720" w:hanging="360"/>
        <w:rPr>
          <w:color w:val="000000"/>
          <w:szCs w:val="24"/>
        </w:rPr>
      </w:pPr>
      <w:r>
        <w:rPr>
          <w:szCs w:val="24"/>
        </w:rPr>
        <w:t>(</w:t>
      </w:r>
      <w:r w:rsidR="00EC64E4">
        <w:rPr>
          <w:szCs w:val="24"/>
        </w:rPr>
        <w:t>7</w:t>
      </w:r>
      <w:r>
        <w:rPr>
          <w:szCs w:val="24"/>
        </w:rPr>
        <w:t xml:space="preserve">) </w:t>
      </w:r>
      <w:r w:rsidR="00833E56" w:rsidRPr="00AC27FF">
        <w:rPr>
          <w:szCs w:val="24"/>
          <w:u w:val="single"/>
        </w:rPr>
        <w:t>Explanation of calculation</w:t>
      </w:r>
      <w:r w:rsidR="00833E56" w:rsidRPr="00AC27FF">
        <w:rPr>
          <w:szCs w:val="24"/>
        </w:rPr>
        <w:t xml:space="preserve">:  We estimate that each carrier </w:t>
      </w:r>
      <w:r w:rsidR="00833E56">
        <w:rPr>
          <w:szCs w:val="24"/>
        </w:rPr>
        <w:t>that accepted</w:t>
      </w:r>
      <w:r w:rsidR="00833E56" w:rsidRPr="00AC27FF">
        <w:rPr>
          <w:szCs w:val="24"/>
        </w:rPr>
        <w:t xml:space="preserve"> Phase I</w:t>
      </w:r>
      <w:r w:rsidR="00833E56">
        <w:rPr>
          <w:szCs w:val="24"/>
        </w:rPr>
        <w:t>I model-based</w:t>
      </w:r>
      <w:r w:rsidR="00833E56" w:rsidRPr="00AC27FF">
        <w:rPr>
          <w:szCs w:val="24"/>
        </w:rPr>
        <w:t xml:space="preserve"> </w:t>
      </w:r>
      <w:r w:rsidR="00833E56">
        <w:rPr>
          <w:szCs w:val="24"/>
        </w:rPr>
        <w:t>support and each rate-of-return carrier that receives high-cost support will spend at least 2</w:t>
      </w:r>
      <w:r w:rsidR="00833E56" w:rsidRPr="00AC27FF">
        <w:rPr>
          <w:szCs w:val="24"/>
        </w:rPr>
        <w:t xml:space="preserve"> hours certifying that </w:t>
      </w:r>
      <w:r w:rsidR="00833E56">
        <w:rPr>
          <w:szCs w:val="24"/>
        </w:rPr>
        <w:t>it has met the E-rate requirements</w:t>
      </w:r>
      <w:r w:rsidR="00833E56" w:rsidRPr="00AC27FF">
        <w:rPr>
          <w:color w:val="000000"/>
          <w:szCs w:val="24"/>
        </w:rPr>
        <w:t xml:space="preserve">.  </w:t>
      </w:r>
    </w:p>
    <w:p w14:paraId="2F1B7BFD" w14:textId="77777777" w:rsidR="00833E56" w:rsidRPr="00AC27FF" w:rsidRDefault="00833E56" w:rsidP="00833E56">
      <w:pPr>
        <w:ind w:left="720" w:hanging="360"/>
        <w:rPr>
          <w:szCs w:val="24"/>
        </w:rPr>
      </w:pPr>
    </w:p>
    <w:p w14:paraId="2F1B7BFE" w14:textId="623CB924" w:rsidR="00833E56" w:rsidRDefault="004429DC" w:rsidP="00E209F0">
      <w:pPr>
        <w:ind w:left="720"/>
        <w:rPr>
          <w:szCs w:val="24"/>
        </w:rPr>
      </w:pPr>
      <w:r>
        <w:rPr>
          <w:szCs w:val="24"/>
        </w:rPr>
        <w:t>1,150</w:t>
      </w:r>
      <w:r w:rsidR="0077644A">
        <w:rPr>
          <w:szCs w:val="24"/>
        </w:rPr>
        <w:t xml:space="preserve"> (</w:t>
      </w:r>
      <w:r w:rsidR="00833E56">
        <w:rPr>
          <w:szCs w:val="24"/>
        </w:rPr>
        <w:t>re</w:t>
      </w:r>
      <w:r w:rsidR="006D2872">
        <w:rPr>
          <w:szCs w:val="24"/>
        </w:rPr>
        <w:t>spo</w:t>
      </w:r>
      <w:r w:rsidR="00820AF0">
        <w:rPr>
          <w:szCs w:val="24"/>
        </w:rPr>
        <w:t>nses</w:t>
      </w:r>
      <w:r w:rsidR="006D2872">
        <w:rPr>
          <w:szCs w:val="24"/>
        </w:rPr>
        <w:t>) x 2</w:t>
      </w:r>
      <w:r w:rsidR="00833E56" w:rsidRPr="00AC27FF">
        <w:rPr>
          <w:szCs w:val="24"/>
        </w:rPr>
        <w:t xml:space="preserve"> (hours </w:t>
      </w:r>
      <w:r w:rsidR="00833E56">
        <w:rPr>
          <w:szCs w:val="24"/>
        </w:rPr>
        <w:t>to confirm and certify compliance</w:t>
      </w:r>
      <w:r w:rsidR="002A000B">
        <w:rPr>
          <w:szCs w:val="24"/>
        </w:rPr>
        <w:t>) x $40/hr.</w:t>
      </w:r>
      <w:r w:rsidR="00833E56" w:rsidRPr="00AC27FF">
        <w:rPr>
          <w:szCs w:val="24"/>
        </w:rPr>
        <w:t xml:space="preserve"> = $</w:t>
      </w:r>
      <w:r w:rsidR="006D2872">
        <w:rPr>
          <w:szCs w:val="24"/>
        </w:rPr>
        <w:t>92</w:t>
      </w:r>
      <w:r w:rsidR="00833E56">
        <w:rPr>
          <w:szCs w:val="24"/>
        </w:rPr>
        <w:t>,000</w:t>
      </w:r>
      <w:r w:rsidR="00833E56" w:rsidRPr="00AC27FF">
        <w:rPr>
          <w:szCs w:val="24"/>
        </w:rPr>
        <w:t>.</w:t>
      </w:r>
    </w:p>
    <w:p w14:paraId="2F1B7BFF" w14:textId="77777777" w:rsidR="0028294D" w:rsidRDefault="0028294D" w:rsidP="00E209F0">
      <w:pPr>
        <w:ind w:left="720"/>
        <w:rPr>
          <w:szCs w:val="24"/>
        </w:rPr>
      </w:pPr>
    </w:p>
    <w:p w14:paraId="2F1B7C00" w14:textId="111A9298" w:rsidR="0028294D" w:rsidRPr="00AC27FF" w:rsidRDefault="00833E56" w:rsidP="0028294D">
      <w:pPr>
        <w:ind w:left="360"/>
        <w:rPr>
          <w:b/>
          <w:szCs w:val="24"/>
          <w:u w:val="single"/>
        </w:rPr>
      </w:pPr>
      <w:r>
        <w:rPr>
          <w:b/>
          <w:szCs w:val="24"/>
          <w:u w:val="single"/>
        </w:rPr>
        <w:t>d</w:t>
      </w:r>
      <w:r w:rsidR="0028294D" w:rsidRPr="00AC27FF">
        <w:rPr>
          <w:b/>
          <w:szCs w:val="24"/>
          <w:u w:val="single"/>
        </w:rPr>
        <w:t xml:space="preserve">. </w:t>
      </w:r>
      <w:r w:rsidR="00B56253">
        <w:rPr>
          <w:b/>
          <w:szCs w:val="24"/>
          <w:u w:val="single"/>
        </w:rPr>
        <w:t>Reasonably</w:t>
      </w:r>
      <w:r>
        <w:rPr>
          <w:b/>
          <w:szCs w:val="24"/>
          <w:u w:val="single"/>
        </w:rPr>
        <w:t xml:space="preserve"> Comparable Rates Certification for Broadband</w:t>
      </w:r>
      <w:r w:rsidR="0028294D">
        <w:rPr>
          <w:b/>
          <w:szCs w:val="24"/>
          <w:u w:val="single"/>
        </w:rPr>
        <w:t xml:space="preserve"> (Form 481)</w:t>
      </w:r>
      <w:r w:rsidR="0028294D" w:rsidRPr="00E209F0">
        <w:rPr>
          <w:b/>
          <w:szCs w:val="24"/>
        </w:rPr>
        <w:t xml:space="preserve"> </w:t>
      </w:r>
      <w:r w:rsidR="0028294D">
        <w:rPr>
          <w:b/>
          <w:szCs w:val="24"/>
          <w:u w:val="single"/>
        </w:rPr>
        <w:t>(</w:t>
      </w:r>
      <w:r w:rsidR="000C302B">
        <w:rPr>
          <w:b/>
          <w:szCs w:val="24"/>
          <w:u w:val="single"/>
        </w:rPr>
        <w:t>no revisions</w:t>
      </w:r>
      <w:r w:rsidR="0028294D">
        <w:rPr>
          <w:b/>
          <w:szCs w:val="24"/>
          <w:u w:val="single"/>
        </w:rPr>
        <w:t>)</w:t>
      </w:r>
      <w:r w:rsidR="00D36895">
        <w:rPr>
          <w:b/>
          <w:szCs w:val="24"/>
          <w:u w:val="single"/>
        </w:rPr>
        <w:t>:</w:t>
      </w:r>
    </w:p>
    <w:p w14:paraId="2F1B7C01" w14:textId="77777777" w:rsidR="0028294D" w:rsidRPr="00AC27FF" w:rsidRDefault="0028294D" w:rsidP="0028294D">
      <w:pPr>
        <w:ind w:left="360" w:hanging="360"/>
        <w:rPr>
          <w:b/>
          <w:szCs w:val="24"/>
          <w:u w:val="single"/>
        </w:rPr>
      </w:pPr>
    </w:p>
    <w:p w14:paraId="2F1B7C02" w14:textId="77777777" w:rsidR="0028294D" w:rsidRPr="00AC27FF" w:rsidRDefault="0028294D" w:rsidP="0028294D">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B824AA">
        <w:rPr>
          <w:szCs w:val="24"/>
        </w:rPr>
        <w:t>1,17</w:t>
      </w:r>
      <w:r w:rsidR="00AC23C5">
        <w:rPr>
          <w:szCs w:val="24"/>
        </w:rPr>
        <w:t>4</w:t>
      </w:r>
      <w:r w:rsidRPr="00AC27FF">
        <w:rPr>
          <w:szCs w:val="24"/>
        </w:rPr>
        <w:t xml:space="preserve">.  </w:t>
      </w:r>
      <w:r w:rsidR="00CD1C2D">
        <w:rPr>
          <w:szCs w:val="24"/>
        </w:rPr>
        <w:t xml:space="preserve">Almost all price cap carriers, rate-of-return carriers, and rural broadband experiment recipients will be required to make this certification. </w:t>
      </w:r>
      <w:r w:rsidR="008F1840">
        <w:rPr>
          <w:szCs w:val="24"/>
        </w:rPr>
        <w:t xml:space="preserve"> </w:t>
      </w:r>
    </w:p>
    <w:p w14:paraId="2F1B7C03" w14:textId="77777777" w:rsidR="0028294D" w:rsidRPr="00AC27FF" w:rsidRDefault="0028294D" w:rsidP="0028294D">
      <w:pPr>
        <w:ind w:left="720" w:hanging="360"/>
        <w:rPr>
          <w:szCs w:val="24"/>
        </w:rPr>
      </w:pPr>
    </w:p>
    <w:p w14:paraId="2F1B7C04" w14:textId="77777777" w:rsidR="0028294D" w:rsidRPr="00AC27FF" w:rsidRDefault="0028294D" w:rsidP="0028294D">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Pr="00AC27FF">
        <w:rPr>
          <w:szCs w:val="24"/>
        </w:rPr>
        <w:t xml:space="preserve">  Carriers </w:t>
      </w:r>
      <w:r w:rsidR="00CD1C2D">
        <w:rPr>
          <w:szCs w:val="24"/>
        </w:rPr>
        <w:t>will be required to file this certification with their annual reports</w:t>
      </w:r>
      <w:r w:rsidRPr="00AC27FF">
        <w:rPr>
          <w:szCs w:val="24"/>
        </w:rPr>
        <w:t xml:space="preserve">.  </w:t>
      </w:r>
    </w:p>
    <w:p w14:paraId="2F1B7C05" w14:textId="77777777" w:rsidR="0028294D" w:rsidRPr="00AC27FF" w:rsidRDefault="0028294D" w:rsidP="0028294D">
      <w:pPr>
        <w:ind w:left="720" w:hanging="360"/>
        <w:rPr>
          <w:szCs w:val="24"/>
        </w:rPr>
      </w:pPr>
    </w:p>
    <w:p w14:paraId="59BAA74B" w14:textId="68B0CAC6" w:rsidR="00EC64E4" w:rsidRDefault="001C4066">
      <w:pPr>
        <w:ind w:left="720" w:hanging="360"/>
        <w:rPr>
          <w:szCs w:val="24"/>
        </w:rPr>
      </w:pPr>
      <w:r>
        <w:rPr>
          <w:szCs w:val="24"/>
        </w:rPr>
        <w:t xml:space="preserve">(3) </w:t>
      </w:r>
      <w:r w:rsidR="00EC64E4" w:rsidRPr="00423F95">
        <w:rPr>
          <w:szCs w:val="24"/>
          <w:u w:val="single"/>
        </w:rPr>
        <w:t>Total number of responses per respondent</w:t>
      </w:r>
      <w:r w:rsidR="00EC64E4">
        <w:rPr>
          <w:szCs w:val="24"/>
        </w:rPr>
        <w:t>:  Approximately 1.</w:t>
      </w:r>
    </w:p>
    <w:p w14:paraId="77F88D8C" w14:textId="77777777" w:rsidR="00EC64E4" w:rsidRDefault="00EC64E4">
      <w:pPr>
        <w:ind w:left="720" w:hanging="360"/>
        <w:rPr>
          <w:szCs w:val="24"/>
        </w:rPr>
      </w:pPr>
    </w:p>
    <w:p w14:paraId="5355A7EF" w14:textId="14BEC27C" w:rsidR="00EC64E4" w:rsidRDefault="00EC64E4">
      <w:pPr>
        <w:ind w:left="720" w:hanging="360"/>
        <w:rPr>
          <w:szCs w:val="24"/>
        </w:rPr>
      </w:pPr>
      <w:r>
        <w:rPr>
          <w:szCs w:val="24"/>
        </w:rPr>
        <w:t xml:space="preserve">(4) </w:t>
      </w:r>
      <w:r w:rsidRPr="00423F95">
        <w:rPr>
          <w:szCs w:val="24"/>
          <w:u w:val="single"/>
        </w:rPr>
        <w:t>Estimated time per response</w:t>
      </w:r>
      <w:r>
        <w:rPr>
          <w:szCs w:val="24"/>
        </w:rPr>
        <w:t>:  4 hours.</w:t>
      </w:r>
    </w:p>
    <w:p w14:paraId="0CFA5347" w14:textId="77777777" w:rsidR="00EC64E4" w:rsidRDefault="00EC64E4" w:rsidP="0028294D">
      <w:pPr>
        <w:ind w:left="720" w:hanging="360"/>
        <w:rPr>
          <w:szCs w:val="24"/>
        </w:rPr>
      </w:pPr>
    </w:p>
    <w:p w14:paraId="77B7750E" w14:textId="5485B128" w:rsidR="00EC64E4" w:rsidRDefault="00EC64E4" w:rsidP="0028294D">
      <w:pPr>
        <w:ind w:left="720" w:hanging="360"/>
        <w:rPr>
          <w:szCs w:val="24"/>
        </w:rPr>
      </w:pPr>
      <w:r w:rsidRPr="00423F95">
        <w:rPr>
          <w:szCs w:val="24"/>
        </w:rPr>
        <w:t xml:space="preserve">(5) </w:t>
      </w:r>
      <w:r>
        <w:rPr>
          <w:szCs w:val="24"/>
          <w:u w:val="single"/>
        </w:rPr>
        <w:t>Total a</w:t>
      </w:r>
      <w:r w:rsidR="0028294D" w:rsidRPr="00AC27FF">
        <w:rPr>
          <w:szCs w:val="24"/>
          <w:u w:val="single"/>
        </w:rPr>
        <w:t>nnual hour burden</w:t>
      </w:r>
      <w:r w:rsidR="00B824AA">
        <w:rPr>
          <w:szCs w:val="24"/>
        </w:rPr>
        <w:t xml:space="preserve">:  </w:t>
      </w:r>
      <w:r w:rsidR="0092405F">
        <w:rPr>
          <w:szCs w:val="24"/>
        </w:rPr>
        <w:t>4</w:t>
      </w:r>
      <w:r w:rsidR="00A022B1">
        <w:rPr>
          <w:szCs w:val="24"/>
        </w:rPr>
        <w:t>,696</w:t>
      </w:r>
      <w:r>
        <w:rPr>
          <w:szCs w:val="24"/>
        </w:rPr>
        <w:t xml:space="preserve"> hours. </w:t>
      </w:r>
    </w:p>
    <w:p w14:paraId="649CA9E8" w14:textId="77777777" w:rsidR="00EC64E4" w:rsidRDefault="00EC64E4" w:rsidP="0028294D">
      <w:pPr>
        <w:ind w:left="720" w:hanging="360"/>
        <w:rPr>
          <w:szCs w:val="24"/>
        </w:rPr>
      </w:pPr>
    </w:p>
    <w:p w14:paraId="2F1B7C06" w14:textId="311D99D6" w:rsidR="0028294D" w:rsidRPr="00AC27FF" w:rsidRDefault="00EC64E4" w:rsidP="00615254">
      <w:pPr>
        <w:ind w:left="720" w:hanging="359"/>
        <w:rPr>
          <w:szCs w:val="24"/>
        </w:rPr>
      </w:pPr>
      <w:r>
        <w:rPr>
          <w:szCs w:val="24"/>
        </w:rPr>
        <w:t xml:space="preserve">      </w:t>
      </w:r>
      <w:r w:rsidR="00B824AA">
        <w:rPr>
          <w:szCs w:val="24"/>
        </w:rPr>
        <w:t>4</w:t>
      </w:r>
      <w:r w:rsidR="0028294D" w:rsidRPr="00AC27FF">
        <w:rPr>
          <w:szCs w:val="24"/>
        </w:rPr>
        <w:t xml:space="preserve"> hours per respondent for </w:t>
      </w:r>
      <w:r w:rsidR="00B824AA">
        <w:rPr>
          <w:szCs w:val="24"/>
        </w:rPr>
        <w:t>1,174</w:t>
      </w:r>
      <w:r w:rsidR="0028294D" w:rsidRPr="00AC27FF">
        <w:rPr>
          <w:szCs w:val="24"/>
        </w:rPr>
        <w:t xml:space="preserve"> carriers filing on an annual basis.  Total annual hour burden is calculated as follows:  </w:t>
      </w:r>
    </w:p>
    <w:p w14:paraId="2F1B7C07" w14:textId="77777777" w:rsidR="0028294D" w:rsidRPr="00AC27FF" w:rsidRDefault="0028294D" w:rsidP="0028294D">
      <w:pPr>
        <w:ind w:left="720"/>
        <w:rPr>
          <w:szCs w:val="24"/>
        </w:rPr>
      </w:pPr>
    </w:p>
    <w:p w14:paraId="2F1B7C08" w14:textId="77777777" w:rsidR="0028294D" w:rsidRPr="00AC27FF" w:rsidRDefault="00B824AA" w:rsidP="0028294D">
      <w:pPr>
        <w:ind w:left="720"/>
        <w:rPr>
          <w:szCs w:val="24"/>
        </w:rPr>
      </w:pPr>
      <w:r>
        <w:rPr>
          <w:szCs w:val="24"/>
        </w:rPr>
        <w:t>1,174</w:t>
      </w:r>
      <w:r w:rsidR="0028294D" w:rsidRPr="00AC27FF">
        <w:rPr>
          <w:szCs w:val="24"/>
        </w:rPr>
        <w:t xml:space="preserve"> responde</w:t>
      </w:r>
      <w:r w:rsidR="00075048">
        <w:rPr>
          <w:szCs w:val="24"/>
        </w:rPr>
        <w:t>nts</w:t>
      </w:r>
      <w:r w:rsidR="00B56253">
        <w:rPr>
          <w:szCs w:val="24"/>
        </w:rPr>
        <w:t xml:space="preserve"> x 1 report per respondent = </w:t>
      </w:r>
      <w:r>
        <w:rPr>
          <w:szCs w:val="24"/>
        </w:rPr>
        <w:t>1,174 responses x 4</w:t>
      </w:r>
      <w:r w:rsidR="0028294D" w:rsidRPr="00AC27FF">
        <w:rPr>
          <w:szCs w:val="24"/>
        </w:rPr>
        <w:t xml:space="preserve"> hours = </w:t>
      </w:r>
      <w:r>
        <w:rPr>
          <w:b/>
          <w:szCs w:val="24"/>
        </w:rPr>
        <w:t>4,696</w:t>
      </w:r>
      <w:r w:rsidR="0028294D">
        <w:rPr>
          <w:b/>
          <w:szCs w:val="24"/>
        </w:rPr>
        <w:t xml:space="preserve"> </w:t>
      </w:r>
      <w:r w:rsidR="0028294D" w:rsidRPr="00AC27FF">
        <w:rPr>
          <w:b/>
          <w:szCs w:val="24"/>
        </w:rPr>
        <w:t>total annual hours.</w:t>
      </w:r>
      <w:r w:rsidR="0028294D" w:rsidRPr="00AC27FF">
        <w:rPr>
          <w:szCs w:val="24"/>
        </w:rPr>
        <w:t xml:space="preserve">  </w:t>
      </w:r>
    </w:p>
    <w:p w14:paraId="2F1B7C09" w14:textId="77777777" w:rsidR="0028294D" w:rsidRPr="00AC27FF" w:rsidRDefault="0028294D" w:rsidP="0028294D">
      <w:pPr>
        <w:ind w:left="720" w:hanging="360"/>
        <w:rPr>
          <w:szCs w:val="24"/>
        </w:rPr>
      </w:pPr>
    </w:p>
    <w:p w14:paraId="2F1B7C0A" w14:textId="25E16416" w:rsidR="0028294D" w:rsidRPr="00AC27FF" w:rsidRDefault="001C4066" w:rsidP="0028294D">
      <w:pPr>
        <w:ind w:left="720" w:hanging="360"/>
        <w:rPr>
          <w:szCs w:val="24"/>
        </w:rPr>
      </w:pPr>
      <w:r>
        <w:rPr>
          <w:szCs w:val="24"/>
        </w:rPr>
        <w:t>(</w:t>
      </w:r>
      <w:r w:rsidR="00F22FD4">
        <w:rPr>
          <w:szCs w:val="24"/>
        </w:rPr>
        <w:t>6</w:t>
      </w:r>
      <w:r>
        <w:rPr>
          <w:szCs w:val="24"/>
        </w:rPr>
        <w:t xml:space="preserve">) </w:t>
      </w:r>
      <w:r w:rsidR="00B2232C">
        <w:rPr>
          <w:szCs w:val="24"/>
          <w:u w:val="single"/>
        </w:rPr>
        <w:t xml:space="preserve">Total estimate of </w:t>
      </w:r>
      <w:r w:rsidR="007A2719">
        <w:rPr>
          <w:szCs w:val="24"/>
          <w:u w:val="single"/>
        </w:rPr>
        <w:t>in-house</w:t>
      </w:r>
      <w:r w:rsidR="0028294D" w:rsidRPr="00AC27FF">
        <w:rPr>
          <w:szCs w:val="24"/>
          <w:u w:val="single"/>
        </w:rPr>
        <w:t xml:space="preserve"> cost to respondents</w:t>
      </w:r>
      <w:r w:rsidR="0028294D" w:rsidRPr="00AC27FF">
        <w:rPr>
          <w:szCs w:val="24"/>
        </w:rPr>
        <w:t>:  $</w:t>
      </w:r>
      <w:r w:rsidR="00B824AA">
        <w:rPr>
          <w:szCs w:val="24"/>
        </w:rPr>
        <w:t>187,840</w:t>
      </w:r>
      <w:r w:rsidR="008B064F">
        <w:rPr>
          <w:szCs w:val="24"/>
        </w:rPr>
        <w:t>.</w:t>
      </w:r>
      <w:r w:rsidR="0028294D">
        <w:rPr>
          <w:szCs w:val="24"/>
        </w:rPr>
        <w:t xml:space="preserve"> </w:t>
      </w:r>
      <w:r w:rsidR="0028294D" w:rsidRPr="00AC27FF">
        <w:rPr>
          <w:szCs w:val="24"/>
        </w:rPr>
        <w:t>(</w:t>
      </w:r>
      <w:r w:rsidR="00B824AA">
        <w:rPr>
          <w:szCs w:val="24"/>
        </w:rPr>
        <w:t>4,696</w:t>
      </w:r>
      <w:r w:rsidR="0028294D" w:rsidRPr="00AC27FF">
        <w:rPr>
          <w:szCs w:val="24"/>
        </w:rPr>
        <w:t xml:space="preserve"> </w:t>
      </w:r>
      <w:r w:rsidR="0028294D">
        <w:rPr>
          <w:szCs w:val="24"/>
        </w:rPr>
        <w:t>hours x $40/hour</w:t>
      </w:r>
      <w:r w:rsidR="0028294D" w:rsidRPr="00AC27FF">
        <w:rPr>
          <w:szCs w:val="24"/>
        </w:rPr>
        <w:t>).</w:t>
      </w:r>
    </w:p>
    <w:p w14:paraId="2F1B7C0B" w14:textId="77777777" w:rsidR="0028294D" w:rsidRPr="00AC27FF" w:rsidRDefault="0028294D" w:rsidP="0028294D">
      <w:pPr>
        <w:ind w:left="720" w:hanging="360"/>
        <w:rPr>
          <w:szCs w:val="24"/>
        </w:rPr>
      </w:pPr>
    </w:p>
    <w:p w14:paraId="2F1B7C0C" w14:textId="774CAB15" w:rsidR="0028294D" w:rsidRPr="00AC27FF" w:rsidRDefault="001C4066" w:rsidP="0028294D">
      <w:pPr>
        <w:tabs>
          <w:tab w:val="left" w:pos="2250"/>
        </w:tabs>
        <w:ind w:left="720" w:hanging="360"/>
        <w:rPr>
          <w:color w:val="000000"/>
          <w:szCs w:val="24"/>
        </w:rPr>
      </w:pPr>
      <w:r>
        <w:rPr>
          <w:szCs w:val="24"/>
        </w:rPr>
        <w:t>(</w:t>
      </w:r>
      <w:r w:rsidR="00F22FD4">
        <w:rPr>
          <w:szCs w:val="24"/>
        </w:rPr>
        <w:t>7</w:t>
      </w:r>
      <w:r>
        <w:rPr>
          <w:szCs w:val="24"/>
        </w:rPr>
        <w:t xml:space="preserve">) </w:t>
      </w:r>
      <w:r w:rsidR="0028294D" w:rsidRPr="0046233F">
        <w:rPr>
          <w:u w:val="single"/>
        </w:rPr>
        <w:t>Explanation of calculation</w:t>
      </w:r>
      <w:r w:rsidR="0028294D" w:rsidRPr="0046233F">
        <w:t xml:space="preserve">:  We estimate that each carrier </w:t>
      </w:r>
      <w:r w:rsidR="00833E56" w:rsidRPr="0046233F">
        <w:t>that accepted</w:t>
      </w:r>
      <w:r w:rsidR="0028294D" w:rsidRPr="0046233F">
        <w:t xml:space="preserve"> Phase II model-based support </w:t>
      </w:r>
      <w:r w:rsidR="00833E56" w:rsidRPr="0046233F">
        <w:t xml:space="preserve">and each rate-of-return carrier that receives high-cost support </w:t>
      </w:r>
      <w:r w:rsidR="0028294D" w:rsidRPr="0046233F">
        <w:t xml:space="preserve">will spend at least </w:t>
      </w:r>
      <w:r w:rsidR="00EA1B7D" w:rsidRPr="0046233F">
        <w:t>4</w:t>
      </w:r>
      <w:r w:rsidR="0028294D" w:rsidRPr="0046233F">
        <w:t xml:space="preserve"> hours certifying that it has met the </w:t>
      </w:r>
      <w:r w:rsidR="006E60E0">
        <w:rPr>
          <w:szCs w:val="24"/>
        </w:rPr>
        <w:t>reasonably comparable rates</w:t>
      </w:r>
      <w:r w:rsidR="0028294D" w:rsidRPr="0046233F">
        <w:t xml:space="preserve"> requirements</w:t>
      </w:r>
      <w:r w:rsidR="0028294D" w:rsidRPr="0046233F">
        <w:rPr>
          <w:color w:val="000000"/>
        </w:rPr>
        <w:t>.</w:t>
      </w:r>
      <w:r w:rsidR="0028294D" w:rsidRPr="00AC27FF">
        <w:rPr>
          <w:color w:val="000000"/>
          <w:szCs w:val="24"/>
        </w:rPr>
        <w:t xml:space="preserve">  </w:t>
      </w:r>
    </w:p>
    <w:p w14:paraId="2F1B7C0D" w14:textId="77777777" w:rsidR="0028294D" w:rsidRPr="00AC27FF" w:rsidRDefault="0028294D" w:rsidP="0028294D">
      <w:pPr>
        <w:ind w:left="720" w:hanging="360"/>
        <w:rPr>
          <w:szCs w:val="24"/>
        </w:rPr>
      </w:pPr>
    </w:p>
    <w:p w14:paraId="2F1B7C0E" w14:textId="2876D44C" w:rsidR="0028294D" w:rsidRDefault="0077644A" w:rsidP="0028294D">
      <w:pPr>
        <w:ind w:left="720"/>
        <w:rPr>
          <w:szCs w:val="24"/>
        </w:rPr>
      </w:pPr>
      <w:r>
        <w:rPr>
          <w:szCs w:val="24"/>
        </w:rPr>
        <w:t>1,174 (</w:t>
      </w:r>
      <w:r w:rsidR="00B824AA">
        <w:rPr>
          <w:szCs w:val="24"/>
        </w:rPr>
        <w:t>respo</w:t>
      </w:r>
      <w:r w:rsidR="00820AF0">
        <w:rPr>
          <w:szCs w:val="24"/>
        </w:rPr>
        <w:t>nses</w:t>
      </w:r>
      <w:r w:rsidR="00B824AA">
        <w:rPr>
          <w:szCs w:val="24"/>
        </w:rPr>
        <w:t>) x 4</w:t>
      </w:r>
      <w:r w:rsidR="0028294D" w:rsidRPr="00AC27FF">
        <w:rPr>
          <w:szCs w:val="24"/>
        </w:rPr>
        <w:t xml:space="preserve"> (hours </w:t>
      </w:r>
      <w:r w:rsidR="0028294D">
        <w:rPr>
          <w:szCs w:val="24"/>
        </w:rPr>
        <w:t>to confirm and certify compliance</w:t>
      </w:r>
      <w:r w:rsidR="002A000B">
        <w:rPr>
          <w:szCs w:val="24"/>
        </w:rPr>
        <w:t>) x $40/hr.</w:t>
      </w:r>
      <w:r w:rsidR="0028294D" w:rsidRPr="00AC27FF">
        <w:rPr>
          <w:szCs w:val="24"/>
        </w:rPr>
        <w:t xml:space="preserve"> = $</w:t>
      </w:r>
      <w:r w:rsidR="00B824AA">
        <w:rPr>
          <w:szCs w:val="24"/>
        </w:rPr>
        <w:t>187,840</w:t>
      </w:r>
      <w:r w:rsidR="0028294D" w:rsidRPr="00AC27FF">
        <w:rPr>
          <w:szCs w:val="24"/>
        </w:rPr>
        <w:t>.</w:t>
      </w:r>
    </w:p>
    <w:p w14:paraId="2F1B7C0F" w14:textId="77777777" w:rsidR="0028294D" w:rsidRDefault="0028294D" w:rsidP="00E209F0">
      <w:pPr>
        <w:ind w:left="720"/>
        <w:rPr>
          <w:szCs w:val="24"/>
        </w:rPr>
      </w:pPr>
    </w:p>
    <w:p w14:paraId="2F1B7C10" w14:textId="733DA503" w:rsidR="00257F2A" w:rsidRPr="00AC27FF" w:rsidRDefault="00833E56" w:rsidP="00257F2A">
      <w:pPr>
        <w:ind w:left="360"/>
        <w:rPr>
          <w:b/>
          <w:szCs w:val="24"/>
          <w:u w:val="single"/>
        </w:rPr>
      </w:pPr>
      <w:r>
        <w:rPr>
          <w:b/>
          <w:szCs w:val="24"/>
          <w:u w:val="single"/>
        </w:rPr>
        <w:lastRenderedPageBreak/>
        <w:t>e</w:t>
      </w:r>
      <w:r w:rsidR="00257F2A" w:rsidRPr="00AC27FF">
        <w:rPr>
          <w:b/>
          <w:szCs w:val="24"/>
          <w:u w:val="single"/>
        </w:rPr>
        <w:t xml:space="preserve">. </w:t>
      </w:r>
      <w:r w:rsidR="00257F2A">
        <w:rPr>
          <w:b/>
          <w:szCs w:val="24"/>
          <w:u w:val="single"/>
        </w:rPr>
        <w:t xml:space="preserve">Phase II </w:t>
      </w:r>
      <w:r w:rsidR="005F1644">
        <w:rPr>
          <w:b/>
          <w:szCs w:val="24"/>
          <w:u w:val="single"/>
        </w:rPr>
        <w:t>Non-Compliance Reports</w:t>
      </w:r>
      <w:r w:rsidR="00257F2A" w:rsidRPr="00E209F0">
        <w:rPr>
          <w:b/>
          <w:szCs w:val="24"/>
        </w:rPr>
        <w:t xml:space="preserve"> </w:t>
      </w:r>
      <w:r w:rsidR="00257F2A">
        <w:rPr>
          <w:b/>
          <w:szCs w:val="24"/>
          <w:u w:val="single"/>
        </w:rPr>
        <w:t>(</w:t>
      </w:r>
      <w:r w:rsidR="00502E50">
        <w:rPr>
          <w:b/>
          <w:szCs w:val="24"/>
          <w:u w:val="single"/>
        </w:rPr>
        <w:t>The Commission  move</w:t>
      </w:r>
      <w:r w:rsidR="00290D54">
        <w:rPr>
          <w:b/>
          <w:szCs w:val="24"/>
          <w:u w:val="single"/>
        </w:rPr>
        <w:t>d</w:t>
      </w:r>
      <w:r w:rsidR="00502E50">
        <w:rPr>
          <w:b/>
          <w:szCs w:val="24"/>
          <w:u w:val="single"/>
        </w:rPr>
        <w:t xml:space="preserve"> a modified version of this reporting requirement from this information collection to </w:t>
      </w:r>
      <w:r w:rsidR="00290D54">
        <w:rPr>
          <w:b/>
          <w:szCs w:val="24"/>
          <w:u w:val="single"/>
        </w:rPr>
        <w:t xml:space="preserve">OMB </w:t>
      </w:r>
      <w:r w:rsidR="00447485">
        <w:rPr>
          <w:b/>
          <w:szCs w:val="24"/>
          <w:u w:val="single"/>
        </w:rPr>
        <w:t>c</w:t>
      </w:r>
      <w:r w:rsidR="00290D54">
        <w:rPr>
          <w:b/>
          <w:szCs w:val="24"/>
          <w:u w:val="single"/>
        </w:rPr>
        <w:t xml:space="preserve">ontrol </w:t>
      </w:r>
      <w:r w:rsidR="00447485">
        <w:rPr>
          <w:b/>
          <w:szCs w:val="24"/>
          <w:u w:val="single"/>
        </w:rPr>
        <w:t>n</w:t>
      </w:r>
      <w:r w:rsidR="00290D54">
        <w:rPr>
          <w:b/>
          <w:szCs w:val="24"/>
          <w:u w:val="single"/>
        </w:rPr>
        <w:t>umber 3060-1228</w:t>
      </w:r>
      <w:r w:rsidR="00447485">
        <w:rPr>
          <w:b/>
          <w:szCs w:val="24"/>
          <w:u w:val="single"/>
        </w:rPr>
        <w:t>,</w:t>
      </w:r>
      <w:r w:rsidR="00290D54">
        <w:rPr>
          <w:b/>
          <w:szCs w:val="24"/>
          <w:u w:val="single"/>
        </w:rPr>
        <w:t xml:space="preserve"> </w:t>
      </w:r>
      <w:r w:rsidR="00290D54" w:rsidRPr="009716CE">
        <w:rPr>
          <w:b/>
          <w:szCs w:val="24"/>
          <w:u w:val="single"/>
        </w:rPr>
        <w:t>Connect America Fund – High Cost Portal Filing</w:t>
      </w:r>
      <w:r w:rsidR="00502E50">
        <w:rPr>
          <w:b/>
          <w:szCs w:val="24"/>
          <w:u w:val="single"/>
        </w:rPr>
        <w:t>):</w:t>
      </w:r>
    </w:p>
    <w:p w14:paraId="2F1B7C11" w14:textId="3F72F1BD" w:rsidR="00257F2A" w:rsidRPr="00AC27FF" w:rsidRDefault="00257F2A" w:rsidP="00257F2A">
      <w:pPr>
        <w:ind w:left="360" w:hanging="360"/>
        <w:rPr>
          <w:b/>
          <w:szCs w:val="24"/>
          <w:u w:val="single"/>
        </w:rPr>
      </w:pPr>
    </w:p>
    <w:p w14:paraId="2F1B7C12" w14:textId="3108F84E" w:rsidR="00257F2A" w:rsidRPr="00AC27FF" w:rsidRDefault="00257F2A" w:rsidP="00257F2A">
      <w:pPr>
        <w:ind w:left="720" w:hanging="360"/>
        <w:rPr>
          <w:szCs w:val="24"/>
        </w:rPr>
      </w:pPr>
      <w:r w:rsidRPr="00AC27FF">
        <w:rPr>
          <w:szCs w:val="24"/>
        </w:rPr>
        <w:t xml:space="preserve">(1) </w:t>
      </w:r>
      <w:r w:rsidRPr="00AC27FF">
        <w:rPr>
          <w:szCs w:val="24"/>
          <w:u w:val="single"/>
        </w:rPr>
        <w:t>Number of respondents</w:t>
      </w:r>
      <w:r w:rsidRPr="00AC27FF">
        <w:rPr>
          <w:szCs w:val="24"/>
        </w:rPr>
        <w:t xml:space="preserve">:  </w:t>
      </w:r>
      <w:r w:rsidR="00C8694D">
        <w:rPr>
          <w:szCs w:val="24"/>
        </w:rPr>
        <w:t>0.</w:t>
      </w:r>
      <w:r w:rsidRPr="00AC27FF">
        <w:rPr>
          <w:szCs w:val="24"/>
        </w:rPr>
        <w:t xml:space="preserve">  </w:t>
      </w:r>
    </w:p>
    <w:p w14:paraId="2F1B7C13" w14:textId="00F4FC69" w:rsidR="00257F2A" w:rsidRPr="00AC27FF" w:rsidRDefault="00257F2A" w:rsidP="00257F2A">
      <w:pPr>
        <w:ind w:left="720" w:hanging="360"/>
        <w:rPr>
          <w:szCs w:val="24"/>
        </w:rPr>
      </w:pPr>
    </w:p>
    <w:p w14:paraId="2F1B7C14" w14:textId="06E9EB79" w:rsidR="00257F2A" w:rsidRPr="00AC27FF" w:rsidRDefault="00257F2A" w:rsidP="00257F2A">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Quarterly.</w:t>
      </w:r>
      <w:r w:rsidRPr="00AC27FF">
        <w:rPr>
          <w:szCs w:val="24"/>
        </w:rPr>
        <w:t xml:space="preserve">  </w:t>
      </w:r>
    </w:p>
    <w:p w14:paraId="2F1B7C15" w14:textId="3CD9171E" w:rsidR="00257F2A" w:rsidRPr="00AC27FF" w:rsidRDefault="00257F2A" w:rsidP="00257F2A">
      <w:pPr>
        <w:ind w:left="720" w:hanging="360"/>
        <w:rPr>
          <w:szCs w:val="24"/>
        </w:rPr>
      </w:pPr>
    </w:p>
    <w:p w14:paraId="7794FA93" w14:textId="598C5021" w:rsidR="00CF5DA9" w:rsidRDefault="001C4066" w:rsidP="00257F2A">
      <w:pPr>
        <w:ind w:left="720" w:hanging="360"/>
        <w:rPr>
          <w:szCs w:val="24"/>
        </w:rPr>
      </w:pPr>
      <w:r>
        <w:rPr>
          <w:szCs w:val="24"/>
        </w:rPr>
        <w:t>(3)</w:t>
      </w:r>
      <w:r w:rsidR="00CF5DA9">
        <w:rPr>
          <w:szCs w:val="24"/>
        </w:rPr>
        <w:t xml:space="preserve"> </w:t>
      </w:r>
      <w:r w:rsidR="00CF5DA9" w:rsidRPr="00423F95">
        <w:rPr>
          <w:szCs w:val="24"/>
          <w:u w:val="single"/>
        </w:rPr>
        <w:t>Total number of response</w:t>
      </w:r>
      <w:r w:rsidR="00290D54">
        <w:rPr>
          <w:szCs w:val="24"/>
          <w:u w:val="single"/>
        </w:rPr>
        <w:t>s</w:t>
      </w:r>
      <w:r w:rsidR="00CF5DA9" w:rsidRPr="00423F95">
        <w:rPr>
          <w:szCs w:val="24"/>
          <w:u w:val="single"/>
        </w:rPr>
        <w:t xml:space="preserve"> per respondent</w:t>
      </w:r>
      <w:r w:rsidR="00CF5DA9">
        <w:rPr>
          <w:szCs w:val="24"/>
        </w:rPr>
        <w:t xml:space="preserve">:  </w:t>
      </w:r>
      <w:r w:rsidR="00C8694D">
        <w:rPr>
          <w:szCs w:val="24"/>
        </w:rPr>
        <w:t>0</w:t>
      </w:r>
      <w:r w:rsidR="00CF5DA9">
        <w:rPr>
          <w:szCs w:val="24"/>
        </w:rPr>
        <w:t xml:space="preserve">. </w:t>
      </w:r>
      <w:r>
        <w:rPr>
          <w:szCs w:val="24"/>
        </w:rPr>
        <w:t xml:space="preserve"> </w:t>
      </w:r>
    </w:p>
    <w:p w14:paraId="1BE834CA" w14:textId="6BAA4ED5" w:rsidR="00CF5DA9" w:rsidRDefault="00CF5DA9" w:rsidP="00257F2A">
      <w:pPr>
        <w:ind w:left="720" w:hanging="360"/>
        <w:rPr>
          <w:szCs w:val="24"/>
        </w:rPr>
      </w:pPr>
    </w:p>
    <w:p w14:paraId="08B48E23" w14:textId="047B8312" w:rsidR="00CF5DA9" w:rsidRDefault="00CF5DA9" w:rsidP="00257F2A">
      <w:pPr>
        <w:ind w:left="720" w:hanging="360"/>
        <w:rPr>
          <w:szCs w:val="24"/>
        </w:rPr>
      </w:pPr>
      <w:r>
        <w:rPr>
          <w:szCs w:val="24"/>
        </w:rPr>
        <w:t xml:space="preserve">(4) </w:t>
      </w:r>
      <w:r w:rsidRPr="00423F95">
        <w:rPr>
          <w:szCs w:val="24"/>
          <w:u w:val="single"/>
        </w:rPr>
        <w:t xml:space="preserve">Estimated time per </w:t>
      </w:r>
      <w:r w:rsidRPr="00C01F34">
        <w:rPr>
          <w:szCs w:val="24"/>
          <w:u w:val="single"/>
        </w:rPr>
        <w:t>response</w:t>
      </w:r>
      <w:r w:rsidRPr="00C01F34">
        <w:rPr>
          <w:szCs w:val="24"/>
        </w:rPr>
        <w:t xml:space="preserve">:  </w:t>
      </w:r>
      <w:r w:rsidR="00290D54">
        <w:t>0</w:t>
      </w:r>
      <w:r w:rsidRPr="00F41E78">
        <w:t xml:space="preserve"> hours</w:t>
      </w:r>
      <w:r w:rsidRPr="00C01F34">
        <w:rPr>
          <w:szCs w:val="24"/>
        </w:rPr>
        <w:t>.</w:t>
      </w:r>
    </w:p>
    <w:p w14:paraId="69892AF1" w14:textId="7FC00FAD" w:rsidR="00CF5DA9" w:rsidRDefault="00CF5DA9" w:rsidP="00615254">
      <w:pPr>
        <w:rPr>
          <w:szCs w:val="24"/>
        </w:rPr>
      </w:pPr>
    </w:p>
    <w:p w14:paraId="1E483C21" w14:textId="10161A3D" w:rsidR="00CF5DA9" w:rsidRDefault="00CF5DA9" w:rsidP="00257F2A">
      <w:pPr>
        <w:ind w:left="720" w:hanging="360"/>
        <w:rPr>
          <w:szCs w:val="24"/>
        </w:rPr>
      </w:pPr>
      <w:r w:rsidRPr="00423F95">
        <w:rPr>
          <w:szCs w:val="24"/>
        </w:rPr>
        <w:t xml:space="preserve">(5) </w:t>
      </w:r>
      <w:r>
        <w:rPr>
          <w:szCs w:val="24"/>
          <w:u w:val="single"/>
        </w:rPr>
        <w:t>Total a</w:t>
      </w:r>
      <w:r w:rsidR="00257F2A" w:rsidRPr="00AC27FF">
        <w:rPr>
          <w:szCs w:val="24"/>
          <w:u w:val="single"/>
        </w:rPr>
        <w:t>nnual hour burden</w:t>
      </w:r>
      <w:r w:rsidR="00257F2A">
        <w:rPr>
          <w:szCs w:val="24"/>
        </w:rPr>
        <w:t xml:space="preserve">:  </w:t>
      </w:r>
      <w:r>
        <w:rPr>
          <w:szCs w:val="24"/>
        </w:rPr>
        <w:t>0 hours.</w:t>
      </w:r>
    </w:p>
    <w:p w14:paraId="6EEBC9AF" w14:textId="667709E3" w:rsidR="00CF5DA9" w:rsidRDefault="00CF5DA9" w:rsidP="00257F2A">
      <w:pPr>
        <w:ind w:left="720" w:hanging="360"/>
        <w:rPr>
          <w:szCs w:val="24"/>
        </w:rPr>
      </w:pPr>
    </w:p>
    <w:p w14:paraId="2F1B7C16" w14:textId="76EADB4D" w:rsidR="00257F2A" w:rsidRPr="00AC27FF" w:rsidRDefault="00CF5DA9" w:rsidP="00257F2A">
      <w:pPr>
        <w:ind w:left="720" w:hanging="360"/>
        <w:rPr>
          <w:szCs w:val="24"/>
        </w:rPr>
      </w:pPr>
      <w:r>
        <w:rPr>
          <w:szCs w:val="24"/>
        </w:rPr>
        <w:t xml:space="preserve">      </w:t>
      </w:r>
      <w:r w:rsidR="00290D54">
        <w:rPr>
          <w:szCs w:val="24"/>
        </w:rPr>
        <w:t>0</w:t>
      </w:r>
      <w:r w:rsidR="00257F2A" w:rsidRPr="00AC27FF">
        <w:rPr>
          <w:szCs w:val="24"/>
        </w:rPr>
        <w:t xml:space="preserve"> hours per respondent for </w:t>
      </w:r>
      <w:r w:rsidR="00C8694D">
        <w:rPr>
          <w:szCs w:val="24"/>
        </w:rPr>
        <w:t>0</w:t>
      </w:r>
      <w:r w:rsidR="00C8694D" w:rsidRPr="00AC27FF">
        <w:rPr>
          <w:szCs w:val="24"/>
        </w:rPr>
        <w:t xml:space="preserve"> </w:t>
      </w:r>
      <w:r w:rsidR="00257F2A" w:rsidRPr="00AC27FF">
        <w:rPr>
          <w:szCs w:val="24"/>
        </w:rPr>
        <w:t xml:space="preserve">carriers </w:t>
      </w:r>
      <w:r w:rsidR="00F03FA7">
        <w:rPr>
          <w:szCs w:val="24"/>
        </w:rPr>
        <w:t>filing on a</w:t>
      </w:r>
      <w:r w:rsidR="00257F2A" w:rsidRPr="00AC27FF">
        <w:rPr>
          <w:szCs w:val="24"/>
        </w:rPr>
        <w:t xml:space="preserve"> </w:t>
      </w:r>
      <w:r w:rsidR="00F03FA7">
        <w:rPr>
          <w:szCs w:val="24"/>
        </w:rPr>
        <w:t>quarterly</w:t>
      </w:r>
      <w:r w:rsidR="00257F2A" w:rsidRPr="00AC27FF">
        <w:rPr>
          <w:szCs w:val="24"/>
        </w:rPr>
        <w:t xml:space="preserve"> basis.  Total annual hour burden is calculated as follows:  </w:t>
      </w:r>
    </w:p>
    <w:p w14:paraId="2F1B7C17" w14:textId="15B0E61C" w:rsidR="00257F2A" w:rsidRPr="00AC27FF" w:rsidRDefault="00257F2A" w:rsidP="00257F2A">
      <w:pPr>
        <w:ind w:left="720"/>
        <w:rPr>
          <w:szCs w:val="24"/>
        </w:rPr>
      </w:pPr>
    </w:p>
    <w:p w14:paraId="2F1B7C18" w14:textId="2D29D532" w:rsidR="00257F2A" w:rsidRPr="00AC27FF" w:rsidRDefault="00C8694D" w:rsidP="00257F2A">
      <w:pPr>
        <w:ind w:left="720"/>
        <w:rPr>
          <w:szCs w:val="24"/>
        </w:rPr>
      </w:pPr>
      <w:r>
        <w:rPr>
          <w:szCs w:val="24"/>
        </w:rPr>
        <w:t xml:space="preserve">0 </w:t>
      </w:r>
      <w:r w:rsidR="00F03FA7">
        <w:rPr>
          <w:szCs w:val="24"/>
        </w:rPr>
        <w:t xml:space="preserve">respondents x </w:t>
      </w:r>
      <w:r>
        <w:rPr>
          <w:szCs w:val="24"/>
        </w:rPr>
        <w:t>0</w:t>
      </w:r>
      <w:r w:rsidR="00257F2A" w:rsidRPr="00AC27FF">
        <w:rPr>
          <w:szCs w:val="24"/>
        </w:rPr>
        <w:t xml:space="preserve"> report</w:t>
      </w:r>
      <w:r w:rsidR="00F03FA7">
        <w:rPr>
          <w:szCs w:val="24"/>
        </w:rPr>
        <w:t>s</w:t>
      </w:r>
      <w:r w:rsidR="00257F2A" w:rsidRPr="00AC27FF">
        <w:rPr>
          <w:szCs w:val="24"/>
        </w:rPr>
        <w:t xml:space="preserve"> per respondent = </w:t>
      </w:r>
      <w:r w:rsidR="00F03FA7">
        <w:rPr>
          <w:szCs w:val="24"/>
        </w:rPr>
        <w:t xml:space="preserve">0 responses x </w:t>
      </w:r>
      <w:r w:rsidR="00290D54">
        <w:rPr>
          <w:szCs w:val="24"/>
        </w:rPr>
        <w:t>0</w:t>
      </w:r>
      <w:r w:rsidR="00257F2A" w:rsidRPr="00AC27FF">
        <w:rPr>
          <w:szCs w:val="24"/>
        </w:rPr>
        <w:t xml:space="preserve"> hours = </w:t>
      </w:r>
      <w:r w:rsidR="00F03FA7">
        <w:rPr>
          <w:b/>
          <w:szCs w:val="24"/>
        </w:rPr>
        <w:t>0</w:t>
      </w:r>
      <w:r w:rsidR="00257F2A">
        <w:rPr>
          <w:b/>
          <w:szCs w:val="24"/>
        </w:rPr>
        <w:t xml:space="preserve"> </w:t>
      </w:r>
      <w:r w:rsidR="00257F2A" w:rsidRPr="00AC27FF">
        <w:rPr>
          <w:b/>
          <w:szCs w:val="24"/>
        </w:rPr>
        <w:t>total annual hours.</w:t>
      </w:r>
      <w:r w:rsidR="00257F2A" w:rsidRPr="00AC27FF">
        <w:rPr>
          <w:szCs w:val="24"/>
        </w:rPr>
        <w:t xml:space="preserve">  </w:t>
      </w:r>
    </w:p>
    <w:p w14:paraId="2F1B7C19" w14:textId="7D66762D" w:rsidR="00257F2A" w:rsidRPr="00AC27FF" w:rsidRDefault="00257F2A" w:rsidP="00257F2A">
      <w:pPr>
        <w:ind w:left="720" w:hanging="360"/>
        <w:rPr>
          <w:szCs w:val="24"/>
        </w:rPr>
      </w:pPr>
    </w:p>
    <w:p w14:paraId="2F1B7C1A" w14:textId="2AEB7482" w:rsidR="00257F2A" w:rsidRPr="00AC27FF" w:rsidRDefault="001C4066" w:rsidP="00257F2A">
      <w:pPr>
        <w:ind w:left="720" w:hanging="360"/>
        <w:rPr>
          <w:szCs w:val="24"/>
        </w:rPr>
      </w:pPr>
      <w:r>
        <w:rPr>
          <w:szCs w:val="24"/>
        </w:rPr>
        <w:t>(</w:t>
      </w:r>
      <w:r w:rsidR="00CF5DA9">
        <w:rPr>
          <w:szCs w:val="24"/>
        </w:rPr>
        <w:t>6</w:t>
      </w:r>
      <w:r>
        <w:rPr>
          <w:szCs w:val="24"/>
        </w:rPr>
        <w:t xml:space="preserve">) </w:t>
      </w:r>
      <w:r w:rsidR="00B2232C">
        <w:rPr>
          <w:szCs w:val="24"/>
          <w:u w:val="single"/>
        </w:rPr>
        <w:t xml:space="preserve">Total estimate of </w:t>
      </w:r>
      <w:r w:rsidR="007A2719">
        <w:rPr>
          <w:szCs w:val="24"/>
          <w:u w:val="single"/>
        </w:rPr>
        <w:t>in-house</w:t>
      </w:r>
      <w:r w:rsidR="00257F2A" w:rsidRPr="00AC27FF">
        <w:rPr>
          <w:szCs w:val="24"/>
          <w:u w:val="single"/>
        </w:rPr>
        <w:t xml:space="preserve"> cost to respondents</w:t>
      </w:r>
      <w:r w:rsidR="00257F2A" w:rsidRPr="00AC27FF">
        <w:rPr>
          <w:szCs w:val="24"/>
        </w:rPr>
        <w:t>:  $</w:t>
      </w:r>
      <w:r w:rsidR="00582E97">
        <w:rPr>
          <w:szCs w:val="24"/>
        </w:rPr>
        <w:t>0</w:t>
      </w:r>
      <w:r w:rsidR="008B064F">
        <w:rPr>
          <w:szCs w:val="24"/>
        </w:rPr>
        <w:t>.</w:t>
      </w:r>
      <w:r w:rsidR="00257F2A">
        <w:rPr>
          <w:szCs w:val="24"/>
        </w:rPr>
        <w:t xml:space="preserve"> </w:t>
      </w:r>
      <w:r w:rsidR="00257F2A" w:rsidRPr="00AC27FF">
        <w:rPr>
          <w:szCs w:val="24"/>
        </w:rPr>
        <w:t>(</w:t>
      </w:r>
      <w:r w:rsidR="00E60BC3">
        <w:rPr>
          <w:szCs w:val="24"/>
        </w:rPr>
        <w:t>0</w:t>
      </w:r>
      <w:r w:rsidR="00257F2A" w:rsidRPr="00AC27FF">
        <w:rPr>
          <w:szCs w:val="24"/>
        </w:rPr>
        <w:t xml:space="preserve"> </w:t>
      </w:r>
      <w:r w:rsidR="00257F2A">
        <w:rPr>
          <w:szCs w:val="24"/>
        </w:rPr>
        <w:t xml:space="preserve">hours </w:t>
      </w:r>
      <w:r w:rsidR="00F03FA7">
        <w:rPr>
          <w:szCs w:val="24"/>
        </w:rPr>
        <w:t>x</w:t>
      </w:r>
      <w:r w:rsidR="00257F2A">
        <w:rPr>
          <w:szCs w:val="24"/>
        </w:rPr>
        <w:t xml:space="preserve"> $40/hour</w:t>
      </w:r>
      <w:r w:rsidR="00257F2A" w:rsidRPr="00AC27FF">
        <w:rPr>
          <w:szCs w:val="24"/>
        </w:rPr>
        <w:t>).</w:t>
      </w:r>
    </w:p>
    <w:p w14:paraId="2F1B7C1B" w14:textId="05A0E6E1" w:rsidR="00257F2A" w:rsidRPr="00AC27FF" w:rsidRDefault="00257F2A" w:rsidP="00257F2A">
      <w:pPr>
        <w:ind w:left="720" w:hanging="360"/>
        <w:rPr>
          <w:szCs w:val="24"/>
        </w:rPr>
      </w:pPr>
    </w:p>
    <w:p w14:paraId="2F1B7C1F" w14:textId="21CE69F9" w:rsidR="007F5FC9" w:rsidRPr="0046233F" w:rsidRDefault="001C4066" w:rsidP="0046233F">
      <w:pPr>
        <w:ind w:left="360"/>
      </w:pPr>
      <w:r>
        <w:rPr>
          <w:szCs w:val="24"/>
        </w:rPr>
        <w:t>(</w:t>
      </w:r>
      <w:r w:rsidR="00CF5DA9">
        <w:rPr>
          <w:szCs w:val="24"/>
        </w:rPr>
        <w:t>7</w:t>
      </w:r>
      <w:r>
        <w:rPr>
          <w:szCs w:val="24"/>
        </w:rPr>
        <w:t xml:space="preserve">) </w:t>
      </w:r>
      <w:r w:rsidR="00257F2A" w:rsidRPr="00AC27FF">
        <w:rPr>
          <w:szCs w:val="24"/>
          <w:u w:val="single"/>
        </w:rPr>
        <w:t>Explanation of calculation</w:t>
      </w:r>
      <w:r w:rsidR="00257F2A" w:rsidRPr="00AC27FF">
        <w:rPr>
          <w:szCs w:val="24"/>
        </w:rPr>
        <w:t>:</w:t>
      </w:r>
      <w:r w:rsidR="00F03FA7">
        <w:rPr>
          <w:szCs w:val="24"/>
        </w:rPr>
        <w:t xml:space="preserve">  </w:t>
      </w:r>
      <w:r w:rsidR="006A0E11">
        <w:rPr>
          <w:szCs w:val="24"/>
        </w:rPr>
        <w:t xml:space="preserve">Given the transfer of this requirement to OMB </w:t>
      </w:r>
      <w:r w:rsidR="00C94894">
        <w:rPr>
          <w:szCs w:val="24"/>
        </w:rPr>
        <w:t>c</w:t>
      </w:r>
      <w:r w:rsidR="006A0E11">
        <w:rPr>
          <w:szCs w:val="24"/>
        </w:rPr>
        <w:t xml:space="preserve">ontrol </w:t>
      </w:r>
      <w:r w:rsidR="00C94894">
        <w:rPr>
          <w:szCs w:val="24"/>
        </w:rPr>
        <w:t>number</w:t>
      </w:r>
      <w:r w:rsidR="006A0E11">
        <w:rPr>
          <w:szCs w:val="24"/>
        </w:rPr>
        <w:t xml:space="preserve"> 3060-1228, for purposes of this information collection, the total annual hour burden and in-house costs for respondents will be 0.  </w:t>
      </w:r>
    </w:p>
    <w:p w14:paraId="6D6CE4F4" w14:textId="77777777" w:rsidR="0040798A" w:rsidRDefault="0040798A" w:rsidP="0046233F">
      <w:pPr>
        <w:ind w:left="360"/>
        <w:rPr>
          <w:szCs w:val="24"/>
        </w:rPr>
      </w:pPr>
    </w:p>
    <w:p w14:paraId="2F1B7C20" w14:textId="19AF3DAC" w:rsidR="007F5FC9" w:rsidRPr="00AC27FF" w:rsidRDefault="007F5FC9" w:rsidP="007F5FC9">
      <w:pPr>
        <w:ind w:left="360"/>
        <w:rPr>
          <w:b/>
          <w:szCs w:val="24"/>
          <w:u w:val="single"/>
        </w:rPr>
      </w:pPr>
      <w:r w:rsidRPr="00E209F0">
        <w:rPr>
          <w:b/>
          <w:szCs w:val="24"/>
        </w:rPr>
        <w:t>f.</w:t>
      </w:r>
      <w:r>
        <w:rPr>
          <w:szCs w:val="24"/>
        </w:rPr>
        <w:t xml:space="preserve"> </w:t>
      </w:r>
      <w:r w:rsidR="00FB2C47">
        <w:rPr>
          <w:b/>
          <w:szCs w:val="24"/>
          <w:u w:val="single"/>
        </w:rPr>
        <w:t xml:space="preserve">Additional Annual </w:t>
      </w:r>
      <w:r>
        <w:rPr>
          <w:b/>
          <w:szCs w:val="24"/>
          <w:u w:val="single"/>
        </w:rPr>
        <w:t>Report</w:t>
      </w:r>
      <w:r w:rsidR="00FB2C47">
        <w:rPr>
          <w:b/>
          <w:szCs w:val="24"/>
          <w:u w:val="single"/>
        </w:rPr>
        <w:t>ing</w:t>
      </w:r>
      <w:r>
        <w:rPr>
          <w:b/>
          <w:szCs w:val="24"/>
          <w:u w:val="single"/>
        </w:rPr>
        <w:t xml:space="preserve"> for Rural Broadband Experiments</w:t>
      </w:r>
      <w:r w:rsidRPr="00AC27FF">
        <w:rPr>
          <w:b/>
          <w:szCs w:val="24"/>
          <w:u w:val="single"/>
        </w:rPr>
        <w:t xml:space="preserve"> (Form 481)</w:t>
      </w:r>
      <w:r w:rsidRPr="00E209F0">
        <w:rPr>
          <w:b/>
          <w:szCs w:val="24"/>
        </w:rPr>
        <w:t xml:space="preserve"> </w:t>
      </w:r>
      <w:r w:rsidR="00502E50">
        <w:rPr>
          <w:b/>
          <w:szCs w:val="24"/>
          <w:u w:val="single"/>
        </w:rPr>
        <w:t>(The Commission has move</w:t>
      </w:r>
      <w:r w:rsidR="005802F4">
        <w:rPr>
          <w:b/>
          <w:szCs w:val="24"/>
          <w:u w:val="single"/>
        </w:rPr>
        <w:t>d</w:t>
      </w:r>
      <w:r w:rsidR="00502E50">
        <w:rPr>
          <w:b/>
          <w:szCs w:val="24"/>
          <w:u w:val="single"/>
        </w:rPr>
        <w:t xml:space="preserve"> a modified version of </w:t>
      </w:r>
      <w:r w:rsidR="00FB346E">
        <w:rPr>
          <w:b/>
          <w:szCs w:val="24"/>
          <w:u w:val="single"/>
        </w:rPr>
        <w:t>the geocoded location</w:t>
      </w:r>
      <w:r w:rsidR="00502E50">
        <w:rPr>
          <w:b/>
          <w:szCs w:val="24"/>
          <w:u w:val="single"/>
        </w:rPr>
        <w:t xml:space="preserve"> reporting </w:t>
      </w:r>
      <w:r w:rsidR="00922AE2">
        <w:rPr>
          <w:b/>
          <w:szCs w:val="24"/>
          <w:u w:val="single"/>
        </w:rPr>
        <w:t xml:space="preserve">and evidence submission </w:t>
      </w:r>
      <w:r w:rsidR="00FB346E">
        <w:rPr>
          <w:b/>
          <w:szCs w:val="24"/>
          <w:u w:val="single"/>
        </w:rPr>
        <w:t xml:space="preserve">portion of this </w:t>
      </w:r>
      <w:r w:rsidR="00502E50">
        <w:rPr>
          <w:b/>
          <w:szCs w:val="24"/>
          <w:u w:val="single"/>
        </w:rPr>
        <w:t xml:space="preserve">requirement from this information collection to </w:t>
      </w:r>
      <w:r w:rsidR="005802F4">
        <w:rPr>
          <w:b/>
          <w:szCs w:val="24"/>
          <w:u w:val="single"/>
        </w:rPr>
        <w:t xml:space="preserve">OMB </w:t>
      </w:r>
      <w:r w:rsidR="00447485">
        <w:rPr>
          <w:b/>
          <w:szCs w:val="24"/>
          <w:u w:val="single"/>
        </w:rPr>
        <w:t>c</w:t>
      </w:r>
      <w:r w:rsidR="005802F4">
        <w:rPr>
          <w:b/>
          <w:szCs w:val="24"/>
          <w:u w:val="single"/>
        </w:rPr>
        <w:t xml:space="preserve">ontrol </w:t>
      </w:r>
      <w:r w:rsidR="00447485">
        <w:rPr>
          <w:b/>
          <w:szCs w:val="24"/>
          <w:u w:val="single"/>
        </w:rPr>
        <w:t>n</w:t>
      </w:r>
      <w:r w:rsidR="005802F4">
        <w:rPr>
          <w:b/>
          <w:szCs w:val="24"/>
          <w:u w:val="single"/>
        </w:rPr>
        <w:t>umber 3060-1228</w:t>
      </w:r>
      <w:r w:rsidR="00447485">
        <w:rPr>
          <w:b/>
          <w:szCs w:val="24"/>
          <w:u w:val="single"/>
        </w:rPr>
        <w:t>,</w:t>
      </w:r>
      <w:r w:rsidR="0023596B">
        <w:rPr>
          <w:b/>
          <w:szCs w:val="24"/>
          <w:u w:val="single"/>
        </w:rPr>
        <w:t xml:space="preserve"> </w:t>
      </w:r>
      <w:r w:rsidR="009716CE" w:rsidRPr="009716CE">
        <w:rPr>
          <w:b/>
          <w:szCs w:val="24"/>
          <w:u w:val="single"/>
        </w:rPr>
        <w:t>Connect America Fund – High Cost Portal Filing</w:t>
      </w:r>
      <w:r w:rsidR="00502E50">
        <w:rPr>
          <w:b/>
          <w:szCs w:val="24"/>
          <w:u w:val="single"/>
        </w:rPr>
        <w:t>)</w:t>
      </w:r>
      <w:r>
        <w:rPr>
          <w:b/>
          <w:szCs w:val="24"/>
          <w:u w:val="single"/>
        </w:rPr>
        <w:t>:</w:t>
      </w:r>
      <w:r w:rsidRPr="00AC27FF">
        <w:rPr>
          <w:b/>
          <w:szCs w:val="24"/>
          <w:u w:val="single"/>
        </w:rPr>
        <w:t xml:space="preserve"> </w:t>
      </w:r>
    </w:p>
    <w:p w14:paraId="2F1B7C21" w14:textId="77777777" w:rsidR="007F5FC9" w:rsidRPr="00AC27FF" w:rsidRDefault="007F5FC9" w:rsidP="007F5FC9">
      <w:pPr>
        <w:ind w:left="360" w:hanging="360"/>
        <w:rPr>
          <w:b/>
          <w:szCs w:val="24"/>
          <w:u w:val="single"/>
        </w:rPr>
      </w:pPr>
    </w:p>
    <w:p w14:paraId="2F1B7C22" w14:textId="77777777" w:rsidR="007F5FC9" w:rsidRPr="00AC27FF" w:rsidRDefault="007F5FC9" w:rsidP="007F5FC9">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AF39B5">
        <w:rPr>
          <w:szCs w:val="24"/>
        </w:rPr>
        <w:t>20</w:t>
      </w:r>
      <w:r w:rsidRPr="00AC27FF">
        <w:rPr>
          <w:szCs w:val="24"/>
        </w:rPr>
        <w:t xml:space="preserve">.  Only </w:t>
      </w:r>
      <w:r w:rsidR="005F1644">
        <w:rPr>
          <w:szCs w:val="24"/>
        </w:rPr>
        <w:t>recipients of rural broadband experiment support</w:t>
      </w:r>
      <w:r w:rsidRPr="00AC27FF">
        <w:rPr>
          <w:szCs w:val="24"/>
        </w:rPr>
        <w:t xml:space="preserve"> </w:t>
      </w:r>
      <w:r>
        <w:rPr>
          <w:szCs w:val="24"/>
        </w:rPr>
        <w:t>must report this data</w:t>
      </w:r>
      <w:r w:rsidR="00FB2C47">
        <w:rPr>
          <w:szCs w:val="24"/>
        </w:rPr>
        <w:t xml:space="preserve"> and make these certifications</w:t>
      </w:r>
      <w:r w:rsidRPr="00AC27FF">
        <w:rPr>
          <w:szCs w:val="24"/>
        </w:rPr>
        <w:t>.</w:t>
      </w:r>
    </w:p>
    <w:p w14:paraId="2F1B7C23" w14:textId="77777777" w:rsidR="007F5FC9" w:rsidRPr="00AC27FF" w:rsidRDefault="007F5FC9" w:rsidP="007F5FC9">
      <w:pPr>
        <w:ind w:left="720" w:hanging="360"/>
        <w:rPr>
          <w:szCs w:val="24"/>
        </w:rPr>
      </w:pPr>
    </w:p>
    <w:p w14:paraId="2F1B7C24" w14:textId="4ED8C6B9" w:rsidR="007F5FC9" w:rsidRPr="00AC27FF" w:rsidRDefault="007F5FC9" w:rsidP="007F5FC9">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sidR="00C02ED9">
        <w:rPr>
          <w:szCs w:val="24"/>
        </w:rPr>
        <w:t>One-time and a</w:t>
      </w:r>
      <w:r w:rsidRPr="00AC27FF">
        <w:rPr>
          <w:szCs w:val="24"/>
        </w:rPr>
        <w:t xml:space="preserve">nnually.  </w:t>
      </w:r>
      <w:r w:rsidR="000C4A6A" w:rsidRPr="000C4A6A">
        <w:t xml:space="preserve"> </w:t>
      </w:r>
      <w:r w:rsidR="000C4A6A">
        <w:t xml:space="preserve">Rural broadband experiment recipients will be required to submit their geocoded locations and associated evidence in the July 1, 2017 </w:t>
      </w:r>
      <w:r w:rsidR="00C94894">
        <w:t xml:space="preserve">FCC </w:t>
      </w:r>
      <w:r w:rsidR="000C4A6A">
        <w:t>Form 481 filing</w:t>
      </w:r>
      <w:r w:rsidR="00C94894">
        <w:t>.</w:t>
      </w:r>
      <w:r w:rsidR="000C4A6A">
        <w:t xml:space="preserve"> </w:t>
      </w:r>
      <w:r w:rsidR="00D66ACF">
        <w:t>S</w:t>
      </w:r>
      <w:r w:rsidR="000C4A6A">
        <w:t>tarting March 1, 2018</w:t>
      </w:r>
      <w:r w:rsidR="00D66ACF">
        <w:t>, they</w:t>
      </w:r>
      <w:r w:rsidR="000C4A6A">
        <w:t xml:space="preserve"> will be required to file this information in </w:t>
      </w:r>
      <w:r w:rsidR="000C4A6A">
        <w:lastRenderedPageBreak/>
        <w:t xml:space="preserve">the high-cost portal as described in the supporting statement associated with OMB </w:t>
      </w:r>
      <w:r w:rsidR="00C94894">
        <w:t>c</w:t>
      </w:r>
      <w:r w:rsidR="000C4A6A">
        <w:t xml:space="preserve">ontrol </w:t>
      </w:r>
      <w:r w:rsidR="00C94894">
        <w:t>n</w:t>
      </w:r>
      <w:r w:rsidR="000C4A6A">
        <w:t>umber 3060-1228</w:t>
      </w:r>
      <w:r w:rsidR="00C94894">
        <w:t>,</w:t>
      </w:r>
      <w:r w:rsidR="000C4A6A">
        <w:t xml:space="preserve"> Connect America Fund – High Cost Portal Filing.   </w:t>
      </w:r>
      <w:r w:rsidR="000C4A6A" w:rsidRPr="00AC27FF">
        <w:rPr>
          <w:szCs w:val="24"/>
        </w:rPr>
        <w:t xml:space="preserve">Each </w:t>
      </w:r>
      <w:r w:rsidR="000C4A6A">
        <w:rPr>
          <w:szCs w:val="24"/>
        </w:rPr>
        <w:t>rural broadband experiment recipient</w:t>
      </w:r>
      <w:r w:rsidR="000C4A6A" w:rsidRPr="00AC27FF">
        <w:rPr>
          <w:szCs w:val="24"/>
        </w:rPr>
        <w:t xml:space="preserve"> must </w:t>
      </w:r>
      <w:r w:rsidR="000C4A6A">
        <w:rPr>
          <w:szCs w:val="24"/>
        </w:rPr>
        <w:t xml:space="preserve">make the remaining certifications </w:t>
      </w:r>
      <w:r w:rsidR="000C4A6A" w:rsidRPr="00AC27FF">
        <w:rPr>
          <w:szCs w:val="24"/>
        </w:rPr>
        <w:t xml:space="preserve">annually after </w:t>
      </w:r>
      <w:r w:rsidR="000C4A6A">
        <w:rPr>
          <w:szCs w:val="24"/>
        </w:rPr>
        <w:t>being authorized to receive</w:t>
      </w:r>
      <w:r w:rsidR="000C4A6A" w:rsidRPr="00AC27FF">
        <w:rPr>
          <w:szCs w:val="24"/>
        </w:rPr>
        <w:t xml:space="preserve"> support.</w:t>
      </w:r>
      <w:r w:rsidR="000C4A6A">
        <w:rPr>
          <w:szCs w:val="24"/>
        </w:rPr>
        <w:t xml:space="preserve">  </w:t>
      </w:r>
      <w:r w:rsidRPr="00AC27FF">
        <w:rPr>
          <w:szCs w:val="24"/>
        </w:rPr>
        <w:br/>
        <w:t xml:space="preserve"> </w:t>
      </w:r>
    </w:p>
    <w:p w14:paraId="33A81912" w14:textId="71877EEB" w:rsidR="00CF5DA9" w:rsidRDefault="007F5FC9" w:rsidP="007F5FC9">
      <w:pPr>
        <w:ind w:left="720" w:hanging="360"/>
        <w:rPr>
          <w:szCs w:val="24"/>
        </w:rPr>
      </w:pPr>
      <w:r w:rsidRPr="00AC27FF">
        <w:rPr>
          <w:szCs w:val="24"/>
        </w:rPr>
        <w:t xml:space="preserve">(3) </w:t>
      </w:r>
      <w:r w:rsidR="00CF5DA9" w:rsidRPr="0053135F">
        <w:rPr>
          <w:szCs w:val="24"/>
          <w:u w:val="single"/>
        </w:rPr>
        <w:t>Total number of responses per respondent</w:t>
      </w:r>
      <w:r w:rsidR="00CF5DA9">
        <w:rPr>
          <w:szCs w:val="24"/>
        </w:rPr>
        <w:t xml:space="preserve">: Approximately 1.   </w:t>
      </w:r>
    </w:p>
    <w:p w14:paraId="4C0346E4" w14:textId="77777777" w:rsidR="00CF5DA9" w:rsidRDefault="00CF5DA9" w:rsidP="007F5FC9">
      <w:pPr>
        <w:ind w:left="720" w:hanging="360"/>
        <w:rPr>
          <w:szCs w:val="24"/>
        </w:rPr>
      </w:pPr>
    </w:p>
    <w:p w14:paraId="7D87A15E" w14:textId="76DB5257" w:rsidR="00CF5DA9" w:rsidRDefault="00CF5DA9" w:rsidP="007F5FC9">
      <w:pPr>
        <w:ind w:left="720" w:hanging="360"/>
        <w:rPr>
          <w:szCs w:val="24"/>
        </w:rPr>
      </w:pPr>
      <w:r>
        <w:rPr>
          <w:szCs w:val="24"/>
        </w:rPr>
        <w:t xml:space="preserve">(4) </w:t>
      </w:r>
      <w:r w:rsidRPr="0053135F">
        <w:rPr>
          <w:szCs w:val="24"/>
          <w:u w:val="single"/>
        </w:rPr>
        <w:t>Estimated time per response</w:t>
      </w:r>
      <w:r>
        <w:rPr>
          <w:szCs w:val="24"/>
        </w:rPr>
        <w:t>:  30 hours.</w:t>
      </w:r>
    </w:p>
    <w:p w14:paraId="10954122" w14:textId="77777777" w:rsidR="00CF5DA9" w:rsidRDefault="00CF5DA9" w:rsidP="007F5FC9">
      <w:pPr>
        <w:ind w:left="720" w:hanging="360"/>
        <w:rPr>
          <w:szCs w:val="24"/>
        </w:rPr>
      </w:pPr>
    </w:p>
    <w:p w14:paraId="2FE1A3ED" w14:textId="36ECE90F" w:rsidR="00F22FD4" w:rsidRDefault="00F22FD4" w:rsidP="007F5FC9">
      <w:pPr>
        <w:ind w:left="720" w:hanging="360"/>
        <w:rPr>
          <w:szCs w:val="24"/>
        </w:rPr>
      </w:pPr>
      <w:r w:rsidRPr="00423F95">
        <w:rPr>
          <w:szCs w:val="24"/>
        </w:rPr>
        <w:t>(5)</w:t>
      </w:r>
      <w:r>
        <w:rPr>
          <w:szCs w:val="24"/>
          <w:u w:val="single"/>
        </w:rPr>
        <w:t xml:space="preserve"> Total a</w:t>
      </w:r>
      <w:r w:rsidR="007F5FC9" w:rsidRPr="00AC27FF">
        <w:rPr>
          <w:szCs w:val="24"/>
          <w:u w:val="single"/>
        </w:rPr>
        <w:t>nnual hour burden</w:t>
      </w:r>
      <w:r w:rsidR="00477E6B">
        <w:rPr>
          <w:szCs w:val="24"/>
        </w:rPr>
        <w:t xml:space="preserve">:  </w:t>
      </w:r>
      <w:r w:rsidR="00AC35CA">
        <w:rPr>
          <w:szCs w:val="24"/>
        </w:rPr>
        <w:t xml:space="preserve">600 </w:t>
      </w:r>
      <w:r>
        <w:rPr>
          <w:szCs w:val="24"/>
        </w:rPr>
        <w:t>hours.</w:t>
      </w:r>
    </w:p>
    <w:p w14:paraId="711F6EBD" w14:textId="77777777" w:rsidR="00F22FD4" w:rsidRDefault="00F22FD4" w:rsidP="007F5FC9">
      <w:pPr>
        <w:ind w:left="720" w:hanging="360"/>
        <w:rPr>
          <w:szCs w:val="24"/>
        </w:rPr>
      </w:pPr>
    </w:p>
    <w:p w14:paraId="2F1B7C25" w14:textId="079AEBD5" w:rsidR="007F5FC9" w:rsidRPr="00AC27FF" w:rsidRDefault="00F22FD4" w:rsidP="007F5FC9">
      <w:pPr>
        <w:ind w:left="720" w:hanging="360"/>
        <w:rPr>
          <w:szCs w:val="24"/>
        </w:rPr>
      </w:pPr>
      <w:r>
        <w:rPr>
          <w:szCs w:val="24"/>
        </w:rPr>
        <w:t xml:space="preserve">      </w:t>
      </w:r>
      <w:r w:rsidR="00477E6B">
        <w:rPr>
          <w:szCs w:val="24"/>
        </w:rPr>
        <w:t>30</w:t>
      </w:r>
      <w:r w:rsidR="007F5FC9" w:rsidRPr="00AC27FF">
        <w:rPr>
          <w:szCs w:val="24"/>
        </w:rPr>
        <w:t xml:space="preserve"> hours per respondent for </w:t>
      </w:r>
      <w:r w:rsidR="00AF39B5">
        <w:rPr>
          <w:szCs w:val="24"/>
        </w:rPr>
        <w:t>20</w:t>
      </w:r>
      <w:r w:rsidR="007F5FC9" w:rsidRPr="00AC27FF">
        <w:rPr>
          <w:szCs w:val="24"/>
        </w:rPr>
        <w:t xml:space="preserve"> carriers filing on an annual basis.  Total annual hour burden is calculated as follows:  </w:t>
      </w:r>
    </w:p>
    <w:p w14:paraId="2F1B7C26" w14:textId="77777777" w:rsidR="007F5FC9" w:rsidRPr="00AC27FF" w:rsidRDefault="007F5FC9" w:rsidP="007F5FC9">
      <w:pPr>
        <w:ind w:left="720"/>
        <w:rPr>
          <w:szCs w:val="24"/>
        </w:rPr>
      </w:pPr>
    </w:p>
    <w:p w14:paraId="2F1B7C27" w14:textId="0537FECE" w:rsidR="007F5FC9" w:rsidRPr="00AC27FF" w:rsidRDefault="00AF39B5" w:rsidP="007F5FC9">
      <w:pPr>
        <w:ind w:left="720"/>
        <w:rPr>
          <w:szCs w:val="24"/>
        </w:rPr>
      </w:pPr>
      <w:r>
        <w:rPr>
          <w:szCs w:val="24"/>
        </w:rPr>
        <w:t>20</w:t>
      </w:r>
      <w:r w:rsidR="007F5FC9" w:rsidRPr="00AC27FF">
        <w:rPr>
          <w:szCs w:val="24"/>
        </w:rPr>
        <w:t xml:space="preserve"> respondents x 1 </w:t>
      </w:r>
      <w:r w:rsidR="007C7874">
        <w:rPr>
          <w:szCs w:val="24"/>
        </w:rPr>
        <w:t>certification</w:t>
      </w:r>
      <w:r w:rsidR="007F5FC9" w:rsidRPr="00AC27FF">
        <w:rPr>
          <w:szCs w:val="24"/>
        </w:rPr>
        <w:t xml:space="preserve"> per respondent = </w:t>
      </w:r>
      <w:r>
        <w:rPr>
          <w:szCs w:val="24"/>
        </w:rPr>
        <w:t>20</w:t>
      </w:r>
      <w:r w:rsidR="005F1644">
        <w:rPr>
          <w:szCs w:val="24"/>
        </w:rPr>
        <w:t xml:space="preserve"> responses</w:t>
      </w:r>
      <w:r w:rsidR="004E4F7D">
        <w:rPr>
          <w:szCs w:val="24"/>
        </w:rPr>
        <w:t xml:space="preserve"> x 3</w:t>
      </w:r>
      <w:r w:rsidR="007F5FC9">
        <w:rPr>
          <w:szCs w:val="24"/>
        </w:rPr>
        <w:t>0</w:t>
      </w:r>
      <w:r w:rsidR="007F5FC9" w:rsidRPr="00AC27FF">
        <w:rPr>
          <w:szCs w:val="24"/>
        </w:rPr>
        <w:t xml:space="preserve"> hours = </w:t>
      </w:r>
      <w:r>
        <w:rPr>
          <w:b/>
          <w:szCs w:val="24"/>
        </w:rPr>
        <w:t>60</w:t>
      </w:r>
      <w:r w:rsidR="005F1644">
        <w:rPr>
          <w:b/>
          <w:szCs w:val="24"/>
        </w:rPr>
        <w:t>0</w:t>
      </w:r>
      <w:r w:rsidR="007F5FC9" w:rsidRPr="00AC27FF">
        <w:rPr>
          <w:b/>
          <w:szCs w:val="24"/>
        </w:rPr>
        <w:t xml:space="preserve"> total annual hours.</w:t>
      </w:r>
      <w:r w:rsidR="007F5FC9" w:rsidRPr="00AC27FF">
        <w:rPr>
          <w:szCs w:val="24"/>
        </w:rPr>
        <w:t xml:space="preserve">  </w:t>
      </w:r>
    </w:p>
    <w:p w14:paraId="2F1B7C28" w14:textId="77777777" w:rsidR="007F5FC9" w:rsidRPr="00AC27FF" w:rsidRDefault="007F5FC9" w:rsidP="007F5FC9">
      <w:pPr>
        <w:ind w:left="720" w:hanging="360"/>
        <w:rPr>
          <w:szCs w:val="24"/>
        </w:rPr>
      </w:pPr>
    </w:p>
    <w:p w14:paraId="2F1B7C29" w14:textId="7982D327" w:rsidR="007F5FC9" w:rsidRPr="00AC27FF" w:rsidRDefault="007F5FC9" w:rsidP="007F5FC9">
      <w:pPr>
        <w:ind w:left="720" w:hanging="360"/>
        <w:rPr>
          <w:szCs w:val="24"/>
        </w:rPr>
      </w:pPr>
      <w:r w:rsidRPr="00AC27FF">
        <w:rPr>
          <w:szCs w:val="24"/>
        </w:rPr>
        <w:t>(</w:t>
      </w:r>
      <w:r w:rsidR="00703732">
        <w:rPr>
          <w:szCs w:val="24"/>
        </w:rPr>
        <w:t>6</w:t>
      </w:r>
      <w:r w:rsidRPr="00AC27FF">
        <w:rPr>
          <w:szCs w:val="24"/>
        </w:rPr>
        <w:t xml:space="preserve">) </w:t>
      </w:r>
      <w:r w:rsidR="00B2232C">
        <w:rPr>
          <w:szCs w:val="24"/>
          <w:u w:val="single"/>
        </w:rPr>
        <w:t xml:space="preserve">Total estimate of </w:t>
      </w:r>
      <w:r w:rsidR="007A2719">
        <w:rPr>
          <w:szCs w:val="24"/>
          <w:u w:val="single"/>
        </w:rPr>
        <w:t>in-house</w:t>
      </w:r>
      <w:r w:rsidRPr="00AC27FF">
        <w:rPr>
          <w:szCs w:val="24"/>
          <w:u w:val="single"/>
        </w:rPr>
        <w:t xml:space="preserve"> cost to respondents</w:t>
      </w:r>
      <w:r w:rsidRPr="00AC27FF">
        <w:rPr>
          <w:szCs w:val="24"/>
        </w:rPr>
        <w:t>: $</w:t>
      </w:r>
      <w:r w:rsidR="00AF39B5">
        <w:rPr>
          <w:szCs w:val="24"/>
        </w:rPr>
        <w:t>24,0</w:t>
      </w:r>
      <w:r>
        <w:rPr>
          <w:szCs w:val="24"/>
        </w:rPr>
        <w:t>0</w:t>
      </w:r>
      <w:r w:rsidR="00582E97">
        <w:rPr>
          <w:szCs w:val="24"/>
        </w:rPr>
        <w:t>0</w:t>
      </w:r>
      <w:r w:rsidR="008B064F">
        <w:rPr>
          <w:szCs w:val="24"/>
        </w:rPr>
        <w:t>.</w:t>
      </w:r>
      <w:r w:rsidR="00582E97">
        <w:rPr>
          <w:szCs w:val="24"/>
        </w:rPr>
        <w:t xml:space="preserve"> </w:t>
      </w:r>
      <w:r w:rsidRPr="00AC27FF">
        <w:rPr>
          <w:szCs w:val="24"/>
        </w:rPr>
        <w:t>(</w:t>
      </w:r>
      <w:r w:rsidR="00AF39B5">
        <w:rPr>
          <w:szCs w:val="24"/>
        </w:rPr>
        <w:t>6</w:t>
      </w:r>
      <w:r w:rsidR="004E4F7D">
        <w:rPr>
          <w:szCs w:val="24"/>
        </w:rPr>
        <w:t>0</w:t>
      </w:r>
      <w:r w:rsidR="005F1644">
        <w:rPr>
          <w:szCs w:val="24"/>
        </w:rPr>
        <w:t>0</w:t>
      </w:r>
      <w:r w:rsidRPr="00AC27FF">
        <w:rPr>
          <w:szCs w:val="24"/>
        </w:rPr>
        <w:t xml:space="preserve"> hours x $40/hr.).</w:t>
      </w:r>
    </w:p>
    <w:p w14:paraId="2F1B7C2A" w14:textId="77777777" w:rsidR="007F5FC9" w:rsidRPr="00AC27FF" w:rsidRDefault="007F5FC9" w:rsidP="007F5FC9">
      <w:pPr>
        <w:ind w:left="720" w:hanging="360"/>
        <w:rPr>
          <w:szCs w:val="24"/>
        </w:rPr>
      </w:pPr>
    </w:p>
    <w:p w14:paraId="2F1B7C2B" w14:textId="00D26295" w:rsidR="007F5FC9" w:rsidRDefault="007F5FC9" w:rsidP="007F5FC9">
      <w:pPr>
        <w:ind w:left="720" w:hanging="360"/>
        <w:rPr>
          <w:szCs w:val="24"/>
        </w:rPr>
      </w:pPr>
      <w:r w:rsidRPr="00AC27FF">
        <w:rPr>
          <w:szCs w:val="24"/>
        </w:rPr>
        <w:t>(</w:t>
      </w:r>
      <w:r w:rsidR="00703732">
        <w:rPr>
          <w:szCs w:val="24"/>
        </w:rPr>
        <w:t>7</w:t>
      </w:r>
      <w:r w:rsidRPr="00AC27FF">
        <w:rPr>
          <w:szCs w:val="24"/>
        </w:rPr>
        <w:t xml:space="preserve">) </w:t>
      </w:r>
      <w:r w:rsidRPr="00AC27FF">
        <w:rPr>
          <w:szCs w:val="24"/>
          <w:u w:val="single"/>
        </w:rPr>
        <w:t>Explanation of calculation</w:t>
      </w:r>
      <w:r w:rsidRPr="00AC27FF">
        <w:rPr>
          <w:szCs w:val="24"/>
        </w:rPr>
        <w:t xml:space="preserve">:  We estimate that each </w:t>
      </w:r>
      <w:r w:rsidR="005F1644">
        <w:rPr>
          <w:szCs w:val="24"/>
        </w:rPr>
        <w:t>rural broadband experiment</w:t>
      </w:r>
      <w:r>
        <w:rPr>
          <w:szCs w:val="24"/>
        </w:rPr>
        <w:t xml:space="preserve"> support recipient wil</w:t>
      </w:r>
      <w:r w:rsidR="004E4F7D">
        <w:rPr>
          <w:szCs w:val="24"/>
        </w:rPr>
        <w:t>l take 3</w:t>
      </w:r>
      <w:r>
        <w:rPr>
          <w:szCs w:val="24"/>
        </w:rPr>
        <w:t>0</w:t>
      </w:r>
      <w:r w:rsidRPr="00AC27FF">
        <w:rPr>
          <w:szCs w:val="24"/>
        </w:rPr>
        <w:t xml:space="preserve"> hours to gather and submit the </w:t>
      </w:r>
      <w:r w:rsidR="005F1644">
        <w:rPr>
          <w:szCs w:val="24"/>
        </w:rPr>
        <w:t xml:space="preserve">location data </w:t>
      </w:r>
      <w:r>
        <w:rPr>
          <w:szCs w:val="24"/>
        </w:rPr>
        <w:t xml:space="preserve">and </w:t>
      </w:r>
      <w:r w:rsidR="005F1644">
        <w:rPr>
          <w:szCs w:val="24"/>
        </w:rPr>
        <w:t>evidence</w:t>
      </w:r>
      <w:r w:rsidR="004E4F7D">
        <w:rPr>
          <w:szCs w:val="24"/>
        </w:rPr>
        <w:t xml:space="preserve"> and community anchor institution data</w:t>
      </w:r>
      <w:r w:rsidRPr="00AC27FF">
        <w:rPr>
          <w:szCs w:val="24"/>
        </w:rPr>
        <w:t xml:space="preserve"> to the Commission</w:t>
      </w:r>
      <w:r w:rsidR="004E4F7D">
        <w:rPr>
          <w:szCs w:val="24"/>
        </w:rPr>
        <w:t xml:space="preserve"> and make the required certification</w:t>
      </w:r>
      <w:r w:rsidRPr="00AC27FF">
        <w:rPr>
          <w:szCs w:val="24"/>
        </w:rPr>
        <w:t xml:space="preserve">: </w:t>
      </w:r>
    </w:p>
    <w:p w14:paraId="2F1B7C2C" w14:textId="77777777" w:rsidR="005F1644" w:rsidRPr="00AC27FF" w:rsidRDefault="005F1644" w:rsidP="007F5FC9">
      <w:pPr>
        <w:ind w:left="720" w:hanging="360"/>
        <w:rPr>
          <w:szCs w:val="24"/>
        </w:rPr>
      </w:pPr>
    </w:p>
    <w:p w14:paraId="2F1B7C2D" w14:textId="3F176CFE" w:rsidR="007F5FC9" w:rsidRDefault="00AF39B5" w:rsidP="00D666C4">
      <w:pPr>
        <w:ind w:left="720"/>
        <w:rPr>
          <w:szCs w:val="24"/>
        </w:rPr>
      </w:pPr>
      <w:r>
        <w:rPr>
          <w:szCs w:val="24"/>
        </w:rPr>
        <w:t>20</w:t>
      </w:r>
      <w:r w:rsidR="0077644A">
        <w:rPr>
          <w:szCs w:val="24"/>
        </w:rPr>
        <w:t xml:space="preserve"> (</w:t>
      </w:r>
      <w:r w:rsidR="004E4F7D">
        <w:rPr>
          <w:szCs w:val="24"/>
        </w:rPr>
        <w:t>respon</w:t>
      </w:r>
      <w:r w:rsidR="00820AF0">
        <w:rPr>
          <w:szCs w:val="24"/>
        </w:rPr>
        <w:t>ses</w:t>
      </w:r>
      <w:r w:rsidR="004E4F7D">
        <w:rPr>
          <w:szCs w:val="24"/>
        </w:rPr>
        <w:t>) x 3</w:t>
      </w:r>
      <w:r w:rsidR="007F5FC9">
        <w:rPr>
          <w:szCs w:val="24"/>
        </w:rPr>
        <w:t>0</w:t>
      </w:r>
      <w:r w:rsidR="007F5FC9" w:rsidRPr="00AC27FF">
        <w:rPr>
          <w:szCs w:val="24"/>
        </w:rPr>
        <w:t xml:space="preserve"> (hours to pr</w:t>
      </w:r>
      <w:r w:rsidR="00465E99">
        <w:rPr>
          <w:szCs w:val="24"/>
        </w:rPr>
        <w:t xml:space="preserve">epare </w:t>
      </w:r>
      <w:r w:rsidR="00465E99" w:rsidRPr="00F54D78">
        <w:rPr>
          <w:szCs w:val="24"/>
        </w:rPr>
        <w:t>certification</w:t>
      </w:r>
      <w:r w:rsidR="002A000B">
        <w:rPr>
          <w:szCs w:val="24"/>
        </w:rPr>
        <w:t>) x $40/hr.</w:t>
      </w:r>
      <w:r w:rsidR="007F5FC9" w:rsidRPr="00AC27FF">
        <w:rPr>
          <w:szCs w:val="24"/>
        </w:rPr>
        <w:t xml:space="preserve"> = $</w:t>
      </w:r>
      <w:r>
        <w:rPr>
          <w:szCs w:val="24"/>
        </w:rPr>
        <w:t>24,0</w:t>
      </w:r>
      <w:r w:rsidR="007F5FC9">
        <w:rPr>
          <w:szCs w:val="24"/>
        </w:rPr>
        <w:t>00</w:t>
      </w:r>
      <w:r w:rsidR="007F5FC9" w:rsidRPr="00AC27FF">
        <w:rPr>
          <w:szCs w:val="24"/>
        </w:rPr>
        <w:t>.</w:t>
      </w:r>
    </w:p>
    <w:p w14:paraId="2F1B7C2E" w14:textId="77777777" w:rsidR="00C66EA8" w:rsidRDefault="00C66EA8" w:rsidP="00C66EA8">
      <w:pPr>
        <w:ind w:left="360"/>
        <w:rPr>
          <w:b/>
          <w:szCs w:val="24"/>
          <w:u w:val="single"/>
        </w:rPr>
      </w:pPr>
    </w:p>
    <w:p w14:paraId="2F1B7C2F" w14:textId="7A958BF4" w:rsidR="00F6689E" w:rsidRPr="00AC27FF" w:rsidRDefault="00AF39B5" w:rsidP="00F6689E">
      <w:pPr>
        <w:ind w:left="360"/>
        <w:rPr>
          <w:b/>
          <w:szCs w:val="24"/>
          <w:u w:val="single"/>
        </w:rPr>
      </w:pPr>
      <w:r>
        <w:rPr>
          <w:b/>
          <w:szCs w:val="24"/>
          <w:u w:val="single"/>
        </w:rPr>
        <w:t>g</w:t>
      </w:r>
      <w:r w:rsidR="00F6689E" w:rsidRPr="00AC27FF">
        <w:rPr>
          <w:b/>
          <w:szCs w:val="24"/>
          <w:u w:val="single"/>
        </w:rPr>
        <w:t>. Geocod</w:t>
      </w:r>
      <w:r w:rsidR="009925D9">
        <w:rPr>
          <w:b/>
          <w:szCs w:val="24"/>
          <w:u w:val="single"/>
        </w:rPr>
        <w:t>ed Information for Phase I Two-</w:t>
      </w:r>
      <w:r w:rsidR="00F6689E" w:rsidRPr="00AC27FF">
        <w:rPr>
          <w:b/>
          <w:szCs w:val="24"/>
          <w:u w:val="single"/>
        </w:rPr>
        <w:t>and Three-Year Milestone Reports</w:t>
      </w:r>
      <w:r w:rsidR="00BD0FD1" w:rsidRPr="00AC27FF">
        <w:rPr>
          <w:b/>
          <w:szCs w:val="24"/>
          <w:u w:val="single"/>
        </w:rPr>
        <w:t xml:space="preserve"> (Form 481)</w:t>
      </w:r>
      <w:r w:rsidR="002E099A" w:rsidRPr="00E209F0">
        <w:rPr>
          <w:b/>
          <w:i/>
          <w:szCs w:val="24"/>
        </w:rPr>
        <w:t xml:space="preserve"> </w:t>
      </w:r>
      <w:r w:rsidR="002E099A" w:rsidRPr="00C50B54">
        <w:rPr>
          <w:b/>
          <w:szCs w:val="24"/>
          <w:u w:val="single"/>
        </w:rPr>
        <w:t>(no revisions)</w:t>
      </w:r>
      <w:r w:rsidR="0079649A" w:rsidRPr="00A717DB">
        <w:rPr>
          <w:b/>
          <w:szCs w:val="24"/>
        </w:rPr>
        <w:t>:</w:t>
      </w:r>
      <w:r w:rsidR="00BD0FD1" w:rsidRPr="00A717DB">
        <w:rPr>
          <w:b/>
          <w:szCs w:val="24"/>
        </w:rPr>
        <w:t xml:space="preserve"> </w:t>
      </w:r>
    </w:p>
    <w:p w14:paraId="2F1B7C30" w14:textId="77777777" w:rsidR="00F6689E" w:rsidRPr="00AC27FF" w:rsidRDefault="00F6689E" w:rsidP="00F6689E">
      <w:pPr>
        <w:ind w:left="360" w:hanging="360"/>
        <w:rPr>
          <w:b/>
          <w:szCs w:val="24"/>
          <w:u w:val="single"/>
        </w:rPr>
      </w:pPr>
    </w:p>
    <w:p w14:paraId="2F1B7C31" w14:textId="77777777" w:rsidR="00F6689E" w:rsidRPr="00AC27FF" w:rsidRDefault="00F6689E" w:rsidP="00F6689E">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E13952" w:rsidRPr="00AC27FF">
        <w:rPr>
          <w:szCs w:val="24"/>
        </w:rPr>
        <w:t>8</w:t>
      </w:r>
      <w:r w:rsidRPr="00AC27FF">
        <w:rPr>
          <w:szCs w:val="24"/>
        </w:rPr>
        <w:t>.  Only price cap carriers that elect to receive Phase I funding must complete these reports.</w:t>
      </w:r>
    </w:p>
    <w:p w14:paraId="2F1B7C32" w14:textId="77777777" w:rsidR="00F6689E" w:rsidRPr="00AC27FF" w:rsidRDefault="00F6689E" w:rsidP="00F6689E">
      <w:pPr>
        <w:ind w:left="720" w:hanging="360"/>
        <w:rPr>
          <w:szCs w:val="24"/>
        </w:rPr>
      </w:pPr>
    </w:p>
    <w:p w14:paraId="2F1B7C33" w14:textId="77777777" w:rsidR="00F6689E" w:rsidRPr="00AC27FF" w:rsidRDefault="00F6689E" w:rsidP="00F6689E">
      <w:pPr>
        <w:ind w:left="720" w:hanging="360"/>
        <w:rPr>
          <w:szCs w:val="24"/>
        </w:rPr>
      </w:pPr>
      <w:r w:rsidRPr="00AC27FF">
        <w:rPr>
          <w:szCs w:val="24"/>
        </w:rPr>
        <w:t xml:space="preserve">(2) </w:t>
      </w:r>
      <w:r w:rsidRPr="00AC27FF">
        <w:rPr>
          <w:szCs w:val="24"/>
          <w:u w:val="single"/>
        </w:rPr>
        <w:t>Frequency of response</w:t>
      </w:r>
      <w:r w:rsidRPr="00AC27FF">
        <w:rPr>
          <w:szCs w:val="24"/>
        </w:rPr>
        <w:t>:  Annually.  Each price cap carrier accepting funding must file the reports annually after accepting support.</w:t>
      </w:r>
      <w:r w:rsidRPr="00AC27FF">
        <w:rPr>
          <w:szCs w:val="24"/>
        </w:rPr>
        <w:br/>
        <w:t xml:space="preserve"> </w:t>
      </w:r>
    </w:p>
    <w:p w14:paraId="6B010739" w14:textId="1E5BC45E" w:rsidR="00AD4021" w:rsidRDefault="00F6689E" w:rsidP="00F6689E">
      <w:pPr>
        <w:ind w:left="720" w:hanging="360"/>
        <w:rPr>
          <w:szCs w:val="24"/>
        </w:rPr>
      </w:pPr>
      <w:r w:rsidRPr="00AC27FF">
        <w:rPr>
          <w:szCs w:val="24"/>
        </w:rPr>
        <w:t>(3)</w:t>
      </w:r>
      <w:r w:rsidR="00AD4021">
        <w:rPr>
          <w:szCs w:val="24"/>
        </w:rPr>
        <w:t xml:space="preserve"> </w:t>
      </w:r>
      <w:r w:rsidR="00AD4021" w:rsidRPr="0053135F">
        <w:rPr>
          <w:szCs w:val="24"/>
          <w:u w:val="single"/>
        </w:rPr>
        <w:t>Total number of responses per respondent</w:t>
      </w:r>
      <w:r w:rsidR="00AD4021">
        <w:rPr>
          <w:szCs w:val="24"/>
        </w:rPr>
        <w:t>:  Approximately 1.</w:t>
      </w:r>
      <w:r w:rsidRPr="00AC27FF">
        <w:rPr>
          <w:szCs w:val="24"/>
        </w:rPr>
        <w:t xml:space="preserve"> </w:t>
      </w:r>
    </w:p>
    <w:p w14:paraId="67893694" w14:textId="77777777" w:rsidR="00AD4021" w:rsidRDefault="00AD4021" w:rsidP="00F6689E">
      <w:pPr>
        <w:ind w:left="720" w:hanging="360"/>
        <w:rPr>
          <w:szCs w:val="24"/>
        </w:rPr>
      </w:pPr>
    </w:p>
    <w:p w14:paraId="41891168" w14:textId="426D92A8" w:rsidR="00AD4021" w:rsidRDefault="00AD4021" w:rsidP="00F6689E">
      <w:pPr>
        <w:ind w:left="720" w:hanging="360"/>
        <w:rPr>
          <w:szCs w:val="24"/>
        </w:rPr>
      </w:pPr>
      <w:r>
        <w:rPr>
          <w:szCs w:val="24"/>
        </w:rPr>
        <w:lastRenderedPageBreak/>
        <w:t xml:space="preserve">(4) </w:t>
      </w:r>
      <w:r w:rsidRPr="0053135F">
        <w:rPr>
          <w:szCs w:val="24"/>
          <w:u w:val="single"/>
        </w:rPr>
        <w:t>Estimated time per response</w:t>
      </w:r>
      <w:r>
        <w:rPr>
          <w:szCs w:val="24"/>
        </w:rPr>
        <w:t>:  6 hours.</w:t>
      </w:r>
    </w:p>
    <w:p w14:paraId="0F4F7124" w14:textId="77777777" w:rsidR="00AD4021" w:rsidRDefault="00AD4021" w:rsidP="00615254">
      <w:pPr>
        <w:rPr>
          <w:szCs w:val="24"/>
        </w:rPr>
      </w:pPr>
    </w:p>
    <w:p w14:paraId="21E1C7BD" w14:textId="7424A412" w:rsidR="00AD4021" w:rsidRDefault="00AD4021" w:rsidP="00F6689E">
      <w:pPr>
        <w:ind w:left="720" w:hanging="360"/>
        <w:rPr>
          <w:szCs w:val="24"/>
        </w:rPr>
      </w:pPr>
      <w:r w:rsidRPr="0053135F">
        <w:rPr>
          <w:szCs w:val="24"/>
        </w:rPr>
        <w:t xml:space="preserve">(5) </w:t>
      </w:r>
      <w:r>
        <w:rPr>
          <w:szCs w:val="24"/>
          <w:u w:val="single"/>
        </w:rPr>
        <w:t>Total a</w:t>
      </w:r>
      <w:r w:rsidR="00F6689E" w:rsidRPr="00AC27FF">
        <w:rPr>
          <w:szCs w:val="24"/>
          <w:u w:val="single"/>
        </w:rPr>
        <w:t>nnual hour burden</w:t>
      </w:r>
      <w:r w:rsidR="00F6689E" w:rsidRPr="00AC27FF">
        <w:rPr>
          <w:szCs w:val="24"/>
        </w:rPr>
        <w:t>:</w:t>
      </w:r>
      <w:r>
        <w:rPr>
          <w:szCs w:val="24"/>
        </w:rPr>
        <w:t xml:space="preserve"> </w:t>
      </w:r>
      <w:r w:rsidR="00AC35CA">
        <w:rPr>
          <w:szCs w:val="24"/>
        </w:rPr>
        <w:t>48</w:t>
      </w:r>
      <w:r w:rsidR="0092405F">
        <w:rPr>
          <w:szCs w:val="24"/>
        </w:rPr>
        <w:t xml:space="preserve"> </w:t>
      </w:r>
      <w:r>
        <w:rPr>
          <w:szCs w:val="24"/>
        </w:rPr>
        <w:t>hours.</w:t>
      </w:r>
      <w:r w:rsidR="00F6689E" w:rsidRPr="00AC27FF">
        <w:rPr>
          <w:szCs w:val="24"/>
        </w:rPr>
        <w:t xml:space="preserve">  </w:t>
      </w:r>
    </w:p>
    <w:p w14:paraId="55802131" w14:textId="77777777" w:rsidR="00AD4021" w:rsidRDefault="00AD4021" w:rsidP="00F6689E">
      <w:pPr>
        <w:ind w:left="720" w:hanging="360"/>
        <w:rPr>
          <w:szCs w:val="24"/>
        </w:rPr>
      </w:pPr>
    </w:p>
    <w:p w14:paraId="2F1B7C34" w14:textId="24B4E34F" w:rsidR="00F6689E" w:rsidRPr="00AC27FF" w:rsidRDefault="00AD4021" w:rsidP="005C5B63">
      <w:pPr>
        <w:ind w:left="720" w:hanging="360"/>
        <w:rPr>
          <w:szCs w:val="24"/>
        </w:rPr>
      </w:pPr>
      <w:r>
        <w:rPr>
          <w:szCs w:val="24"/>
        </w:rPr>
        <w:t xml:space="preserve">      </w:t>
      </w:r>
      <w:r w:rsidR="00F6689E" w:rsidRPr="00AC27FF">
        <w:rPr>
          <w:szCs w:val="24"/>
        </w:rPr>
        <w:t xml:space="preserve">6 hours per respondent for </w:t>
      </w:r>
      <w:r w:rsidR="003C20A9" w:rsidRPr="00AC27FF">
        <w:rPr>
          <w:szCs w:val="24"/>
        </w:rPr>
        <w:t>8</w:t>
      </w:r>
      <w:r w:rsidR="00F6689E" w:rsidRPr="00AC27FF">
        <w:rPr>
          <w:szCs w:val="24"/>
        </w:rPr>
        <w:t xml:space="preserve"> carriers filing on an </w:t>
      </w:r>
      <w:r w:rsidR="00DE62F1" w:rsidRPr="00AC27FF">
        <w:rPr>
          <w:szCs w:val="24"/>
        </w:rPr>
        <w:t xml:space="preserve">annual </w:t>
      </w:r>
      <w:r w:rsidR="00F6689E" w:rsidRPr="00AC27FF">
        <w:rPr>
          <w:szCs w:val="24"/>
        </w:rPr>
        <w:t xml:space="preserve">basis.  Total annual hour burden is calculated as follows:  </w:t>
      </w:r>
    </w:p>
    <w:p w14:paraId="2F1B7C35" w14:textId="77777777" w:rsidR="00F6689E" w:rsidRPr="00AC27FF" w:rsidRDefault="00F6689E" w:rsidP="00F6689E">
      <w:pPr>
        <w:ind w:left="720"/>
        <w:rPr>
          <w:szCs w:val="24"/>
        </w:rPr>
      </w:pPr>
    </w:p>
    <w:p w14:paraId="2F1B7C36" w14:textId="77777777" w:rsidR="00F6689E" w:rsidRPr="00AC27FF" w:rsidRDefault="00E13952" w:rsidP="00F6689E">
      <w:pPr>
        <w:ind w:left="720"/>
        <w:rPr>
          <w:szCs w:val="24"/>
        </w:rPr>
      </w:pPr>
      <w:r w:rsidRPr="00AC27FF">
        <w:rPr>
          <w:szCs w:val="24"/>
        </w:rPr>
        <w:t>8</w:t>
      </w:r>
      <w:r w:rsidR="00F6689E" w:rsidRPr="00AC27FF">
        <w:rPr>
          <w:szCs w:val="24"/>
        </w:rPr>
        <w:t xml:space="preserve"> respondents x 1 report per respondent = </w:t>
      </w:r>
      <w:r w:rsidRPr="00AC27FF">
        <w:rPr>
          <w:szCs w:val="24"/>
        </w:rPr>
        <w:t>8</w:t>
      </w:r>
      <w:r w:rsidR="00F6689E" w:rsidRPr="00AC27FF">
        <w:rPr>
          <w:szCs w:val="24"/>
        </w:rPr>
        <w:t xml:space="preserve"> responses x 6 hours = </w:t>
      </w:r>
      <w:r w:rsidR="000B2CB9" w:rsidRPr="00AC27FF">
        <w:rPr>
          <w:b/>
          <w:szCs w:val="24"/>
        </w:rPr>
        <w:t>4</w:t>
      </w:r>
      <w:r w:rsidR="00F6689E" w:rsidRPr="00AC27FF">
        <w:rPr>
          <w:b/>
          <w:szCs w:val="24"/>
        </w:rPr>
        <w:t>8 total annual hours.</w:t>
      </w:r>
      <w:r w:rsidR="00F6689E" w:rsidRPr="00AC27FF">
        <w:rPr>
          <w:szCs w:val="24"/>
        </w:rPr>
        <w:t xml:space="preserve">  </w:t>
      </w:r>
    </w:p>
    <w:p w14:paraId="2F1B7C37" w14:textId="77777777" w:rsidR="00F6689E" w:rsidRPr="00AC27FF" w:rsidRDefault="00F6689E" w:rsidP="00F6689E">
      <w:pPr>
        <w:ind w:left="720" w:hanging="360"/>
        <w:rPr>
          <w:szCs w:val="24"/>
        </w:rPr>
      </w:pPr>
    </w:p>
    <w:p w14:paraId="2F1B7C38" w14:textId="7EF949A0" w:rsidR="00F6689E" w:rsidRPr="00AC27FF" w:rsidRDefault="00F6689E" w:rsidP="00F6689E">
      <w:pPr>
        <w:ind w:left="720" w:hanging="360"/>
        <w:rPr>
          <w:szCs w:val="24"/>
        </w:rPr>
      </w:pPr>
      <w:r w:rsidRPr="00AC27FF">
        <w:rPr>
          <w:szCs w:val="24"/>
        </w:rPr>
        <w:t>(</w:t>
      </w:r>
      <w:r w:rsidR="009952F1">
        <w:rPr>
          <w:szCs w:val="24"/>
        </w:rPr>
        <w:t>6</w:t>
      </w:r>
      <w:r w:rsidRPr="00AC27FF">
        <w:rPr>
          <w:szCs w:val="24"/>
        </w:rPr>
        <w:t xml:space="preserve">) </w:t>
      </w:r>
      <w:r w:rsidRPr="00AC27FF">
        <w:rPr>
          <w:szCs w:val="24"/>
          <w:u w:val="single"/>
        </w:rPr>
        <w:t xml:space="preserve">Total estimate of </w:t>
      </w:r>
      <w:r w:rsidR="007A2719">
        <w:rPr>
          <w:szCs w:val="24"/>
          <w:u w:val="single"/>
        </w:rPr>
        <w:t>in-house</w:t>
      </w:r>
      <w:r w:rsidR="00792135">
        <w:rPr>
          <w:szCs w:val="24"/>
          <w:u w:val="single"/>
        </w:rPr>
        <w:t xml:space="preserve"> cost</w:t>
      </w:r>
      <w:r w:rsidRPr="00AC27FF">
        <w:rPr>
          <w:szCs w:val="24"/>
          <w:u w:val="single"/>
        </w:rPr>
        <w:t xml:space="preserve"> to respondents</w:t>
      </w:r>
      <w:r w:rsidRPr="00AC27FF">
        <w:rPr>
          <w:szCs w:val="24"/>
        </w:rPr>
        <w:t>: $</w:t>
      </w:r>
      <w:r w:rsidR="000B2CB9" w:rsidRPr="00AC27FF">
        <w:rPr>
          <w:szCs w:val="24"/>
        </w:rPr>
        <w:t>1,920</w:t>
      </w:r>
      <w:r w:rsidRPr="00AC27FF">
        <w:rPr>
          <w:szCs w:val="24"/>
        </w:rPr>
        <w:t>.  (</w:t>
      </w:r>
      <w:r w:rsidR="000B2CB9" w:rsidRPr="00AC27FF">
        <w:rPr>
          <w:szCs w:val="24"/>
        </w:rPr>
        <w:t>4</w:t>
      </w:r>
      <w:r w:rsidRPr="00AC27FF">
        <w:rPr>
          <w:szCs w:val="24"/>
        </w:rPr>
        <w:t>8 hours x $40/hr.).</w:t>
      </w:r>
    </w:p>
    <w:p w14:paraId="2F1B7C39" w14:textId="77777777" w:rsidR="00F6689E" w:rsidRPr="00AC27FF" w:rsidRDefault="00F6689E" w:rsidP="00F6689E">
      <w:pPr>
        <w:ind w:left="720" w:hanging="360"/>
        <w:rPr>
          <w:szCs w:val="24"/>
        </w:rPr>
      </w:pPr>
    </w:p>
    <w:p w14:paraId="2F1B7C3A" w14:textId="3C8A7C68" w:rsidR="00F6689E" w:rsidRPr="00AC27FF" w:rsidRDefault="00F6689E" w:rsidP="00F6689E">
      <w:pPr>
        <w:ind w:left="720" w:hanging="360"/>
        <w:rPr>
          <w:szCs w:val="24"/>
        </w:rPr>
      </w:pPr>
      <w:r w:rsidRPr="00AC27FF">
        <w:rPr>
          <w:szCs w:val="24"/>
        </w:rPr>
        <w:t>(</w:t>
      </w:r>
      <w:r w:rsidR="009952F1">
        <w:rPr>
          <w:szCs w:val="24"/>
        </w:rPr>
        <w:t>7</w:t>
      </w:r>
      <w:r w:rsidRPr="00AC27FF">
        <w:rPr>
          <w:szCs w:val="24"/>
        </w:rPr>
        <w:t xml:space="preserve">) </w:t>
      </w:r>
      <w:r w:rsidRPr="00AC27FF">
        <w:rPr>
          <w:szCs w:val="24"/>
          <w:u w:val="single"/>
        </w:rPr>
        <w:t>Explanation of calculation</w:t>
      </w:r>
      <w:r w:rsidRPr="00AC27FF">
        <w:rPr>
          <w:szCs w:val="24"/>
        </w:rPr>
        <w:t xml:space="preserve">:  We estimate that each Phase I funding recipient will take 6 hours to gather and submit the geocoded locations information to the Commission: </w:t>
      </w:r>
    </w:p>
    <w:p w14:paraId="2F1B7C3B" w14:textId="77777777" w:rsidR="00F6689E" w:rsidRPr="00AC27FF" w:rsidRDefault="00F6689E" w:rsidP="00F6689E">
      <w:pPr>
        <w:ind w:left="720" w:hanging="360"/>
        <w:rPr>
          <w:szCs w:val="24"/>
        </w:rPr>
      </w:pPr>
    </w:p>
    <w:p w14:paraId="2F1B7C3C" w14:textId="647258A5" w:rsidR="00F6689E" w:rsidRPr="00AC27FF" w:rsidRDefault="000B2CB9" w:rsidP="00F6689E">
      <w:pPr>
        <w:ind w:left="720"/>
        <w:rPr>
          <w:szCs w:val="24"/>
        </w:rPr>
      </w:pPr>
      <w:r w:rsidRPr="00AC27FF">
        <w:rPr>
          <w:szCs w:val="24"/>
        </w:rPr>
        <w:t>8</w:t>
      </w:r>
      <w:r w:rsidR="0077644A">
        <w:rPr>
          <w:szCs w:val="24"/>
        </w:rPr>
        <w:t xml:space="preserve"> (</w:t>
      </w:r>
      <w:r w:rsidR="00F6689E" w:rsidRPr="00AC27FF">
        <w:rPr>
          <w:szCs w:val="24"/>
        </w:rPr>
        <w:t>respon</w:t>
      </w:r>
      <w:r w:rsidR="00820AF0">
        <w:rPr>
          <w:szCs w:val="24"/>
        </w:rPr>
        <w:t>ses</w:t>
      </w:r>
      <w:r w:rsidR="00F6689E" w:rsidRPr="00AC27FF">
        <w:rPr>
          <w:szCs w:val="24"/>
        </w:rPr>
        <w:t>) x 6 (hours to pr</w:t>
      </w:r>
      <w:r w:rsidR="002A000B">
        <w:rPr>
          <w:szCs w:val="24"/>
        </w:rPr>
        <w:t>epare report) x $40/hr.</w:t>
      </w:r>
      <w:r w:rsidR="00F6689E" w:rsidRPr="00AC27FF">
        <w:rPr>
          <w:szCs w:val="24"/>
        </w:rPr>
        <w:t xml:space="preserve"> = $</w:t>
      </w:r>
      <w:r w:rsidRPr="00AC27FF">
        <w:rPr>
          <w:szCs w:val="24"/>
        </w:rPr>
        <w:t>1,920</w:t>
      </w:r>
      <w:r w:rsidR="00F6689E" w:rsidRPr="00AC27FF">
        <w:rPr>
          <w:szCs w:val="24"/>
        </w:rPr>
        <w:t>.</w:t>
      </w:r>
    </w:p>
    <w:p w14:paraId="2F1B7C3D" w14:textId="77777777" w:rsidR="00F6689E" w:rsidRPr="00AC27FF" w:rsidRDefault="00F6689E" w:rsidP="00F6689E">
      <w:pPr>
        <w:ind w:left="360" w:hanging="360"/>
        <w:rPr>
          <w:szCs w:val="24"/>
        </w:rPr>
      </w:pPr>
    </w:p>
    <w:p w14:paraId="2F1B7C3E" w14:textId="2C429686" w:rsidR="00F6689E" w:rsidRPr="00AC27FF" w:rsidRDefault="00AF39B5" w:rsidP="00F6689E">
      <w:pPr>
        <w:ind w:left="630" w:hanging="270"/>
        <w:rPr>
          <w:b/>
          <w:szCs w:val="24"/>
          <w:u w:val="single"/>
        </w:rPr>
      </w:pPr>
      <w:r>
        <w:rPr>
          <w:b/>
          <w:szCs w:val="24"/>
          <w:u w:val="single"/>
        </w:rPr>
        <w:t>h</w:t>
      </w:r>
      <w:r w:rsidR="00F6689E" w:rsidRPr="00AC27FF">
        <w:rPr>
          <w:b/>
          <w:szCs w:val="24"/>
          <w:u w:val="single"/>
        </w:rPr>
        <w:t>. Broadband Initiatives Program/Broadband Technology Opportunities Program Annual Milestone Reports</w:t>
      </w:r>
      <w:r w:rsidR="00BD0FD1" w:rsidRPr="00AC27FF">
        <w:rPr>
          <w:b/>
          <w:szCs w:val="24"/>
          <w:u w:val="single"/>
        </w:rPr>
        <w:t xml:space="preserve"> (Form 481)</w:t>
      </w:r>
      <w:r w:rsidR="00F6689E" w:rsidRPr="00E209F0">
        <w:rPr>
          <w:b/>
          <w:szCs w:val="24"/>
        </w:rPr>
        <w:t xml:space="preserve"> </w:t>
      </w:r>
      <w:r w:rsidR="002E099A" w:rsidRPr="00C50B54">
        <w:rPr>
          <w:b/>
          <w:szCs w:val="24"/>
          <w:u w:val="single"/>
        </w:rPr>
        <w:t>(no revisions)</w:t>
      </w:r>
      <w:r w:rsidR="00D36895">
        <w:rPr>
          <w:b/>
          <w:szCs w:val="24"/>
        </w:rPr>
        <w:t>:</w:t>
      </w:r>
    </w:p>
    <w:p w14:paraId="2F1B7C3F" w14:textId="77777777" w:rsidR="00F6689E" w:rsidRPr="00AC27FF" w:rsidRDefault="00F6689E" w:rsidP="00F6689E">
      <w:pPr>
        <w:ind w:left="360" w:hanging="360"/>
        <w:rPr>
          <w:b/>
          <w:szCs w:val="24"/>
          <w:u w:val="single"/>
        </w:rPr>
      </w:pPr>
    </w:p>
    <w:p w14:paraId="2F1B7C40" w14:textId="77777777" w:rsidR="00F6689E" w:rsidRPr="00AC27FF" w:rsidRDefault="00F6689E" w:rsidP="00F6689E">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0B2CB9" w:rsidRPr="00AC27FF">
        <w:rPr>
          <w:szCs w:val="24"/>
        </w:rPr>
        <w:t>8</w:t>
      </w:r>
      <w:r w:rsidRPr="00AC27FF">
        <w:rPr>
          <w:szCs w:val="24"/>
        </w:rPr>
        <w:t>.  Only price cap carriers that elect to receive Phase I funding must complete these reports.</w:t>
      </w:r>
    </w:p>
    <w:p w14:paraId="2F1B7C41" w14:textId="77777777" w:rsidR="00F6689E" w:rsidRPr="00AC27FF" w:rsidRDefault="00F6689E" w:rsidP="00F6689E">
      <w:pPr>
        <w:ind w:left="720" w:hanging="360"/>
        <w:rPr>
          <w:szCs w:val="24"/>
        </w:rPr>
      </w:pPr>
    </w:p>
    <w:p w14:paraId="2F1B7C42" w14:textId="77777777" w:rsidR="00F6689E" w:rsidRPr="00AC27FF" w:rsidRDefault="00F6689E" w:rsidP="00F6689E">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Each price cap carrier accepting Phase I funding must file the certification in its annual report.  </w:t>
      </w:r>
      <w:r w:rsidRPr="00AC27FF">
        <w:rPr>
          <w:szCs w:val="24"/>
        </w:rPr>
        <w:br/>
        <w:t xml:space="preserve"> </w:t>
      </w:r>
    </w:p>
    <w:p w14:paraId="3B22B265" w14:textId="0AC30CFE" w:rsidR="009952F1" w:rsidRDefault="00F6689E" w:rsidP="00F6689E">
      <w:pPr>
        <w:ind w:left="720" w:hanging="360"/>
        <w:rPr>
          <w:szCs w:val="24"/>
        </w:rPr>
      </w:pPr>
      <w:r w:rsidRPr="00AC27FF">
        <w:rPr>
          <w:szCs w:val="24"/>
        </w:rPr>
        <w:t xml:space="preserve">(3) </w:t>
      </w:r>
      <w:r w:rsidR="009952F1" w:rsidRPr="0053135F">
        <w:rPr>
          <w:szCs w:val="24"/>
          <w:u w:val="single"/>
        </w:rPr>
        <w:t>Total number of responses per respondent</w:t>
      </w:r>
      <w:r w:rsidR="009952F1">
        <w:rPr>
          <w:szCs w:val="24"/>
        </w:rPr>
        <w:t xml:space="preserve">:  Approximately 1. </w:t>
      </w:r>
    </w:p>
    <w:p w14:paraId="79764071" w14:textId="77777777" w:rsidR="009952F1" w:rsidRDefault="009952F1" w:rsidP="00F6689E">
      <w:pPr>
        <w:ind w:left="720" w:hanging="360"/>
        <w:rPr>
          <w:szCs w:val="24"/>
        </w:rPr>
      </w:pPr>
    </w:p>
    <w:p w14:paraId="689B9DCC" w14:textId="0B2CBBC0" w:rsidR="00F41E78" w:rsidRDefault="009952F1" w:rsidP="008648DA">
      <w:pPr>
        <w:rPr>
          <w:szCs w:val="24"/>
        </w:rPr>
      </w:pPr>
      <w:r>
        <w:rPr>
          <w:szCs w:val="24"/>
        </w:rPr>
        <w:t xml:space="preserve">(4) </w:t>
      </w:r>
      <w:r w:rsidRPr="0053135F">
        <w:rPr>
          <w:szCs w:val="24"/>
          <w:u w:val="single"/>
        </w:rPr>
        <w:t>Estimated time per response</w:t>
      </w:r>
      <w:r w:rsidR="00F41E78">
        <w:rPr>
          <w:szCs w:val="24"/>
        </w:rPr>
        <w:t>:  3 hours</w:t>
      </w:r>
      <w:r w:rsidR="00D9575E">
        <w:rPr>
          <w:szCs w:val="24"/>
        </w:rPr>
        <w:t>.</w:t>
      </w:r>
      <w:r w:rsidR="00F41E78">
        <w:rPr>
          <w:szCs w:val="24"/>
        </w:rPr>
        <w:t xml:space="preserve"> </w:t>
      </w:r>
    </w:p>
    <w:p w14:paraId="7ADF7205" w14:textId="5C614CF2" w:rsidR="009952F1" w:rsidRDefault="009952F1" w:rsidP="00F6689E">
      <w:pPr>
        <w:ind w:left="720" w:hanging="360"/>
        <w:rPr>
          <w:szCs w:val="24"/>
        </w:rPr>
      </w:pPr>
      <w:r w:rsidRPr="0053135F">
        <w:rPr>
          <w:szCs w:val="24"/>
        </w:rPr>
        <w:t xml:space="preserve">(5) </w:t>
      </w:r>
      <w:r>
        <w:rPr>
          <w:szCs w:val="24"/>
          <w:u w:val="single"/>
        </w:rPr>
        <w:t>Total a</w:t>
      </w:r>
      <w:r w:rsidR="00F6689E" w:rsidRPr="00AC27FF">
        <w:rPr>
          <w:szCs w:val="24"/>
          <w:u w:val="single"/>
        </w:rPr>
        <w:t>nnual hour burden</w:t>
      </w:r>
      <w:r w:rsidR="00F6689E" w:rsidRPr="00AC27FF">
        <w:rPr>
          <w:szCs w:val="24"/>
        </w:rPr>
        <w:t xml:space="preserve">:  </w:t>
      </w:r>
      <w:r w:rsidR="00AC35CA">
        <w:rPr>
          <w:szCs w:val="24"/>
        </w:rPr>
        <w:t>24</w:t>
      </w:r>
      <w:r w:rsidR="0092405F">
        <w:rPr>
          <w:szCs w:val="24"/>
        </w:rPr>
        <w:t xml:space="preserve"> </w:t>
      </w:r>
      <w:r>
        <w:rPr>
          <w:szCs w:val="24"/>
        </w:rPr>
        <w:t xml:space="preserve">hours. </w:t>
      </w:r>
    </w:p>
    <w:p w14:paraId="76F62145" w14:textId="77777777" w:rsidR="009952F1" w:rsidRDefault="009952F1" w:rsidP="00F6689E">
      <w:pPr>
        <w:ind w:left="720" w:hanging="360"/>
        <w:rPr>
          <w:szCs w:val="24"/>
        </w:rPr>
      </w:pPr>
    </w:p>
    <w:p w14:paraId="2F1B7C43" w14:textId="7720511E" w:rsidR="00F6689E" w:rsidRPr="00AC27FF" w:rsidRDefault="009952F1" w:rsidP="005C5B63">
      <w:pPr>
        <w:ind w:left="720" w:hanging="360"/>
        <w:rPr>
          <w:szCs w:val="24"/>
        </w:rPr>
      </w:pPr>
      <w:r>
        <w:rPr>
          <w:szCs w:val="24"/>
        </w:rPr>
        <w:t xml:space="preserve">      </w:t>
      </w:r>
      <w:r w:rsidR="00F6689E" w:rsidRPr="00AC27FF">
        <w:rPr>
          <w:szCs w:val="24"/>
        </w:rPr>
        <w:t xml:space="preserve">3 hours per respondent for </w:t>
      </w:r>
      <w:r w:rsidR="000B2CB9" w:rsidRPr="00AC27FF">
        <w:rPr>
          <w:szCs w:val="24"/>
        </w:rPr>
        <w:t>8</w:t>
      </w:r>
      <w:r w:rsidR="00F6689E" w:rsidRPr="00AC27FF">
        <w:rPr>
          <w:szCs w:val="24"/>
        </w:rPr>
        <w:t xml:space="preserve"> carriers filing on an annual basis.  Total annual hour burden is calculated as follows:  </w:t>
      </w:r>
    </w:p>
    <w:p w14:paraId="2F1B7C44" w14:textId="77777777" w:rsidR="00F6689E" w:rsidRPr="00AC27FF" w:rsidRDefault="00F6689E" w:rsidP="00F6689E">
      <w:pPr>
        <w:ind w:left="720" w:hanging="360"/>
        <w:rPr>
          <w:szCs w:val="24"/>
        </w:rPr>
      </w:pPr>
    </w:p>
    <w:p w14:paraId="2F1B7C45" w14:textId="77777777" w:rsidR="00F6689E" w:rsidRPr="00AC27FF" w:rsidRDefault="000B2CB9" w:rsidP="00F6689E">
      <w:pPr>
        <w:ind w:left="720"/>
        <w:rPr>
          <w:szCs w:val="24"/>
        </w:rPr>
      </w:pPr>
      <w:r w:rsidRPr="00AC27FF">
        <w:rPr>
          <w:szCs w:val="24"/>
        </w:rPr>
        <w:t xml:space="preserve">8 </w:t>
      </w:r>
      <w:r w:rsidR="00F6689E" w:rsidRPr="00AC27FF">
        <w:rPr>
          <w:szCs w:val="24"/>
        </w:rPr>
        <w:t xml:space="preserve">respondents x 1 report per respondent = </w:t>
      </w:r>
      <w:r w:rsidRPr="00AC27FF">
        <w:rPr>
          <w:szCs w:val="24"/>
        </w:rPr>
        <w:t xml:space="preserve">8 </w:t>
      </w:r>
      <w:r w:rsidR="00F6689E" w:rsidRPr="00AC27FF">
        <w:rPr>
          <w:szCs w:val="24"/>
        </w:rPr>
        <w:t xml:space="preserve">responses x 3 hours = </w:t>
      </w:r>
      <w:r w:rsidRPr="00AC27FF">
        <w:rPr>
          <w:b/>
          <w:szCs w:val="24"/>
        </w:rPr>
        <w:t xml:space="preserve">24 </w:t>
      </w:r>
      <w:r w:rsidR="00F6689E" w:rsidRPr="00AC27FF">
        <w:rPr>
          <w:b/>
          <w:szCs w:val="24"/>
        </w:rPr>
        <w:t>total annual hours.</w:t>
      </w:r>
      <w:r w:rsidR="00F6689E" w:rsidRPr="00AC27FF">
        <w:rPr>
          <w:szCs w:val="24"/>
        </w:rPr>
        <w:t xml:space="preserve">  Carriers are required at the time of accepting funding to certify that an area is not served by BIP or BTOP projects.  </w:t>
      </w:r>
    </w:p>
    <w:p w14:paraId="2F1B7C46" w14:textId="77777777" w:rsidR="00F6689E" w:rsidRPr="00AC27FF" w:rsidRDefault="00F6689E" w:rsidP="00F6689E">
      <w:pPr>
        <w:ind w:left="720"/>
        <w:rPr>
          <w:szCs w:val="24"/>
        </w:rPr>
      </w:pPr>
    </w:p>
    <w:p w14:paraId="2F1B7C47" w14:textId="77777777" w:rsidR="00F6689E" w:rsidRPr="00AC27FF" w:rsidRDefault="00F6689E" w:rsidP="00F6689E">
      <w:pPr>
        <w:ind w:left="720"/>
        <w:rPr>
          <w:szCs w:val="24"/>
        </w:rPr>
      </w:pPr>
      <w:r w:rsidRPr="00AC27FF">
        <w:rPr>
          <w:szCs w:val="24"/>
        </w:rPr>
        <w:t>Only minimal effort should be required to verify and certify that those initial certifications remain true.</w:t>
      </w:r>
    </w:p>
    <w:p w14:paraId="2F1B7C48" w14:textId="77777777" w:rsidR="00F6689E" w:rsidRPr="00AC27FF" w:rsidRDefault="00F6689E" w:rsidP="00F6689E">
      <w:pPr>
        <w:ind w:left="720" w:hanging="360"/>
        <w:rPr>
          <w:szCs w:val="24"/>
        </w:rPr>
      </w:pPr>
    </w:p>
    <w:p w14:paraId="2F1B7C49" w14:textId="40808393" w:rsidR="00F6689E" w:rsidRPr="00AC27FF" w:rsidRDefault="00F6689E" w:rsidP="00F6689E">
      <w:pPr>
        <w:ind w:left="720" w:hanging="360"/>
        <w:rPr>
          <w:szCs w:val="24"/>
        </w:rPr>
      </w:pPr>
      <w:r w:rsidRPr="00AC27FF">
        <w:rPr>
          <w:szCs w:val="24"/>
        </w:rPr>
        <w:t>(</w:t>
      </w:r>
      <w:r w:rsidR="009952F1">
        <w:rPr>
          <w:szCs w:val="24"/>
        </w:rPr>
        <w:t>6</w:t>
      </w:r>
      <w:r w:rsidRPr="00AC27FF">
        <w:rPr>
          <w:szCs w:val="24"/>
        </w:rPr>
        <w:t xml:space="preserve">) </w:t>
      </w:r>
      <w:r w:rsidRPr="00AC27FF">
        <w:rPr>
          <w:szCs w:val="24"/>
          <w:u w:val="single"/>
        </w:rPr>
        <w:t xml:space="preserve">Total estimate of </w:t>
      </w:r>
      <w:r w:rsidR="007A2719">
        <w:rPr>
          <w:szCs w:val="24"/>
          <w:u w:val="single"/>
        </w:rPr>
        <w:t>in-house</w:t>
      </w:r>
      <w:r w:rsidRPr="00AC27FF">
        <w:rPr>
          <w:szCs w:val="24"/>
          <w:u w:val="single"/>
        </w:rPr>
        <w:t xml:space="preserve"> cost to respondents</w:t>
      </w:r>
      <w:r w:rsidRPr="00AC27FF">
        <w:rPr>
          <w:szCs w:val="24"/>
        </w:rPr>
        <w:t>: $</w:t>
      </w:r>
      <w:r w:rsidR="000B2CB9" w:rsidRPr="00AC27FF">
        <w:rPr>
          <w:szCs w:val="24"/>
        </w:rPr>
        <w:t>960</w:t>
      </w:r>
      <w:r w:rsidRPr="00AC27FF">
        <w:rPr>
          <w:szCs w:val="24"/>
        </w:rPr>
        <w:t>.  (</w:t>
      </w:r>
      <w:r w:rsidR="000B2CB9" w:rsidRPr="00AC27FF">
        <w:rPr>
          <w:szCs w:val="24"/>
        </w:rPr>
        <w:t xml:space="preserve">24 </w:t>
      </w:r>
      <w:r w:rsidRPr="00AC27FF">
        <w:rPr>
          <w:szCs w:val="24"/>
        </w:rPr>
        <w:t>hours x $40/hr.).</w:t>
      </w:r>
    </w:p>
    <w:p w14:paraId="2F1B7C4A" w14:textId="77777777" w:rsidR="00F6689E" w:rsidRPr="00AC27FF" w:rsidRDefault="00F6689E" w:rsidP="00F6689E">
      <w:pPr>
        <w:ind w:left="720" w:hanging="360"/>
        <w:rPr>
          <w:szCs w:val="24"/>
        </w:rPr>
      </w:pPr>
    </w:p>
    <w:p w14:paraId="2F1B7C4B" w14:textId="1D446D61" w:rsidR="00F6689E" w:rsidRPr="00AC27FF" w:rsidRDefault="00F6689E" w:rsidP="00F6689E">
      <w:pPr>
        <w:ind w:left="720" w:hanging="360"/>
        <w:rPr>
          <w:szCs w:val="24"/>
        </w:rPr>
      </w:pPr>
      <w:r w:rsidRPr="00AC27FF">
        <w:rPr>
          <w:szCs w:val="24"/>
        </w:rPr>
        <w:t>(</w:t>
      </w:r>
      <w:r w:rsidR="009952F1">
        <w:rPr>
          <w:szCs w:val="24"/>
        </w:rPr>
        <w:t>7</w:t>
      </w:r>
      <w:r w:rsidRPr="00AC27FF">
        <w:rPr>
          <w:szCs w:val="24"/>
        </w:rPr>
        <w:t xml:space="preserve">) </w:t>
      </w:r>
      <w:r w:rsidRPr="00AC27FF">
        <w:rPr>
          <w:szCs w:val="24"/>
          <w:u w:val="single"/>
        </w:rPr>
        <w:t>Explanation of calculation</w:t>
      </w:r>
      <w:r w:rsidRPr="00AC27FF">
        <w:rPr>
          <w:szCs w:val="24"/>
        </w:rPr>
        <w:t xml:space="preserve">:  We estimate that each Phase I funding recipient will take 3 hours to analyze and certify to the necessary information and submit those certifications to the Commission.  </w:t>
      </w:r>
    </w:p>
    <w:p w14:paraId="2F1B7C4C" w14:textId="77777777" w:rsidR="00F6689E" w:rsidRPr="00AC27FF" w:rsidRDefault="00F6689E" w:rsidP="00F6689E">
      <w:pPr>
        <w:ind w:left="720" w:hanging="360"/>
        <w:rPr>
          <w:szCs w:val="24"/>
        </w:rPr>
      </w:pPr>
    </w:p>
    <w:p w14:paraId="2F1B7C4D" w14:textId="00789A42" w:rsidR="00F6689E" w:rsidRPr="00AC27FF" w:rsidRDefault="000B2CB9" w:rsidP="00F6689E">
      <w:pPr>
        <w:ind w:left="720"/>
        <w:rPr>
          <w:szCs w:val="24"/>
        </w:rPr>
      </w:pPr>
      <w:r w:rsidRPr="00AC27FF">
        <w:rPr>
          <w:szCs w:val="24"/>
        </w:rPr>
        <w:t xml:space="preserve">8 </w:t>
      </w:r>
      <w:r w:rsidR="0077644A">
        <w:rPr>
          <w:szCs w:val="24"/>
        </w:rPr>
        <w:t>(</w:t>
      </w:r>
      <w:r w:rsidR="00F6689E" w:rsidRPr="00AC27FF">
        <w:rPr>
          <w:szCs w:val="24"/>
        </w:rPr>
        <w:t>respon</w:t>
      </w:r>
      <w:r w:rsidR="00820AF0">
        <w:rPr>
          <w:szCs w:val="24"/>
        </w:rPr>
        <w:t>ses</w:t>
      </w:r>
      <w:r w:rsidR="00F6689E" w:rsidRPr="00AC27FF">
        <w:rPr>
          <w:szCs w:val="24"/>
        </w:rPr>
        <w:t>) x 3 (hours to prepare ce</w:t>
      </w:r>
      <w:r w:rsidR="002A000B">
        <w:rPr>
          <w:szCs w:val="24"/>
        </w:rPr>
        <w:t>rtifications) x $40/hr.</w:t>
      </w:r>
      <w:r w:rsidR="00F6689E" w:rsidRPr="00AC27FF">
        <w:rPr>
          <w:szCs w:val="24"/>
        </w:rPr>
        <w:t xml:space="preserve"> = $</w:t>
      </w:r>
      <w:r w:rsidR="001876CC" w:rsidRPr="00AC27FF">
        <w:rPr>
          <w:szCs w:val="24"/>
        </w:rPr>
        <w:t>960</w:t>
      </w:r>
      <w:r w:rsidR="00F6689E" w:rsidRPr="00AC27FF">
        <w:rPr>
          <w:szCs w:val="24"/>
        </w:rPr>
        <w:t>.</w:t>
      </w:r>
    </w:p>
    <w:p w14:paraId="2F1B7C4E" w14:textId="77777777" w:rsidR="00F6689E" w:rsidRPr="00AC27FF" w:rsidRDefault="00F6689E" w:rsidP="00F6689E">
      <w:pPr>
        <w:ind w:left="360" w:hanging="360"/>
        <w:rPr>
          <w:szCs w:val="24"/>
        </w:rPr>
      </w:pPr>
    </w:p>
    <w:p w14:paraId="2F1B7C4F" w14:textId="701618A0" w:rsidR="00F6689E" w:rsidRPr="00AC27FF" w:rsidRDefault="00AF39B5" w:rsidP="00F6689E">
      <w:pPr>
        <w:ind w:left="360"/>
        <w:rPr>
          <w:b/>
          <w:szCs w:val="24"/>
          <w:u w:val="single"/>
        </w:rPr>
      </w:pPr>
      <w:r>
        <w:rPr>
          <w:b/>
          <w:szCs w:val="24"/>
          <w:u w:val="single"/>
        </w:rPr>
        <w:t>i</w:t>
      </w:r>
      <w:r w:rsidR="00F6689E" w:rsidRPr="00AC27FF">
        <w:rPr>
          <w:b/>
          <w:szCs w:val="24"/>
          <w:u w:val="single"/>
        </w:rPr>
        <w:t>. Phase I Investment Annual Milestone Reports</w:t>
      </w:r>
      <w:r w:rsidR="00BD0FD1" w:rsidRPr="00AC27FF">
        <w:rPr>
          <w:b/>
          <w:szCs w:val="24"/>
          <w:u w:val="single"/>
        </w:rPr>
        <w:t xml:space="preserve"> (Form 481)</w:t>
      </w:r>
      <w:r w:rsidR="002E099A" w:rsidRPr="00E209F0">
        <w:rPr>
          <w:b/>
          <w:szCs w:val="24"/>
        </w:rPr>
        <w:t xml:space="preserve"> </w:t>
      </w:r>
      <w:r w:rsidR="002E099A" w:rsidRPr="00C50B54">
        <w:rPr>
          <w:b/>
          <w:szCs w:val="24"/>
          <w:u w:val="single"/>
        </w:rPr>
        <w:t>(no revisions)</w:t>
      </w:r>
      <w:r w:rsidR="00F6689E" w:rsidRPr="00AC27FF">
        <w:rPr>
          <w:b/>
          <w:szCs w:val="24"/>
        </w:rPr>
        <w:t>:</w:t>
      </w:r>
    </w:p>
    <w:p w14:paraId="2F1B7C50" w14:textId="77777777" w:rsidR="00F6689E" w:rsidRPr="00AC27FF" w:rsidRDefault="00F6689E" w:rsidP="00F6689E">
      <w:pPr>
        <w:ind w:left="360" w:hanging="360"/>
        <w:rPr>
          <w:b/>
          <w:szCs w:val="24"/>
          <w:u w:val="single"/>
        </w:rPr>
      </w:pPr>
    </w:p>
    <w:p w14:paraId="2F1B7C51" w14:textId="77777777" w:rsidR="00F6689E" w:rsidRPr="00AC27FF" w:rsidRDefault="00F6689E" w:rsidP="00F6689E">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1876CC" w:rsidRPr="00AC27FF">
        <w:rPr>
          <w:szCs w:val="24"/>
        </w:rPr>
        <w:t>8</w:t>
      </w:r>
      <w:r w:rsidRPr="00AC27FF">
        <w:rPr>
          <w:szCs w:val="24"/>
        </w:rPr>
        <w:t>.  Only price cap carriers that elect to receive Phase I funding must complete these certifications.</w:t>
      </w:r>
    </w:p>
    <w:p w14:paraId="2F1B7C52" w14:textId="77777777" w:rsidR="00F6689E" w:rsidRPr="00AC27FF" w:rsidRDefault="00F6689E" w:rsidP="00F6689E">
      <w:pPr>
        <w:ind w:left="720" w:hanging="360"/>
        <w:rPr>
          <w:szCs w:val="24"/>
        </w:rPr>
      </w:pPr>
    </w:p>
    <w:p w14:paraId="2F1B7C53" w14:textId="77777777" w:rsidR="00F6689E" w:rsidRPr="00AC27FF" w:rsidRDefault="00F6689E" w:rsidP="00F6689E">
      <w:pPr>
        <w:ind w:left="720" w:hanging="360"/>
        <w:rPr>
          <w:szCs w:val="24"/>
        </w:rPr>
      </w:pPr>
      <w:r w:rsidRPr="00AC27FF">
        <w:rPr>
          <w:szCs w:val="24"/>
        </w:rPr>
        <w:t xml:space="preserve">(2) </w:t>
      </w:r>
      <w:r w:rsidRPr="00AC27FF">
        <w:rPr>
          <w:szCs w:val="24"/>
          <w:u w:val="single"/>
        </w:rPr>
        <w:t>Frequency of response</w:t>
      </w:r>
      <w:r w:rsidRPr="00AC27FF">
        <w:rPr>
          <w:szCs w:val="24"/>
        </w:rPr>
        <w:t>:  Annually.  Each price cap carrier accepting funding must annually report the amount of funding used in the prior year, and report where that funding was used.</w:t>
      </w:r>
      <w:r w:rsidRPr="00AC27FF">
        <w:rPr>
          <w:szCs w:val="24"/>
        </w:rPr>
        <w:br/>
        <w:t xml:space="preserve"> </w:t>
      </w:r>
    </w:p>
    <w:p w14:paraId="11F5495B" w14:textId="77777777" w:rsidR="009952F1" w:rsidRDefault="00F6689E" w:rsidP="00F6689E">
      <w:pPr>
        <w:ind w:left="720" w:hanging="360"/>
        <w:rPr>
          <w:szCs w:val="24"/>
        </w:rPr>
      </w:pPr>
      <w:r w:rsidRPr="00AC27FF">
        <w:rPr>
          <w:szCs w:val="24"/>
        </w:rPr>
        <w:t>(3)</w:t>
      </w:r>
      <w:r w:rsidR="009952F1">
        <w:rPr>
          <w:szCs w:val="24"/>
        </w:rPr>
        <w:t xml:space="preserve"> </w:t>
      </w:r>
      <w:r w:rsidR="009952F1" w:rsidRPr="00974DC7">
        <w:rPr>
          <w:szCs w:val="24"/>
          <w:u w:val="single"/>
        </w:rPr>
        <w:t>Total number of responses per respondent</w:t>
      </w:r>
      <w:r w:rsidR="009952F1">
        <w:rPr>
          <w:szCs w:val="24"/>
        </w:rPr>
        <w:t>:  Approximately 1.</w:t>
      </w:r>
    </w:p>
    <w:p w14:paraId="0300734F" w14:textId="77777777" w:rsidR="009952F1" w:rsidRDefault="009952F1" w:rsidP="00F6689E">
      <w:pPr>
        <w:ind w:left="720" w:hanging="360"/>
        <w:rPr>
          <w:szCs w:val="24"/>
        </w:rPr>
      </w:pPr>
    </w:p>
    <w:p w14:paraId="217723C4" w14:textId="435451A0" w:rsidR="009952F1" w:rsidRDefault="009952F1" w:rsidP="00F6689E">
      <w:pPr>
        <w:ind w:left="720" w:hanging="360"/>
        <w:rPr>
          <w:szCs w:val="24"/>
        </w:rPr>
      </w:pPr>
      <w:r>
        <w:rPr>
          <w:szCs w:val="24"/>
        </w:rPr>
        <w:t xml:space="preserve">(4) </w:t>
      </w:r>
      <w:r w:rsidRPr="00974DC7">
        <w:rPr>
          <w:szCs w:val="24"/>
          <w:u w:val="single"/>
        </w:rPr>
        <w:t>Estimated time per response</w:t>
      </w:r>
      <w:r>
        <w:rPr>
          <w:szCs w:val="24"/>
        </w:rPr>
        <w:t>:  20 hours.</w:t>
      </w:r>
      <w:r w:rsidR="00F6689E" w:rsidRPr="00AC27FF">
        <w:rPr>
          <w:szCs w:val="24"/>
        </w:rPr>
        <w:t xml:space="preserve"> </w:t>
      </w:r>
    </w:p>
    <w:p w14:paraId="5EF256B5" w14:textId="77777777" w:rsidR="009952F1" w:rsidRDefault="009952F1" w:rsidP="00615254">
      <w:pPr>
        <w:rPr>
          <w:szCs w:val="24"/>
          <w:u w:val="single"/>
        </w:rPr>
      </w:pPr>
    </w:p>
    <w:p w14:paraId="0D09B6BE" w14:textId="4E2B6621" w:rsidR="009952F1" w:rsidRDefault="009952F1" w:rsidP="00F6689E">
      <w:pPr>
        <w:ind w:left="720" w:hanging="360"/>
        <w:rPr>
          <w:szCs w:val="24"/>
        </w:rPr>
      </w:pPr>
      <w:r w:rsidRPr="00974DC7">
        <w:rPr>
          <w:szCs w:val="24"/>
        </w:rPr>
        <w:t xml:space="preserve">(5) </w:t>
      </w:r>
      <w:r>
        <w:rPr>
          <w:szCs w:val="24"/>
          <w:u w:val="single"/>
        </w:rPr>
        <w:t>Total a</w:t>
      </w:r>
      <w:r w:rsidR="00F6689E" w:rsidRPr="00AC27FF">
        <w:rPr>
          <w:szCs w:val="24"/>
          <w:u w:val="single"/>
        </w:rPr>
        <w:t>nnual hour burden</w:t>
      </w:r>
      <w:r w:rsidR="00F6689E" w:rsidRPr="00AC27FF">
        <w:rPr>
          <w:szCs w:val="24"/>
        </w:rPr>
        <w:t xml:space="preserve">:  </w:t>
      </w:r>
      <w:r w:rsidR="00511650">
        <w:rPr>
          <w:szCs w:val="24"/>
        </w:rPr>
        <w:t xml:space="preserve">160 </w:t>
      </w:r>
      <w:r>
        <w:rPr>
          <w:szCs w:val="24"/>
        </w:rPr>
        <w:t>hours.</w:t>
      </w:r>
    </w:p>
    <w:p w14:paraId="48E5734D" w14:textId="77777777" w:rsidR="009952F1" w:rsidRDefault="009952F1" w:rsidP="00F6689E">
      <w:pPr>
        <w:ind w:left="720" w:hanging="360"/>
        <w:rPr>
          <w:szCs w:val="24"/>
        </w:rPr>
      </w:pPr>
    </w:p>
    <w:p w14:paraId="2F1B7C54" w14:textId="7EAEB76A" w:rsidR="00F6689E" w:rsidRPr="00AC27FF" w:rsidRDefault="009952F1" w:rsidP="005C5B63">
      <w:pPr>
        <w:ind w:left="720" w:hanging="360"/>
        <w:rPr>
          <w:szCs w:val="24"/>
        </w:rPr>
      </w:pPr>
      <w:r>
        <w:rPr>
          <w:szCs w:val="24"/>
        </w:rPr>
        <w:t xml:space="preserve">      </w:t>
      </w:r>
      <w:r w:rsidR="00F6689E" w:rsidRPr="00AC27FF">
        <w:rPr>
          <w:szCs w:val="24"/>
        </w:rPr>
        <w:t xml:space="preserve">20 hours per respondent for </w:t>
      </w:r>
      <w:r w:rsidR="001876CC" w:rsidRPr="00AC27FF">
        <w:rPr>
          <w:szCs w:val="24"/>
        </w:rPr>
        <w:t>8</w:t>
      </w:r>
      <w:r w:rsidR="00F6689E" w:rsidRPr="00AC27FF">
        <w:rPr>
          <w:szCs w:val="24"/>
        </w:rPr>
        <w:t xml:space="preserve"> carriers filing on an annual basis.  Total annual hour burden is calculated as follows:  </w:t>
      </w:r>
    </w:p>
    <w:p w14:paraId="2F1B7C55" w14:textId="77777777" w:rsidR="00F6689E" w:rsidRPr="00AC27FF" w:rsidRDefault="00F6689E" w:rsidP="00F6689E">
      <w:pPr>
        <w:ind w:left="720" w:hanging="360"/>
        <w:rPr>
          <w:szCs w:val="24"/>
        </w:rPr>
      </w:pPr>
    </w:p>
    <w:p w14:paraId="2F1B7C56" w14:textId="77777777" w:rsidR="00F6689E" w:rsidRPr="00AC27FF" w:rsidRDefault="001876CC" w:rsidP="00F6689E">
      <w:pPr>
        <w:ind w:left="720"/>
        <w:rPr>
          <w:szCs w:val="24"/>
        </w:rPr>
      </w:pPr>
      <w:r w:rsidRPr="00AC27FF">
        <w:rPr>
          <w:szCs w:val="24"/>
        </w:rPr>
        <w:t>8</w:t>
      </w:r>
      <w:r w:rsidR="00F6689E" w:rsidRPr="00AC27FF">
        <w:rPr>
          <w:szCs w:val="24"/>
        </w:rPr>
        <w:t xml:space="preserve"> respondents x 1 report per respondent = </w:t>
      </w:r>
      <w:r w:rsidRPr="00AC27FF">
        <w:rPr>
          <w:szCs w:val="24"/>
        </w:rPr>
        <w:t>8</w:t>
      </w:r>
      <w:r w:rsidR="00F6689E" w:rsidRPr="00AC27FF">
        <w:rPr>
          <w:szCs w:val="24"/>
        </w:rPr>
        <w:t xml:space="preserve"> responses x 20 hours = </w:t>
      </w:r>
      <w:r w:rsidRPr="00AC27FF">
        <w:rPr>
          <w:b/>
          <w:szCs w:val="24"/>
        </w:rPr>
        <w:t>1</w:t>
      </w:r>
      <w:r w:rsidR="00F6689E" w:rsidRPr="00AC27FF">
        <w:rPr>
          <w:b/>
          <w:szCs w:val="24"/>
        </w:rPr>
        <w:t>60 total annual hours.</w:t>
      </w:r>
      <w:r w:rsidR="00F6689E" w:rsidRPr="00AC27FF">
        <w:rPr>
          <w:szCs w:val="24"/>
        </w:rPr>
        <w:t xml:space="preserve">  </w:t>
      </w:r>
    </w:p>
    <w:p w14:paraId="2F1B7C57" w14:textId="77777777" w:rsidR="00F6689E" w:rsidRPr="00AC27FF" w:rsidRDefault="00F6689E" w:rsidP="00F6689E">
      <w:pPr>
        <w:ind w:left="720" w:hanging="360"/>
        <w:rPr>
          <w:szCs w:val="24"/>
        </w:rPr>
      </w:pPr>
    </w:p>
    <w:p w14:paraId="2F1B7C58" w14:textId="1E7E8ABC" w:rsidR="00F6689E" w:rsidRPr="00AC27FF" w:rsidRDefault="00F6689E" w:rsidP="00F6689E">
      <w:pPr>
        <w:ind w:left="720" w:hanging="360"/>
        <w:rPr>
          <w:szCs w:val="24"/>
        </w:rPr>
      </w:pPr>
      <w:r w:rsidRPr="00AC27FF">
        <w:rPr>
          <w:szCs w:val="24"/>
        </w:rPr>
        <w:t>(</w:t>
      </w:r>
      <w:r w:rsidR="009E2A89">
        <w:rPr>
          <w:szCs w:val="24"/>
        </w:rPr>
        <w:t>6</w:t>
      </w:r>
      <w:r w:rsidRPr="00AC27FF">
        <w:rPr>
          <w:szCs w:val="24"/>
        </w:rPr>
        <w:t xml:space="preserve">) </w:t>
      </w:r>
      <w:r w:rsidR="00792135">
        <w:rPr>
          <w:szCs w:val="24"/>
          <w:u w:val="single"/>
        </w:rPr>
        <w:t xml:space="preserve">Total estimate of </w:t>
      </w:r>
      <w:r w:rsidR="007A2719">
        <w:rPr>
          <w:szCs w:val="24"/>
          <w:u w:val="single"/>
        </w:rPr>
        <w:t>in-house</w:t>
      </w:r>
      <w:r w:rsidRPr="00AC27FF">
        <w:rPr>
          <w:szCs w:val="24"/>
          <w:u w:val="single"/>
        </w:rPr>
        <w:t xml:space="preserve"> cost to respondents</w:t>
      </w:r>
      <w:r w:rsidRPr="00AC27FF">
        <w:rPr>
          <w:szCs w:val="24"/>
        </w:rPr>
        <w:t>: $</w:t>
      </w:r>
      <w:r w:rsidR="001876CC" w:rsidRPr="00AC27FF">
        <w:rPr>
          <w:szCs w:val="24"/>
        </w:rPr>
        <w:t>6</w:t>
      </w:r>
      <w:r w:rsidRPr="00AC27FF">
        <w:rPr>
          <w:szCs w:val="24"/>
        </w:rPr>
        <w:t>,400.  (</w:t>
      </w:r>
      <w:r w:rsidR="001876CC" w:rsidRPr="00AC27FF">
        <w:rPr>
          <w:szCs w:val="24"/>
        </w:rPr>
        <w:t>1</w:t>
      </w:r>
      <w:r w:rsidRPr="00AC27FF">
        <w:rPr>
          <w:szCs w:val="24"/>
        </w:rPr>
        <w:t>60 hours x $40/hr.).</w:t>
      </w:r>
    </w:p>
    <w:p w14:paraId="2F1B7C59" w14:textId="77777777" w:rsidR="00F6689E" w:rsidRPr="00AC27FF" w:rsidRDefault="00F6689E" w:rsidP="00F6689E">
      <w:pPr>
        <w:ind w:left="720" w:hanging="360"/>
        <w:rPr>
          <w:szCs w:val="24"/>
        </w:rPr>
      </w:pPr>
    </w:p>
    <w:p w14:paraId="2F1B7C5A" w14:textId="779D0A29" w:rsidR="00F6689E" w:rsidRPr="00AC27FF" w:rsidRDefault="00F6689E" w:rsidP="00F6689E">
      <w:pPr>
        <w:ind w:left="720" w:hanging="360"/>
        <w:rPr>
          <w:szCs w:val="24"/>
        </w:rPr>
      </w:pPr>
      <w:r w:rsidRPr="00AC27FF">
        <w:rPr>
          <w:szCs w:val="24"/>
        </w:rPr>
        <w:t>(</w:t>
      </w:r>
      <w:r w:rsidR="009E2A89">
        <w:rPr>
          <w:szCs w:val="24"/>
        </w:rPr>
        <w:t>7</w:t>
      </w:r>
      <w:r w:rsidRPr="00AC27FF">
        <w:rPr>
          <w:szCs w:val="24"/>
        </w:rPr>
        <w:t xml:space="preserve">) </w:t>
      </w:r>
      <w:r w:rsidRPr="00AC27FF">
        <w:rPr>
          <w:szCs w:val="24"/>
          <w:u w:val="single"/>
        </w:rPr>
        <w:t>Explanation of calculation</w:t>
      </w:r>
      <w:r w:rsidRPr="00AC27FF">
        <w:rPr>
          <w:szCs w:val="24"/>
        </w:rPr>
        <w:t xml:space="preserve">:  We estimate that each Phase I funding recipient will take 20 hours to gather information related to Phase I investments and report the necessary information to the Commission.  </w:t>
      </w:r>
    </w:p>
    <w:p w14:paraId="2F1B7C5B" w14:textId="77777777" w:rsidR="00F6689E" w:rsidRPr="00AC27FF" w:rsidRDefault="00F6689E" w:rsidP="00F6689E">
      <w:pPr>
        <w:ind w:left="720" w:hanging="360"/>
        <w:rPr>
          <w:szCs w:val="24"/>
        </w:rPr>
      </w:pPr>
    </w:p>
    <w:p w14:paraId="2F1B7C5C" w14:textId="1A794051" w:rsidR="00F6689E" w:rsidRPr="00AC27FF" w:rsidRDefault="001876CC" w:rsidP="00F6689E">
      <w:pPr>
        <w:ind w:left="720"/>
        <w:rPr>
          <w:szCs w:val="24"/>
        </w:rPr>
      </w:pPr>
      <w:r w:rsidRPr="00AC27FF">
        <w:rPr>
          <w:szCs w:val="24"/>
        </w:rPr>
        <w:t>8</w:t>
      </w:r>
      <w:r w:rsidR="0077644A">
        <w:rPr>
          <w:szCs w:val="24"/>
        </w:rPr>
        <w:t xml:space="preserve"> (</w:t>
      </w:r>
      <w:r w:rsidR="00F6689E" w:rsidRPr="00AC27FF">
        <w:rPr>
          <w:szCs w:val="24"/>
        </w:rPr>
        <w:t>respon</w:t>
      </w:r>
      <w:r w:rsidR="00820AF0">
        <w:rPr>
          <w:szCs w:val="24"/>
        </w:rPr>
        <w:t>ses</w:t>
      </w:r>
      <w:r w:rsidR="00F6689E" w:rsidRPr="00AC27FF">
        <w:rPr>
          <w:szCs w:val="24"/>
        </w:rPr>
        <w:t>) x 20 (hours to prepar</w:t>
      </w:r>
      <w:r w:rsidR="00792135">
        <w:rPr>
          <w:szCs w:val="24"/>
        </w:rPr>
        <w:t>e re</w:t>
      </w:r>
      <w:r w:rsidR="002A000B">
        <w:rPr>
          <w:szCs w:val="24"/>
        </w:rPr>
        <w:t xml:space="preserve">ports) x $40/hr. </w:t>
      </w:r>
      <w:r w:rsidR="00F6689E" w:rsidRPr="00AC27FF">
        <w:rPr>
          <w:szCs w:val="24"/>
        </w:rPr>
        <w:t xml:space="preserve"> = $</w:t>
      </w:r>
      <w:r w:rsidRPr="00AC27FF">
        <w:rPr>
          <w:szCs w:val="24"/>
        </w:rPr>
        <w:t>6</w:t>
      </w:r>
      <w:r w:rsidR="00F6689E" w:rsidRPr="00AC27FF">
        <w:rPr>
          <w:szCs w:val="24"/>
        </w:rPr>
        <w:t>,400.</w:t>
      </w:r>
    </w:p>
    <w:p w14:paraId="2F1B7C5D" w14:textId="77777777" w:rsidR="00F6689E" w:rsidRPr="00AC27FF" w:rsidRDefault="00F6689E" w:rsidP="00F6689E">
      <w:pPr>
        <w:ind w:left="720"/>
        <w:rPr>
          <w:szCs w:val="24"/>
        </w:rPr>
      </w:pPr>
    </w:p>
    <w:p w14:paraId="2F1B7C5E" w14:textId="22AE7BB9" w:rsidR="00F6689E" w:rsidRPr="00AC27FF" w:rsidRDefault="00AF39B5" w:rsidP="00F6689E">
      <w:pPr>
        <w:ind w:left="360"/>
        <w:rPr>
          <w:b/>
          <w:szCs w:val="24"/>
          <w:u w:val="single"/>
        </w:rPr>
      </w:pPr>
      <w:r>
        <w:rPr>
          <w:b/>
          <w:szCs w:val="24"/>
          <w:u w:val="single"/>
        </w:rPr>
        <w:t>j</w:t>
      </w:r>
      <w:r w:rsidR="00F6689E" w:rsidRPr="00AC27FF">
        <w:rPr>
          <w:b/>
          <w:szCs w:val="24"/>
          <w:u w:val="single"/>
        </w:rPr>
        <w:t>. Changes in Phase I Deployments</w:t>
      </w:r>
      <w:r w:rsidR="002E099A" w:rsidRPr="00E209F0">
        <w:rPr>
          <w:b/>
          <w:szCs w:val="24"/>
        </w:rPr>
        <w:t xml:space="preserve"> </w:t>
      </w:r>
      <w:r w:rsidR="002E099A" w:rsidRPr="00C50B54">
        <w:rPr>
          <w:b/>
          <w:szCs w:val="24"/>
          <w:u w:val="single"/>
        </w:rPr>
        <w:t>(no revisions)</w:t>
      </w:r>
      <w:r w:rsidR="00F6689E" w:rsidRPr="00AC27FF">
        <w:rPr>
          <w:b/>
          <w:szCs w:val="24"/>
        </w:rPr>
        <w:t>:</w:t>
      </w:r>
    </w:p>
    <w:p w14:paraId="2F1B7C5F" w14:textId="77777777" w:rsidR="00F6689E" w:rsidRPr="00AC27FF" w:rsidRDefault="00F6689E" w:rsidP="00F6689E">
      <w:pPr>
        <w:ind w:left="360" w:hanging="360"/>
        <w:rPr>
          <w:b/>
          <w:szCs w:val="24"/>
          <w:u w:val="single"/>
        </w:rPr>
      </w:pPr>
    </w:p>
    <w:p w14:paraId="2F1B7C60" w14:textId="77777777" w:rsidR="00F6689E" w:rsidRPr="00AC27FF" w:rsidRDefault="00F6689E" w:rsidP="00F6689E">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1876CC" w:rsidRPr="00AC27FF">
        <w:rPr>
          <w:szCs w:val="24"/>
        </w:rPr>
        <w:t>8</w:t>
      </w:r>
      <w:r w:rsidRPr="00AC27FF">
        <w:rPr>
          <w:szCs w:val="24"/>
        </w:rPr>
        <w:t>.  Only price cap carriers that elect to receive Phase I funding and decide to deviate from initial deployment plans would be required to file updated deployment plans.</w:t>
      </w:r>
    </w:p>
    <w:p w14:paraId="2F1B7C61" w14:textId="77777777" w:rsidR="00F6689E" w:rsidRPr="00AC27FF" w:rsidRDefault="00F6689E" w:rsidP="00F6689E">
      <w:pPr>
        <w:ind w:left="720" w:hanging="360"/>
        <w:rPr>
          <w:szCs w:val="24"/>
        </w:rPr>
      </w:pPr>
    </w:p>
    <w:p w14:paraId="2F1B7C62" w14:textId="77777777" w:rsidR="00F6689E" w:rsidRPr="00AC27FF" w:rsidRDefault="00F6689E" w:rsidP="00F6689E">
      <w:pPr>
        <w:ind w:left="720" w:hanging="360"/>
        <w:rPr>
          <w:szCs w:val="24"/>
        </w:rPr>
      </w:pPr>
      <w:r w:rsidRPr="00AC27FF">
        <w:rPr>
          <w:szCs w:val="24"/>
        </w:rPr>
        <w:t xml:space="preserve">(2) </w:t>
      </w:r>
      <w:r w:rsidRPr="00AC27FF">
        <w:rPr>
          <w:szCs w:val="24"/>
          <w:u w:val="single"/>
        </w:rPr>
        <w:t>Frequency of response</w:t>
      </w:r>
      <w:r w:rsidRPr="00AC27FF">
        <w:rPr>
          <w:szCs w:val="24"/>
        </w:rPr>
        <w:t>:  Occasionally.  Each carrier is required to report changes whenever it seeks to deviate from its initial Phase I deployment plans.</w:t>
      </w:r>
      <w:r w:rsidRPr="00AC27FF">
        <w:rPr>
          <w:szCs w:val="24"/>
        </w:rPr>
        <w:br/>
        <w:t xml:space="preserve"> </w:t>
      </w:r>
    </w:p>
    <w:p w14:paraId="2EC5762E" w14:textId="77777777" w:rsidR="009E2A89" w:rsidRDefault="00F6689E" w:rsidP="00F6689E">
      <w:pPr>
        <w:ind w:left="720" w:hanging="360"/>
        <w:rPr>
          <w:szCs w:val="24"/>
        </w:rPr>
      </w:pPr>
      <w:r w:rsidRPr="00AC27FF">
        <w:rPr>
          <w:szCs w:val="24"/>
        </w:rPr>
        <w:t>(3)</w:t>
      </w:r>
      <w:r w:rsidR="009E2A89">
        <w:rPr>
          <w:szCs w:val="24"/>
        </w:rPr>
        <w:t xml:space="preserve"> </w:t>
      </w:r>
      <w:r w:rsidR="009E2A89" w:rsidRPr="00974DC7">
        <w:rPr>
          <w:szCs w:val="24"/>
          <w:u w:val="single"/>
        </w:rPr>
        <w:t>Total number of responses per respondent</w:t>
      </w:r>
      <w:r w:rsidR="009E2A89">
        <w:rPr>
          <w:szCs w:val="24"/>
        </w:rPr>
        <w:t>:  Approximately 1.</w:t>
      </w:r>
    </w:p>
    <w:p w14:paraId="6825BBDD" w14:textId="77777777" w:rsidR="009E2A89" w:rsidRDefault="009E2A89" w:rsidP="00F6689E">
      <w:pPr>
        <w:ind w:left="720" w:hanging="360"/>
        <w:rPr>
          <w:szCs w:val="24"/>
        </w:rPr>
      </w:pPr>
    </w:p>
    <w:p w14:paraId="33F76628" w14:textId="77777777" w:rsidR="009E2A89" w:rsidRDefault="009E2A89" w:rsidP="00F6689E">
      <w:pPr>
        <w:ind w:left="720" w:hanging="360"/>
        <w:rPr>
          <w:szCs w:val="24"/>
        </w:rPr>
      </w:pPr>
      <w:r>
        <w:rPr>
          <w:szCs w:val="24"/>
        </w:rPr>
        <w:t xml:space="preserve">(4) </w:t>
      </w:r>
      <w:r w:rsidRPr="00974DC7">
        <w:rPr>
          <w:szCs w:val="24"/>
          <w:u w:val="single"/>
        </w:rPr>
        <w:t>Estimated time per response</w:t>
      </w:r>
      <w:r>
        <w:rPr>
          <w:szCs w:val="24"/>
        </w:rPr>
        <w:t>: 6 hours.</w:t>
      </w:r>
    </w:p>
    <w:p w14:paraId="092B8F8E" w14:textId="053BCAEC" w:rsidR="009E2A89" w:rsidRDefault="009E2A89" w:rsidP="00615254">
      <w:pPr>
        <w:rPr>
          <w:szCs w:val="24"/>
        </w:rPr>
      </w:pPr>
    </w:p>
    <w:p w14:paraId="4FB016CE" w14:textId="71F9CE5C" w:rsidR="009E2A89" w:rsidRDefault="009E2A89" w:rsidP="00F6689E">
      <w:pPr>
        <w:ind w:left="720" w:hanging="360"/>
        <w:rPr>
          <w:szCs w:val="24"/>
        </w:rPr>
      </w:pPr>
      <w:r w:rsidRPr="00974DC7">
        <w:rPr>
          <w:szCs w:val="24"/>
        </w:rPr>
        <w:t xml:space="preserve">(5) </w:t>
      </w:r>
      <w:r>
        <w:rPr>
          <w:szCs w:val="24"/>
          <w:u w:val="single"/>
        </w:rPr>
        <w:t>Total a</w:t>
      </w:r>
      <w:r w:rsidR="00F6689E" w:rsidRPr="00AC27FF">
        <w:rPr>
          <w:szCs w:val="24"/>
          <w:u w:val="single"/>
        </w:rPr>
        <w:t>nnual hour burden</w:t>
      </w:r>
      <w:r w:rsidR="00F6689E" w:rsidRPr="00AC27FF">
        <w:rPr>
          <w:szCs w:val="24"/>
        </w:rPr>
        <w:t xml:space="preserve">:  </w:t>
      </w:r>
      <w:r w:rsidR="00511650">
        <w:rPr>
          <w:szCs w:val="24"/>
        </w:rPr>
        <w:t xml:space="preserve">48 </w:t>
      </w:r>
      <w:r>
        <w:rPr>
          <w:szCs w:val="24"/>
        </w:rPr>
        <w:t xml:space="preserve">hours. </w:t>
      </w:r>
    </w:p>
    <w:p w14:paraId="718D4B64" w14:textId="77777777" w:rsidR="009E2A89" w:rsidRDefault="009E2A89" w:rsidP="00F6689E">
      <w:pPr>
        <w:ind w:left="720" w:hanging="360"/>
        <w:rPr>
          <w:szCs w:val="24"/>
        </w:rPr>
      </w:pPr>
    </w:p>
    <w:p w14:paraId="2F1B7C63" w14:textId="54922247" w:rsidR="00F6689E" w:rsidRPr="00AC27FF" w:rsidRDefault="009E2A89" w:rsidP="00F6689E">
      <w:pPr>
        <w:ind w:left="720" w:hanging="360"/>
        <w:rPr>
          <w:szCs w:val="24"/>
        </w:rPr>
      </w:pPr>
      <w:r>
        <w:rPr>
          <w:szCs w:val="24"/>
        </w:rPr>
        <w:t xml:space="preserve">      </w:t>
      </w:r>
      <w:r w:rsidR="00F6689E" w:rsidRPr="00AC27FF">
        <w:rPr>
          <w:szCs w:val="24"/>
        </w:rPr>
        <w:t xml:space="preserve">6 hours per respondent for </w:t>
      </w:r>
      <w:r w:rsidR="001876CC" w:rsidRPr="00AC27FF">
        <w:rPr>
          <w:szCs w:val="24"/>
        </w:rPr>
        <w:t>8</w:t>
      </w:r>
      <w:r w:rsidR="00F6689E" w:rsidRPr="00AC27FF">
        <w:rPr>
          <w:szCs w:val="24"/>
        </w:rPr>
        <w:t xml:space="preserve"> carriers filing on an occasional basis.  Total annual hour burden is calculated as follows:  </w:t>
      </w:r>
    </w:p>
    <w:p w14:paraId="2F1B7C64" w14:textId="77777777" w:rsidR="00F6689E" w:rsidRPr="00AC27FF" w:rsidRDefault="00F6689E" w:rsidP="00F6689E">
      <w:pPr>
        <w:ind w:left="720" w:hanging="360"/>
        <w:rPr>
          <w:szCs w:val="24"/>
        </w:rPr>
      </w:pPr>
    </w:p>
    <w:p w14:paraId="2F1B7C65" w14:textId="77777777" w:rsidR="00F6689E" w:rsidRPr="00AC27FF" w:rsidRDefault="001876CC" w:rsidP="00F6689E">
      <w:pPr>
        <w:ind w:left="720"/>
        <w:rPr>
          <w:szCs w:val="24"/>
        </w:rPr>
      </w:pPr>
      <w:r w:rsidRPr="00AC27FF">
        <w:rPr>
          <w:szCs w:val="24"/>
        </w:rPr>
        <w:t>8</w:t>
      </w:r>
      <w:r w:rsidR="00F6689E" w:rsidRPr="00AC27FF">
        <w:rPr>
          <w:szCs w:val="24"/>
        </w:rPr>
        <w:t xml:space="preserve"> respondents x 1 report per respondent = </w:t>
      </w:r>
      <w:r w:rsidRPr="00AC27FF">
        <w:rPr>
          <w:szCs w:val="24"/>
        </w:rPr>
        <w:t>8</w:t>
      </w:r>
      <w:r w:rsidR="00F6689E" w:rsidRPr="00AC27FF">
        <w:rPr>
          <w:szCs w:val="24"/>
        </w:rPr>
        <w:t xml:space="preserve"> responses x 6 hours = </w:t>
      </w:r>
      <w:r w:rsidR="00135C9A" w:rsidRPr="00AC27FF">
        <w:rPr>
          <w:b/>
          <w:szCs w:val="24"/>
        </w:rPr>
        <w:t>4</w:t>
      </w:r>
      <w:r w:rsidR="00F6689E" w:rsidRPr="00AC27FF">
        <w:rPr>
          <w:b/>
          <w:szCs w:val="24"/>
        </w:rPr>
        <w:t>8 total annual hours.</w:t>
      </w:r>
      <w:r w:rsidR="00F6689E" w:rsidRPr="00AC27FF">
        <w:rPr>
          <w:szCs w:val="24"/>
        </w:rPr>
        <w:t xml:space="preserve">  </w:t>
      </w:r>
    </w:p>
    <w:p w14:paraId="2F1B7C66" w14:textId="77777777" w:rsidR="00F6689E" w:rsidRPr="00AC27FF" w:rsidRDefault="00F6689E" w:rsidP="00F6689E">
      <w:pPr>
        <w:ind w:left="720"/>
        <w:rPr>
          <w:szCs w:val="24"/>
        </w:rPr>
      </w:pPr>
    </w:p>
    <w:p w14:paraId="2F1B7C67" w14:textId="77777777" w:rsidR="00F6689E" w:rsidRPr="00AC27FF" w:rsidRDefault="00F6689E" w:rsidP="00F6689E">
      <w:pPr>
        <w:ind w:left="720"/>
        <w:rPr>
          <w:szCs w:val="24"/>
        </w:rPr>
      </w:pPr>
      <w:r w:rsidRPr="00AC27FF">
        <w:rPr>
          <w:szCs w:val="24"/>
        </w:rPr>
        <w:t xml:space="preserve">Of these </w:t>
      </w:r>
      <w:r w:rsidR="00135C9A" w:rsidRPr="00AC27FF">
        <w:rPr>
          <w:szCs w:val="24"/>
        </w:rPr>
        <w:t>4</w:t>
      </w:r>
      <w:r w:rsidRPr="00AC27FF">
        <w:rPr>
          <w:szCs w:val="24"/>
        </w:rPr>
        <w:t>8 hours, the Commission believes that:</w:t>
      </w:r>
    </w:p>
    <w:p w14:paraId="2F1B7C68" w14:textId="77777777" w:rsidR="00F6689E" w:rsidRPr="00AC27FF" w:rsidRDefault="00F6689E" w:rsidP="00F6689E">
      <w:pPr>
        <w:ind w:left="720"/>
        <w:rPr>
          <w:szCs w:val="24"/>
        </w:rPr>
      </w:pPr>
    </w:p>
    <w:p w14:paraId="2F1B7C69" w14:textId="77777777" w:rsidR="00F6689E" w:rsidRPr="00AC27FF" w:rsidRDefault="00F6689E" w:rsidP="00F6689E">
      <w:pPr>
        <w:ind w:left="720"/>
        <w:rPr>
          <w:szCs w:val="24"/>
        </w:rPr>
      </w:pPr>
      <w:r w:rsidRPr="00AC27FF">
        <w:rPr>
          <w:b/>
          <w:szCs w:val="24"/>
        </w:rPr>
        <w:t xml:space="preserve">Reporting:  </w:t>
      </w:r>
      <w:r w:rsidR="00135C9A" w:rsidRPr="00AC27FF">
        <w:rPr>
          <w:b/>
          <w:szCs w:val="24"/>
        </w:rPr>
        <w:t>4</w:t>
      </w:r>
      <w:r w:rsidRPr="00AC27FF">
        <w:rPr>
          <w:b/>
          <w:szCs w:val="24"/>
        </w:rPr>
        <w:t>7 hours</w:t>
      </w:r>
      <w:r w:rsidRPr="00AC27FF">
        <w:rPr>
          <w:szCs w:val="24"/>
        </w:rPr>
        <w:t xml:space="preserve"> are to prepare the deployment report changes </w:t>
      </w:r>
    </w:p>
    <w:p w14:paraId="2F1B7C6A" w14:textId="77777777" w:rsidR="00F6689E" w:rsidRPr="00AC27FF" w:rsidRDefault="00F6689E" w:rsidP="00F6689E">
      <w:pPr>
        <w:ind w:left="720"/>
        <w:rPr>
          <w:szCs w:val="24"/>
        </w:rPr>
      </w:pPr>
    </w:p>
    <w:p w14:paraId="2F1B7C6B" w14:textId="77777777" w:rsidR="00F6689E" w:rsidRPr="00AC27FF" w:rsidRDefault="00F6689E" w:rsidP="00F6689E">
      <w:pPr>
        <w:ind w:left="720"/>
        <w:rPr>
          <w:szCs w:val="24"/>
        </w:rPr>
      </w:pPr>
      <w:r w:rsidRPr="00AC27FF">
        <w:rPr>
          <w:b/>
          <w:szCs w:val="24"/>
        </w:rPr>
        <w:t>3</w:t>
      </w:r>
      <w:r w:rsidRPr="00AC27FF">
        <w:rPr>
          <w:b/>
          <w:szCs w:val="24"/>
          <w:vertAlign w:val="superscript"/>
        </w:rPr>
        <w:t>rd</w:t>
      </w:r>
      <w:r w:rsidRPr="00AC27FF">
        <w:rPr>
          <w:b/>
          <w:szCs w:val="24"/>
        </w:rPr>
        <w:t xml:space="preserve"> Party Disclosure: 1 hour </w:t>
      </w:r>
      <w:r w:rsidRPr="00AC27FF">
        <w:rPr>
          <w:szCs w:val="24"/>
        </w:rPr>
        <w:t>is to notify the other existing broadband providers of these changes</w:t>
      </w:r>
    </w:p>
    <w:p w14:paraId="2F1B7C6C" w14:textId="77777777" w:rsidR="00F6689E" w:rsidRPr="00AC27FF" w:rsidRDefault="00F6689E" w:rsidP="00F6689E">
      <w:pPr>
        <w:ind w:left="720"/>
        <w:rPr>
          <w:szCs w:val="24"/>
        </w:rPr>
      </w:pPr>
    </w:p>
    <w:p w14:paraId="2F1B7C6D" w14:textId="77777777" w:rsidR="00F6689E" w:rsidRPr="00AC27FF" w:rsidRDefault="00F6689E" w:rsidP="00F6689E">
      <w:pPr>
        <w:ind w:left="720"/>
        <w:rPr>
          <w:szCs w:val="24"/>
        </w:rPr>
      </w:pPr>
      <w:r w:rsidRPr="00AC27FF">
        <w:rPr>
          <w:szCs w:val="24"/>
        </w:rPr>
        <w:t xml:space="preserve">The hour burden may vary depending on the extent to which a carrier varies from its original plan. </w:t>
      </w:r>
    </w:p>
    <w:p w14:paraId="2F1B7C6E" w14:textId="77777777" w:rsidR="00F6689E" w:rsidRPr="00AC27FF" w:rsidRDefault="00F6689E" w:rsidP="00F6689E">
      <w:pPr>
        <w:ind w:left="720" w:hanging="360"/>
        <w:rPr>
          <w:szCs w:val="24"/>
        </w:rPr>
      </w:pPr>
    </w:p>
    <w:p w14:paraId="2F1B7C6F" w14:textId="05CCD49F" w:rsidR="00F6689E" w:rsidRPr="00AC27FF" w:rsidRDefault="00F6689E" w:rsidP="00F6689E">
      <w:pPr>
        <w:ind w:left="720" w:hanging="360"/>
        <w:rPr>
          <w:szCs w:val="24"/>
        </w:rPr>
      </w:pPr>
      <w:r w:rsidRPr="00AC27FF">
        <w:rPr>
          <w:szCs w:val="24"/>
        </w:rPr>
        <w:t>(</w:t>
      </w:r>
      <w:r w:rsidR="009E2A89">
        <w:rPr>
          <w:szCs w:val="24"/>
        </w:rPr>
        <w:t>6</w:t>
      </w:r>
      <w:r w:rsidRPr="00AC27FF">
        <w:rPr>
          <w:szCs w:val="24"/>
        </w:rPr>
        <w:t xml:space="preserve">) </w:t>
      </w:r>
      <w:r w:rsidR="00792135">
        <w:rPr>
          <w:szCs w:val="24"/>
          <w:u w:val="single"/>
        </w:rPr>
        <w:t xml:space="preserve">Total estimate of </w:t>
      </w:r>
      <w:r w:rsidR="007A2719">
        <w:rPr>
          <w:szCs w:val="24"/>
          <w:u w:val="single"/>
        </w:rPr>
        <w:t>in-house</w:t>
      </w:r>
      <w:r w:rsidR="00792135">
        <w:rPr>
          <w:szCs w:val="24"/>
          <w:u w:val="single"/>
        </w:rPr>
        <w:t xml:space="preserve"> </w:t>
      </w:r>
      <w:r w:rsidRPr="00AC27FF">
        <w:rPr>
          <w:szCs w:val="24"/>
          <w:u w:val="single"/>
        </w:rPr>
        <w:t>cost to respondents</w:t>
      </w:r>
      <w:r w:rsidRPr="00AC27FF">
        <w:rPr>
          <w:szCs w:val="24"/>
        </w:rPr>
        <w:t>: $</w:t>
      </w:r>
      <w:r w:rsidR="00135C9A" w:rsidRPr="00AC27FF">
        <w:rPr>
          <w:szCs w:val="24"/>
        </w:rPr>
        <w:t>1,920</w:t>
      </w:r>
      <w:r w:rsidRPr="00AC27FF">
        <w:rPr>
          <w:szCs w:val="24"/>
        </w:rPr>
        <w:t>.  (</w:t>
      </w:r>
      <w:r w:rsidR="00135C9A" w:rsidRPr="00AC27FF">
        <w:rPr>
          <w:szCs w:val="24"/>
        </w:rPr>
        <w:t>4</w:t>
      </w:r>
      <w:r w:rsidRPr="00AC27FF">
        <w:rPr>
          <w:szCs w:val="24"/>
        </w:rPr>
        <w:t>8 hours x $40/hr.).</w:t>
      </w:r>
    </w:p>
    <w:p w14:paraId="2F1B7C70" w14:textId="77777777" w:rsidR="00F6689E" w:rsidRPr="00AC27FF" w:rsidRDefault="00F6689E" w:rsidP="00F6689E">
      <w:pPr>
        <w:ind w:left="720" w:hanging="360"/>
        <w:rPr>
          <w:szCs w:val="24"/>
        </w:rPr>
      </w:pPr>
    </w:p>
    <w:p w14:paraId="2F1B7C71" w14:textId="1E0599DA" w:rsidR="00F6689E" w:rsidRPr="00AC27FF" w:rsidRDefault="00F6689E" w:rsidP="00F6689E">
      <w:pPr>
        <w:ind w:left="720" w:hanging="360"/>
        <w:rPr>
          <w:szCs w:val="24"/>
        </w:rPr>
      </w:pPr>
      <w:r w:rsidRPr="00AC27FF">
        <w:rPr>
          <w:szCs w:val="24"/>
        </w:rPr>
        <w:lastRenderedPageBreak/>
        <w:t>(</w:t>
      </w:r>
      <w:r w:rsidR="009E2A89">
        <w:rPr>
          <w:szCs w:val="24"/>
        </w:rPr>
        <w:t>7</w:t>
      </w:r>
      <w:r w:rsidRPr="00AC27FF">
        <w:rPr>
          <w:szCs w:val="24"/>
        </w:rPr>
        <w:t xml:space="preserve">) </w:t>
      </w:r>
      <w:r w:rsidRPr="00AC27FF">
        <w:rPr>
          <w:szCs w:val="24"/>
          <w:u w:val="single"/>
        </w:rPr>
        <w:t>Explanation of calculation</w:t>
      </w:r>
      <w:r w:rsidRPr="00AC27FF">
        <w:rPr>
          <w:szCs w:val="24"/>
        </w:rPr>
        <w:t xml:space="preserve">:  We estimate that each Phase I funding recipient will take 6 hours to analyze and submit any updates to its deployment plans.  </w:t>
      </w:r>
    </w:p>
    <w:p w14:paraId="2F1B7C72" w14:textId="77777777" w:rsidR="00F6689E" w:rsidRPr="00AC27FF" w:rsidRDefault="00F6689E" w:rsidP="00F6689E">
      <w:pPr>
        <w:ind w:left="720" w:hanging="360"/>
        <w:rPr>
          <w:szCs w:val="24"/>
        </w:rPr>
      </w:pPr>
    </w:p>
    <w:p w14:paraId="2F1B7C73" w14:textId="0483FB64" w:rsidR="00F6689E" w:rsidRPr="00AC27FF" w:rsidRDefault="00135C9A" w:rsidP="00F6689E">
      <w:pPr>
        <w:ind w:left="720"/>
        <w:rPr>
          <w:szCs w:val="24"/>
        </w:rPr>
      </w:pPr>
      <w:r w:rsidRPr="00AC27FF">
        <w:rPr>
          <w:szCs w:val="24"/>
        </w:rPr>
        <w:t>8</w:t>
      </w:r>
      <w:r w:rsidR="0077644A">
        <w:rPr>
          <w:szCs w:val="24"/>
        </w:rPr>
        <w:t xml:space="preserve"> (</w:t>
      </w:r>
      <w:r w:rsidR="00F6689E" w:rsidRPr="00AC27FF">
        <w:rPr>
          <w:szCs w:val="24"/>
        </w:rPr>
        <w:t>respon</w:t>
      </w:r>
      <w:r w:rsidR="00820AF0">
        <w:rPr>
          <w:szCs w:val="24"/>
        </w:rPr>
        <w:t>ses</w:t>
      </w:r>
      <w:r w:rsidR="00F6689E" w:rsidRPr="00AC27FF">
        <w:rPr>
          <w:szCs w:val="24"/>
        </w:rPr>
        <w:t xml:space="preserve">) x 6 (hours to prepare </w:t>
      </w:r>
      <w:r w:rsidR="00465E99" w:rsidRPr="00F54D78">
        <w:rPr>
          <w:szCs w:val="24"/>
        </w:rPr>
        <w:t>reports</w:t>
      </w:r>
      <w:r w:rsidR="002A000B">
        <w:rPr>
          <w:szCs w:val="24"/>
        </w:rPr>
        <w:t>) x $40/hr.</w:t>
      </w:r>
      <w:r w:rsidR="00F6689E" w:rsidRPr="00AC27FF">
        <w:rPr>
          <w:szCs w:val="24"/>
        </w:rPr>
        <w:t xml:space="preserve"> = $</w:t>
      </w:r>
      <w:r w:rsidRPr="00AC27FF">
        <w:rPr>
          <w:szCs w:val="24"/>
        </w:rPr>
        <w:t>1</w:t>
      </w:r>
      <w:r w:rsidR="00F6689E" w:rsidRPr="00AC27FF">
        <w:rPr>
          <w:szCs w:val="24"/>
        </w:rPr>
        <w:t>,</w:t>
      </w:r>
      <w:r w:rsidRPr="00AC27FF">
        <w:rPr>
          <w:szCs w:val="24"/>
        </w:rPr>
        <w:t>9</w:t>
      </w:r>
      <w:r w:rsidR="00F6689E" w:rsidRPr="00AC27FF">
        <w:rPr>
          <w:szCs w:val="24"/>
        </w:rPr>
        <w:t>20.</w:t>
      </w:r>
    </w:p>
    <w:p w14:paraId="2F1B7C74" w14:textId="77777777" w:rsidR="00F6689E" w:rsidRPr="00AC27FF" w:rsidRDefault="00F6689E" w:rsidP="00F6689E">
      <w:pPr>
        <w:ind w:left="720" w:hanging="360"/>
        <w:rPr>
          <w:szCs w:val="24"/>
        </w:rPr>
      </w:pPr>
    </w:p>
    <w:p w14:paraId="2F1B7C75" w14:textId="4E4D1A6B" w:rsidR="00F6689E" w:rsidRPr="00AC27FF" w:rsidRDefault="00AF39B5" w:rsidP="00165F1C">
      <w:pPr>
        <w:ind w:left="360"/>
        <w:rPr>
          <w:b/>
          <w:szCs w:val="24"/>
          <w:u w:val="single"/>
        </w:rPr>
      </w:pPr>
      <w:r>
        <w:rPr>
          <w:b/>
          <w:szCs w:val="24"/>
          <w:u w:val="single"/>
        </w:rPr>
        <w:t>k</w:t>
      </w:r>
      <w:r w:rsidR="00F6689E" w:rsidRPr="00AC27FF">
        <w:rPr>
          <w:b/>
          <w:szCs w:val="24"/>
          <w:u w:val="single"/>
        </w:rPr>
        <w:t>. Connect America Phase I Certifications</w:t>
      </w:r>
      <w:r w:rsidR="007B27DE" w:rsidRPr="00E209F0">
        <w:rPr>
          <w:b/>
          <w:szCs w:val="24"/>
        </w:rPr>
        <w:t xml:space="preserve"> </w:t>
      </w:r>
      <w:r w:rsidR="007B27DE" w:rsidRPr="00C50B54">
        <w:rPr>
          <w:b/>
          <w:szCs w:val="24"/>
          <w:u w:val="single"/>
        </w:rPr>
        <w:t>(no revisions)</w:t>
      </w:r>
      <w:r w:rsidR="00F6689E" w:rsidRPr="00AC27FF">
        <w:rPr>
          <w:b/>
          <w:szCs w:val="24"/>
        </w:rPr>
        <w:t>:</w:t>
      </w:r>
    </w:p>
    <w:p w14:paraId="2F1B7C84" w14:textId="77777777" w:rsidR="00F6689E" w:rsidRPr="00AC27FF" w:rsidRDefault="00F6689E" w:rsidP="00F6689E">
      <w:pPr>
        <w:ind w:left="360" w:hanging="360"/>
        <w:rPr>
          <w:b/>
          <w:szCs w:val="24"/>
          <w:u w:val="single"/>
        </w:rPr>
      </w:pPr>
    </w:p>
    <w:p w14:paraId="2F1B7C85" w14:textId="4B425D23" w:rsidR="00F6689E" w:rsidRPr="00AC27FF" w:rsidRDefault="00F6689E" w:rsidP="00F6689E">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135C9A" w:rsidRPr="00AC27FF">
        <w:rPr>
          <w:szCs w:val="24"/>
        </w:rPr>
        <w:t>8</w:t>
      </w:r>
      <w:r w:rsidR="00E6642B">
        <w:rPr>
          <w:szCs w:val="24"/>
        </w:rPr>
        <w:t>.</w:t>
      </w:r>
      <w:r w:rsidRPr="00AC27FF">
        <w:rPr>
          <w:szCs w:val="24"/>
        </w:rPr>
        <w:t xml:space="preserve">  Only price cap carriers that elect to receive Phase I funding must complete these certifications.</w:t>
      </w:r>
    </w:p>
    <w:p w14:paraId="2F1B7C86" w14:textId="77777777" w:rsidR="00F6689E" w:rsidRPr="00AC27FF" w:rsidRDefault="00F6689E" w:rsidP="00F6689E">
      <w:pPr>
        <w:ind w:left="720" w:hanging="360"/>
        <w:rPr>
          <w:szCs w:val="24"/>
        </w:rPr>
      </w:pPr>
    </w:p>
    <w:p w14:paraId="2F1B7C87" w14:textId="77777777" w:rsidR="00F6689E" w:rsidRPr="00AC27FF" w:rsidRDefault="00F6689E" w:rsidP="00F6689E">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sidR="00E6642B">
        <w:rPr>
          <w:szCs w:val="24"/>
        </w:rPr>
        <w:t>One-time, or occasionally if certifications need to be amended</w:t>
      </w:r>
      <w:r w:rsidRPr="00AC27FF">
        <w:rPr>
          <w:szCs w:val="24"/>
        </w:rPr>
        <w:t>.  Each price cap carrier accepting funding must file the appropriate certifications in connection to its acceptance of Phase I funding.  A carrier will only make the certification once (at the time of acceptance), except in circumstances where a carrier may need to update or amend its certifications, such as if it deviates from its initial deployment plan.</w:t>
      </w:r>
      <w:r w:rsidRPr="00AC27FF">
        <w:rPr>
          <w:szCs w:val="24"/>
        </w:rPr>
        <w:br/>
        <w:t xml:space="preserve"> </w:t>
      </w:r>
    </w:p>
    <w:p w14:paraId="431054A2" w14:textId="50BCD169" w:rsidR="003F2B4C" w:rsidRDefault="00F6689E" w:rsidP="00F6689E">
      <w:pPr>
        <w:ind w:left="720" w:hanging="360"/>
        <w:rPr>
          <w:szCs w:val="24"/>
        </w:rPr>
      </w:pPr>
      <w:r w:rsidRPr="00AC27FF">
        <w:rPr>
          <w:szCs w:val="24"/>
        </w:rPr>
        <w:t xml:space="preserve">(3) </w:t>
      </w:r>
      <w:r w:rsidR="003F2B4C" w:rsidRPr="00974DC7">
        <w:rPr>
          <w:szCs w:val="24"/>
          <w:u w:val="single"/>
        </w:rPr>
        <w:t>Total number of responses per respondent</w:t>
      </w:r>
      <w:r w:rsidR="003F2B4C">
        <w:rPr>
          <w:szCs w:val="24"/>
        </w:rPr>
        <w:t>:  Approximately 1.</w:t>
      </w:r>
    </w:p>
    <w:p w14:paraId="5941EA0D" w14:textId="77777777" w:rsidR="003F2B4C" w:rsidRDefault="003F2B4C" w:rsidP="00F6689E">
      <w:pPr>
        <w:ind w:left="720" w:hanging="360"/>
        <w:rPr>
          <w:szCs w:val="24"/>
        </w:rPr>
      </w:pPr>
    </w:p>
    <w:p w14:paraId="1777BA28" w14:textId="209DBAB4" w:rsidR="003F2B4C" w:rsidRDefault="003F2B4C" w:rsidP="00F6689E">
      <w:pPr>
        <w:ind w:left="720" w:hanging="360"/>
        <w:rPr>
          <w:szCs w:val="24"/>
        </w:rPr>
      </w:pPr>
      <w:r>
        <w:rPr>
          <w:szCs w:val="24"/>
        </w:rPr>
        <w:t xml:space="preserve">(4) </w:t>
      </w:r>
      <w:r w:rsidRPr="00974DC7">
        <w:rPr>
          <w:szCs w:val="24"/>
          <w:u w:val="single"/>
        </w:rPr>
        <w:t>Estimated time per response</w:t>
      </w:r>
      <w:r>
        <w:rPr>
          <w:szCs w:val="24"/>
        </w:rPr>
        <w:t>: 20 hours.</w:t>
      </w:r>
    </w:p>
    <w:p w14:paraId="7FED9A35" w14:textId="77777777" w:rsidR="003F2B4C" w:rsidRDefault="003F2B4C" w:rsidP="00615254">
      <w:pPr>
        <w:rPr>
          <w:szCs w:val="24"/>
        </w:rPr>
      </w:pPr>
    </w:p>
    <w:p w14:paraId="023964BB" w14:textId="176E9F7A" w:rsidR="003F2B4C" w:rsidRDefault="003F2B4C" w:rsidP="00F6689E">
      <w:pPr>
        <w:ind w:left="720" w:hanging="360"/>
        <w:rPr>
          <w:szCs w:val="24"/>
        </w:rPr>
      </w:pPr>
      <w:r w:rsidRPr="00974DC7">
        <w:rPr>
          <w:szCs w:val="24"/>
        </w:rPr>
        <w:t xml:space="preserve">(5) </w:t>
      </w:r>
      <w:r>
        <w:rPr>
          <w:szCs w:val="24"/>
          <w:u w:val="single"/>
        </w:rPr>
        <w:t>Total a</w:t>
      </w:r>
      <w:r w:rsidR="00F6689E" w:rsidRPr="00AC27FF">
        <w:rPr>
          <w:szCs w:val="24"/>
          <w:u w:val="single"/>
        </w:rPr>
        <w:t>nnual hour burden</w:t>
      </w:r>
      <w:r w:rsidR="00F6689E" w:rsidRPr="00AC27FF">
        <w:rPr>
          <w:szCs w:val="24"/>
        </w:rPr>
        <w:t xml:space="preserve">: </w:t>
      </w:r>
      <w:r w:rsidR="0016325B">
        <w:rPr>
          <w:szCs w:val="24"/>
        </w:rPr>
        <w:t xml:space="preserve">160 </w:t>
      </w:r>
      <w:r>
        <w:rPr>
          <w:szCs w:val="24"/>
        </w:rPr>
        <w:t>hours.</w:t>
      </w:r>
    </w:p>
    <w:p w14:paraId="3F77B8DA" w14:textId="77777777" w:rsidR="003F2B4C" w:rsidRDefault="003F2B4C" w:rsidP="00F6689E">
      <w:pPr>
        <w:ind w:left="720" w:hanging="360"/>
        <w:rPr>
          <w:szCs w:val="24"/>
        </w:rPr>
      </w:pPr>
    </w:p>
    <w:p w14:paraId="2F1B7C88" w14:textId="0DF0C29A" w:rsidR="00F6689E" w:rsidRPr="00AC27FF" w:rsidRDefault="003F2B4C" w:rsidP="00F6689E">
      <w:pPr>
        <w:ind w:left="720" w:hanging="360"/>
        <w:rPr>
          <w:szCs w:val="24"/>
        </w:rPr>
      </w:pPr>
      <w:r>
        <w:rPr>
          <w:szCs w:val="24"/>
        </w:rPr>
        <w:t xml:space="preserve">      </w:t>
      </w:r>
      <w:r w:rsidR="00F6689E" w:rsidRPr="00AC27FF">
        <w:rPr>
          <w:szCs w:val="24"/>
        </w:rPr>
        <w:t xml:space="preserve">20 hours per respondent for </w:t>
      </w:r>
      <w:r w:rsidR="00135C9A" w:rsidRPr="00AC27FF">
        <w:rPr>
          <w:szCs w:val="24"/>
        </w:rPr>
        <w:t xml:space="preserve">8 </w:t>
      </w:r>
      <w:r w:rsidR="00F6689E" w:rsidRPr="00AC27FF">
        <w:rPr>
          <w:szCs w:val="24"/>
        </w:rPr>
        <w:t xml:space="preserve">carriers filing on an occasional basis.  Total annual hour burden is calculated as follows:  </w:t>
      </w:r>
    </w:p>
    <w:p w14:paraId="2F1B7C89" w14:textId="77777777" w:rsidR="00F6689E" w:rsidRPr="00AC27FF" w:rsidRDefault="00F6689E" w:rsidP="00F6689E">
      <w:pPr>
        <w:ind w:left="720" w:hanging="360"/>
        <w:rPr>
          <w:szCs w:val="24"/>
        </w:rPr>
      </w:pPr>
    </w:p>
    <w:p w14:paraId="2F1B7C8A" w14:textId="77777777" w:rsidR="00F6689E" w:rsidRPr="00AC27FF" w:rsidRDefault="00135C9A" w:rsidP="00F6689E">
      <w:pPr>
        <w:ind w:left="720"/>
        <w:rPr>
          <w:szCs w:val="24"/>
        </w:rPr>
      </w:pPr>
      <w:r w:rsidRPr="00AC27FF">
        <w:rPr>
          <w:szCs w:val="24"/>
        </w:rPr>
        <w:t>8</w:t>
      </w:r>
      <w:r w:rsidR="00F6689E" w:rsidRPr="00AC27FF">
        <w:rPr>
          <w:szCs w:val="24"/>
        </w:rPr>
        <w:t xml:space="preserve"> respondents x 1 election per respondent = </w:t>
      </w:r>
      <w:r w:rsidRPr="00AC27FF">
        <w:rPr>
          <w:szCs w:val="24"/>
        </w:rPr>
        <w:t>8</w:t>
      </w:r>
      <w:r w:rsidR="00F6689E" w:rsidRPr="00AC27FF">
        <w:rPr>
          <w:szCs w:val="24"/>
        </w:rPr>
        <w:t xml:space="preserve"> responses x 20 hours = </w:t>
      </w:r>
      <w:r w:rsidRPr="00AC27FF">
        <w:rPr>
          <w:b/>
          <w:szCs w:val="24"/>
        </w:rPr>
        <w:t>1</w:t>
      </w:r>
      <w:r w:rsidR="00F6689E" w:rsidRPr="00AC27FF">
        <w:rPr>
          <w:b/>
          <w:szCs w:val="24"/>
        </w:rPr>
        <w:t>60 total annual hours.</w:t>
      </w:r>
      <w:r w:rsidR="00F6689E" w:rsidRPr="00AC27FF">
        <w:rPr>
          <w:szCs w:val="24"/>
        </w:rPr>
        <w:t xml:space="preserve">  </w:t>
      </w:r>
    </w:p>
    <w:p w14:paraId="2F1B7C8B" w14:textId="77777777" w:rsidR="00F6689E" w:rsidRPr="00AC27FF" w:rsidRDefault="00F6689E" w:rsidP="00F6689E">
      <w:pPr>
        <w:ind w:left="720"/>
        <w:rPr>
          <w:szCs w:val="24"/>
        </w:rPr>
      </w:pPr>
    </w:p>
    <w:p w14:paraId="2F1B7C8C" w14:textId="77777777" w:rsidR="00F6689E" w:rsidRPr="00AC27FF" w:rsidRDefault="00F6689E" w:rsidP="00F6689E">
      <w:pPr>
        <w:ind w:left="720"/>
        <w:rPr>
          <w:szCs w:val="24"/>
        </w:rPr>
      </w:pPr>
      <w:r w:rsidRPr="00AC27FF">
        <w:rPr>
          <w:szCs w:val="24"/>
        </w:rPr>
        <w:t xml:space="preserve">The hour burden may vary depending on which types of deployment a carrier undertakes (i.e., whether it chooses to deploy to BIP/BTOP census blocks, locations already served by 768/200 kbps but not 3 Mbps/768 kbps, and/or locations already served by 3 Mbps/768 kbps through a copper fed DSLAM).  Different types of deployment will require additional certifications. </w:t>
      </w:r>
    </w:p>
    <w:p w14:paraId="2F1B7C8D" w14:textId="77777777" w:rsidR="00F6689E" w:rsidRPr="00AC27FF" w:rsidRDefault="00F6689E" w:rsidP="00F6689E">
      <w:pPr>
        <w:ind w:left="720" w:hanging="360"/>
        <w:rPr>
          <w:szCs w:val="24"/>
        </w:rPr>
      </w:pPr>
    </w:p>
    <w:p w14:paraId="2F1B7C8E" w14:textId="23C53506" w:rsidR="00F6689E" w:rsidRPr="00AC27FF" w:rsidRDefault="00F6689E" w:rsidP="00F6689E">
      <w:pPr>
        <w:ind w:left="720" w:hanging="360"/>
        <w:rPr>
          <w:szCs w:val="24"/>
        </w:rPr>
      </w:pPr>
      <w:r w:rsidRPr="00AC27FF">
        <w:rPr>
          <w:szCs w:val="24"/>
        </w:rPr>
        <w:t>(</w:t>
      </w:r>
      <w:r w:rsidR="003F2B4C">
        <w:rPr>
          <w:szCs w:val="24"/>
        </w:rPr>
        <w:t>6</w:t>
      </w:r>
      <w:r w:rsidRPr="00AC27FF">
        <w:rPr>
          <w:szCs w:val="24"/>
        </w:rPr>
        <w:t xml:space="preserve">) </w:t>
      </w:r>
      <w:r w:rsidR="00792135">
        <w:rPr>
          <w:szCs w:val="24"/>
          <w:u w:val="single"/>
        </w:rPr>
        <w:t xml:space="preserve">Total estimate of </w:t>
      </w:r>
      <w:r w:rsidR="007A2719">
        <w:rPr>
          <w:szCs w:val="24"/>
          <w:u w:val="single"/>
        </w:rPr>
        <w:t>in-house</w:t>
      </w:r>
      <w:r w:rsidRPr="00AC27FF">
        <w:rPr>
          <w:szCs w:val="24"/>
          <w:u w:val="single"/>
        </w:rPr>
        <w:t xml:space="preserve"> cost to respondents</w:t>
      </w:r>
      <w:r w:rsidRPr="00AC27FF">
        <w:rPr>
          <w:szCs w:val="24"/>
        </w:rPr>
        <w:t>: $</w:t>
      </w:r>
      <w:r w:rsidR="00135C9A" w:rsidRPr="00AC27FF">
        <w:rPr>
          <w:szCs w:val="24"/>
        </w:rPr>
        <w:t>6</w:t>
      </w:r>
      <w:r w:rsidRPr="00AC27FF">
        <w:rPr>
          <w:szCs w:val="24"/>
        </w:rPr>
        <w:t>,400.  (</w:t>
      </w:r>
      <w:r w:rsidR="00135C9A" w:rsidRPr="00AC27FF">
        <w:rPr>
          <w:szCs w:val="24"/>
        </w:rPr>
        <w:t>1</w:t>
      </w:r>
      <w:r w:rsidRPr="00AC27FF">
        <w:rPr>
          <w:szCs w:val="24"/>
        </w:rPr>
        <w:t>60 hours x $40/hr.).</w:t>
      </w:r>
    </w:p>
    <w:p w14:paraId="2F1B7C8F" w14:textId="77777777" w:rsidR="00F6689E" w:rsidRPr="00AC27FF" w:rsidRDefault="00F6689E" w:rsidP="00F6689E">
      <w:pPr>
        <w:ind w:left="720" w:hanging="360"/>
        <w:rPr>
          <w:szCs w:val="24"/>
        </w:rPr>
      </w:pPr>
    </w:p>
    <w:p w14:paraId="2F1B7C90" w14:textId="5F8FE811" w:rsidR="00F6689E" w:rsidRPr="00AC27FF" w:rsidRDefault="00F6689E" w:rsidP="00F6689E">
      <w:pPr>
        <w:ind w:left="720" w:hanging="360"/>
        <w:rPr>
          <w:szCs w:val="24"/>
        </w:rPr>
      </w:pPr>
      <w:r w:rsidRPr="00AC27FF">
        <w:rPr>
          <w:szCs w:val="24"/>
        </w:rPr>
        <w:lastRenderedPageBreak/>
        <w:t>(</w:t>
      </w:r>
      <w:r w:rsidR="003F2B4C">
        <w:rPr>
          <w:szCs w:val="24"/>
        </w:rPr>
        <w:t>7</w:t>
      </w:r>
      <w:r w:rsidRPr="00AC27FF">
        <w:rPr>
          <w:szCs w:val="24"/>
        </w:rPr>
        <w:t xml:space="preserve">) </w:t>
      </w:r>
      <w:r w:rsidRPr="00AC27FF">
        <w:rPr>
          <w:szCs w:val="24"/>
          <w:u w:val="single"/>
        </w:rPr>
        <w:t>Explanation of calculation</w:t>
      </w:r>
      <w:r w:rsidRPr="00AC27FF">
        <w:rPr>
          <w:szCs w:val="24"/>
        </w:rPr>
        <w:t xml:space="preserve">:  We estimate that each Phase I funding recipient will take 20 hours to analyze and certify to the necessary information and submit those certifications to the Commission.  </w:t>
      </w:r>
    </w:p>
    <w:p w14:paraId="2F1B7C91" w14:textId="77777777" w:rsidR="00F6689E" w:rsidRPr="00AC27FF" w:rsidRDefault="00F6689E" w:rsidP="00F6689E">
      <w:pPr>
        <w:ind w:left="720" w:hanging="360"/>
        <w:rPr>
          <w:szCs w:val="24"/>
        </w:rPr>
      </w:pPr>
    </w:p>
    <w:p w14:paraId="2F1B7C92" w14:textId="4B53E403" w:rsidR="00F6689E" w:rsidRPr="00AC27FF" w:rsidRDefault="00135C9A" w:rsidP="00F6689E">
      <w:pPr>
        <w:ind w:left="720"/>
        <w:rPr>
          <w:szCs w:val="24"/>
        </w:rPr>
      </w:pPr>
      <w:r w:rsidRPr="00AC27FF">
        <w:rPr>
          <w:szCs w:val="24"/>
        </w:rPr>
        <w:t>8</w:t>
      </w:r>
      <w:r w:rsidR="0077644A">
        <w:rPr>
          <w:szCs w:val="24"/>
        </w:rPr>
        <w:t xml:space="preserve"> (</w:t>
      </w:r>
      <w:r w:rsidR="00F6689E" w:rsidRPr="00AC27FF">
        <w:rPr>
          <w:szCs w:val="24"/>
        </w:rPr>
        <w:t>respon</w:t>
      </w:r>
      <w:r w:rsidR="00820AF0">
        <w:rPr>
          <w:szCs w:val="24"/>
        </w:rPr>
        <w:t>ses</w:t>
      </w:r>
      <w:r w:rsidR="00F6689E" w:rsidRPr="00AC27FF">
        <w:rPr>
          <w:szCs w:val="24"/>
        </w:rPr>
        <w:t xml:space="preserve">) x 20 (hours to prepare </w:t>
      </w:r>
      <w:r w:rsidR="002A000B">
        <w:rPr>
          <w:szCs w:val="24"/>
        </w:rPr>
        <w:t>elections) x $40/hr.</w:t>
      </w:r>
      <w:r w:rsidR="00F6689E" w:rsidRPr="00AC27FF">
        <w:rPr>
          <w:szCs w:val="24"/>
        </w:rPr>
        <w:t xml:space="preserve"> = $</w:t>
      </w:r>
      <w:r w:rsidR="00BC5E08" w:rsidRPr="00AC27FF">
        <w:rPr>
          <w:szCs w:val="24"/>
        </w:rPr>
        <w:t>6</w:t>
      </w:r>
      <w:r w:rsidR="00F6689E" w:rsidRPr="00AC27FF">
        <w:rPr>
          <w:szCs w:val="24"/>
        </w:rPr>
        <w:t>,400.</w:t>
      </w:r>
    </w:p>
    <w:p w14:paraId="2F1B7C93" w14:textId="77777777" w:rsidR="00F6689E" w:rsidRDefault="00F6689E" w:rsidP="00F6689E">
      <w:pPr>
        <w:ind w:left="360" w:hanging="360"/>
        <w:rPr>
          <w:szCs w:val="24"/>
        </w:rPr>
      </w:pPr>
    </w:p>
    <w:p w14:paraId="64BD9E1F" w14:textId="77777777" w:rsidR="009546CC" w:rsidRPr="00AC27FF" w:rsidRDefault="009546CC" w:rsidP="00F6689E">
      <w:pPr>
        <w:ind w:left="360" w:hanging="360"/>
        <w:rPr>
          <w:szCs w:val="24"/>
        </w:rPr>
      </w:pPr>
    </w:p>
    <w:p w14:paraId="2F1B7C94" w14:textId="03AC476F" w:rsidR="00F6689E" w:rsidRPr="00205C71" w:rsidRDefault="00165F1C" w:rsidP="00F6689E">
      <w:pPr>
        <w:ind w:left="360"/>
        <w:rPr>
          <w:b/>
          <w:szCs w:val="24"/>
          <w:u w:val="single"/>
        </w:rPr>
      </w:pPr>
      <w:r>
        <w:rPr>
          <w:b/>
          <w:szCs w:val="24"/>
          <w:u w:val="single"/>
        </w:rPr>
        <w:t>l</w:t>
      </w:r>
      <w:r w:rsidR="00F6689E" w:rsidRPr="00205C71">
        <w:rPr>
          <w:b/>
          <w:szCs w:val="24"/>
          <w:u w:val="single"/>
        </w:rPr>
        <w:t>. Connect America Phase II Challenges and Responses (FCC Form 505</w:t>
      </w:r>
      <w:r w:rsidR="00017713" w:rsidRPr="00205C71">
        <w:rPr>
          <w:b/>
          <w:szCs w:val="24"/>
          <w:u w:val="single"/>
        </w:rPr>
        <w:t>)</w:t>
      </w:r>
      <w:r w:rsidR="000C302B" w:rsidRPr="00C50B54">
        <w:rPr>
          <w:b/>
          <w:szCs w:val="24"/>
        </w:rPr>
        <w:t xml:space="preserve"> </w:t>
      </w:r>
      <w:r w:rsidR="000C302B">
        <w:rPr>
          <w:b/>
          <w:szCs w:val="24"/>
          <w:u w:val="single"/>
        </w:rPr>
        <w:t>(no revisions)</w:t>
      </w:r>
      <w:r w:rsidR="00017713" w:rsidRPr="00205C71">
        <w:rPr>
          <w:b/>
          <w:szCs w:val="24"/>
        </w:rPr>
        <w:t>:</w:t>
      </w:r>
    </w:p>
    <w:p w14:paraId="2F1B7C95" w14:textId="77777777" w:rsidR="00F6689E" w:rsidRPr="00205C71" w:rsidRDefault="00F6689E" w:rsidP="00F6689E">
      <w:pPr>
        <w:ind w:left="360" w:hanging="360"/>
        <w:rPr>
          <w:b/>
          <w:szCs w:val="24"/>
          <w:u w:val="single"/>
        </w:rPr>
      </w:pPr>
    </w:p>
    <w:p w14:paraId="2F1B7C96" w14:textId="77777777" w:rsidR="001E45C0" w:rsidRPr="00205C71" w:rsidRDefault="001E45C0" w:rsidP="001E45C0">
      <w:pPr>
        <w:ind w:left="720" w:hanging="360"/>
        <w:rPr>
          <w:szCs w:val="24"/>
        </w:rPr>
      </w:pPr>
      <w:r w:rsidRPr="00205C71">
        <w:rPr>
          <w:szCs w:val="24"/>
        </w:rPr>
        <w:t xml:space="preserve">(1) </w:t>
      </w:r>
      <w:r w:rsidRPr="00205C71">
        <w:rPr>
          <w:szCs w:val="24"/>
          <w:u w:val="single"/>
        </w:rPr>
        <w:t>Number of respondents</w:t>
      </w:r>
      <w:r w:rsidRPr="00205C71">
        <w:rPr>
          <w:szCs w:val="24"/>
        </w:rPr>
        <w:t>: Approximately 100 respondents.  We anticipate that 100 parties will file challenges or responses to challenges in connection with the Phase II challenge process.  When the Commission previously sought comment on updates to the National Broadband Map for purposes of determining unserved areas for Phase I of Connect America, approximately 60 comments and replies were received.  The Commission expects some growth as compared to this figure due to the higher amount of funding available in Phase II and due to the fact that more criteria are used in determining whether an area is served under Phase II than in Phase I.</w:t>
      </w:r>
    </w:p>
    <w:p w14:paraId="2F1B7C97" w14:textId="77777777" w:rsidR="001E45C0" w:rsidRPr="00205C71" w:rsidRDefault="001E45C0" w:rsidP="001E45C0">
      <w:pPr>
        <w:ind w:left="720" w:hanging="360"/>
        <w:rPr>
          <w:szCs w:val="24"/>
        </w:rPr>
      </w:pPr>
    </w:p>
    <w:p w14:paraId="2F1B7C98" w14:textId="77777777" w:rsidR="001E45C0" w:rsidRPr="00205C71" w:rsidRDefault="001E45C0" w:rsidP="001E45C0">
      <w:pPr>
        <w:ind w:left="720" w:hanging="360"/>
        <w:rPr>
          <w:szCs w:val="24"/>
        </w:rPr>
      </w:pPr>
      <w:r w:rsidRPr="00205C71">
        <w:rPr>
          <w:szCs w:val="24"/>
        </w:rPr>
        <w:t xml:space="preserve">(2) </w:t>
      </w:r>
      <w:r w:rsidRPr="00205C71">
        <w:rPr>
          <w:szCs w:val="24"/>
          <w:u w:val="single"/>
        </w:rPr>
        <w:t>Frequency of response</w:t>
      </w:r>
      <w:r w:rsidRPr="00205C71">
        <w:rPr>
          <w:szCs w:val="24"/>
        </w:rPr>
        <w:t>:  Occasionally.  The Phase II challenge process is a one-time event.  Some parties may file more than once, serving as both a challenger and as a party being challenged.</w:t>
      </w:r>
    </w:p>
    <w:p w14:paraId="2F1B7C99" w14:textId="77777777" w:rsidR="001E45C0" w:rsidRPr="00205C71" w:rsidRDefault="001E45C0" w:rsidP="001E45C0">
      <w:pPr>
        <w:ind w:left="720" w:hanging="360"/>
        <w:rPr>
          <w:szCs w:val="24"/>
        </w:rPr>
      </w:pPr>
    </w:p>
    <w:p w14:paraId="76B251FF" w14:textId="3F3C4AB6" w:rsidR="003F2B4C" w:rsidRDefault="001E45C0" w:rsidP="001E45C0">
      <w:pPr>
        <w:ind w:left="720" w:hanging="360"/>
        <w:rPr>
          <w:szCs w:val="24"/>
        </w:rPr>
      </w:pPr>
      <w:r w:rsidRPr="00205C71">
        <w:rPr>
          <w:szCs w:val="24"/>
        </w:rPr>
        <w:t xml:space="preserve">(3) </w:t>
      </w:r>
      <w:r w:rsidR="003F2B4C" w:rsidRPr="00974DC7">
        <w:rPr>
          <w:szCs w:val="24"/>
          <w:u w:val="single"/>
        </w:rPr>
        <w:t>Total number of responses per respondent</w:t>
      </w:r>
      <w:r w:rsidR="003F2B4C">
        <w:rPr>
          <w:szCs w:val="24"/>
        </w:rPr>
        <w:t>:  Approximately 1.</w:t>
      </w:r>
    </w:p>
    <w:p w14:paraId="1EF88613" w14:textId="77777777" w:rsidR="003F2B4C" w:rsidRDefault="003F2B4C" w:rsidP="001E45C0">
      <w:pPr>
        <w:ind w:left="720" w:hanging="360"/>
        <w:rPr>
          <w:szCs w:val="24"/>
        </w:rPr>
      </w:pPr>
    </w:p>
    <w:p w14:paraId="070B10B9" w14:textId="77058658" w:rsidR="003F2B4C" w:rsidRDefault="003F2B4C" w:rsidP="001E45C0">
      <w:pPr>
        <w:ind w:left="720" w:hanging="360"/>
        <w:rPr>
          <w:szCs w:val="24"/>
          <w:u w:val="single"/>
        </w:rPr>
      </w:pPr>
      <w:r w:rsidRPr="00974DC7">
        <w:rPr>
          <w:szCs w:val="24"/>
        </w:rPr>
        <w:t xml:space="preserve">(4) </w:t>
      </w:r>
      <w:r w:rsidRPr="00974DC7">
        <w:rPr>
          <w:szCs w:val="24"/>
          <w:u w:val="single"/>
        </w:rPr>
        <w:t>Estimated time per response</w:t>
      </w:r>
      <w:r w:rsidRPr="00974DC7">
        <w:rPr>
          <w:szCs w:val="24"/>
        </w:rPr>
        <w:t>:  10 hours</w:t>
      </w:r>
      <w:r w:rsidR="00C50B54">
        <w:rPr>
          <w:szCs w:val="24"/>
        </w:rPr>
        <w:t>.</w:t>
      </w:r>
    </w:p>
    <w:p w14:paraId="18E573B3" w14:textId="77777777" w:rsidR="003F2B4C" w:rsidRDefault="003F2B4C" w:rsidP="00615254">
      <w:pPr>
        <w:rPr>
          <w:szCs w:val="24"/>
          <w:u w:val="single"/>
        </w:rPr>
      </w:pPr>
    </w:p>
    <w:p w14:paraId="5967E852" w14:textId="77777777" w:rsidR="009546CC" w:rsidRDefault="003F2B4C" w:rsidP="001E45C0">
      <w:pPr>
        <w:ind w:left="720" w:hanging="360"/>
        <w:rPr>
          <w:szCs w:val="24"/>
        </w:rPr>
      </w:pPr>
      <w:r w:rsidRPr="00974DC7">
        <w:rPr>
          <w:szCs w:val="24"/>
        </w:rPr>
        <w:t xml:space="preserve">(5) </w:t>
      </w:r>
      <w:r>
        <w:rPr>
          <w:szCs w:val="24"/>
          <w:u w:val="single"/>
        </w:rPr>
        <w:t>Total a</w:t>
      </w:r>
      <w:r w:rsidR="001E45C0" w:rsidRPr="00205C71">
        <w:rPr>
          <w:szCs w:val="24"/>
          <w:u w:val="single"/>
        </w:rPr>
        <w:t>nnual hour burden</w:t>
      </w:r>
      <w:r w:rsidR="001E45C0" w:rsidRPr="00205C71">
        <w:rPr>
          <w:szCs w:val="24"/>
        </w:rPr>
        <w:t>: 1</w:t>
      </w:r>
      <w:r w:rsidR="0016325B">
        <w:rPr>
          <w:szCs w:val="24"/>
        </w:rPr>
        <w:t>,</w:t>
      </w:r>
      <w:r>
        <w:rPr>
          <w:szCs w:val="24"/>
        </w:rPr>
        <w:t>0</w:t>
      </w:r>
      <w:r w:rsidR="0016325B">
        <w:rPr>
          <w:szCs w:val="24"/>
        </w:rPr>
        <w:t>00</w:t>
      </w:r>
      <w:r w:rsidR="001E45C0" w:rsidRPr="00205C71">
        <w:rPr>
          <w:szCs w:val="24"/>
        </w:rPr>
        <w:t xml:space="preserve"> hours.  </w:t>
      </w:r>
    </w:p>
    <w:p w14:paraId="32C56996" w14:textId="77777777" w:rsidR="009546CC" w:rsidRDefault="009546CC" w:rsidP="001E45C0">
      <w:pPr>
        <w:ind w:left="720" w:hanging="360"/>
        <w:rPr>
          <w:szCs w:val="24"/>
        </w:rPr>
      </w:pPr>
    </w:p>
    <w:p w14:paraId="2F1B7C9A" w14:textId="0248828F" w:rsidR="001E45C0" w:rsidRPr="00205C71" w:rsidRDefault="001E45C0" w:rsidP="008648DA">
      <w:pPr>
        <w:ind w:left="720" w:hanging="358"/>
        <w:rPr>
          <w:szCs w:val="24"/>
        </w:rPr>
      </w:pPr>
      <w:r w:rsidRPr="00205C71">
        <w:rPr>
          <w:szCs w:val="24"/>
        </w:rPr>
        <w:t xml:space="preserve">Total annual hour burden is:  </w:t>
      </w:r>
    </w:p>
    <w:p w14:paraId="2F1B7C9B" w14:textId="77777777" w:rsidR="001E45C0" w:rsidRPr="00205C71" w:rsidRDefault="001E45C0" w:rsidP="001E45C0">
      <w:pPr>
        <w:ind w:left="720" w:hanging="360"/>
        <w:rPr>
          <w:szCs w:val="24"/>
        </w:rPr>
      </w:pPr>
    </w:p>
    <w:p w14:paraId="2F1B7C9C" w14:textId="113600E8" w:rsidR="001E45C0" w:rsidRPr="00205C71" w:rsidRDefault="001E45C0" w:rsidP="001E45C0">
      <w:pPr>
        <w:ind w:left="720"/>
        <w:rPr>
          <w:b/>
          <w:szCs w:val="24"/>
        </w:rPr>
      </w:pPr>
      <w:r w:rsidRPr="00205C71">
        <w:rPr>
          <w:szCs w:val="24"/>
        </w:rPr>
        <w:t>10 hours x 100 respon</w:t>
      </w:r>
      <w:r w:rsidR="003F2B4C">
        <w:rPr>
          <w:szCs w:val="24"/>
        </w:rPr>
        <w:t xml:space="preserve">ses </w:t>
      </w:r>
      <w:r w:rsidRPr="00205C71">
        <w:rPr>
          <w:szCs w:val="24"/>
        </w:rPr>
        <w:t xml:space="preserve">= </w:t>
      </w:r>
      <w:r w:rsidRPr="00205C71">
        <w:rPr>
          <w:b/>
          <w:szCs w:val="24"/>
        </w:rPr>
        <w:t>1,000 hours.</w:t>
      </w:r>
    </w:p>
    <w:p w14:paraId="2F1B7C9D" w14:textId="77777777" w:rsidR="001E45C0" w:rsidRPr="00205C71" w:rsidRDefault="001E45C0" w:rsidP="001E45C0">
      <w:pPr>
        <w:ind w:left="720" w:hanging="360"/>
        <w:rPr>
          <w:szCs w:val="24"/>
        </w:rPr>
      </w:pPr>
    </w:p>
    <w:p w14:paraId="2F1B7C9E" w14:textId="77777777" w:rsidR="001E45C0" w:rsidRPr="00205C71" w:rsidRDefault="001E45C0" w:rsidP="001E45C0">
      <w:pPr>
        <w:ind w:left="720"/>
        <w:rPr>
          <w:szCs w:val="24"/>
        </w:rPr>
      </w:pPr>
      <w:r w:rsidRPr="00205C71">
        <w:rPr>
          <w:szCs w:val="24"/>
        </w:rPr>
        <w:t>Of these 1,000 hours, the Commission believes that:</w:t>
      </w:r>
    </w:p>
    <w:p w14:paraId="2F1B7C9F" w14:textId="77777777" w:rsidR="001E45C0" w:rsidRPr="00205C71" w:rsidRDefault="001E45C0" w:rsidP="001E45C0">
      <w:pPr>
        <w:ind w:left="720"/>
        <w:rPr>
          <w:szCs w:val="24"/>
        </w:rPr>
      </w:pPr>
    </w:p>
    <w:p w14:paraId="2F1B7CA0" w14:textId="77777777" w:rsidR="001E45C0" w:rsidRPr="00205C71" w:rsidRDefault="001E45C0" w:rsidP="001E45C0">
      <w:pPr>
        <w:ind w:left="720"/>
        <w:rPr>
          <w:szCs w:val="24"/>
        </w:rPr>
      </w:pPr>
      <w:r w:rsidRPr="00205C71">
        <w:rPr>
          <w:b/>
          <w:szCs w:val="24"/>
        </w:rPr>
        <w:t>Reporting: 998 hours</w:t>
      </w:r>
      <w:r w:rsidRPr="00205C71">
        <w:rPr>
          <w:szCs w:val="24"/>
        </w:rPr>
        <w:t xml:space="preserve"> are to prepare the challenges or responses to challenges. </w:t>
      </w:r>
    </w:p>
    <w:p w14:paraId="2F1B7CA1" w14:textId="77777777" w:rsidR="001E45C0" w:rsidRPr="00205C71" w:rsidRDefault="001E45C0" w:rsidP="001E45C0">
      <w:pPr>
        <w:ind w:left="720"/>
        <w:rPr>
          <w:szCs w:val="24"/>
        </w:rPr>
      </w:pPr>
    </w:p>
    <w:p w14:paraId="2F1B7CA2" w14:textId="77777777" w:rsidR="001E45C0" w:rsidRPr="00205C71" w:rsidRDefault="001E45C0" w:rsidP="001E45C0">
      <w:pPr>
        <w:ind w:left="720"/>
        <w:rPr>
          <w:szCs w:val="24"/>
        </w:rPr>
      </w:pPr>
      <w:r w:rsidRPr="00205C71">
        <w:rPr>
          <w:b/>
          <w:szCs w:val="24"/>
        </w:rPr>
        <w:lastRenderedPageBreak/>
        <w:t>3</w:t>
      </w:r>
      <w:r w:rsidRPr="00205C71">
        <w:rPr>
          <w:b/>
          <w:szCs w:val="24"/>
          <w:vertAlign w:val="superscript"/>
        </w:rPr>
        <w:t>rd</w:t>
      </w:r>
      <w:r w:rsidRPr="00205C71">
        <w:rPr>
          <w:b/>
          <w:szCs w:val="24"/>
        </w:rPr>
        <w:t xml:space="preserve"> Party Disclosure: 2 hours</w:t>
      </w:r>
      <w:r w:rsidRPr="00205C71">
        <w:rPr>
          <w:szCs w:val="24"/>
        </w:rPr>
        <w:t xml:space="preserve"> are to notify the other respondents of these changes.</w:t>
      </w:r>
    </w:p>
    <w:p w14:paraId="2F1B7CA3" w14:textId="77777777" w:rsidR="001E45C0" w:rsidRPr="00205C71" w:rsidRDefault="001E45C0" w:rsidP="001E45C0">
      <w:pPr>
        <w:ind w:left="720"/>
        <w:rPr>
          <w:szCs w:val="24"/>
        </w:rPr>
      </w:pPr>
    </w:p>
    <w:p w14:paraId="2F1B7CA4" w14:textId="6B57FE0A" w:rsidR="001E45C0" w:rsidRPr="00205C71" w:rsidRDefault="001E45C0" w:rsidP="001E45C0">
      <w:pPr>
        <w:ind w:left="720" w:hanging="360"/>
        <w:rPr>
          <w:szCs w:val="24"/>
        </w:rPr>
      </w:pPr>
      <w:r w:rsidRPr="00205C71">
        <w:rPr>
          <w:szCs w:val="24"/>
        </w:rPr>
        <w:t xml:space="preserve"> (</w:t>
      </w:r>
      <w:r w:rsidR="005C5B63">
        <w:rPr>
          <w:szCs w:val="24"/>
        </w:rPr>
        <w:t>6</w:t>
      </w:r>
      <w:r w:rsidRPr="00205C71">
        <w:rPr>
          <w:szCs w:val="24"/>
        </w:rPr>
        <w:t xml:space="preserve">) </w:t>
      </w:r>
      <w:r w:rsidRPr="00205C71">
        <w:rPr>
          <w:szCs w:val="24"/>
          <w:u w:val="single"/>
        </w:rPr>
        <w:t xml:space="preserve">Total estimate of </w:t>
      </w:r>
      <w:r w:rsidR="007A2719">
        <w:rPr>
          <w:szCs w:val="24"/>
          <w:u w:val="single"/>
        </w:rPr>
        <w:t>in-house</w:t>
      </w:r>
      <w:r w:rsidRPr="00205C71">
        <w:rPr>
          <w:szCs w:val="24"/>
          <w:u w:val="single"/>
        </w:rPr>
        <w:t xml:space="preserve"> cost to respondents</w:t>
      </w:r>
      <w:r w:rsidRPr="00205C71">
        <w:rPr>
          <w:szCs w:val="24"/>
        </w:rPr>
        <w:t>:  $40,000. (1</w:t>
      </w:r>
      <w:r w:rsidR="00A16E30">
        <w:rPr>
          <w:szCs w:val="24"/>
        </w:rPr>
        <w:t>,</w:t>
      </w:r>
      <w:r w:rsidRPr="00205C71">
        <w:rPr>
          <w:szCs w:val="24"/>
        </w:rPr>
        <w:t>00</w:t>
      </w:r>
      <w:r w:rsidR="00A16E30">
        <w:rPr>
          <w:szCs w:val="24"/>
        </w:rPr>
        <w:t>0</w:t>
      </w:r>
      <w:r w:rsidRPr="00205C71">
        <w:rPr>
          <w:szCs w:val="24"/>
        </w:rPr>
        <w:t xml:space="preserve"> hours x $40/hr.).</w:t>
      </w:r>
    </w:p>
    <w:p w14:paraId="2F1B7CA5" w14:textId="77777777" w:rsidR="001E45C0" w:rsidRPr="00205C71" w:rsidRDefault="001E45C0" w:rsidP="001E45C0">
      <w:pPr>
        <w:ind w:left="720" w:hanging="360"/>
        <w:rPr>
          <w:szCs w:val="24"/>
        </w:rPr>
      </w:pPr>
    </w:p>
    <w:p w14:paraId="2F1B7CA6" w14:textId="29B9B235" w:rsidR="001E45C0" w:rsidRPr="00205C71" w:rsidRDefault="001E45C0" w:rsidP="001E45C0">
      <w:pPr>
        <w:ind w:left="720" w:hanging="360"/>
        <w:rPr>
          <w:szCs w:val="24"/>
        </w:rPr>
      </w:pPr>
      <w:r w:rsidRPr="00205C71">
        <w:rPr>
          <w:szCs w:val="24"/>
        </w:rPr>
        <w:t>(</w:t>
      </w:r>
      <w:r w:rsidR="005C5B63">
        <w:rPr>
          <w:szCs w:val="24"/>
        </w:rPr>
        <w:t>7</w:t>
      </w:r>
      <w:r w:rsidRPr="00205C71">
        <w:rPr>
          <w:szCs w:val="24"/>
        </w:rPr>
        <w:t xml:space="preserve">) </w:t>
      </w:r>
      <w:r w:rsidRPr="00205C71">
        <w:rPr>
          <w:szCs w:val="24"/>
          <w:u w:val="single"/>
        </w:rPr>
        <w:t>Explanation of calculation</w:t>
      </w:r>
      <w:r w:rsidRPr="00205C71">
        <w:rPr>
          <w:szCs w:val="24"/>
        </w:rPr>
        <w:t xml:space="preserve">.  We estimate that each party will take 10 hours preparing and submitting its challenge or response.  </w:t>
      </w:r>
    </w:p>
    <w:p w14:paraId="2F1B7CA7" w14:textId="77777777" w:rsidR="001E45C0" w:rsidRPr="00205C71" w:rsidRDefault="001E45C0" w:rsidP="001E45C0">
      <w:pPr>
        <w:ind w:left="720" w:hanging="360"/>
        <w:rPr>
          <w:szCs w:val="24"/>
        </w:rPr>
      </w:pPr>
    </w:p>
    <w:p w14:paraId="2F1B7CA8" w14:textId="0A2E9E54" w:rsidR="001E45C0" w:rsidRPr="00AC27FF" w:rsidRDefault="0077644A" w:rsidP="001E45C0">
      <w:pPr>
        <w:ind w:left="720"/>
        <w:rPr>
          <w:szCs w:val="24"/>
        </w:rPr>
      </w:pPr>
      <w:r>
        <w:rPr>
          <w:szCs w:val="24"/>
        </w:rPr>
        <w:t>100 (</w:t>
      </w:r>
      <w:r w:rsidR="001E45C0" w:rsidRPr="00205C71">
        <w:rPr>
          <w:szCs w:val="24"/>
        </w:rPr>
        <w:t>respon</w:t>
      </w:r>
      <w:r w:rsidR="00820AF0">
        <w:rPr>
          <w:szCs w:val="24"/>
        </w:rPr>
        <w:t>ses</w:t>
      </w:r>
      <w:r w:rsidR="001E45C0" w:rsidRPr="00205C71">
        <w:rPr>
          <w:szCs w:val="24"/>
        </w:rPr>
        <w:t xml:space="preserve">) x 10 (hours to </w:t>
      </w:r>
      <w:r w:rsidR="001E45C0" w:rsidRPr="00F54D78">
        <w:rPr>
          <w:szCs w:val="24"/>
        </w:rPr>
        <w:t xml:space="preserve">prepare </w:t>
      </w:r>
      <w:r w:rsidR="00465E99" w:rsidRPr="00F54D78">
        <w:rPr>
          <w:szCs w:val="24"/>
        </w:rPr>
        <w:t xml:space="preserve">its </w:t>
      </w:r>
      <w:r w:rsidR="001E45C0" w:rsidRPr="00F54D78">
        <w:rPr>
          <w:szCs w:val="24"/>
        </w:rPr>
        <w:t>c</w:t>
      </w:r>
      <w:r w:rsidR="00465E99" w:rsidRPr="00F54D78">
        <w:rPr>
          <w:szCs w:val="24"/>
        </w:rPr>
        <w:t>hallenge or response</w:t>
      </w:r>
      <w:r w:rsidR="002A000B" w:rsidRPr="00205C71">
        <w:rPr>
          <w:szCs w:val="24"/>
        </w:rPr>
        <w:t>) x $40/hr.</w:t>
      </w:r>
      <w:r w:rsidR="001E45C0" w:rsidRPr="00205C71">
        <w:rPr>
          <w:szCs w:val="24"/>
        </w:rPr>
        <w:t xml:space="preserve"> = $40,000.</w:t>
      </w:r>
      <w:r w:rsidR="001E45C0" w:rsidRPr="00AC27FF">
        <w:rPr>
          <w:szCs w:val="24"/>
        </w:rPr>
        <w:t xml:space="preserve">  </w:t>
      </w:r>
    </w:p>
    <w:p w14:paraId="2F1B7CAA" w14:textId="77777777" w:rsidR="008F4BDC" w:rsidRPr="00AC27FF" w:rsidRDefault="008F4BDC" w:rsidP="00F41E78">
      <w:pPr>
        <w:ind w:left="360" w:hanging="360"/>
        <w:rPr>
          <w:szCs w:val="24"/>
        </w:rPr>
      </w:pPr>
    </w:p>
    <w:p w14:paraId="2F1B7CAB" w14:textId="12017980" w:rsidR="008F4BDC" w:rsidRPr="00AC27FF" w:rsidRDefault="00165F1C" w:rsidP="008F4BDC">
      <w:pPr>
        <w:ind w:left="720" w:hanging="360"/>
        <w:rPr>
          <w:b/>
          <w:szCs w:val="24"/>
        </w:rPr>
      </w:pPr>
      <w:r>
        <w:rPr>
          <w:b/>
          <w:szCs w:val="24"/>
          <w:u w:val="single"/>
        </w:rPr>
        <w:t>m</w:t>
      </w:r>
      <w:r w:rsidR="00875C69" w:rsidRPr="00AC27FF">
        <w:rPr>
          <w:b/>
          <w:szCs w:val="24"/>
          <w:u w:val="single"/>
        </w:rPr>
        <w:t>.</w:t>
      </w:r>
      <w:r w:rsidR="00E45C2E" w:rsidRPr="00AC27FF">
        <w:rPr>
          <w:b/>
          <w:szCs w:val="24"/>
          <w:u w:val="single"/>
        </w:rPr>
        <w:t xml:space="preserve"> </w:t>
      </w:r>
      <w:r w:rsidR="008F4BDC" w:rsidRPr="00AC27FF">
        <w:rPr>
          <w:b/>
          <w:szCs w:val="24"/>
          <w:u w:val="single"/>
        </w:rPr>
        <w:t xml:space="preserve">Projected </w:t>
      </w:r>
      <w:r w:rsidR="00A13CFF">
        <w:rPr>
          <w:b/>
          <w:szCs w:val="24"/>
          <w:u w:val="single"/>
        </w:rPr>
        <w:t>CAF-BLS</w:t>
      </w:r>
      <w:r w:rsidR="00177DBE">
        <w:rPr>
          <w:b/>
          <w:szCs w:val="24"/>
          <w:u w:val="single"/>
        </w:rPr>
        <w:t xml:space="preserve"> </w:t>
      </w:r>
      <w:r w:rsidR="00A13CFF">
        <w:rPr>
          <w:b/>
          <w:szCs w:val="24"/>
          <w:u w:val="single"/>
        </w:rPr>
        <w:t>Cost and Revenue Data</w:t>
      </w:r>
      <w:r w:rsidR="008F4BDC" w:rsidRPr="00AC27FF">
        <w:rPr>
          <w:b/>
          <w:szCs w:val="24"/>
          <w:u w:val="single"/>
        </w:rPr>
        <w:t xml:space="preserve"> (Rate-of-Return Carriers)</w:t>
      </w:r>
      <w:r w:rsidR="001D07ED" w:rsidRPr="00AC27FF">
        <w:rPr>
          <w:b/>
          <w:szCs w:val="24"/>
          <w:u w:val="single"/>
        </w:rPr>
        <w:t xml:space="preserve"> (FCC Form 508)</w:t>
      </w:r>
      <w:r w:rsidR="00292B18" w:rsidRPr="00AC27FF">
        <w:rPr>
          <w:b/>
          <w:szCs w:val="24"/>
          <w:u w:val="single"/>
        </w:rPr>
        <w:t xml:space="preserve"> (</w:t>
      </w:r>
      <w:r w:rsidR="00CB133C">
        <w:rPr>
          <w:b/>
          <w:szCs w:val="24"/>
          <w:u w:val="single"/>
        </w:rPr>
        <w:t>no revisions</w:t>
      </w:r>
      <w:r w:rsidR="00292B18" w:rsidRPr="00AC27FF">
        <w:rPr>
          <w:b/>
          <w:szCs w:val="24"/>
          <w:u w:val="single"/>
        </w:rPr>
        <w:t>):</w:t>
      </w:r>
    </w:p>
    <w:p w14:paraId="2F1B7CAC" w14:textId="77777777" w:rsidR="008F4BDC" w:rsidRPr="00AC27FF" w:rsidRDefault="008F4BDC" w:rsidP="008F4BDC">
      <w:pPr>
        <w:tabs>
          <w:tab w:val="left" w:pos="-720"/>
        </w:tabs>
        <w:suppressAutoHyphens/>
        <w:ind w:left="720" w:hanging="360"/>
        <w:rPr>
          <w:spacing w:val="-3"/>
          <w:szCs w:val="24"/>
        </w:rPr>
      </w:pPr>
    </w:p>
    <w:p w14:paraId="2F1B7CAD" w14:textId="77777777" w:rsidR="008F4BDC" w:rsidRPr="00AC27FF" w:rsidRDefault="008F4BDC" w:rsidP="00875C69">
      <w:pPr>
        <w:tabs>
          <w:tab w:val="left" w:pos="-720"/>
        </w:tabs>
        <w:suppressAutoHyphens/>
        <w:ind w:left="360"/>
        <w:rPr>
          <w:szCs w:val="24"/>
        </w:rPr>
      </w:pPr>
      <w:r w:rsidRPr="00AC27FF">
        <w:rPr>
          <w:spacing w:val="-3"/>
          <w:szCs w:val="24"/>
        </w:rPr>
        <w:t xml:space="preserve">(1)  </w:t>
      </w:r>
      <w:r w:rsidRPr="00AC27FF">
        <w:rPr>
          <w:spacing w:val="-3"/>
          <w:szCs w:val="24"/>
          <w:u w:val="single"/>
        </w:rPr>
        <w:t>Number of respondents</w:t>
      </w:r>
      <w:r w:rsidRPr="00AC27FF">
        <w:rPr>
          <w:spacing w:val="-3"/>
          <w:szCs w:val="24"/>
        </w:rPr>
        <w:t xml:space="preserve">:  </w:t>
      </w:r>
      <w:r w:rsidR="00E45C2E" w:rsidRPr="00AC27FF">
        <w:rPr>
          <w:spacing w:val="-3"/>
          <w:szCs w:val="24"/>
        </w:rPr>
        <w:t xml:space="preserve">Approximately </w:t>
      </w:r>
      <w:r w:rsidRPr="00AC27FF">
        <w:rPr>
          <w:spacing w:val="-3"/>
          <w:szCs w:val="24"/>
        </w:rPr>
        <w:t xml:space="preserve">766 Rate-of-Return </w:t>
      </w:r>
      <w:r w:rsidRPr="00AC27FF">
        <w:rPr>
          <w:szCs w:val="24"/>
        </w:rPr>
        <w:t xml:space="preserve">carriers.  </w:t>
      </w:r>
    </w:p>
    <w:p w14:paraId="2F1B7CAE" w14:textId="77777777" w:rsidR="008F4BDC" w:rsidRPr="00AC27FF" w:rsidRDefault="008F4BDC" w:rsidP="008F4BDC">
      <w:pPr>
        <w:tabs>
          <w:tab w:val="left" w:pos="-720"/>
        </w:tabs>
        <w:suppressAutoHyphens/>
        <w:ind w:left="1080" w:hanging="360"/>
        <w:rPr>
          <w:szCs w:val="24"/>
        </w:rPr>
      </w:pPr>
    </w:p>
    <w:p w14:paraId="2F1B7CAF" w14:textId="77777777" w:rsidR="008F4BDC" w:rsidRPr="00AC27FF" w:rsidRDefault="008F4BDC" w:rsidP="00875C69">
      <w:pPr>
        <w:tabs>
          <w:tab w:val="left" w:pos="-720"/>
        </w:tabs>
        <w:suppressAutoHyphens/>
        <w:ind w:left="360"/>
        <w:rPr>
          <w:spacing w:val="-3"/>
          <w:szCs w:val="24"/>
        </w:rPr>
      </w:pPr>
      <w:r w:rsidRPr="00AC27FF">
        <w:rPr>
          <w:spacing w:val="-3"/>
          <w:szCs w:val="24"/>
        </w:rPr>
        <w:t xml:space="preserve">(2)  </w:t>
      </w:r>
      <w:r w:rsidRPr="00AC27FF">
        <w:rPr>
          <w:spacing w:val="-3"/>
          <w:szCs w:val="24"/>
          <w:u w:val="single"/>
        </w:rPr>
        <w:t>Frequency of response</w:t>
      </w:r>
      <w:r w:rsidRPr="00AC27FF">
        <w:rPr>
          <w:spacing w:val="-3"/>
          <w:szCs w:val="24"/>
        </w:rPr>
        <w:t xml:space="preserve">: Annual reporting requirement.  </w:t>
      </w:r>
    </w:p>
    <w:p w14:paraId="2F1B7CB0" w14:textId="77777777" w:rsidR="008F4BDC" w:rsidRPr="00AC27FF" w:rsidRDefault="008F4BDC" w:rsidP="008F4BDC">
      <w:pPr>
        <w:tabs>
          <w:tab w:val="left" w:pos="-720"/>
        </w:tabs>
        <w:suppressAutoHyphens/>
        <w:ind w:left="1080" w:hanging="360"/>
        <w:rPr>
          <w:spacing w:val="-3"/>
          <w:szCs w:val="24"/>
        </w:rPr>
      </w:pPr>
    </w:p>
    <w:p w14:paraId="2F1B7CB1" w14:textId="7E0169FB" w:rsidR="008F4BDC" w:rsidRPr="00AC27FF" w:rsidRDefault="008F4BDC" w:rsidP="00875C69">
      <w:pPr>
        <w:tabs>
          <w:tab w:val="left" w:pos="-720"/>
        </w:tabs>
        <w:suppressAutoHyphens/>
        <w:ind w:left="720"/>
        <w:rPr>
          <w:szCs w:val="24"/>
        </w:rPr>
      </w:pPr>
      <w:r w:rsidRPr="00AC27FF">
        <w:rPr>
          <w:spacing w:val="-3"/>
          <w:szCs w:val="24"/>
        </w:rPr>
        <w:t>The Commission estimates that the Rate-of-Return c</w:t>
      </w:r>
      <w:r w:rsidRPr="00AC27FF">
        <w:rPr>
          <w:szCs w:val="24"/>
        </w:rPr>
        <w:t xml:space="preserve">arriers report to the Administrator their projected common line </w:t>
      </w:r>
      <w:r w:rsidR="000C302B">
        <w:rPr>
          <w:szCs w:val="24"/>
        </w:rPr>
        <w:t>cost and revenue data and projected consumer broadband-only loop cost and revenue data</w:t>
      </w:r>
      <w:r w:rsidRPr="00AC27FF">
        <w:rPr>
          <w:szCs w:val="24"/>
        </w:rPr>
        <w:t xml:space="preserve"> for each study area in which they operate. </w:t>
      </w:r>
    </w:p>
    <w:p w14:paraId="2F1B7CB2" w14:textId="77777777" w:rsidR="008F4BDC" w:rsidRPr="00AC27FF" w:rsidRDefault="008F4BDC" w:rsidP="008F4BDC">
      <w:pPr>
        <w:tabs>
          <w:tab w:val="left" w:pos="-720"/>
        </w:tabs>
        <w:suppressAutoHyphens/>
        <w:ind w:left="1080"/>
        <w:rPr>
          <w:szCs w:val="24"/>
        </w:rPr>
      </w:pPr>
    </w:p>
    <w:p w14:paraId="6782101D" w14:textId="51129453" w:rsidR="003F2B4C" w:rsidRDefault="008F4BDC" w:rsidP="00826408">
      <w:pPr>
        <w:tabs>
          <w:tab w:val="left" w:pos="-720"/>
        </w:tabs>
        <w:suppressAutoHyphens/>
        <w:ind w:left="720" w:hanging="360"/>
        <w:rPr>
          <w:spacing w:val="-3"/>
          <w:szCs w:val="24"/>
        </w:rPr>
      </w:pPr>
      <w:r w:rsidRPr="00AC27FF">
        <w:rPr>
          <w:spacing w:val="-3"/>
          <w:szCs w:val="24"/>
        </w:rPr>
        <w:t xml:space="preserve">(3) </w:t>
      </w:r>
      <w:r w:rsidR="00892BDC">
        <w:rPr>
          <w:spacing w:val="-3"/>
          <w:szCs w:val="24"/>
        </w:rPr>
        <w:t xml:space="preserve">Total number of responses per respondent:  Approximately 1. </w:t>
      </w:r>
    </w:p>
    <w:p w14:paraId="0BA3E4B7" w14:textId="77777777" w:rsidR="003F2B4C" w:rsidRDefault="003F2B4C" w:rsidP="00826408">
      <w:pPr>
        <w:tabs>
          <w:tab w:val="left" w:pos="-720"/>
        </w:tabs>
        <w:suppressAutoHyphens/>
        <w:ind w:left="720" w:hanging="360"/>
        <w:rPr>
          <w:spacing w:val="-3"/>
          <w:szCs w:val="24"/>
        </w:rPr>
      </w:pPr>
    </w:p>
    <w:p w14:paraId="63AEFE0E" w14:textId="37C59DF8" w:rsidR="00892BDC" w:rsidRDefault="00892BDC" w:rsidP="00826408">
      <w:pPr>
        <w:tabs>
          <w:tab w:val="left" w:pos="-720"/>
        </w:tabs>
        <w:suppressAutoHyphens/>
        <w:ind w:left="720" w:hanging="360"/>
        <w:rPr>
          <w:spacing w:val="-3"/>
          <w:szCs w:val="24"/>
          <w:u w:val="single"/>
        </w:rPr>
      </w:pPr>
      <w:r w:rsidRPr="00974DC7">
        <w:rPr>
          <w:spacing w:val="-3"/>
          <w:szCs w:val="24"/>
        </w:rPr>
        <w:t xml:space="preserve">(4) </w:t>
      </w:r>
      <w:r w:rsidRPr="00974DC7">
        <w:rPr>
          <w:spacing w:val="-3"/>
          <w:szCs w:val="24"/>
          <w:u w:val="single"/>
        </w:rPr>
        <w:t>Estimated time per response</w:t>
      </w:r>
      <w:r w:rsidRPr="00974DC7">
        <w:rPr>
          <w:spacing w:val="-3"/>
          <w:szCs w:val="24"/>
        </w:rPr>
        <w:t>:  2 hours</w:t>
      </w:r>
      <w:r w:rsidR="00C50B54">
        <w:rPr>
          <w:spacing w:val="-3"/>
          <w:szCs w:val="24"/>
        </w:rPr>
        <w:t>.</w:t>
      </w:r>
      <w:r>
        <w:rPr>
          <w:spacing w:val="-3"/>
          <w:szCs w:val="24"/>
          <w:u w:val="single"/>
        </w:rPr>
        <w:t xml:space="preserve"> </w:t>
      </w:r>
    </w:p>
    <w:p w14:paraId="2460B520" w14:textId="77777777" w:rsidR="00892BDC" w:rsidRDefault="00892BDC" w:rsidP="00826408">
      <w:pPr>
        <w:tabs>
          <w:tab w:val="left" w:pos="-720"/>
        </w:tabs>
        <w:suppressAutoHyphens/>
        <w:ind w:left="720" w:hanging="360"/>
        <w:rPr>
          <w:spacing w:val="-3"/>
          <w:szCs w:val="24"/>
          <w:u w:val="single"/>
        </w:rPr>
      </w:pPr>
    </w:p>
    <w:p w14:paraId="6F901F16" w14:textId="09E8CF22" w:rsidR="006C0600" w:rsidRDefault="00892BDC" w:rsidP="00826408">
      <w:pPr>
        <w:tabs>
          <w:tab w:val="left" w:pos="-720"/>
        </w:tabs>
        <w:suppressAutoHyphens/>
        <w:ind w:left="720" w:hanging="360"/>
        <w:rPr>
          <w:spacing w:val="-3"/>
          <w:szCs w:val="24"/>
        </w:rPr>
      </w:pPr>
      <w:r w:rsidRPr="00974DC7">
        <w:rPr>
          <w:spacing w:val="-3"/>
          <w:szCs w:val="24"/>
        </w:rPr>
        <w:t xml:space="preserve">(5) </w:t>
      </w:r>
      <w:r w:rsidRPr="00974DC7">
        <w:rPr>
          <w:spacing w:val="-3"/>
          <w:szCs w:val="24"/>
          <w:u w:val="single"/>
        </w:rPr>
        <w:t>Total a</w:t>
      </w:r>
      <w:r w:rsidR="008F4BDC" w:rsidRPr="00974DC7">
        <w:rPr>
          <w:spacing w:val="-3"/>
          <w:szCs w:val="24"/>
          <w:u w:val="single"/>
        </w:rPr>
        <w:t>nnual</w:t>
      </w:r>
      <w:r w:rsidR="00E45C2E" w:rsidRPr="00974DC7">
        <w:rPr>
          <w:spacing w:val="-3"/>
          <w:szCs w:val="24"/>
          <w:u w:val="single"/>
        </w:rPr>
        <w:t xml:space="preserve"> hour burden</w:t>
      </w:r>
      <w:r w:rsidR="008F4BDC" w:rsidRPr="00AC27FF">
        <w:rPr>
          <w:spacing w:val="-3"/>
          <w:szCs w:val="24"/>
        </w:rPr>
        <w:t xml:space="preserve">: </w:t>
      </w:r>
      <w:r w:rsidR="00A325C8">
        <w:rPr>
          <w:spacing w:val="-3"/>
          <w:szCs w:val="24"/>
        </w:rPr>
        <w:t xml:space="preserve">1,532 </w:t>
      </w:r>
      <w:r w:rsidR="006C0600">
        <w:rPr>
          <w:spacing w:val="-3"/>
          <w:szCs w:val="24"/>
        </w:rPr>
        <w:t>hours.</w:t>
      </w:r>
    </w:p>
    <w:p w14:paraId="629D4F24" w14:textId="77777777" w:rsidR="006C0600" w:rsidRDefault="006C0600" w:rsidP="00826408">
      <w:pPr>
        <w:tabs>
          <w:tab w:val="left" w:pos="-720"/>
        </w:tabs>
        <w:suppressAutoHyphens/>
        <w:ind w:left="720" w:hanging="360"/>
        <w:rPr>
          <w:spacing w:val="-3"/>
          <w:szCs w:val="24"/>
        </w:rPr>
      </w:pPr>
    </w:p>
    <w:p w14:paraId="400CE3AE" w14:textId="7EC7DE4E" w:rsidR="005C5B63" w:rsidRDefault="006C0600">
      <w:pPr>
        <w:tabs>
          <w:tab w:val="left" w:pos="-720"/>
        </w:tabs>
        <w:suppressAutoHyphens/>
        <w:ind w:left="720" w:hanging="360"/>
        <w:rPr>
          <w:spacing w:val="-3"/>
          <w:szCs w:val="24"/>
        </w:rPr>
      </w:pPr>
      <w:r>
        <w:rPr>
          <w:spacing w:val="-3"/>
          <w:szCs w:val="24"/>
        </w:rPr>
        <w:t xml:space="preserve">      </w:t>
      </w:r>
      <w:r w:rsidR="00E45C2E" w:rsidRPr="00AC27FF">
        <w:rPr>
          <w:spacing w:val="-3"/>
          <w:szCs w:val="24"/>
        </w:rPr>
        <w:t xml:space="preserve">2 hours per respondent for </w:t>
      </w:r>
      <w:r w:rsidR="008F4BDC" w:rsidRPr="00AC27FF">
        <w:rPr>
          <w:spacing w:val="-3"/>
          <w:szCs w:val="24"/>
        </w:rPr>
        <w:t>766</w:t>
      </w:r>
      <w:r w:rsidR="00E45C2E" w:rsidRPr="00AC27FF">
        <w:rPr>
          <w:spacing w:val="-3"/>
          <w:szCs w:val="24"/>
        </w:rPr>
        <w:t xml:space="preserve"> carriers </w:t>
      </w:r>
      <w:r w:rsidR="00826408" w:rsidRPr="00AC27FF">
        <w:rPr>
          <w:spacing w:val="-3"/>
          <w:szCs w:val="24"/>
        </w:rPr>
        <w:t xml:space="preserve">that </w:t>
      </w:r>
      <w:r w:rsidR="00191D44" w:rsidRPr="00AC27FF">
        <w:rPr>
          <w:spacing w:val="-3"/>
          <w:szCs w:val="24"/>
        </w:rPr>
        <w:t xml:space="preserve">file </w:t>
      </w:r>
      <w:r w:rsidR="00E45C2E" w:rsidRPr="00AC27FF">
        <w:rPr>
          <w:spacing w:val="-3"/>
          <w:szCs w:val="24"/>
        </w:rPr>
        <w:t xml:space="preserve">on an annual basis.    </w:t>
      </w:r>
    </w:p>
    <w:p w14:paraId="67C0334B" w14:textId="77777777" w:rsidR="005C5B63" w:rsidRDefault="005C5B63">
      <w:pPr>
        <w:tabs>
          <w:tab w:val="left" w:pos="-720"/>
        </w:tabs>
        <w:suppressAutoHyphens/>
        <w:ind w:left="720" w:hanging="360"/>
        <w:rPr>
          <w:spacing w:val="-3"/>
          <w:szCs w:val="24"/>
        </w:rPr>
      </w:pPr>
    </w:p>
    <w:p w14:paraId="2F1B7CB3" w14:textId="54A84E25" w:rsidR="008F4BDC" w:rsidRPr="00AC27FF" w:rsidRDefault="005C5B63">
      <w:pPr>
        <w:tabs>
          <w:tab w:val="left" w:pos="-720"/>
        </w:tabs>
        <w:suppressAutoHyphens/>
        <w:ind w:left="720" w:hanging="360"/>
        <w:rPr>
          <w:spacing w:val="-3"/>
          <w:szCs w:val="24"/>
        </w:rPr>
      </w:pPr>
      <w:r>
        <w:rPr>
          <w:spacing w:val="-3"/>
          <w:szCs w:val="24"/>
        </w:rPr>
        <w:t xml:space="preserve">      </w:t>
      </w:r>
      <w:r w:rsidR="00E45C2E" w:rsidRPr="00AC27FF">
        <w:rPr>
          <w:spacing w:val="-3"/>
          <w:szCs w:val="24"/>
        </w:rPr>
        <w:t xml:space="preserve">766 respondents x 1 report per respondent = 766 responses x 2 hours = </w:t>
      </w:r>
      <w:r w:rsidR="00E45C2E" w:rsidRPr="00AC27FF">
        <w:rPr>
          <w:b/>
          <w:spacing w:val="-3"/>
          <w:szCs w:val="24"/>
        </w:rPr>
        <w:t>1,532 total annual hours</w:t>
      </w:r>
      <w:r w:rsidR="00E45C2E" w:rsidRPr="00AC27FF">
        <w:rPr>
          <w:spacing w:val="-3"/>
          <w:szCs w:val="24"/>
        </w:rPr>
        <w:t xml:space="preserve">. </w:t>
      </w:r>
      <w:r w:rsidR="00826408" w:rsidRPr="00AC27FF">
        <w:rPr>
          <w:spacing w:val="-3"/>
          <w:szCs w:val="24"/>
        </w:rPr>
        <w:t xml:space="preserve"> The Commission estimates that respondents require approximately two hours to prepare and report their projected common line revenue requirements for each study area in which they operate.</w:t>
      </w:r>
    </w:p>
    <w:p w14:paraId="2F1B7CB4" w14:textId="77777777" w:rsidR="008F4BDC" w:rsidRPr="00AC27FF" w:rsidRDefault="008F4BDC" w:rsidP="008F4BDC">
      <w:pPr>
        <w:tabs>
          <w:tab w:val="left" w:pos="-720"/>
        </w:tabs>
        <w:suppressAutoHyphens/>
        <w:ind w:left="1080" w:hanging="360"/>
        <w:rPr>
          <w:spacing w:val="-3"/>
          <w:szCs w:val="24"/>
        </w:rPr>
      </w:pPr>
    </w:p>
    <w:p w14:paraId="2F1B7CB5" w14:textId="306DA5EA" w:rsidR="008F4BDC" w:rsidRPr="00AC27FF" w:rsidRDefault="008F4BDC" w:rsidP="007608E3">
      <w:pPr>
        <w:tabs>
          <w:tab w:val="left" w:pos="-720"/>
        </w:tabs>
        <w:suppressAutoHyphens/>
        <w:ind w:left="720" w:hanging="360"/>
        <w:rPr>
          <w:spacing w:val="-3"/>
          <w:szCs w:val="24"/>
        </w:rPr>
      </w:pPr>
      <w:r w:rsidRPr="00AC27FF">
        <w:rPr>
          <w:spacing w:val="-3"/>
          <w:szCs w:val="24"/>
        </w:rPr>
        <w:t>(</w:t>
      </w:r>
      <w:r w:rsidR="006C0600">
        <w:rPr>
          <w:spacing w:val="-3"/>
          <w:szCs w:val="24"/>
        </w:rPr>
        <w:t>6</w:t>
      </w:r>
      <w:r w:rsidRPr="00AC27FF">
        <w:rPr>
          <w:spacing w:val="-3"/>
          <w:szCs w:val="24"/>
        </w:rPr>
        <w:t xml:space="preserve">) </w:t>
      </w:r>
      <w:r w:rsidRPr="00AC27FF">
        <w:rPr>
          <w:spacing w:val="-3"/>
          <w:szCs w:val="24"/>
          <w:u w:val="single"/>
        </w:rPr>
        <w:t xml:space="preserve">Total </w:t>
      </w:r>
      <w:r w:rsidR="00792135">
        <w:rPr>
          <w:spacing w:val="-3"/>
          <w:szCs w:val="24"/>
          <w:u w:val="single"/>
        </w:rPr>
        <w:t xml:space="preserve">Estimate of </w:t>
      </w:r>
      <w:r w:rsidR="007A2719">
        <w:rPr>
          <w:spacing w:val="-3"/>
          <w:szCs w:val="24"/>
          <w:u w:val="single"/>
        </w:rPr>
        <w:t>in-house</w:t>
      </w:r>
      <w:r w:rsidR="00826408" w:rsidRPr="00AC27FF">
        <w:rPr>
          <w:spacing w:val="-3"/>
          <w:szCs w:val="24"/>
          <w:u w:val="single"/>
        </w:rPr>
        <w:t xml:space="preserve"> cost to respondents</w:t>
      </w:r>
      <w:r w:rsidRPr="00AC27FF">
        <w:rPr>
          <w:spacing w:val="-3"/>
          <w:szCs w:val="24"/>
        </w:rPr>
        <w:t xml:space="preserve">: </w:t>
      </w:r>
      <w:r w:rsidR="003D75B4" w:rsidRPr="00AC27FF">
        <w:rPr>
          <w:spacing w:val="-3"/>
          <w:szCs w:val="24"/>
        </w:rPr>
        <w:t xml:space="preserve"> </w:t>
      </w:r>
      <w:r w:rsidR="00826408" w:rsidRPr="00AC27FF">
        <w:rPr>
          <w:spacing w:val="-3"/>
          <w:szCs w:val="24"/>
        </w:rPr>
        <w:t>$</w:t>
      </w:r>
      <w:r w:rsidR="0047379D" w:rsidRPr="00AC27FF">
        <w:rPr>
          <w:spacing w:val="-3"/>
          <w:szCs w:val="24"/>
        </w:rPr>
        <w:t>61,280</w:t>
      </w:r>
      <w:r w:rsidR="008B064F">
        <w:rPr>
          <w:spacing w:val="-3"/>
          <w:szCs w:val="24"/>
        </w:rPr>
        <w:t>.</w:t>
      </w:r>
      <w:r w:rsidR="00826408" w:rsidRPr="00AC27FF">
        <w:rPr>
          <w:spacing w:val="-3"/>
          <w:szCs w:val="24"/>
        </w:rPr>
        <w:t xml:space="preserve"> (1,532 hours x $</w:t>
      </w:r>
      <w:r w:rsidR="0047379D" w:rsidRPr="00AC27FF">
        <w:rPr>
          <w:spacing w:val="-3"/>
          <w:szCs w:val="24"/>
        </w:rPr>
        <w:t>40.00/ hr.</w:t>
      </w:r>
      <w:r w:rsidR="007608E3" w:rsidRPr="00AC27FF">
        <w:rPr>
          <w:spacing w:val="-3"/>
          <w:szCs w:val="24"/>
        </w:rPr>
        <w:t>).</w:t>
      </w:r>
    </w:p>
    <w:p w14:paraId="2F1B7CB6" w14:textId="77777777" w:rsidR="008F4BDC" w:rsidRPr="00AC27FF" w:rsidRDefault="008F4BDC" w:rsidP="008F4BDC">
      <w:pPr>
        <w:tabs>
          <w:tab w:val="left" w:pos="-720"/>
        </w:tabs>
        <w:suppressAutoHyphens/>
        <w:ind w:left="1080" w:hanging="360"/>
        <w:rPr>
          <w:spacing w:val="-3"/>
          <w:szCs w:val="24"/>
        </w:rPr>
      </w:pPr>
    </w:p>
    <w:p w14:paraId="2F1B7CB7" w14:textId="435F0D97" w:rsidR="008F4BDC" w:rsidRPr="00AC27FF" w:rsidRDefault="008F4BDC" w:rsidP="003D75B4">
      <w:pPr>
        <w:tabs>
          <w:tab w:val="left" w:pos="-720"/>
        </w:tabs>
        <w:suppressAutoHyphens/>
        <w:ind w:left="720" w:hanging="360"/>
        <w:rPr>
          <w:szCs w:val="24"/>
        </w:rPr>
      </w:pPr>
      <w:r w:rsidRPr="00AC27FF">
        <w:rPr>
          <w:spacing w:val="-3"/>
          <w:szCs w:val="24"/>
        </w:rPr>
        <w:lastRenderedPageBreak/>
        <w:t>(</w:t>
      </w:r>
      <w:r w:rsidR="006C0600">
        <w:rPr>
          <w:spacing w:val="-3"/>
          <w:szCs w:val="24"/>
        </w:rPr>
        <w:t>7</w:t>
      </w:r>
      <w:r w:rsidRPr="00AC27FF">
        <w:rPr>
          <w:spacing w:val="-3"/>
          <w:szCs w:val="24"/>
        </w:rPr>
        <w:t xml:space="preserve">)  </w:t>
      </w:r>
      <w:r w:rsidR="007608E3" w:rsidRPr="00AC27FF">
        <w:rPr>
          <w:spacing w:val="-3"/>
          <w:szCs w:val="24"/>
          <w:u w:val="single"/>
        </w:rPr>
        <w:t>Explanation of calculation</w:t>
      </w:r>
      <w:r w:rsidRPr="00AC27FF">
        <w:rPr>
          <w:spacing w:val="-3"/>
          <w:szCs w:val="24"/>
        </w:rPr>
        <w:t xml:space="preserve">:  </w:t>
      </w:r>
      <w:r w:rsidR="003D75B4" w:rsidRPr="00AC27FF">
        <w:rPr>
          <w:szCs w:val="24"/>
        </w:rPr>
        <w:t>We estimate</w:t>
      </w:r>
      <w:r w:rsidRPr="00AC27FF">
        <w:rPr>
          <w:szCs w:val="24"/>
        </w:rPr>
        <w:t xml:space="preserve"> t</w:t>
      </w:r>
      <w:r w:rsidR="003D75B4" w:rsidRPr="00AC27FF">
        <w:rPr>
          <w:szCs w:val="24"/>
        </w:rPr>
        <w:t xml:space="preserve">hat </w:t>
      </w:r>
      <w:r w:rsidR="00C731D8" w:rsidRPr="00AC27FF">
        <w:rPr>
          <w:szCs w:val="24"/>
        </w:rPr>
        <w:t>time to co</w:t>
      </w:r>
      <w:r w:rsidR="003D75B4" w:rsidRPr="00AC27FF">
        <w:rPr>
          <w:szCs w:val="24"/>
        </w:rPr>
        <w:t xml:space="preserve">mply with the requirement will be </w:t>
      </w:r>
      <w:r w:rsidR="0077644A">
        <w:rPr>
          <w:szCs w:val="24"/>
        </w:rPr>
        <w:t>766 (</w:t>
      </w:r>
      <w:r w:rsidR="00A16E30">
        <w:rPr>
          <w:szCs w:val="24"/>
        </w:rPr>
        <w:t>response</w:t>
      </w:r>
      <w:r w:rsidR="00394616">
        <w:rPr>
          <w:szCs w:val="24"/>
        </w:rPr>
        <w:t>s</w:t>
      </w:r>
      <w:r w:rsidR="00A16E30">
        <w:rPr>
          <w:szCs w:val="24"/>
        </w:rPr>
        <w:t xml:space="preserve">) x 2 (hours to prepare </w:t>
      </w:r>
      <w:r w:rsidR="00394616">
        <w:rPr>
          <w:szCs w:val="24"/>
        </w:rPr>
        <w:t xml:space="preserve">and report data) </w:t>
      </w:r>
      <w:r w:rsidR="002A000B">
        <w:rPr>
          <w:szCs w:val="24"/>
        </w:rPr>
        <w:t>x $40/hr.</w:t>
      </w:r>
      <w:r w:rsidR="007C7DC2">
        <w:rPr>
          <w:szCs w:val="24"/>
        </w:rPr>
        <w:t xml:space="preserve"> = $61,280.</w:t>
      </w:r>
    </w:p>
    <w:p w14:paraId="2F1B7CB8" w14:textId="77777777" w:rsidR="008F4BDC" w:rsidRPr="00AC27FF" w:rsidRDefault="008F4BDC" w:rsidP="008F4BDC">
      <w:pPr>
        <w:ind w:left="720" w:hanging="360"/>
        <w:rPr>
          <w:szCs w:val="24"/>
        </w:rPr>
      </w:pPr>
    </w:p>
    <w:p w14:paraId="2F1B7CB9" w14:textId="645175E7" w:rsidR="008F4BDC" w:rsidRPr="00AC27FF" w:rsidRDefault="00165F1C" w:rsidP="008F4BDC">
      <w:pPr>
        <w:ind w:left="720" w:hanging="360"/>
        <w:rPr>
          <w:szCs w:val="24"/>
          <w:u w:val="single"/>
        </w:rPr>
      </w:pPr>
      <w:r>
        <w:rPr>
          <w:b/>
          <w:szCs w:val="24"/>
          <w:u w:val="single"/>
        </w:rPr>
        <w:t>n</w:t>
      </w:r>
      <w:r w:rsidR="00CC22DB" w:rsidRPr="00AC27FF">
        <w:rPr>
          <w:b/>
          <w:szCs w:val="24"/>
          <w:u w:val="single"/>
        </w:rPr>
        <w:t xml:space="preserve">. </w:t>
      </w:r>
      <w:r w:rsidR="008F4BDC" w:rsidRPr="00AC27FF">
        <w:rPr>
          <w:b/>
          <w:szCs w:val="24"/>
          <w:u w:val="single"/>
        </w:rPr>
        <w:t xml:space="preserve">Projected </w:t>
      </w:r>
      <w:r w:rsidR="00A13CFF">
        <w:rPr>
          <w:b/>
          <w:szCs w:val="24"/>
          <w:u w:val="single"/>
        </w:rPr>
        <w:t>CAF-BLS Cost and Revenue Data</w:t>
      </w:r>
      <w:r w:rsidR="008F4BDC" w:rsidRPr="00AC27FF">
        <w:rPr>
          <w:b/>
          <w:szCs w:val="24"/>
          <w:u w:val="single"/>
        </w:rPr>
        <w:t xml:space="preserve"> (Average Schedule Carriers)</w:t>
      </w:r>
      <w:r w:rsidR="001D07ED" w:rsidRPr="00AC27FF">
        <w:rPr>
          <w:b/>
          <w:szCs w:val="24"/>
          <w:u w:val="single"/>
        </w:rPr>
        <w:t xml:space="preserve"> (FCC Form 508)</w:t>
      </w:r>
      <w:r w:rsidR="00EC4F16" w:rsidRPr="00E209F0">
        <w:rPr>
          <w:b/>
          <w:szCs w:val="24"/>
        </w:rPr>
        <w:t xml:space="preserve"> </w:t>
      </w:r>
      <w:r w:rsidR="00292B18" w:rsidRPr="00AC27FF">
        <w:rPr>
          <w:b/>
          <w:szCs w:val="24"/>
          <w:u w:val="single"/>
        </w:rPr>
        <w:t>(</w:t>
      </w:r>
      <w:r w:rsidR="00CB133C">
        <w:rPr>
          <w:b/>
          <w:szCs w:val="24"/>
          <w:u w:val="single"/>
        </w:rPr>
        <w:t>no revisions</w:t>
      </w:r>
      <w:r w:rsidR="00292B18" w:rsidRPr="00AC27FF">
        <w:rPr>
          <w:b/>
          <w:szCs w:val="24"/>
          <w:u w:val="single"/>
        </w:rPr>
        <w:t>):</w:t>
      </w:r>
    </w:p>
    <w:p w14:paraId="2F1B7CBA" w14:textId="77777777" w:rsidR="008F4BDC" w:rsidRPr="00AC27FF" w:rsidRDefault="008F4BDC" w:rsidP="008F4BDC">
      <w:pPr>
        <w:ind w:left="720"/>
        <w:rPr>
          <w:b/>
          <w:szCs w:val="24"/>
          <w:u w:val="single"/>
        </w:rPr>
      </w:pPr>
    </w:p>
    <w:p w14:paraId="2F1B7CBB" w14:textId="77777777" w:rsidR="008F4BDC" w:rsidRPr="00AC27FF" w:rsidRDefault="008F4BDC" w:rsidP="003D75B4">
      <w:pPr>
        <w:tabs>
          <w:tab w:val="left" w:pos="-720"/>
        </w:tabs>
        <w:suppressAutoHyphens/>
        <w:ind w:left="360"/>
        <w:rPr>
          <w:spacing w:val="-3"/>
          <w:szCs w:val="24"/>
        </w:rPr>
      </w:pPr>
      <w:r w:rsidRPr="00AC27FF">
        <w:rPr>
          <w:spacing w:val="-3"/>
          <w:szCs w:val="24"/>
        </w:rPr>
        <w:t xml:space="preserve">(1)  </w:t>
      </w:r>
      <w:r w:rsidRPr="00AC27FF">
        <w:rPr>
          <w:spacing w:val="-3"/>
          <w:szCs w:val="24"/>
          <w:u w:val="single"/>
        </w:rPr>
        <w:t>Number of Respondents</w:t>
      </w:r>
      <w:r w:rsidRPr="00AC27FF">
        <w:rPr>
          <w:spacing w:val="-3"/>
          <w:szCs w:val="24"/>
        </w:rPr>
        <w:t xml:space="preserve">: </w:t>
      </w:r>
      <w:r w:rsidR="003D75B4" w:rsidRPr="00AC27FF">
        <w:rPr>
          <w:spacing w:val="-3"/>
          <w:szCs w:val="24"/>
        </w:rPr>
        <w:t xml:space="preserve">Approximately </w:t>
      </w:r>
      <w:r w:rsidRPr="00AC27FF">
        <w:rPr>
          <w:spacing w:val="-3"/>
          <w:szCs w:val="24"/>
        </w:rPr>
        <w:t>366 average schedule carriers</w:t>
      </w:r>
      <w:r w:rsidRPr="00AC27FF">
        <w:rPr>
          <w:szCs w:val="24"/>
        </w:rPr>
        <w:t xml:space="preserve">.  </w:t>
      </w:r>
    </w:p>
    <w:p w14:paraId="2F1B7CBC" w14:textId="77777777" w:rsidR="008F4BDC" w:rsidRPr="00AC27FF" w:rsidRDefault="008F4BDC" w:rsidP="008F4BDC">
      <w:pPr>
        <w:tabs>
          <w:tab w:val="left" w:pos="-720"/>
        </w:tabs>
        <w:suppressAutoHyphens/>
        <w:ind w:left="990" w:hanging="270"/>
        <w:rPr>
          <w:spacing w:val="-3"/>
          <w:szCs w:val="24"/>
        </w:rPr>
      </w:pPr>
    </w:p>
    <w:p w14:paraId="2F1B7CBD" w14:textId="77777777" w:rsidR="008F4BDC" w:rsidRPr="00AC27FF" w:rsidRDefault="008F4BDC" w:rsidP="003D75B4">
      <w:pPr>
        <w:tabs>
          <w:tab w:val="left" w:pos="-720"/>
        </w:tabs>
        <w:suppressAutoHyphens/>
        <w:ind w:left="990" w:hanging="630"/>
        <w:rPr>
          <w:spacing w:val="-3"/>
          <w:szCs w:val="24"/>
        </w:rPr>
      </w:pPr>
      <w:r w:rsidRPr="00AC27FF">
        <w:rPr>
          <w:spacing w:val="-3"/>
          <w:szCs w:val="24"/>
        </w:rPr>
        <w:t xml:space="preserve">(2)  </w:t>
      </w:r>
      <w:r w:rsidRPr="00AC27FF">
        <w:rPr>
          <w:spacing w:val="-3"/>
          <w:szCs w:val="24"/>
          <w:u w:val="single"/>
        </w:rPr>
        <w:t>Frequency of response</w:t>
      </w:r>
      <w:r w:rsidR="003D75B4" w:rsidRPr="00AC27FF">
        <w:rPr>
          <w:spacing w:val="-3"/>
          <w:szCs w:val="24"/>
        </w:rPr>
        <w:t>:  Annual reporting requirement</w:t>
      </w:r>
      <w:r w:rsidRPr="00AC27FF">
        <w:rPr>
          <w:spacing w:val="-3"/>
          <w:szCs w:val="24"/>
        </w:rPr>
        <w:t xml:space="preserve">.  </w:t>
      </w:r>
    </w:p>
    <w:p w14:paraId="2F1B7CBE" w14:textId="77777777" w:rsidR="008F4BDC" w:rsidRPr="00AC27FF" w:rsidRDefault="008F4BDC" w:rsidP="008F4BDC">
      <w:pPr>
        <w:tabs>
          <w:tab w:val="left" w:pos="-720"/>
        </w:tabs>
        <w:suppressAutoHyphens/>
        <w:ind w:left="1080"/>
        <w:rPr>
          <w:spacing w:val="-3"/>
          <w:szCs w:val="24"/>
        </w:rPr>
      </w:pPr>
    </w:p>
    <w:p w14:paraId="2F1B7CBF" w14:textId="6528A339" w:rsidR="008F4BDC" w:rsidRPr="00AC27FF" w:rsidRDefault="008F4BDC" w:rsidP="003D75B4">
      <w:pPr>
        <w:tabs>
          <w:tab w:val="left" w:pos="-720"/>
        </w:tabs>
        <w:suppressAutoHyphens/>
        <w:ind w:left="720"/>
        <w:rPr>
          <w:szCs w:val="24"/>
        </w:rPr>
      </w:pPr>
      <w:r w:rsidRPr="00AC27FF">
        <w:rPr>
          <w:spacing w:val="-3"/>
          <w:szCs w:val="24"/>
        </w:rPr>
        <w:t>The Commission estimates that the average schedule c</w:t>
      </w:r>
      <w:r w:rsidRPr="00AC27FF">
        <w:rPr>
          <w:szCs w:val="24"/>
        </w:rPr>
        <w:t xml:space="preserve">arriers are required to submit information annually that is necessary for the Administrator to calculate common line </w:t>
      </w:r>
      <w:r w:rsidR="000C302B">
        <w:rPr>
          <w:szCs w:val="24"/>
        </w:rPr>
        <w:t xml:space="preserve">and consumer broadband-only cost and </w:t>
      </w:r>
      <w:r w:rsidRPr="00AC27FF">
        <w:rPr>
          <w:szCs w:val="24"/>
        </w:rPr>
        <w:t xml:space="preserve">revenue </w:t>
      </w:r>
      <w:r w:rsidR="000C302B">
        <w:rPr>
          <w:szCs w:val="24"/>
        </w:rPr>
        <w:t>data</w:t>
      </w:r>
      <w:r w:rsidRPr="00AC27FF">
        <w:rPr>
          <w:szCs w:val="24"/>
        </w:rPr>
        <w:t xml:space="preserve"> for average schedule companies. </w:t>
      </w:r>
    </w:p>
    <w:p w14:paraId="2F1B7CC0" w14:textId="77777777" w:rsidR="008F4BDC" w:rsidRPr="00AC27FF" w:rsidRDefault="008F4BDC" w:rsidP="008F4BDC">
      <w:pPr>
        <w:tabs>
          <w:tab w:val="left" w:pos="-720"/>
        </w:tabs>
        <w:suppressAutoHyphens/>
        <w:ind w:left="1080"/>
        <w:rPr>
          <w:szCs w:val="24"/>
        </w:rPr>
      </w:pPr>
    </w:p>
    <w:p w14:paraId="723E8D8C" w14:textId="34984252" w:rsidR="00666615" w:rsidRDefault="008F4BDC" w:rsidP="00C731D8">
      <w:pPr>
        <w:tabs>
          <w:tab w:val="left" w:pos="-720"/>
        </w:tabs>
        <w:suppressAutoHyphens/>
        <w:ind w:left="720" w:hanging="360"/>
        <w:rPr>
          <w:spacing w:val="-3"/>
          <w:szCs w:val="24"/>
        </w:rPr>
      </w:pPr>
      <w:r w:rsidRPr="00AC27FF">
        <w:rPr>
          <w:spacing w:val="-3"/>
          <w:szCs w:val="24"/>
        </w:rPr>
        <w:t>(3)</w:t>
      </w:r>
      <w:r w:rsidR="00666615">
        <w:rPr>
          <w:spacing w:val="-3"/>
          <w:szCs w:val="24"/>
        </w:rPr>
        <w:t xml:space="preserve"> </w:t>
      </w:r>
      <w:r w:rsidR="00666615" w:rsidRPr="00974DC7">
        <w:rPr>
          <w:spacing w:val="-3"/>
          <w:szCs w:val="24"/>
          <w:u w:val="single"/>
        </w:rPr>
        <w:t>Total number of responses per respondent</w:t>
      </w:r>
      <w:r w:rsidR="00666615">
        <w:rPr>
          <w:spacing w:val="-3"/>
          <w:szCs w:val="24"/>
        </w:rPr>
        <w:t xml:space="preserve">:  Approximately 1. </w:t>
      </w:r>
      <w:r w:rsidRPr="00AC27FF">
        <w:rPr>
          <w:spacing w:val="-3"/>
          <w:szCs w:val="24"/>
        </w:rPr>
        <w:t xml:space="preserve">  </w:t>
      </w:r>
    </w:p>
    <w:p w14:paraId="3F41FF70" w14:textId="77777777" w:rsidR="00666615" w:rsidRDefault="00666615" w:rsidP="00C731D8">
      <w:pPr>
        <w:tabs>
          <w:tab w:val="left" w:pos="-720"/>
        </w:tabs>
        <w:suppressAutoHyphens/>
        <w:ind w:left="720" w:hanging="360"/>
        <w:rPr>
          <w:spacing w:val="-3"/>
          <w:szCs w:val="24"/>
        </w:rPr>
      </w:pPr>
    </w:p>
    <w:p w14:paraId="4BD335B0" w14:textId="3466B161" w:rsidR="00C63927" w:rsidRDefault="00C63927" w:rsidP="00C731D8">
      <w:pPr>
        <w:tabs>
          <w:tab w:val="left" w:pos="-720"/>
        </w:tabs>
        <w:suppressAutoHyphens/>
        <w:ind w:left="720" w:hanging="360"/>
        <w:rPr>
          <w:spacing w:val="-3"/>
          <w:szCs w:val="24"/>
        </w:rPr>
      </w:pPr>
      <w:r>
        <w:rPr>
          <w:spacing w:val="-3"/>
          <w:szCs w:val="24"/>
        </w:rPr>
        <w:t xml:space="preserve">(4) </w:t>
      </w:r>
      <w:r w:rsidRPr="00974DC7">
        <w:rPr>
          <w:spacing w:val="-3"/>
          <w:szCs w:val="24"/>
          <w:u w:val="single"/>
        </w:rPr>
        <w:t>Estimated time per response</w:t>
      </w:r>
      <w:r>
        <w:rPr>
          <w:spacing w:val="-3"/>
          <w:szCs w:val="24"/>
        </w:rPr>
        <w:t>:  1 hour.</w:t>
      </w:r>
    </w:p>
    <w:p w14:paraId="3A1A40BB" w14:textId="77777777" w:rsidR="00C63927" w:rsidRDefault="00C63927" w:rsidP="00C731D8">
      <w:pPr>
        <w:tabs>
          <w:tab w:val="left" w:pos="-720"/>
        </w:tabs>
        <w:suppressAutoHyphens/>
        <w:ind w:left="720" w:hanging="360"/>
        <w:rPr>
          <w:spacing w:val="-3"/>
          <w:szCs w:val="24"/>
        </w:rPr>
      </w:pPr>
    </w:p>
    <w:p w14:paraId="5489AEF6" w14:textId="7BC98FDD" w:rsidR="00C63927" w:rsidRDefault="00C63927" w:rsidP="00C731D8">
      <w:pPr>
        <w:tabs>
          <w:tab w:val="left" w:pos="-720"/>
        </w:tabs>
        <w:suppressAutoHyphens/>
        <w:ind w:left="720" w:hanging="360"/>
        <w:rPr>
          <w:spacing w:val="-3"/>
          <w:szCs w:val="24"/>
        </w:rPr>
      </w:pPr>
      <w:r w:rsidRPr="00974DC7">
        <w:rPr>
          <w:spacing w:val="-3"/>
          <w:szCs w:val="24"/>
        </w:rPr>
        <w:t xml:space="preserve">(5) </w:t>
      </w:r>
      <w:r>
        <w:rPr>
          <w:spacing w:val="-3"/>
          <w:szCs w:val="24"/>
          <w:u w:val="single"/>
        </w:rPr>
        <w:t>Total a</w:t>
      </w:r>
      <w:r w:rsidR="008F4BDC" w:rsidRPr="00AC27FF">
        <w:rPr>
          <w:spacing w:val="-3"/>
          <w:szCs w:val="24"/>
          <w:u w:val="single"/>
        </w:rPr>
        <w:t>nnual</w:t>
      </w:r>
      <w:r w:rsidR="003D75B4" w:rsidRPr="00AC27FF">
        <w:rPr>
          <w:spacing w:val="-3"/>
          <w:szCs w:val="24"/>
          <w:u w:val="single"/>
        </w:rPr>
        <w:t xml:space="preserve"> hour burden</w:t>
      </w:r>
      <w:r w:rsidR="008F4BDC" w:rsidRPr="00AC27FF">
        <w:rPr>
          <w:spacing w:val="-3"/>
          <w:szCs w:val="24"/>
        </w:rPr>
        <w:t xml:space="preserve">: </w:t>
      </w:r>
      <w:r w:rsidR="00A325C8">
        <w:rPr>
          <w:spacing w:val="-3"/>
          <w:szCs w:val="24"/>
        </w:rPr>
        <w:t>366</w:t>
      </w:r>
      <w:r>
        <w:rPr>
          <w:spacing w:val="-3"/>
          <w:szCs w:val="24"/>
        </w:rPr>
        <w:t xml:space="preserve"> hour</w:t>
      </w:r>
      <w:r w:rsidR="00A325C8">
        <w:rPr>
          <w:spacing w:val="-3"/>
          <w:szCs w:val="24"/>
        </w:rPr>
        <w:t>s</w:t>
      </w:r>
      <w:r>
        <w:rPr>
          <w:spacing w:val="-3"/>
          <w:szCs w:val="24"/>
        </w:rPr>
        <w:t xml:space="preserve">. </w:t>
      </w:r>
    </w:p>
    <w:p w14:paraId="369E47C0" w14:textId="77777777" w:rsidR="00C63927" w:rsidRDefault="00C63927" w:rsidP="00C731D8">
      <w:pPr>
        <w:tabs>
          <w:tab w:val="left" w:pos="-720"/>
        </w:tabs>
        <w:suppressAutoHyphens/>
        <w:ind w:left="720" w:hanging="360"/>
        <w:rPr>
          <w:spacing w:val="-3"/>
          <w:szCs w:val="24"/>
        </w:rPr>
      </w:pPr>
    </w:p>
    <w:p w14:paraId="57ECC493" w14:textId="77777777" w:rsidR="005C5B63" w:rsidRDefault="00C63927" w:rsidP="00C731D8">
      <w:pPr>
        <w:tabs>
          <w:tab w:val="left" w:pos="-720"/>
        </w:tabs>
        <w:suppressAutoHyphens/>
        <w:ind w:left="720" w:hanging="360"/>
        <w:rPr>
          <w:spacing w:val="-3"/>
          <w:szCs w:val="24"/>
        </w:rPr>
      </w:pPr>
      <w:r>
        <w:rPr>
          <w:spacing w:val="-3"/>
          <w:szCs w:val="24"/>
        </w:rPr>
        <w:t xml:space="preserve">      </w:t>
      </w:r>
      <w:r w:rsidR="003D75B4" w:rsidRPr="00AC27FF">
        <w:rPr>
          <w:spacing w:val="-3"/>
          <w:szCs w:val="24"/>
        </w:rPr>
        <w:t xml:space="preserve">1 hour per respondent for </w:t>
      </w:r>
      <w:r w:rsidR="008F4BDC" w:rsidRPr="00AC27FF">
        <w:rPr>
          <w:spacing w:val="-3"/>
          <w:szCs w:val="24"/>
        </w:rPr>
        <w:t>366</w:t>
      </w:r>
      <w:r w:rsidR="003D75B4" w:rsidRPr="00AC27FF">
        <w:rPr>
          <w:spacing w:val="-3"/>
          <w:szCs w:val="24"/>
        </w:rPr>
        <w:t xml:space="preserve"> carriers that </w:t>
      </w:r>
      <w:r w:rsidR="00191D44" w:rsidRPr="00AC27FF">
        <w:rPr>
          <w:spacing w:val="-3"/>
          <w:szCs w:val="24"/>
        </w:rPr>
        <w:t>file</w:t>
      </w:r>
      <w:r w:rsidR="003D75B4" w:rsidRPr="00AC27FF">
        <w:rPr>
          <w:spacing w:val="-3"/>
          <w:szCs w:val="24"/>
        </w:rPr>
        <w:t xml:space="preserve"> on an annua</w:t>
      </w:r>
      <w:r w:rsidR="002E41FD" w:rsidRPr="00AC27FF">
        <w:rPr>
          <w:spacing w:val="-3"/>
          <w:szCs w:val="24"/>
        </w:rPr>
        <w:t>l basis.  Total annual hour bur</w:t>
      </w:r>
      <w:r w:rsidR="003D75B4" w:rsidRPr="00AC27FF">
        <w:rPr>
          <w:spacing w:val="-3"/>
          <w:szCs w:val="24"/>
        </w:rPr>
        <w:t xml:space="preserve">den is calculated as follows:  </w:t>
      </w:r>
    </w:p>
    <w:p w14:paraId="36F82F3B" w14:textId="77777777" w:rsidR="005C5B63" w:rsidRDefault="005C5B63" w:rsidP="00C731D8">
      <w:pPr>
        <w:tabs>
          <w:tab w:val="left" w:pos="-720"/>
        </w:tabs>
        <w:suppressAutoHyphens/>
        <w:ind w:left="720" w:hanging="360"/>
        <w:rPr>
          <w:spacing w:val="-3"/>
          <w:szCs w:val="24"/>
        </w:rPr>
      </w:pPr>
    </w:p>
    <w:p w14:paraId="2F1B7CC1" w14:textId="6A38ACBE" w:rsidR="008F4BDC" w:rsidRPr="00AC27FF" w:rsidRDefault="005C5B63" w:rsidP="00C731D8">
      <w:pPr>
        <w:tabs>
          <w:tab w:val="left" w:pos="-720"/>
        </w:tabs>
        <w:suppressAutoHyphens/>
        <w:ind w:left="720" w:hanging="360"/>
        <w:rPr>
          <w:spacing w:val="-3"/>
          <w:szCs w:val="24"/>
        </w:rPr>
      </w:pPr>
      <w:r>
        <w:rPr>
          <w:spacing w:val="-3"/>
          <w:szCs w:val="24"/>
        </w:rPr>
        <w:t xml:space="preserve">      </w:t>
      </w:r>
      <w:r w:rsidR="003D75B4" w:rsidRPr="00AC27FF">
        <w:rPr>
          <w:spacing w:val="-3"/>
          <w:szCs w:val="24"/>
        </w:rPr>
        <w:t xml:space="preserve">366 respondents x </w:t>
      </w:r>
      <w:r w:rsidR="00C731D8" w:rsidRPr="00AC27FF">
        <w:rPr>
          <w:spacing w:val="-3"/>
          <w:szCs w:val="24"/>
        </w:rPr>
        <w:t>1 submission</w:t>
      </w:r>
      <w:r w:rsidR="003D75B4" w:rsidRPr="00AC27FF">
        <w:rPr>
          <w:spacing w:val="-3"/>
          <w:szCs w:val="24"/>
        </w:rPr>
        <w:t xml:space="preserve"> per respondent = </w:t>
      </w:r>
      <w:r w:rsidR="002E41FD" w:rsidRPr="00AC27FF">
        <w:rPr>
          <w:spacing w:val="-3"/>
          <w:szCs w:val="24"/>
        </w:rPr>
        <w:t xml:space="preserve">366 responses x 1 hour = </w:t>
      </w:r>
      <w:r w:rsidR="003D75B4" w:rsidRPr="00AC27FF">
        <w:rPr>
          <w:b/>
          <w:spacing w:val="-3"/>
          <w:szCs w:val="24"/>
        </w:rPr>
        <w:t>366 total annual hours</w:t>
      </w:r>
      <w:r w:rsidR="003D75B4" w:rsidRPr="00AC27FF">
        <w:rPr>
          <w:spacing w:val="-3"/>
          <w:szCs w:val="24"/>
        </w:rPr>
        <w:t xml:space="preserve">.  </w:t>
      </w:r>
      <w:r w:rsidR="00C731D8" w:rsidRPr="00AC27FF">
        <w:rPr>
          <w:spacing w:val="-3"/>
          <w:szCs w:val="24"/>
        </w:rPr>
        <w:t>The Commission estimates that the carriers require one hour to prepare and submit their information.</w:t>
      </w:r>
    </w:p>
    <w:p w14:paraId="2F1B7CC2" w14:textId="77777777" w:rsidR="008F4BDC" w:rsidRPr="00AC27FF" w:rsidRDefault="008F4BDC" w:rsidP="00C731D8">
      <w:pPr>
        <w:tabs>
          <w:tab w:val="left" w:pos="-720"/>
        </w:tabs>
        <w:suppressAutoHyphens/>
        <w:rPr>
          <w:spacing w:val="-3"/>
          <w:szCs w:val="24"/>
        </w:rPr>
      </w:pPr>
    </w:p>
    <w:p w14:paraId="2F1B7CC3" w14:textId="36B85B28" w:rsidR="008F4BDC" w:rsidRPr="00AC27FF" w:rsidRDefault="00C731D8" w:rsidP="00C731D8">
      <w:pPr>
        <w:tabs>
          <w:tab w:val="left" w:pos="-720"/>
          <w:tab w:val="left" w:pos="360"/>
        </w:tabs>
        <w:suppressAutoHyphens/>
        <w:ind w:left="720" w:hanging="720"/>
        <w:rPr>
          <w:spacing w:val="-3"/>
          <w:szCs w:val="24"/>
        </w:rPr>
      </w:pPr>
      <w:r w:rsidRPr="00AC27FF">
        <w:rPr>
          <w:spacing w:val="-3"/>
          <w:szCs w:val="24"/>
        </w:rPr>
        <w:tab/>
      </w:r>
      <w:r w:rsidR="008F4BDC" w:rsidRPr="00AC27FF">
        <w:rPr>
          <w:spacing w:val="-3"/>
          <w:szCs w:val="24"/>
        </w:rPr>
        <w:t>(</w:t>
      </w:r>
      <w:r w:rsidR="006921F5">
        <w:rPr>
          <w:spacing w:val="-3"/>
          <w:szCs w:val="24"/>
        </w:rPr>
        <w:t>6</w:t>
      </w:r>
      <w:r w:rsidR="008F4BDC" w:rsidRPr="00AC27FF">
        <w:rPr>
          <w:spacing w:val="-3"/>
          <w:szCs w:val="24"/>
        </w:rPr>
        <w:t xml:space="preserve">)  </w:t>
      </w:r>
      <w:r w:rsidR="00792135">
        <w:rPr>
          <w:spacing w:val="-3"/>
          <w:szCs w:val="24"/>
          <w:u w:val="single"/>
        </w:rPr>
        <w:t xml:space="preserve">Total estimate of </w:t>
      </w:r>
      <w:r w:rsidR="007A2719">
        <w:rPr>
          <w:spacing w:val="-3"/>
          <w:szCs w:val="24"/>
          <w:u w:val="single"/>
        </w:rPr>
        <w:t>in-house</w:t>
      </w:r>
      <w:r w:rsidRPr="00AC27FF">
        <w:rPr>
          <w:spacing w:val="-3"/>
          <w:szCs w:val="24"/>
          <w:u w:val="single"/>
        </w:rPr>
        <w:t xml:space="preserve"> cost to respondents</w:t>
      </w:r>
      <w:r w:rsidR="008F4BDC" w:rsidRPr="00AC27FF">
        <w:rPr>
          <w:spacing w:val="-3"/>
          <w:szCs w:val="24"/>
        </w:rPr>
        <w:t xml:space="preserve">: </w:t>
      </w:r>
      <w:r w:rsidRPr="00AC27FF">
        <w:rPr>
          <w:spacing w:val="-3"/>
          <w:szCs w:val="24"/>
        </w:rPr>
        <w:t>$14,640. (366 hours x $40.00/hr.).</w:t>
      </w:r>
    </w:p>
    <w:p w14:paraId="2F1B7CC4" w14:textId="77777777" w:rsidR="008F4BDC" w:rsidRPr="00AC27FF" w:rsidRDefault="008F4BDC" w:rsidP="00C731D8">
      <w:pPr>
        <w:tabs>
          <w:tab w:val="left" w:pos="-720"/>
        </w:tabs>
        <w:suppressAutoHyphens/>
        <w:rPr>
          <w:spacing w:val="-3"/>
          <w:szCs w:val="24"/>
        </w:rPr>
      </w:pPr>
    </w:p>
    <w:p w14:paraId="2F1B7CC5" w14:textId="02BF752D" w:rsidR="008F4BDC" w:rsidRPr="00AC27FF" w:rsidRDefault="00C731D8" w:rsidP="00C731D8">
      <w:pPr>
        <w:tabs>
          <w:tab w:val="left" w:pos="-720"/>
        </w:tabs>
        <w:suppressAutoHyphens/>
        <w:ind w:left="720" w:hanging="360"/>
        <w:rPr>
          <w:spacing w:val="-3"/>
          <w:szCs w:val="24"/>
          <w:u w:val="single"/>
        </w:rPr>
      </w:pPr>
      <w:r w:rsidRPr="00AC27FF">
        <w:rPr>
          <w:spacing w:val="-3"/>
          <w:szCs w:val="24"/>
        </w:rPr>
        <w:t>(</w:t>
      </w:r>
      <w:r w:rsidR="006921F5">
        <w:rPr>
          <w:spacing w:val="-3"/>
          <w:szCs w:val="24"/>
        </w:rPr>
        <w:t>7</w:t>
      </w:r>
      <w:r w:rsidRPr="00AC27FF">
        <w:rPr>
          <w:spacing w:val="-3"/>
          <w:szCs w:val="24"/>
        </w:rPr>
        <w:t xml:space="preserve">)  </w:t>
      </w:r>
      <w:r w:rsidRPr="00AC27FF">
        <w:rPr>
          <w:spacing w:val="-3"/>
          <w:szCs w:val="24"/>
          <w:u w:val="single"/>
        </w:rPr>
        <w:t>Explanation of calculation</w:t>
      </w:r>
      <w:r w:rsidRPr="00AC27FF">
        <w:rPr>
          <w:spacing w:val="-3"/>
          <w:szCs w:val="24"/>
        </w:rPr>
        <w:t>:  We estimate that time to comply with the requirement will be</w:t>
      </w:r>
      <w:r w:rsidR="002A000B">
        <w:rPr>
          <w:spacing w:val="-3"/>
          <w:szCs w:val="24"/>
        </w:rPr>
        <w:t xml:space="preserve"> 366 </w:t>
      </w:r>
      <w:r w:rsidR="0077644A">
        <w:rPr>
          <w:spacing w:val="-3"/>
          <w:szCs w:val="24"/>
        </w:rPr>
        <w:t>(</w:t>
      </w:r>
      <w:r w:rsidR="00394616">
        <w:rPr>
          <w:spacing w:val="-3"/>
          <w:szCs w:val="24"/>
        </w:rPr>
        <w:t>responses) x 1 (</w:t>
      </w:r>
      <w:r w:rsidR="002A000B">
        <w:rPr>
          <w:spacing w:val="-3"/>
          <w:szCs w:val="24"/>
        </w:rPr>
        <w:t>hour</w:t>
      </w:r>
      <w:r w:rsidR="00394616">
        <w:rPr>
          <w:spacing w:val="-3"/>
          <w:szCs w:val="24"/>
        </w:rPr>
        <w:t xml:space="preserve"> to prepare and submit their information)</w:t>
      </w:r>
      <w:r w:rsidR="002A000B">
        <w:rPr>
          <w:spacing w:val="-3"/>
          <w:szCs w:val="24"/>
        </w:rPr>
        <w:t xml:space="preserve"> x $40/hr. </w:t>
      </w:r>
      <w:r w:rsidRPr="00AC27FF">
        <w:rPr>
          <w:spacing w:val="-3"/>
          <w:szCs w:val="24"/>
        </w:rPr>
        <w:t>= $14,640.</w:t>
      </w:r>
    </w:p>
    <w:p w14:paraId="2F1B7CC6" w14:textId="77777777" w:rsidR="00C731D8" w:rsidRPr="00AC27FF" w:rsidRDefault="00C731D8" w:rsidP="00C731D8">
      <w:pPr>
        <w:tabs>
          <w:tab w:val="left" w:pos="-720"/>
        </w:tabs>
        <w:suppressAutoHyphens/>
        <w:ind w:left="720"/>
        <w:rPr>
          <w:szCs w:val="24"/>
        </w:rPr>
      </w:pPr>
    </w:p>
    <w:p w14:paraId="2F1B7CE6" w14:textId="787158E1" w:rsidR="000A48A7" w:rsidRPr="00F41E78" w:rsidRDefault="000A48A7" w:rsidP="00F41E78"/>
    <w:p w14:paraId="2F1B7CE7" w14:textId="23AC9C0D" w:rsidR="008F4BDC" w:rsidRPr="00AC27FF" w:rsidRDefault="00FC1302" w:rsidP="008F4BDC">
      <w:pPr>
        <w:ind w:left="720" w:hanging="360"/>
        <w:rPr>
          <w:b/>
          <w:szCs w:val="24"/>
          <w:u w:val="single"/>
        </w:rPr>
      </w:pPr>
      <w:r>
        <w:rPr>
          <w:b/>
          <w:szCs w:val="24"/>
          <w:u w:val="single"/>
        </w:rPr>
        <w:t>o</w:t>
      </w:r>
      <w:r w:rsidR="00CC22DB" w:rsidRPr="00AC27FF">
        <w:rPr>
          <w:b/>
          <w:szCs w:val="24"/>
          <w:u w:val="single"/>
        </w:rPr>
        <w:t xml:space="preserve">. </w:t>
      </w:r>
      <w:r w:rsidR="00A13CFF">
        <w:rPr>
          <w:b/>
          <w:szCs w:val="24"/>
          <w:u w:val="single"/>
        </w:rPr>
        <w:t>CAF-BLS Actual Cost and Revenue Data</w:t>
      </w:r>
      <w:r w:rsidR="008F4BDC" w:rsidRPr="00AC27FF">
        <w:rPr>
          <w:b/>
          <w:szCs w:val="24"/>
          <w:u w:val="single"/>
        </w:rPr>
        <w:t xml:space="preserve"> (Annually)</w:t>
      </w:r>
      <w:r w:rsidR="001D07ED" w:rsidRPr="00AC27FF">
        <w:rPr>
          <w:b/>
          <w:szCs w:val="24"/>
          <w:u w:val="single"/>
        </w:rPr>
        <w:t xml:space="preserve"> (FCC Form 509)</w:t>
      </w:r>
      <w:r w:rsidR="00EC4F16" w:rsidRPr="00E209F0">
        <w:rPr>
          <w:b/>
          <w:szCs w:val="24"/>
        </w:rPr>
        <w:t xml:space="preserve"> </w:t>
      </w:r>
      <w:r w:rsidR="00292B18" w:rsidRPr="00AC27FF">
        <w:rPr>
          <w:b/>
          <w:szCs w:val="24"/>
          <w:u w:val="single"/>
        </w:rPr>
        <w:t>(</w:t>
      </w:r>
      <w:r w:rsidR="0089673C">
        <w:rPr>
          <w:b/>
          <w:szCs w:val="24"/>
          <w:u w:val="single"/>
        </w:rPr>
        <w:t>no revisions</w:t>
      </w:r>
      <w:r w:rsidR="00292B18" w:rsidRPr="00AC27FF">
        <w:rPr>
          <w:b/>
          <w:szCs w:val="24"/>
          <w:u w:val="single"/>
        </w:rPr>
        <w:t>):</w:t>
      </w:r>
    </w:p>
    <w:p w14:paraId="2F1B7CE8" w14:textId="77777777" w:rsidR="008F4BDC" w:rsidRPr="00AC27FF" w:rsidRDefault="008F4BDC" w:rsidP="008F4BDC">
      <w:pPr>
        <w:tabs>
          <w:tab w:val="left" w:pos="-720"/>
        </w:tabs>
        <w:suppressAutoHyphens/>
        <w:ind w:left="360" w:hanging="360"/>
        <w:rPr>
          <w:spacing w:val="-3"/>
          <w:szCs w:val="24"/>
        </w:rPr>
      </w:pPr>
    </w:p>
    <w:p w14:paraId="2F1B7CE9" w14:textId="77777777" w:rsidR="008F4BDC" w:rsidRPr="00AC27FF" w:rsidRDefault="008F4BDC" w:rsidP="002E41FD">
      <w:pPr>
        <w:tabs>
          <w:tab w:val="left" w:pos="-720"/>
        </w:tabs>
        <w:suppressAutoHyphens/>
        <w:ind w:left="1080" w:hanging="720"/>
        <w:rPr>
          <w:szCs w:val="24"/>
        </w:rPr>
      </w:pPr>
      <w:r w:rsidRPr="00AC27FF">
        <w:rPr>
          <w:spacing w:val="-3"/>
          <w:szCs w:val="24"/>
        </w:rPr>
        <w:t xml:space="preserve">(1)  </w:t>
      </w:r>
      <w:r w:rsidRPr="00AC27FF">
        <w:rPr>
          <w:spacing w:val="-3"/>
          <w:szCs w:val="24"/>
          <w:u w:val="single"/>
        </w:rPr>
        <w:t>Number of respondents</w:t>
      </w:r>
      <w:r w:rsidRPr="00AC27FF">
        <w:rPr>
          <w:spacing w:val="-3"/>
          <w:szCs w:val="24"/>
        </w:rPr>
        <w:t xml:space="preserve">: </w:t>
      </w:r>
      <w:r w:rsidR="0008421F" w:rsidRPr="00AC27FF">
        <w:rPr>
          <w:spacing w:val="-3"/>
          <w:szCs w:val="24"/>
        </w:rPr>
        <w:t xml:space="preserve">Approximately </w:t>
      </w:r>
      <w:r w:rsidRPr="00AC27FF">
        <w:rPr>
          <w:spacing w:val="-3"/>
          <w:szCs w:val="24"/>
        </w:rPr>
        <w:t xml:space="preserve">766 Rate-of-Return </w:t>
      </w:r>
      <w:r w:rsidRPr="00AC27FF">
        <w:rPr>
          <w:szCs w:val="24"/>
        </w:rPr>
        <w:t xml:space="preserve">carriers.  </w:t>
      </w:r>
    </w:p>
    <w:p w14:paraId="2F1B7CEA" w14:textId="77777777" w:rsidR="008F4BDC" w:rsidRPr="00AC27FF" w:rsidRDefault="008F4BDC" w:rsidP="008F4BDC">
      <w:pPr>
        <w:tabs>
          <w:tab w:val="left" w:pos="-720"/>
        </w:tabs>
        <w:suppressAutoHyphens/>
        <w:ind w:left="1080"/>
        <w:rPr>
          <w:spacing w:val="-3"/>
          <w:szCs w:val="24"/>
        </w:rPr>
      </w:pPr>
    </w:p>
    <w:p w14:paraId="2F1B7CEB" w14:textId="77777777" w:rsidR="008F4BDC" w:rsidRPr="00AC27FF" w:rsidRDefault="008F4BDC" w:rsidP="002E41FD">
      <w:pPr>
        <w:tabs>
          <w:tab w:val="left" w:pos="-720"/>
        </w:tabs>
        <w:suppressAutoHyphens/>
        <w:ind w:left="1080" w:hanging="720"/>
        <w:rPr>
          <w:spacing w:val="-3"/>
          <w:szCs w:val="24"/>
        </w:rPr>
      </w:pPr>
      <w:r w:rsidRPr="00AC27FF">
        <w:rPr>
          <w:spacing w:val="-3"/>
          <w:szCs w:val="24"/>
        </w:rPr>
        <w:t xml:space="preserve">(2)  </w:t>
      </w:r>
      <w:r w:rsidRPr="00AC27FF">
        <w:rPr>
          <w:spacing w:val="-3"/>
          <w:szCs w:val="24"/>
          <w:u w:val="single"/>
        </w:rPr>
        <w:t>Frequency of response</w:t>
      </w:r>
      <w:r w:rsidRPr="00AC27FF">
        <w:rPr>
          <w:spacing w:val="-3"/>
          <w:szCs w:val="24"/>
        </w:rPr>
        <w:t xml:space="preserve">: Annual reporting requirement.  </w:t>
      </w:r>
    </w:p>
    <w:p w14:paraId="2F1B7CEC" w14:textId="77777777" w:rsidR="002E41FD" w:rsidRPr="00AC27FF" w:rsidRDefault="002E41FD" w:rsidP="002E41FD">
      <w:pPr>
        <w:tabs>
          <w:tab w:val="left" w:pos="-720"/>
        </w:tabs>
        <w:suppressAutoHyphens/>
        <w:ind w:left="1080" w:hanging="720"/>
        <w:rPr>
          <w:spacing w:val="-3"/>
          <w:szCs w:val="24"/>
        </w:rPr>
      </w:pPr>
    </w:p>
    <w:p w14:paraId="2F1B7CED" w14:textId="77777777" w:rsidR="002E41FD" w:rsidRPr="00AC27FF" w:rsidRDefault="002E41FD" w:rsidP="002E41FD">
      <w:pPr>
        <w:tabs>
          <w:tab w:val="left" w:pos="-720"/>
          <w:tab w:val="left" w:pos="720"/>
        </w:tabs>
        <w:suppressAutoHyphens/>
        <w:ind w:left="720" w:hanging="720"/>
        <w:rPr>
          <w:szCs w:val="24"/>
        </w:rPr>
      </w:pPr>
      <w:r w:rsidRPr="00AC27FF">
        <w:rPr>
          <w:spacing w:val="-3"/>
          <w:szCs w:val="24"/>
        </w:rPr>
        <w:tab/>
        <w:t>Rate-of-Return c</w:t>
      </w:r>
      <w:r w:rsidRPr="00AC27FF">
        <w:rPr>
          <w:szCs w:val="24"/>
        </w:rPr>
        <w:t>arriers must report on December 31st of each year, to the Administrator, their actual interstate common line</w:t>
      </w:r>
      <w:r w:rsidR="004D6060">
        <w:rPr>
          <w:szCs w:val="24"/>
        </w:rPr>
        <w:t xml:space="preserve"> and consumer broadband-only loop</w:t>
      </w:r>
      <w:r w:rsidRPr="00AC27FF">
        <w:rPr>
          <w:szCs w:val="24"/>
        </w:rPr>
        <w:t xml:space="preserve"> cost and revenue data.   </w:t>
      </w:r>
    </w:p>
    <w:p w14:paraId="2F1B7CEE" w14:textId="77777777" w:rsidR="008F4BDC" w:rsidRPr="00AC27FF" w:rsidRDefault="008F4BDC" w:rsidP="002E41FD">
      <w:pPr>
        <w:tabs>
          <w:tab w:val="left" w:pos="-720"/>
        </w:tabs>
        <w:suppressAutoHyphens/>
        <w:rPr>
          <w:spacing w:val="-3"/>
          <w:szCs w:val="24"/>
        </w:rPr>
      </w:pPr>
    </w:p>
    <w:p w14:paraId="4E15B40A" w14:textId="789A3F0D" w:rsidR="005C5B63" w:rsidRDefault="008F4BDC" w:rsidP="0008421F">
      <w:pPr>
        <w:tabs>
          <w:tab w:val="left" w:pos="-720"/>
        </w:tabs>
        <w:suppressAutoHyphens/>
        <w:ind w:left="720" w:hanging="360"/>
        <w:rPr>
          <w:spacing w:val="-3"/>
          <w:szCs w:val="24"/>
        </w:rPr>
      </w:pPr>
      <w:r w:rsidRPr="00AC27FF">
        <w:rPr>
          <w:spacing w:val="-3"/>
          <w:szCs w:val="24"/>
        </w:rPr>
        <w:t xml:space="preserve">(3)  </w:t>
      </w:r>
      <w:r w:rsidR="005C5B63" w:rsidRPr="00974DC7">
        <w:rPr>
          <w:spacing w:val="-3"/>
          <w:szCs w:val="24"/>
          <w:u w:val="single"/>
        </w:rPr>
        <w:t>Total number of responses per respondent</w:t>
      </w:r>
      <w:r w:rsidR="005C5B63">
        <w:rPr>
          <w:spacing w:val="-3"/>
          <w:szCs w:val="24"/>
        </w:rPr>
        <w:t xml:space="preserve">:  Approximately 1. </w:t>
      </w:r>
    </w:p>
    <w:p w14:paraId="5071DE17" w14:textId="77777777" w:rsidR="005C5B63" w:rsidRDefault="005C5B63" w:rsidP="0008421F">
      <w:pPr>
        <w:tabs>
          <w:tab w:val="left" w:pos="-720"/>
        </w:tabs>
        <w:suppressAutoHyphens/>
        <w:ind w:left="720" w:hanging="360"/>
        <w:rPr>
          <w:spacing w:val="-3"/>
          <w:szCs w:val="24"/>
        </w:rPr>
      </w:pPr>
    </w:p>
    <w:p w14:paraId="58F20368" w14:textId="04F8792A" w:rsidR="005C5B63" w:rsidRDefault="005C5B63" w:rsidP="0008421F">
      <w:pPr>
        <w:tabs>
          <w:tab w:val="left" w:pos="-720"/>
        </w:tabs>
        <w:suppressAutoHyphens/>
        <w:ind w:left="720" w:hanging="360"/>
        <w:rPr>
          <w:spacing w:val="-3"/>
          <w:szCs w:val="24"/>
        </w:rPr>
      </w:pPr>
      <w:r>
        <w:rPr>
          <w:spacing w:val="-3"/>
          <w:szCs w:val="24"/>
        </w:rPr>
        <w:t xml:space="preserve">(4) </w:t>
      </w:r>
      <w:r w:rsidR="00974DC7">
        <w:rPr>
          <w:spacing w:val="-3"/>
          <w:szCs w:val="24"/>
        </w:rPr>
        <w:t xml:space="preserve"> </w:t>
      </w:r>
      <w:r w:rsidRPr="00974DC7">
        <w:rPr>
          <w:spacing w:val="-3"/>
          <w:szCs w:val="24"/>
          <w:u w:val="single"/>
        </w:rPr>
        <w:t>Estimated time per response</w:t>
      </w:r>
      <w:r>
        <w:rPr>
          <w:spacing w:val="-3"/>
          <w:szCs w:val="24"/>
        </w:rPr>
        <w:t xml:space="preserve">:  4 hours. </w:t>
      </w:r>
    </w:p>
    <w:p w14:paraId="310981AC" w14:textId="77777777" w:rsidR="005C5B63" w:rsidRDefault="005C5B63" w:rsidP="0008421F">
      <w:pPr>
        <w:tabs>
          <w:tab w:val="left" w:pos="-720"/>
        </w:tabs>
        <w:suppressAutoHyphens/>
        <w:ind w:left="720" w:hanging="360"/>
        <w:rPr>
          <w:spacing w:val="-3"/>
          <w:szCs w:val="24"/>
          <w:u w:val="single"/>
        </w:rPr>
      </w:pPr>
    </w:p>
    <w:p w14:paraId="52C39C5E" w14:textId="30992336" w:rsidR="005C5B63" w:rsidRDefault="005C5B63" w:rsidP="0008421F">
      <w:pPr>
        <w:tabs>
          <w:tab w:val="left" w:pos="-720"/>
        </w:tabs>
        <w:suppressAutoHyphens/>
        <w:ind w:left="720" w:hanging="360"/>
        <w:rPr>
          <w:spacing w:val="-3"/>
          <w:szCs w:val="24"/>
        </w:rPr>
      </w:pPr>
      <w:r w:rsidRPr="00974DC7">
        <w:rPr>
          <w:spacing w:val="-3"/>
          <w:szCs w:val="24"/>
        </w:rPr>
        <w:t xml:space="preserve">(5) </w:t>
      </w:r>
      <w:r w:rsidR="00974DC7">
        <w:rPr>
          <w:spacing w:val="-3"/>
          <w:szCs w:val="24"/>
        </w:rPr>
        <w:t xml:space="preserve"> </w:t>
      </w:r>
      <w:r w:rsidRPr="00974DC7">
        <w:rPr>
          <w:spacing w:val="-3"/>
          <w:szCs w:val="24"/>
          <w:u w:val="single"/>
        </w:rPr>
        <w:t>Total a</w:t>
      </w:r>
      <w:r w:rsidR="002E41FD" w:rsidRPr="00974DC7">
        <w:rPr>
          <w:spacing w:val="-3"/>
          <w:szCs w:val="24"/>
          <w:u w:val="single"/>
        </w:rPr>
        <w:t>nnual hour burden</w:t>
      </w:r>
      <w:r w:rsidR="002E41FD" w:rsidRPr="00AC27FF">
        <w:rPr>
          <w:spacing w:val="-3"/>
          <w:szCs w:val="24"/>
        </w:rPr>
        <w:t xml:space="preserve">: </w:t>
      </w:r>
      <w:r w:rsidR="00A325C8">
        <w:rPr>
          <w:spacing w:val="-3"/>
          <w:szCs w:val="24"/>
        </w:rPr>
        <w:t xml:space="preserve">3,064 </w:t>
      </w:r>
      <w:r>
        <w:rPr>
          <w:spacing w:val="-3"/>
          <w:szCs w:val="24"/>
        </w:rPr>
        <w:t xml:space="preserve">hours. </w:t>
      </w:r>
    </w:p>
    <w:p w14:paraId="3E2E3F76" w14:textId="77777777" w:rsidR="005C5B63" w:rsidRDefault="005C5B63" w:rsidP="0008421F">
      <w:pPr>
        <w:tabs>
          <w:tab w:val="left" w:pos="-720"/>
        </w:tabs>
        <w:suppressAutoHyphens/>
        <w:ind w:left="720" w:hanging="360"/>
        <w:rPr>
          <w:spacing w:val="-3"/>
          <w:szCs w:val="24"/>
        </w:rPr>
      </w:pPr>
    </w:p>
    <w:p w14:paraId="4E5E71F5" w14:textId="77777777" w:rsidR="00B62E3D" w:rsidRDefault="005C5B63" w:rsidP="0008421F">
      <w:pPr>
        <w:tabs>
          <w:tab w:val="left" w:pos="-720"/>
        </w:tabs>
        <w:suppressAutoHyphens/>
        <w:ind w:left="720" w:hanging="360"/>
        <w:rPr>
          <w:spacing w:val="-3"/>
          <w:szCs w:val="24"/>
        </w:rPr>
      </w:pPr>
      <w:r>
        <w:rPr>
          <w:spacing w:val="-3"/>
          <w:szCs w:val="24"/>
        </w:rPr>
        <w:t xml:space="preserve">      </w:t>
      </w:r>
      <w:r w:rsidR="002E41FD" w:rsidRPr="00AC27FF">
        <w:rPr>
          <w:spacing w:val="-3"/>
          <w:szCs w:val="24"/>
        </w:rPr>
        <w:t xml:space="preserve">4 hours per respondent for 766 carriers that </w:t>
      </w:r>
      <w:r w:rsidR="00191D44" w:rsidRPr="00AC27FF">
        <w:rPr>
          <w:spacing w:val="-3"/>
          <w:szCs w:val="24"/>
        </w:rPr>
        <w:t>file</w:t>
      </w:r>
      <w:r w:rsidR="002E41FD" w:rsidRPr="00AC27FF">
        <w:rPr>
          <w:spacing w:val="-3"/>
          <w:szCs w:val="24"/>
        </w:rPr>
        <w:t xml:space="preserve"> on an annual basis.  Total annual hour burden is calculated as follows:  </w:t>
      </w:r>
    </w:p>
    <w:p w14:paraId="39B440A7" w14:textId="77777777" w:rsidR="00B62E3D" w:rsidRDefault="00B62E3D" w:rsidP="0008421F">
      <w:pPr>
        <w:tabs>
          <w:tab w:val="left" w:pos="-720"/>
        </w:tabs>
        <w:suppressAutoHyphens/>
        <w:ind w:left="720" w:hanging="360"/>
        <w:rPr>
          <w:spacing w:val="-3"/>
          <w:szCs w:val="24"/>
        </w:rPr>
      </w:pPr>
    </w:p>
    <w:p w14:paraId="2F1B7CEF" w14:textId="532128F9" w:rsidR="0008421F" w:rsidRPr="00AC27FF" w:rsidRDefault="00B62E3D" w:rsidP="0008421F">
      <w:pPr>
        <w:tabs>
          <w:tab w:val="left" w:pos="-720"/>
        </w:tabs>
        <w:suppressAutoHyphens/>
        <w:ind w:left="720" w:hanging="360"/>
        <w:rPr>
          <w:szCs w:val="24"/>
        </w:rPr>
      </w:pPr>
      <w:r>
        <w:rPr>
          <w:spacing w:val="-3"/>
          <w:szCs w:val="24"/>
        </w:rPr>
        <w:tab/>
      </w:r>
      <w:r w:rsidR="002E41FD" w:rsidRPr="00AC27FF">
        <w:rPr>
          <w:spacing w:val="-3"/>
          <w:szCs w:val="24"/>
        </w:rPr>
        <w:t xml:space="preserve">766 respondents x 1 response per respondent = </w:t>
      </w:r>
      <w:r w:rsidR="0008421F" w:rsidRPr="00AC27FF">
        <w:rPr>
          <w:spacing w:val="-3"/>
          <w:szCs w:val="24"/>
        </w:rPr>
        <w:t xml:space="preserve">766 responses x 4 hours = </w:t>
      </w:r>
      <w:r w:rsidR="00E07DAA">
        <w:rPr>
          <w:b/>
          <w:spacing w:val="-3"/>
          <w:szCs w:val="24"/>
        </w:rPr>
        <w:t>3,064</w:t>
      </w:r>
      <w:r w:rsidR="0008421F" w:rsidRPr="00AC27FF">
        <w:rPr>
          <w:b/>
          <w:spacing w:val="-3"/>
          <w:szCs w:val="24"/>
        </w:rPr>
        <w:t xml:space="preserve"> </w:t>
      </w:r>
      <w:r w:rsidR="002E41FD" w:rsidRPr="00AC27FF">
        <w:rPr>
          <w:b/>
          <w:spacing w:val="-3"/>
          <w:szCs w:val="24"/>
        </w:rPr>
        <w:t>total annual hours</w:t>
      </w:r>
      <w:r w:rsidR="002E41FD" w:rsidRPr="00AC27FF">
        <w:rPr>
          <w:spacing w:val="-3"/>
          <w:szCs w:val="24"/>
        </w:rPr>
        <w:t>.</w:t>
      </w:r>
      <w:r w:rsidR="0008421F" w:rsidRPr="00AC27FF">
        <w:rPr>
          <w:spacing w:val="-3"/>
          <w:szCs w:val="24"/>
        </w:rPr>
        <w:t xml:space="preserve">  The Commission estimates that each </w:t>
      </w:r>
      <w:r w:rsidR="0008421F" w:rsidRPr="00AC27FF">
        <w:rPr>
          <w:szCs w:val="24"/>
        </w:rPr>
        <w:t>rate-of-return carrier requires approximately four hours to prepare and submit to the Administrator its actual interstate common line</w:t>
      </w:r>
      <w:r w:rsidR="004D6060">
        <w:rPr>
          <w:szCs w:val="24"/>
        </w:rPr>
        <w:t xml:space="preserve"> and consumer broadband-only loop</w:t>
      </w:r>
      <w:r w:rsidR="0008421F" w:rsidRPr="00AC27FF">
        <w:rPr>
          <w:szCs w:val="24"/>
        </w:rPr>
        <w:t xml:space="preserve"> cost and revenue data.</w:t>
      </w:r>
    </w:p>
    <w:p w14:paraId="2F1B7CF0" w14:textId="77777777" w:rsidR="008F4BDC" w:rsidRPr="00AC27FF" w:rsidRDefault="008F4BDC" w:rsidP="0008421F">
      <w:pPr>
        <w:tabs>
          <w:tab w:val="left" w:pos="-720"/>
        </w:tabs>
        <w:suppressAutoHyphens/>
        <w:rPr>
          <w:spacing w:val="-3"/>
          <w:szCs w:val="24"/>
        </w:rPr>
      </w:pPr>
    </w:p>
    <w:p w14:paraId="2F1B7CF1" w14:textId="64B2F7D5" w:rsidR="008F4BDC" w:rsidRPr="00AC27FF" w:rsidRDefault="008F4BDC" w:rsidP="0008421F">
      <w:pPr>
        <w:tabs>
          <w:tab w:val="left" w:pos="-720"/>
        </w:tabs>
        <w:suppressAutoHyphens/>
        <w:ind w:left="720" w:hanging="360"/>
        <w:rPr>
          <w:spacing w:val="-3"/>
          <w:szCs w:val="24"/>
        </w:rPr>
      </w:pPr>
      <w:r w:rsidRPr="00AC27FF">
        <w:rPr>
          <w:spacing w:val="-3"/>
          <w:szCs w:val="24"/>
        </w:rPr>
        <w:t>(</w:t>
      </w:r>
      <w:r w:rsidR="0052014D">
        <w:rPr>
          <w:spacing w:val="-3"/>
          <w:szCs w:val="24"/>
        </w:rPr>
        <w:t>6</w:t>
      </w:r>
      <w:r w:rsidRPr="00AC27FF">
        <w:rPr>
          <w:spacing w:val="-3"/>
          <w:szCs w:val="24"/>
        </w:rPr>
        <w:t xml:space="preserve">)  </w:t>
      </w:r>
      <w:r w:rsidR="0008421F" w:rsidRPr="00AC27FF">
        <w:rPr>
          <w:spacing w:val="-3"/>
          <w:szCs w:val="24"/>
          <w:u w:val="single"/>
        </w:rPr>
        <w:t xml:space="preserve">Total estimate </w:t>
      </w:r>
      <w:r w:rsidR="00E07DAA">
        <w:rPr>
          <w:spacing w:val="-3"/>
          <w:szCs w:val="24"/>
          <w:u w:val="single"/>
        </w:rPr>
        <w:t xml:space="preserve">of </w:t>
      </w:r>
      <w:r w:rsidR="007A2719">
        <w:rPr>
          <w:spacing w:val="-3"/>
          <w:szCs w:val="24"/>
          <w:u w:val="single"/>
        </w:rPr>
        <w:t>in-house</w:t>
      </w:r>
      <w:r w:rsidR="0008421F" w:rsidRPr="00AC27FF">
        <w:rPr>
          <w:spacing w:val="-3"/>
          <w:szCs w:val="24"/>
          <w:u w:val="single"/>
        </w:rPr>
        <w:t xml:space="preserve"> cost to respondents</w:t>
      </w:r>
      <w:r w:rsidR="0008421F" w:rsidRPr="00AC27FF">
        <w:rPr>
          <w:spacing w:val="-3"/>
          <w:szCs w:val="24"/>
        </w:rPr>
        <w:t>: $122,560.  (</w:t>
      </w:r>
      <w:r w:rsidR="00E07DAA">
        <w:rPr>
          <w:spacing w:val="-3"/>
          <w:szCs w:val="24"/>
        </w:rPr>
        <w:t>3,064</w:t>
      </w:r>
      <w:r w:rsidR="0008421F" w:rsidRPr="00AC27FF">
        <w:rPr>
          <w:spacing w:val="-3"/>
          <w:szCs w:val="24"/>
        </w:rPr>
        <w:t xml:space="preserve"> hours x $40/hr.).</w:t>
      </w:r>
      <w:r w:rsidRPr="00AC27FF">
        <w:rPr>
          <w:spacing w:val="-3"/>
          <w:szCs w:val="24"/>
        </w:rPr>
        <w:tab/>
      </w:r>
    </w:p>
    <w:p w14:paraId="2F1B7CF2" w14:textId="77777777" w:rsidR="0008421F" w:rsidRPr="00AC27FF" w:rsidRDefault="0008421F" w:rsidP="0008421F">
      <w:pPr>
        <w:tabs>
          <w:tab w:val="left" w:pos="-720"/>
        </w:tabs>
        <w:suppressAutoHyphens/>
        <w:ind w:left="720" w:hanging="360"/>
        <w:rPr>
          <w:b/>
          <w:spacing w:val="-3"/>
          <w:szCs w:val="24"/>
        </w:rPr>
      </w:pPr>
    </w:p>
    <w:p w14:paraId="2F1B7CF3" w14:textId="22150A8D" w:rsidR="008F4BDC" w:rsidRPr="00AC27FF" w:rsidRDefault="008F4BDC" w:rsidP="0008421F">
      <w:pPr>
        <w:tabs>
          <w:tab w:val="left" w:pos="-720"/>
        </w:tabs>
        <w:suppressAutoHyphens/>
        <w:ind w:left="720" w:hanging="360"/>
        <w:rPr>
          <w:spacing w:val="-3"/>
          <w:szCs w:val="24"/>
        </w:rPr>
      </w:pPr>
      <w:r w:rsidRPr="00AC27FF">
        <w:rPr>
          <w:spacing w:val="-3"/>
          <w:szCs w:val="24"/>
        </w:rPr>
        <w:t>(</w:t>
      </w:r>
      <w:r w:rsidR="0052014D">
        <w:rPr>
          <w:spacing w:val="-3"/>
          <w:szCs w:val="24"/>
        </w:rPr>
        <w:t>7</w:t>
      </w:r>
      <w:r w:rsidRPr="00AC27FF">
        <w:rPr>
          <w:spacing w:val="-3"/>
          <w:szCs w:val="24"/>
        </w:rPr>
        <w:t xml:space="preserve">)  </w:t>
      </w:r>
      <w:r w:rsidR="0008421F" w:rsidRPr="00AC27FF">
        <w:rPr>
          <w:spacing w:val="-3"/>
          <w:szCs w:val="24"/>
          <w:u w:val="single"/>
        </w:rPr>
        <w:t>Explanation of calculation</w:t>
      </w:r>
      <w:r w:rsidR="0008421F" w:rsidRPr="00AC27FF">
        <w:rPr>
          <w:spacing w:val="-3"/>
          <w:szCs w:val="24"/>
        </w:rPr>
        <w:t xml:space="preserve">: </w:t>
      </w:r>
      <w:r w:rsidR="0008421F" w:rsidRPr="00AC27FF">
        <w:rPr>
          <w:szCs w:val="24"/>
        </w:rPr>
        <w:t>We estimate that time to comp</w:t>
      </w:r>
      <w:r w:rsidR="003D4D58">
        <w:rPr>
          <w:szCs w:val="24"/>
        </w:rPr>
        <w:t>ly with the requirement will be</w:t>
      </w:r>
      <w:r w:rsidR="00A717DB">
        <w:rPr>
          <w:szCs w:val="24"/>
        </w:rPr>
        <w:t xml:space="preserve"> </w:t>
      </w:r>
      <w:r w:rsidR="00394616">
        <w:rPr>
          <w:szCs w:val="24"/>
        </w:rPr>
        <w:t>766 (</w:t>
      </w:r>
      <w:r w:rsidR="00DB59AE">
        <w:rPr>
          <w:szCs w:val="24"/>
        </w:rPr>
        <w:t xml:space="preserve">responses) x 4 </w:t>
      </w:r>
      <w:r w:rsidR="00DD7690">
        <w:rPr>
          <w:szCs w:val="24"/>
        </w:rPr>
        <w:t>(</w:t>
      </w:r>
      <w:r w:rsidR="00DB59AE">
        <w:rPr>
          <w:szCs w:val="24"/>
        </w:rPr>
        <w:t xml:space="preserve">hours </w:t>
      </w:r>
      <w:r w:rsidR="00DD7690">
        <w:rPr>
          <w:szCs w:val="24"/>
        </w:rPr>
        <w:t xml:space="preserve">to prepare and submit cost and revenue data) </w:t>
      </w:r>
      <w:r w:rsidR="00E07DAA">
        <w:rPr>
          <w:szCs w:val="24"/>
        </w:rPr>
        <w:t xml:space="preserve">x </w:t>
      </w:r>
      <w:r w:rsidR="002A000B">
        <w:rPr>
          <w:szCs w:val="24"/>
        </w:rPr>
        <w:t>$40/hr.</w:t>
      </w:r>
      <w:r w:rsidR="0008421F" w:rsidRPr="00AC27FF">
        <w:rPr>
          <w:szCs w:val="24"/>
        </w:rPr>
        <w:t xml:space="preserve"> = $122,560.</w:t>
      </w:r>
    </w:p>
    <w:p w14:paraId="2F1B7CF4" w14:textId="77777777" w:rsidR="008F4BDC" w:rsidRPr="00AC27FF" w:rsidRDefault="008F4BDC" w:rsidP="00CA65A8">
      <w:pPr>
        <w:rPr>
          <w:szCs w:val="24"/>
        </w:rPr>
      </w:pPr>
    </w:p>
    <w:p w14:paraId="2F1B7CF5" w14:textId="738C0B60" w:rsidR="008F4BDC" w:rsidRPr="00AC27FF" w:rsidRDefault="00FC1302" w:rsidP="008F4BDC">
      <w:pPr>
        <w:ind w:left="720" w:hanging="360"/>
        <w:rPr>
          <w:b/>
          <w:szCs w:val="24"/>
          <w:u w:val="single"/>
        </w:rPr>
      </w:pPr>
      <w:r>
        <w:rPr>
          <w:b/>
          <w:szCs w:val="24"/>
          <w:u w:val="single"/>
        </w:rPr>
        <w:t>p</w:t>
      </w:r>
      <w:r w:rsidR="00165F1C">
        <w:rPr>
          <w:b/>
          <w:szCs w:val="24"/>
          <w:u w:val="single"/>
        </w:rPr>
        <w:t>.</w:t>
      </w:r>
      <w:r w:rsidR="00CC22DB" w:rsidRPr="00AC27FF">
        <w:rPr>
          <w:b/>
          <w:szCs w:val="24"/>
          <w:u w:val="single"/>
        </w:rPr>
        <w:t xml:space="preserve"> </w:t>
      </w:r>
      <w:r w:rsidR="004D6060">
        <w:rPr>
          <w:b/>
          <w:szCs w:val="24"/>
          <w:u w:val="single"/>
        </w:rPr>
        <w:t>CAF-BLS</w:t>
      </w:r>
      <w:r w:rsidR="004D6060" w:rsidRPr="00AC27FF">
        <w:rPr>
          <w:b/>
          <w:szCs w:val="24"/>
          <w:u w:val="single"/>
        </w:rPr>
        <w:t xml:space="preserve"> </w:t>
      </w:r>
      <w:r w:rsidR="008F4BDC" w:rsidRPr="00AC27FF">
        <w:rPr>
          <w:b/>
          <w:szCs w:val="24"/>
          <w:u w:val="single"/>
        </w:rPr>
        <w:t>True Ups (Average Schedule Carriers)</w:t>
      </w:r>
      <w:r w:rsidR="001D07ED" w:rsidRPr="00AC27FF">
        <w:rPr>
          <w:b/>
          <w:szCs w:val="24"/>
          <w:u w:val="single"/>
        </w:rPr>
        <w:t xml:space="preserve"> (FCC Form 509)</w:t>
      </w:r>
      <w:r w:rsidR="00EC4F16" w:rsidRPr="00E209F0">
        <w:rPr>
          <w:b/>
          <w:szCs w:val="24"/>
        </w:rPr>
        <w:t xml:space="preserve"> </w:t>
      </w:r>
      <w:r w:rsidR="00292B18" w:rsidRPr="00AC27FF">
        <w:rPr>
          <w:b/>
          <w:szCs w:val="24"/>
          <w:u w:val="single"/>
        </w:rPr>
        <w:t>(</w:t>
      </w:r>
      <w:r w:rsidR="0089673C">
        <w:rPr>
          <w:b/>
          <w:szCs w:val="24"/>
          <w:u w:val="single"/>
        </w:rPr>
        <w:t>no revisions</w:t>
      </w:r>
      <w:r w:rsidR="00292B18" w:rsidRPr="00AC27FF">
        <w:rPr>
          <w:b/>
          <w:szCs w:val="24"/>
          <w:u w:val="single"/>
        </w:rPr>
        <w:t>):</w:t>
      </w:r>
    </w:p>
    <w:p w14:paraId="2F1B7CF6" w14:textId="77777777" w:rsidR="008F4BDC" w:rsidRPr="00AC27FF" w:rsidRDefault="008F4BDC" w:rsidP="008F4BDC">
      <w:pPr>
        <w:tabs>
          <w:tab w:val="left" w:pos="-720"/>
        </w:tabs>
        <w:suppressAutoHyphens/>
        <w:ind w:left="360" w:hanging="360"/>
        <w:rPr>
          <w:spacing w:val="-3"/>
          <w:szCs w:val="24"/>
        </w:rPr>
      </w:pPr>
    </w:p>
    <w:p w14:paraId="2F1B7CF7" w14:textId="77777777" w:rsidR="008F4BDC" w:rsidRPr="00AC27FF" w:rsidRDefault="008F4BDC" w:rsidP="0008421F">
      <w:pPr>
        <w:tabs>
          <w:tab w:val="left" w:pos="-720"/>
        </w:tabs>
        <w:suppressAutoHyphens/>
        <w:ind w:left="1080" w:hanging="720"/>
        <w:rPr>
          <w:szCs w:val="24"/>
        </w:rPr>
      </w:pPr>
      <w:r w:rsidRPr="00AC27FF">
        <w:rPr>
          <w:spacing w:val="-3"/>
          <w:szCs w:val="24"/>
        </w:rPr>
        <w:t xml:space="preserve">(1)  </w:t>
      </w:r>
      <w:r w:rsidRPr="00AC27FF">
        <w:rPr>
          <w:spacing w:val="-3"/>
          <w:szCs w:val="24"/>
          <w:u w:val="single"/>
        </w:rPr>
        <w:t>Number of respondents</w:t>
      </w:r>
      <w:r w:rsidRPr="00AC27FF">
        <w:rPr>
          <w:spacing w:val="-3"/>
          <w:szCs w:val="24"/>
        </w:rPr>
        <w:t xml:space="preserve">: </w:t>
      </w:r>
      <w:r w:rsidR="0008421F" w:rsidRPr="00AC27FF">
        <w:rPr>
          <w:spacing w:val="-3"/>
          <w:szCs w:val="24"/>
        </w:rPr>
        <w:t xml:space="preserve">Approximately </w:t>
      </w:r>
      <w:r w:rsidRPr="00AC27FF">
        <w:rPr>
          <w:spacing w:val="-3"/>
          <w:szCs w:val="24"/>
        </w:rPr>
        <w:t xml:space="preserve">366 average schedule </w:t>
      </w:r>
      <w:r w:rsidRPr="00AC27FF">
        <w:rPr>
          <w:szCs w:val="24"/>
        </w:rPr>
        <w:t xml:space="preserve">carriers.  </w:t>
      </w:r>
    </w:p>
    <w:p w14:paraId="2F1B7CF8" w14:textId="77777777" w:rsidR="008F4BDC" w:rsidRPr="00AC27FF" w:rsidRDefault="008F4BDC" w:rsidP="008F4BDC">
      <w:pPr>
        <w:tabs>
          <w:tab w:val="left" w:pos="-720"/>
        </w:tabs>
        <w:suppressAutoHyphens/>
        <w:ind w:left="1080" w:hanging="360"/>
        <w:rPr>
          <w:spacing w:val="-3"/>
          <w:szCs w:val="24"/>
        </w:rPr>
      </w:pPr>
    </w:p>
    <w:p w14:paraId="2F1B7CF9" w14:textId="77777777" w:rsidR="008F4BDC" w:rsidRPr="00AC27FF" w:rsidRDefault="008F4BDC" w:rsidP="0008421F">
      <w:pPr>
        <w:tabs>
          <w:tab w:val="left" w:pos="-720"/>
        </w:tabs>
        <w:suppressAutoHyphens/>
        <w:ind w:left="360"/>
        <w:rPr>
          <w:spacing w:val="-3"/>
          <w:szCs w:val="24"/>
        </w:rPr>
      </w:pPr>
      <w:r w:rsidRPr="00AC27FF">
        <w:rPr>
          <w:spacing w:val="-3"/>
          <w:szCs w:val="24"/>
        </w:rPr>
        <w:t xml:space="preserve">(2)  </w:t>
      </w:r>
      <w:r w:rsidRPr="00AC27FF">
        <w:rPr>
          <w:spacing w:val="-3"/>
          <w:szCs w:val="24"/>
          <w:u w:val="single"/>
        </w:rPr>
        <w:t>Frequency of response</w:t>
      </w:r>
      <w:r w:rsidRPr="00AC27FF">
        <w:rPr>
          <w:spacing w:val="-3"/>
          <w:szCs w:val="24"/>
        </w:rPr>
        <w:t>: Annual reporting requirements</w:t>
      </w:r>
      <w:r w:rsidR="0008421F" w:rsidRPr="00AC27FF">
        <w:rPr>
          <w:spacing w:val="-3"/>
          <w:szCs w:val="24"/>
        </w:rPr>
        <w:t>.</w:t>
      </w:r>
    </w:p>
    <w:p w14:paraId="2F1B7CFA" w14:textId="77777777" w:rsidR="008F4BDC" w:rsidRPr="00AC27FF" w:rsidRDefault="008F4BDC" w:rsidP="008F4BDC">
      <w:pPr>
        <w:tabs>
          <w:tab w:val="left" w:pos="-720"/>
        </w:tabs>
        <w:suppressAutoHyphens/>
        <w:ind w:left="1080" w:hanging="360"/>
        <w:rPr>
          <w:spacing w:val="-3"/>
          <w:szCs w:val="24"/>
        </w:rPr>
      </w:pPr>
    </w:p>
    <w:p w14:paraId="0712A38F" w14:textId="77777777" w:rsidR="00974DC7" w:rsidRDefault="00974DC7" w:rsidP="00615254">
      <w:pPr>
        <w:tabs>
          <w:tab w:val="left" w:pos="-720"/>
        </w:tabs>
        <w:suppressAutoHyphens/>
        <w:rPr>
          <w:spacing w:val="-3"/>
          <w:szCs w:val="24"/>
        </w:rPr>
      </w:pPr>
      <w:r>
        <w:rPr>
          <w:spacing w:val="-3"/>
          <w:szCs w:val="24"/>
        </w:rPr>
        <w:tab/>
      </w:r>
      <w:r>
        <w:rPr>
          <w:spacing w:val="-3"/>
          <w:szCs w:val="24"/>
        </w:rPr>
        <w:tab/>
      </w:r>
      <w:r>
        <w:rPr>
          <w:spacing w:val="-3"/>
          <w:szCs w:val="24"/>
        </w:rPr>
        <w:tab/>
        <w:t xml:space="preserve">            </w:t>
      </w:r>
      <w:r w:rsidR="0008421F" w:rsidRPr="00AC27FF">
        <w:rPr>
          <w:spacing w:val="-3"/>
          <w:szCs w:val="24"/>
        </w:rPr>
        <w:t xml:space="preserve">The Commission estimates that each average schedule carrier makes one information report </w:t>
      </w:r>
      <w:r>
        <w:rPr>
          <w:spacing w:val="-3"/>
          <w:szCs w:val="24"/>
        </w:rPr>
        <w:t xml:space="preserve">   </w:t>
      </w:r>
    </w:p>
    <w:p w14:paraId="2F1B7CFC" w14:textId="7131552D" w:rsidR="0008421F" w:rsidRDefault="00974DC7" w:rsidP="00615254">
      <w:pPr>
        <w:tabs>
          <w:tab w:val="left" w:pos="-720"/>
        </w:tabs>
        <w:suppressAutoHyphens/>
        <w:rPr>
          <w:spacing w:val="-3"/>
          <w:szCs w:val="24"/>
        </w:rPr>
      </w:pPr>
      <w:r>
        <w:rPr>
          <w:spacing w:val="-3"/>
          <w:szCs w:val="24"/>
        </w:rPr>
        <w:t xml:space="preserve">            </w:t>
      </w:r>
      <w:r w:rsidR="0008421F" w:rsidRPr="00AC27FF">
        <w:rPr>
          <w:spacing w:val="-3"/>
          <w:szCs w:val="24"/>
        </w:rPr>
        <w:t>annually.</w:t>
      </w:r>
    </w:p>
    <w:p w14:paraId="0C9D90DE" w14:textId="77777777" w:rsidR="00974DC7" w:rsidRPr="00AC27FF" w:rsidRDefault="00974DC7" w:rsidP="00615254">
      <w:pPr>
        <w:tabs>
          <w:tab w:val="left" w:pos="-720"/>
        </w:tabs>
        <w:suppressAutoHyphens/>
        <w:rPr>
          <w:spacing w:val="-3"/>
          <w:szCs w:val="24"/>
        </w:rPr>
      </w:pPr>
    </w:p>
    <w:p w14:paraId="32C0ED85" w14:textId="3795F037" w:rsidR="00B62E3D" w:rsidRDefault="008F4BDC" w:rsidP="0008421F">
      <w:pPr>
        <w:tabs>
          <w:tab w:val="left" w:pos="-720"/>
        </w:tabs>
        <w:suppressAutoHyphens/>
        <w:ind w:left="720" w:hanging="360"/>
        <w:rPr>
          <w:spacing w:val="-3"/>
          <w:szCs w:val="24"/>
        </w:rPr>
      </w:pPr>
      <w:r w:rsidRPr="00AC27FF">
        <w:rPr>
          <w:spacing w:val="-3"/>
          <w:szCs w:val="24"/>
        </w:rPr>
        <w:t xml:space="preserve">(3)  </w:t>
      </w:r>
      <w:r w:rsidR="00B62E3D" w:rsidRPr="00974DC7">
        <w:rPr>
          <w:spacing w:val="-3"/>
          <w:szCs w:val="24"/>
          <w:u w:val="single"/>
        </w:rPr>
        <w:t>Total responses per respondent</w:t>
      </w:r>
      <w:r w:rsidR="00B62E3D">
        <w:rPr>
          <w:spacing w:val="-3"/>
          <w:szCs w:val="24"/>
        </w:rPr>
        <w:t xml:space="preserve">:  Approximately 1. </w:t>
      </w:r>
    </w:p>
    <w:p w14:paraId="7766A35C" w14:textId="77777777" w:rsidR="00B62E3D" w:rsidRDefault="00B62E3D" w:rsidP="0008421F">
      <w:pPr>
        <w:tabs>
          <w:tab w:val="left" w:pos="-720"/>
        </w:tabs>
        <w:suppressAutoHyphens/>
        <w:ind w:left="720" w:hanging="360"/>
        <w:rPr>
          <w:spacing w:val="-3"/>
          <w:szCs w:val="24"/>
        </w:rPr>
      </w:pPr>
    </w:p>
    <w:p w14:paraId="1472F397" w14:textId="7052FC92" w:rsidR="00B62E3D" w:rsidRDefault="00B62E3D" w:rsidP="0008421F">
      <w:pPr>
        <w:tabs>
          <w:tab w:val="left" w:pos="-720"/>
        </w:tabs>
        <w:suppressAutoHyphens/>
        <w:ind w:left="720" w:hanging="360"/>
        <w:rPr>
          <w:spacing w:val="-3"/>
          <w:szCs w:val="24"/>
        </w:rPr>
      </w:pPr>
      <w:r>
        <w:rPr>
          <w:spacing w:val="-3"/>
          <w:szCs w:val="24"/>
        </w:rPr>
        <w:lastRenderedPageBreak/>
        <w:t xml:space="preserve">(4)  </w:t>
      </w:r>
      <w:r w:rsidRPr="00974DC7">
        <w:rPr>
          <w:spacing w:val="-3"/>
          <w:szCs w:val="24"/>
          <w:u w:val="single"/>
        </w:rPr>
        <w:t>Estimated time per response</w:t>
      </w:r>
      <w:r>
        <w:rPr>
          <w:spacing w:val="-3"/>
          <w:szCs w:val="24"/>
        </w:rPr>
        <w:t>:  1 hour.</w:t>
      </w:r>
    </w:p>
    <w:p w14:paraId="59A7048E" w14:textId="77777777" w:rsidR="00B62E3D" w:rsidRDefault="00B62E3D" w:rsidP="00615254">
      <w:pPr>
        <w:tabs>
          <w:tab w:val="left" w:pos="-720"/>
        </w:tabs>
        <w:suppressAutoHyphens/>
        <w:rPr>
          <w:spacing w:val="-3"/>
          <w:szCs w:val="24"/>
        </w:rPr>
      </w:pPr>
    </w:p>
    <w:p w14:paraId="6F75E0D5" w14:textId="1254817D" w:rsidR="0052014D" w:rsidRDefault="00B62E3D" w:rsidP="0008421F">
      <w:pPr>
        <w:tabs>
          <w:tab w:val="left" w:pos="-720"/>
        </w:tabs>
        <w:suppressAutoHyphens/>
        <w:ind w:left="720" w:hanging="360"/>
        <w:rPr>
          <w:spacing w:val="-3"/>
          <w:szCs w:val="24"/>
        </w:rPr>
      </w:pPr>
      <w:r w:rsidRPr="00974DC7">
        <w:rPr>
          <w:spacing w:val="-3"/>
          <w:szCs w:val="24"/>
        </w:rPr>
        <w:t xml:space="preserve">(5)  </w:t>
      </w:r>
      <w:r>
        <w:rPr>
          <w:spacing w:val="-3"/>
          <w:szCs w:val="24"/>
          <w:u w:val="single"/>
        </w:rPr>
        <w:t>Total a</w:t>
      </w:r>
      <w:r w:rsidR="0008421F" w:rsidRPr="00AC27FF">
        <w:rPr>
          <w:spacing w:val="-3"/>
          <w:szCs w:val="24"/>
          <w:u w:val="single"/>
        </w:rPr>
        <w:t>nnual hour burden</w:t>
      </w:r>
      <w:r w:rsidR="0008421F" w:rsidRPr="00AC27FF">
        <w:rPr>
          <w:spacing w:val="-3"/>
          <w:szCs w:val="24"/>
        </w:rPr>
        <w:t xml:space="preserve">: </w:t>
      </w:r>
      <w:r w:rsidR="00A325C8">
        <w:rPr>
          <w:spacing w:val="-3"/>
          <w:szCs w:val="24"/>
        </w:rPr>
        <w:t>366</w:t>
      </w:r>
      <w:r w:rsidR="00D5548B">
        <w:rPr>
          <w:spacing w:val="-3"/>
          <w:szCs w:val="24"/>
        </w:rPr>
        <w:t xml:space="preserve"> hour</w:t>
      </w:r>
      <w:r w:rsidR="00A325C8">
        <w:rPr>
          <w:spacing w:val="-3"/>
          <w:szCs w:val="24"/>
        </w:rPr>
        <w:t>s</w:t>
      </w:r>
      <w:r w:rsidR="00D5548B">
        <w:rPr>
          <w:spacing w:val="-3"/>
          <w:szCs w:val="24"/>
        </w:rPr>
        <w:t xml:space="preserve">. </w:t>
      </w:r>
    </w:p>
    <w:p w14:paraId="282392B8" w14:textId="77777777" w:rsidR="0052014D" w:rsidRDefault="0052014D" w:rsidP="0008421F">
      <w:pPr>
        <w:tabs>
          <w:tab w:val="left" w:pos="-720"/>
        </w:tabs>
        <w:suppressAutoHyphens/>
        <w:ind w:left="720" w:hanging="360"/>
        <w:rPr>
          <w:spacing w:val="-3"/>
          <w:szCs w:val="24"/>
        </w:rPr>
      </w:pPr>
    </w:p>
    <w:p w14:paraId="4ED45143" w14:textId="77C076FB" w:rsidR="00B62E3D" w:rsidRDefault="0052014D" w:rsidP="0008421F">
      <w:pPr>
        <w:tabs>
          <w:tab w:val="left" w:pos="-720"/>
        </w:tabs>
        <w:suppressAutoHyphens/>
        <w:ind w:left="720" w:hanging="360"/>
        <w:rPr>
          <w:spacing w:val="-3"/>
          <w:szCs w:val="24"/>
        </w:rPr>
      </w:pPr>
      <w:r>
        <w:rPr>
          <w:spacing w:val="-3"/>
          <w:szCs w:val="24"/>
        </w:rPr>
        <w:t xml:space="preserve">       </w:t>
      </w:r>
      <w:r w:rsidR="0008421F" w:rsidRPr="00AC27FF">
        <w:rPr>
          <w:spacing w:val="-3"/>
          <w:szCs w:val="24"/>
        </w:rPr>
        <w:t xml:space="preserve">1 hour per respondent for 366 carriers that are filing on an annual basis.  Total annual hour burden is calculated as follows:  </w:t>
      </w:r>
    </w:p>
    <w:p w14:paraId="6F2CBBCE" w14:textId="77777777" w:rsidR="00B62E3D" w:rsidRDefault="00B62E3D" w:rsidP="0008421F">
      <w:pPr>
        <w:tabs>
          <w:tab w:val="left" w:pos="-720"/>
        </w:tabs>
        <w:suppressAutoHyphens/>
        <w:ind w:left="720" w:hanging="360"/>
        <w:rPr>
          <w:spacing w:val="-3"/>
          <w:szCs w:val="24"/>
        </w:rPr>
      </w:pPr>
    </w:p>
    <w:p w14:paraId="2F1B7CFD" w14:textId="222DD289" w:rsidR="0008421F" w:rsidRPr="00AC27FF" w:rsidRDefault="00B62E3D" w:rsidP="0008421F">
      <w:pPr>
        <w:tabs>
          <w:tab w:val="left" w:pos="-720"/>
        </w:tabs>
        <w:suppressAutoHyphens/>
        <w:ind w:left="720" w:hanging="360"/>
        <w:rPr>
          <w:spacing w:val="-3"/>
          <w:szCs w:val="24"/>
        </w:rPr>
      </w:pPr>
      <w:r>
        <w:rPr>
          <w:spacing w:val="-3"/>
          <w:szCs w:val="24"/>
        </w:rPr>
        <w:t xml:space="preserve">      </w:t>
      </w:r>
      <w:r w:rsidR="0008421F" w:rsidRPr="00AC27FF">
        <w:rPr>
          <w:spacing w:val="-3"/>
          <w:szCs w:val="24"/>
        </w:rPr>
        <w:t>366</w:t>
      </w:r>
      <w:r w:rsidR="00CA65A8" w:rsidRPr="00AC27FF">
        <w:rPr>
          <w:spacing w:val="-3"/>
          <w:szCs w:val="24"/>
        </w:rPr>
        <w:t xml:space="preserve"> respondents x 1 report</w:t>
      </w:r>
      <w:r w:rsidR="0008421F" w:rsidRPr="00AC27FF">
        <w:rPr>
          <w:spacing w:val="-3"/>
          <w:szCs w:val="24"/>
        </w:rPr>
        <w:t xml:space="preserve"> per respondent = 366 responses x 1 hour = </w:t>
      </w:r>
      <w:r w:rsidR="0008421F" w:rsidRPr="00AC27FF">
        <w:rPr>
          <w:b/>
          <w:spacing w:val="-3"/>
          <w:szCs w:val="24"/>
        </w:rPr>
        <w:t>366 total annual hours</w:t>
      </w:r>
      <w:r w:rsidR="0008421F" w:rsidRPr="00AC27FF">
        <w:rPr>
          <w:spacing w:val="-3"/>
          <w:szCs w:val="24"/>
        </w:rPr>
        <w:t>.  The Commission estimates that average schedule carriers require approximately one hour to submit information that is necessary for the Administrator to calculate the common line</w:t>
      </w:r>
      <w:r w:rsidR="004D6060">
        <w:rPr>
          <w:spacing w:val="-3"/>
          <w:szCs w:val="24"/>
        </w:rPr>
        <w:t xml:space="preserve"> and consumer broadband-only loop</w:t>
      </w:r>
      <w:r w:rsidR="0008421F" w:rsidRPr="00AC27FF">
        <w:rPr>
          <w:spacing w:val="-3"/>
          <w:szCs w:val="24"/>
        </w:rPr>
        <w:t xml:space="preserve"> revenue requirements for average schedule companies.</w:t>
      </w:r>
    </w:p>
    <w:p w14:paraId="2F1B7CFE" w14:textId="77777777" w:rsidR="008F4BDC" w:rsidRPr="00AC27FF" w:rsidRDefault="008F4BDC" w:rsidP="00CA65A8">
      <w:pPr>
        <w:tabs>
          <w:tab w:val="left" w:pos="-720"/>
        </w:tabs>
        <w:suppressAutoHyphens/>
        <w:rPr>
          <w:spacing w:val="-3"/>
          <w:szCs w:val="24"/>
        </w:rPr>
      </w:pPr>
    </w:p>
    <w:p w14:paraId="2F1B7CFF" w14:textId="250AD383" w:rsidR="008F4BDC" w:rsidRPr="00AC27FF" w:rsidRDefault="008F4BDC" w:rsidP="00CA65A8">
      <w:pPr>
        <w:tabs>
          <w:tab w:val="left" w:pos="-720"/>
        </w:tabs>
        <w:suppressAutoHyphens/>
        <w:ind w:left="720" w:hanging="360"/>
        <w:rPr>
          <w:spacing w:val="-3"/>
          <w:szCs w:val="24"/>
        </w:rPr>
      </w:pPr>
      <w:r w:rsidRPr="00AC27FF">
        <w:rPr>
          <w:spacing w:val="-3"/>
          <w:szCs w:val="24"/>
        </w:rPr>
        <w:t>(</w:t>
      </w:r>
      <w:r w:rsidR="00B62E3D">
        <w:rPr>
          <w:spacing w:val="-3"/>
          <w:szCs w:val="24"/>
        </w:rPr>
        <w:t>6</w:t>
      </w:r>
      <w:r w:rsidRPr="00AC27FF">
        <w:rPr>
          <w:spacing w:val="-3"/>
          <w:szCs w:val="24"/>
        </w:rPr>
        <w:t xml:space="preserve">)  </w:t>
      </w:r>
      <w:r w:rsidR="00CA65A8" w:rsidRPr="00AC27FF">
        <w:rPr>
          <w:spacing w:val="-3"/>
          <w:szCs w:val="24"/>
          <w:u w:val="single"/>
        </w:rPr>
        <w:t xml:space="preserve">Total estimate of </w:t>
      </w:r>
      <w:r w:rsidR="007A2719">
        <w:rPr>
          <w:spacing w:val="-3"/>
          <w:szCs w:val="24"/>
          <w:u w:val="single"/>
        </w:rPr>
        <w:t>in-house</w:t>
      </w:r>
      <w:r w:rsidR="00CA65A8" w:rsidRPr="00AC27FF">
        <w:rPr>
          <w:spacing w:val="-3"/>
          <w:szCs w:val="24"/>
          <w:u w:val="single"/>
        </w:rPr>
        <w:t xml:space="preserve"> cost to respondents</w:t>
      </w:r>
      <w:r w:rsidR="00CA65A8" w:rsidRPr="00AC27FF">
        <w:rPr>
          <w:spacing w:val="-3"/>
          <w:szCs w:val="24"/>
        </w:rPr>
        <w:t>: $14,640.  (366 hours x $40/hr.).</w:t>
      </w:r>
    </w:p>
    <w:p w14:paraId="2F1B7D00" w14:textId="77777777" w:rsidR="008F4BDC" w:rsidRPr="00AC27FF" w:rsidRDefault="008F4BDC" w:rsidP="00CA65A8">
      <w:pPr>
        <w:tabs>
          <w:tab w:val="left" w:pos="-720"/>
        </w:tabs>
        <w:suppressAutoHyphens/>
        <w:rPr>
          <w:spacing w:val="-3"/>
          <w:szCs w:val="24"/>
        </w:rPr>
      </w:pPr>
    </w:p>
    <w:p w14:paraId="2F1B7D01" w14:textId="482F02AE" w:rsidR="008F4BDC" w:rsidRPr="00AC27FF" w:rsidRDefault="008F4BDC" w:rsidP="00CA65A8">
      <w:pPr>
        <w:tabs>
          <w:tab w:val="left" w:pos="-720"/>
        </w:tabs>
        <w:suppressAutoHyphens/>
        <w:ind w:left="720" w:hanging="360"/>
        <w:rPr>
          <w:szCs w:val="24"/>
        </w:rPr>
      </w:pPr>
      <w:r w:rsidRPr="00AC27FF">
        <w:rPr>
          <w:spacing w:val="-3"/>
          <w:szCs w:val="24"/>
        </w:rPr>
        <w:t>(</w:t>
      </w:r>
      <w:r w:rsidR="00B62E3D">
        <w:rPr>
          <w:spacing w:val="-3"/>
          <w:szCs w:val="24"/>
        </w:rPr>
        <w:t>7</w:t>
      </w:r>
      <w:r w:rsidRPr="00AC27FF">
        <w:rPr>
          <w:spacing w:val="-3"/>
          <w:szCs w:val="24"/>
        </w:rPr>
        <w:t xml:space="preserve">)  </w:t>
      </w:r>
      <w:r w:rsidR="00CA65A8" w:rsidRPr="00AC27FF">
        <w:rPr>
          <w:spacing w:val="-3"/>
          <w:szCs w:val="24"/>
          <w:u w:val="single"/>
        </w:rPr>
        <w:t>Explanation of calculation</w:t>
      </w:r>
      <w:r w:rsidR="00CA65A8" w:rsidRPr="00AC27FF">
        <w:rPr>
          <w:spacing w:val="-3"/>
          <w:szCs w:val="24"/>
        </w:rPr>
        <w:t xml:space="preserve">: </w:t>
      </w:r>
      <w:r w:rsidR="00CA65A8" w:rsidRPr="00AC27FF">
        <w:rPr>
          <w:szCs w:val="24"/>
        </w:rPr>
        <w:t>We estimate that time to comply with the requirement will be</w:t>
      </w:r>
      <w:r w:rsidR="002A000B">
        <w:rPr>
          <w:szCs w:val="24"/>
        </w:rPr>
        <w:t xml:space="preserve"> 366 </w:t>
      </w:r>
      <w:r w:rsidR="00DD7690">
        <w:rPr>
          <w:szCs w:val="24"/>
        </w:rPr>
        <w:t>(number of responses) x 1 (</w:t>
      </w:r>
      <w:r w:rsidR="00DB59AE">
        <w:rPr>
          <w:szCs w:val="24"/>
        </w:rPr>
        <w:t xml:space="preserve">hour </w:t>
      </w:r>
      <w:r w:rsidR="00DD7690">
        <w:rPr>
          <w:szCs w:val="24"/>
        </w:rPr>
        <w:t xml:space="preserve">to report and submit information) </w:t>
      </w:r>
      <w:r w:rsidR="002A000B">
        <w:rPr>
          <w:szCs w:val="24"/>
        </w:rPr>
        <w:t>x $40/hr.</w:t>
      </w:r>
      <w:r w:rsidR="00CA65A8" w:rsidRPr="00AC27FF">
        <w:rPr>
          <w:szCs w:val="24"/>
        </w:rPr>
        <w:t xml:space="preserve"> = $14,640.</w:t>
      </w:r>
    </w:p>
    <w:p w14:paraId="2F1B7D02" w14:textId="77777777" w:rsidR="008F4BDC" w:rsidRPr="00AC27FF" w:rsidRDefault="008F4BDC" w:rsidP="008F4BDC">
      <w:pPr>
        <w:tabs>
          <w:tab w:val="left" w:pos="-720"/>
        </w:tabs>
        <w:suppressAutoHyphens/>
        <w:ind w:left="360" w:hanging="360"/>
        <w:rPr>
          <w:szCs w:val="24"/>
        </w:rPr>
      </w:pPr>
    </w:p>
    <w:p w14:paraId="2F1B7D03" w14:textId="55051F64" w:rsidR="008F4BDC" w:rsidRPr="00AC27FF" w:rsidRDefault="00FC1302" w:rsidP="00CA65A8">
      <w:pPr>
        <w:tabs>
          <w:tab w:val="left" w:pos="360"/>
        </w:tabs>
        <w:ind w:left="360"/>
        <w:rPr>
          <w:b/>
          <w:szCs w:val="24"/>
        </w:rPr>
      </w:pPr>
      <w:r>
        <w:rPr>
          <w:b/>
          <w:szCs w:val="24"/>
          <w:u w:val="single"/>
        </w:rPr>
        <w:t>q</w:t>
      </w:r>
      <w:r w:rsidR="00CC22DB" w:rsidRPr="00AC27FF">
        <w:rPr>
          <w:b/>
          <w:szCs w:val="24"/>
          <w:u w:val="single"/>
        </w:rPr>
        <w:t xml:space="preserve">. </w:t>
      </w:r>
      <w:r w:rsidR="008F4BDC" w:rsidRPr="00AC27FF">
        <w:rPr>
          <w:b/>
          <w:szCs w:val="24"/>
          <w:u w:val="single"/>
        </w:rPr>
        <w:t xml:space="preserve">Validation of </w:t>
      </w:r>
      <w:r w:rsidR="004D6060">
        <w:rPr>
          <w:b/>
          <w:szCs w:val="24"/>
          <w:u w:val="single"/>
        </w:rPr>
        <w:t>CAF-BLS</w:t>
      </w:r>
      <w:r w:rsidR="004D6060" w:rsidRPr="00AC27FF">
        <w:rPr>
          <w:b/>
          <w:szCs w:val="24"/>
          <w:u w:val="single"/>
        </w:rPr>
        <w:t xml:space="preserve"> </w:t>
      </w:r>
      <w:r w:rsidR="008F4BDC" w:rsidRPr="00AC27FF">
        <w:rPr>
          <w:b/>
          <w:szCs w:val="24"/>
          <w:u w:val="single"/>
        </w:rPr>
        <w:t>Cost and Revenue, filed in response to the Administrator’s request for further validation</w:t>
      </w:r>
      <w:r w:rsidR="00EC4F16" w:rsidRPr="00E209F0">
        <w:rPr>
          <w:b/>
          <w:szCs w:val="24"/>
        </w:rPr>
        <w:t xml:space="preserve"> </w:t>
      </w:r>
      <w:r w:rsidR="00292B18" w:rsidRPr="00AC27FF">
        <w:rPr>
          <w:b/>
          <w:szCs w:val="24"/>
          <w:u w:val="single"/>
        </w:rPr>
        <w:t>(</w:t>
      </w:r>
      <w:r w:rsidR="0089673C">
        <w:rPr>
          <w:b/>
          <w:szCs w:val="24"/>
          <w:u w:val="single"/>
        </w:rPr>
        <w:t>no revisions</w:t>
      </w:r>
      <w:r w:rsidR="00292B18" w:rsidRPr="00AC27FF">
        <w:rPr>
          <w:b/>
          <w:szCs w:val="24"/>
          <w:u w:val="single"/>
        </w:rPr>
        <w:t>):</w:t>
      </w:r>
    </w:p>
    <w:p w14:paraId="2F1B7D04" w14:textId="77777777" w:rsidR="008F4BDC" w:rsidRPr="00AC27FF" w:rsidRDefault="008F4BDC" w:rsidP="008F4BDC">
      <w:pPr>
        <w:tabs>
          <w:tab w:val="left" w:pos="-720"/>
        </w:tabs>
        <w:suppressAutoHyphens/>
        <w:ind w:left="360" w:hanging="360"/>
        <w:rPr>
          <w:spacing w:val="-3"/>
          <w:szCs w:val="24"/>
        </w:rPr>
      </w:pPr>
    </w:p>
    <w:p w14:paraId="2F1B7D05" w14:textId="77777777" w:rsidR="008F4BDC" w:rsidRPr="00AC27FF" w:rsidRDefault="00CA65A8" w:rsidP="00CA65A8">
      <w:pPr>
        <w:tabs>
          <w:tab w:val="left" w:pos="-720"/>
          <w:tab w:val="left" w:pos="360"/>
        </w:tabs>
        <w:suppressAutoHyphens/>
        <w:rPr>
          <w:szCs w:val="24"/>
        </w:rPr>
      </w:pPr>
      <w:r w:rsidRPr="00AC27FF">
        <w:rPr>
          <w:spacing w:val="-3"/>
          <w:szCs w:val="24"/>
        </w:rPr>
        <w:tab/>
      </w:r>
      <w:r w:rsidR="008F4BDC" w:rsidRPr="00AC27FF">
        <w:rPr>
          <w:spacing w:val="-3"/>
          <w:szCs w:val="24"/>
        </w:rPr>
        <w:t xml:space="preserve">(1)  </w:t>
      </w:r>
      <w:r w:rsidR="008F4BDC" w:rsidRPr="00AC27FF">
        <w:rPr>
          <w:spacing w:val="-3"/>
          <w:szCs w:val="24"/>
          <w:u w:val="single"/>
        </w:rPr>
        <w:t>Number of respondents</w:t>
      </w:r>
      <w:r w:rsidR="008F4BDC" w:rsidRPr="00AC27FF">
        <w:rPr>
          <w:spacing w:val="-3"/>
          <w:szCs w:val="24"/>
        </w:rPr>
        <w:t xml:space="preserve">: </w:t>
      </w:r>
      <w:r w:rsidRPr="00AC27FF">
        <w:rPr>
          <w:spacing w:val="-3"/>
          <w:szCs w:val="24"/>
        </w:rPr>
        <w:t xml:space="preserve">Approximately </w:t>
      </w:r>
      <w:r w:rsidR="008F4BDC" w:rsidRPr="00AC27FF">
        <w:rPr>
          <w:spacing w:val="-3"/>
          <w:szCs w:val="24"/>
        </w:rPr>
        <w:t xml:space="preserve">100 </w:t>
      </w:r>
      <w:r w:rsidR="008F4BDC" w:rsidRPr="00AC27FF">
        <w:rPr>
          <w:szCs w:val="24"/>
        </w:rPr>
        <w:t xml:space="preserve">carriers.  </w:t>
      </w:r>
    </w:p>
    <w:p w14:paraId="2F1B7D06" w14:textId="77777777" w:rsidR="008F4BDC" w:rsidRPr="00AC27FF" w:rsidRDefault="008F4BDC" w:rsidP="008F4BDC">
      <w:pPr>
        <w:tabs>
          <w:tab w:val="left" w:pos="-720"/>
        </w:tabs>
        <w:suppressAutoHyphens/>
        <w:ind w:left="1080"/>
        <w:rPr>
          <w:spacing w:val="-3"/>
          <w:szCs w:val="24"/>
        </w:rPr>
      </w:pPr>
      <w:r w:rsidRPr="00AC27FF">
        <w:rPr>
          <w:spacing w:val="-3"/>
          <w:szCs w:val="24"/>
        </w:rPr>
        <w:tab/>
      </w:r>
    </w:p>
    <w:p w14:paraId="2F1B7D07" w14:textId="77777777" w:rsidR="008F4BDC" w:rsidRPr="00AC27FF" w:rsidRDefault="008F4BDC" w:rsidP="00CA65A8">
      <w:pPr>
        <w:tabs>
          <w:tab w:val="left" w:pos="-720"/>
        </w:tabs>
        <w:suppressAutoHyphens/>
        <w:ind w:left="360"/>
        <w:rPr>
          <w:spacing w:val="-3"/>
          <w:szCs w:val="24"/>
        </w:rPr>
      </w:pPr>
      <w:r w:rsidRPr="00AC27FF">
        <w:rPr>
          <w:spacing w:val="-3"/>
          <w:szCs w:val="24"/>
        </w:rPr>
        <w:t xml:space="preserve">(2)  </w:t>
      </w:r>
      <w:r w:rsidRPr="00AC27FF">
        <w:rPr>
          <w:spacing w:val="-3"/>
          <w:szCs w:val="24"/>
          <w:u w:val="single"/>
        </w:rPr>
        <w:t>Frequency of response</w:t>
      </w:r>
      <w:r w:rsidRPr="00AC27FF">
        <w:rPr>
          <w:spacing w:val="-3"/>
          <w:szCs w:val="24"/>
        </w:rPr>
        <w:t>: Annual reporting requirements.</w:t>
      </w:r>
    </w:p>
    <w:p w14:paraId="2F1B7D08" w14:textId="77777777" w:rsidR="00CA65A8" w:rsidRPr="00AC27FF" w:rsidRDefault="00CA65A8" w:rsidP="008F4BDC">
      <w:pPr>
        <w:tabs>
          <w:tab w:val="left" w:pos="-720"/>
        </w:tabs>
        <w:suppressAutoHyphens/>
        <w:ind w:left="1080" w:hanging="360"/>
        <w:rPr>
          <w:spacing w:val="-3"/>
          <w:szCs w:val="24"/>
        </w:rPr>
      </w:pPr>
    </w:p>
    <w:p w14:paraId="50E46A72" w14:textId="77777777" w:rsidR="00915166" w:rsidRDefault="00CA65A8" w:rsidP="00615254">
      <w:pPr>
        <w:tabs>
          <w:tab w:val="left" w:pos="-720"/>
        </w:tabs>
        <w:suppressAutoHyphens/>
        <w:ind w:left="1"/>
        <w:rPr>
          <w:spacing w:val="-3"/>
          <w:szCs w:val="24"/>
        </w:rPr>
      </w:pPr>
      <w:r w:rsidRPr="00AC27FF">
        <w:rPr>
          <w:spacing w:val="-3"/>
          <w:szCs w:val="24"/>
        </w:rPr>
        <w:tab/>
      </w:r>
      <w:r w:rsidR="00915166">
        <w:rPr>
          <w:spacing w:val="-3"/>
          <w:szCs w:val="24"/>
        </w:rPr>
        <w:tab/>
        <w:t xml:space="preserve">      (3) </w:t>
      </w:r>
      <w:r w:rsidR="00915166" w:rsidRPr="00974DC7">
        <w:rPr>
          <w:spacing w:val="-3"/>
          <w:szCs w:val="24"/>
          <w:u w:val="single"/>
        </w:rPr>
        <w:t>Total annual responses per respondent</w:t>
      </w:r>
      <w:r w:rsidR="00915166">
        <w:rPr>
          <w:spacing w:val="-3"/>
          <w:szCs w:val="24"/>
        </w:rPr>
        <w:t xml:space="preserve">:  Approximately 1. </w:t>
      </w:r>
      <w:r w:rsidRPr="00AC27FF">
        <w:rPr>
          <w:spacing w:val="-3"/>
          <w:szCs w:val="24"/>
        </w:rPr>
        <w:t xml:space="preserve">The Commission estimates that </w:t>
      </w:r>
    </w:p>
    <w:p w14:paraId="2F1B7D09" w14:textId="7F50D67C" w:rsidR="00CA65A8" w:rsidRPr="00AC27FF" w:rsidRDefault="00915166" w:rsidP="00615254">
      <w:pPr>
        <w:tabs>
          <w:tab w:val="left" w:pos="-720"/>
        </w:tabs>
        <w:suppressAutoHyphens/>
        <w:ind w:left="1"/>
        <w:rPr>
          <w:spacing w:val="-3"/>
          <w:szCs w:val="24"/>
        </w:rPr>
      </w:pPr>
      <w:r>
        <w:rPr>
          <w:spacing w:val="-3"/>
          <w:szCs w:val="24"/>
        </w:rPr>
        <w:t xml:space="preserve">            </w:t>
      </w:r>
      <w:r w:rsidR="00CA65A8" w:rsidRPr="00AC27FF">
        <w:rPr>
          <w:spacing w:val="-3"/>
          <w:szCs w:val="24"/>
        </w:rPr>
        <w:t>respondents make one information submission annually.</w:t>
      </w:r>
    </w:p>
    <w:p w14:paraId="2F1B7D0A" w14:textId="77777777" w:rsidR="008F4BDC" w:rsidRPr="00AC27FF" w:rsidRDefault="008F4BDC" w:rsidP="00CA65A8">
      <w:pPr>
        <w:tabs>
          <w:tab w:val="left" w:pos="-720"/>
        </w:tabs>
        <w:suppressAutoHyphens/>
        <w:rPr>
          <w:spacing w:val="-3"/>
          <w:szCs w:val="24"/>
        </w:rPr>
      </w:pPr>
    </w:p>
    <w:p w14:paraId="7320DBA2" w14:textId="63000F5A" w:rsidR="00915166" w:rsidRDefault="008F4BDC" w:rsidP="00CA65A8">
      <w:pPr>
        <w:tabs>
          <w:tab w:val="left" w:pos="-720"/>
        </w:tabs>
        <w:suppressAutoHyphens/>
        <w:ind w:left="720" w:hanging="360"/>
        <w:rPr>
          <w:spacing w:val="-3"/>
          <w:szCs w:val="24"/>
        </w:rPr>
      </w:pPr>
      <w:r w:rsidRPr="00AC27FF">
        <w:rPr>
          <w:spacing w:val="-3"/>
          <w:szCs w:val="24"/>
        </w:rPr>
        <w:t>(</w:t>
      </w:r>
      <w:r w:rsidR="00915166">
        <w:rPr>
          <w:spacing w:val="-3"/>
          <w:szCs w:val="24"/>
        </w:rPr>
        <w:t>4</w:t>
      </w:r>
      <w:r w:rsidRPr="00AC27FF">
        <w:rPr>
          <w:spacing w:val="-3"/>
          <w:szCs w:val="24"/>
        </w:rPr>
        <w:t>)</w:t>
      </w:r>
      <w:r w:rsidR="00915166">
        <w:rPr>
          <w:spacing w:val="-3"/>
          <w:szCs w:val="24"/>
        </w:rPr>
        <w:t xml:space="preserve"> </w:t>
      </w:r>
      <w:r w:rsidR="00915166" w:rsidRPr="00974DC7">
        <w:rPr>
          <w:spacing w:val="-3"/>
          <w:szCs w:val="24"/>
          <w:u w:val="single"/>
        </w:rPr>
        <w:t>Estimated time per response</w:t>
      </w:r>
      <w:r w:rsidR="00915166">
        <w:rPr>
          <w:spacing w:val="-3"/>
          <w:szCs w:val="24"/>
        </w:rPr>
        <w:t xml:space="preserve">:  4 hours. </w:t>
      </w:r>
    </w:p>
    <w:p w14:paraId="3A5B053B" w14:textId="0AB0137F" w:rsidR="00915166" w:rsidRDefault="008F4BDC">
      <w:pPr>
        <w:tabs>
          <w:tab w:val="left" w:pos="-720"/>
        </w:tabs>
        <w:suppressAutoHyphens/>
        <w:ind w:left="720" w:hanging="360"/>
        <w:rPr>
          <w:spacing w:val="-3"/>
          <w:szCs w:val="24"/>
        </w:rPr>
      </w:pPr>
      <w:r w:rsidRPr="00AC27FF">
        <w:rPr>
          <w:spacing w:val="-3"/>
          <w:szCs w:val="24"/>
        </w:rPr>
        <w:t xml:space="preserve">  </w:t>
      </w:r>
    </w:p>
    <w:p w14:paraId="0A8BE5DE" w14:textId="284E9083" w:rsidR="00D5548B" w:rsidRDefault="00915166" w:rsidP="00CA65A8">
      <w:pPr>
        <w:tabs>
          <w:tab w:val="left" w:pos="-720"/>
        </w:tabs>
        <w:suppressAutoHyphens/>
        <w:ind w:left="720" w:hanging="360"/>
        <w:rPr>
          <w:spacing w:val="-3"/>
          <w:szCs w:val="24"/>
        </w:rPr>
      </w:pPr>
      <w:r w:rsidRPr="00974DC7">
        <w:rPr>
          <w:spacing w:val="-3"/>
          <w:szCs w:val="24"/>
        </w:rPr>
        <w:t xml:space="preserve">(5) </w:t>
      </w:r>
      <w:r>
        <w:rPr>
          <w:spacing w:val="-3"/>
          <w:szCs w:val="24"/>
          <w:u w:val="single"/>
        </w:rPr>
        <w:t>Total a</w:t>
      </w:r>
      <w:r w:rsidR="00CA65A8" w:rsidRPr="00AC27FF">
        <w:rPr>
          <w:spacing w:val="-3"/>
          <w:szCs w:val="24"/>
          <w:u w:val="single"/>
        </w:rPr>
        <w:t>nnual hour burden</w:t>
      </w:r>
      <w:r w:rsidR="00CA65A8" w:rsidRPr="00AC27FF">
        <w:rPr>
          <w:spacing w:val="-3"/>
          <w:szCs w:val="24"/>
        </w:rPr>
        <w:t xml:space="preserve">: </w:t>
      </w:r>
      <w:r w:rsidR="00D5548B">
        <w:rPr>
          <w:spacing w:val="-3"/>
          <w:szCs w:val="24"/>
        </w:rPr>
        <w:t>4</w:t>
      </w:r>
      <w:r w:rsidR="00A325C8">
        <w:rPr>
          <w:spacing w:val="-3"/>
          <w:szCs w:val="24"/>
        </w:rPr>
        <w:t>00</w:t>
      </w:r>
      <w:r w:rsidR="00D5548B">
        <w:rPr>
          <w:spacing w:val="-3"/>
          <w:szCs w:val="24"/>
        </w:rPr>
        <w:t xml:space="preserve"> hours. </w:t>
      </w:r>
    </w:p>
    <w:p w14:paraId="3FC7B01F" w14:textId="77777777" w:rsidR="00D5548B" w:rsidRDefault="00D5548B" w:rsidP="00CA65A8">
      <w:pPr>
        <w:tabs>
          <w:tab w:val="left" w:pos="-720"/>
        </w:tabs>
        <w:suppressAutoHyphens/>
        <w:ind w:left="720" w:hanging="360"/>
        <w:rPr>
          <w:spacing w:val="-3"/>
          <w:szCs w:val="24"/>
        </w:rPr>
      </w:pPr>
    </w:p>
    <w:p w14:paraId="474BDDE2" w14:textId="6ABC5C5E" w:rsidR="00915166" w:rsidRDefault="00D5548B" w:rsidP="00CA65A8">
      <w:pPr>
        <w:tabs>
          <w:tab w:val="left" w:pos="-720"/>
        </w:tabs>
        <w:suppressAutoHyphens/>
        <w:ind w:left="720" w:hanging="360"/>
        <w:rPr>
          <w:spacing w:val="-3"/>
          <w:szCs w:val="24"/>
        </w:rPr>
      </w:pPr>
      <w:r>
        <w:rPr>
          <w:spacing w:val="-3"/>
          <w:szCs w:val="24"/>
        </w:rPr>
        <w:t xml:space="preserve">      </w:t>
      </w:r>
      <w:r w:rsidR="00CA65A8" w:rsidRPr="00AC27FF">
        <w:rPr>
          <w:spacing w:val="-3"/>
          <w:szCs w:val="24"/>
        </w:rPr>
        <w:t xml:space="preserve">4 hours per respondent for 100 carriers that </w:t>
      </w:r>
      <w:r w:rsidR="00037AA9" w:rsidRPr="00AC27FF">
        <w:rPr>
          <w:spacing w:val="-3"/>
          <w:szCs w:val="24"/>
        </w:rPr>
        <w:t>file</w:t>
      </w:r>
      <w:r w:rsidR="00CA65A8" w:rsidRPr="00AC27FF">
        <w:rPr>
          <w:spacing w:val="-3"/>
          <w:szCs w:val="24"/>
        </w:rPr>
        <w:t xml:space="preserve"> on an annual basis.  Total annual hour burden is calculated as follows:  </w:t>
      </w:r>
    </w:p>
    <w:p w14:paraId="49469825" w14:textId="77777777" w:rsidR="00915166" w:rsidRDefault="00915166" w:rsidP="00CA65A8">
      <w:pPr>
        <w:tabs>
          <w:tab w:val="left" w:pos="-720"/>
        </w:tabs>
        <w:suppressAutoHyphens/>
        <w:ind w:left="720" w:hanging="360"/>
        <w:rPr>
          <w:spacing w:val="-3"/>
          <w:szCs w:val="24"/>
        </w:rPr>
      </w:pPr>
    </w:p>
    <w:p w14:paraId="2F1B7D0B" w14:textId="3447ACA4" w:rsidR="00CA65A8" w:rsidRPr="00AC27FF" w:rsidRDefault="00915166" w:rsidP="00CA65A8">
      <w:pPr>
        <w:tabs>
          <w:tab w:val="left" w:pos="-720"/>
        </w:tabs>
        <w:suppressAutoHyphens/>
        <w:ind w:left="720" w:hanging="360"/>
        <w:rPr>
          <w:szCs w:val="24"/>
        </w:rPr>
      </w:pPr>
      <w:r>
        <w:rPr>
          <w:spacing w:val="-3"/>
          <w:szCs w:val="24"/>
        </w:rPr>
        <w:t xml:space="preserve">      </w:t>
      </w:r>
      <w:r w:rsidR="00CA65A8" w:rsidRPr="00AC27FF">
        <w:rPr>
          <w:spacing w:val="-3"/>
          <w:szCs w:val="24"/>
        </w:rPr>
        <w:t xml:space="preserve">100 respondents x 1 submission per respondent = 100 responses x 4 hours = </w:t>
      </w:r>
      <w:r w:rsidR="00CA65A8" w:rsidRPr="00AC27FF">
        <w:rPr>
          <w:b/>
          <w:spacing w:val="-3"/>
          <w:szCs w:val="24"/>
        </w:rPr>
        <w:t>400 total annual hours</w:t>
      </w:r>
      <w:r w:rsidR="00CA65A8" w:rsidRPr="00AC27FF">
        <w:rPr>
          <w:spacing w:val="-3"/>
          <w:szCs w:val="24"/>
        </w:rPr>
        <w:t xml:space="preserve">.  The Commission estimates that respondents require approximately four hours to </w:t>
      </w:r>
      <w:r w:rsidR="00CA65A8" w:rsidRPr="00AC27FF">
        <w:rPr>
          <w:spacing w:val="-3"/>
          <w:szCs w:val="24"/>
        </w:rPr>
        <w:lastRenderedPageBreak/>
        <w:t>prepare and submit information ne</w:t>
      </w:r>
      <w:r w:rsidR="00CA65A8" w:rsidRPr="00AC27FF">
        <w:rPr>
          <w:szCs w:val="24"/>
        </w:rPr>
        <w:t xml:space="preserve">cessary for the Administrator to calculate common line </w:t>
      </w:r>
      <w:r w:rsidR="004D6060">
        <w:rPr>
          <w:szCs w:val="24"/>
        </w:rPr>
        <w:t xml:space="preserve">and consumer broadband-only loop </w:t>
      </w:r>
      <w:r w:rsidR="00CA65A8" w:rsidRPr="00AC27FF">
        <w:rPr>
          <w:szCs w:val="24"/>
        </w:rPr>
        <w:t>revenue requirements for average schedule companies.</w:t>
      </w:r>
    </w:p>
    <w:p w14:paraId="2F1B7D0C" w14:textId="77777777" w:rsidR="008F4BDC" w:rsidRPr="00AC27FF" w:rsidRDefault="008F4BDC" w:rsidP="00CA65A8">
      <w:pPr>
        <w:tabs>
          <w:tab w:val="left" w:pos="-720"/>
        </w:tabs>
        <w:suppressAutoHyphens/>
        <w:rPr>
          <w:spacing w:val="-3"/>
          <w:szCs w:val="24"/>
        </w:rPr>
      </w:pPr>
      <w:r w:rsidRPr="00AC27FF">
        <w:rPr>
          <w:spacing w:val="-3"/>
          <w:szCs w:val="24"/>
        </w:rPr>
        <w:tab/>
      </w:r>
    </w:p>
    <w:p w14:paraId="2F1B7D0D" w14:textId="1A7522CE" w:rsidR="008F4BDC" w:rsidRPr="00AC27FF" w:rsidRDefault="008F4BDC" w:rsidP="00CA65A8">
      <w:pPr>
        <w:tabs>
          <w:tab w:val="left" w:pos="-720"/>
        </w:tabs>
        <w:suppressAutoHyphens/>
        <w:ind w:left="720" w:hanging="360"/>
        <w:rPr>
          <w:spacing w:val="-3"/>
          <w:szCs w:val="24"/>
        </w:rPr>
      </w:pPr>
      <w:r w:rsidRPr="00AC27FF">
        <w:rPr>
          <w:spacing w:val="-3"/>
          <w:szCs w:val="24"/>
        </w:rPr>
        <w:t>(</w:t>
      </w:r>
      <w:r w:rsidR="00915166">
        <w:rPr>
          <w:spacing w:val="-3"/>
          <w:szCs w:val="24"/>
        </w:rPr>
        <w:t>6</w:t>
      </w:r>
      <w:r w:rsidRPr="00AC27FF">
        <w:rPr>
          <w:spacing w:val="-3"/>
          <w:szCs w:val="24"/>
        </w:rPr>
        <w:t xml:space="preserve">)  </w:t>
      </w:r>
      <w:r w:rsidR="00E07DAA">
        <w:rPr>
          <w:spacing w:val="-3"/>
          <w:szCs w:val="24"/>
          <w:u w:val="single"/>
        </w:rPr>
        <w:t xml:space="preserve">Total estimate of </w:t>
      </w:r>
      <w:r w:rsidR="007A2719">
        <w:rPr>
          <w:spacing w:val="-3"/>
          <w:szCs w:val="24"/>
          <w:u w:val="single"/>
        </w:rPr>
        <w:t>in-house</w:t>
      </w:r>
      <w:r w:rsidR="00E07DAA">
        <w:rPr>
          <w:spacing w:val="-3"/>
          <w:szCs w:val="24"/>
          <w:u w:val="single"/>
        </w:rPr>
        <w:t xml:space="preserve"> </w:t>
      </w:r>
      <w:r w:rsidR="00CA65A8" w:rsidRPr="00AC27FF">
        <w:rPr>
          <w:spacing w:val="-3"/>
          <w:szCs w:val="24"/>
          <w:u w:val="single"/>
        </w:rPr>
        <w:t>cost to respondents</w:t>
      </w:r>
      <w:r w:rsidR="00CA65A8" w:rsidRPr="00AC27FF">
        <w:rPr>
          <w:spacing w:val="-3"/>
          <w:szCs w:val="24"/>
        </w:rPr>
        <w:t>: $16,000.  (400 hours x $40/hr.).</w:t>
      </w:r>
    </w:p>
    <w:p w14:paraId="2F1B7D0E" w14:textId="77777777" w:rsidR="008F4BDC" w:rsidRPr="00AC27FF" w:rsidRDefault="008F4BDC" w:rsidP="008F4BDC">
      <w:pPr>
        <w:tabs>
          <w:tab w:val="left" w:pos="-720"/>
        </w:tabs>
        <w:suppressAutoHyphens/>
        <w:ind w:left="1080" w:hanging="360"/>
        <w:rPr>
          <w:spacing w:val="-3"/>
          <w:szCs w:val="24"/>
        </w:rPr>
      </w:pPr>
    </w:p>
    <w:p w14:paraId="2F1B7D0F" w14:textId="4903A625" w:rsidR="00CA65A8" w:rsidRPr="00AC27FF" w:rsidRDefault="008F4BDC" w:rsidP="00CA65A8">
      <w:pPr>
        <w:tabs>
          <w:tab w:val="left" w:pos="-720"/>
        </w:tabs>
        <w:suppressAutoHyphens/>
        <w:ind w:left="720" w:hanging="360"/>
        <w:rPr>
          <w:szCs w:val="24"/>
        </w:rPr>
      </w:pPr>
      <w:r w:rsidRPr="00AC27FF">
        <w:rPr>
          <w:spacing w:val="-3"/>
          <w:szCs w:val="24"/>
        </w:rPr>
        <w:t>(</w:t>
      </w:r>
      <w:r w:rsidR="00915166">
        <w:rPr>
          <w:spacing w:val="-3"/>
          <w:szCs w:val="24"/>
        </w:rPr>
        <w:t>7</w:t>
      </w:r>
      <w:r w:rsidRPr="00AC27FF">
        <w:rPr>
          <w:spacing w:val="-3"/>
          <w:szCs w:val="24"/>
        </w:rPr>
        <w:t xml:space="preserve">) </w:t>
      </w:r>
      <w:r w:rsidR="00CA65A8" w:rsidRPr="00AC27FF">
        <w:rPr>
          <w:spacing w:val="-3"/>
          <w:szCs w:val="24"/>
        </w:rPr>
        <w:t xml:space="preserve"> </w:t>
      </w:r>
      <w:r w:rsidR="00CA65A8" w:rsidRPr="00AC27FF">
        <w:rPr>
          <w:spacing w:val="-3"/>
          <w:szCs w:val="24"/>
          <w:u w:val="single"/>
        </w:rPr>
        <w:t>Explanation of calculation</w:t>
      </w:r>
      <w:r w:rsidR="00CA65A8" w:rsidRPr="00AC27FF">
        <w:rPr>
          <w:spacing w:val="-3"/>
          <w:szCs w:val="24"/>
        </w:rPr>
        <w:t xml:space="preserve">: </w:t>
      </w:r>
      <w:r w:rsidR="00CA65A8" w:rsidRPr="00AC27FF">
        <w:rPr>
          <w:szCs w:val="24"/>
        </w:rPr>
        <w:t>We estimate that time to comply with the requirement will be</w:t>
      </w:r>
      <w:r w:rsidR="002A000B">
        <w:rPr>
          <w:szCs w:val="24"/>
        </w:rPr>
        <w:t xml:space="preserve"> </w:t>
      </w:r>
      <w:r w:rsidR="007C7DC2">
        <w:rPr>
          <w:szCs w:val="24"/>
        </w:rPr>
        <w:t>100 (</w:t>
      </w:r>
      <w:r w:rsidR="00394616">
        <w:rPr>
          <w:szCs w:val="24"/>
        </w:rPr>
        <w:t xml:space="preserve">responses) x </w:t>
      </w:r>
      <w:r w:rsidR="002A000B">
        <w:rPr>
          <w:szCs w:val="24"/>
        </w:rPr>
        <w:t xml:space="preserve">4 </w:t>
      </w:r>
      <w:r w:rsidR="00394616">
        <w:rPr>
          <w:szCs w:val="24"/>
        </w:rPr>
        <w:t>(</w:t>
      </w:r>
      <w:r w:rsidR="00DB59AE">
        <w:rPr>
          <w:szCs w:val="24"/>
        </w:rPr>
        <w:t xml:space="preserve">hours </w:t>
      </w:r>
      <w:r w:rsidR="00394616">
        <w:rPr>
          <w:szCs w:val="24"/>
        </w:rPr>
        <w:t xml:space="preserve">to prepare and submit data) </w:t>
      </w:r>
      <w:r w:rsidR="002A000B">
        <w:rPr>
          <w:szCs w:val="24"/>
        </w:rPr>
        <w:t xml:space="preserve">x $40/hr. </w:t>
      </w:r>
      <w:r w:rsidR="00CA65A8" w:rsidRPr="00AC27FF">
        <w:rPr>
          <w:szCs w:val="24"/>
        </w:rPr>
        <w:t>= $16,000.</w:t>
      </w:r>
    </w:p>
    <w:p w14:paraId="2F1B7D10" w14:textId="77777777" w:rsidR="008F4BDC" w:rsidRPr="00AC27FF" w:rsidRDefault="008F4BDC" w:rsidP="00615254">
      <w:pPr>
        <w:tabs>
          <w:tab w:val="left" w:pos="-720"/>
        </w:tabs>
        <w:suppressAutoHyphens/>
        <w:rPr>
          <w:szCs w:val="24"/>
        </w:rPr>
      </w:pPr>
    </w:p>
    <w:p w14:paraId="2F1B7D12" w14:textId="411B69F0" w:rsidR="008F4BDC" w:rsidRPr="00AC27FF" w:rsidRDefault="00FC1302" w:rsidP="008F4BDC">
      <w:pPr>
        <w:pStyle w:val="Heading2"/>
        <w:ind w:left="720" w:hanging="360"/>
        <w:rPr>
          <w:szCs w:val="24"/>
          <w:u w:val="single"/>
        </w:rPr>
      </w:pPr>
      <w:r>
        <w:rPr>
          <w:szCs w:val="24"/>
          <w:u w:val="single"/>
        </w:rPr>
        <w:t>r</w:t>
      </w:r>
      <w:r w:rsidR="00CC22DB" w:rsidRPr="00AC27FF">
        <w:rPr>
          <w:szCs w:val="24"/>
          <w:u w:val="single"/>
        </w:rPr>
        <w:t xml:space="preserve">. </w:t>
      </w:r>
      <w:r w:rsidR="004D6060">
        <w:rPr>
          <w:szCs w:val="24"/>
          <w:u w:val="single"/>
        </w:rPr>
        <w:t>CAF-BLS</w:t>
      </w:r>
      <w:r w:rsidR="004D6060" w:rsidRPr="00AC27FF">
        <w:rPr>
          <w:szCs w:val="24"/>
          <w:u w:val="single"/>
        </w:rPr>
        <w:t xml:space="preserve"> </w:t>
      </w:r>
      <w:r w:rsidR="008F4BDC" w:rsidRPr="00AC27FF">
        <w:rPr>
          <w:szCs w:val="24"/>
          <w:u w:val="single"/>
        </w:rPr>
        <w:t>Line Counts</w:t>
      </w:r>
      <w:r w:rsidR="00182D8C" w:rsidRPr="00AC27FF">
        <w:rPr>
          <w:szCs w:val="24"/>
          <w:u w:val="single"/>
        </w:rPr>
        <w:t xml:space="preserve"> </w:t>
      </w:r>
      <w:r w:rsidR="001D07ED" w:rsidRPr="00AC27FF">
        <w:rPr>
          <w:szCs w:val="24"/>
          <w:u w:val="single"/>
        </w:rPr>
        <w:t>(FCC Form 507)</w:t>
      </w:r>
      <w:r w:rsidR="00292B18" w:rsidRPr="00E209F0">
        <w:rPr>
          <w:b w:val="0"/>
          <w:szCs w:val="24"/>
        </w:rPr>
        <w:t xml:space="preserve"> </w:t>
      </w:r>
      <w:r w:rsidR="00292B18" w:rsidRPr="00AC27FF">
        <w:rPr>
          <w:szCs w:val="24"/>
          <w:u w:val="single"/>
        </w:rPr>
        <w:t>(</w:t>
      </w:r>
      <w:r w:rsidR="0089673C">
        <w:rPr>
          <w:szCs w:val="24"/>
          <w:u w:val="single"/>
        </w:rPr>
        <w:t>no revisions</w:t>
      </w:r>
      <w:r w:rsidR="00292B18" w:rsidRPr="00AC27FF">
        <w:rPr>
          <w:szCs w:val="24"/>
          <w:u w:val="single"/>
        </w:rPr>
        <w:t>):</w:t>
      </w:r>
    </w:p>
    <w:p w14:paraId="2F1B7D13" w14:textId="77777777" w:rsidR="008F4BDC" w:rsidRPr="00AC27FF" w:rsidRDefault="008F4BDC" w:rsidP="008F4BDC">
      <w:pPr>
        <w:pStyle w:val="BodyText"/>
        <w:ind w:left="360" w:hanging="360"/>
        <w:jc w:val="left"/>
        <w:rPr>
          <w:b/>
          <w:szCs w:val="24"/>
          <w:u w:val="single"/>
        </w:rPr>
      </w:pPr>
    </w:p>
    <w:p w14:paraId="2F1B7D14" w14:textId="77777777" w:rsidR="008F4BDC" w:rsidRPr="00AC27FF" w:rsidRDefault="00445E68" w:rsidP="00445E68">
      <w:pPr>
        <w:widowControl w:val="0"/>
        <w:tabs>
          <w:tab w:val="left" w:pos="-720"/>
          <w:tab w:val="left" w:pos="720"/>
        </w:tabs>
        <w:suppressAutoHyphens/>
        <w:ind w:left="360"/>
        <w:rPr>
          <w:szCs w:val="24"/>
        </w:rPr>
      </w:pPr>
      <w:r w:rsidRPr="00AC27FF">
        <w:rPr>
          <w:spacing w:val="-3"/>
          <w:szCs w:val="24"/>
        </w:rPr>
        <w:t>(1)</w:t>
      </w:r>
      <w:r w:rsidRPr="00AC27FF">
        <w:rPr>
          <w:spacing w:val="-3"/>
          <w:szCs w:val="24"/>
        </w:rPr>
        <w:tab/>
      </w:r>
      <w:r w:rsidR="008F4BDC" w:rsidRPr="00AC27FF">
        <w:rPr>
          <w:spacing w:val="-3"/>
          <w:szCs w:val="24"/>
          <w:u w:val="single"/>
        </w:rPr>
        <w:t>Number of respondents</w:t>
      </w:r>
      <w:r w:rsidR="008F4BDC" w:rsidRPr="00AC27FF">
        <w:rPr>
          <w:spacing w:val="-3"/>
          <w:szCs w:val="24"/>
        </w:rPr>
        <w:t xml:space="preserve">: </w:t>
      </w:r>
      <w:r w:rsidR="0020225C" w:rsidRPr="00AC27FF">
        <w:rPr>
          <w:spacing w:val="-3"/>
          <w:szCs w:val="24"/>
        </w:rPr>
        <w:t xml:space="preserve">Approximately </w:t>
      </w:r>
      <w:r w:rsidR="008F4BDC" w:rsidRPr="00AC27FF">
        <w:rPr>
          <w:spacing w:val="-3"/>
          <w:szCs w:val="24"/>
        </w:rPr>
        <w:t xml:space="preserve">1,132 </w:t>
      </w:r>
      <w:r w:rsidR="0020225C" w:rsidRPr="00AC27FF">
        <w:rPr>
          <w:szCs w:val="24"/>
        </w:rPr>
        <w:t>Rate-of-Return carriers.</w:t>
      </w:r>
    </w:p>
    <w:p w14:paraId="2F1B7D15" w14:textId="77777777" w:rsidR="008F4BDC" w:rsidRPr="00AC27FF" w:rsidRDefault="008F4BDC" w:rsidP="008F4BDC">
      <w:pPr>
        <w:tabs>
          <w:tab w:val="left" w:pos="-720"/>
        </w:tabs>
        <w:suppressAutoHyphens/>
        <w:ind w:left="720"/>
        <w:rPr>
          <w:szCs w:val="24"/>
        </w:rPr>
      </w:pPr>
    </w:p>
    <w:p w14:paraId="2F1B7D16" w14:textId="2436399C" w:rsidR="008F4BDC" w:rsidRPr="00AC27FF" w:rsidRDefault="00445E68" w:rsidP="00445E68">
      <w:pPr>
        <w:widowControl w:val="0"/>
        <w:tabs>
          <w:tab w:val="left" w:pos="-720"/>
        </w:tabs>
        <w:suppressAutoHyphens/>
        <w:ind w:left="360"/>
        <w:rPr>
          <w:spacing w:val="-3"/>
          <w:szCs w:val="24"/>
        </w:rPr>
      </w:pPr>
      <w:r w:rsidRPr="00AC27FF">
        <w:rPr>
          <w:spacing w:val="-3"/>
          <w:szCs w:val="24"/>
        </w:rPr>
        <w:t>(2)</w:t>
      </w:r>
      <w:r w:rsidR="00C010C2">
        <w:rPr>
          <w:spacing w:val="-3"/>
          <w:szCs w:val="24"/>
        </w:rPr>
        <w:t xml:space="preserve"> </w:t>
      </w:r>
      <w:r w:rsidR="001A1CF1">
        <w:rPr>
          <w:spacing w:val="-3"/>
          <w:szCs w:val="24"/>
        </w:rPr>
        <w:t xml:space="preserve"> </w:t>
      </w:r>
      <w:r w:rsidRPr="00AC27FF">
        <w:rPr>
          <w:spacing w:val="-3"/>
          <w:szCs w:val="24"/>
        </w:rPr>
        <w:tab/>
      </w:r>
      <w:r w:rsidR="008F4BDC" w:rsidRPr="00AC27FF">
        <w:rPr>
          <w:spacing w:val="-3"/>
          <w:szCs w:val="24"/>
          <w:u w:val="single"/>
        </w:rPr>
        <w:t>Frequency of response</w:t>
      </w:r>
      <w:r w:rsidR="008B679A" w:rsidRPr="00AC27FF">
        <w:rPr>
          <w:spacing w:val="-3"/>
          <w:szCs w:val="24"/>
        </w:rPr>
        <w:t>: Annually</w:t>
      </w:r>
      <w:r w:rsidR="008F4BDC" w:rsidRPr="00AC27FF">
        <w:rPr>
          <w:spacing w:val="-3"/>
          <w:szCs w:val="24"/>
        </w:rPr>
        <w:t>.</w:t>
      </w:r>
    </w:p>
    <w:p w14:paraId="2F1B7D17" w14:textId="77777777" w:rsidR="0020225C" w:rsidRPr="00AC27FF" w:rsidRDefault="0020225C" w:rsidP="0020225C">
      <w:pPr>
        <w:pStyle w:val="ListParagraph"/>
        <w:rPr>
          <w:spacing w:val="-3"/>
          <w:szCs w:val="24"/>
        </w:rPr>
      </w:pPr>
    </w:p>
    <w:p w14:paraId="2F1B7D18" w14:textId="77777777" w:rsidR="0020225C" w:rsidRPr="00AC27FF" w:rsidRDefault="0020225C" w:rsidP="00445E68">
      <w:pPr>
        <w:tabs>
          <w:tab w:val="left" w:pos="-720"/>
          <w:tab w:val="left" w:pos="360"/>
        </w:tabs>
        <w:suppressAutoHyphens/>
        <w:ind w:left="720"/>
        <w:rPr>
          <w:spacing w:val="-3"/>
          <w:szCs w:val="24"/>
        </w:rPr>
      </w:pPr>
      <w:r w:rsidRPr="00AC27FF">
        <w:rPr>
          <w:spacing w:val="-3"/>
          <w:szCs w:val="24"/>
        </w:rPr>
        <w:t>The Commission estimates that each carrier must file one line count data submission with the Administrator annually.</w:t>
      </w:r>
    </w:p>
    <w:p w14:paraId="2F1B7D19" w14:textId="77777777" w:rsidR="008F4BDC" w:rsidRPr="00AC27FF" w:rsidRDefault="008F4BDC" w:rsidP="0020225C">
      <w:pPr>
        <w:tabs>
          <w:tab w:val="left" w:pos="-720"/>
        </w:tabs>
        <w:suppressAutoHyphens/>
        <w:rPr>
          <w:spacing w:val="-3"/>
          <w:szCs w:val="24"/>
        </w:rPr>
      </w:pPr>
    </w:p>
    <w:p w14:paraId="0724D1A6" w14:textId="56905BB0" w:rsidR="00812FB2" w:rsidRDefault="00445E68" w:rsidP="00445E68">
      <w:pPr>
        <w:tabs>
          <w:tab w:val="left" w:pos="-720"/>
          <w:tab w:val="left" w:pos="720"/>
        </w:tabs>
        <w:suppressAutoHyphens/>
        <w:ind w:left="720" w:hanging="360"/>
        <w:rPr>
          <w:spacing w:val="-3"/>
          <w:szCs w:val="24"/>
        </w:rPr>
      </w:pPr>
      <w:r w:rsidRPr="00AC27FF">
        <w:rPr>
          <w:spacing w:val="-3"/>
          <w:szCs w:val="24"/>
        </w:rPr>
        <w:t>(3)</w:t>
      </w:r>
      <w:r w:rsidRPr="00AC27FF">
        <w:rPr>
          <w:spacing w:val="-3"/>
          <w:szCs w:val="24"/>
        </w:rPr>
        <w:tab/>
      </w:r>
      <w:r w:rsidR="00812FB2" w:rsidRPr="001A1CF1">
        <w:rPr>
          <w:spacing w:val="-3"/>
          <w:szCs w:val="24"/>
          <w:u w:val="single"/>
        </w:rPr>
        <w:t>Total number of responses per respondent</w:t>
      </w:r>
      <w:r w:rsidR="00812FB2">
        <w:rPr>
          <w:spacing w:val="-3"/>
          <w:szCs w:val="24"/>
        </w:rPr>
        <w:t xml:space="preserve">:  Approximately 1. </w:t>
      </w:r>
    </w:p>
    <w:p w14:paraId="02A554A9" w14:textId="77777777" w:rsidR="00812FB2" w:rsidRDefault="00812FB2" w:rsidP="00445E68">
      <w:pPr>
        <w:tabs>
          <w:tab w:val="left" w:pos="-720"/>
          <w:tab w:val="left" w:pos="720"/>
        </w:tabs>
        <w:suppressAutoHyphens/>
        <w:ind w:left="720" w:hanging="360"/>
        <w:rPr>
          <w:spacing w:val="-3"/>
          <w:szCs w:val="24"/>
        </w:rPr>
      </w:pPr>
    </w:p>
    <w:p w14:paraId="60B21731" w14:textId="63604BF4" w:rsidR="00812FB2" w:rsidRDefault="00812FB2" w:rsidP="00445E68">
      <w:pPr>
        <w:tabs>
          <w:tab w:val="left" w:pos="-720"/>
          <w:tab w:val="left" w:pos="720"/>
        </w:tabs>
        <w:suppressAutoHyphens/>
        <w:ind w:left="720" w:hanging="360"/>
        <w:rPr>
          <w:spacing w:val="-3"/>
          <w:szCs w:val="24"/>
        </w:rPr>
      </w:pPr>
      <w:r>
        <w:rPr>
          <w:spacing w:val="-3"/>
          <w:szCs w:val="24"/>
        </w:rPr>
        <w:t xml:space="preserve">(4) </w:t>
      </w:r>
      <w:r w:rsidR="001A1CF1">
        <w:rPr>
          <w:spacing w:val="-3"/>
          <w:szCs w:val="24"/>
        </w:rPr>
        <w:t xml:space="preserve"> </w:t>
      </w:r>
      <w:r w:rsidRPr="001A1CF1">
        <w:rPr>
          <w:spacing w:val="-3"/>
          <w:szCs w:val="24"/>
          <w:u w:val="single"/>
        </w:rPr>
        <w:t>Estimated time per response</w:t>
      </w:r>
      <w:r>
        <w:rPr>
          <w:spacing w:val="-3"/>
          <w:szCs w:val="24"/>
        </w:rPr>
        <w:t xml:space="preserve">:  6 hours. </w:t>
      </w:r>
    </w:p>
    <w:p w14:paraId="0C7514A2" w14:textId="77777777" w:rsidR="00812FB2" w:rsidRDefault="00812FB2" w:rsidP="00445E68">
      <w:pPr>
        <w:tabs>
          <w:tab w:val="left" w:pos="-720"/>
          <w:tab w:val="left" w:pos="720"/>
        </w:tabs>
        <w:suppressAutoHyphens/>
        <w:ind w:left="720" w:hanging="360"/>
        <w:rPr>
          <w:spacing w:val="-3"/>
          <w:szCs w:val="24"/>
        </w:rPr>
      </w:pPr>
    </w:p>
    <w:p w14:paraId="7770919E" w14:textId="690AB2A0" w:rsidR="00D5548B" w:rsidRDefault="00812FB2" w:rsidP="00445E68">
      <w:pPr>
        <w:tabs>
          <w:tab w:val="left" w:pos="-720"/>
          <w:tab w:val="left" w:pos="720"/>
        </w:tabs>
        <w:suppressAutoHyphens/>
        <w:ind w:left="720" w:hanging="360"/>
        <w:rPr>
          <w:spacing w:val="-3"/>
          <w:szCs w:val="24"/>
        </w:rPr>
      </w:pPr>
      <w:r w:rsidRPr="001A1CF1">
        <w:rPr>
          <w:spacing w:val="-3"/>
          <w:szCs w:val="24"/>
        </w:rPr>
        <w:t xml:space="preserve">(5) </w:t>
      </w:r>
      <w:r>
        <w:rPr>
          <w:spacing w:val="-3"/>
          <w:szCs w:val="24"/>
          <w:u w:val="single"/>
        </w:rPr>
        <w:t>Total a</w:t>
      </w:r>
      <w:r w:rsidR="0020225C" w:rsidRPr="00AC27FF">
        <w:rPr>
          <w:spacing w:val="-3"/>
          <w:szCs w:val="24"/>
          <w:u w:val="single"/>
        </w:rPr>
        <w:t>nnual hour burden</w:t>
      </w:r>
      <w:r w:rsidR="0020225C" w:rsidRPr="00AC27FF">
        <w:rPr>
          <w:spacing w:val="-3"/>
          <w:szCs w:val="24"/>
        </w:rPr>
        <w:t>:</w:t>
      </w:r>
      <w:r w:rsidR="00D5548B">
        <w:rPr>
          <w:spacing w:val="-3"/>
          <w:szCs w:val="24"/>
        </w:rPr>
        <w:t xml:space="preserve">  6</w:t>
      </w:r>
      <w:r w:rsidR="003A0E0B">
        <w:rPr>
          <w:spacing w:val="-3"/>
          <w:szCs w:val="24"/>
        </w:rPr>
        <w:t>,792</w:t>
      </w:r>
      <w:r w:rsidR="00D5548B">
        <w:rPr>
          <w:spacing w:val="-3"/>
          <w:szCs w:val="24"/>
        </w:rPr>
        <w:t xml:space="preserve"> hours. </w:t>
      </w:r>
    </w:p>
    <w:p w14:paraId="4D4A2F1A" w14:textId="77777777" w:rsidR="00D5548B" w:rsidRDefault="00D5548B" w:rsidP="00445E68">
      <w:pPr>
        <w:tabs>
          <w:tab w:val="left" w:pos="-720"/>
          <w:tab w:val="left" w:pos="720"/>
        </w:tabs>
        <w:suppressAutoHyphens/>
        <w:ind w:left="720" w:hanging="360"/>
        <w:rPr>
          <w:spacing w:val="-3"/>
          <w:szCs w:val="24"/>
        </w:rPr>
      </w:pPr>
    </w:p>
    <w:p w14:paraId="506A6A96" w14:textId="31FDD1FC" w:rsidR="00812FB2" w:rsidRDefault="00D5548B" w:rsidP="00445E68">
      <w:pPr>
        <w:tabs>
          <w:tab w:val="left" w:pos="-720"/>
          <w:tab w:val="left" w:pos="720"/>
        </w:tabs>
        <w:suppressAutoHyphens/>
        <w:ind w:left="720" w:hanging="360"/>
        <w:rPr>
          <w:spacing w:val="-3"/>
          <w:szCs w:val="24"/>
        </w:rPr>
      </w:pPr>
      <w:r>
        <w:rPr>
          <w:spacing w:val="-3"/>
          <w:szCs w:val="24"/>
        </w:rPr>
        <w:t xml:space="preserve">     </w:t>
      </w:r>
      <w:r w:rsidR="0020225C" w:rsidRPr="00AC27FF">
        <w:rPr>
          <w:spacing w:val="-3"/>
          <w:szCs w:val="24"/>
        </w:rPr>
        <w:t xml:space="preserve"> </w:t>
      </w:r>
      <w:r w:rsidR="00445E68" w:rsidRPr="00AC27FF">
        <w:rPr>
          <w:spacing w:val="-3"/>
          <w:szCs w:val="24"/>
        </w:rPr>
        <w:t>6</w:t>
      </w:r>
      <w:r w:rsidR="0020225C" w:rsidRPr="00AC27FF">
        <w:rPr>
          <w:spacing w:val="-3"/>
          <w:szCs w:val="24"/>
        </w:rPr>
        <w:t xml:space="preserve"> hours per respondent for </w:t>
      </w:r>
      <w:r w:rsidR="00445E68" w:rsidRPr="00AC27FF">
        <w:rPr>
          <w:spacing w:val="-3"/>
          <w:szCs w:val="24"/>
        </w:rPr>
        <w:t>1,132</w:t>
      </w:r>
      <w:r w:rsidR="0020225C" w:rsidRPr="00AC27FF">
        <w:rPr>
          <w:spacing w:val="-3"/>
          <w:szCs w:val="24"/>
        </w:rPr>
        <w:t xml:space="preserve"> carriers that are filing on an annual basis.  Total annual hour burden is calculated as follows:  </w:t>
      </w:r>
    </w:p>
    <w:p w14:paraId="007DFDD0" w14:textId="77777777" w:rsidR="00812FB2" w:rsidRDefault="00812FB2" w:rsidP="00445E68">
      <w:pPr>
        <w:tabs>
          <w:tab w:val="left" w:pos="-720"/>
          <w:tab w:val="left" w:pos="720"/>
        </w:tabs>
        <w:suppressAutoHyphens/>
        <w:ind w:left="720" w:hanging="360"/>
        <w:rPr>
          <w:spacing w:val="-3"/>
          <w:szCs w:val="24"/>
        </w:rPr>
      </w:pPr>
    </w:p>
    <w:p w14:paraId="2F1B7D1A" w14:textId="7C7EBE25" w:rsidR="008F4BDC" w:rsidRPr="00AC27FF" w:rsidRDefault="00812FB2" w:rsidP="00445E68">
      <w:pPr>
        <w:tabs>
          <w:tab w:val="left" w:pos="-720"/>
          <w:tab w:val="left" w:pos="720"/>
        </w:tabs>
        <w:suppressAutoHyphens/>
        <w:ind w:left="720" w:hanging="360"/>
        <w:rPr>
          <w:spacing w:val="-3"/>
          <w:szCs w:val="24"/>
        </w:rPr>
      </w:pPr>
      <w:r>
        <w:rPr>
          <w:spacing w:val="-3"/>
          <w:szCs w:val="24"/>
        </w:rPr>
        <w:t xml:space="preserve">      </w:t>
      </w:r>
      <w:r w:rsidR="00445E68" w:rsidRPr="00AC27FF">
        <w:rPr>
          <w:spacing w:val="-3"/>
          <w:szCs w:val="24"/>
        </w:rPr>
        <w:t>1,132</w:t>
      </w:r>
      <w:r w:rsidR="0020225C" w:rsidRPr="00AC27FF">
        <w:rPr>
          <w:spacing w:val="-3"/>
          <w:szCs w:val="24"/>
        </w:rPr>
        <w:t xml:space="preserve"> respondents x 1 submission per respondent = </w:t>
      </w:r>
      <w:r w:rsidR="00445E68" w:rsidRPr="00AC27FF">
        <w:rPr>
          <w:spacing w:val="-3"/>
          <w:szCs w:val="24"/>
        </w:rPr>
        <w:t>1,132</w:t>
      </w:r>
      <w:r w:rsidR="0020225C" w:rsidRPr="00AC27FF">
        <w:rPr>
          <w:spacing w:val="-3"/>
          <w:szCs w:val="24"/>
        </w:rPr>
        <w:t xml:space="preserve"> responses x </w:t>
      </w:r>
      <w:r w:rsidR="00445E68" w:rsidRPr="00AC27FF">
        <w:rPr>
          <w:spacing w:val="-3"/>
          <w:szCs w:val="24"/>
        </w:rPr>
        <w:t>6</w:t>
      </w:r>
      <w:r w:rsidR="0020225C" w:rsidRPr="00AC27FF">
        <w:rPr>
          <w:spacing w:val="-3"/>
          <w:szCs w:val="24"/>
        </w:rPr>
        <w:t xml:space="preserve"> hours, = </w:t>
      </w:r>
      <w:r w:rsidR="00E07DAA">
        <w:rPr>
          <w:b/>
          <w:spacing w:val="-3"/>
          <w:szCs w:val="24"/>
        </w:rPr>
        <w:t xml:space="preserve">6,792 </w:t>
      </w:r>
      <w:r w:rsidR="0020225C" w:rsidRPr="00AC27FF">
        <w:rPr>
          <w:b/>
          <w:spacing w:val="-3"/>
          <w:szCs w:val="24"/>
        </w:rPr>
        <w:t>total annual hours</w:t>
      </w:r>
      <w:r w:rsidR="0020225C" w:rsidRPr="00AC27FF">
        <w:rPr>
          <w:spacing w:val="-3"/>
          <w:szCs w:val="24"/>
        </w:rPr>
        <w:t>.</w:t>
      </w:r>
      <w:r w:rsidR="00445E68" w:rsidRPr="00AC27FF">
        <w:rPr>
          <w:spacing w:val="-3"/>
          <w:szCs w:val="24"/>
        </w:rPr>
        <w:t xml:space="preserve">  The Commission estimates that each carrier requires approximately six hours to prepare and submit its </w:t>
      </w:r>
      <w:r w:rsidR="00445E68" w:rsidRPr="00AC27FF">
        <w:rPr>
          <w:szCs w:val="24"/>
        </w:rPr>
        <w:t>line count data annually, by disaggregation zone, if applicable, and customer class.</w:t>
      </w:r>
    </w:p>
    <w:p w14:paraId="2F1B7D1B" w14:textId="77777777" w:rsidR="008F4BDC" w:rsidRPr="00AC27FF" w:rsidRDefault="008F4BDC" w:rsidP="00445E68">
      <w:pPr>
        <w:tabs>
          <w:tab w:val="left" w:pos="-720"/>
        </w:tabs>
        <w:suppressAutoHyphens/>
        <w:rPr>
          <w:spacing w:val="-3"/>
          <w:szCs w:val="24"/>
        </w:rPr>
      </w:pPr>
      <w:r w:rsidRPr="00AC27FF">
        <w:rPr>
          <w:spacing w:val="-3"/>
          <w:szCs w:val="24"/>
        </w:rPr>
        <w:tab/>
      </w:r>
    </w:p>
    <w:p w14:paraId="2F1B7D1C" w14:textId="2B5551B5" w:rsidR="008F4BDC" w:rsidRPr="00AC27FF" w:rsidRDefault="00445E68" w:rsidP="00445E68">
      <w:pPr>
        <w:tabs>
          <w:tab w:val="left" w:pos="-720"/>
          <w:tab w:val="left" w:pos="360"/>
        </w:tabs>
        <w:suppressAutoHyphens/>
        <w:ind w:left="720" w:hanging="360"/>
        <w:rPr>
          <w:spacing w:val="-3"/>
          <w:szCs w:val="24"/>
        </w:rPr>
      </w:pPr>
      <w:r w:rsidRPr="00AC27FF">
        <w:rPr>
          <w:spacing w:val="-3"/>
          <w:szCs w:val="24"/>
        </w:rPr>
        <w:t>(</w:t>
      </w:r>
      <w:r w:rsidR="00812FB2">
        <w:rPr>
          <w:spacing w:val="-3"/>
          <w:szCs w:val="24"/>
        </w:rPr>
        <w:t>6</w:t>
      </w:r>
      <w:r w:rsidRPr="00AC27FF">
        <w:rPr>
          <w:spacing w:val="-3"/>
          <w:szCs w:val="24"/>
        </w:rPr>
        <w:t>)</w:t>
      </w:r>
      <w:r w:rsidRPr="00AC27FF">
        <w:rPr>
          <w:spacing w:val="-3"/>
          <w:szCs w:val="24"/>
        </w:rPr>
        <w:tab/>
        <w:t xml:space="preserve"> </w:t>
      </w:r>
      <w:r w:rsidR="00E07DAA">
        <w:rPr>
          <w:spacing w:val="-3"/>
          <w:szCs w:val="24"/>
          <w:u w:val="single"/>
        </w:rPr>
        <w:t xml:space="preserve">Total estimate of </w:t>
      </w:r>
      <w:r w:rsidR="007A2719">
        <w:rPr>
          <w:spacing w:val="-3"/>
          <w:szCs w:val="24"/>
          <w:u w:val="single"/>
        </w:rPr>
        <w:t>in-house</w:t>
      </w:r>
      <w:r w:rsidR="00E07DAA">
        <w:rPr>
          <w:spacing w:val="-3"/>
          <w:szCs w:val="24"/>
          <w:u w:val="single"/>
        </w:rPr>
        <w:t xml:space="preserve"> </w:t>
      </w:r>
      <w:r w:rsidRPr="00AC27FF">
        <w:rPr>
          <w:spacing w:val="-3"/>
          <w:szCs w:val="24"/>
          <w:u w:val="single"/>
        </w:rPr>
        <w:t>cost to respondents</w:t>
      </w:r>
      <w:r w:rsidR="00E07DAA">
        <w:rPr>
          <w:spacing w:val="-3"/>
          <w:szCs w:val="24"/>
        </w:rPr>
        <w:t>: $271,680.  (6,792</w:t>
      </w:r>
      <w:r w:rsidRPr="00AC27FF">
        <w:rPr>
          <w:spacing w:val="-3"/>
          <w:szCs w:val="24"/>
        </w:rPr>
        <w:t xml:space="preserve"> hours x $40/hr.).</w:t>
      </w:r>
    </w:p>
    <w:p w14:paraId="2F1B7D1D" w14:textId="77777777" w:rsidR="008F4BDC" w:rsidRPr="00AC27FF" w:rsidRDefault="008F4BDC" w:rsidP="008F4BDC">
      <w:pPr>
        <w:tabs>
          <w:tab w:val="left" w:pos="-720"/>
        </w:tabs>
        <w:suppressAutoHyphens/>
        <w:rPr>
          <w:spacing w:val="-3"/>
          <w:szCs w:val="24"/>
        </w:rPr>
      </w:pPr>
    </w:p>
    <w:p w14:paraId="2F1B7D2C" w14:textId="5DC1169C" w:rsidR="00DE165B" w:rsidRPr="00AC27FF" w:rsidRDefault="00445E68" w:rsidP="00EB682D">
      <w:pPr>
        <w:tabs>
          <w:tab w:val="left" w:pos="-720"/>
        </w:tabs>
        <w:suppressAutoHyphens/>
        <w:ind w:left="720" w:hanging="360"/>
        <w:rPr>
          <w:szCs w:val="24"/>
        </w:rPr>
      </w:pPr>
      <w:r w:rsidRPr="00AC27FF">
        <w:rPr>
          <w:spacing w:val="-3"/>
          <w:szCs w:val="24"/>
        </w:rPr>
        <w:t>(</w:t>
      </w:r>
      <w:r w:rsidR="00812FB2">
        <w:rPr>
          <w:spacing w:val="-3"/>
          <w:szCs w:val="24"/>
        </w:rPr>
        <w:t>7</w:t>
      </w:r>
      <w:r w:rsidRPr="00AC27FF">
        <w:rPr>
          <w:spacing w:val="-3"/>
          <w:szCs w:val="24"/>
        </w:rPr>
        <w:t xml:space="preserve">)  </w:t>
      </w:r>
      <w:r w:rsidRPr="00AC27FF">
        <w:rPr>
          <w:spacing w:val="-3"/>
          <w:szCs w:val="24"/>
          <w:u w:val="single"/>
        </w:rPr>
        <w:t>Explanation of calculation</w:t>
      </w:r>
      <w:r w:rsidRPr="00AC27FF">
        <w:rPr>
          <w:spacing w:val="-3"/>
          <w:szCs w:val="24"/>
        </w:rPr>
        <w:t xml:space="preserve">: </w:t>
      </w:r>
      <w:r w:rsidRPr="00AC27FF">
        <w:rPr>
          <w:szCs w:val="24"/>
        </w:rPr>
        <w:t xml:space="preserve">We estimate that time to comply with the requirement will be </w:t>
      </w:r>
      <w:r w:rsidR="00394616">
        <w:rPr>
          <w:szCs w:val="24"/>
        </w:rPr>
        <w:t xml:space="preserve">1,132 (number of responses) x </w:t>
      </w:r>
      <w:r w:rsidRPr="00AC27FF">
        <w:rPr>
          <w:szCs w:val="24"/>
        </w:rPr>
        <w:t>6</w:t>
      </w:r>
      <w:r w:rsidR="002A000B">
        <w:rPr>
          <w:szCs w:val="24"/>
        </w:rPr>
        <w:t xml:space="preserve"> </w:t>
      </w:r>
      <w:r w:rsidR="00394616">
        <w:rPr>
          <w:szCs w:val="24"/>
        </w:rPr>
        <w:t>(</w:t>
      </w:r>
      <w:r w:rsidR="00DB59AE">
        <w:rPr>
          <w:szCs w:val="24"/>
        </w:rPr>
        <w:t xml:space="preserve">hours </w:t>
      </w:r>
      <w:r w:rsidR="00394616">
        <w:rPr>
          <w:szCs w:val="24"/>
        </w:rPr>
        <w:t>to prepare and submit line count data)</w:t>
      </w:r>
      <w:r w:rsidR="002A000B">
        <w:rPr>
          <w:szCs w:val="24"/>
        </w:rPr>
        <w:t xml:space="preserve"> x $40/hr.</w:t>
      </w:r>
      <w:r w:rsidRPr="00AC27FF">
        <w:rPr>
          <w:szCs w:val="24"/>
        </w:rPr>
        <w:t xml:space="preserve"> = $271,680.</w:t>
      </w:r>
    </w:p>
    <w:p w14:paraId="2F1B7D2D" w14:textId="77777777" w:rsidR="00DE165B" w:rsidRPr="00AC27FF" w:rsidRDefault="00DE165B">
      <w:pPr>
        <w:ind w:left="360" w:hanging="360"/>
        <w:rPr>
          <w:szCs w:val="24"/>
        </w:rPr>
      </w:pPr>
    </w:p>
    <w:p w14:paraId="2F1B7D2E" w14:textId="425889C3" w:rsidR="00DE165B" w:rsidRPr="00AC27FF" w:rsidRDefault="00FC1302">
      <w:pPr>
        <w:ind w:left="360"/>
        <w:rPr>
          <w:b/>
          <w:szCs w:val="24"/>
          <w:u w:val="single"/>
        </w:rPr>
      </w:pPr>
      <w:r>
        <w:rPr>
          <w:b/>
          <w:szCs w:val="24"/>
          <w:u w:val="single"/>
        </w:rPr>
        <w:t>s</w:t>
      </w:r>
      <w:r w:rsidR="00DE165B" w:rsidRPr="00AC27FF">
        <w:rPr>
          <w:b/>
          <w:szCs w:val="24"/>
          <w:u w:val="single"/>
        </w:rPr>
        <w:t>. State Certification Letter Under 254(e)</w:t>
      </w:r>
      <w:r w:rsidR="00EC4F16" w:rsidRPr="00E209F0">
        <w:rPr>
          <w:b/>
          <w:szCs w:val="24"/>
        </w:rPr>
        <w:t xml:space="preserve"> </w:t>
      </w:r>
      <w:r w:rsidR="00EC4F16" w:rsidRPr="00AC27FF">
        <w:rPr>
          <w:b/>
          <w:szCs w:val="24"/>
          <w:u w:val="single"/>
        </w:rPr>
        <w:t>(</w:t>
      </w:r>
      <w:r w:rsidR="00D36895">
        <w:rPr>
          <w:b/>
          <w:szCs w:val="24"/>
          <w:u w:val="single"/>
        </w:rPr>
        <w:t>no revisions</w:t>
      </w:r>
      <w:r w:rsidR="00EC4F16" w:rsidRPr="00AC27FF">
        <w:rPr>
          <w:b/>
          <w:szCs w:val="24"/>
          <w:u w:val="single"/>
        </w:rPr>
        <w:t>)</w:t>
      </w:r>
      <w:r w:rsidR="00DE165B" w:rsidRPr="00AC27FF">
        <w:rPr>
          <w:b/>
          <w:szCs w:val="24"/>
        </w:rPr>
        <w:t>:</w:t>
      </w:r>
    </w:p>
    <w:p w14:paraId="2F1B7D2F" w14:textId="77777777" w:rsidR="00DE165B" w:rsidRPr="00AC27FF" w:rsidRDefault="00DE165B">
      <w:pPr>
        <w:ind w:left="360" w:hanging="360"/>
        <w:rPr>
          <w:b/>
          <w:szCs w:val="24"/>
          <w:u w:val="single"/>
        </w:rPr>
      </w:pPr>
    </w:p>
    <w:p w14:paraId="2F1B7D30" w14:textId="77777777" w:rsidR="00DE165B" w:rsidRPr="00AC27FF" w:rsidRDefault="00DE165B">
      <w:pPr>
        <w:ind w:left="720" w:hanging="360"/>
        <w:rPr>
          <w:szCs w:val="24"/>
        </w:rPr>
      </w:pPr>
      <w:r w:rsidRPr="00AC27FF">
        <w:rPr>
          <w:szCs w:val="24"/>
        </w:rPr>
        <w:t xml:space="preserve">(1) </w:t>
      </w:r>
      <w:r w:rsidRPr="00AC27FF">
        <w:rPr>
          <w:szCs w:val="24"/>
          <w:u w:val="single"/>
        </w:rPr>
        <w:t>Number of respondents</w:t>
      </w:r>
      <w:r w:rsidRPr="00AC27FF">
        <w:rPr>
          <w:szCs w:val="24"/>
        </w:rPr>
        <w:t>: 6</w:t>
      </w:r>
      <w:r w:rsidR="00E47936">
        <w:rPr>
          <w:szCs w:val="24"/>
        </w:rPr>
        <w:t>1</w:t>
      </w:r>
      <w:r w:rsidRPr="003D4D58">
        <w:rPr>
          <w:szCs w:val="24"/>
        </w:rPr>
        <w:t xml:space="preserve"> </w:t>
      </w:r>
      <w:r w:rsidRPr="00AC27FF">
        <w:rPr>
          <w:szCs w:val="24"/>
        </w:rPr>
        <w:t xml:space="preserve">respondents.  (51 states, plus approximately </w:t>
      </w:r>
      <w:r w:rsidR="00833E56">
        <w:rPr>
          <w:szCs w:val="24"/>
        </w:rPr>
        <w:t>10</w:t>
      </w:r>
      <w:r w:rsidRPr="00AC27FF">
        <w:rPr>
          <w:szCs w:val="24"/>
        </w:rPr>
        <w:t xml:space="preserve"> carriers will have to file </w:t>
      </w:r>
      <w:r w:rsidR="00037AA9" w:rsidRPr="00AC27FF">
        <w:rPr>
          <w:szCs w:val="24"/>
        </w:rPr>
        <w:t>this</w:t>
      </w:r>
      <w:r w:rsidRPr="00AC27FF">
        <w:rPr>
          <w:szCs w:val="24"/>
        </w:rPr>
        <w:t xml:space="preserve"> certification).</w:t>
      </w:r>
    </w:p>
    <w:p w14:paraId="2F1B7D31" w14:textId="77777777" w:rsidR="00DE165B" w:rsidRPr="00AC27FF" w:rsidRDefault="00DE165B">
      <w:pPr>
        <w:ind w:left="720" w:hanging="360"/>
        <w:rPr>
          <w:szCs w:val="24"/>
        </w:rPr>
      </w:pPr>
    </w:p>
    <w:p w14:paraId="2F1B7D32" w14:textId="77777777" w:rsidR="00DE165B" w:rsidRPr="00AC27FF" w:rsidRDefault="00DE165B">
      <w:pPr>
        <w:ind w:left="720" w:hanging="360"/>
        <w:rPr>
          <w:szCs w:val="24"/>
        </w:rPr>
      </w:pPr>
      <w:r w:rsidRPr="00AC27FF">
        <w:rPr>
          <w:szCs w:val="24"/>
        </w:rPr>
        <w:t xml:space="preserve">(2) </w:t>
      </w:r>
      <w:r w:rsidRPr="00AC27FF">
        <w:rPr>
          <w:szCs w:val="24"/>
          <w:u w:val="single"/>
        </w:rPr>
        <w:t>Frequency of response</w:t>
      </w:r>
      <w:r w:rsidRPr="00AC27FF">
        <w:rPr>
          <w:szCs w:val="24"/>
        </w:rPr>
        <w:t>:  Annual reporting requirement.  Each state commission must file a letter with the Commission certifying that a carrier within the state had accounted for its receipt of federal support in its rates or otherwise used the support for the “provision, maintenance, and upgrading of facilities and services for which the support is intended” in accordance with section 254(e).  Carriers that are not under a state regulatory authority will have to file with the Commission directly.</w:t>
      </w:r>
    </w:p>
    <w:p w14:paraId="2F1B7D33" w14:textId="77777777" w:rsidR="00DE165B" w:rsidRPr="00AC27FF" w:rsidRDefault="00DE165B">
      <w:pPr>
        <w:ind w:left="720" w:hanging="360"/>
        <w:rPr>
          <w:szCs w:val="24"/>
        </w:rPr>
      </w:pPr>
    </w:p>
    <w:p w14:paraId="6431FE38" w14:textId="2D47FC77" w:rsidR="00CF02A0" w:rsidRDefault="00DE165B">
      <w:pPr>
        <w:ind w:left="720" w:hanging="360"/>
        <w:rPr>
          <w:szCs w:val="24"/>
        </w:rPr>
      </w:pPr>
      <w:r w:rsidRPr="00AC27FF">
        <w:rPr>
          <w:szCs w:val="24"/>
        </w:rPr>
        <w:t xml:space="preserve">(3) </w:t>
      </w:r>
      <w:r w:rsidR="00CF02A0" w:rsidRPr="001A1CF1">
        <w:rPr>
          <w:szCs w:val="24"/>
          <w:u w:val="single"/>
        </w:rPr>
        <w:t>Total number of responses per respondent</w:t>
      </w:r>
      <w:r w:rsidR="00CF02A0">
        <w:rPr>
          <w:szCs w:val="24"/>
        </w:rPr>
        <w:t>:  Approximately 1.</w:t>
      </w:r>
    </w:p>
    <w:p w14:paraId="6AB9F2E8" w14:textId="26AEA8CE" w:rsidR="00CF02A0" w:rsidRDefault="00CF02A0">
      <w:pPr>
        <w:ind w:left="720" w:hanging="360"/>
        <w:rPr>
          <w:szCs w:val="24"/>
        </w:rPr>
      </w:pPr>
    </w:p>
    <w:p w14:paraId="16E8D807" w14:textId="29A515CC" w:rsidR="00CF02A0" w:rsidRDefault="00CF02A0">
      <w:pPr>
        <w:ind w:left="720" w:hanging="360"/>
        <w:rPr>
          <w:szCs w:val="24"/>
        </w:rPr>
      </w:pPr>
      <w:r>
        <w:rPr>
          <w:szCs w:val="24"/>
        </w:rPr>
        <w:t xml:space="preserve">(4) </w:t>
      </w:r>
      <w:r w:rsidRPr="001A1CF1">
        <w:rPr>
          <w:szCs w:val="24"/>
          <w:u w:val="single"/>
        </w:rPr>
        <w:t>Estimated time per response</w:t>
      </w:r>
      <w:r>
        <w:rPr>
          <w:szCs w:val="24"/>
        </w:rPr>
        <w:t>:  3 hours.</w:t>
      </w:r>
    </w:p>
    <w:p w14:paraId="0CAE4838" w14:textId="77777777" w:rsidR="00CF02A0" w:rsidRDefault="00CF02A0">
      <w:pPr>
        <w:ind w:left="720" w:hanging="360"/>
        <w:rPr>
          <w:szCs w:val="24"/>
        </w:rPr>
      </w:pPr>
    </w:p>
    <w:p w14:paraId="5A707DD4" w14:textId="77777777" w:rsidR="009546CC" w:rsidRDefault="00CF02A0">
      <w:pPr>
        <w:ind w:left="720" w:hanging="360"/>
        <w:rPr>
          <w:szCs w:val="24"/>
        </w:rPr>
      </w:pPr>
      <w:r w:rsidRPr="001A1CF1">
        <w:rPr>
          <w:szCs w:val="24"/>
        </w:rPr>
        <w:t xml:space="preserve">(5) </w:t>
      </w:r>
      <w:r>
        <w:rPr>
          <w:szCs w:val="24"/>
          <w:u w:val="single"/>
        </w:rPr>
        <w:t>Total a</w:t>
      </w:r>
      <w:r w:rsidR="00DE165B" w:rsidRPr="00AC27FF">
        <w:rPr>
          <w:szCs w:val="24"/>
          <w:u w:val="single"/>
        </w:rPr>
        <w:t>nnual hour burden</w:t>
      </w:r>
      <w:r w:rsidR="00DE165B" w:rsidRPr="00AC27FF">
        <w:rPr>
          <w:szCs w:val="24"/>
        </w:rPr>
        <w:t xml:space="preserve">: </w:t>
      </w:r>
      <w:r w:rsidR="007F0297">
        <w:rPr>
          <w:szCs w:val="24"/>
        </w:rPr>
        <w:t>18</w:t>
      </w:r>
      <w:r w:rsidR="00DE165B" w:rsidRPr="00F54D78">
        <w:rPr>
          <w:szCs w:val="24"/>
        </w:rPr>
        <w:t>3 hours</w:t>
      </w:r>
      <w:r w:rsidR="00493852" w:rsidRPr="00F54D78">
        <w:rPr>
          <w:szCs w:val="24"/>
        </w:rPr>
        <w:t xml:space="preserve">. </w:t>
      </w:r>
    </w:p>
    <w:p w14:paraId="6D15DB59" w14:textId="77777777" w:rsidR="009546CC" w:rsidRDefault="009546CC">
      <w:pPr>
        <w:ind w:left="720" w:hanging="360"/>
        <w:rPr>
          <w:szCs w:val="24"/>
        </w:rPr>
      </w:pPr>
    </w:p>
    <w:p w14:paraId="2F1B7D34" w14:textId="289812CC" w:rsidR="00DE165B" w:rsidRPr="00AC27FF" w:rsidRDefault="00DE165B" w:rsidP="008648DA">
      <w:pPr>
        <w:ind w:left="720" w:hanging="358"/>
        <w:rPr>
          <w:b/>
          <w:szCs w:val="24"/>
        </w:rPr>
      </w:pPr>
      <w:r w:rsidRPr="00F54D78">
        <w:rPr>
          <w:szCs w:val="24"/>
        </w:rPr>
        <w:t xml:space="preserve">Total annual hour burden is:  </w:t>
      </w:r>
      <w:r w:rsidR="00493852" w:rsidRPr="00F54D78">
        <w:rPr>
          <w:szCs w:val="24"/>
        </w:rPr>
        <w:t>61 respondents x 1 certification per respondent = 61 responses x 3 hours</w:t>
      </w:r>
      <w:r w:rsidRPr="00F54D78">
        <w:rPr>
          <w:szCs w:val="24"/>
        </w:rPr>
        <w:t xml:space="preserve"> = </w:t>
      </w:r>
      <w:r w:rsidRPr="00F54D78">
        <w:rPr>
          <w:b/>
          <w:szCs w:val="24"/>
        </w:rPr>
        <w:t>18</w:t>
      </w:r>
      <w:r w:rsidR="009F2464" w:rsidRPr="00F54D78">
        <w:rPr>
          <w:b/>
          <w:szCs w:val="24"/>
        </w:rPr>
        <w:t>3</w:t>
      </w:r>
      <w:r w:rsidRPr="00F54D78">
        <w:rPr>
          <w:b/>
          <w:szCs w:val="24"/>
        </w:rPr>
        <w:t xml:space="preserve"> hours.</w:t>
      </w:r>
    </w:p>
    <w:p w14:paraId="2F1B7D35" w14:textId="77777777" w:rsidR="00DE165B" w:rsidRPr="00AC27FF" w:rsidRDefault="00DE165B">
      <w:pPr>
        <w:ind w:left="720" w:hanging="360"/>
        <w:rPr>
          <w:szCs w:val="24"/>
        </w:rPr>
      </w:pPr>
    </w:p>
    <w:p w14:paraId="2F1B7D36" w14:textId="38B6298F" w:rsidR="00DE165B" w:rsidRPr="00AC27FF" w:rsidRDefault="00DE165B">
      <w:pPr>
        <w:ind w:left="720" w:hanging="360"/>
        <w:rPr>
          <w:szCs w:val="24"/>
        </w:rPr>
      </w:pPr>
      <w:r w:rsidRPr="00AC27FF">
        <w:rPr>
          <w:szCs w:val="24"/>
        </w:rPr>
        <w:t>(</w:t>
      </w:r>
      <w:r w:rsidR="00CF02A0">
        <w:rPr>
          <w:szCs w:val="24"/>
        </w:rPr>
        <w:t>6</w:t>
      </w:r>
      <w:r w:rsidRPr="00AC27FF">
        <w:rPr>
          <w:szCs w:val="24"/>
        </w:rPr>
        <w:t xml:space="preserve">) </w:t>
      </w:r>
      <w:r w:rsidR="00E07DAA">
        <w:rPr>
          <w:szCs w:val="24"/>
          <w:u w:val="single"/>
        </w:rPr>
        <w:t xml:space="preserve">Total estimate of </w:t>
      </w:r>
      <w:r w:rsidR="007A2719">
        <w:rPr>
          <w:szCs w:val="24"/>
          <w:u w:val="single"/>
        </w:rPr>
        <w:t>in-house</w:t>
      </w:r>
      <w:r w:rsidRPr="00AC27FF">
        <w:rPr>
          <w:szCs w:val="24"/>
          <w:u w:val="single"/>
        </w:rPr>
        <w:t xml:space="preserve"> cost to respondents</w:t>
      </w:r>
      <w:r w:rsidRPr="00AC27FF">
        <w:rPr>
          <w:szCs w:val="24"/>
        </w:rPr>
        <w:t>:  $7,</w:t>
      </w:r>
      <w:r w:rsidR="00674DC4">
        <w:rPr>
          <w:szCs w:val="24"/>
        </w:rPr>
        <w:t>32</w:t>
      </w:r>
      <w:r w:rsidRPr="00AC27FF">
        <w:rPr>
          <w:szCs w:val="24"/>
        </w:rPr>
        <w:t>0. (18</w:t>
      </w:r>
      <w:r w:rsidR="00674DC4">
        <w:rPr>
          <w:szCs w:val="24"/>
        </w:rPr>
        <w:t>3</w:t>
      </w:r>
      <w:r w:rsidRPr="00AC27FF">
        <w:rPr>
          <w:szCs w:val="24"/>
        </w:rPr>
        <w:t xml:space="preserve"> hours x $40/hr.).</w:t>
      </w:r>
    </w:p>
    <w:p w14:paraId="2F1B7D37" w14:textId="77777777" w:rsidR="00DE165B" w:rsidRPr="00AC27FF" w:rsidRDefault="00DE165B">
      <w:pPr>
        <w:ind w:left="720" w:hanging="360"/>
        <w:rPr>
          <w:szCs w:val="24"/>
        </w:rPr>
      </w:pPr>
    </w:p>
    <w:p w14:paraId="2F1B7D38" w14:textId="55650812" w:rsidR="00DE165B" w:rsidRPr="00AC27FF" w:rsidRDefault="00DE165B">
      <w:pPr>
        <w:ind w:left="720" w:hanging="360"/>
        <w:rPr>
          <w:szCs w:val="24"/>
        </w:rPr>
      </w:pPr>
      <w:r w:rsidRPr="00AC27FF">
        <w:rPr>
          <w:szCs w:val="24"/>
        </w:rPr>
        <w:t>(</w:t>
      </w:r>
      <w:r w:rsidR="00CF02A0">
        <w:rPr>
          <w:szCs w:val="24"/>
        </w:rPr>
        <w:t>7</w:t>
      </w:r>
      <w:r w:rsidRPr="00AC27FF">
        <w:rPr>
          <w:szCs w:val="24"/>
        </w:rPr>
        <w:t xml:space="preserve">) </w:t>
      </w:r>
      <w:r w:rsidRPr="00AC27FF">
        <w:rPr>
          <w:szCs w:val="24"/>
          <w:u w:val="single"/>
        </w:rPr>
        <w:t>Explanation of calculation</w:t>
      </w:r>
      <w:r w:rsidRPr="00AC27FF">
        <w:rPr>
          <w:szCs w:val="24"/>
        </w:rPr>
        <w:t xml:space="preserve">.  We estimate that each </w:t>
      </w:r>
      <w:r w:rsidR="00037AA9" w:rsidRPr="00AC27FF">
        <w:rPr>
          <w:szCs w:val="24"/>
        </w:rPr>
        <w:t>respondent</w:t>
      </w:r>
      <w:r w:rsidRPr="00AC27FF">
        <w:rPr>
          <w:szCs w:val="24"/>
        </w:rPr>
        <w:t xml:space="preserve"> will spend 3 hours </w:t>
      </w:r>
      <w:r w:rsidR="00037AA9" w:rsidRPr="00AC27FF">
        <w:rPr>
          <w:szCs w:val="24"/>
        </w:rPr>
        <w:t>complying with this requirement</w:t>
      </w:r>
      <w:r w:rsidRPr="00AC27FF">
        <w:rPr>
          <w:szCs w:val="24"/>
        </w:rPr>
        <w:t>.  6</w:t>
      </w:r>
      <w:r w:rsidR="009F2464">
        <w:rPr>
          <w:szCs w:val="24"/>
        </w:rPr>
        <w:t>1</w:t>
      </w:r>
      <w:r w:rsidR="001A1CF1">
        <w:rPr>
          <w:szCs w:val="24"/>
        </w:rPr>
        <w:t xml:space="preserve"> (</w:t>
      </w:r>
      <w:r w:rsidRPr="00AC27FF">
        <w:rPr>
          <w:szCs w:val="24"/>
        </w:rPr>
        <w:t>respon</w:t>
      </w:r>
      <w:r w:rsidR="00820AF0">
        <w:rPr>
          <w:szCs w:val="24"/>
        </w:rPr>
        <w:t>ses</w:t>
      </w:r>
      <w:r w:rsidRPr="00AC27FF">
        <w:rPr>
          <w:szCs w:val="24"/>
        </w:rPr>
        <w:t>) x 3 (hours to prepare certification letter) x $40/hr. = $7,</w:t>
      </w:r>
      <w:r w:rsidR="009F2464">
        <w:rPr>
          <w:szCs w:val="24"/>
        </w:rPr>
        <w:t>32</w:t>
      </w:r>
      <w:r w:rsidRPr="00AC27FF">
        <w:rPr>
          <w:szCs w:val="24"/>
        </w:rPr>
        <w:t xml:space="preserve">0.  </w:t>
      </w:r>
    </w:p>
    <w:p w14:paraId="2F1B7D39" w14:textId="77777777" w:rsidR="00DE165B" w:rsidRPr="00AC27FF" w:rsidRDefault="00D163EF">
      <w:pPr>
        <w:ind w:left="360"/>
        <w:rPr>
          <w:b/>
          <w:szCs w:val="24"/>
          <w:u w:val="single"/>
        </w:rPr>
      </w:pPr>
      <w:r w:rsidRPr="00AC27FF">
        <w:rPr>
          <w:b/>
          <w:szCs w:val="24"/>
          <w:u w:val="single"/>
        </w:rPr>
        <w:t xml:space="preserve"> </w:t>
      </w:r>
    </w:p>
    <w:p w14:paraId="2F1B7D3A" w14:textId="1C89512E" w:rsidR="00DE165B" w:rsidRPr="00AC27FF" w:rsidRDefault="00FC1302">
      <w:pPr>
        <w:ind w:left="360"/>
        <w:rPr>
          <w:b/>
          <w:szCs w:val="24"/>
          <w:u w:val="single"/>
        </w:rPr>
      </w:pPr>
      <w:r>
        <w:rPr>
          <w:b/>
          <w:szCs w:val="24"/>
          <w:u w:val="single"/>
        </w:rPr>
        <w:t>t</w:t>
      </w:r>
      <w:r w:rsidR="00DE165B" w:rsidRPr="00AC27FF">
        <w:rPr>
          <w:b/>
          <w:szCs w:val="24"/>
          <w:u w:val="single"/>
        </w:rPr>
        <w:t>. Support in Competitive Study Areas:  (FCC Form 525)</w:t>
      </w:r>
      <w:r w:rsidR="00EC4F16" w:rsidRPr="00E209F0">
        <w:rPr>
          <w:b/>
          <w:szCs w:val="24"/>
        </w:rPr>
        <w:t xml:space="preserve"> </w:t>
      </w:r>
      <w:r w:rsidR="00EC4F16" w:rsidRPr="00AC27FF">
        <w:rPr>
          <w:b/>
          <w:szCs w:val="24"/>
          <w:u w:val="single"/>
        </w:rPr>
        <w:t>(no revisions)</w:t>
      </w:r>
      <w:r w:rsidR="00DE165B" w:rsidRPr="00AC27FF">
        <w:rPr>
          <w:b/>
          <w:szCs w:val="24"/>
        </w:rPr>
        <w:t>:</w:t>
      </w:r>
    </w:p>
    <w:p w14:paraId="2F1B7D3B" w14:textId="77777777" w:rsidR="00DE165B" w:rsidRPr="00AC27FF" w:rsidRDefault="00DE165B">
      <w:pPr>
        <w:ind w:left="360" w:hanging="360"/>
        <w:rPr>
          <w:b/>
          <w:szCs w:val="24"/>
          <w:u w:val="single"/>
        </w:rPr>
      </w:pPr>
    </w:p>
    <w:p w14:paraId="2F1B7D3C" w14:textId="77777777" w:rsidR="00DE165B" w:rsidRPr="00AC27FF" w:rsidRDefault="00DE165B">
      <w:pPr>
        <w:ind w:left="720" w:hanging="360"/>
        <w:rPr>
          <w:szCs w:val="24"/>
        </w:rPr>
      </w:pPr>
      <w:r w:rsidRPr="00AC27FF">
        <w:rPr>
          <w:szCs w:val="24"/>
        </w:rPr>
        <w:t xml:space="preserve">(1) </w:t>
      </w:r>
      <w:r w:rsidRPr="00AC27FF">
        <w:rPr>
          <w:szCs w:val="24"/>
          <w:u w:val="single"/>
        </w:rPr>
        <w:t>Number of respondents</w:t>
      </w:r>
      <w:r w:rsidRPr="00AC27FF">
        <w:rPr>
          <w:szCs w:val="24"/>
        </w:rPr>
        <w:t>:  15. Approximately 14 competitive ETCs serving remote parts of Alaska and one tribally owned competitive ETC will have to submit line count data quarterly.</w:t>
      </w:r>
    </w:p>
    <w:p w14:paraId="2F1B7D3D" w14:textId="77777777" w:rsidR="00DE165B" w:rsidRPr="00AC27FF" w:rsidRDefault="00DE165B">
      <w:pPr>
        <w:ind w:left="360" w:hanging="360"/>
        <w:rPr>
          <w:szCs w:val="24"/>
        </w:rPr>
      </w:pPr>
      <w:r w:rsidRPr="00AC27FF">
        <w:rPr>
          <w:szCs w:val="24"/>
        </w:rPr>
        <w:tab/>
      </w:r>
    </w:p>
    <w:p w14:paraId="2F1B7D3E" w14:textId="77777777" w:rsidR="00DE165B" w:rsidRPr="00AC27FF" w:rsidRDefault="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Quarterly reporting requirement.  Each carrier must file line count data with USAC upon competitive entry in rural carrier study areas. </w:t>
      </w:r>
    </w:p>
    <w:p w14:paraId="2F1B7D3F" w14:textId="77777777" w:rsidR="00DE165B" w:rsidRPr="00AC27FF" w:rsidRDefault="00DE165B">
      <w:pPr>
        <w:ind w:left="360" w:hanging="360"/>
        <w:rPr>
          <w:szCs w:val="24"/>
        </w:rPr>
      </w:pPr>
      <w:r w:rsidRPr="00AC27FF">
        <w:rPr>
          <w:szCs w:val="24"/>
        </w:rPr>
        <w:tab/>
      </w:r>
    </w:p>
    <w:p w14:paraId="4F0EE104" w14:textId="606C23A0" w:rsidR="00CF02A0" w:rsidRDefault="00DE165B">
      <w:pPr>
        <w:ind w:left="720" w:hanging="360"/>
        <w:rPr>
          <w:szCs w:val="24"/>
        </w:rPr>
      </w:pPr>
      <w:r w:rsidRPr="00AC27FF">
        <w:rPr>
          <w:szCs w:val="24"/>
        </w:rPr>
        <w:lastRenderedPageBreak/>
        <w:t>(3)</w:t>
      </w:r>
      <w:r w:rsidR="00CF02A0">
        <w:rPr>
          <w:szCs w:val="24"/>
        </w:rPr>
        <w:t xml:space="preserve"> </w:t>
      </w:r>
      <w:r w:rsidR="00326803" w:rsidRPr="001A1CF1">
        <w:rPr>
          <w:szCs w:val="24"/>
          <w:u w:val="single"/>
        </w:rPr>
        <w:t>Total number of responses per respondent</w:t>
      </w:r>
      <w:r w:rsidR="00326803">
        <w:rPr>
          <w:szCs w:val="24"/>
        </w:rPr>
        <w:t xml:space="preserve">: Approximately 4. </w:t>
      </w:r>
      <w:r w:rsidRPr="00AC27FF">
        <w:rPr>
          <w:szCs w:val="24"/>
        </w:rPr>
        <w:t xml:space="preserve"> </w:t>
      </w:r>
    </w:p>
    <w:p w14:paraId="0D48CC63" w14:textId="057F6251" w:rsidR="00CF02A0" w:rsidRDefault="00CF02A0">
      <w:pPr>
        <w:ind w:left="720" w:hanging="360"/>
        <w:rPr>
          <w:szCs w:val="24"/>
        </w:rPr>
      </w:pPr>
    </w:p>
    <w:p w14:paraId="2F9F8FB0" w14:textId="1A089649" w:rsidR="00326803" w:rsidRPr="001A1CF1" w:rsidRDefault="00326803">
      <w:pPr>
        <w:ind w:left="720" w:hanging="360"/>
        <w:rPr>
          <w:szCs w:val="24"/>
        </w:rPr>
      </w:pPr>
      <w:r w:rsidRPr="001A1CF1">
        <w:rPr>
          <w:szCs w:val="24"/>
        </w:rPr>
        <w:t xml:space="preserve">(4) </w:t>
      </w:r>
      <w:r w:rsidRPr="001A1CF1">
        <w:rPr>
          <w:szCs w:val="24"/>
          <w:u w:val="single"/>
        </w:rPr>
        <w:t>Estimated time</w:t>
      </w:r>
      <w:r w:rsidR="002B38C1" w:rsidRPr="001A1CF1">
        <w:rPr>
          <w:szCs w:val="24"/>
          <w:u w:val="single"/>
        </w:rPr>
        <w:t xml:space="preserve"> </w:t>
      </w:r>
      <w:r w:rsidR="00FF157F" w:rsidRPr="001A1CF1">
        <w:rPr>
          <w:szCs w:val="24"/>
          <w:u w:val="single"/>
        </w:rPr>
        <w:t>per response</w:t>
      </w:r>
      <w:r w:rsidR="00FF157F" w:rsidRPr="001A1CF1">
        <w:rPr>
          <w:szCs w:val="24"/>
        </w:rPr>
        <w:t>:  6 hours.</w:t>
      </w:r>
    </w:p>
    <w:p w14:paraId="274EA352" w14:textId="77777777" w:rsidR="00FF157F" w:rsidRDefault="00FF157F">
      <w:pPr>
        <w:ind w:left="720" w:hanging="360"/>
        <w:rPr>
          <w:szCs w:val="24"/>
          <w:u w:val="single"/>
        </w:rPr>
      </w:pPr>
    </w:p>
    <w:p w14:paraId="04F41EAE" w14:textId="7DE8A1C9" w:rsidR="00474F0F" w:rsidRDefault="00FF157F">
      <w:pPr>
        <w:ind w:left="720" w:hanging="360"/>
        <w:rPr>
          <w:szCs w:val="24"/>
        </w:rPr>
      </w:pPr>
      <w:r w:rsidRPr="001A1CF1">
        <w:rPr>
          <w:szCs w:val="24"/>
        </w:rPr>
        <w:t xml:space="preserve">(5) </w:t>
      </w:r>
      <w:r w:rsidRPr="001A1CF1">
        <w:rPr>
          <w:szCs w:val="24"/>
          <w:u w:val="single"/>
        </w:rPr>
        <w:t>Total a</w:t>
      </w:r>
      <w:r w:rsidR="00DE165B" w:rsidRPr="001A1CF1">
        <w:rPr>
          <w:szCs w:val="24"/>
          <w:u w:val="single"/>
        </w:rPr>
        <w:t>nnual hour burden</w:t>
      </w:r>
      <w:r w:rsidR="00DE165B" w:rsidRPr="00AC27FF">
        <w:rPr>
          <w:szCs w:val="24"/>
        </w:rPr>
        <w:t xml:space="preserve">:  </w:t>
      </w:r>
      <w:r w:rsidR="004509E6">
        <w:rPr>
          <w:szCs w:val="24"/>
        </w:rPr>
        <w:t xml:space="preserve">360 </w:t>
      </w:r>
      <w:r w:rsidR="00DE165B" w:rsidRPr="00AC27FF">
        <w:rPr>
          <w:szCs w:val="24"/>
        </w:rPr>
        <w:t xml:space="preserve">hours.  </w:t>
      </w:r>
    </w:p>
    <w:p w14:paraId="3A7561F8" w14:textId="77777777" w:rsidR="00474F0F" w:rsidRDefault="00474F0F">
      <w:pPr>
        <w:ind w:left="720" w:hanging="360"/>
        <w:rPr>
          <w:szCs w:val="24"/>
        </w:rPr>
      </w:pPr>
    </w:p>
    <w:p w14:paraId="2F1B7D40" w14:textId="39BB767D" w:rsidR="00DE165B" w:rsidRPr="00615254" w:rsidRDefault="00474F0F">
      <w:pPr>
        <w:ind w:left="720" w:hanging="360"/>
        <w:rPr>
          <w:szCs w:val="24"/>
          <w:u w:val="single"/>
        </w:rPr>
      </w:pPr>
      <w:r>
        <w:rPr>
          <w:szCs w:val="24"/>
        </w:rPr>
        <w:t xml:space="preserve">      </w:t>
      </w:r>
      <w:r w:rsidR="00DE165B" w:rsidRPr="00F54D78">
        <w:rPr>
          <w:szCs w:val="24"/>
        </w:rPr>
        <w:t xml:space="preserve">Total annual hour burden is: 15 respondents x 4 reports per respondent </w:t>
      </w:r>
      <w:r w:rsidR="00DE165B" w:rsidRPr="00F54D78">
        <w:rPr>
          <w:b/>
          <w:szCs w:val="24"/>
        </w:rPr>
        <w:t xml:space="preserve">= </w:t>
      </w:r>
      <w:r w:rsidR="00493852" w:rsidRPr="00F54D78">
        <w:rPr>
          <w:szCs w:val="24"/>
        </w:rPr>
        <w:t xml:space="preserve">60 responses x 6 hours = </w:t>
      </w:r>
      <w:r w:rsidR="00DE165B" w:rsidRPr="00F54D78">
        <w:rPr>
          <w:b/>
          <w:szCs w:val="24"/>
        </w:rPr>
        <w:t>360 hours.</w:t>
      </w:r>
    </w:p>
    <w:p w14:paraId="2F1B7D41" w14:textId="77777777" w:rsidR="00DE165B" w:rsidRPr="00AC27FF" w:rsidRDefault="00DE165B">
      <w:pPr>
        <w:ind w:left="360" w:hanging="360"/>
        <w:rPr>
          <w:szCs w:val="24"/>
        </w:rPr>
      </w:pPr>
    </w:p>
    <w:p w14:paraId="2F1B7D42" w14:textId="1CC72E5E" w:rsidR="00DE165B" w:rsidRPr="00AC27FF" w:rsidRDefault="00DE165B">
      <w:pPr>
        <w:ind w:left="720" w:hanging="360"/>
        <w:rPr>
          <w:szCs w:val="24"/>
        </w:rPr>
      </w:pPr>
      <w:r w:rsidRPr="00AC27FF">
        <w:rPr>
          <w:szCs w:val="24"/>
        </w:rPr>
        <w:t>(</w:t>
      </w:r>
      <w:r w:rsidR="00FF157F">
        <w:rPr>
          <w:szCs w:val="24"/>
        </w:rPr>
        <w:t>6</w:t>
      </w:r>
      <w:r w:rsidRPr="00AC27FF">
        <w:rPr>
          <w:szCs w:val="24"/>
        </w:rPr>
        <w:t xml:space="preserve">) </w:t>
      </w:r>
      <w:r w:rsidR="00E07DAA">
        <w:rPr>
          <w:szCs w:val="24"/>
          <w:u w:val="single"/>
        </w:rPr>
        <w:t xml:space="preserve">Total estimate of </w:t>
      </w:r>
      <w:r w:rsidR="007A2719">
        <w:rPr>
          <w:szCs w:val="24"/>
          <w:u w:val="single"/>
        </w:rPr>
        <w:t>in-house</w:t>
      </w:r>
      <w:r w:rsidRPr="00AC27FF">
        <w:rPr>
          <w:szCs w:val="24"/>
          <w:u w:val="single"/>
        </w:rPr>
        <w:t xml:space="preserve"> cost to respondents</w:t>
      </w:r>
      <w:r w:rsidRPr="00AC27FF">
        <w:rPr>
          <w:szCs w:val="24"/>
        </w:rPr>
        <w:t>: $14,4</w:t>
      </w:r>
      <w:r w:rsidR="007F0297">
        <w:rPr>
          <w:szCs w:val="24"/>
        </w:rPr>
        <w:t>0</w:t>
      </w:r>
      <w:r w:rsidRPr="00AC27FF">
        <w:rPr>
          <w:szCs w:val="24"/>
        </w:rPr>
        <w:t>0. (3</w:t>
      </w:r>
      <w:r w:rsidR="00037206" w:rsidRPr="00AC27FF">
        <w:rPr>
          <w:szCs w:val="24"/>
        </w:rPr>
        <w:t>60</w:t>
      </w:r>
      <w:r w:rsidRPr="00AC27FF">
        <w:rPr>
          <w:szCs w:val="24"/>
        </w:rPr>
        <w:t xml:space="preserve"> hours x $40/hr.).</w:t>
      </w:r>
    </w:p>
    <w:p w14:paraId="2F1B7D43" w14:textId="77777777" w:rsidR="00DE165B" w:rsidRPr="00AC27FF" w:rsidRDefault="00DE165B">
      <w:pPr>
        <w:ind w:left="720" w:hanging="360"/>
        <w:rPr>
          <w:szCs w:val="24"/>
        </w:rPr>
      </w:pPr>
    </w:p>
    <w:p w14:paraId="2F1B7D44" w14:textId="5FEC3C97" w:rsidR="00DE165B" w:rsidRPr="00AC27FF" w:rsidRDefault="00DE165B">
      <w:pPr>
        <w:ind w:left="720" w:hanging="360"/>
        <w:rPr>
          <w:szCs w:val="24"/>
        </w:rPr>
      </w:pPr>
      <w:r w:rsidRPr="00AC27FF">
        <w:rPr>
          <w:szCs w:val="24"/>
        </w:rPr>
        <w:t>(</w:t>
      </w:r>
      <w:r w:rsidR="00FF157F">
        <w:rPr>
          <w:szCs w:val="24"/>
        </w:rPr>
        <w:t>7</w:t>
      </w:r>
      <w:r w:rsidRPr="00AC27FF">
        <w:rPr>
          <w:szCs w:val="24"/>
        </w:rPr>
        <w:t xml:space="preserve">)  </w:t>
      </w:r>
      <w:r w:rsidRPr="00AC27FF">
        <w:rPr>
          <w:szCs w:val="24"/>
          <w:u w:val="single"/>
        </w:rPr>
        <w:t>Explanation of calculation</w:t>
      </w:r>
      <w:r w:rsidRPr="00AC27FF">
        <w:rPr>
          <w:szCs w:val="24"/>
        </w:rPr>
        <w:t>:  We estimate that 15 competitive ETCs will submit line count data quarterly, x 6 hours to complete x $40/hr.</w:t>
      </w:r>
      <w:r w:rsidR="00D163EF" w:rsidRPr="00AC27FF">
        <w:rPr>
          <w:szCs w:val="24"/>
        </w:rPr>
        <w:t xml:space="preserve"> </w:t>
      </w:r>
      <w:r w:rsidRPr="00AC27FF">
        <w:rPr>
          <w:szCs w:val="24"/>
        </w:rPr>
        <w:t xml:space="preserve">when preparing the worksheet.  </w:t>
      </w:r>
      <w:r w:rsidR="001A1CF1">
        <w:rPr>
          <w:szCs w:val="24"/>
        </w:rPr>
        <w:t>60 (</w:t>
      </w:r>
      <w:r w:rsidR="00394616">
        <w:rPr>
          <w:szCs w:val="24"/>
        </w:rPr>
        <w:t xml:space="preserve">responses) x </w:t>
      </w:r>
      <w:r w:rsidRPr="00AC27FF">
        <w:rPr>
          <w:szCs w:val="24"/>
        </w:rPr>
        <w:t xml:space="preserve">6 </w:t>
      </w:r>
      <w:r w:rsidR="00394616">
        <w:rPr>
          <w:szCs w:val="24"/>
        </w:rPr>
        <w:t>(</w:t>
      </w:r>
      <w:r w:rsidR="00DB59AE">
        <w:rPr>
          <w:szCs w:val="24"/>
        </w:rPr>
        <w:t xml:space="preserve">hours </w:t>
      </w:r>
      <w:r w:rsidR="00DD7690">
        <w:rPr>
          <w:szCs w:val="24"/>
        </w:rPr>
        <w:t xml:space="preserve">to prepare line count data worksheet) </w:t>
      </w:r>
      <w:r w:rsidRPr="00AC27FF">
        <w:rPr>
          <w:szCs w:val="24"/>
        </w:rPr>
        <w:t xml:space="preserve">x </w:t>
      </w:r>
      <w:r w:rsidR="000F1A48" w:rsidRPr="00AC27FF">
        <w:rPr>
          <w:szCs w:val="24"/>
        </w:rPr>
        <w:t>$</w:t>
      </w:r>
      <w:r w:rsidRPr="00AC27FF">
        <w:rPr>
          <w:szCs w:val="24"/>
        </w:rPr>
        <w:t>40</w:t>
      </w:r>
      <w:r w:rsidR="000F1A48" w:rsidRPr="00AC27FF">
        <w:rPr>
          <w:szCs w:val="24"/>
        </w:rPr>
        <w:t>/hour</w:t>
      </w:r>
      <w:r w:rsidRPr="00AC27FF">
        <w:rPr>
          <w:szCs w:val="24"/>
        </w:rPr>
        <w:t xml:space="preserve"> = $14,400.  </w:t>
      </w:r>
    </w:p>
    <w:p w14:paraId="2F1B7D45" w14:textId="77777777" w:rsidR="00DE165B" w:rsidRPr="00AC27FF" w:rsidRDefault="00DE165B">
      <w:pPr>
        <w:ind w:left="720" w:hanging="360"/>
        <w:rPr>
          <w:szCs w:val="24"/>
        </w:rPr>
      </w:pPr>
    </w:p>
    <w:p w14:paraId="2F1B7D46" w14:textId="67057A17" w:rsidR="00DE165B" w:rsidRPr="00AC27FF" w:rsidRDefault="00FC1302">
      <w:pPr>
        <w:ind w:left="720" w:hanging="360"/>
        <w:rPr>
          <w:b/>
          <w:szCs w:val="24"/>
        </w:rPr>
      </w:pPr>
      <w:r>
        <w:rPr>
          <w:b/>
          <w:szCs w:val="24"/>
          <w:u w:val="single"/>
        </w:rPr>
        <w:t>u</w:t>
      </w:r>
      <w:r w:rsidR="00DE165B" w:rsidRPr="00AC27FF">
        <w:rPr>
          <w:b/>
          <w:szCs w:val="24"/>
          <w:u w:val="single"/>
        </w:rPr>
        <w:t>. Safety Valve</w:t>
      </w:r>
      <w:r w:rsidR="00EC4F16" w:rsidRPr="00E209F0">
        <w:rPr>
          <w:b/>
          <w:szCs w:val="24"/>
        </w:rPr>
        <w:t xml:space="preserve"> </w:t>
      </w:r>
      <w:r w:rsidR="00EC4F16" w:rsidRPr="00AC27FF">
        <w:rPr>
          <w:b/>
          <w:szCs w:val="24"/>
          <w:u w:val="single"/>
        </w:rPr>
        <w:t>(no revisions)</w:t>
      </w:r>
      <w:r w:rsidR="00DE165B" w:rsidRPr="00AC27FF">
        <w:rPr>
          <w:b/>
          <w:szCs w:val="24"/>
        </w:rPr>
        <w:t>:</w:t>
      </w:r>
    </w:p>
    <w:p w14:paraId="2F1B7D47" w14:textId="77777777" w:rsidR="00DE165B" w:rsidRPr="00AC27FF" w:rsidRDefault="00DE165B">
      <w:pPr>
        <w:ind w:left="720" w:hanging="360"/>
        <w:rPr>
          <w:szCs w:val="24"/>
        </w:rPr>
      </w:pPr>
      <w:r w:rsidRPr="00AC27FF">
        <w:rPr>
          <w:szCs w:val="24"/>
        </w:rPr>
        <w:tab/>
      </w:r>
    </w:p>
    <w:p w14:paraId="2F1B7D48" w14:textId="77777777" w:rsidR="00DE165B" w:rsidRPr="00AC27FF" w:rsidRDefault="00DE165B">
      <w:pPr>
        <w:ind w:left="720" w:hanging="360"/>
        <w:rPr>
          <w:szCs w:val="24"/>
        </w:rPr>
      </w:pPr>
      <w:r w:rsidRPr="00AC27FF">
        <w:rPr>
          <w:szCs w:val="24"/>
        </w:rPr>
        <w:t xml:space="preserve">(1) </w:t>
      </w:r>
      <w:r w:rsidRPr="00AC27FF">
        <w:rPr>
          <w:szCs w:val="24"/>
          <w:u w:val="single"/>
        </w:rPr>
        <w:t>Number of respondents</w:t>
      </w:r>
      <w:r w:rsidRPr="00AC27FF">
        <w:rPr>
          <w:szCs w:val="24"/>
        </w:rPr>
        <w:t>:  25 rural carriers will have to file a notice.</w:t>
      </w:r>
    </w:p>
    <w:p w14:paraId="2F1B7D49" w14:textId="77777777" w:rsidR="00DE165B" w:rsidRPr="00AC27FF" w:rsidRDefault="00DE165B">
      <w:pPr>
        <w:ind w:left="720" w:hanging="360"/>
        <w:rPr>
          <w:szCs w:val="24"/>
        </w:rPr>
      </w:pPr>
    </w:p>
    <w:p w14:paraId="2F1B7D4A" w14:textId="77777777" w:rsidR="00DE165B" w:rsidRPr="00AC27FF" w:rsidRDefault="00DE165B">
      <w:pPr>
        <w:ind w:left="720" w:hanging="360"/>
        <w:rPr>
          <w:szCs w:val="24"/>
        </w:rPr>
      </w:pPr>
      <w:r w:rsidRPr="00AC27FF">
        <w:rPr>
          <w:szCs w:val="24"/>
        </w:rPr>
        <w:t xml:space="preserve">(2) </w:t>
      </w:r>
      <w:r w:rsidRPr="00AC27FF">
        <w:rPr>
          <w:szCs w:val="24"/>
          <w:u w:val="single"/>
        </w:rPr>
        <w:t>Frequency of response</w:t>
      </w:r>
      <w:r w:rsidRPr="00AC27FF">
        <w:rPr>
          <w:szCs w:val="24"/>
        </w:rPr>
        <w:t>:  On occasion reporting requirement and third party disclosure requirement.  Rural carriers shall provide written notice to USAC when their index year has been established for purposes of calculating eligibility for safety valve support.</w:t>
      </w:r>
    </w:p>
    <w:p w14:paraId="2F1B7D4B" w14:textId="77777777" w:rsidR="00DE165B" w:rsidRPr="00AC27FF" w:rsidRDefault="00DE165B">
      <w:pPr>
        <w:ind w:left="720" w:hanging="360"/>
        <w:rPr>
          <w:szCs w:val="24"/>
        </w:rPr>
      </w:pPr>
    </w:p>
    <w:p w14:paraId="5061E107" w14:textId="3ACDCB3B" w:rsidR="00FF157F" w:rsidRDefault="001A1CF1" w:rsidP="001A1CF1">
      <w:pPr>
        <w:ind w:left="721" w:hanging="361"/>
        <w:rPr>
          <w:szCs w:val="24"/>
        </w:rPr>
      </w:pPr>
      <w:r>
        <w:rPr>
          <w:szCs w:val="24"/>
        </w:rPr>
        <w:t xml:space="preserve">(3) </w:t>
      </w:r>
      <w:r w:rsidR="00FF157F" w:rsidRPr="001A1CF1">
        <w:rPr>
          <w:szCs w:val="24"/>
          <w:u w:val="single"/>
        </w:rPr>
        <w:t>Total number of responses per respondent</w:t>
      </w:r>
      <w:r w:rsidR="00FF157F">
        <w:rPr>
          <w:szCs w:val="24"/>
        </w:rPr>
        <w:t xml:space="preserve">:  Approximately 1. </w:t>
      </w:r>
    </w:p>
    <w:p w14:paraId="3F2F0301" w14:textId="77777777" w:rsidR="00FF157F" w:rsidRDefault="00FF157F">
      <w:pPr>
        <w:ind w:left="720" w:hanging="360"/>
        <w:rPr>
          <w:szCs w:val="24"/>
        </w:rPr>
      </w:pPr>
    </w:p>
    <w:p w14:paraId="692D8BBC" w14:textId="1A99DAD1" w:rsidR="00FF157F" w:rsidRPr="001A1CF1" w:rsidRDefault="00FF157F">
      <w:pPr>
        <w:ind w:left="720" w:hanging="360"/>
        <w:rPr>
          <w:szCs w:val="24"/>
        </w:rPr>
      </w:pPr>
      <w:r w:rsidRPr="001A1CF1">
        <w:rPr>
          <w:szCs w:val="24"/>
        </w:rPr>
        <w:t xml:space="preserve">(4) </w:t>
      </w:r>
      <w:r w:rsidRPr="001A1CF1">
        <w:rPr>
          <w:szCs w:val="24"/>
          <w:u w:val="single"/>
        </w:rPr>
        <w:t>Estimated time per response</w:t>
      </w:r>
      <w:r w:rsidRPr="001A1CF1">
        <w:rPr>
          <w:szCs w:val="24"/>
        </w:rPr>
        <w:t>:  .5 hours.</w:t>
      </w:r>
    </w:p>
    <w:p w14:paraId="763CEE96" w14:textId="77777777" w:rsidR="00FF157F" w:rsidRDefault="00FF157F">
      <w:pPr>
        <w:ind w:left="720" w:hanging="360"/>
        <w:rPr>
          <w:szCs w:val="24"/>
          <w:u w:val="single"/>
        </w:rPr>
      </w:pPr>
    </w:p>
    <w:p w14:paraId="28398950" w14:textId="77777777" w:rsidR="008B064F" w:rsidRDefault="00FF157F">
      <w:pPr>
        <w:ind w:left="720" w:hanging="360"/>
        <w:rPr>
          <w:szCs w:val="24"/>
        </w:rPr>
      </w:pPr>
      <w:r w:rsidRPr="001A1CF1">
        <w:rPr>
          <w:szCs w:val="24"/>
        </w:rPr>
        <w:t xml:space="preserve">(5) </w:t>
      </w:r>
      <w:r>
        <w:rPr>
          <w:szCs w:val="24"/>
          <w:u w:val="single"/>
        </w:rPr>
        <w:t>Total a</w:t>
      </w:r>
      <w:r w:rsidR="00DE165B" w:rsidRPr="00AC27FF">
        <w:rPr>
          <w:szCs w:val="24"/>
          <w:u w:val="single"/>
        </w:rPr>
        <w:t>nnual hour burden</w:t>
      </w:r>
      <w:r w:rsidR="00DE165B" w:rsidRPr="00AC27FF">
        <w:rPr>
          <w:szCs w:val="24"/>
        </w:rPr>
        <w:t xml:space="preserve">:  </w:t>
      </w:r>
      <w:r w:rsidR="007F0297">
        <w:rPr>
          <w:szCs w:val="24"/>
        </w:rPr>
        <w:t>13 hours.</w:t>
      </w:r>
      <w:r w:rsidR="00DE165B" w:rsidRPr="00F54D78">
        <w:rPr>
          <w:szCs w:val="24"/>
        </w:rPr>
        <w:t xml:space="preserve">  </w:t>
      </w:r>
    </w:p>
    <w:p w14:paraId="653D0D46" w14:textId="77777777" w:rsidR="008B064F" w:rsidRDefault="008B064F">
      <w:pPr>
        <w:ind w:left="720" w:hanging="360"/>
        <w:rPr>
          <w:szCs w:val="24"/>
        </w:rPr>
      </w:pPr>
    </w:p>
    <w:p w14:paraId="2F1B7D4C" w14:textId="425580DA" w:rsidR="00DE165B" w:rsidRPr="00AC27FF" w:rsidRDefault="00DE165B" w:rsidP="008648DA">
      <w:pPr>
        <w:ind w:left="720" w:hanging="358"/>
        <w:rPr>
          <w:szCs w:val="24"/>
        </w:rPr>
      </w:pPr>
      <w:r w:rsidRPr="00F54D78">
        <w:rPr>
          <w:szCs w:val="24"/>
        </w:rPr>
        <w:t xml:space="preserve">Total annual hour burden is: 25 respondents x </w:t>
      </w:r>
      <w:r w:rsidR="00493852" w:rsidRPr="00F54D78">
        <w:rPr>
          <w:szCs w:val="24"/>
        </w:rPr>
        <w:t xml:space="preserve">1 notice per respondent </w:t>
      </w:r>
      <w:r w:rsidR="0097458E" w:rsidRPr="00F54D78">
        <w:rPr>
          <w:szCs w:val="24"/>
        </w:rPr>
        <w:t xml:space="preserve">= 25 responses x </w:t>
      </w:r>
      <w:r w:rsidRPr="00F54D78">
        <w:rPr>
          <w:szCs w:val="24"/>
        </w:rPr>
        <w:t xml:space="preserve">.5 hours = </w:t>
      </w:r>
      <w:r w:rsidR="00AA1230" w:rsidRPr="00F54D78">
        <w:rPr>
          <w:szCs w:val="24"/>
        </w:rPr>
        <w:t>13</w:t>
      </w:r>
      <w:r w:rsidRPr="00F54D78">
        <w:rPr>
          <w:szCs w:val="24"/>
        </w:rPr>
        <w:t xml:space="preserve"> hours</w:t>
      </w:r>
      <w:r w:rsidR="00AA1230" w:rsidRPr="00F54D78">
        <w:rPr>
          <w:szCs w:val="24"/>
        </w:rPr>
        <w:t xml:space="preserve"> (rounded up)</w:t>
      </w:r>
      <w:r w:rsidRPr="00F54D78">
        <w:rPr>
          <w:szCs w:val="24"/>
        </w:rPr>
        <w:t>.</w:t>
      </w:r>
      <w:r w:rsidR="00DA66F0" w:rsidRPr="00F54D78">
        <w:rPr>
          <w:szCs w:val="24"/>
        </w:rPr>
        <w:t xml:space="preserve"> </w:t>
      </w:r>
    </w:p>
    <w:p w14:paraId="2F1B7D4D" w14:textId="77777777" w:rsidR="00DE165B" w:rsidRPr="00AC27FF" w:rsidRDefault="00DE165B">
      <w:pPr>
        <w:ind w:left="720" w:hanging="360"/>
        <w:rPr>
          <w:szCs w:val="24"/>
        </w:rPr>
      </w:pPr>
    </w:p>
    <w:p w14:paraId="2F1B7D4E" w14:textId="41638A58" w:rsidR="00DE165B" w:rsidRPr="00AC27FF" w:rsidRDefault="00DE165B">
      <w:pPr>
        <w:ind w:left="720" w:hanging="360"/>
        <w:rPr>
          <w:szCs w:val="24"/>
        </w:rPr>
      </w:pPr>
      <w:r w:rsidRPr="00AC27FF">
        <w:rPr>
          <w:szCs w:val="24"/>
        </w:rPr>
        <w:t>(</w:t>
      </w:r>
      <w:r w:rsidR="00FF157F">
        <w:rPr>
          <w:szCs w:val="24"/>
        </w:rPr>
        <w:t>6</w:t>
      </w:r>
      <w:r w:rsidRPr="00AC27FF">
        <w:rPr>
          <w:szCs w:val="24"/>
        </w:rPr>
        <w:t xml:space="preserve">)  </w:t>
      </w:r>
      <w:r w:rsidR="00E07DAA">
        <w:rPr>
          <w:szCs w:val="24"/>
          <w:u w:val="single"/>
        </w:rPr>
        <w:t xml:space="preserve">Total estimate of </w:t>
      </w:r>
      <w:r w:rsidR="007A2719">
        <w:rPr>
          <w:szCs w:val="24"/>
          <w:u w:val="single"/>
        </w:rPr>
        <w:t>in-house</w:t>
      </w:r>
      <w:r w:rsidRPr="00AC27FF">
        <w:rPr>
          <w:szCs w:val="24"/>
          <w:u w:val="single"/>
        </w:rPr>
        <w:t xml:space="preserve"> cost to respondents</w:t>
      </w:r>
      <w:r w:rsidRPr="00AC27FF">
        <w:rPr>
          <w:szCs w:val="24"/>
        </w:rPr>
        <w:t>:  $</w:t>
      </w:r>
      <w:r w:rsidR="00AA1230">
        <w:rPr>
          <w:szCs w:val="24"/>
        </w:rPr>
        <w:t>52</w:t>
      </w:r>
      <w:r w:rsidRPr="00AA1230">
        <w:rPr>
          <w:szCs w:val="24"/>
        </w:rPr>
        <w:t>0.</w:t>
      </w:r>
      <w:r w:rsidRPr="00AC27FF">
        <w:rPr>
          <w:szCs w:val="24"/>
        </w:rPr>
        <w:t xml:space="preserve"> (1</w:t>
      </w:r>
      <w:r w:rsidR="00AA1230">
        <w:rPr>
          <w:szCs w:val="24"/>
        </w:rPr>
        <w:t>3</w:t>
      </w:r>
      <w:r w:rsidRPr="00AC27FF">
        <w:rPr>
          <w:szCs w:val="24"/>
        </w:rPr>
        <w:t xml:space="preserve"> hours</w:t>
      </w:r>
      <w:r w:rsidR="00AA1230">
        <w:rPr>
          <w:szCs w:val="24"/>
        </w:rPr>
        <w:t xml:space="preserve"> </w:t>
      </w:r>
      <w:r w:rsidRPr="00AC27FF">
        <w:rPr>
          <w:szCs w:val="24"/>
        </w:rPr>
        <w:t>x $40/hr.).</w:t>
      </w:r>
    </w:p>
    <w:p w14:paraId="2F1B7D4F" w14:textId="77777777" w:rsidR="00DE165B" w:rsidRPr="00AC27FF" w:rsidRDefault="00DE165B">
      <w:pPr>
        <w:ind w:left="720" w:hanging="360"/>
        <w:rPr>
          <w:szCs w:val="24"/>
        </w:rPr>
      </w:pPr>
    </w:p>
    <w:p w14:paraId="2F1B7D50" w14:textId="134D82E7" w:rsidR="00DE165B" w:rsidRPr="00AC27FF" w:rsidRDefault="00DE165B">
      <w:pPr>
        <w:ind w:left="720" w:hanging="360"/>
        <w:rPr>
          <w:szCs w:val="24"/>
        </w:rPr>
      </w:pPr>
      <w:r w:rsidRPr="00AC27FF">
        <w:rPr>
          <w:szCs w:val="24"/>
        </w:rPr>
        <w:lastRenderedPageBreak/>
        <w:t>(</w:t>
      </w:r>
      <w:r w:rsidR="00FF157F">
        <w:rPr>
          <w:szCs w:val="24"/>
        </w:rPr>
        <w:t>7</w:t>
      </w:r>
      <w:r w:rsidRPr="00AC27FF">
        <w:rPr>
          <w:szCs w:val="24"/>
        </w:rPr>
        <w:t xml:space="preserve">)  </w:t>
      </w:r>
      <w:r w:rsidRPr="00AC27FF">
        <w:rPr>
          <w:szCs w:val="24"/>
          <w:u w:val="single"/>
        </w:rPr>
        <w:t>Explanation of calculation</w:t>
      </w:r>
      <w:r w:rsidRPr="00AC27FF">
        <w:rPr>
          <w:szCs w:val="24"/>
        </w:rPr>
        <w:t>:  We estimate that each carrier will spend .5 hour drafting a notice to USAC indicating when their index year has been established for purposes of calculating eligibility for safet</w:t>
      </w:r>
      <w:r w:rsidR="001A1CF1">
        <w:rPr>
          <w:szCs w:val="24"/>
        </w:rPr>
        <w:t xml:space="preserve">y valve support.  </w:t>
      </w:r>
      <w:r w:rsidR="001A1CF1" w:rsidRPr="00F54D78">
        <w:rPr>
          <w:szCs w:val="24"/>
        </w:rPr>
        <w:t>25 (</w:t>
      </w:r>
      <w:r w:rsidRPr="00F54D78">
        <w:rPr>
          <w:szCs w:val="24"/>
        </w:rPr>
        <w:t>respon</w:t>
      </w:r>
      <w:r w:rsidR="00820AF0" w:rsidRPr="00F54D78">
        <w:rPr>
          <w:szCs w:val="24"/>
        </w:rPr>
        <w:t>ses</w:t>
      </w:r>
      <w:r w:rsidRPr="00F54D78">
        <w:rPr>
          <w:szCs w:val="24"/>
        </w:rPr>
        <w:t>) x .5 (hours</w:t>
      </w:r>
      <w:r w:rsidR="0097458E" w:rsidRPr="00F54D78">
        <w:rPr>
          <w:szCs w:val="24"/>
        </w:rPr>
        <w:t xml:space="preserve"> to prepare notice</w:t>
      </w:r>
      <w:r w:rsidRPr="00F54D78">
        <w:rPr>
          <w:szCs w:val="24"/>
        </w:rPr>
        <w:t>)</w:t>
      </w:r>
      <w:r w:rsidR="00AA1230" w:rsidRPr="00F54D78">
        <w:rPr>
          <w:szCs w:val="24"/>
        </w:rPr>
        <w:t xml:space="preserve"> = 13 (rounded up)</w:t>
      </w:r>
      <w:r w:rsidRPr="00F54D78">
        <w:rPr>
          <w:szCs w:val="24"/>
        </w:rPr>
        <w:t xml:space="preserve"> x $40/hr. = </w:t>
      </w:r>
      <w:r w:rsidR="00AA1230" w:rsidRPr="00F54D78">
        <w:rPr>
          <w:szCs w:val="24"/>
        </w:rPr>
        <w:t>$52</w:t>
      </w:r>
      <w:r w:rsidRPr="00F54D78">
        <w:rPr>
          <w:szCs w:val="24"/>
        </w:rPr>
        <w:t xml:space="preserve">0.  </w:t>
      </w:r>
    </w:p>
    <w:p w14:paraId="2F1B7D51" w14:textId="77777777" w:rsidR="00DE165B" w:rsidRPr="00AC27FF" w:rsidRDefault="00DE165B">
      <w:pPr>
        <w:ind w:left="360"/>
        <w:rPr>
          <w:b/>
          <w:szCs w:val="24"/>
          <w:u w:val="single"/>
        </w:rPr>
      </w:pPr>
    </w:p>
    <w:p w14:paraId="2F1B7D52" w14:textId="22BF1748" w:rsidR="00DE165B" w:rsidRPr="00AC27FF" w:rsidRDefault="00FC1302">
      <w:pPr>
        <w:ind w:left="360"/>
        <w:rPr>
          <w:b/>
          <w:szCs w:val="24"/>
          <w:u w:val="single"/>
        </w:rPr>
      </w:pPr>
      <w:r>
        <w:rPr>
          <w:b/>
          <w:szCs w:val="24"/>
          <w:u w:val="single"/>
        </w:rPr>
        <w:t>v</w:t>
      </w:r>
      <w:r w:rsidR="00DE165B" w:rsidRPr="00AC27FF">
        <w:rPr>
          <w:b/>
          <w:szCs w:val="24"/>
          <w:u w:val="single"/>
        </w:rPr>
        <w:t>. Connect America Fund Phase I Incremental Support Acceptance</w:t>
      </w:r>
      <w:r w:rsidR="00EC4F16" w:rsidRPr="00E209F0">
        <w:rPr>
          <w:b/>
          <w:szCs w:val="24"/>
        </w:rPr>
        <w:t xml:space="preserve"> </w:t>
      </w:r>
      <w:r w:rsidR="00EC4F16" w:rsidRPr="00AC27FF">
        <w:rPr>
          <w:b/>
          <w:szCs w:val="24"/>
          <w:u w:val="single"/>
        </w:rPr>
        <w:t>(</w:t>
      </w:r>
      <w:r w:rsidR="004C43B6">
        <w:rPr>
          <w:b/>
          <w:szCs w:val="24"/>
          <w:u w:val="single"/>
        </w:rPr>
        <w:t>no revisions</w:t>
      </w:r>
      <w:r w:rsidR="00587CCF">
        <w:rPr>
          <w:b/>
          <w:szCs w:val="24"/>
          <w:u w:val="single"/>
        </w:rPr>
        <w:t>):</w:t>
      </w:r>
    </w:p>
    <w:p w14:paraId="2F1B7D53" w14:textId="77777777" w:rsidR="00DE165B" w:rsidRPr="00AC27FF" w:rsidRDefault="00DE165B">
      <w:pPr>
        <w:ind w:left="360"/>
        <w:rPr>
          <w:b/>
          <w:szCs w:val="24"/>
          <w:u w:val="single"/>
        </w:rPr>
      </w:pPr>
    </w:p>
    <w:p w14:paraId="2F1B7D54" w14:textId="77777777" w:rsidR="00DE165B" w:rsidRPr="00AC27FF" w:rsidRDefault="00DE165B" w:rsidP="00DE165B">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BA53C6" w:rsidRPr="00AC27FF">
        <w:rPr>
          <w:szCs w:val="24"/>
        </w:rPr>
        <w:t>8</w:t>
      </w:r>
      <w:r w:rsidRPr="00AC27FF">
        <w:rPr>
          <w:szCs w:val="24"/>
        </w:rPr>
        <w:t xml:space="preserve"> holding companies of price cap carriers will have to report the incremental funding, if any, they accept.  Those carriers accepting funding will also be required to identify by wire center and census block the areas to which they will deploy broadband service.  </w:t>
      </w:r>
    </w:p>
    <w:p w14:paraId="2F1B7D55" w14:textId="77777777" w:rsidR="00DE165B" w:rsidRPr="00AC27FF" w:rsidRDefault="00DE165B" w:rsidP="00DE165B">
      <w:pPr>
        <w:ind w:left="720" w:hanging="360"/>
        <w:rPr>
          <w:szCs w:val="24"/>
        </w:rPr>
      </w:pPr>
    </w:p>
    <w:p w14:paraId="2F1B7D56" w14:textId="77777777" w:rsidR="00DE165B" w:rsidRPr="00AC27FF" w:rsidRDefault="00DE165B" w:rsidP="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On occasion.   The Commission intends to make funds available annually until this support mechanism is terminated.  Eligible carriers must file with the Commission, USAC, as well as relevant state and Tribal authorities.  </w:t>
      </w:r>
    </w:p>
    <w:p w14:paraId="2F1B7D57" w14:textId="77777777" w:rsidR="00DE165B" w:rsidRPr="00AC27FF" w:rsidRDefault="00DE165B" w:rsidP="00DE165B">
      <w:pPr>
        <w:ind w:left="720" w:hanging="360"/>
        <w:rPr>
          <w:szCs w:val="24"/>
        </w:rPr>
      </w:pPr>
    </w:p>
    <w:p w14:paraId="7144F736" w14:textId="7C9C8AC5" w:rsidR="00694C7B" w:rsidRDefault="0066661E" w:rsidP="00DE165B">
      <w:pPr>
        <w:ind w:left="720" w:hanging="360"/>
        <w:rPr>
          <w:szCs w:val="24"/>
        </w:rPr>
      </w:pPr>
      <w:r>
        <w:rPr>
          <w:szCs w:val="24"/>
        </w:rPr>
        <w:t xml:space="preserve">(3) </w:t>
      </w:r>
      <w:r w:rsidR="00694C7B" w:rsidRPr="001A1CF1">
        <w:rPr>
          <w:szCs w:val="24"/>
          <w:u w:val="single"/>
        </w:rPr>
        <w:t>Total number of responses per respondent</w:t>
      </w:r>
      <w:r w:rsidR="00694C7B">
        <w:rPr>
          <w:szCs w:val="24"/>
        </w:rPr>
        <w:t xml:space="preserve">:  Approximately 1. </w:t>
      </w:r>
    </w:p>
    <w:p w14:paraId="7BC872EB" w14:textId="77777777" w:rsidR="00F5500E" w:rsidRDefault="00F5500E" w:rsidP="00DE165B">
      <w:pPr>
        <w:ind w:left="720" w:hanging="360"/>
        <w:rPr>
          <w:szCs w:val="24"/>
        </w:rPr>
      </w:pPr>
    </w:p>
    <w:p w14:paraId="44C31B2B" w14:textId="248938EA" w:rsidR="00694C7B" w:rsidRDefault="00694C7B" w:rsidP="00DE165B">
      <w:pPr>
        <w:ind w:left="720" w:hanging="360"/>
        <w:rPr>
          <w:szCs w:val="24"/>
        </w:rPr>
      </w:pPr>
      <w:r>
        <w:rPr>
          <w:szCs w:val="24"/>
        </w:rPr>
        <w:t xml:space="preserve">(4) </w:t>
      </w:r>
      <w:r w:rsidR="008223DF" w:rsidRPr="001A1CF1">
        <w:rPr>
          <w:szCs w:val="24"/>
          <w:u w:val="single"/>
        </w:rPr>
        <w:t>Estimated time per response</w:t>
      </w:r>
      <w:r w:rsidR="008223DF">
        <w:rPr>
          <w:szCs w:val="24"/>
        </w:rPr>
        <w:t xml:space="preserve">:  6 hours. </w:t>
      </w:r>
    </w:p>
    <w:p w14:paraId="0C11DE48" w14:textId="77777777" w:rsidR="008223DF" w:rsidRDefault="008223DF" w:rsidP="00DE165B">
      <w:pPr>
        <w:ind w:left="720" w:hanging="360"/>
        <w:rPr>
          <w:szCs w:val="24"/>
        </w:rPr>
      </w:pPr>
    </w:p>
    <w:p w14:paraId="4E565972" w14:textId="60938DAF" w:rsidR="00F5500E" w:rsidRDefault="008223DF" w:rsidP="00DE165B">
      <w:pPr>
        <w:ind w:left="720" w:hanging="360"/>
        <w:rPr>
          <w:szCs w:val="24"/>
        </w:rPr>
      </w:pPr>
      <w:r w:rsidRPr="001A1CF1">
        <w:rPr>
          <w:szCs w:val="24"/>
        </w:rPr>
        <w:t xml:space="preserve">(5) </w:t>
      </w:r>
      <w:r w:rsidRPr="001A1CF1">
        <w:rPr>
          <w:szCs w:val="24"/>
          <w:u w:val="single"/>
        </w:rPr>
        <w:t>Total a</w:t>
      </w:r>
      <w:r w:rsidR="00DE165B" w:rsidRPr="001A1CF1">
        <w:rPr>
          <w:szCs w:val="24"/>
          <w:u w:val="single"/>
        </w:rPr>
        <w:t>nnual hour burden</w:t>
      </w:r>
      <w:r w:rsidR="00DE165B" w:rsidRPr="00AC27FF">
        <w:rPr>
          <w:szCs w:val="24"/>
        </w:rPr>
        <w:t xml:space="preserve">:  </w:t>
      </w:r>
      <w:r w:rsidR="004509E6">
        <w:rPr>
          <w:szCs w:val="24"/>
        </w:rPr>
        <w:t xml:space="preserve">48 </w:t>
      </w:r>
      <w:r w:rsidR="00F5500E">
        <w:rPr>
          <w:szCs w:val="24"/>
        </w:rPr>
        <w:t xml:space="preserve">hours. </w:t>
      </w:r>
    </w:p>
    <w:p w14:paraId="6D0611A4" w14:textId="77777777" w:rsidR="00F5500E" w:rsidRDefault="00F5500E" w:rsidP="00DE165B">
      <w:pPr>
        <w:ind w:left="720" w:hanging="360"/>
        <w:rPr>
          <w:szCs w:val="24"/>
        </w:rPr>
      </w:pPr>
    </w:p>
    <w:p w14:paraId="2F1B7D58" w14:textId="7AF6CD6B" w:rsidR="00DE165B" w:rsidRPr="00AC27FF" w:rsidRDefault="00F5500E" w:rsidP="00DE165B">
      <w:pPr>
        <w:ind w:left="720" w:hanging="360"/>
        <w:rPr>
          <w:szCs w:val="24"/>
        </w:rPr>
      </w:pPr>
      <w:r>
        <w:rPr>
          <w:szCs w:val="24"/>
        </w:rPr>
        <w:t xml:space="preserve">      </w:t>
      </w:r>
      <w:r w:rsidR="00DE165B" w:rsidRPr="00AC27FF">
        <w:rPr>
          <w:szCs w:val="24"/>
        </w:rPr>
        <w:t xml:space="preserve">6 hours per respondent for </w:t>
      </w:r>
      <w:r w:rsidR="00BA53C6" w:rsidRPr="00AC27FF">
        <w:rPr>
          <w:szCs w:val="24"/>
        </w:rPr>
        <w:t>8</w:t>
      </w:r>
      <w:r w:rsidR="00DE165B" w:rsidRPr="00AC27FF">
        <w:rPr>
          <w:szCs w:val="24"/>
        </w:rPr>
        <w:t xml:space="preserve"> respondents filing annually. </w:t>
      </w:r>
      <w:r w:rsidR="0097458E">
        <w:rPr>
          <w:szCs w:val="24"/>
        </w:rPr>
        <w:t xml:space="preserve"> </w:t>
      </w:r>
      <w:r w:rsidR="00DE165B" w:rsidRPr="00F54D78">
        <w:rPr>
          <w:szCs w:val="24"/>
        </w:rPr>
        <w:t xml:space="preserve">Total annual hour burden is: </w:t>
      </w:r>
      <w:r w:rsidR="00BA53C6" w:rsidRPr="00F54D78">
        <w:rPr>
          <w:szCs w:val="24"/>
        </w:rPr>
        <w:t>8</w:t>
      </w:r>
      <w:r w:rsidR="00DE165B" w:rsidRPr="00F54D78">
        <w:rPr>
          <w:szCs w:val="24"/>
        </w:rPr>
        <w:t xml:space="preserve"> respondents x </w:t>
      </w:r>
      <w:r w:rsidR="0097458E" w:rsidRPr="00F54D78">
        <w:rPr>
          <w:szCs w:val="24"/>
        </w:rPr>
        <w:t xml:space="preserve">1 report per respondent = 8 responses x </w:t>
      </w:r>
      <w:r w:rsidR="00DE165B" w:rsidRPr="00F54D78">
        <w:rPr>
          <w:szCs w:val="24"/>
        </w:rPr>
        <w:t xml:space="preserve">6 hours = </w:t>
      </w:r>
      <w:r w:rsidR="00BA53C6" w:rsidRPr="00F54D78">
        <w:rPr>
          <w:b/>
          <w:szCs w:val="24"/>
        </w:rPr>
        <w:t xml:space="preserve">48 </w:t>
      </w:r>
      <w:r w:rsidR="00DE165B" w:rsidRPr="00F54D78">
        <w:rPr>
          <w:b/>
          <w:szCs w:val="24"/>
        </w:rPr>
        <w:t>hours</w:t>
      </w:r>
      <w:r w:rsidR="00DE165B" w:rsidRPr="00F54D78">
        <w:rPr>
          <w:szCs w:val="24"/>
        </w:rPr>
        <w:t>.</w:t>
      </w:r>
    </w:p>
    <w:p w14:paraId="2F1B7D59" w14:textId="77777777" w:rsidR="00DE165B" w:rsidRPr="00AC27FF" w:rsidRDefault="00DE165B" w:rsidP="00DE165B">
      <w:pPr>
        <w:ind w:left="720" w:hanging="360"/>
        <w:rPr>
          <w:szCs w:val="24"/>
        </w:rPr>
      </w:pPr>
    </w:p>
    <w:p w14:paraId="2F1B7D5A" w14:textId="32263868" w:rsidR="00DE165B" w:rsidRPr="00AC27FF" w:rsidRDefault="00DE165B" w:rsidP="00DE165B">
      <w:pPr>
        <w:ind w:left="720" w:hanging="360"/>
        <w:rPr>
          <w:szCs w:val="24"/>
        </w:rPr>
      </w:pPr>
      <w:r w:rsidRPr="00AC27FF">
        <w:rPr>
          <w:szCs w:val="24"/>
        </w:rPr>
        <w:t>(</w:t>
      </w:r>
      <w:r w:rsidR="009F5CC4">
        <w:rPr>
          <w:szCs w:val="24"/>
        </w:rPr>
        <w:t>6</w:t>
      </w:r>
      <w:r w:rsidRPr="00AC27FF">
        <w:rPr>
          <w:szCs w:val="24"/>
        </w:rPr>
        <w:t xml:space="preserve">)  </w:t>
      </w:r>
      <w:r w:rsidRPr="00AC27FF">
        <w:rPr>
          <w:szCs w:val="24"/>
          <w:u w:val="single"/>
        </w:rPr>
        <w:t>Total estimate of</w:t>
      </w:r>
      <w:r w:rsidR="00E07DAA">
        <w:rPr>
          <w:szCs w:val="24"/>
          <w:u w:val="single"/>
        </w:rPr>
        <w:t xml:space="preserve"> </w:t>
      </w:r>
      <w:r w:rsidR="007A2719">
        <w:rPr>
          <w:szCs w:val="24"/>
          <w:u w:val="single"/>
        </w:rPr>
        <w:t>in-house</w:t>
      </w:r>
      <w:r w:rsidRPr="00AC27FF">
        <w:rPr>
          <w:szCs w:val="24"/>
          <w:u w:val="single"/>
        </w:rPr>
        <w:t xml:space="preserve"> cost to respondents</w:t>
      </w:r>
      <w:r w:rsidRPr="00AC27FF">
        <w:rPr>
          <w:szCs w:val="24"/>
        </w:rPr>
        <w:t>:  $</w:t>
      </w:r>
      <w:r w:rsidR="00C01480" w:rsidRPr="00AC27FF">
        <w:rPr>
          <w:szCs w:val="24"/>
        </w:rPr>
        <w:t>1,920</w:t>
      </w:r>
      <w:r w:rsidR="00B56457">
        <w:rPr>
          <w:szCs w:val="24"/>
        </w:rPr>
        <w:t>.</w:t>
      </w:r>
      <w:r w:rsidR="009B48BA">
        <w:rPr>
          <w:szCs w:val="24"/>
        </w:rPr>
        <w:t xml:space="preserve"> </w:t>
      </w:r>
      <w:r w:rsidRPr="00AC27FF">
        <w:rPr>
          <w:szCs w:val="24"/>
        </w:rPr>
        <w:t>(</w:t>
      </w:r>
      <w:r w:rsidR="00C01480" w:rsidRPr="00AC27FF">
        <w:rPr>
          <w:szCs w:val="24"/>
        </w:rPr>
        <w:t xml:space="preserve">48 </w:t>
      </w:r>
      <w:r w:rsidRPr="00AC27FF">
        <w:rPr>
          <w:szCs w:val="24"/>
        </w:rPr>
        <w:t>hours x $40/hour).</w:t>
      </w:r>
    </w:p>
    <w:p w14:paraId="2F1B7D5B" w14:textId="77777777" w:rsidR="00DE165B" w:rsidRPr="00AC27FF" w:rsidRDefault="00DE165B" w:rsidP="00DE165B">
      <w:pPr>
        <w:ind w:left="720" w:hanging="360"/>
        <w:rPr>
          <w:szCs w:val="24"/>
        </w:rPr>
      </w:pPr>
    </w:p>
    <w:p w14:paraId="2F1B7D5C" w14:textId="7394D452" w:rsidR="00DE165B" w:rsidRPr="00AC27FF" w:rsidRDefault="00DE165B" w:rsidP="00DE165B">
      <w:pPr>
        <w:ind w:left="720" w:hanging="360"/>
        <w:rPr>
          <w:szCs w:val="24"/>
        </w:rPr>
      </w:pPr>
      <w:r w:rsidRPr="00AC27FF">
        <w:rPr>
          <w:szCs w:val="24"/>
        </w:rPr>
        <w:t>(</w:t>
      </w:r>
      <w:r w:rsidR="009F5CC4">
        <w:rPr>
          <w:szCs w:val="24"/>
        </w:rPr>
        <w:t>7</w:t>
      </w:r>
      <w:r w:rsidRPr="00AC27FF">
        <w:rPr>
          <w:szCs w:val="24"/>
        </w:rPr>
        <w:t xml:space="preserve">)  </w:t>
      </w:r>
      <w:r w:rsidRPr="00AC27FF">
        <w:rPr>
          <w:szCs w:val="24"/>
          <w:u w:val="single"/>
        </w:rPr>
        <w:t>Explanation of calculation</w:t>
      </w:r>
      <w:r w:rsidRPr="00AC27FF">
        <w:rPr>
          <w:szCs w:val="24"/>
        </w:rPr>
        <w:t xml:space="preserve">:  We estimate that each carrier accepting funding will spend at least 6 hours reporting the funding they accept </w:t>
      </w:r>
      <w:r w:rsidRPr="00AC27FF">
        <w:rPr>
          <w:color w:val="000000"/>
          <w:szCs w:val="24"/>
        </w:rPr>
        <w:t xml:space="preserve">and identify the applicable wire center and census blocks they will be deploying broadband to meet their deployment obligations.  </w:t>
      </w:r>
      <w:r w:rsidR="00C01480" w:rsidRPr="00AC27FF">
        <w:rPr>
          <w:color w:val="000000"/>
          <w:szCs w:val="24"/>
        </w:rPr>
        <w:t>8</w:t>
      </w:r>
      <w:r w:rsidR="001A1CF1">
        <w:rPr>
          <w:color w:val="000000"/>
          <w:szCs w:val="24"/>
        </w:rPr>
        <w:t xml:space="preserve"> (</w:t>
      </w:r>
      <w:r w:rsidRPr="00AC27FF">
        <w:rPr>
          <w:color w:val="000000"/>
          <w:szCs w:val="24"/>
        </w:rPr>
        <w:t>respon</w:t>
      </w:r>
      <w:r w:rsidR="00820AF0">
        <w:rPr>
          <w:color w:val="000000"/>
          <w:szCs w:val="24"/>
        </w:rPr>
        <w:t>ses</w:t>
      </w:r>
      <w:r w:rsidRPr="00AC27FF">
        <w:rPr>
          <w:color w:val="000000"/>
          <w:szCs w:val="24"/>
        </w:rPr>
        <w:t xml:space="preserve">) x 6 (hours to identify the applicable wire center and census blocks and prepare the relevant reporting documents) x </w:t>
      </w:r>
      <w:r w:rsidRPr="00AC27FF">
        <w:rPr>
          <w:szCs w:val="24"/>
        </w:rPr>
        <w:t xml:space="preserve">$40/hr. </w:t>
      </w:r>
      <w:r w:rsidRPr="00AC27FF">
        <w:rPr>
          <w:color w:val="000000"/>
          <w:szCs w:val="24"/>
        </w:rPr>
        <w:t>= $</w:t>
      </w:r>
      <w:r w:rsidR="00C01480" w:rsidRPr="00AC27FF">
        <w:rPr>
          <w:color w:val="000000"/>
          <w:szCs w:val="24"/>
        </w:rPr>
        <w:t>1,920</w:t>
      </w:r>
      <w:r w:rsidRPr="00AC27FF">
        <w:rPr>
          <w:color w:val="000000"/>
          <w:szCs w:val="24"/>
        </w:rPr>
        <w:t xml:space="preserve">.      </w:t>
      </w:r>
      <w:r w:rsidRPr="00AC27FF">
        <w:rPr>
          <w:szCs w:val="24"/>
        </w:rPr>
        <w:t xml:space="preserve">  </w:t>
      </w:r>
    </w:p>
    <w:p w14:paraId="2F1B7D5D" w14:textId="77777777" w:rsidR="00DE165B" w:rsidRDefault="00DE165B" w:rsidP="00DE165B">
      <w:pPr>
        <w:ind w:left="360"/>
        <w:rPr>
          <w:color w:val="000000"/>
          <w:szCs w:val="24"/>
        </w:rPr>
      </w:pPr>
    </w:p>
    <w:p w14:paraId="6CB7E9F5" w14:textId="4B4B0AD9" w:rsidR="004509E6" w:rsidRDefault="004509E6" w:rsidP="00DE165B">
      <w:pPr>
        <w:ind w:left="360"/>
        <w:rPr>
          <w:color w:val="000000"/>
          <w:szCs w:val="24"/>
        </w:rPr>
      </w:pPr>
    </w:p>
    <w:p w14:paraId="27ED07A5" w14:textId="77777777" w:rsidR="004509E6" w:rsidRDefault="004509E6" w:rsidP="00DE165B">
      <w:pPr>
        <w:ind w:left="360"/>
        <w:rPr>
          <w:color w:val="000000"/>
          <w:szCs w:val="24"/>
        </w:rPr>
      </w:pPr>
    </w:p>
    <w:p w14:paraId="6BEB1FD3" w14:textId="77777777" w:rsidR="004509E6" w:rsidRPr="00AC27FF" w:rsidRDefault="004509E6" w:rsidP="00DE165B">
      <w:pPr>
        <w:ind w:left="360"/>
        <w:rPr>
          <w:color w:val="000000"/>
          <w:szCs w:val="24"/>
        </w:rPr>
      </w:pPr>
    </w:p>
    <w:p w14:paraId="2F1B7D5E" w14:textId="74596F5B" w:rsidR="00DE165B" w:rsidRPr="00AC27FF" w:rsidRDefault="00FC1302">
      <w:pPr>
        <w:ind w:left="360"/>
        <w:rPr>
          <w:b/>
          <w:szCs w:val="24"/>
          <w:u w:val="single"/>
        </w:rPr>
      </w:pPr>
      <w:r>
        <w:rPr>
          <w:b/>
          <w:szCs w:val="24"/>
          <w:u w:val="single"/>
        </w:rPr>
        <w:lastRenderedPageBreak/>
        <w:t>w</w:t>
      </w:r>
      <w:r w:rsidR="00CC22DB" w:rsidRPr="00AC27FF">
        <w:rPr>
          <w:b/>
          <w:szCs w:val="24"/>
          <w:u w:val="single"/>
        </w:rPr>
        <w:t xml:space="preserve">. </w:t>
      </w:r>
      <w:r w:rsidR="00DE165B" w:rsidRPr="00AC27FF">
        <w:rPr>
          <w:b/>
          <w:szCs w:val="24"/>
          <w:u w:val="single"/>
        </w:rPr>
        <w:t>Local End User Rates and State Regulated Fees</w:t>
      </w:r>
      <w:r w:rsidR="00EC4F16" w:rsidRPr="00E209F0">
        <w:rPr>
          <w:b/>
          <w:szCs w:val="24"/>
        </w:rPr>
        <w:t xml:space="preserve"> </w:t>
      </w:r>
      <w:r w:rsidR="00EC4F16" w:rsidRPr="00AC27FF">
        <w:rPr>
          <w:b/>
          <w:szCs w:val="24"/>
          <w:u w:val="single"/>
        </w:rPr>
        <w:t>(no revisions)</w:t>
      </w:r>
      <w:r w:rsidR="00DE165B" w:rsidRPr="00AC27FF">
        <w:rPr>
          <w:b/>
          <w:szCs w:val="24"/>
        </w:rPr>
        <w:t>:</w:t>
      </w:r>
    </w:p>
    <w:p w14:paraId="2F1B7D5F" w14:textId="77777777" w:rsidR="00DE165B" w:rsidRPr="00AC27FF" w:rsidRDefault="00DE165B">
      <w:pPr>
        <w:ind w:left="360"/>
        <w:rPr>
          <w:b/>
          <w:szCs w:val="24"/>
          <w:u w:val="single"/>
        </w:rPr>
      </w:pPr>
    </w:p>
    <w:p w14:paraId="2F1B7D60" w14:textId="77777777" w:rsidR="00DE165B" w:rsidRPr="00AC27FF" w:rsidRDefault="00DE165B">
      <w:pPr>
        <w:ind w:left="720" w:hanging="360"/>
        <w:rPr>
          <w:szCs w:val="24"/>
        </w:rPr>
      </w:pPr>
      <w:r w:rsidRPr="00AC27FF">
        <w:rPr>
          <w:szCs w:val="24"/>
        </w:rPr>
        <w:t xml:space="preserve">(1) </w:t>
      </w:r>
      <w:r w:rsidRPr="00AC27FF">
        <w:rPr>
          <w:szCs w:val="24"/>
          <w:u w:val="single"/>
        </w:rPr>
        <w:t>Number of respondents</w:t>
      </w:r>
      <w:r w:rsidRPr="00AC27FF">
        <w:rPr>
          <w:szCs w:val="24"/>
        </w:rPr>
        <w:t>:  Fewer than 1,434 companies (1,141 rate-of-return carriers and 293 price cap carriers) will have to report local end user rates and state regulated fees.</w:t>
      </w:r>
    </w:p>
    <w:p w14:paraId="2F1B7D61" w14:textId="77777777" w:rsidR="00DE165B" w:rsidRPr="00AC27FF" w:rsidRDefault="00DE165B">
      <w:pPr>
        <w:ind w:left="720" w:hanging="360"/>
        <w:rPr>
          <w:szCs w:val="24"/>
        </w:rPr>
      </w:pPr>
    </w:p>
    <w:p w14:paraId="2F1B7D62" w14:textId="77777777" w:rsidR="00DE165B" w:rsidRPr="00AC27FF" w:rsidRDefault="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Each carrier must file </w:t>
      </w:r>
      <w:r w:rsidR="00FF6590" w:rsidRPr="00AC27FF">
        <w:rPr>
          <w:szCs w:val="24"/>
        </w:rPr>
        <w:t>the Rate Floor Data Collection Form</w:t>
      </w:r>
      <w:r w:rsidRPr="00AC27FF">
        <w:rPr>
          <w:szCs w:val="24"/>
        </w:rPr>
        <w:t xml:space="preserve"> with USAC.  Among other information, the form contains all </w:t>
      </w:r>
      <w:r w:rsidRPr="00AC27FF">
        <w:rPr>
          <w:color w:val="000000"/>
          <w:szCs w:val="24"/>
        </w:rPr>
        <w:t>local end user rates that fall below a specified urban rate floor and the number of lines associated with each rate</w:t>
      </w:r>
      <w:r w:rsidRPr="00AC27FF">
        <w:rPr>
          <w:szCs w:val="24"/>
        </w:rPr>
        <w:t>.  Mid-year updates are permitted.</w:t>
      </w:r>
    </w:p>
    <w:p w14:paraId="2F1B7D63" w14:textId="77777777" w:rsidR="00DE165B" w:rsidRPr="00AC27FF" w:rsidRDefault="00DE165B">
      <w:pPr>
        <w:ind w:left="720" w:hanging="360"/>
        <w:rPr>
          <w:szCs w:val="24"/>
        </w:rPr>
      </w:pPr>
    </w:p>
    <w:p w14:paraId="6B736F56" w14:textId="15A443E7" w:rsidR="009F5CC4" w:rsidRDefault="00DE165B">
      <w:pPr>
        <w:ind w:left="720" w:hanging="360"/>
        <w:rPr>
          <w:szCs w:val="24"/>
        </w:rPr>
      </w:pPr>
      <w:r w:rsidRPr="00AC27FF">
        <w:rPr>
          <w:szCs w:val="24"/>
        </w:rPr>
        <w:t xml:space="preserve">(3) </w:t>
      </w:r>
      <w:r w:rsidR="009F5CC4" w:rsidRPr="001A1CF1">
        <w:rPr>
          <w:szCs w:val="24"/>
          <w:u w:val="single"/>
        </w:rPr>
        <w:t>Total number of responses per respondent</w:t>
      </w:r>
      <w:r w:rsidR="009F5CC4">
        <w:rPr>
          <w:szCs w:val="24"/>
        </w:rPr>
        <w:t>:  Approximately 1.</w:t>
      </w:r>
    </w:p>
    <w:p w14:paraId="5A262A68" w14:textId="77777777" w:rsidR="009F5CC4" w:rsidRDefault="009F5CC4">
      <w:pPr>
        <w:ind w:left="720" w:hanging="360"/>
        <w:rPr>
          <w:szCs w:val="24"/>
        </w:rPr>
      </w:pPr>
    </w:p>
    <w:p w14:paraId="79814032" w14:textId="2AE5DC57" w:rsidR="009F5CC4" w:rsidRDefault="009F5CC4">
      <w:pPr>
        <w:ind w:left="720" w:hanging="360"/>
        <w:rPr>
          <w:szCs w:val="24"/>
          <w:u w:val="single"/>
        </w:rPr>
      </w:pPr>
      <w:r w:rsidRPr="001A1CF1">
        <w:rPr>
          <w:szCs w:val="24"/>
        </w:rPr>
        <w:t xml:space="preserve">(4) </w:t>
      </w:r>
      <w:r w:rsidRPr="001A1CF1">
        <w:rPr>
          <w:szCs w:val="24"/>
          <w:u w:val="single"/>
        </w:rPr>
        <w:t>Estimated time per response</w:t>
      </w:r>
      <w:r w:rsidRPr="001A1CF1">
        <w:rPr>
          <w:szCs w:val="24"/>
        </w:rPr>
        <w:t>:  4 hours</w:t>
      </w:r>
      <w:r w:rsidR="001A1CF1">
        <w:rPr>
          <w:szCs w:val="24"/>
        </w:rPr>
        <w:t>.</w:t>
      </w:r>
      <w:r>
        <w:rPr>
          <w:szCs w:val="24"/>
          <w:u w:val="single"/>
        </w:rPr>
        <w:t xml:space="preserve"> </w:t>
      </w:r>
    </w:p>
    <w:p w14:paraId="0D9DA95B" w14:textId="77777777" w:rsidR="009F5CC4" w:rsidRDefault="009F5CC4">
      <w:pPr>
        <w:ind w:left="720" w:hanging="360"/>
        <w:rPr>
          <w:szCs w:val="24"/>
          <w:u w:val="single"/>
        </w:rPr>
      </w:pPr>
    </w:p>
    <w:p w14:paraId="12469CD9" w14:textId="42A8ECFF" w:rsidR="00F5500E" w:rsidRDefault="009F5CC4">
      <w:pPr>
        <w:ind w:left="720" w:hanging="360"/>
        <w:rPr>
          <w:szCs w:val="24"/>
        </w:rPr>
      </w:pPr>
      <w:r w:rsidRPr="001A1CF1">
        <w:rPr>
          <w:szCs w:val="24"/>
        </w:rPr>
        <w:t xml:space="preserve">(5) </w:t>
      </w:r>
      <w:r w:rsidRPr="001A1CF1">
        <w:rPr>
          <w:szCs w:val="24"/>
          <w:u w:val="single"/>
        </w:rPr>
        <w:t xml:space="preserve">Total </w:t>
      </w:r>
      <w:r w:rsidR="00726452" w:rsidRPr="001A1CF1">
        <w:rPr>
          <w:szCs w:val="24"/>
          <w:u w:val="single"/>
        </w:rPr>
        <w:t>a</w:t>
      </w:r>
      <w:r w:rsidR="00DE165B" w:rsidRPr="001A1CF1">
        <w:rPr>
          <w:szCs w:val="24"/>
          <w:u w:val="single"/>
        </w:rPr>
        <w:t>nnual hour burden</w:t>
      </w:r>
      <w:r w:rsidR="00DE165B" w:rsidRPr="00AC27FF">
        <w:rPr>
          <w:szCs w:val="24"/>
        </w:rPr>
        <w:t xml:space="preserve">:  </w:t>
      </w:r>
      <w:r w:rsidR="004509E6">
        <w:rPr>
          <w:szCs w:val="24"/>
        </w:rPr>
        <w:t>5,736</w:t>
      </w:r>
      <w:r w:rsidR="00F5500E">
        <w:rPr>
          <w:szCs w:val="24"/>
        </w:rPr>
        <w:t xml:space="preserve"> hours. </w:t>
      </w:r>
    </w:p>
    <w:p w14:paraId="0F3BDED5" w14:textId="77777777" w:rsidR="00F5500E" w:rsidRDefault="00F5500E">
      <w:pPr>
        <w:ind w:left="720" w:hanging="360"/>
        <w:rPr>
          <w:szCs w:val="24"/>
        </w:rPr>
      </w:pPr>
    </w:p>
    <w:p w14:paraId="2F1B7D64" w14:textId="3DB68C9D" w:rsidR="00DE165B" w:rsidRPr="00AC27FF" w:rsidRDefault="00F5500E">
      <w:pPr>
        <w:ind w:left="720" w:hanging="360"/>
        <w:rPr>
          <w:szCs w:val="24"/>
        </w:rPr>
      </w:pPr>
      <w:r>
        <w:rPr>
          <w:szCs w:val="24"/>
        </w:rPr>
        <w:t xml:space="preserve">      </w:t>
      </w:r>
      <w:r w:rsidR="00DE165B" w:rsidRPr="00AC27FF">
        <w:rPr>
          <w:szCs w:val="24"/>
        </w:rPr>
        <w:t>4 hours per respondent for 1,</w:t>
      </w:r>
      <w:r w:rsidR="00C165E0" w:rsidRPr="00AC27FF">
        <w:rPr>
          <w:szCs w:val="24"/>
        </w:rPr>
        <w:t xml:space="preserve">434 </w:t>
      </w:r>
      <w:r w:rsidR="00DE165B" w:rsidRPr="00AC27FF">
        <w:rPr>
          <w:szCs w:val="24"/>
        </w:rPr>
        <w:t xml:space="preserve">respondents filing on an annual basis.  </w:t>
      </w:r>
      <w:r w:rsidR="00DE165B" w:rsidRPr="00F54D78">
        <w:rPr>
          <w:szCs w:val="24"/>
        </w:rPr>
        <w:t xml:space="preserve">Total annual hour burden is: 1,434 respondents x </w:t>
      </w:r>
      <w:r w:rsidR="0097458E" w:rsidRPr="00F54D78">
        <w:rPr>
          <w:szCs w:val="24"/>
        </w:rPr>
        <w:t xml:space="preserve">1 report per respondent = 1,434 responses x </w:t>
      </w:r>
      <w:r w:rsidR="00DE165B" w:rsidRPr="00F54D78">
        <w:rPr>
          <w:szCs w:val="24"/>
        </w:rPr>
        <w:t xml:space="preserve">4 hours = </w:t>
      </w:r>
      <w:r w:rsidR="00DE165B" w:rsidRPr="00F54D78">
        <w:rPr>
          <w:b/>
          <w:szCs w:val="24"/>
        </w:rPr>
        <w:t>5,736 hours</w:t>
      </w:r>
      <w:r w:rsidR="00DE165B" w:rsidRPr="00F54D78">
        <w:rPr>
          <w:szCs w:val="24"/>
        </w:rPr>
        <w:t>.</w:t>
      </w:r>
    </w:p>
    <w:p w14:paraId="2F1B7D65" w14:textId="77777777" w:rsidR="00DE165B" w:rsidRPr="00AC27FF" w:rsidRDefault="00DE165B">
      <w:pPr>
        <w:ind w:left="720" w:hanging="360"/>
        <w:rPr>
          <w:szCs w:val="24"/>
        </w:rPr>
      </w:pPr>
    </w:p>
    <w:p w14:paraId="2F1B7D66" w14:textId="5F82B369" w:rsidR="00DE165B" w:rsidRPr="00AC27FF" w:rsidRDefault="00DE165B">
      <w:pPr>
        <w:ind w:left="720" w:hanging="360"/>
        <w:rPr>
          <w:szCs w:val="24"/>
        </w:rPr>
      </w:pPr>
      <w:r w:rsidRPr="00AC27FF">
        <w:rPr>
          <w:szCs w:val="24"/>
        </w:rPr>
        <w:t>(</w:t>
      </w:r>
      <w:r w:rsidR="00726452">
        <w:rPr>
          <w:szCs w:val="24"/>
        </w:rPr>
        <w:t>6</w:t>
      </w:r>
      <w:r w:rsidRPr="00AC27FF">
        <w:rPr>
          <w:szCs w:val="24"/>
        </w:rPr>
        <w:t xml:space="preserve">)  </w:t>
      </w:r>
      <w:r w:rsidR="00E07DAA">
        <w:rPr>
          <w:szCs w:val="24"/>
          <w:u w:val="single"/>
        </w:rPr>
        <w:t xml:space="preserve">Total estimate of </w:t>
      </w:r>
      <w:r w:rsidR="007A2719">
        <w:rPr>
          <w:szCs w:val="24"/>
          <w:u w:val="single"/>
        </w:rPr>
        <w:t>in-house</w:t>
      </w:r>
      <w:r w:rsidRPr="00AC27FF">
        <w:rPr>
          <w:szCs w:val="24"/>
          <w:u w:val="single"/>
        </w:rPr>
        <w:t xml:space="preserve"> cost to respondents</w:t>
      </w:r>
      <w:r w:rsidRPr="00AC27FF">
        <w:rPr>
          <w:szCs w:val="24"/>
        </w:rPr>
        <w:t>:  $229,440.  (5,736 hours x $40/hour.).</w:t>
      </w:r>
    </w:p>
    <w:p w14:paraId="2F1B7D67" w14:textId="77777777" w:rsidR="00DE165B" w:rsidRPr="00AC27FF" w:rsidRDefault="00DE165B">
      <w:pPr>
        <w:ind w:left="720" w:hanging="360"/>
        <w:rPr>
          <w:szCs w:val="24"/>
        </w:rPr>
      </w:pPr>
    </w:p>
    <w:p w14:paraId="2F1B7D68" w14:textId="4F14D17E" w:rsidR="00DE165B" w:rsidRPr="00AC27FF" w:rsidRDefault="00DE165B">
      <w:pPr>
        <w:ind w:left="720" w:hanging="360"/>
        <w:rPr>
          <w:szCs w:val="24"/>
        </w:rPr>
      </w:pPr>
      <w:r w:rsidRPr="00AC27FF">
        <w:rPr>
          <w:szCs w:val="24"/>
        </w:rPr>
        <w:t>(</w:t>
      </w:r>
      <w:r w:rsidR="00726452">
        <w:rPr>
          <w:szCs w:val="24"/>
        </w:rPr>
        <w:t>7</w:t>
      </w:r>
      <w:r w:rsidRPr="00AC27FF">
        <w:rPr>
          <w:szCs w:val="24"/>
        </w:rPr>
        <w:t xml:space="preserve">)  </w:t>
      </w:r>
      <w:r w:rsidRPr="00AC27FF">
        <w:rPr>
          <w:szCs w:val="24"/>
          <w:u w:val="single"/>
        </w:rPr>
        <w:t>Explanation of calculation</w:t>
      </w:r>
      <w:r w:rsidRPr="00AC27FF">
        <w:rPr>
          <w:szCs w:val="24"/>
        </w:rPr>
        <w:t xml:space="preserve">:  We estimate that each carrier will spend at least 4 hours filtering </w:t>
      </w:r>
      <w:r w:rsidRPr="00AC27FF">
        <w:rPr>
          <w:color w:val="000000"/>
          <w:szCs w:val="24"/>
        </w:rPr>
        <w:t xml:space="preserve">and tabulating </w:t>
      </w:r>
      <w:r w:rsidRPr="00AC27FF">
        <w:rPr>
          <w:szCs w:val="24"/>
        </w:rPr>
        <w:t xml:space="preserve">end user rates for each line </w:t>
      </w:r>
      <w:r w:rsidRPr="00AC27FF">
        <w:rPr>
          <w:color w:val="000000"/>
          <w:szCs w:val="24"/>
        </w:rPr>
        <w:t>that falls below a specified urban rate floor and indicating the specific line associated wi</w:t>
      </w:r>
      <w:r w:rsidR="001A1CF1">
        <w:rPr>
          <w:color w:val="000000"/>
          <w:szCs w:val="24"/>
        </w:rPr>
        <w:t>th each rate.  1,434 (</w:t>
      </w:r>
      <w:r w:rsidRPr="00AC27FF">
        <w:rPr>
          <w:color w:val="000000"/>
          <w:szCs w:val="24"/>
        </w:rPr>
        <w:t>respon</w:t>
      </w:r>
      <w:r w:rsidR="00820AF0">
        <w:rPr>
          <w:color w:val="000000"/>
          <w:szCs w:val="24"/>
        </w:rPr>
        <w:t>ses</w:t>
      </w:r>
      <w:r w:rsidRPr="00AC27FF">
        <w:rPr>
          <w:color w:val="000000"/>
          <w:szCs w:val="24"/>
        </w:rPr>
        <w:t xml:space="preserve">) x 4 (hours to tabulate end user rates for each line and to prepare the relevant reporting documents) x </w:t>
      </w:r>
      <w:r w:rsidRPr="00AC27FF">
        <w:rPr>
          <w:szCs w:val="24"/>
        </w:rPr>
        <w:t>$40/hr.</w:t>
      </w:r>
      <w:r w:rsidRPr="00AC27FF">
        <w:rPr>
          <w:color w:val="000000"/>
          <w:szCs w:val="24"/>
        </w:rPr>
        <w:t xml:space="preserve"> = $229,440.      </w:t>
      </w:r>
      <w:r w:rsidRPr="00AC27FF">
        <w:rPr>
          <w:szCs w:val="24"/>
        </w:rPr>
        <w:t xml:space="preserve">  </w:t>
      </w:r>
    </w:p>
    <w:p w14:paraId="2F1B7D69" w14:textId="77777777" w:rsidR="00DE165B" w:rsidRPr="00AC27FF" w:rsidRDefault="00DE165B">
      <w:pPr>
        <w:ind w:left="360"/>
        <w:rPr>
          <w:color w:val="000000"/>
          <w:szCs w:val="24"/>
        </w:rPr>
      </w:pPr>
    </w:p>
    <w:p w14:paraId="2F1B7D6A" w14:textId="2B2A4C61" w:rsidR="00DE165B" w:rsidRPr="00AC27FF" w:rsidRDefault="00FC1302">
      <w:pPr>
        <w:ind w:left="360"/>
        <w:rPr>
          <w:b/>
          <w:szCs w:val="24"/>
        </w:rPr>
      </w:pPr>
      <w:r>
        <w:rPr>
          <w:b/>
          <w:szCs w:val="24"/>
          <w:u w:val="single"/>
        </w:rPr>
        <w:t>x</w:t>
      </w:r>
      <w:r w:rsidR="00CC22DB" w:rsidRPr="00AC27FF">
        <w:rPr>
          <w:b/>
          <w:szCs w:val="24"/>
          <w:u w:val="single"/>
        </w:rPr>
        <w:t xml:space="preserve">. </w:t>
      </w:r>
      <w:r w:rsidR="00DE165B" w:rsidRPr="00AC27FF">
        <w:rPr>
          <w:b/>
          <w:szCs w:val="24"/>
          <w:u w:val="single"/>
        </w:rPr>
        <w:t>Recordkeeping Requirements</w:t>
      </w:r>
      <w:r w:rsidR="00EC4F16" w:rsidRPr="00E209F0">
        <w:rPr>
          <w:b/>
          <w:szCs w:val="24"/>
        </w:rPr>
        <w:t xml:space="preserve"> </w:t>
      </w:r>
      <w:r w:rsidR="00EC4F16" w:rsidRPr="00AC27FF">
        <w:rPr>
          <w:b/>
          <w:szCs w:val="24"/>
          <w:u w:val="single"/>
        </w:rPr>
        <w:t>(no revisions)</w:t>
      </w:r>
      <w:r w:rsidR="00DE165B" w:rsidRPr="00AC27FF">
        <w:rPr>
          <w:b/>
          <w:szCs w:val="24"/>
        </w:rPr>
        <w:t>:</w:t>
      </w:r>
    </w:p>
    <w:p w14:paraId="2F1B7D6B" w14:textId="77777777" w:rsidR="00DE165B" w:rsidRPr="00AC27FF" w:rsidRDefault="00DE165B">
      <w:pPr>
        <w:ind w:left="360"/>
        <w:rPr>
          <w:b/>
          <w:szCs w:val="24"/>
          <w:u w:val="single"/>
        </w:rPr>
      </w:pPr>
    </w:p>
    <w:p w14:paraId="2F1B7D6C" w14:textId="77777777" w:rsidR="00DE165B" w:rsidRPr="00AC27FF" w:rsidRDefault="00DE165B" w:rsidP="00DE165B">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4C35A8" w:rsidRPr="00AC27FF">
        <w:rPr>
          <w:szCs w:val="24"/>
        </w:rPr>
        <w:t>1,857</w:t>
      </w:r>
      <w:r w:rsidRPr="00AC27FF">
        <w:rPr>
          <w:szCs w:val="24"/>
        </w:rPr>
        <w:t xml:space="preserve"> telephone companies.</w:t>
      </w:r>
    </w:p>
    <w:p w14:paraId="2F1B7D6D" w14:textId="77777777" w:rsidR="00DE165B" w:rsidRPr="00AC27FF" w:rsidRDefault="00DE165B">
      <w:pPr>
        <w:ind w:left="1080" w:right="-450"/>
        <w:rPr>
          <w:szCs w:val="24"/>
        </w:rPr>
      </w:pPr>
    </w:p>
    <w:p w14:paraId="2F1B7D6E" w14:textId="77777777" w:rsidR="00DE165B" w:rsidRPr="00AC27FF" w:rsidRDefault="00DE165B" w:rsidP="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2F1B7D6F" w14:textId="77777777" w:rsidR="00DE165B" w:rsidRPr="00AC27FF" w:rsidRDefault="00DE165B">
      <w:pPr>
        <w:ind w:left="1080" w:right="-450"/>
        <w:rPr>
          <w:szCs w:val="24"/>
        </w:rPr>
      </w:pPr>
    </w:p>
    <w:p w14:paraId="6032F9BF" w14:textId="69D9326B" w:rsidR="00726452" w:rsidRDefault="00DE165B">
      <w:pPr>
        <w:ind w:left="720" w:hanging="360"/>
        <w:rPr>
          <w:szCs w:val="24"/>
        </w:rPr>
      </w:pPr>
      <w:r w:rsidRPr="00AC27FF">
        <w:rPr>
          <w:szCs w:val="24"/>
        </w:rPr>
        <w:t>(3)</w:t>
      </w:r>
      <w:r w:rsidR="00726452">
        <w:rPr>
          <w:szCs w:val="24"/>
        </w:rPr>
        <w:t xml:space="preserve"> </w:t>
      </w:r>
      <w:r w:rsidR="00726452" w:rsidRPr="001A1CF1">
        <w:rPr>
          <w:szCs w:val="24"/>
          <w:u w:val="single"/>
        </w:rPr>
        <w:t>Total number of responses per respondent</w:t>
      </w:r>
      <w:r w:rsidR="00726452">
        <w:rPr>
          <w:szCs w:val="24"/>
        </w:rPr>
        <w:t>:  Approximately 1.</w:t>
      </w:r>
      <w:r w:rsidRPr="00AC27FF">
        <w:rPr>
          <w:szCs w:val="24"/>
        </w:rPr>
        <w:t xml:space="preserve">  </w:t>
      </w:r>
    </w:p>
    <w:p w14:paraId="4FBF0D89" w14:textId="379AFF7F" w:rsidR="00726452" w:rsidRDefault="00726452">
      <w:pPr>
        <w:ind w:left="720" w:hanging="360"/>
        <w:rPr>
          <w:szCs w:val="24"/>
        </w:rPr>
      </w:pPr>
    </w:p>
    <w:p w14:paraId="2B9251E4" w14:textId="719867E7" w:rsidR="00726452" w:rsidRDefault="00726452">
      <w:pPr>
        <w:ind w:left="720" w:hanging="360"/>
        <w:rPr>
          <w:szCs w:val="24"/>
        </w:rPr>
      </w:pPr>
      <w:r>
        <w:rPr>
          <w:szCs w:val="24"/>
        </w:rPr>
        <w:lastRenderedPageBreak/>
        <w:t xml:space="preserve">(4) </w:t>
      </w:r>
      <w:r w:rsidRPr="001A1CF1">
        <w:rPr>
          <w:szCs w:val="24"/>
          <w:u w:val="single"/>
        </w:rPr>
        <w:t>Estimated time per response</w:t>
      </w:r>
      <w:r>
        <w:rPr>
          <w:szCs w:val="24"/>
        </w:rPr>
        <w:t>: 2 hours.</w:t>
      </w:r>
    </w:p>
    <w:p w14:paraId="6CC21EB7" w14:textId="77777777" w:rsidR="00726452" w:rsidRDefault="00726452" w:rsidP="00DE165B">
      <w:pPr>
        <w:ind w:left="720" w:hanging="360"/>
        <w:rPr>
          <w:szCs w:val="24"/>
        </w:rPr>
      </w:pPr>
    </w:p>
    <w:p w14:paraId="6D6D4119" w14:textId="31E0AD62" w:rsidR="00F5500E" w:rsidRDefault="00726452" w:rsidP="00DE165B">
      <w:pPr>
        <w:ind w:left="720" w:hanging="360"/>
        <w:rPr>
          <w:szCs w:val="24"/>
        </w:rPr>
      </w:pPr>
      <w:r w:rsidRPr="001A1CF1">
        <w:rPr>
          <w:szCs w:val="24"/>
        </w:rPr>
        <w:t xml:space="preserve">(5) </w:t>
      </w:r>
      <w:r w:rsidRPr="001A1CF1">
        <w:rPr>
          <w:szCs w:val="24"/>
          <w:u w:val="single"/>
        </w:rPr>
        <w:t>Total a</w:t>
      </w:r>
      <w:r w:rsidR="00DE165B" w:rsidRPr="001A1CF1">
        <w:rPr>
          <w:szCs w:val="24"/>
          <w:u w:val="single"/>
        </w:rPr>
        <w:t>nnual hour burden</w:t>
      </w:r>
      <w:r w:rsidR="00DE165B" w:rsidRPr="00AC27FF">
        <w:rPr>
          <w:szCs w:val="24"/>
        </w:rPr>
        <w:t xml:space="preserve">:  </w:t>
      </w:r>
      <w:r w:rsidR="00456387">
        <w:rPr>
          <w:szCs w:val="24"/>
        </w:rPr>
        <w:t>3,714</w:t>
      </w:r>
      <w:r w:rsidR="00F5500E">
        <w:rPr>
          <w:szCs w:val="24"/>
        </w:rPr>
        <w:t xml:space="preserve"> hours. </w:t>
      </w:r>
    </w:p>
    <w:p w14:paraId="7DF05DFC" w14:textId="77777777" w:rsidR="00F5500E" w:rsidRDefault="00F5500E" w:rsidP="00DE165B">
      <w:pPr>
        <w:ind w:left="720" w:hanging="360"/>
        <w:rPr>
          <w:szCs w:val="24"/>
        </w:rPr>
      </w:pPr>
    </w:p>
    <w:p w14:paraId="2F1B7D70" w14:textId="6277EA35" w:rsidR="00DE165B" w:rsidRPr="00AC27FF" w:rsidRDefault="00F5500E" w:rsidP="00DE165B">
      <w:pPr>
        <w:ind w:left="720" w:hanging="360"/>
        <w:rPr>
          <w:szCs w:val="24"/>
        </w:rPr>
      </w:pPr>
      <w:r>
        <w:rPr>
          <w:szCs w:val="24"/>
        </w:rPr>
        <w:t xml:space="preserve">      </w:t>
      </w:r>
      <w:r w:rsidR="00DE165B" w:rsidRPr="00F54D78">
        <w:rPr>
          <w:szCs w:val="24"/>
        </w:rPr>
        <w:t xml:space="preserve">2 hours per respondent for </w:t>
      </w:r>
      <w:r w:rsidR="004C35A8" w:rsidRPr="00F54D78">
        <w:rPr>
          <w:szCs w:val="24"/>
        </w:rPr>
        <w:t>1,857</w:t>
      </w:r>
      <w:r w:rsidR="00DE165B" w:rsidRPr="00F54D78">
        <w:rPr>
          <w:szCs w:val="24"/>
        </w:rPr>
        <w:t xml:space="preserve"> respondents retaining documents on an annual basis.  Total annual hour burden is: </w:t>
      </w:r>
      <w:r w:rsidR="004C35A8" w:rsidRPr="00F54D78">
        <w:rPr>
          <w:szCs w:val="24"/>
        </w:rPr>
        <w:t>1,857</w:t>
      </w:r>
      <w:r w:rsidR="00DE165B" w:rsidRPr="00F54D78">
        <w:rPr>
          <w:szCs w:val="24"/>
        </w:rPr>
        <w:t xml:space="preserve"> respondents x</w:t>
      </w:r>
      <w:r w:rsidR="00CF4D95" w:rsidRPr="00F54D78">
        <w:rPr>
          <w:szCs w:val="24"/>
        </w:rPr>
        <w:t xml:space="preserve"> 1 submission per respondent = 1,857 responses x </w:t>
      </w:r>
      <w:r w:rsidR="00DE165B" w:rsidRPr="00F54D78">
        <w:rPr>
          <w:szCs w:val="24"/>
        </w:rPr>
        <w:t xml:space="preserve">2 hours = </w:t>
      </w:r>
      <w:r w:rsidR="004C35A8" w:rsidRPr="00F54D78">
        <w:rPr>
          <w:b/>
          <w:szCs w:val="24"/>
        </w:rPr>
        <w:t>3,714</w:t>
      </w:r>
      <w:r w:rsidR="00DE165B" w:rsidRPr="00F54D78">
        <w:rPr>
          <w:b/>
          <w:szCs w:val="24"/>
        </w:rPr>
        <w:t xml:space="preserve"> hours</w:t>
      </w:r>
      <w:r w:rsidR="00DE165B" w:rsidRPr="00F54D78">
        <w:rPr>
          <w:szCs w:val="24"/>
        </w:rPr>
        <w:t>.</w:t>
      </w:r>
    </w:p>
    <w:p w14:paraId="2F1B7D71" w14:textId="77777777" w:rsidR="00DE165B" w:rsidRPr="00AC27FF" w:rsidRDefault="00DE165B">
      <w:pPr>
        <w:ind w:left="-720" w:right="-450"/>
        <w:rPr>
          <w:szCs w:val="24"/>
        </w:rPr>
      </w:pPr>
    </w:p>
    <w:p w14:paraId="2F1B7D72" w14:textId="18440C5F" w:rsidR="00DE165B" w:rsidRPr="00AC27FF" w:rsidRDefault="00DE165B" w:rsidP="00DE165B">
      <w:pPr>
        <w:ind w:left="720" w:hanging="360"/>
        <w:rPr>
          <w:b/>
          <w:szCs w:val="24"/>
        </w:rPr>
      </w:pPr>
      <w:r w:rsidRPr="00AC27FF">
        <w:rPr>
          <w:szCs w:val="24"/>
        </w:rPr>
        <w:t>(</w:t>
      </w:r>
      <w:r w:rsidR="007D731B">
        <w:rPr>
          <w:szCs w:val="24"/>
        </w:rPr>
        <w:t>6</w:t>
      </w:r>
      <w:r w:rsidRPr="00AC27FF">
        <w:rPr>
          <w:szCs w:val="24"/>
        </w:rPr>
        <w:t>)</w:t>
      </w:r>
      <w:r w:rsidRPr="00AC27FF">
        <w:rPr>
          <w:szCs w:val="24"/>
        </w:rPr>
        <w:tab/>
      </w:r>
      <w:r w:rsidR="00E07DAA">
        <w:rPr>
          <w:szCs w:val="24"/>
          <w:u w:val="single"/>
        </w:rPr>
        <w:t xml:space="preserve">Total estimate of </w:t>
      </w:r>
      <w:r w:rsidR="007A2719">
        <w:rPr>
          <w:szCs w:val="24"/>
          <w:u w:val="single"/>
        </w:rPr>
        <w:t>in-house</w:t>
      </w:r>
      <w:r w:rsidRPr="00AC27FF">
        <w:rPr>
          <w:szCs w:val="24"/>
          <w:u w:val="single"/>
        </w:rPr>
        <w:t xml:space="preserve"> cost to respondents:</w:t>
      </w:r>
      <w:r w:rsidRPr="00AC27FF">
        <w:rPr>
          <w:b/>
          <w:szCs w:val="24"/>
        </w:rPr>
        <w:t xml:space="preserve">  </w:t>
      </w:r>
      <w:r w:rsidRPr="00AC27FF">
        <w:rPr>
          <w:szCs w:val="24"/>
        </w:rPr>
        <w:t>$</w:t>
      </w:r>
      <w:r w:rsidR="00221CD7" w:rsidRPr="00AC27FF">
        <w:rPr>
          <w:szCs w:val="24"/>
        </w:rPr>
        <w:t>1</w:t>
      </w:r>
      <w:r w:rsidR="004C35A8" w:rsidRPr="00AC27FF">
        <w:rPr>
          <w:szCs w:val="24"/>
        </w:rPr>
        <w:t>48,560</w:t>
      </w:r>
      <w:r w:rsidR="00B56457">
        <w:rPr>
          <w:szCs w:val="24"/>
        </w:rPr>
        <w:t>.</w:t>
      </w:r>
      <w:r w:rsidRPr="00AC27FF">
        <w:rPr>
          <w:szCs w:val="24"/>
        </w:rPr>
        <w:t xml:space="preserve"> (</w:t>
      </w:r>
      <w:r w:rsidR="004C35A8" w:rsidRPr="00AC27FF">
        <w:rPr>
          <w:szCs w:val="24"/>
        </w:rPr>
        <w:t>3,714</w:t>
      </w:r>
      <w:r w:rsidRPr="00AC27FF">
        <w:rPr>
          <w:szCs w:val="24"/>
        </w:rPr>
        <w:t xml:space="preserve"> hours x $40/hour.).</w:t>
      </w:r>
    </w:p>
    <w:p w14:paraId="2F1B7D73" w14:textId="77777777" w:rsidR="00DE165B" w:rsidRPr="00AC27FF" w:rsidRDefault="00DE165B" w:rsidP="00DE165B">
      <w:pPr>
        <w:ind w:left="720" w:hanging="360"/>
        <w:rPr>
          <w:b/>
          <w:szCs w:val="24"/>
        </w:rPr>
      </w:pPr>
    </w:p>
    <w:p w14:paraId="2F1B7D74" w14:textId="083D1354" w:rsidR="00DE165B" w:rsidRPr="00AC27FF" w:rsidRDefault="00DE165B" w:rsidP="00DE165B">
      <w:pPr>
        <w:ind w:left="720" w:hanging="360"/>
        <w:rPr>
          <w:szCs w:val="24"/>
        </w:rPr>
      </w:pPr>
      <w:r w:rsidRPr="00AC27FF">
        <w:rPr>
          <w:szCs w:val="24"/>
        </w:rPr>
        <w:t>(</w:t>
      </w:r>
      <w:r w:rsidR="007D731B">
        <w:rPr>
          <w:szCs w:val="24"/>
        </w:rPr>
        <w:t>7</w:t>
      </w:r>
      <w:r w:rsidRPr="00AC27FF">
        <w:rPr>
          <w:szCs w:val="24"/>
        </w:rPr>
        <w:t>)</w:t>
      </w:r>
      <w:r w:rsidRPr="00AC27FF">
        <w:rPr>
          <w:b/>
          <w:szCs w:val="24"/>
        </w:rPr>
        <w:t xml:space="preserve"> </w:t>
      </w:r>
      <w:r w:rsidRPr="00AC27FF">
        <w:rPr>
          <w:b/>
          <w:szCs w:val="24"/>
        </w:rPr>
        <w:tab/>
      </w:r>
      <w:r w:rsidRPr="00AC27FF">
        <w:rPr>
          <w:szCs w:val="24"/>
          <w:u w:val="single"/>
        </w:rPr>
        <w:t>Explanation of calculation:</w:t>
      </w:r>
      <w:r w:rsidRPr="00AC27FF">
        <w:rPr>
          <w:szCs w:val="24"/>
        </w:rPr>
        <w:t xml:space="preserve">  We estimate that each carrier will spend at least 2 hours tracking document retention periods</w:t>
      </w:r>
      <w:r w:rsidRPr="00AC27FF">
        <w:rPr>
          <w:color w:val="000000"/>
          <w:szCs w:val="24"/>
        </w:rPr>
        <w:t xml:space="preserve">.  </w:t>
      </w:r>
      <w:r w:rsidR="004C35A8" w:rsidRPr="00AC27FF">
        <w:rPr>
          <w:color w:val="000000"/>
          <w:szCs w:val="24"/>
        </w:rPr>
        <w:t>1,857</w:t>
      </w:r>
      <w:r w:rsidRPr="00AC27FF">
        <w:rPr>
          <w:color w:val="000000"/>
          <w:szCs w:val="24"/>
        </w:rPr>
        <w:t xml:space="preserve"> (respon</w:t>
      </w:r>
      <w:r w:rsidR="00467630">
        <w:rPr>
          <w:color w:val="000000"/>
          <w:szCs w:val="24"/>
        </w:rPr>
        <w:t>ses</w:t>
      </w:r>
      <w:r w:rsidRPr="00AC27FF">
        <w:rPr>
          <w:color w:val="000000"/>
          <w:szCs w:val="24"/>
        </w:rPr>
        <w:t>) x 2 (hours to comply with document retention requirements) x</w:t>
      </w:r>
      <w:r w:rsidR="009B48BA">
        <w:rPr>
          <w:color w:val="000000"/>
          <w:szCs w:val="24"/>
        </w:rPr>
        <w:t xml:space="preserve"> $40 per hour</w:t>
      </w:r>
      <w:r w:rsidRPr="00AC27FF">
        <w:rPr>
          <w:color w:val="000000"/>
          <w:szCs w:val="24"/>
        </w:rPr>
        <w:t xml:space="preserve"> = $</w:t>
      </w:r>
      <w:r w:rsidR="004C35A8" w:rsidRPr="00AC27FF">
        <w:rPr>
          <w:color w:val="000000"/>
          <w:szCs w:val="24"/>
        </w:rPr>
        <w:t>148,560</w:t>
      </w:r>
      <w:r w:rsidRPr="00AC27FF">
        <w:rPr>
          <w:color w:val="000000"/>
          <w:szCs w:val="24"/>
        </w:rPr>
        <w:t>.</w:t>
      </w:r>
    </w:p>
    <w:p w14:paraId="2F1B7D75" w14:textId="77777777" w:rsidR="00DE165B" w:rsidRPr="00AC27FF" w:rsidRDefault="00DE165B">
      <w:pPr>
        <w:ind w:left="-720" w:right="-450"/>
        <w:rPr>
          <w:szCs w:val="24"/>
        </w:rPr>
      </w:pPr>
    </w:p>
    <w:p w14:paraId="2F1B7D76" w14:textId="51CDD013" w:rsidR="00DE165B" w:rsidRPr="00AC27FF" w:rsidRDefault="00FC1302" w:rsidP="00DE165B">
      <w:pPr>
        <w:ind w:left="360"/>
        <w:rPr>
          <w:b/>
          <w:szCs w:val="24"/>
        </w:rPr>
      </w:pPr>
      <w:r>
        <w:rPr>
          <w:b/>
          <w:szCs w:val="24"/>
          <w:u w:val="single"/>
        </w:rPr>
        <w:t>y</w:t>
      </w:r>
      <w:r w:rsidR="00CC22DB" w:rsidRPr="00AC27FF">
        <w:rPr>
          <w:b/>
          <w:szCs w:val="24"/>
          <w:u w:val="single"/>
        </w:rPr>
        <w:t xml:space="preserve">. </w:t>
      </w:r>
      <w:r w:rsidR="00DE165B" w:rsidRPr="00AC27FF">
        <w:rPr>
          <w:b/>
          <w:szCs w:val="24"/>
          <w:u w:val="single"/>
        </w:rPr>
        <w:t>Annual Reporting Requirements for All Funding Recipients</w:t>
      </w:r>
      <w:r w:rsidR="00EC4F16" w:rsidRPr="00E209F0">
        <w:rPr>
          <w:b/>
          <w:szCs w:val="24"/>
        </w:rPr>
        <w:t xml:space="preserve"> </w:t>
      </w:r>
      <w:r w:rsidR="00EC4F16" w:rsidRPr="00AC27FF">
        <w:rPr>
          <w:b/>
          <w:szCs w:val="24"/>
          <w:u w:val="single"/>
        </w:rPr>
        <w:t>(</w:t>
      </w:r>
      <w:r w:rsidR="00D36895">
        <w:rPr>
          <w:b/>
          <w:szCs w:val="24"/>
          <w:u w:val="single"/>
        </w:rPr>
        <w:t>no revision</w:t>
      </w:r>
      <w:r w:rsidR="00EC4F16" w:rsidRPr="00AC27FF">
        <w:rPr>
          <w:b/>
          <w:szCs w:val="24"/>
          <w:u w:val="single"/>
        </w:rPr>
        <w:t>)</w:t>
      </w:r>
      <w:r w:rsidR="00DE165B" w:rsidRPr="00AC27FF">
        <w:rPr>
          <w:b/>
          <w:szCs w:val="24"/>
        </w:rPr>
        <w:t>:</w:t>
      </w:r>
    </w:p>
    <w:p w14:paraId="2F1B7D77" w14:textId="77777777" w:rsidR="00DE165B" w:rsidRPr="00AC27FF" w:rsidRDefault="00DE165B" w:rsidP="00DE165B">
      <w:pPr>
        <w:ind w:left="360"/>
        <w:rPr>
          <w:b/>
          <w:szCs w:val="24"/>
          <w:u w:val="single"/>
        </w:rPr>
      </w:pPr>
    </w:p>
    <w:p w14:paraId="2F1B7D78" w14:textId="77777777" w:rsidR="00DE165B" w:rsidRPr="00AC27FF" w:rsidRDefault="00DE165B" w:rsidP="00DE165B">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4C35A8" w:rsidRPr="00AC27FF">
        <w:rPr>
          <w:szCs w:val="24"/>
        </w:rPr>
        <w:t>1,8</w:t>
      </w:r>
      <w:r w:rsidR="003F7F6B">
        <w:rPr>
          <w:szCs w:val="24"/>
        </w:rPr>
        <w:t>7</w:t>
      </w:r>
      <w:r w:rsidR="004C35A8" w:rsidRPr="00AC27FF">
        <w:rPr>
          <w:szCs w:val="24"/>
        </w:rPr>
        <w:t>7</w:t>
      </w:r>
      <w:r w:rsidRPr="00AC27FF">
        <w:rPr>
          <w:szCs w:val="24"/>
        </w:rPr>
        <w:t xml:space="preserve"> telephone companies.</w:t>
      </w:r>
    </w:p>
    <w:p w14:paraId="2F1B7D79" w14:textId="77777777" w:rsidR="00DE165B" w:rsidRPr="00AC27FF" w:rsidRDefault="00DE165B" w:rsidP="00DE165B">
      <w:pPr>
        <w:ind w:left="1080" w:right="-450"/>
        <w:rPr>
          <w:szCs w:val="24"/>
        </w:rPr>
      </w:pPr>
    </w:p>
    <w:p w14:paraId="2F1B7D7A" w14:textId="77777777" w:rsidR="00DE165B" w:rsidRPr="00AC27FF" w:rsidRDefault="00DE165B" w:rsidP="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2F1B7D7B" w14:textId="77777777" w:rsidR="00DE165B" w:rsidRPr="00AC27FF" w:rsidRDefault="00DE165B" w:rsidP="00DE165B">
      <w:pPr>
        <w:ind w:left="1080" w:right="-450"/>
        <w:rPr>
          <w:szCs w:val="24"/>
        </w:rPr>
      </w:pPr>
    </w:p>
    <w:p w14:paraId="13A48275" w14:textId="5616D15F" w:rsidR="007D731B" w:rsidRDefault="00DE165B" w:rsidP="00DE165B">
      <w:pPr>
        <w:ind w:left="720" w:hanging="360"/>
        <w:rPr>
          <w:szCs w:val="24"/>
        </w:rPr>
      </w:pPr>
      <w:r w:rsidRPr="00AC27FF">
        <w:rPr>
          <w:szCs w:val="24"/>
        </w:rPr>
        <w:t xml:space="preserve">(3)  </w:t>
      </w:r>
      <w:r w:rsidR="007D731B" w:rsidRPr="001A1CF1">
        <w:rPr>
          <w:szCs w:val="24"/>
          <w:u w:val="single"/>
        </w:rPr>
        <w:t>Total number of responses per respondent</w:t>
      </w:r>
      <w:r w:rsidR="007D731B">
        <w:rPr>
          <w:szCs w:val="24"/>
        </w:rPr>
        <w:t xml:space="preserve">: Approximately 1. </w:t>
      </w:r>
    </w:p>
    <w:p w14:paraId="1267382E" w14:textId="77777777" w:rsidR="007D731B" w:rsidRDefault="007D731B" w:rsidP="00DE165B">
      <w:pPr>
        <w:ind w:left="720" w:hanging="360"/>
        <w:rPr>
          <w:szCs w:val="24"/>
        </w:rPr>
      </w:pPr>
    </w:p>
    <w:p w14:paraId="446B1EED" w14:textId="56B1D84D" w:rsidR="007D731B" w:rsidRPr="001A1CF1" w:rsidRDefault="007D731B" w:rsidP="00DE165B">
      <w:pPr>
        <w:ind w:left="720" w:hanging="360"/>
        <w:rPr>
          <w:szCs w:val="24"/>
        </w:rPr>
      </w:pPr>
      <w:r w:rsidRPr="001A1CF1">
        <w:rPr>
          <w:szCs w:val="24"/>
        </w:rPr>
        <w:t xml:space="preserve">(4) </w:t>
      </w:r>
      <w:r w:rsidRPr="001A1CF1">
        <w:rPr>
          <w:szCs w:val="24"/>
          <w:u w:val="single"/>
        </w:rPr>
        <w:t>Estimated time per response</w:t>
      </w:r>
      <w:r w:rsidRPr="001A1CF1">
        <w:rPr>
          <w:szCs w:val="24"/>
        </w:rPr>
        <w:t xml:space="preserve">:  100 hours. </w:t>
      </w:r>
    </w:p>
    <w:p w14:paraId="5C8E35C6" w14:textId="77777777" w:rsidR="007D731B" w:rsidRDefault="007D731B" w:rsidP="00DE165B">
      <w:pPr>
        <w:ind w:left="720" w:hanging="360"/>
        <w:rPr>
          <w:szCs w:val="24"/>
          <w:u w:val="single"/>
        </w:rPr>
      </w:pPr>
    </w:p>
    <w:p w14:paraId="4EDCF4FD" w14:textId="270295CF" w:rsidR="0052014D" w:rsidRDefault="007D731B" w:rsidP="00DE165B">
      <w:pPr>
        <w:ind w:left="720" w:hanging="360"/>
        <w:rPr>
          <w:szCs w:val="24"/>
        </w:rPr>
      </w:pPr>
      <w:r w:rsidRPr="001A1CF1">
        <w:rPr>
          <w:szCs w:val="24"/>
        </w:rPr>
        <w:t xml:space="preserve">(5) </w:t>
      </w:r>
      <w:r w:rsidRPr="001A1CF1">
        <w:rPr>
          <w:szCs w:val="24"/>
          <w:u w:val="single"/>
        </w:rPr>
        <w:t>Total a</w:t>
      </w:r>
      <w:r w:rsidR="00DE165B" w:rsidRPr="001A1CF1">
        <w:rPr>
          <w:szCs w:val="24"/>
          <w:u w:val="single"/>
        </w:rPr>
        <w:t>nnual hour burden</w:t>
      </w:r>
      <w:r w:rsidR="00DE165B" w:rsidRPr="00AC27FF">
        <w:rPr>
          <w:szCs w:val="24"/>
        </w:rPr>
        <w:t xml:space="preserve">:  </w:t>
      </w:r>
      <w:r w:rsidR="00456387">
        <w:rPr>
          <w:szCs w:val="24"/>
        </w:rPr>
        <w:t>187,700</w:t>
      </w:r>
      <w:r w:rsidR="00F5500E">
        <w:rPr>
          <w:szCs w:val="24"/>
        </w:rPr>
        <w:t xml:space="preserve"> hours. </w:t>
      </w:r>
    </w:p>
    <w:p w14:paraId="3BF29362" w14:textId="77777777" w:rsidR="0052014D" w:rsidRDefault="0052014D" w:rsidP="00DE165B">
      <w:pPr>
        <w:ind w:left="720" w:hanging="360"/>
        <w:rPr>
          <w:szCs w:val="24"/>
        </w:rPr>
      </w:pPr>
    </w:p>
    <w:p w14:paraId="2F1B7D7C" w14:textId="02A6ACEA" w:rsidR="00DE165B" w:rsidRPr="00AC27FF" w:rsidRDefault="0052014D" w:rsidP="00DE165B">
      <w:pPr>
        <w:ind w:left="720" w:hanging="360"/>
        <w:rPr>
          <w:szCs w:val="24"/>
        </w:rPr>
      </w:pPr>
      <w:r>
        <w:rPr>
          <w:szCs w:val="24"/>
        </w:rPr>
        <w:t xml:space="preserve">      </w:t>
      </w:r>
      <w:r w:rsidR="00DE165B" w:rsidRPr="00F54D78">
        <w:rPr>
          <w:szCs w:val="24"/>
        </w:rPr>
        <w:t xml:space="preserve">100 hours per respondent for </w:t>
      </w:r>
      <w:r w:rsidR="004C35A8" w:rsidRPr="00F54D78">
        <w:rPr>
          <w:szCs w:val="24"/>
        </w:rPr>
        <w:t>1,8</w:t>
      </w:r>
      <w:r w:rsidR="003F7F6B" w:rsidRPr="00F54D78">
        <w:rPr>
          <w:szCs w:val="24"/>
        </w:rPr>
        <w:t>7</w:t>
      </w:r>
      <w:r w:rsidR="004C35A8" w:rsidRPr="00F54D78">
        <w:rPr>
          <w:szCs w:val="24"/>
        </w:rPr>
        <w:t>7</w:t>
      </w:r>
      <w:r w:rsidR="00DE165B" w:rsidRPr="00F54D78">
        <w:rPr>
          <w:szCs w:val="24"/>
        </w:rPr>
        <w:t xml:space="preserve"> respondents filing on an annual basis.  Total annual hour burden is: </w:t>
      </w:r>
      <w:r w:rsidR="004C35A8" w:rsidRPr="00F54D78">
        <w:rPr>
          <w:szCs w:val="24"/>
        </w:rPr>
        <w:t>1,8</w:t>
      </w:r>
      <w:r w:rsidR="003F7F6B" w:rsidRPr="00F54D78">
        <w:rPr>
          <w:szCs w:val="24"/>
        </w:rPr>
        <w:t>7</w:t>
      </w:r>
      <w:r w:rsidR="004C35A8" w:rsidRPr="00F54D78">
        <w:rPr>
          <w:szCs w:val="24"/>
        </w:rPr>
        <w:t>7</w:t>
      </w:r>
      <w:r w:rsidR="00DE165B" w:rsidRPr="00F54D78">
        <w:rPr>
          <w:szCs w:val="24"/>
        </w:rPr>
        <w:t xml:space="preserve"> respondents x </w:t>
      </w:r>
      <w:r w:rsidR="00CF4D95" w:rsidRPr="00F54D78">
        <w:rPr>
          <w:szCs w:val="24"/>
        </w:rPr>
        <w:t>1 submission</w:t>
      </w:r>
      <w:r w:rsidR="001A119B" w:rsidRPr="00F54D78">
        <w:rPr>
          <w:szCs w:val="24"/>
        </w:rPr>
        <w:t xml:space="preserve"> per respondent</w:t>
      </w:r>
      <w:r w:rsidR="00CF4D95" w:rsidRPr="00F54D78">
        <w:rPr>
          <w:szCs w:val="24"/>
        </w:rPr>
        <w:t xml:space="preserve"> = 1,877 responses x </w:t>
      </w:r>
      <w:r w:rsidR="00DE165B" w:rsidRPr="00F54D78">
        <w:rPr>
          <w:szCs w:val="24"/>
        </w:rPr>
        <w:t xml:space="preserve">100 hours = </w:t>
      </w:r>
      <w:r w:rsidR="004C35A8" w:rsidRPr="00F54D78">
        <w:rPr>
          <w:b/>
          <w:szCs w:val="24"/>
        </w:rPr>
        <w:t>18</w:t>
      </w:r>
      <w:r w:rsidR="003F7F6B" w:rsidRPr="00F54D78">
        <w:rPr>
          <w:b/>
          <w:szCs w:val="24"/>
        </w:rPr>
        <w:t>7</w:t>
      </w:r>
      <w:r w:rsidR="004C35A8" w:rsidRPr="00F54D78">
        <w:rPr>
          <w:b/>
          <w:szCs w:val="24"/>
        </w:rPr>
        <w:t>,700</w:t>
      </w:r>
      <w:r w:rsidR="00DE165B" w:rsidRPr="00F54D78">
        <w:rPr>
          <w:b/>
          <w:szCs w:val="24"/>
        </w:rPr>
        <w:t xml:space="preserve"> hours</w:t>
      </w:r>
      <w:r w:rsidR="00DE165B" w:rsidRPr="00F54D78">
        <w:rPr>
          <w:szCs w:val="24"/>
        </w:rPr>
        <w:t>.</w:t>
      </w:r>
    </w:p>
    <w:p w14:paraId="2F1B7D7D" w14:textId="77777777" w:rsidR="00DE165B" w:rsidRPr="00AC27FF" w:rsidRDefault="00DE165B" w:rsidP="00DE165B">
      <w:pPr>
        <w:ind w:left="-720" w:right="-450"/>
        <w:rPr>
          <w:szCs w:val="24"/>
        </w:rPr>
      </w:pPr>
    </w:p>
    <w:p w14:paraId="2F1B7D7E" w14:textId="51733D31" w:rsidR="00DE165B" w:rsidRPr="00AC27FF" w:rsidRDefault="00DE165B" w:rsidP="00DE165B">
      <w:pPr>
        <w:ind w:left="720" w:hanging="360"/>
        <w:rPr>
          <w:b/>
          <w:szCs w:val="24"/>
        </w:rPr>
      </w:pPr>
      <w:r w:rsidRPr="00AC27FF">
        <w:rPr>
          <w:szCs w:val="24"/>
        </w:rPr>
        <w:t>(</w:t>
      </w:r>
      <w:r w:rsidR="00F35B66">
        <w:rPr>
          <w:szCs w:val="24"/>
        </w:rPr>
        <w:t>6</w:t>
      </w:r>
      <w:r w:rsidRPr="00AC27FF">
        <w:rPr>
          <w:szCs w:val="24"/>
        </w:rPr>
        <w:t>)</w:t>
      </w:r>
      <w:r w:rsidRPr="00AC27FF">
        <w:rPr>
          <w:szCs w:val="24"/>
        </w:rPr>
        <w:tab/>
      </w:r>
      <w:r w:rsidR="00921E13">
        <w:rPr>
          <w:szCs w:val="24"/>
          <w:u w:val="single"/>
        </w:rPr>
        <w:t xml:space="preserve">Total estimate of </w:t>
      </w:r>
      <w:r w:rsidR="007A2719">
        <w:rPr>
          <w:szCs w:val="24"/>
          <w:u w:val="single"/>
        </w:rPr>
        <w:t>in-house</w:t>
      </w:r>
      <w:r w:rsidRPr="00AC27FF">
        <w:rPr>
          <w:szCs w:val="24"/>
          <w:u w:val="single"/>
        </w:rPr>
        <w:t xml:space="preserve"> cost to respondents:</w:t>
      </w:r>
      <w:r w:rsidRPr="00AC27FF">
        <w:rPr>
          <w:b/>
          <w:szCs w:val="24"/>
        </w:rPr>
        <w:t xml:space="preserve">  </w:t>
      </w:r>
      <w:r w:rsidRPr="00AC27FF">
        <w:rPr>
          <w:szCs w:val="24"/>
        </w:rPr>
        <w:t>$</w:t>
      </w:r>
      <w:r w:rsidR="004C35A8" w:rsidRPr="00AC27FF">
        <w:rPr>
          <w:szCs w:val="24"/>
        </w:rPr>
        <w:t>7,</w:t>
      </w:r>
      <w:r w:rsidR="003F7F6B">
        <w:rPr>
          <w:szCs w:val="24"/>
        </w:rPr>
        <w:t>508</w:t>
      </w:r>
      <w:r w:rsidR="004C35A8" w:rsidRPr="00AC27FF">
        <w:rPr>
          <w:szCs w:val="24"/>
        </w:rPr>
        <w:t>,000</w:t>
      </w:r>
      <w:r w:rsidR="00B56457">
        <w:rPr>
          <w:szCs w:val="24"/>
        </w:rPr>
        <w:t>.</w:t>
      </w:r>
      <w:r w:rsidRPr="00AC27FF">
        <w:rPr>
          <w:szCs w:val="24"/>
        </w:rPr>
        <w:t xml:space="preserve"> (</w:t>
      </w:r>
      <w:r w:rsidR="004C35A8" w:rsidRPr="00AC27FF">
        <w:rPr>
          <w:szCs w:val="24"/>
        </w:rPr>
        <w:t>18</w:t>
      </w:r>
      <w:r w:rsidR="003F7F6B">
        <w:rPr>
          <w:szCs w:val="24"/>
        </w:rPr>
        <w:t>7</w:t>
      </w:r>
      <w:r w:rsidR="004C35A8" w:rsidRPr="00AC27FF">
        <w:rPr>
          <w:szCs w:val="24"/>
        </w:rPr>
        <w:t>,700</w:t>
      </w:r>
      <w:r w:rsidRPr="00AC27FF">
        <w:rPr>
          <w:szCs w:val="24"/>
        </w:rPr>
        <w:t xml:space="preserve"> hours x $40/hour.).</w:t>
      </w:r>
    </w:p>
    <w:p w14:paraId="2F1B7D7F" w14:textId="77777777" w:rsidR="00DE165B" w:rsidRPr="00AC27FF" w:rsidRDefault="00DE165B" w:rsidP="00DE165B">
      <w:pPr>
        <w:ind w:left="720" w:hanging="360"/>
        <w:rPr>
          <w:b/>
          <w:szCs w:val="24"/>
        </w:rPr>
      </w:pPr>
    </w:p>
    <w:p w14:paraId="2F1B7D80" w14:textId="710248A2" w:rsidR="00DE165B" w:rsidRPr="00AC27FF" w:rsidRDefault="00DE165B" w:rsidP="00DE165B">
      <w:pPr>
        <w:ind w:left="720" w:hanging="360"/>
        <w:rPr>
          <w:color w:val="000000"/>
          <w:szCs w:val="24"/>
        </w:rPr>
      </w:pPr>
      <w:r w:rsidRPr="00AC27FF">
        <w:rPr>
          <w:szCs w:val="24"/>
        </w:rPr>
        <w:t>(</w:t>
      </w:r>
      <w:r w:rsidR="00F35B66">
        <w:rPr>
          <w:szCs w:val="24"/>
        </w:rPr>
        <w:t>7</w:t>
      </w:r>
      <w:r w:rsidRPr="00AC27FF">
        <w:rPr>
          <w:szCs w:val="24"/>
        </w:rPr>
        <w:t>)</w:t>
      </w:r>
      <w:r w:rsidRPr="00AC27FF">
        <w:rPr>
          <w:b/>
          <w:szCs w:val="24"/>
        </w:rPr>
        <w:t xml:space="preserve"> </w:t>
      </w:r>
      <w:r w:rsidRPr="00AC27FF">
        <w:rPr>
          <w:b/>
          <w:szCs w:val="24"/>
        </w:rPr>
        <w:tab/>
      </w:r>
      <w:r w:rsidRPr="00AC27FF">
        <w:rPr>
          <w:szCs w:val="24"/>
          <w:u w:val="single"/>
        </w:rPr>
        <w:t>Explanation of calculation:</w:t>
      </w:r>
      <w:r w:rsidRPr="00AC27FF">
        <w:rPr>
          <w:szCs w:val="24"/>
        </w:rPr>
        <w:t xml:space="preserve">  We estimate that each carrier will spend a total of at least 100 hours tracking, filtering, tabulating, assessing and preparing reporting requirements:  </w:t>
      </w:r>
      <w:r w:rsidR="004C35A8" w:rsidRPr="00AC27FF">
        <w:rPr>
          <w:szCs w:val="24"/>
        </w:rPr>
        <w:t>1,8</w:t>
      </w:r>
      <w:r w:rsidR="003F7F6B">
        <w:rPr>
          <w:szCs w:val="24"/>
        </w:rPr>
        <w:t>7</w:t>
      </w:r>
      <w:r w:rsidR="004C35A8" w:rsidRPr="00AC27FF">
        <w:rPr>
          <w:szCs w:val="24"/>
        </w:rPr>
        <w:t>7</w:t>
      </w:r>
      <w:r w:rsidR="001A1CF1">
        <w:rPr>
          <w:szCs w:val="24"/>
        </w:rPr>
        <w:t xml:space="preserve"> (</w:t>
      </w:r>
      <w:r w:rsidRPr="00AC27FF">
        <w:rPr>
          <w:szCs w:val="24"/>
        </w:rPr>
        <w:t>respon</w:t>
      </w:r>
      <w:r w:rsidR="00467630">
        <w:rPr>
          <w:szCs w:val="24"/>
        </w:rPr>
        <w:t>ses</w:t>
      </w:r>
      <w:r w:rsidRPr="00AC27FF">
        <w:rPr>
          <w:szCs w:val="24"/>
        </w:rPr>
        <w:t xml:space="preserve">) </w:t>
      </w:r>
      <w:r w:rsidRPr="00AC27FF">
        <w:rPr>
          <w:color w:val="000000"/>
          <w:szCs w:val="24"/>
        </w:rPr>
        <w:t xml:space="preserve">x 100 (hours </w:t>
      </w:r>
      <w:r w:rsidRPr="00AC27FF">
        <w:rPr>
          <w:szCs w:val="24"/>
        </w:rPr>
        <w:t>tracking, filtering, tabulating, assessing and preparing reporting requirements</w:t>
      </w:r>
      <w:r w:rsidR="009B48BA">
        <w:rPr>
          <w:color w:val="000000"/>
          <w:szCs w:val="24"/>
        </w:rPr>
        <w:t xml:space="preserve">) x $40 per hour </w:t>
      </w:r>
      <w:r w:rsidRPr="00AC27FF">
        <w:rPr>
          <w:color w:val="000000"/>
          <w:szCs w:val="24"/>
        </w:rPr>
        <w:t>= $</w:t>
      </w:r>
      <w:r w:rsidR="004C35A8" w:rsidRPr="00AC27FF">
        <w:rPr>
          <w:color w:val="000000"/>
          <w:szCs w:val="24"/>
        </w:rPr>
        <w:t>7,</w:t>
      </w:r>
      <w:r w:rsidR="003F7F6B">
        <w:rPr>
          <w:color w:val="000000"/>
          <w:szCs w:val="24"/>
        </w:rPr>
        <w:t>508</w:t>
      </w:r>
      <w:r w:rsidR="004C35A8" w:rsidRPr="00AC27FF">
        <w:rPr>
          <w:color w:val="000000"/>
          <w:szCs w:val="24"/>
        </w:rPr>
        <w:t>,000</w:t>
      </w:r>
      <w:r w:rsidRPr="00AC27FF">
        <w:rPr>
          <w:color w:val="000000"/>
          <w:szCs w:val="24"/>
        </w:rPr>
        <w:t>.</w:t>
      </w:r>
    </w:p>
    <w:p w14:paraId="2F1B7D81" w14:textId="77777777" w:rsidR="00FA50F6" w:rsidRPr="00AC27FF" w:rsidRDefault="00FA50F6" w:rsidP="00DE165B">
      <w:pPr>
        <w:ind w:left="720" w:hanging="360"/>
        <w:rPr>
          <w:color w:val="000000"/>
          <w:szCs w:val="24"/>
        </w:rPr>
      </w:pPr>
    </w:p>
    <w:p w14:paraId="2F1B7D82" w14:textId="0D334307" w:rsidR="00FA50F6" w:rsidRPr="00AC27FF" w:rsidRDefault="00FC1302" w:rsidP="00FA50F6">
      <w:pPr>
        <w:ind w:left="360"/>
        <w:rPr>
          <w:b/>
          <w:szCs w:val="24"/>
          <w:u w:val="single"/>
        </w:rPr>
      </w:pPr>
      <w:r>
        <w:rPr>
          <w:b/>
          <w:szCs w:val="24"/>
          <w:u w:val="single"/>
        </w:rPr>
        <w:t>z</w:t>
      </w:r>
      <w:r w:rsidR="00CC22DB" w:rsidRPr="00AC27FF">
        <w:rPr>
          <w:b/>
          <w:szCs w:val="24"/>
          <w:u w:val="single"/>
        </w:rPr>
        <w:t xml:space="preserve">. </w:t>
      </w:r>
      <w:r w:rsidR="00FA50F6" w:rsidRPr="00AC27FF">
        <w:rPr>
          <w:b/>
          <w:szCs w:val="24"/>
          <w:u w:val="single"/>
        </w:rPr>
        <w:t>Tribal Engagement Reporting</w:t>
      </w:r>
      <w:r w:rsidR="00EC4F16" w:rsidRPr="00E209F0">
        <w:rPr>
          <w:b/>
          <w:szCs w:val="24"/>
        </w:rPr>
        <w:t xml:space="preserve"> </w:t>
      </w:r>
      <w:r w:rsidR="00EC4F16" w:rsidRPr="00AC27FF">
        <w:rPr>
          <w:b/>
          <w:szCs w:val="24"/>
          <w:u w:val="single"/>
        </w:rPr>
        <w:t>(no revisions)</w:t>
      </w:r>
      <w:r w:rsidR="00C903CB" w:rsidRPr="00AC27FF">
        <w:rPr>
          <w:b/>
          <w:szCs w:val="24"/>
          <w:u w:val="single"/>
        </w:rPr>
        <w:t>:</w:t>
      </w:r>
    </w:p>
    <w:p w14:paraId="2F1B7D83" w14:textId="77777777" w:rsidR="00FA50F6" w:rsidRPr="00AC27FF" w:rsidRDefault="00FA50F6" w:rsidP="00FA50F6">
      <w:pPr>
        <w:ind w:left="360"/>
        <w:rPr>
          <w:b/>
          <w:szCs w:val="24"/>
          <w:u w:val="single"/>
        </w:rPr>
      </w:pPr>
    </w:p>
    <w:p w14:paraId="2F1B7D84" w14:textId="77777777" w:rsidR="00FA50F6" w:rsidRPr="00AC27FF" w:rsidRDefault="00FA50F6" w:rsidP="00FA50F6">
      <w:pPr>
        <w:ind w:left="720" w:hanging="360"/>
        <w:rPr>
          <w:szCs w:val="24"/>
        </w:rPr>
      </w:pPr>
      <w:r w:rsidRPr="00AC27FF">
        <w:rPr>
          <w:szCs w:val="24"/>
        </w:rPr>
        <w:t xml:space="preserve">(1)  </w:t>
      </w:r>
      <w:r w:rsidRPr="00AC27FF">
        <w:rPr>
          <w:szCs w:val="24"/>
          <w:u w:val="single"/>
        </w:rPr>
        <w:t>Number of Respondents</w:t>
      </w:r>
      <w:r w:rsidRPr="00AC27FF">
        <w:rPr>
          <w:szCs w:val="24"/>
        </w:rPr>
        <w:t>:  Approximately 300 carriers that serve Tribal lands.</w:t>
      </w:r>
    </w:p>
    <w:p w14:paraId="2F1B7D85" w14:textId="77777777" w:rsidR="00FA50F6" w:rsidRPr="00AC27FF" w:rsidRDefault="00FA50F6" w:rsidP="00FA50F6">
      <w:pPr>
        <w:ind w:left="1080" w:right="-450"/>
        <w:rPr>
          <w:szCs w:val="24"/>
        </w:rPr>
      </w:pPr>
    </w:p>
    <w:p w14:paraId="2F1B7D86" w14:textId="77777777" w:rsidR="00FA50F6" w:rsidRPr="00AC27FF" w:rsidRDefault="00FA50F6" w:rsidP="00FA50F6">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2F1B7D87" w14:textId="77777777" w:rsidR="00FA50F6" w:rsidRPr="00AC27FF" w:rsidRDefault="00FA50F6" w:rsidP="00FA50F6">
      <w:pPr>
        <w:ind w:left="1080" w:right="-450"/>
        <w:rPr>
          <w:szCs w:val="24"/>
        </w:rPr>
      </w:pPr>
    </w:p>
    <w:p w14:paraId="4AD50A6A" w14:textId="38356013" w:rsidR="00F35B66" w:rsidRDefault="00FA50F6" w:rsidP="00FA50F6">
      <w:pPr>
        <w:ind w:left="720" w:hanging="360"/>
        <w:rPr>
          <w:szCs w:val="24"/>
        </w:rPr>
      </w:pPr>
      <w:r w:rsidRPr="00AC27FF">
        <w:rPr>
          <w:szCs w:val="24"/>
        </w:rPr>
        <w:t xml:space="preserve">(3) </w:t>
      </w:r>
      <w:r w:rsidR="00F35B66" w:rsidRPr="001A1CF1">
        <w:rPr>
          <w:szCs w:val="24"/>
          <w:u w:val="single"/>
        </w:rPr>
        <w:t>Total number of responses per respondent</w:t>
      </w:r>
      <w:r w:rsidR="00F35B66">
        <w:rPr>
          <w:szCs w:val="24"/>
        </w:rPr>
        <w:t xml:space="preserve">:  Approximately 1. </w:t>
      </w:r>
    </w:p>
    <w:p w14:paraId="51A9E378" w14:textId="77777777" w:rsidR="00F35B66" w:rsidRDefault="00F35B66" w:rsidP="00FA50F6">
      <w:pPr>
        <w:ind w:left="720" w:hanging="360"/>
        <w:rPr>
          <w:szCs w:val="24"/>
        </w:rPr>
      </w:pPr>
    </w:p>
    <w:p w14:paraId="08859371" w14:textId="584C7B36" w:rsidR="00F35B66" w:rsidRDefault="00F35B66" w:rsidP="00FA50F6">
      <w:pPr>
        <w:ind w:left="720" w:hanging="360"/>
        <w:rPr>
          <w:szCs w:val="24"/>
        </w:rPr>
      </w:pPr>
      <w:r>
        <w:rPr>
          <w:szCs w:val="24"/>
        </w:rPr>
        <w:t xml:space="preserve">(4) </w:t>
      </w:r>
      <w:r w:rsidRPr="00EC0BE0">
        <w:rPr>
          <w:szCs w:val="24"/>
          <w:u w:val="single"/>
        </w:rPr>
        <w:t>Estimated time per response</w:t>
      </w:r>
      <w:r>
        <w:rPr>
          <w:szCs w:val="24"/>
        </w:rPr>
        <w:t xml:space="preserve">:  4 hours. </w:t>
      </w:r>
    </w:p>
    <w:p w14:paraId="091FABD9" w14:textId="77777777" w:rsidR="00F35B66" w:rsidRDefault="00F35B66" w:rsidP="00FA50F6">
      <w:pPr>
        <w:ind w:left="720" w:hanging="360"/>
        <w:rPr>
          <w:szCs w:val="24"/>
          <w:u w:val="single"/>
        </w:rPr>
      </w:pPr>
    </w:p>
    <w:p w14:paraId="462C2833" w14:textId="30965783" w:rsidR="00F5500E" w:rsidRDefault="00F35B66" w:rsidP="00FA50F6">
      <w:pPr>
        <w:ind w:left="720" w:hanging="360"/>
        <w:rPr>
          <w:szCs w:val="24"/>
        </w:rPr>
      </w:pPr>
      <w:r w:rsidRPr="00EC0BE0">
        <w:rPr>
          <w:szCs w:val="24"/>
        </w:rPr>
        <w:t xml:space="preserve">(5) </w:t>
      </w:r>
      <w:r w:rsidRPr="00EC0BE0">
        <w:rPr>
          <w:szCs w:val="24"/>
          <w:u w:val="single"/>
        </w:rPr>
        <w:t>Total a</w:t>
      </w:r>
      <w:r w:rsidR="00FA50F6" w:rsidRPr="00EC0BE0">
        <w:rPr>
          <w:szCs w:val="24"/>
          <w:u w:val="single"/>
        </w:rPr>
        <w:t>nnual hour burden</w:t>
      </w:r>
      <w:r w:rsidR="00FA50F6" w:rsidRPr="00AC27FF">
        <w:rPr>
          <w:szCs w:val="24"/>
        </w:rPr>
        <w:t xml:space="preserve">:  </w:t>
      </w:r>
      <w:r w:rsidR="00456387">
        <w:rPr>
          <w:szCs w:val="24"/>
        </w:rPr>
        <w:t>1,200</w:t>
      </w:r>
      <w:r w:rsidR="00F5500E">
        <w:rPr>
          <w:szCs w:val="24"/>
        </w:rPr>
        <w:t xml:space="preserve"> hours. </w:t>
      </w:r>
    </w:p>
    <w:p w14:paraId="08CCDACB" w14:textId="77777777" w:rsidR="00F5500E" w:rsidRDefault="00F5500E" w:rsidP="00FA50F6">
      <w:pPr>
        <w:ind w:left="720" w:hanging="360"/>
        <w:rPr>
          <w:szCs w:val="24"/>
        </w:rPr>
      </w:pPr>
    </w:p>
    <w:p w14:paraId="2F1B7D88" w14:textId="731B8ABF" w:rsidR="00FA50F6" w:rsidRPr="00AC27FF" w:rsidRDefault="00F5500E" w:rsidP="00FA50F6">
      <w:pPr>
        <w:ind w:left="720" w:hanging="360"/>
        <w:rPr>
          <w:szCs w:val="24"/>
        </w:rPr>
      </w:pPr>
      <w:r>
        <w:rPr>
          <w:szCs w:val="24"/>
        </w:rPr>
        <w:t xml:space="preserve">      </w:t>
      </w:r>
      <w:r w:rsidR="00FA50F6" w:rsidRPr="00F54D78">
        <w:rPr>
          <w:szCs w:val="24"/>
        </w:rPr>
        <w:t xml:space="preserve">4 hours per respondent for 300 respondents filing on an annual basis.  Total annual hour burden is: 300 respondents x </w:t>
      </w:r>
      <w:r w:rsidR="001A119B" w:rsidRPr="00F54D78">
        <w:rPr>
          <w:szCs w:val="24"/>
        </w:rPr>
        <w:t xml:space="preserve">1 report per respondent = 300 responses x </w:t>
      </w:r>
      <w:r w:rsidR="00FA50F6" w:rsidRPr="00F54D78">
        <w:rPr>
          <w:szCs w:val="24"/>
        </w:rPr>
        <w:t xml:space="preserve">4 hours = </w:t>
      </w:r>
      <w:r w:rsidR="00FA50F6" w:rsidRPr="00F54D78">
        <w:rPr>
          <w:b/>
          <w:szCs w:val="24"/>
        </w:rPr>
        <w:t>1,200 hours</w:t>
      </w:r>
      <w:r w:rsidR="00FA50F6" w:rsidRPr="00F54D78">
        <w:rPr>
          <w:szCs w:val="24"/>
        </w:rPr>
        <w:t>.</w:t>
      </w:r>
    </w:p>
    <w:p w14:paraId="2F1B7D89" w14:textId="77777777" w:rsidR="00FA50F6" w:rsidRPr="00AC27FF" w:rsidRDefault="00FA50F6" w:rsidP="00FA50F6">
      <w:pPr>
        <w:ind w:left="-720" w:right="-450"/>
        <w:rPr>
          <w:szCs w:val="24"/>
        </w:rPr>
      </w:pPr>
    </w:p>
    <w:p w14:paraId="2F1B7D8A" w14:textId="5617E2F2" w:rsidR="00FA50F6" w:rsidRPr="00AC27FF" w:rsidRDefault="00FA50F6" w:rsidP="00FA50F6">
      <w:pPr>
        <w:ind w:left="720" w:hanging="360"/>
        <w:rPr>
          <w:b/>
          <w:szCs w:val="24"/>
        </w:rPr>
      </w:pPr>
      <w:r w:rsidRPr="00AC27FF">
        <w:rPr>
          <w:szCs w:val="24"/>
        </w:rPr>
        <w:t>(</w:t>
      </w:r>
      <w:r w:rsidR="00F35B66">
        <w:rPr>
          <w:szCs w:val="24"/>
        </w:rPr>
        <w:t>6</w:t>
      </w:r>
      <w:r w:rsidRPr="00AC27FF">
        <w:rPr>
          <w:szCs w:val="24"/>
        </w:rPr>
        <w:t>)</w:t>
      </w:r>
      <w:r w:rsidRPr="00AC27FF">
        <w:rPr>
          <w:szCs w:val="24"/>
        </w:rPr>
        <w:tab/>
      </w:r>
      <w:r w:rsidR="00921E13">
        <w:rPr>
          <w:szCs w:val="24"/>
          <w:u w:val="single"/>
        </w:rPr>
        <w:t xml:space="preserve">Total estimate of </w:t>
      </w:r>
      <w:r w:rsidR="007A2719">
        <w:rPr>
          <w:szCs w:val="24"/>
          <w:u w:val="single"/>
        </w:rPr>
        <w:t>in-house</w:t>
      </w:r>
      <w:r w:rsidR="00921E13">
        <w:rPr>
          <w:szCs w:val="24"/>
          <w:u w:val="single"/>
        </w:rPr>
        <w:t xml:space="preserve"> </w:t>
      </w:r>
      <w:r w:rsidRPr="00AC27FF">
        <w:rPr>
          <w:szCs w:val="24"/>
          <w:u w:val="single"/>
        </w:rPr>
        <w:t>cost to respondents:</w:t>
      </w:r>
      <w:r w:rsidRPr="00AC27FF">
        <w:rPr>
          <w:b/>
          <w:szCs w:val="24"/>
        </w:rPr>
        <w:t xml:space="preserve">  </w:t>
      </w:r>
      <w:r w:rsidRPr="00AC27FF">
        <w:rPr>
          <w:szCs w:val="24"/>
        </w:rPr>
        <w:t>$48,000</w:t>
      </w:r>
      <w:r w:rsidR="00B56457">
        <w:rPr>
          <w:szCs w:val="24"/>
        </w:rPr>
        <w:t>.</w:t>
      </w:r>
      <w:r w:rsidRPr="00AC27FF">
        <w:rPr>
          <w:szCs w:val="24"/>
        </w:rPr>
        <w:t xml:space="preserve"> (1,200 hours x $40/hour.).</w:t>
      </w:r>
    </w:p>
    <w:p w14:paraId="2F1B7D8B" w14:textId="77777777" w:rsidR="00FA50F6" w:rsidRPr="00AC27FF" w:rsidRDefault="00FA50F6" w:rsidP="00FA50F6">
      <w:pPr>
        <w:ind w:left="720" w:hanging="360"/>
        <w:rPr>
          <w:b/>
          <w:szCs w:val="24"/>
        </w:rPr>
      </w:pPr>
    </w:p>
    <w:p w14:paraId="2F1B7D8C" w14:textId="078E5D76" w:rsidR="00FA50F6" w:rsidRPr="00AC27FF" w:rsidRDefault="00FA50F6" w:rsidP="00FA50F6">
      <w:pPr>
        <w:ind w:left="720" w:hanging="360"/>
        <w:rPr>
          <w:color w:val="000000"/>
          <w:szCs w:val="24"/>
        </w:rPr>
      </w:pPr>
      <w:r w:rsidRPr="00AC27FF">
        <w:rPr>
          <w:szCs w:val="24"/>
        </w:rPr>
        <w:t>(</w:t>
      </w:r>
      <w:r w:rsidR="00F35B66">
        <w:rPr>
          <w:szCs w:val="24"/>
        </w:rPr>
        <w:t>7</w:t>
      </w:r>
      <w:r w:rsidRPr="00AC27FF">
        <w:rPr>
          <w:szCs w:val="24"/>
        </w:rPr>
        <w:t>)</w:t>
      </w:r>
      <w:r w:rsidRPr="00AC27FF">
        <w:rPr>
          <w:b/>
          <w:szCs w:val="24"/>
        </w:rPr>
        <w:t xml:space="preserve"> </w:t>
      </w:r>
      <w:r w:rsidRPr="00AC27FF">
        <w:rPr>
          <w:b/>
          <w:szCs w:val="24"/>
        </w:rPr>
        <w:tab/>
      </w:r>
      <w:r w:rsidRPr="00AC27FF">
        <w:rPr>
          <w:szCs w:val="24"/>
          <w:u w:val="single"/>
        </w:rPr>
        <w:t>Explanation of calculation:</w:t>
      </w:r>
      <w:r w:rsidRPr="00AC27FF">
        <w:rPr>
          <w:szCs w:val="24"/>
        </w:rPr>
        <w:t xml:space="preserve">  We estimate that each carrier serving Tribal lands will spend a total of at least 4 hours preparing, reviewing, and submitting its report on Tri</w:t>
      </w:r>
      <w:r w:rsidR="0066661E">
        <w:rPr>
          <w:szCs w:val="24"/>
        </w:rPr>
        <w:t>bal engagement:  300 (</w:t>
      </w:r>
      <w:r w:rsidRPr="00AC27FF">
        <w:rPr>
          <w:szCs w:val="24"/>
        </w:rPr>
        <w:t>respon</w:t>
      </w:r>
      <w:r w:rsidR="00467630">
        <w:rPr>
          <w:szCs w:val="24"/>
        </w:rPr>
        <w:t>ses</w:t>
      </w:r>
      <w:r w:rsidRPr="00AC27FF">
        <w:rPr>
          <w:szCs w:val="24"/>
        </w:rPr>
        <w:t xml:space="preserve">) </w:t>
      </w:r>
      <w:r w:rsidRPr="00AC27FF">
        <w:rPr>
          <w:color w:val="000000"/>
          <w:szCs w:val="24"/>
        </w:rPr>
        <w:t xml:space="preserve">x 4 (hours </w:t>
      </w:r>
      <w:r w:rsidRPr="00AC27FF">
        <w:rPr>
          <w:szCs w:val="24"/>
        </w:rPr>
        <w:t>preparing, reviewing, and submitting report</w:t>
      </w:r>
      <w:r w:rsidRPr="00AC27FF">
        <w:rPr>
          <w:color w:val="000000"/>
          <w:szCs w:val="24"/>
        </w:rPr>
        <w:t xml:space="preserve">) </w:t>
      </w:r>
      <w:r w:rsidR="009B48BA">
        <w:rPr>
          <w:color w:val="000000"/>
          <w:szCs w:val="24"/>
        </w:rPr>
        <w:t>x $40 per hour</w:t>
      </w:r>
      <w:r w:rsidRPr="00AC27FF">
        <w:rPr>
          <w:color w:val="000000"/>
          <w:szCs w:val="24"/>
        </w:rPr>
        <w:t xml:space="preserve"> = $48,000.</w:t>
      </w:r>
    </w:p>
    <w:p w14:paraId="2F1B7D8D" w14:textId="77777777" w:rsidR="00A225D3" w:rsidRPr="00AC27FF" w:rsidRDefault="00A225D3" w:rsidP="00DE165B">
      <w:pPr>
        <w:ind w:left="720" w:hanging="360"/>
        <w:rPr>
          <w:szCs w:val="24"/>
        </w:rPr>
      </w:pPr>
    </w:p>
    <w:p w14:paraId="2F1B7D8E" w14:textId="2F032CCE" w:rsidR="00DE165B" w:rsidRPr="00AC27FF" w:rsidRDefault="00FC1302" w:rsidP="002218EE">
      <w:pPr>
        <w:ind w:left="720" w:hanging="360"/>
        <w:rPr>
          <w:b/>
          <w:szCs w:val="24"/>
          <w:u w:val="single"/>
        </w:rPr>
      </w:pPr>
      <w:r>
        <w:rPr>
          <w:b/>
          <w:szCs w:val="24"/>
          <w:u w:val="single"/>
        </w:rPr>
        <w:t>aa</w:t>
      </w:r>
      <w:r w:rsidR="00CC22DB" w:rsidRPr="00AC27FF">
        <w:rPr>
          <w:b/>
          <w:szCs w:val="24"/>
          <w:u w:val="single"/>
        </w:rPr>
        <w:t xml:space="preserve">. </w:t>
      </w:r>
      <w:r w:rsidR="00DE165B" w:rsidRPr="00AC27FF">
        <w:rPr>
          <w:b/>
          <w:szCs w:val="24"/>
          <w:u w:val="single"/>
        </w:rPr>
        <w:t>Connect America Fund Phase I Incremental Support Certification</w:t>
      </w:r>
      <w:r w:rsidR="00EC4F16" w:rsidRPr="00E209F0">
        <w:rPr>
          <w:b/>
          <w:szCs w:val="24"/>
        </w:rPr>
        <w:t xml:space="preserve"> </w:t>
      </w:r>
      <w:r w:rsidR="00866D5C">
        <w:rPr>
          <w:b/>
          <w:szCs w:val="24"/>
          <w:u w:val="single"/>
        </w:rPr>
        <w:t>(</w:t>
      </w:r>
      <w:r w:rsidR="007B27DE">
        <w:rPr>
          <w:b/>
          <w:szCs w:val="24"/>
          <w:u w:val="single"/>
        </w:rPr>
        <w:t>no revisions</w:t>
      </w:r>
      <w:r w:rsidR="00EC4F16" w:rsidRPr="00AC27FF">
        <w:rPr>
          <w:b/>
          <w:szCs w:val="24"/>
          <w:u w:val="single"/>
        </w:rPr>
        <w:t>)</w:t>
      </w:r>
      <w:r w:rsidR="00DE165B" w:rsidRPr="00AC27FF">
        <w:rPr>
          <w:b/>
          <w:szCs w:val="24"/>
        </w:rPr>
        <w:t>:</w:t>
      </w:r>
    </w:p>
    <w:p w14:paraId="2F1B7D8F" w14:textId="77777777" w:rsidR="00DE165B" w:rsidRPr="00AC27FF" w:rsidRDefault="00DE165B" w:rsidP="00DE165B">
      <w:pPr>
        <w:ind w:left="360"/>
        <w:rPr>
          <w:b/>
          <w:szCs w:val="24"/>
          <w:u w:val="single"/>
        </w:rPr>
      </w:pPr>
    </w:p>
    <w:p w14:paraId="2F1B7D90" w14:textId="77777777" w:rsidR="00DE165B" w:rsidRPr="00AC27FF" w:rsidRDefault="00DE165B" w:rsidP="00DE165B">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BA53C6" w:rsidRPr="00AC27FF">
        <w:rPr>
          <w:szCs w:val="24"/>
        </w:rPr>
        <w:t>8</w:t>
      </w:r>
      <w:r w:rsidRPr="00AC27FF">
        <w:rPr>
          <w:szCs w:val="24"/>
        </w:rPr>
        <w:t xml:space="preserve"> holding companies of price cap carriers will have to report the incremental funding, if any, they accept.  Those carriers accepting funding will also be required to certify that they are meeting certain broadband deployment milestones.  </w:t>
      </w:r>
    </w:p>
    <w:p w14:paraId="2F1B7D91" w14:textId="77777777" w:rsidR="00DE165B" w:rsidRPr="00AC27FF" w:rsidRDefault="00DE165B" w:rsidP="00DE165B">
      <w:pPr>
        <w:ind w:left="720" w:hanging="360"/>
        <w:rPr>
          <w:szCs w:val="24"/>
        </w:rPr>
      </w:pPr>
    </w:p>
    <w:p w14:paraId="2F1B7D92" w14:textId="77777777" w:rsidR="00DE165B" w:rsidRPr="00AC27FF" w:rsidRDefault="00DE165B" w:rsidP="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sidR="00A17120">
        <w:rPr>
          <w:szCs w:val="24"/>
        </w:rPr>
        <w:t>Occasionally.</w:t>
      </w:r>
      <w:r w:rsidRPr="00AC27FF">
        <w:rPr>
          <w:szCs w:val="24"/>
        </w:rPr>
        <w:t xml:space="preserve">  Carriers accepting Phase I Incremental Support will be required to file this information in annual reports two and three years after acceptance.  Eligible carriers must file with the Commission, USAC, as well as relevant state and Tribal authorities.  </w:t>
      </w:r>
    </w:p>
    <w:p w14:paraId="2F1B7D93" w14:textId="77777777" w:rsidR="00DE165B" w:rsidRPr="00AC27FF" w:rsidRDefault="00DE165B" w:rsidP="00DE165B">
      <w:pPr>
        <w:ind w:left="720" w:hanging="360"/>
        <w:rPr>
          <w:szCs w:val="24"/>
        </w:rPr>
      </w:pPr>
    </w:p>
    <w:p w14:paraId="03A5399F" w14:textId="170164E0" w:rsidR="00F35B66" w:rsidRDefault="00DE165B" w:rsidP="00DE165B">
      <w:pPr>
        <w:ind w:left="720" w:hanging="360"/>
        <w:rPr>
          <w:szCs w:val="24"/>
        </w:rPr>
      </w:pPr>
      <w:r w:rsidRPr="00AC27FF">
        <w:rPr>
          <w:szCs w:val="24"/>
        </w:rPr>
        <w:t xml:space="preserve">(3) </w:t>
      </w:r>
      <w:r w:rsidR="00F35B66" w:rsidRPr="0066661E">
        <w:rPr>
          <w:szCs w:val="24"/>
          <w:u w:val="single"/>
        </w:rPr>
        <w:t>Total number of respon</w:t>
      </w:r>
      <w:r w:rsidR="0052014D" w:rsidRPr="0066661E">
        <w:rPr>
          <w:szCs w:val="24"/>
          <w:u w:val="single"/>
        </w:rPr>
        <w:t>ses per respondent</w:t>
      </w:r>
      <w:r w:rsidR="0052014D">
        <w:rPr>
          <w:szCs w:val="24"/>
        </w:rPr>
        <w:t xml:space="preserve">: Approximately 1. </w:t>
      </w:r>
      <w:r w:rsidRPr="00AC27FF">
        <w:rPr>
          <w:szCs w:val="24"/>
        </w:rPr>
        <w:t xml:space="preserve"> </w:t>
      </w:r>
    </w:p>
    <w:p w14:paraId="67F81B00" w14:textId="77777777" w:rsidR="00F35B66" w:rsidRDefault="00F35B66" w:rsidP="00DE165B">
      <w:pPr>
        <w:ind w:left="720" w:hanging="360"/>
        <w:rPr>
          <w:szCs w:val="24"/>
        </w:rPr>
      </w:pPr>
    </w:p>
    <w:p w14:paraId="3430C1DE" w14:textId="2B879CAD" w:rsidR="00F35B66" w:rsidRDefault="0052014D" w:rsidP="00DE165B">
      <w:pPr>
        <w:ind w:left="720" w:hanging="360"/>
        <w:rPr>
          <w:szCs w:val="24"/>
        </w:rPr>
      </w:pPr>
      <w:r>
        <w:rPr>
          <w:szCs w:val="24"/>
        </w:rPr>
        <w:lastRenderedPageBreak/>
        <w:t xml:space="preserve">(4) </w:t>
      </w:r>
      <w:r w:rsidRPr="0066661E">
        <w:rPr>
          <w:szCs w:val="24"/>
          <w:u w:val="single"/>
        </w:rPr>
        <w:t>Estimated time per response</w:t>
      </w:r>
      <w:r>
        <w:rPr>
          <w:szCs w:val="24"/>
        </w:rPr>
        <w:t xml:space="preserve">:  15 hours. </w:t>
      </w:r>
    </w:p>
    <w:p w14:paraId="1DF1D02E" w14:textId="77777777" w:rsidR="0052014D" w:rsidRDefault="0052014D" w:rsidP="00DE165B">
      <w:pPr>
        <w:ind w:left="720" w:hanging="360"/>
        <w:rPr>
          <w:szCs w:val="24"/>
          <w:u w:val="single"/>
        </w:rPr>
      </w:pPr>
    </w:p>
    <w:p w14:paraId="0248AE9E" w14:textId="56460210" w:rsidR="0052014D" w:rsidRDefault="0052014D">
      <w:pPr>
        <w:ind w:left="720" w:hanging="360"/>
        <w:rPr>
          <w:szCs w:val="24"/>
        </w:rPr>
      </w:pPr>
      <w:r w:rsidRPr="0066661E">
        <w:rPr>
          <w:szCs w:val="24"/>
        </w:rPr>
        <w:t xml:space="preserve">(5) </w:t>
      </w:r>
      <w:r w:rsidRPr="0066661E">
        <w:rPr>
          <w:szCs w:val="24"/>
          <w:u w:val="single"/>
        </w:rPr>
        <w:t>Total a</w:t>
      </w:r>
      <w:r w:rsidR="00DE165B" w:rsidRPr="0066661E">
        <w:rPr>
          <w:szCs w:val="24"/>
          <w:u w:val="single"/>
        </w:rPr>
        <w:t>nnual hour burden</w:t>
      </w:r>
      <w:r w:rsidR="00DE165B" w:rsidRPr="00AC27FF">
        <w:rPr>
          <w:szCs w:val="24"/>
        </w:rPr>
        <w:t xml:space="preserve">:  </w:t>
      </w:r>
      <w:r w:rsidR="00456387">
        <w:rPr>
          <w:szCs w:val="24"/>
        </w:rPr>
        <w:t>80</w:t>
      </w:r>
      <w:r>
        <w:rPr>
          <w:szCs w:val="24"/>
        </w:rPr>
        <w:t xml:space="preserve"> hours.</w:t>
      </w:r>
    </w:p>
    <w:p w14:paraId="21CD30D4" w14:textId="77777777" w:rsidR="0052014D" w:rsidRDefault="0052014D">
      <w:pPr>
        <w:ind w:left="720" w:hanging="360"/>
        <w:rPr>
          <w:szCs w:val="24"/>
        </w:rPr>
      </w:pPr>
    </w:p>
    <w:p w14:paraId="2F1B7D94" w14:textId="57D70317" w:rsidR="00DE165B" w:rsidRPr="00AC27FF" w:rsidRDefault="0052014D">
      <w:pPr>
        <w:ind w:left="720" w:hanging="360"/>
        <w:rPr>
          <w:szCs w:val="24"/>
        </w:rPr>
      </w:pPr>
      <w:r>
        <w:rPr>
          <w:szCs w:val="24"/>
        </w:rPr>
        <w:t xml:space="preserve">      </w:t>
      </w:r>
      <w:r w:rsidR="00DE165B" w:rsidRPr="00AC27FF">
        <w:rPr>
          <w:szCs w:val="24"/>
        </w:rPr>
        <w:t xml:space="preserve">15 hours per respondent for </w:t>
      </w:r>
      <w:r w:rsidR="00BA53C6" w:rsidRPr="00AC27FF">
        <w:rPr>
          <w:szCs w:val="24"/>
        </w:rPr>
        <w:t>8</w:t>
      </w:r>
      <w:r w:rsidR="00DE165B" w:rsidRPr="00AC27FF">
        <w:rPr>
          <w:szCs w:val="24"/>
        </w:rPr>
        <w:t xml:space="preserve"> respondents filing </w:t>
      </w:r>
      <w:r w:rsidR="00102E17">
        <w:rPr>
          <w:szCs w:val="24"/>
        </w:rPr>
        <w:t>2 reports over a three year period.</w:t>
      </w:r>
      <w:r w:rsidR="00DE165B" w:rsidRPr="00AC27FF">
        <w:rPr>
          <w:szCs w:val="24"/>
        </w:rPr>
        <w:t xml:space="preserve">  Total annual hour burden is: </w:t>
      </w:r>
      <w:r w:rsidR="00BA53C6" w:rsidRPr="00AC27FF">
        <w:rPr>
          <w:szCs w:val="24"/>
        </w:rPr>
        <w:t>8</w:t>
      </w:r>
      <w:r w:rsidR="00DE165B" w:rsidRPr="00AC27FF">
        <w:rPr>
          <w:szCs w:val="24"/>
        </w:rPr>
        <w:t xml:space="preserve"> respondents x </w:t>
      </w:r>
      <w:r w:rsidR="00FB7D3B">
        <w:rPr>
          <w:szCs w:val="24"/>
        </w:rPr>
        <w:t xml:space="preserve">2 reports x </w:t>
      </w:r>
      <w:r w:rsidR="00DE165B" w:rsidRPr="00AC27FF">
        <w:rPr>
          <w:szCs w:val="24"/>
        </w:rPr>
        <w:t>15 hours</w:t>
      </w:r>
      <w:r w:rsidR="00FB7D3B">
        <w:rPr>
          <w:szCs w:val="24"/>
        </w:rPr>
        <w:t>/3</w:t>
      </w:r>
      <w:r w:rsidR="0068620E">
        <w:rPr>
          <w:szCs w:val="24"/>
        </w:rPr>
        <w:t xml:space="preserve"> years</w:t>
      </w:r>
      <w:r w:rsidR="00DE165B" w:rsidRPr="00AC27FF">
        <w:rPr>
          <w:szCs w:val="24"/>
        </w:rPr>
        <w:t xml:space="preserve"> = </w:t>
      </w:r>
      <w:r w:rsidR="00FB7D3B">
        <w:rPr>
          <w:b/>
          <w:szCs w:val="24"/>
        </w:rPr>
        <w:t xml:space="preserve">80 </w:t>
      </w:r>
      <w:r w:rsidR="00DE165B" w:rsidRPr="00AC27FF">
        <w:rPr>
          <w:b/>
          <w:szCs w:val="24"/>
        </w:rPr>
        <w:t>hours</w:t>
      </w:r>
      <w:r w:rsidR="00DE165B" w:rsidRPr="00AC27FF">
        <w:rPr>
          <w:szCs w:val="24"/>
        </w:rPr>
        <w:t>.</w:t>
      </w:r>
    </w:p>
    <w:p w14:paraId="2F1B7D95" w14:textId="77777777" w:rsidR="00DE165B" w:rsidRPr="00AC27FF" w:rsidRDefault="00DE165B" w:rsidP="00DE165B">
      <w:pPr>
        <w:ind w:left="720" w:hanging="360"/>
        <w:rPr>
          <w:szCs w:val="24"/>
        </w:rPr>
      </w:pPr>
    </w:p>
    <w:p w14:paraId="2F1B7D96" w14:textId="422521D2" w:rsidR="00DE165B" w:rsidRPr="00AC27FF" w:rsidRDefault="00DE165B" w:rsidP="00DE165B">
      <w:pPr>
        <w:ind w:left="720" w:hanging="360"/>
        <w:rPr>
          <w:szCs w:val="24"/>
        </w:rPr>
      </w:pPr>
      <w:r w:rsidRPr="00AC27FF">
        <w:rPr>
          <w:szCs w:val="24"/>
        </w:rPr>
        <w:t>(</w:t>
      </w:r>
      <w:r w:rsidR="00F5500E">
        <w:rPr>
          <w:szCs w:val="24"/>
        </w:rPr>
        <w:t>6</w:t>
      </w:r>
      <w:r w:rsidRPr="00AC27FF">
        <w:rPr>
          <w:szCs w:val="24"/>
        </w:rPr>
        <w:t xml:space="preserve">)  </w:t>
      </w:r>
      <w:r w:rsidR="00921E13">
        <w:rPr>
          <w:szCs w:val="24"/>
          <w:u w:val="single"/>
        </w:rPr>
        <w:t xml:space="preserve">Total estimate of </w:t>
      </w:r>
      <w:r w:rsidR="007A2719">
        <w:rPr>
          <w:szCs w:val="24"/>
          <w:u w:val="single"/>
        </w:rPr>
        <w:t>in-house</w:t>
      </w:r>
      <w:r w:rsidRPr="00AC27FF">
        <w:rPr>
          <w:szCs w:val="24"/>
          <w:u w:val="single"/>
        </w:rPr>
        <w:t xml:space="preserve"> cost to respondents</w:t>
      </w:r>
      <w:r w:rsidRPr="00AC27FF">
        <w:rPr>
          <w:szCs w:val="24"/>
        </w:rPr>
        <w:t>:  $</w:t>
      </w:r>
      <w:r w:rsidR="0068620E">
        <w:rPr>
          <w:szCs w:val="24"/>
        </w:rPr>
        <w:t>3,200</w:t>
      </w:r>
      <w:r w:rsidR="00B56457">
        <w:rPr>
          <w:szCs w:val="24"/>
        </w:rPr>
        <w:t>.</w:t>
      </w:r>
      <w:r w:rsidR="00E6642B">
        <w:rPr>
          <w:szCs w:val="24"/>
        </w:rPr>
        <w:t xml:space="preserve"> </w:t>
      </w:r>
      <w:r w:rsidRPr="00AC27FF">
        <w:rPr>
          <w:szCs w:val="24"/>
        </w:rPr>
        <w:t>(</w:t>
      </w:r>
      <w:r w:rsidR="0068620E">
        <w:rPr>
          <w:szCs w:val="24"/>
        </w:rPr>
        <w:t>80</w:t>
      </w:r>
      <w:r w:rsidR="00BA53C6" w:rsidRPr="00AC27FF">
        <w:rPr>
          <w:szCs w:val="24"/>
        </w:rPr>
        <w:t xml:space="preserve"> </w:t>
      </w:r>
      <w:r w:rsidR="0068620E">
        <w:rPr>
          <w:szCs w:val="24"/>
        </w:rPr>
        <w:t>hours x $40/hour</w:t>
      </w:r>
      <w:r w:rsidRPr="00AC27FF">
        <w:rPr>
          <w:szCs w:val="24"/>
        </w:rPr>
        <w:t>).</w:t>
      </w:r>
    </w:p>
    <w:p w14:paraId="2F1B7D97" w14:textId="77777777" w:rsidR="00DE165B" w:rsidRPr="00AC27FF" w:rsidRDefault="00DE165B" w:rsidP="00DE165B">
      <w:pPr>
        <w:ind w:left="720" w:hanging="360"/>
        <w:rPr>
          <w:szCs w:val="24"/>
        </w:rPr>
      </w:pPr>
    </w:p>
    <w:p w14:paraId="2F1B7D98" w14:textId="531592C1" w:rsidR="00DE165B" w:rsidRPr="008E7CBF" w:rsidRDefault="00DE165B" w:rsidP="008E7CBF">
      <w:pPr>
        <w:ind w:left="720" w:hanging="360"/>
        <w:rPr>
          <w:szCs w:val="24"/>
        </w:rPr>
      </w:pPr>
      <w:r w:rsidRPr="00AC27FF">
        <w:rPr>
          <w:szCs w:val="24"/>
        </w:rPr>
        <w:t>(</w:t>
      </w:r>
      <w:r w:rsidR="00F5500E">
        <w:rPr>
          <w:szCs w:val="24"/>
        </w:rPr>
        <w:t>7</w:t>
      </w:r>
      <w:r w:rsidRPr="00AC27FF">
        <w:rPr>
          <w:szCs w:val="24"/>
        </w:rPr>
        <w:t xml:space="preserve">)  </w:t>
      </w:r>
      <w:r w:rsidRPr="00AC27FF">
        <w:rPr>
          <w:szCs w:val="24"/>
          <w:u w:val="single"/>
        </w:rPr>
        <w:t xml:space="preserve">Explanation </w:t>
      </w:r>
      <w:r w:rsidRPr="00C01F34">
        <w:rPr>
          <w:szCs w:val="24"/>
          <w:u w:val="single"/>
        </w:rPr>
        <w:t>of calculation</w:t>
      </w:r>
      <w:r w:rsidRPr="00C01F34">
        <w:rPr>
          <w:szCs w:val="24"/>
        </w:rPr>
        <w:t xml:space="preserve">:  </w:t>
      </w:r>
      <w:r w:rsidRPr="00F41E78">
        <w:t>We estimate that each carrier accepting Phase I incremental support will spend at least 15 hours certifying that it is meeting the required broadband deployment milestones</w:t>
      </w:r>
      <w:r w:rsidRPr="00F41E78">
        <w:rPr>
          <w:color w:val="000000"/>
        </w:rPr>
        <w:t xml:space="preserve">. </w:t>
      </w:r>
      <w:r w:rsidR="008E7CBF" w:rsidRPr="00F41E78">
        <w:t xml:space="preserve">8 respondents x 2 reports x 15 hours/3 years = 80 hours x </w:t>
      </w:r>
      <w:r w:rsidR="009B48BA" w:rsidRPr="00F41E78">
        <w:t>$40/hour</w:t>
      </w:r>
      <w:r w:rsidRPr="00F41E78">
        <w:t xml:space="preserve"> </w:t>
      </w:r>
      <w:r w:rsidRPr="00F41E78">
        <w:rPr>
          <w:color w:val="000000"/>
        </w:rPr>
        <w:t>= $</w:t>
      </w:r>
      <w:r w:rsidR="008E7CBF" w:rsidRPr="00F41E78">
        <w:rPr>
          <w:color w:val="000000"/>
        </w:rPr>
        <w:t>3,2</w:t>
      </w:r>
      <w:r w:rsidR="00BA53C6" w:rsidRPr="00F41E78">
        <w:rPr>
          <w:color w:val="000000"/>
        </w:rPr>
        <w:t>00</w:t>
      </w:r>
      <w:r w:rsidRPr="00F41E78">
        <w:rPr>
          <w:color w:val="000000"/>
        </w:rPr>
        <w:t>.</w:t>
      </w:r>
    </w:p>
    <w:p w14:paraId="2F1B7D99" w14:textId="77777777" w:rsidR="00DE165B" w:rsidRPr="00AC27FF" w:rsidRDefault="00DE165B" w:rsidP="00DE165B">
      <w:pPr>
        <w:ind w:left="720" w:hanging="360"/>
        <w:rPr>
          <w:szCs w:val="24"/>
        </w:rPr>
      </w:pPr>
    </w:p>
    <w:p w14:paraId="2F1B7D9A" w14:textId="0A6C6F62" w:rsidR="00DE165B" w:rsidRPr="00AC27FF" w:rsidRDefault="00FC1302" w:rsidP="00DE165B">
      <w:pPr>
        <w:ind w:left="360"/>
        <w:rPr>
          <w:b/>
          <w:szCs w:val="24"/>
          <w:u w:val="single"/>
        </w:rPr>
      </w:pPr>
      <w:r>
        <w:rPr>
          <w:b/>
          <w:szCs w:val="24"/>
          <w:u w:val="single"/>
        </w:rPr>
        <w:t>bb</w:t>
      </w:r>
      <w:r w:rsidR="00CC22DB" w:rsidRPr="00AC27FF">
        <w:rPr>
          <w:b/>
          <w:szCs w:val="24"/>
          <w:u w:val="single"/>
        </w:rPr>
        <w:t xml:space="preserve">. </w:t>
      </w:r>
      <w:r w:rsidR="00DE165B" w:rsidRPr="00AC27FF">
        <w:rPr>
          <w:b/>
          <w:szCs w:val="24"/>
          <w:u w:val="single"/>
        </w:rPr>
        <w:t>Price Cap Carrier Frozen High Cost Support Certification</w:t>
      </w:r>
      <w:r w:rsidR="00EC4F16" w:rsidRPr="00E209F0">
        <w:rPr>
          <w:b/>
          <w:szCs w:val="24"/>
        </w:rPr>
        <w:t xml:space="preserve"> </w:t>
      </w:r>
      <w:r w:rsidR="00EC4F16" w:rsidRPr="00AC27FF">
        <w:rPr>
          <w:b/>
          <w:szCs w:val="24"/>
          <w:u w:val="single"/>
        </w:rPr>
        <w:t>(no revisions)</w:t>
      </w:r>
      <w:r w:rsidR="00DE165B" w:rsidRPr="00AC27FF">
        <w:rPr>
          <w:b/>
          <w:szCs w:val="24"/>
        </w:rPr>
        <w:t>:</w:t>
      </w:r>
    </w:p>
    <w:p w14:paraId="2F1B7D9B" w14:textId="77777777" w:rsidR="00DE165B" w:rsidRPr="00AC27FF" w:rsidRDefault="00DE165B" w:rsidP="00DE165B">
      <w:pPr>
        <w:ind w:left="360"/>
        <w:rPr>
          <w:b/>
          <w:szCs w:val="24"/>
          <w:u w:val="single"/>
        </w:rPr>
      </w:pPr>
    </w:p>
    <w:p w14:paraId="2F1B7D9C" w14:textId="77777777" w:rsidR="00DE165B" w:rsidRPr="00AC27FF" w:rsidRDefault="00DE165B" w:rsidP="00DE165B">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293 price cap carriers receiving Connect America frozen support will have to certify that they are using incrementally increasing portions of their frozen support to deploy broadband-capable networks and to offer their own retail broadband service in areas substantially unserved by an unsubsidized competitor.  </w:t>
      </w:r>
    </w:p>
    <w:p w14:paraId="2F1B7D9D" w14:textId="77777777" w:rsidR="00DE165B" w:rsidRPr="00AC27FF" w:rsidRDefault="00DE165B" w:rsidP="00DE165B">
      <w:pPr>
        <w:ind w:left="720" w:hanging="360"/>
        <w:rPr>
          <w:szCs w:val="24"/>
        </w:rPr>
      </w:pPr>
    </w:p>
    <w:p w14:paraId="2F1B7D9E" w14:textId="77777777" w:rsidR="00DE165B" w:rsidRPr="00AC27FF" w:rsidRDefault="00DE165B" w:rsidP="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2F1B7D9F" w14:textId="77777777" w:rsidR="00DE165B" w:rsidRPr="00AC27FF" w:rsidRDefault="00DE165B" w:rsidP="00DE165B">
      <w:pPr>
        <w:ind w:left="720" w:hanging="360"/>
        <w:rPr>
          <w:szCs w:val="24"/>
        </w:rPr>
      </w:pPr>
    </w:p>
    <w:p w14:paraId="3C140A79" w14:textId="6C245B01" w:rsidR="0072156D" w:rsidRDefault="00DE165B" w:rsidP="00DE165B">
      <w:pPr>
        <w:ind w:left="720" w:hanging="360"/>
        <w:rPr>
          <w:szCs w:val="24"/>
        </w:rPr>
      </w:pPr>
      <w:r w:rsidRPr="00AC27FF">
        <w:rPr>
          <w:szCs w:val="24"/>
        </w:rPr>
        <w:t xml:space="preserve">(3) </w:t>
      </w:r>
      <w:r w:rsidR="0072156D" w:rsidRPr="0066661E">
        <w:rPr>
          <w:szCs w:val="24"/>
          <w:u w:val="single"/>
        </w:rPr>
        <w:t>Total number of responses per respondent</w:t>
      </w:r>
      <w:r w:rsidR="00090A77">
        <w:rPr>
          <w:szCs w:val="24"/>
        </w:rPr>
        <w:t xml:space="preserve">:  </w:t>
      </w:r>
      <w:r w:rsidR="00090A77" w:rsidRPr="00F54D78">
        <w:rPr>
          <w:szCs w:val="24"/>
        </w:rPr>
        <w:t>Approximately 1</w:t>
      </w:r>
      <w:r w:rsidR="0072156D" w:rsidRPr="00F54D78">
        <w:rPr>
          <w:szCs w:val="24"/>
        </w:rPr>
        <w:t>.</w:t>
      </w:r>
      <w:r w:rsidR="0072156D">
        <w:rPr>
          <w:szCs w:val="24"/>
        </w:rPr>
        <w:t xml:space="preserve"> </w:t>
      </w:r>
      <w:r w:rsidRPr="00AC27FF">
        <w:rPr>
          <w:szCs w:val="24"/>
        </w:rPr>
        <w:t xml:space="preserve"> </w:t>
      </w:r>
    </w:p>
    <w:p w14:paraId="484685BB" w14:textId="77777777" w:rsidR="0072156D" w:rsidRDefault="0072156D" w:rsidP="00DE165B">
      <w:pPr>
        <w:ind w:left="720" w:hanging="360"/>
        <w:rPr>
          <w:szCs w:val="24"/>
        </w:rPr>
      </w:pPr>
    </w:p>
    <w:p w14:paraId="5485259B" w14:textId="07039DB3" w:rsidR="0072156D" w:rsidRDefault="0072156D" w:rsidP="00DE165B">
      <w:pPr>
        <w:ind w:left="720" w:hanging="360"/>
        <w:rPr>
          <w:szCs w:val="24"/>
        </w:rPr>
      </w:pPr>
      <w:r>
        <w:rPr>
          <w:szCs w:val="24"/>
        </w:rPr>
        <w:t xml:space="preserve">(4) </w:t>
      </w:r>
      <w:r w:rsidRPr="0066661E">
        <w:rPr>
          <w:szCs w:val="24"/>
          <w:u w:val="single"/>
        </w:rPr>
        <w:t>Estimated time per response</w:t>
      </w:r>
      <w:r>
        <w:rPr>
          <w:szCs w:val="24"/>
        </w:rPr>
        <w:t xml:space="preserve">:  15 hours. </w:t>
      </w:r>
    </w:p>
    <w:p w14:paraId="233D7022" w14:textId="77777777" w:rsidR="0072156D" w:rsidRDefault="0072156D" w:rsidP="00DE165B">
      <w:pPr>
        <w:ind w:left="720" w:hanging="360"/>
        <w:rPr>
          <w:szCs w:val="24"/>
        </w:rPr>
      </w:pPr>
    </w:p>
    <w:p w14:paraId="458DA5C3" w14:textId="1DB4CAC1" w:rsidR="0072156D" w:rsidRDefault="0072156D" w:rsidP="00DE165B">
      <w:pPr>
        <w:ind w:left="720" w:hanging="360"/>
        <w:rPr>
          <w:szCs w:val="24"/>
        </w:rPr>
      </w:pPr>
      <w:r w:rsidRPr="0066661E">
        <w:rPr>
          <w:szCs w:val="24"/>
        </w:rPr>
        <w:t xml:space="preserve">(5) </w:t>
      </w:r>
      <w:r w:rsidRPr="0066661E">
        <w:rPr>
          <w:szCs w:val="24"/>
          <w:u w:val="single"/>
        </w:rPr>
        <w:t>Total a</w:t>
      </w:r>
      <w:r w:rsidR="00DE165B" w:rsidRPr="0066661E">
        <w:rPr>
          <w:szCs w:val="24"/>
          <w:u w:val="single"/>
        </w:rPr>
        <w:t>nnual hour burden</w:t>
      </w:r>
      <w:r w:rsidR="00DE165B" w:rsidRPr="00AC27FF">
        <w:rPr>
          <w:szCs w:val="24"/>
        </w:rPr>
        <w:t xml:space="preserve">:  </w:t>
      </w:r>
      <w:r w:rsidR="00D9575E">
        <w:rPr>
          <w:szCs w:val="24"/>
        </w:rPr>
        <w:t>4,395</w:t>
      </w:r>
      <w:r>
        <w:rPr>
          <w:szCs w:val="24"/>
        </w:rPr>
        <w:t xml:space="preserve"> hours.</w:t>
      </w:r>
    </w:p>
    <w:p w14:paraId="04704160" w14:textId="77777777" w:rsidR="0072156D" w:rsidRDefault="0072156D" w:rsidP="00DE165B">
      <w:pPr>
        <w:ind w:left="720" w:hanging="360"/>
        <w:rPr>
          <w:szCs w:val="24"/>
        </w:rPr>
      </w:pPr>
    </w:p>
    <w:p w14:paraId="2F1B7DA0" w14:textId="6925EF8C" w:rsidR="00DE165B" w:rsidRPr="00AC27FF" w:rsidRDefault="0072156D" w:rsidP="00DE165B">
      <w:pPr>
        <w:ind w:left="720" w:hanging="360"/>
        <w:rPr>
          <w:szCs w:val="24"/>
        </w:rPr>
      </w:pPr>
      <w:r>
        <w:rPr>
          <w:szCs w:val="24"/>
        </w:rPr>
        <w:t xml:space="preserve">      </w:t>
      </w:r>
      <w:r w:rsidR="00DE165B" w:rsidRPr="00F54D78">
        <w:rPr>
          <w:szCs w:val="24"/>
        </w:rPr>
        <w:t xml:space="preserve">15 hours per respondent for 293 respondents filing annually.  Total annual hour burden is: 293 respondents x </w:t>
      </w:r>
      <w:r w:rsidR="00090A77" w:rsidRPr="00F54D78">
        <w:rPr>
          <w:szCs w:val="24"/>
        </w:rPr>
        <w:t xml:space="preserve">1 certification per respondent = 293 responses x </w:t>
      </w:r>
      <w:r w:rsidR="00DE165B" w:rsidRPr="00F54D78">
        <w:rPr>
          <w:szCs w:val="24"/>
        </w:rPr>
        <w:t xml:space="preserve">15 hours = </w:t>
      </w:r>
      <w:r w:rsidR="00DE165B" w:rsidRPr="00F54D78">
        <w:rPr>
          <w:b/>
          <w:szCs w:val="24"/>
        </w:rPr>
        <w:t>4,395 hours</w:t>
      </w:r>
      <w:r w:rsidR="00DE165B" w:rsidRPr="00F54D78">
        <w:rPr>
          <w:szCs w:val="24"/>
        </w:rPr>
        <w:t>.</w:t>
      </w:r>
    </w:p>
    <w:p w14:paraId="2F1B7DA1" w14:textId="77777777" w:rsidR="00DE165B" w:rsidRPr="00AC27FF" w:rsidRDefault="00DE165B" w:rsidP="00DE165B">
      <w:pPr>
        <w:ind w:left="720" w:hanging="360"/>
        <w:rPr>
          <w:szCs w:val="24"/>
        </w:rPr>
      </w:pPr>
    </w:p>
    <w:p w14:paraId="2F1B7DA2" w14:textId="47264F64" w:rsidR="00DE165B" w:rsidRPr="00AC27FF" w:rsidRDefault="00DE165B" w:rsidP="00DE165B">
      <w:pPr>
        <w:ind w:left="720" w:hanging="360"/>
        <w:rPr>
          <w:szCs w:val="24"/>
        </w:rPr>
      </w:pPr>
      <w:r w:rsidRPr="00AC27FF">
        <w:rPr>
          <w:szCs w:val="24"/>
        </w:rPr>
        <w:t>(</w:t>
      </w:r>
      <w:r w:rsidR="0072156D">
        <w:rPr>
          <w:szCs w:val="24"/>
        </w:rPr>
        <w:t>6</w:t>
      </w:r>
      <w:r w:rsidRPr="00AC27FF">
        <w:rPr>
          <w:szCs w:val="24"/>
        </w:rPr>
        <w:t xml:space="preserve">)  </w:t>
      </w:r>
      <w:r w:rsidR="00921E13">
        <w:rPr>
          <w:szCs w:val="24"/>
          <w:u w:val="single"/>
        </w:rPr>
        <w:t xml:space="preserve">Total estimate of </w:t>
      </w:r>
      <w:r w:rsidR="007A2719">
        <w:rPr>
          <w:szCs w:val="24"/>
          <w:u w:val="single"/>
        </w:rPr>
        <w:t>in-house</w:t>
      </w:r>
      <w:r w:rsidR="00921E13">
        <w:rPr>
          <w:szCs w:val="24"/>
          <w:u w:val="single"/>
        </w:rPr>
        <w:t xml:space="preserve"> </w:t>
      </w:r>
      <w:r w:rsidRPr="00AC27FF">
        <w:rPr>
          <w:szCs w:val="24"/>
          <w:u w:val="single"/>
        </w:rPr>
        <w:t>cost to respondents</w:t>
      </w:r>
      <w:r w:rsidRPr="00AC27FF">
        <w:rPr>
          <w:szCs w:val="24"/>
        </w:rPr>
        <w:t>:  $175,800.  (4,395 hours x $40/hour.).</w:t>
      </w:r>
    </w:p>
    <w:p w14:paraId="2F1B7DA3" w14:textId="77777777" w:rsidR="00DE165B" w:rsidRPr="00AC27FF" w:rsidRDefault="00DE165B" w:rsidP="00DE165B">
      <w:pPr>
        <w:ind w:left="720" w:hanging="360"/>
        <w:rPr>
          <w:szCs w:val="24"/>
        </w:rPr>
      </w:pPr>
    </w:p>
    <w:p w14:paraId="2F1B7DA4" w14:textId="70D7DEF1" w:rsidR="00DE165B" w:rsidRPr="00AC27FF" w:rsidRDefault="00DE165B" w:rsidP="00DE165B">
      <w:pPr>
        <w:ind w:left="720" w:hanging="360"/>
        <w:rPr>
          <w:szCs w:val="24"/>
        </w:rPr>
      </w:pPr>
      <w:r w:rsidRPr="00AC27FF">
        <w:rPr>
          <w:szCs w:val="24"/>
        </w:rPr>
        <w:t>(</w:t>
      </w:r>
      <w:r w:rsidR="0072156D">
        <w:rPr>
          <w:szCs w:val="24"/>
        </w:rPr>
        <w:t>7</w:t>
      </w:r>
      <w:r w:rsidRPr="00AC27FF">
        <w:rPr>
          <w:szCs w:val="24"/>
        </w:rPr>
        <w:t xml:space="preserve">)  </w:t>
      </w:r>
      <w:r w:rsidRPr="00AC27FF">
        <w:rPr>
          <w:szCs w:val="24"/>
          <w:u w:val="single"/>
        </w:rPr>
        <w:t>Explanation of calculation</w:t>
      </w:r>
      <w:r w:rsidRPr="00AC27FF">
        <w:rPr>
          <w:szCs w:val="24"/>
        </w:rPr>
        <w:t xml:space="preserve">:  We estimate that each price cap carrier receiving frozen support will spend at least 15 hours certifying that it is using incrementally increasing portions of its frozen support to deploy broadband-capable networks and to offer its own retail broadband </w:t>
      </w:r>
      <w:r w:rsidRPr="00AC27FF">
        <w:rPr>
          <w:szCs w:val="24"/>
        </w:rPr>
        <w:lastRenderedPageBreak/>
        <w:t>service in areas substantially unserved by an unsubsidized competitor</w:t>
      </w:r>
      <w:r w:rsidRPr="00AC27FF">
        <w:rPr>
          <w:color w:val="000000"/>
          <w:szCs w:val="24"/>
        </w:rPr>
        <w:t xml:space="preserve">.  </w:t>
      </w:r>
      <w:r w:rsidR="0066661E">
        <w:rPr>
          <w:color w:val="000000"/>
          <w:szCs w:val="24"/>
        </w:rPr>
        <w:t>293 (</w:t>
      </w:r>
      <w:r w:rsidRPr="00AC27FF">
        <w:rPr>
          <w:color w:val="000000"/>
          <w:szCs w:val="24"/>
        </w:rPr>
        <w:t>respon</w:t>
      </w:r>
      <w:r w:rsidR="00467630">
        <w:rPr>
          <w:color w:val="000000"/>
          <w:szCs w:val="24"/>
        </w:rPr>
        <w:t>ses</w:t>
      </w:r>
      <w:r w:rsidRPr="00AC27FF">
        <w:rPr>
          <w:color w:val="000000"/>
          <w:szCs w:val="24"/>
        </w:rPr>
        <w:t xml:space="preserve">) x 15 (hours to confirm and certify compliance) x </w:t>
      </w:r>
      <w:r w:rsidRPr="00AC27FF">
        <w:rPr>
          <w:szCs w:val="24"/>
        </w:rPr>
        <w:t xml:space="preserve">$40/hr. </w:t>
      </w:r>
      <w:r w:rsidRPr="00AC27FF">
        <w:rPr>
          <w:color w:val="000000"/>
          <w:szCs w:val="24"/>
        </w:rPr>
        <w:t>= $175,800.</w:t>
      </w:r>
    </w:p>
    <w:p w14:paraId="2F1B7DA5" w14:textId="77777777" w:rsidR="00DE165B" w:rsidRPr="00AC27FF" w:rsidRDefault="00DE165B" w:rsidP="00DE165B">
      <w:pPr>
        <w:ind w:left="-720" w:right="-450"/>
        <w:rPr>
          <w:szCs w:val="24"/>
        </w:rPr>
      </w:pPr>
    </w:p>
    <w:p w14:paraId="2F1B7DA6" w14:textId="1240F526" w:rsidR="00DE165B" w:rsidRPr="00AC27FF" w:rsidRDefault="00FC1302" w:rsidP="00DE165B">
      <w:pPr>
        <w:ind w:left="360"/>
        <w:rPr>
          <w:b/>
          <w:szCs w:val="24"/>
          <w:u w:val="single"/>
        </w:rPr>
      </w:pPr>
      <w:r>
        <w:rPr>
          <w:b/>
          <w:szCs w:val="24"/>
          <w:u w:val="single"/>
        </w:rPr>
        <w:t>cc</w:t>
      </w:r>
      <w:r w:rsidR="00CC22DB" w:rsidRPr="00AC27FF">
        <w:rPr>
          <w:b/>
          <w:szCs w:val="24"/>
          <w:u w:val="single"/>
        </w:rPr>
        <w:t xml:space="preserve">. </w:t>
      </w:r>
      <w:r w:rsidR="00DE165B" w:rsidRPr="00AC27FF">
        <w:rPr>
          <w:b/>
          <w:szCs w:val="24"/>
          <w:u w:val="single"/>
        </w:rPr>
        <w:t>Price Cap Carrier High-Cost Support for Access Charges Certification</w:t>
      </w:r>
      <w:r w:rsidR="00EC4F16" w:rsidRPr="00AC27FF">
        <w:rPr>
          <w:b/>
          <w:szCs w:val="24"/>
          <w:u w:val="single"/>
        </w:rPr>
        <w:t xml:space="preserve"> (no revisions)</w:t>
      </w:r>
      <w:r w:rsidR="00DE165B" w:rsidRPr="00AC27FF">
        <w:rPr>
          <w:b/>
          <w:szCs w:val="24"/>
        </w:rPr>
        <w:t>:</w:t>
      </w:r>
      <w:r w:rsidR="00090A77">
        <w:rPr>
          <w:b/>
          <w:szCs w:val="24"/>
        </w:rPr>
        <w:t xml:space="preserve"> </w:t>
      </w:r>
    </w:p>
    <w:p w14:paraId="2F1B7DA7" w14:textId="77777777" w:rsidR="00DE165B" w:rsidRPr="00AC27FF" w:rsidRDefault="00DE165B" w:rsidP="00DE165B">
      <w:pPr>
        <w:ind w:left="360"/>
        <w:rPr>
          <w:b/>
          <w:szCs w:val="24"/>
          <w:u w:val="single"/>
        </w:rPr>
      </w:pPr>
    </w:p>
    <w:p w14:paraId="2F1B7DA8" w14:textId="77777777" w:rsidR="00DE165B" w:rsidRPr="00AC27FF" w:rsidRDefault="00DE165B" w:rsidP="00DE165B">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293 price cap carriers  receiving high-cost support designed to offset access charges will have to certify that support received pursuant to 47 C.F.R. § 54.304 in the prior calendar year was used to build and operate broadband-capable networks used to offer provider’s own retail service in areas substantially unserved by an unsubsidized competitor.  </w:t>
      </w:r>
    </w:p>
    <w:p w14:paraId="2F1B7DA9" w14:textId="77777777" w:rsidR="00DE165B" w:rsidRPr="00AC27FF" w:rsidRDefault="00DE165B" w:rsidP="00DE165B">
      <w:pPr>
        <w:ind w:left="720" w:hanging="360"/>
        <w:rPr>
          <w:szCs w:val="24"/>
        </w:rPr>
      </w:pPr>
    </w:p>
    <w:p w14:paraId="2F1B7DAA" w14:textId="77777777" w:rsidR="00DE165B" w:rsidRPr="00AC27FF" w:rsidRDefault="00DE165B" w:rsidP="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2F1B7DAB" w14:textId="77777777" w:rsidR="00DE165B" w:rsidRPr="00AC27FF" w:rsidRDefault="00DE165B" w:rsidP="00DE165B">
      <w:pPr>
        <w:ind w:left="720" w:hanging="360"/>
        <w:rPr>
          <w:szCs w:val="24"/>
        </w:rPr>
      </w:pPr>
    </w:p>
    <w:p w14:paraId="37CAC49B" w14:textId="58EAAB38" w:rsidR="00936B4D" w:rsidRDefault="00DE165B" w:rsidP="00DE165B">
      <w:pPr>
        <w:ind w:left="720" w:hanging="360"/>
        <w:rPr>
          <w:szCs w:val="24"/>
        </w:rPr>
      </w:pPr>
      <w:r w:rsidRPr="00AC27FF">
        <w:rPr>
          <w:szCs w:val="24"/>
        </w:rPr>
        <w:t xml:space="preserve">(3) </w:t>
      </w:r>
      <w:r w:rsidR="00936B4D" w:rsidRPr="0066661E">
        <w:rPr>
          <w:szCs w:val="24"/>
          <w:u w:val="single"/>
        </w:rPr>
        <w:t>Total number of responses per respondent</w:t>
      </w:r>
      <w:r w:rsidR="00936B4D">
        <w:rPr>
          <w:szCs w:val="24"/>
        </w:rPr>
        <w:t xml:space="preserve">:  Approximately 1. </w:t>
      </w:r>
    </w:p>
    <w:p w14:paraId="3E5F6F10" w14:textId="4BCA790C" w:rsidR="00936B4D" w:rsidRDefault="00936B4D" w:rsidP="00DE165B">
      <w:pPr>
        <w:ind w:left="720" w:hanging="360"/>
        <w:rPr>
          <w:szCs w:val="24"/>
        </w:rPr>
      </w:pPr>
    </w:p>
    <w:p w14:paraId="297AD879" w14:textId="1F758168" w:rsidR="00936B4D" w:rsidRDefault="00936B4D" w:rsidP="00DE165B">
      <w:pPr>
        <w:ind w:left="720" w:hanging="360"/>
        <w:rPr>
          <w:szCs w:val="24"/>
        </w:rPr>
      </w:pPr>
      <w:r>
        <w:rPr>
          <w:szCs w:val="24"/>
        </w:rPr>
        <w:t xml:space="preserve">(4) </w:t>
      </w:r>
      <w:r w:rsidRPr="0066661E">
        <w:rPr>
          <w:szCs w:val="24"/>
          <w:u w:val="single"/>
        </w:rPr>
        <w:t>Estimated time per response</w:t>
      </w:r>
      <w:r>
        <w:rPr>
          <w:szCs w:val="24"/>
        </w:rPr>
        <w:t xml:space="preserve">:  15 hours. </w:t>
      </w:r>
    </w:p>
    <w:p w14:paraId="28D30D99" w14:textId="77777777" w:rsidR="00936B4D" w:rsidRDefault="00936B4D" w:rsidP="00DE165B">
      <w:pPr>
        <w:ind w:left="720" w:hanging="360"/>
        <w:rPr>
          <w:szCs w:val="24"/>
        </w:rPr>
      </w:pPr>
    </w:p>
    <w:p w14:paraId="73019F59" w14:textId="2DC4D7EB" w:rsidR="00936B4D" w:rsidRDefault="00936B4D">
      <w:pPr>
        <w:ind w:left="720" w:hanging="360"/>
        <w:rPr>
          <w:szCs w:val="24"/>
        </w:rPr>
      </w:pPr>
      <w:r w:rsidRPr="0066661E">
        <w:rPr>
          <w:szCs w:val="24"/>
        </w:rPr>
        <w:t xml:space="preserve">(5) </w:t>
      </w:r>
      <w:r w:rsidRPr="0066661E">
        <w:rPr>
          <w:szCs w:val="24"/>
          <w:u w:val="single"/>
        </w:rPr>
        <w:t>Total a</w:t>
      </w:r>
      <w:r w:rsidR="00DE165B" w:rsidRPr="0066661E">
        <w:rPr>
          <w:szCs w:val="24"/>
          <w:u w:val="single"/>
        </w:rPr>
        <w:t>nnual hour burden</w:t>
      </w:r>
      <w:r w:rsidR="00DE165B" w:rsidRPr="00AC27FF">
        <w:rPr>
          <w:szCs w:val="24"/>
        </w:rPr>
        <w:t xml:space="preserve">:  </w:t>
      </w:r>
      <w:r w:rsidR="005007F9">
        <w:rPr>
          <w:szCs w:val="24"/>
        </w:rPr>
        <w:t>4,395</w:t>
      </w:r>
      <w:r>
        <w:rPr>
          <w:szCs w:val="24"/>
        </w:rPr>
        <w:t xml:space="preserve"> hours. </w:t>
      </w:r>
    </w:p>
    <w:p w14:paraId="77B5C16A" w14:textId="77777777" w:rsidR="00936B4D" w:rsidRDefault="00936B4D">
      <w:pPr>
        <w:ind w:left="720" w:hanging="360"/>
        <w:rPr>
          <w:szCs w:val="24"/>
        </w:rPr>
      </w:pPr>
    </w:p>
    <w:p w14:paraId="2F1B7DAC" w14:textId="19A80065" w:rsidR="00DE165B" w:rsidRPr="00AC27FF" w:rsidRDefault="00936B4D">
      <w:pPr>
        <w:ind w:left="720" w:hanging="360"/>
        <w:rPr>
          <w:szCs w:val="24"/>
        </w:rPr>
      </w:pPr>
      <w:r>
        <w:rPr>
          <w:szCs w:val="24"/>
        </w:rPr>
        <w:t xml:space="preserve">      </w:t>
      </w:r>
      <w:r w:rsidR="00DE165B" w:rsidRPr="00AC27FF">
        <w:rPr>
          <w:szCs w:val="24"/>
        </w:rPr>
        <w:t xml:space="preserve">15 hours per respondent for 293 respondents filing annually.  Total annual hour burden is: </w:t>
      </w:r>
      <w:r w:rsidR="00DE165B" w:rsidRPr="00F54D78">
        <w:rPr>
          <w:szCs w:val="24"/>
        </w:rPr>
        <w:t xml:space="preserve">293 respondents x </w:t>
      </w:r>
      <w:r w:rsidR="00090A77" w:rsidRPr="00F54D78">
        <w:rPr>
          <w:szCs w:val="24"/>
        </w:rPr>
        <w:t xml:space="preserve">1 certification per respondent = 293 responses x </w:t>
      </w:r>
      <w:r w:rsidR="00DE165B" w:rsidRPr="00F54D78">
        <w:rPr>
          <w:szCs w:val="24"/>
        </w:rPr>
        <w:t xml:space="preserve">15 hours = </w:t>
      </w:r>
      <w:r w:rsidR="00DE165B" w:rsidRPr="00F54D78">
        <w:rPr>
          <w:b/>
          <w:szCs w:val="24"/>
        </w:rPr>
        <w:t>4,395 hours</w:t>
      </w:r>
      <w:r w:rsidR="00DE165B" w:rsidRPr="00F54D78">
        <w:rPr>
          <w:szCs w:val="24"/>
        </w:rPr>
        <w:t>.</w:t>
      </w:r>
    </w:p>
    <w:p w14:paraId="2F1B7DAD" w14:textId="77777777" w:rsidR="00DE165B" w:rsidRPr="00AC27FF" w:rsidRDefault="00DE165B" w:rsidP="00DE165B">
      <w:pPr>
        <w:ind w:left="720" w:hanging="360"/>
        <w:rPr>
          <w:szCs w:val="24"/>
        </w:rPr>
      </w:pPr>
    </w:p>
    <w:p w14:paraId="2F1B7DAE" w14:textId="09352507" w:rsidR="00DE165B" w:rsidRPr="00AC27FF" w:rsidRDefault="00DE165B" w:rsidP="00DE165B">
      <w:pPr>
        <w:ind w:left="720" w:hanging="360"/>
        <w:rPr>
          <w:szCs w:val="24"/>
        </w:rPr>
      </w:pPr>
      <w:r w:rsidRPr="00AC27FF">
        <w:rPr>
          <w:szCs w:val="24"/>
        </w:rPr>
        <w:t>(</w:t>
      </w:r>
      <w:r w:rsidR="00936B4D">
        <w:rPr>
          <w:szCs w:val="24"/>
        </w:rPr>
        <w:t>6</w:t>
      </w:r>
      <w:r w:rsidRPr="00AC27FF">
        <w:rPr>
          <w:szCs w:val="24"/>
        </w:rPr>
        <w:t xml:space="preserve">)  </w:t>
      </w:r>
      <w:r w:rsidR="00921E13">
        <w:rPr>
          <w:szCs w:val="24"/>
          <w:u w:val="single"/>
        </w:rPr>
        <w:t xml:space="preserve">Total estimate of </w:t>
      </w:r>
      <w:r w:rsidR="007A2719">
        <w:rPr>
          <w:szCs w:val="24"/>
          <w:u w:val="single"/>
        </w:rPr>
        <w:t>in-house</w:t>
      </w:r>
      <w:r w:rsidR="00921E13">
        <w:rPr>
          <w:szCs w:val="24"/>
          <w:u w:val="single"/>
        </w:rPr>
        <w:t xml:space="preserve"> </w:t>
      </w:r>
      <w:r w:rsidRPr="00AC27FF">
        <w:rPr>
          <w:szCs w:val="24"/>
          <w:u w:val="single"/>
        </w:rPr>
        <w:t>cost to respondents</w:t>
      </w:r>
      <w:r w:rsidRPr="00AC27FF">
        <w:rPr>
          <w:szCs w:val="24"/>
        </w:rPr>
        <w:t>:  $175,800.  (4,395 hours x $40/hour.).</w:t>
      </w:r>
    </w:p>
    <w:p w14:paraId="2F1B7DAF" w14:textId="77777777" w:rsidR="00DE165B" w:rsidRPr="00AC27FF" w:rsidRDefault="00DE165B" w:rsidP="00DE165B">
      <w:pPr>
        <w:ind w:left="720" w:hanging="360"/>
        <w:rPr>
          <w:szCs w:val="24"/>
        </w:rPr>
      </w:pPr>
    </w:p>
    <w:p w14:paraId="2F1B7DB0" w14:textId="349D5922" w:rsidR="00DE165B" w:rsidRPr="00AC27FF" w:rsidRDefault="00DE165B" w:rsidP="00DE165B">
      <w:pPr>
        <w:ind w:left="720" w:hanging="360"/>
        <w:rPr>
          <w:color w:val="000000"/>
          <w:szCs w:val="24"/>
        </w:rPr>
      </w:pPr>
      <w:r w:rsidRPr="00AC27FF">
        <w:rPr>
          <w:szCs w:val="24"/>
        </w:rPr>
        <w:t>(</w:t>
      </w:r>
      <w:r w:rsidR="00936B4D">
        <w:rPr>
          <w:szCs w:val="24"/>
        </w:rPr>
        <w:t>7</w:t>
      </w:r>
      <w:r w:rsidRPr="00AC27FF">
        <w:rPr>
          <w:szCs w:val="24"/>
        </w:rPr>
        <w:t xml:space="preserve">)  </w:t>
      </w:r>
      <w:r w:rsidRPr="00AC27FF">
        <w:rPr>
          <w:szCs w:val="24"/>
          <w:u w:val="single"/>
        </w:rPr>
        <w:t>Explanation of calculation</w:t>
      </w:r>
      <w:r w:rsidRPr="00AC27FF">
        <w:rPr>
          <w:szCs w:val="24"/>
        </w:rPr>
        <w:t>:  We estimate that each price cap carrier receiving support to offset reductions in access charges will spend at least 15 hours certifying that it is using high-cost support received pursuant to 47 C.F.R. § 54.304 to deploy broadband-capable networks and to offer its own retail broadband service in areas substantially unserved by an unsubsidized competitor</w:t>
      </w:r>
      <w:r w:rsidR="0066661E">
        <w:rPr>
          <w:color w:val="000000"/>
          <w:szCs w:val="24"/>
        </w:rPr>
        <w:t>.  293 (</w:t>
      </w:r>
      <w:r w:rsidRPr="00AC27FF">
        <w:rPr>
          <w:color w:val="000000"/>
          <w:szCs w:val="24"/>
        </w:rPr>
        <w:t>respon</w:t>
      </w:r>
      <w:r w:rsidR="00467630">
        <w:rPr>
          <w:color w:val="000000"/>
          <w:szCs w:val="24"/>
        </w:rPr>
        <w:t>ses</w:t>
      </w:r>
      <w:r w:rsidRPr="00AC27FF">
        <w:rPr>
          <w:color w:val="000000"/>
          <w:szCs w:val="24"/>
        </w:rPr>
        <w:t xml:space="preserve">) x 15 (hours to confirm and certify compliance) x </w:t>
      </w:r>
      <w:r w:rsidRPr="00AC27FF">
        <w:rPr>
          <w:szCs w:val="24"/>
        </w:rPr>
        <w:t xml:space="preserve">$40/hr. </w:t>
      </w:r>
      <w:r w:rsidRPr="00AC27FF">
        <w:rPr>
          <w:color w:val="000000"/>
          <w:szCs w:val="24"/>
        </w:rPr>
        <w:t>= $175,800.</w:t>
      </w:r>
    </w:p>
    <w:p w14:paraId="2F1B7DB1" w14:textId="77777777" w:rsidR="0094485E" w:rsidRPr="00AC27FF" w:rsidRDefault="0094485E" w:rsidP="00DE165B">
      <w:pPr>
        <w:ind w:left="720" w:hanging="360"/>
        <w:rPr>
          <w:szCs w:val="24"/>
        </w:rPr>
      </w:pPr>
    </w:p>
    <w:p w14:paraId="2F1B7DB2" w14:textId="65E2665A" w:rsidR="00DE165B" w:rsidRPr="00AC27FF" w:rsidRDefault="00FC1302" w:rsidP="00445E68">
      <w:pPr>
        <w:ind w:left="360" w:hanging="360"/>
        <w:rPr>
          <w:b/>
          <w:szCs w:val="24"/>
          <w:u w:val="single"/>
        </w:rPr>
      </w:pPr>
      <w:r>
        <w:rPr>
          <w:b/>
          <w:szCs w:val="24"/>
          <w:u w:val="single"/>
        </w:rPr>
        <w:t>dd</w:t>
      </w:r>
      <w:r w:rsidR="00CC22DB" w:rsidRPr="00AC27FF">
        <w:rPr>
          <w:b/>
          <w:szCs w:val="24"/>
          <w:u w:val="single"/>
        </w:rPr>
        <w:t xml:space="preserve">. </w:t>
      </w:r>
      <w:r w:rsidR="00DE165B" w:rsidRPr="00AC27FF">
        <w:rPr>
          <w:b/>
          <w:szCs w:val="24"/>
          <w:u w:val="single"/>
        </w:rPr>
        <w:t xml:space="preserve">Connect America Fund Phase II </w:t>
      </w:r>
      <w:r w:rsidR="00D64664">
        <w:rPr>
          <w:b/>
          <w:szCs w:val="24"/>
          <w:u w:val="single"/>
        </w:rPr>
        <w:t>Requirements</w:t>
      </w:r>
      <w:r w:rsidR="00D64664" w:rsidRPr="00E209F0">
        <w:rPr>
          <w:b/>
          <w:szCs w:val="24"/>
        </w:rPr>
        <w:t xml:space="preserve"> </w:t>
      </w:r>
      <w:r w:rsidR="00D64664">
        <w:rPr>
          <w:b/>
          <w:szCs w:val="24"/>
          <w:u w:val="single"/>
        </w:rPr>
        <w:t>(</w:t>
      </w:r>
      <w:r w:rsidR="00123C97">
        <w:rPr>
          <w:b/>
          <w:szCs w:val="24"/>
          <w:u w:val="single"/>
        </w:rPr>
        <w:t xml:space="preserve">A modified version of the </w:t>
      </w:r>
      <w:r w:rsidR="00D64664">
        <w:rPr>
          <w:b/>
          <w:szCs w:val="24"/>
          <w:u w:val="single"/>
        </w:rPr>
        <w:t xml:space="preserve">five-year plan and progress report portion of </w:t>
      </w:r>
      <w:r w:rsidR="00C94894">
        <w:rPr>
          <w:b/>
          <w:szCs w:val="24"/>
          <w:u w:val="single"/>
        </w:rPr>
        <w:t xml:space="preserve">the </w:t>
      </w:r>
      <w:r w:rsidR="00D64664">
        <w:rPr>
          <w:b/>
          <w:szCs w:val="24"/>
          <w:u w:val="single"/>
        </w:rPr>
        <w:t xml:space="preserve">reporting requirement </w:t>
      </w:r>
      <w:r w:rsidR="00C94894">
        <w:rPr>
          <w:b/>
          <w:szCs w:val="24"/>
          <w:u w:val="single"/>
        </w:rPr>
        <w:t>has been approved under OMB</w:t>
      </w:r>
      <w:r w:rsidR="00D64664">
        <w:rPr>
          <w:b/>
          <w:szCs w:val="24"/>
          <w:u w:val="single"/>
        </w:rPr>
        <w:t xml:space="preserve"> </w:t>
      </w:r>
      <w:r w:rsidR="00447485">
        <w:rPr>
          <w:b/>
          <w:szCs w:val="24"/>
          <w:u w:val="single"/>
        </w:rPr>
        <w:t>c</w:t>
      </w:r>
      <w:r w:rsidR="00D64664">
        <w:rPr>
          <w:b/>
          <w:szCs w:val="24"/>
          <w:u w:val="single"/>
        </w:rPr>
        <w:t xml:space="preserve">ontrol </w:t>
      </w:r>
      <w:r w:rsidR="00447485">
        <w:rPr>
          <w:b/>
          <w:szCs w:val="24"/>
          <w:u w:val="single"/>
        </w:rPr>
        <w:t>n</w:t>
      </w:r>
      <w:r w:rsidR="00D64664">
        <w:rPr>
          <w:b/>
          <w:szCs w:val="24"/>
          <w:u w:val="single"/>
        </w:rPr>
        <w:t>umber 3060-1228</w:t>
      </w:r>
      <w:r w:rsidR="00C94894">
        <w:rPr>
          <w:b/>
          <w:szCs w:val="24"/>
          <w:u w:val="single"/>
        </w:rPr>
        <w:t>,</w:t>
      </w:r>
      <w:r w:rsidR="00D64664">
        <w:rPr>
          <w:b/>
          <w:szCs w:val="24"/>
          <w:u w:val="single"/>
        </w:rPr>
        <w:t xml:space="preserve"> </w:t>
      </w:r>
      <w:r w:rsidR="00D64664" w:rsidRPr="009716CE">
        <w:rPr>
          <w:b/>
          <w:szCs w:val="24"/>
          <w:u w:val="single"/>
        </w:rPr>
        <w:t>Connect America Fund – High Cost Portal Filing</w:t>
      </w:r>
      <w:r w:rsidR="00C94894">
        <w:rPr>
          <w:b/>
          <w:szCs w:val="24"/>
          <w:u w:val="single"/>
        </w:rPr>
        <w:t xml:space="preserve"> and will be eliminated from this collection</w:t>
      </w:r>
      <w:r w:rsidR="00D64664">
        <w:rPr>
          <w:b/>
          <w:szCs w:val="24"/>
          <w:u w:val="single"/>
        </w:rPr>
        <w:t>)</w:t>
      </w:r>
      <w:r w:rsidR="00DE165B" w:rsidRPr="00AC27FF">
        <w:rPr>
          <w:b/>
          <w:szCs w:val="24"/>
        </w:rPr>
        <w:t>:</w:t>
      </w:r>
    </w:p>
    <w:p w14:paraId="2F1B7DB3" w14:textId="77777777" w:rsidR="00DE165B" w:rsidRPr="00AC27FF" w:rsidRDefault="00DE165B" w:rsidP="00DE165B">
      <w:pPr>
        <w:ind w:left="360"/>
        <w:rPr>
          <w:b/>
          <w:szCs w:val="24"/>
          <w:u w:val="single"/>
        </w:rPr>
      </w:pPr>
    </w:p>
    <w:p w14:paraId="2F1B7DB4" w14:textId="6CC8B9F6" w:rsidR="00DE165B" w:rsidRPr="00AC27FF" w:rsidRDefault="00DE165B" w:rsidP="00DE165B">
      <w:pPr>
        <w:ind w:left="720" w:hanging="360"/>
        <w:rPr>
          <w:szCs w:val="24"/>
        </w:rPr>
      </w:pPr>
      <w:r w:rsidRPr="00AC27FF">
        <w:rPr>
          <w:szCs w:val="24"/>
        </w:rPr>
        <w:lastRenderedPageBreak/>
        <w:t xml:space="preserve">(1) </w:t>
      </w:r>
      <w:r w:rsidRPr="00AC27FF">
        <w:rPr>
          <w:szCs w:val="24"/>
          <w:u w:val="single"/>
        </w:rPr>
        <w:t>Number of respondents</w:t>
      </w:r>
      <w:r w:rsidRPr="00AC27FF">
        <w:rPr>
          <w:szCs w:val="24"/>
        </w:rPr>
        <w:t xml:space="preserve">:  Approximately </w:t>
      </w:r>
      <w:r w:rsidR="003E1D74">
        <w:rPr>
          <w:szCs w:val="24"/>
        </w:rPr>
        <w:t>9</w:t>
      </w:r>
      <w:r w:rsidR="00AF7723" w:rsidRPr="00AC27FF">
        <w:rPr>
          <w:szCs w:val="24"/>
        </w:rPr>
        <w:t xml:space="preserve"> </w:t>
      </w:r>
      <w:r w:rsidRPr="00AC27FF">
        <w:rPr>
          <w:szCs w:val="24"/>
        </w:rPr>
        <w:t xml:space="preserve">carriers </w:t>
      </w:r>
      <w:r w:rsidR="00C14A4C" w:rsidRPr="00AC27FF">
        <w:rPr>
          <w:szCs w:val="24"/>
        </w:rPr>
        <w:t xml:space="preserve">or holding companies </w:t>
      </w:r>
      <w:r w:rsidRPr="00AC27FF">
        <w:rPr>
          <w:szCs w:val="24"/>
        </w:rPr>
        <w:t xml:space="preserve">receiving Connect America Phase II support will be required to </w:t>
      </w:r>
      <w:r w:rsidR="00452D3D">
        <w:rPr>
          <w:szCs w:val="24"/>
        </w:rPr>
        <w:t>report the number</w:t>
      </w:r>
      <w:r w:rsidR="00D46BC0">
        <w:rPr>
          <w:szCs w:val="24"/>
        </w:rPr>
        <w:t>,</w:t>
      </w:r>
      <w:r w:rsidR="00452D3D">
        <w:rPr>
          <w:szCs w:val="24"/>
        </w:rPr>
        <w:t xml:space="preserve"> names and</w:t>
      </w:r>
      <w:r w:rsidR="00D46BC0">
        <w:rPr>
          <w:szCs w:val="24"/>
        </w:rPr>
        <w:t>,</w:t>
      </w:r>
      <w:r w:rsidR="00452D3D">
        <w:rPr>
          <w:szCs w:val="24"/>
        </w:rPr>
        <w:t xml:space="preserve"> address</w:t>
      </w:r>
      <w:r w:rsidR="00D46BC0">
        <w:rPr>
          <w:szCs w:val="24"/>
        </w:rPr>
        <w:t>es</w:t>
      </w:r>
      <w:r w:rsidR="00452D3D">
        <w:rPr>
          <w:szCs w:val="24"/>
        </w:rPr>
        <w:t xml:space="preserve"> of community anchor institutions to which </w:t>
      </w:r>
      <w:r w:rsidR="004B4FB5">
        <w:rPr>
          <w:szCs w:val="24"/>
        </w:rPr>
        <w:t>they</w:t>
      </w:r>
      <w:r w:rsidR="00452D3D">
        <w:rPr>
          <w:szCs w:val="24"/>
        </w:rPr>
        <w:t xml:space="preserve"> newly began providing access to broadband service</w:t>
      </w:r>
      <w:r w:rsidRPr="00AC27FF">
        <w:rPr>
          <w:szCs w:val="24"/>
        </w:rPr>
        <w:t xml:space="preserve">.  </w:t>
      </w:r>
    </w:p>
    <w:p w14:paraId="2F1B7DB5" w14:textId="77777777" w:rsidR="00DE165B" w:rsidRPr="00AC27FF" w:rsidRDefault="00DE165B" w:rsidP="00DE165B">
      <w:pPr>
        <w:ind w:left="720" w:hanging="360"/>
        <w:rPr>
          <w:szCs w:val="24"/>
        </w:rPr>
      </w:pPr>
    </w:p>
    <w:p w14:paraId="2F1B7DB6" w14:textId="77777777" w:rsidR="00DE165B" w:rsidRPr="00AC27FF" w:rsidRDefault="00DE165B" w:rsidP="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2F1B7DB7" w14:textId="77777777" w:rsidR="00DE165B" w:rsidRPr="00AC27FF" w:rsidRDefault="00DE165B" w:rsidP="00DE165B">
      <w:pPr>
        <w:ind w:left="720" w:hanging="360"/>
        <w:rPr>
          <w:szCs w:val="24"/>
        </w:rPr>
      </w:pPr>
    </w:p>
    <w:p w14:paraId="39FF6141" w14:textId="3A4E8DFA" w:rsidR="00530808" w:rsidRDefault="00DE165B" w:rsidP="00DE165B">
      <w:pPr>
        <w:ind w:left="720" w:hanging="360"/>
        <w:rPr>
          <w:szCs w:val="24"/>
        </w:rPr>
      </w:pPr>
      <w:r w:rsidRPr="00AC27FF">
        <w:rPr>
          <w:szCs w:val="24"/>
        </w:rPr>
        <w:t xml:space="preserve">(3) </w:t>
      </w:r>
      <w:r w:rsidR="00530808" w:rsidRPr="0066661E">
        <w:rPr>
          <w:szCs w:val="24"/>
          <w:u w:val="single"/>
        </w:rPr>
        <w:t>Total number of responses per respondent</w:t>
      </w:r>
      <w:r w:rsidR="00530808">
        <w:rPr>
          <w:szCs w:val="24"/>
        </w:rPr>
        <w:t>:  Approximately 1.</w:t>
      </w:r>
      <w:r w:rsidRPr="00AC27FF">
        <w:rPr>
          <w:szCs w:val="24"/>
        </w:rPr>
        <w:t xml:space="preserve"> </w:t>
      </w:r>
    </w:p>
    <w:p w14:paraId="72A98516" w14:textId="77777777" w:rsidR="00530808" w:rsidRDefault="00530808" w:rsidP="00DE165B">
      <w:pPr>
        <w:ind w:left="720" w:hanging="360"/>
        <w:rPr>
          <w:szCs w:val="24"/>
          <w:u w:val="single"/>
        </w:rPr>
      </w:pPr>
    </w:p>
    <w:p w14:paraId="6C6391F4" w14:textId="6B9302D5" w:rsidR="00530808" w:rsidRPr="0066661E" w:rsidRDefault="00530808" w:rsidP="00DE165B">
      <w:pPr>
        <w:ind w:left="720" w:hanging="360"/>
        <w:rPr>
          <w:szCs w:val="24"/>
        </w:rPr>
      </w:pPr>
      <w:r w:rsidRPr="0066661E">
        <w:rPr>
          <w:szCs w:val="24"/>
        </w:rPr>
        <w:t xml:space="preserve">(4) </w:t>
      </w:r>
      <w:r w:rsidRPr="0066661E">
        <w:rPr>
          <w:szCs w:val="24"/>
          <w:u w:val="single"/>
        </w:rPr>
        <w:t>Estimated time per response</w:t>
      </w:r>
      <w:r w:rsidRPr="0066661E">
        <w:rPr>
          <w:szCs w:val="24"/>
        </w:rPr>
        <w:t xml:space="preserve">:  </w:t>
      </w:r>
      <w:r w:rsidR="00452D3D">
        <w:rPr>
          <w:szCs w:val="24"/>
        </w:rPr>
        <w:t>2</w:t>
      </w:r>
      <w:r w:rsidRPr="0066661E">
        <w:rPr>
          <w:szCs w:val="24"/>
        </w:rPr>
        <w:t xml:space="preserve"> hours. </w:t>
      </w:r>
    </w:p>
    <w:p w14:paraId="651E853C" w14:textId="77777777" w:rsidR="00530808" w:rsidRDefault="00530808" w:rsidP="00DE165B">
      <w:pPr>
        <w:ind w:left="720" w:hanging="360"/>
        <w:rPr>
          <w:szCs w:val="24"/>
          <w:u w:val="single"/>
        </w:rPr>
      </w:pPr>
    </w:p>
    <w:p w14:paraId="6EB82177" w14:textId="482DF2BD" w:rsidR="00530808" w:rsidRDefault="00530808" w:rsidP="00DE165B">
      <w:pPr>
        <w:ind w:left="720" w:hanging="360"/>
        <w:rPr>
          <w:szCs w:val="24"/>
        </w:rPr>
      </w:pPr>
      <w:r w:rsidRPr="0066661E">
        <w:rPr>
          <w:szCs w:val="24"/>
        </w:rPr>
        <w:t xml:space="preserve">(5) </w:t>
      </w:r>
      <w:r w:rsidRPr="0066661E">
        <w:rPr>
          <w:szCs w:val="24"/>
          <w:u w:val="single"/>
        </w:rPr>
        <w:t>Total a</w:t>
      </w:r>
      <w:r w:rsidR="00DE165B" w:rsidRPr="0066661E">
        <w:rPr>
          <w:szCs w:val="24"/>
          <w:u w:val="single"/>
        </w:rPr>
        <w:t>nnual hour burden</w:t>
      </w:r>
      <w:r w:rsidR="00DE165B" w:rsidRPr="00AC27FF">
        <w:rPr>
          <w:szCs w:val="24"/>
        </w:rPr>
        <w:t xml:space="preserve">:  </w:t>
      </w:r>
      <w:r w:rsidR="005007F9">
        <w:rPr>
          <w:szCs w:val="24"/>
        </w:rPr>
        <w:t>18</w:t>
      </w:r>
      <w:r>
        <w:rPr>
          <w:szCs w:val="24"/>
        </w:rPr>
        <w:t xml:space="preserve"> hours. </w:t>
      </w:r>
    </w:p>
    <w:p w14:paraId="068D41B2" w14:textId="77777777" w:rsidR="00530808" w:rsidRDefault="00530808" w:rsidP="00DE165B">
      <w:pPr>
        <w:ind w:left="720" w:hanging="360"/>
        <w:rPr>
          <w:szCs w:val="24"/>
        </w:rPr>
      </w:pPr>
    </w:p>
    <w:p w14:paraId="2F1B7DB8" w14:textId="50E01BAF" w:rsidR="00DE165B" w:rsidRPr="00AC27FF" w:rsidRDefault="00530808" w:rsidP="00DE165B">
      <w:pPr>
        <w:ind w:left="720" w:hanging="360"/>
        <w:rPr>
          <w:szCs w:val="24"/>
        </w:rPr>
      </w:pPr>
      <w:r>
        <w:rPr>
          <w:szCs w:val="24"/>
        </w:rPr>
        <w:t xml:space="preserve">      </w:t>
      </w:r>
      <w:r w:rsidR="00452D3D">
        <w:rPr>
          <w:szCs w:val="24"/>
        </w:rPr>
        <w:t>2</w:t>
      </w:r>
      <w:r w:rsidR="00AF7723" w:rsidRPr="00F54D78">
        <w:rPr>
          <w:szCs w:val="24"/>
        </w:rPr>
        <w:t xml:space="preserve"> </w:t>
      </w:r>
      <w:r w:rsidR="00DE165B" w:rsidRPr="00F54D78">
        <w:rPr>
          <w:szCs w:val="24"/>
        </w:rPr>
        <w:t xml:space="preserve">hours per respondent for </w:t>
      </w:r>
      <w:r w:rsidR="00FB5FB6" w:rsidRPr="00F54D78">
        <w:rPr>
          <w:szCs w:val="24"/>
        </w:rPr>
        <w:t>9</w:t>
      </w:r>
      <w:r w:rsidR="00DE165B" w:rsidRPr="00F54D78">
        <w:rPr>
          <w:szCs w:val="24"/>
        </w:rPr>
        <w:t xml:space="preserve"> respondents filing annually.  Total annual hour burden is: </w:t>
      </w:r>
      <w:r w:rsidR="00D42F73" w:rsidRPr="00F54D78">
        <w:rPr>
          <w:szCs w:val="24"/>
        </w:rPr>
        <w:t>9</w:t>
      </w:r>
      <w:r w:rsidR="001176AA" w:rsidRPr="00F54D78">
        <w:rPr>
          <w:szCs w:val="24"/>
        </w:rPr>
        <w:t xml:space="preserve"> </w:t>
      </w:r>
      <w:r w:rsidR="00DE165B" w:rsidRPr="00F54D78">
        <w:rPr>
          <w:szCs w:val="24"/>
        </w:rPr>
        <w:t xml:space="preserve">respondents x </w:t>
      </w:r>
      <w:r w:rsidR="00090A77" w:rsidRPr="00F54D78">
        <w:rPr>
          <w:szCs w:val="24"/>
        </w:rPr>
        <w:t xml:space="preserve">1 report per respondent = 9 responses x </w:t>
      </w:r>
      <w:r w:rsidR="00452D3D">
        <w:rPr>
          <w:szCs w:val="24"/>
        </w:rPr>
        <w:t>2</w:t>
      </w:r>
      <w:r w:rsidR="00AF7723" w:rsidRPr="00F54D78">
        <w:rPr>
          <w:szCs w:val="24"/>
        </w:rPr>
        <w:t xml:space="preserve"> </w:t>
      </w:r>
      <w:r w:rsidR="00DE165B" w:rsidRPr="00F54D78">
        <w:rPr>
          <w:szCs w:val="24"/>
        </w:rPr>
        <w:t xml:space="preserve">hours = </w:t>
      </w:r>
      <w:r w:rsidR="00452D3D">
        <w:rPr>
          <w:b/>
          <w:szCs w:val="24"/>
        </w:rPr>
        <w:t>18</w:t>
      </w:r>
      <w:r w:rsidR="00DE165B" w:rsidRPr="00F54D78">
        <w:rPr>
          <w:szCs w:val="24"/>
        </w:rPr>
        <w:t xml:space="preserve"> </w:t>
      </w:r>
      <w:r w:rsidR="00DE165B" w:rsidRPr="00F54D78">
        <w:rPr>
          <w:b/>
          <w:szCs w:val="24"/>
        </w:rPr>
        <w:t>hours</w:t>
      </w:r>
      <w:r w:rsidR="00DE165B" w:rsidRPr="00F54D78">
        <w:rPr>
          <w:szCs w:val="24"/>
        </w:rPr>
        <w:t>.</w:t>
      </w:r>
    </w:p>
    <w:p w14:paraId="2F1B7DB9" w14:textId="77777777" w:rsidR="00DE165B" w:rsidRPr="00AC27FF" w:rsidRDefault="00DE165B" w:rsidP="00DE165B">
      <w:pPr>
        <w:ind w:left="720" w:hanging="360"/>
        <w:rPr>
          <w:szCs w:val="24"/>
        </w:rPr>
      </w:pPr>
    </w:p>
    <w:p w14:paraId="2F1B7DBA" w14:textId="2FE374A4" w:rsidR="00DE165B" w:rsidRPr="00AC27FF" w:rsidRDefault="00DE165B" w:rsidP="00DE165B">
      <w:pPr>
        <w:ind w:left="720" w:hanging="360"/>
        <w:rPr>
          <w:szCs w:val="24"/>
        </w:rPr>
      </w:pPr>
      <w:r w:rsidRPr="00AC27FF">
        <w:rPr>
          <w:szCs w:val="24"/>
        </w:rPr>
        <w:t>(</w:t>
      </w:r>
      <w:r w:rsidR="00530808">
        <w:rPr>
          <w:szCs w:val="24"/>
        </w:rPr>
        <w:t>6</w:t>
      </w:r>
      <w:r w:rsidRPr="00AC27FF">
        <w:rPr>
          <w:szCs w:val="24"/>
        </w:rPr>
        <w:t xml:space="preserve">)  </w:t>
      </w:r>
      <w:r w:rsidR="00921E13">
        <w:rPr>
          <w:szCs w:val="24"/>
          <w:u w:val="single"/>
        </w:rPr>
        <w:t xml:space="preserve">Total estimate of </w:t>
      </w:r>
      <w:r w:rsidR="007A2719">
        <w:rPr>
          <w:szCs w:val="24"/>
          <w:u w:val="single"/>
        </w:rPr>
        <w:t>in-house</w:t>
      </w:r>
      <w:r w:rsidRPr="00AC27FF">
        <w:rPr>
          <w:szCs w:val="24"/>
          <w:u w:val="single"/>
        </w:rPr>
        <w:t xml:space="preserve"> cost to respondents</w:t>
      </w:r>
      <w:r w:rsidRPr="00AC27FF">
        <w:rPr>
          <w:szCs w:val="24"/>
        </w:rPr>
        <w:t>:  $</w:t>
      </w:r>
      <w:r w:rsidR="00452D3D">
        <w:rPr>
          <w:szCs w:val="24"/>
        </w:rPr>
        <w:t>720</w:t>
      </w:r>
      <w:r w:rsidRPr="00AC27FF">
        <w:rPr>
          <w:szCs w:val="24"/>
        </w:rPr>
        <w:t>.  (</w:t>
      </w:r>
      <w:r w:rsidR="00452D3D">
        <w:rPr>
          <w:szCs w:val="24"/>
        </w:rPr>
        <w:t>18</w:t>
      </w:r>
      <w:r w:rsidRPr="00AC27FF">
        <w:rPr>
          <w:szCs w:val="24"/>
        </w:rPr>
        <w:t xml:space="preserve"> hours x $40/hour.).</w:t>
      </w:r>
    </w:p>
    <w:p w14:paraId="2F1B7DBB" w14:textId="77777777" w:rsidR="00DE165B" w:rsidRPr="00AC27FF" w:rsidRDefault="00DE165B" w:rsidP="00DE165B">
      <w:pPr>
        <w:ind w:left="720" w:hanging="360"/>
        <w:rPr>
          <w:szCs w:val="24"/>
        </w:rPr>
      </w:pPr>
    </w:p>
    <w:p w14:paraId="2F1B7DBC" w14:textId="25C61CCC" w:rsidR="00DE165B" w:rsidRPr="00AC27FF" w:rsidRDefault="00DE165B" w:rsidP="00615254">
      <w:pPr>
        <w:numPr>
          <w:ilvl w:val="0"/>
          <w:numId w:val="55"/>
        </w:numPr>
        <w:rPr>
          <w:color w:val="000000"/>
          <w:szCs w:val="24"/>
        </w:rPr>
      </w:pPr>
      <w:r w:rsidRPr="00AC27FF">
        <w:rPr>
          <w:szCs w:val="24"/>
          <w:u w:val="single"/>
        </w:rPr>
        <w:t>Explanation of calculation</w:t>
      </w:r>
      <w:r w:rsidRPr="00AC27FF">
        <w:rPr>
          <w:szCs w:val="24"/>
        </w:rPr>
        <w:t xml:space="preserve">: </w:t>
      </w:r>
      <w:r w:rsidR="00D42F73">
        <w:rPr>
          <w:szCs w:val="24"/>
        </w:rPr>
        <w:t xml:space="preserve">The </w:t>
      </w:r>
      <w:r w:rsidR="00452D3D">
        <w:rPr>
          <w:szCs w:val="24"/>
        </w:rPr>
        <w:t>five</w:t>
      </w:r>
      <w:r w:rsidR="005007F9">
        <w:rPr>
          <w:szCs w:val="24"/>
        </w:rPr>
        <w:t>-</w:t>
      </w:r>
      <w:r w:rsidR="00452D3D">
        <w:rPr>
          <w:szCs w:val="24"/>
        </w:rPr>
        <w:t xml:space="preserve">year plan and progress reports portion of this requirement </w:t>
      </w:r>
      <w:r w:rsidR="00833282">
        <w:rPr>
          <w:szCs w:val="24"/>
        </w:rPr>
        <w:t>will be</w:t>
      </w:r>
      <w:r w:rsidR="00452D3D">
        <w:rPr>
          <w:szCs w:val="24"/>
        </w:rPr>
        <w:t xml:space="preserve"> eliminated</w:t>
      </w:r>
      <w:r w:rsidR="00833282">
        <w:rPr>
          <w:szCs w:val="24"/>
        </w:rPr>
        <w:t>, and the burden estimates have been adjusted accordingly</w:t>
      </w:r>
      <w:r w:rsidR="00AF7723">
        <w:rPr>
          <w:szCs w:val="24"/>
        </w:rPr>
        <w:t xml:space="preserve">.  </w:t>
      </w:r>
      <w:r w:rsidR="00D42F73">
        <w:rPr>
          <w:szCs w:val="24"/>
        </w:rPr>
        <w:t xml:space="preserve">We estimate that each Phase II funding recipient will </w:t>
      </w:r>
      <w:r w:rsidR="00833282">
        <w:rPr>
          <w:szCs w:val="24"/>
        </w:rPr>
        <w:t xml:space="preserve">spend </w:t>
      </w:r>
      <w:r w:rsidR="00D42F73">
        <w:rPr>
          <w:szCs w:val="24"/>
        </w:rPr>
        <w:t xml:space="preserve">at least </w:t>
      </w:r>
      <w:r w:rsidR="00452D3D">
        <w:rPr>
          <w:szCs w:val="24"/>
        </w:rPr>
        <w:t>2</w:t>
      </w:r>
      <w:r w:rsidR="00D42F73">
        <w:rPr>
          <w:szCs w:val="24"/>
        </w:rPr>
        <w:t xml:space="preserve"> hours collecting </w:t>
      </w:r>
      <w:r w:rsidR="004B4FB5">
        <w:rPr>
          <w:szCs w:val="24"/>
        </w:rPr>
        <w:t xml:space="preserve">and reporting </w:t>
      </w:r>
      <w:r w:rsidR="00C010E8">
        <w:rPr>
          <w:szCs w:val="24"/>
        </w:rPr>
        <w:t>data on newly served community anchor institutions.</w:t>
      </w:r>
      <w:r w:rsidR="00C010E8">
        <w:rPr>
          <w:color w:val="000000"/>
          <w:szCs w:val="24"/>
        </w:rPr>
        <w:t xml:space="preserve">  9 </w:t>
      </w:r>
      <w:r w:rsidR="0046244E">
        <w:rPr>
          <w:color w:val="000000"/>
          <w:szCs w:val="24"/>
        </w:rPr>
        <w:t>(</w:t>
      </w:r>
      <w:r w:rsidRPr="00AC27FF">
        <w:rPr>
          <w:color w:val="000000"/>
          <w:szCs w:val="24"/>
        </w:rPr>
        <w:t>respon</w:t>
      </w:r>
      <w:r w:rsidR="00467630">
        <w:rPr>
          <w:color w:val="000000"/>
          <w:szCs w:val="24"/>
        </w:rPr>
        <w:t>ses</w:t>
      </w:r>
      <w:r w:rsidRPr="00AC27FF">
        <w:rPr>
          <w:color w:val="000000"/>
          <w:szCs w:val="24"/>
        </w:rPr>
        <w:t xml:space="preserve">) x </w:t>
      </w:r>
      <w:r w:rsidR="004B4FB5">
        <w:rPr>
          <w:color w:val="000000"/>
          <w:szCs w:val="24"/>
        </w:rPr>
        <w:t>2</w:t>
      </w:r>
      <w:r w:rsidRPr="00AC27FF">
        <w:rPr>
          <w:color w:val="000000"/>
          <w:szCs w:val="24"/>
        </w:rPr>
        <w:t xml:space="preserve"> (hours to </w:t>
      </w:r>
      <w:r w:rsidRPr="00AC27FF">
        <w:rPr>
          <w:szCs w:val="24"/>
        </w:rPr>
        <w:t xml:space="preserve">track, </w:t>
      </w:r>
      <w:r w:rsidR="004B4FB5">
        <w:rPr>
          <w:szCs w:val="24"/>
        </w:rPr>
        <w:t xml:space="preserve">tabulate, </w:t>
      </w:r>
      <w:r w:rsidRPr="00AC27FF">
        <w:rPr>
          <w:szCs w:val="24"/>
        </w:rPr>
        <w:t>and prepare reporting requirements</w:t>
      </w:r>
      <w:r w:rsidRPr="00AC27FF">
        <w:rPr>
          <w:color w:val="000000"/>
          <w:szCs w:val="24"/>
        </w:rPr>
        <w:t xml:space="preserve">) x </w:t>
      </w:r>
      <w:r w:rsidRPr="00AC27FF">
        <w:rPr>
          <w:szCs w:val="24"/>
        </w:rPr>
        <w:t xml:space="preserve">$40/hr. </w:t>
      </w:r>
      <w:r w:rsidRPr="00AC27FF">
        <w:rPr>
          <w:color w:val="000000"/>
          <w:szCs w:val="24"/>
        </w:rPr>
        <w:t>= $</w:t>
      </w:r>
      <w:r w:rsidR="004B4FB5">
        <w:rPr>
          <w:color w:val="000000"/>
          <w:szCs w:val="24"/>
        </w:rPr>
        <w:t>720</w:t>
      </w:r>
      <w:r w:rsidRPr="00AC27FF">
        <w:rPr>
          <w:color w:val="000000"/>
          <w:szCs w:val="24"/>
        </w:rPr>
        <w:t>.</w:t>
      </w:r>
    </w:p>
    <w:p w14:paraId="2F1B7DBD" w14:textId="77777777" w:rsidR="0094485E" w:rsidRPr="00AC27FF" w:rsidRDefault="0094485E" w:rsidP="0094485E">
      <w:pPr>
        <w:ind w:left="720"/>
        <w:rPr>
          <w:color w:val="000000"/>
          <w:szCs w:val="24"/>
        </w:rPr>
      </w:pPr>
    </w:p>
    <w:p w14:paraId="2F1B7DBE" w14:textId="76F82146" w:rsidR="00DE165B" w:rsidRPr="00AC27FF" w:rsidRDefault="00FC1302" w:rsidP="00DE165B">
      <w:pPr>
        <w:ind w:left="360"/>
        <w:rPr>
          <w:b/>
          <w:szCs w:val="24"/>
          <w:u w:val="single"/>
        </w:rPr>
      </w:pPr>
      <w:r>
        <w:rPr>
          <w:b/>
          <w:szCs w:val="24"/>
          <w:u w:val="single"/>
        </w:rPr>
        <w:t>ee</w:t>
      </w:r>
      <w:r w:rsidR="00DE165B" w:rsidRPr="00AC27FF">
        <w:rPr>
          <w:b/>
          <w:szCs w:val="24"/>
          <w:u w:val="single"/>
        </w:rPr>
        <w:t>.</w:t>
      </w:r>
      <w:r w:rsidR="0094485E" w:rsidRPr="00AC27FF">
        <w:rPr>
          <w:b/>
          <w:szCs w:val="24"/>
          <w:u w:val="single"/>
        </w:rPr>
        <w:t xml:space="preserve"> </w:t>
      </w:r>
      <w:r w:rsidR="00DE165B" w:rsidRPr="00AC27FF">
        <w:rPr>
          <w:b/>
          <w:szCs w:val="24"/>
          <w:u w:val="single"/>
        </w:rPr>
        <w:t xml:space="preserve">Rate-of-Return Carrier </w:t>
      </w:r>
      <w:r w:rsidR="00D64664">
        <w:rPr>
          <w:b/>
          <w:szCs w:val="24"/>
          <w:u w:val="single"/>
        </w:rPr>
        <w:t>Requirements</w:t>
      </w:r>
      <w:r w:rsidR="00D64664" w:rsidRPr="00E209F0">
        <w:rPr>
          <w:b/>
          <w:szCs w:val="24"/>
        </w:rPr>
        <w:t xml:space="preserve"> </w:t>
      </w:r>
      <w:r w:rsidR="00EC4F16" w:rsidRPr="00AC27FF">
        <w:rPr>
          <w:b/>
          <w:szCs w:val="24"/>
          <w:u w:val="single"/>
        </w:rPr>
        <w:t>(</w:t>
      </w:r>
      <w:r w:rsidR="00123C97">
        <w:rPr>
          <w:b/>
          <w:szCs w:val="24"/>
          <w:u w:val="single"/>
        </w:rPr>
        <w:t>A modified version of t</w:t>
      </w:r>
      <w:r w:rsidR="00EB682D">
        <w:rPr>
          <w:b/>
          <w:szCs w:val="24"/>
          <w:u w:val="single"/>
        </w:rPr>
        <w:t xml:space="preserve">he five-year plan and progress report portion of </w:t>
      </w:r>
      <w:r w:rsidR="00123C97">
        <w:rPr>
          <w:b/>
          <w:szCs w:val="24"/>
          <w:u w:val="single"/>
        </w:rPr>
        <w:t xml:space="preserve">the </w:t>
      </w:r>
      <w:r w:rsidR="00EB682D">
        <w:rPr>
          <w:b/>
          <w:szCs w:val="24"/>
          <w:u w:val="single"/>
        </w:rPr>
        <w:t>reporting requirement</w:t>
      </w:r>
      <w:r w:rsidR="00833282">
        <w:rPr>
          <w:b/>
          <w:szCs w:val="24"/>
          <w:u w:val="single"/>
        </w:rPr>
        <w:t xml:space="preserve"> has been approved under</w:t>
      </w:r>
      <w:r w:rsidR="00EB682D">
        <w:rPr>
          <w:b/>
          <w:szCs w:val="24"/>
          <w:u w:val="single"/>
        </w:rPr>
        <w:t xml:space="preserve"> </w:t>
      </w:r>
      <w:r w:rsidR="00833282">
        <w:rPr>
          <w:b/>
          <w:szCs w:val="24"/>
          <w:u w:val="single"/>
        </w:rPr>
        <w:t xml:space="preserve">OMB </w:t>
      </w:r>
      <w:r w:rsidR="00447485">
        <w:rPr>
          <w:b/>
          <w:szCs w:val="24"/>
          <w:u w:val="single"/>
        </w:rPr>
        <w:t>c</w:t>
      </w:r>
      <w:r w:rsidR="00EB682D">
        <w:rPr>
          <w:b/>
          <w:szCs w:val="24"/>
          <w:u w:val="single"/>
        </w:rPr>
        <w:t xml:space="preserve">ontrol </w:t>
      </w:r>
      <w:r w:rsidR="00447485">
        <w:rPr>
          <w:b/>
          <w:szCs w:val="24"/>
          <w:u w:val="single"/>
        </w:rPr>
        <w:t>n</w:t>
      </w:r>
      <w:r w:rsidR="00EB682D">
        <w:rPr>
          <w:b/>
          <w:szCs w:val="24"/>
          <w:u w:val="single"/>
        </w:rPr>
        <w:t>umber 3060-1228</w:t>
      </w:r>
      <w:r w:rsidR="00447485">
        <w:rPr>
          <w:b/>
          <w:szCs w:val="24"/>
          <w:u w:val="single"/>
        </w:rPr>
        <w:t>,</w:t>
      </w:r>
      <w:r w:rsidR="00EB682D">
        <w:rPr>
          <w:b/>
          <w:szCs w:val="24"/>
          <w:u w:val="single"/>
        </w:rPr>
        <w:t xml:space="preserve"> </w:t>
      </w:r>
      <w:r w:rsidR="00EB682D" w:rsidRPr="009716CE">
        <w:rPr>
          <w:b/>
          <w:szCs w:val="24"/>
          <w:u w:val="single"/>
        </w:rPr>
        <w:t>Connect America Fund – High Cost Portal Filing</w:t>
      </w:r>
      <w:r w:rsidR="00833282">
        <w:rPr>
          <w:b/>
          <w:szCs w:val="24"/>
          <w:u w:val="single"/>
        </w:rPr>
        <w:t xml:space="preserve"> and will be eliminated</w:t>
      </w:r>
      <w:r w:rsidR="00EB682D">
        <w:rPr>
          <w:b/>
          <w:szCs w:val="24"/>
          <w:u w:val="single"/>
        </w:rPr>
        <w:t>)</w:t>
      </w:r>
      <w:r w:rsidR="00DE165B" w:rsidRPr="00AC27FF">
        <w:rPr>
          <w:b/>
          <w:szCs w:val="24"/>
        </w:rPr>
        <w:t>:</w:t>
      </w:r>
    </w:p>
    <w:p w14:paraId="2F1B7DBF" w14:textId="77777777" w:rsidR="00DE165B" w:rsidRPr="00AC27FF" w:rsidRDefault="00DE165B" w:rsidP="00DE165B">
      <w:pPr>
        <w:ind w:left="360"/>
        <w:rPr>
          <w:b/>
          <w:szCs w:val="24"/>
          <w:u w:val="single"/>
        </w:rPr>
      </w:pPr>
    </w:p>
    <w:p w14:paraId="2F1B7DC0" w14:textId="4A3F667D" w:rsidR="00DE165B" w:rsidRPr="00AC27FF" w:rsidRDefault="00DE165B" w:rsidP="00DE165B">
      <w:pPr>
        <w:ind w:left="720" w:hanging="360"/>
        <w:rPr>
          <w:szCs w:val="24"/>
        </w:rPr>
      </w:pPr>
      <w:r w:rsidRPr="00AC27FF">
        <w:rPr>
          <w:szCs w:val="24"/>
        </w:rPr>
        <w:t xml:space="preserve">(1) </w:t>
      </w:r>
      <w:r w:rsidRPr="00AC27FF">
        <w:rPr>
          <w:szCs w:val="24"/>
          <w:u w:val="single"/>
        </w:rPr>
        <w:t>Number of respondents</w:t>
      </w:r>
      <w:r w:rsidRPr="00AC27FF">
        <w:rPr>
          <w:szCs w:val="24"/>
        </w:rPr>
        <w:t>:  Approximately 1,141 rate</w:t>
      </w:r>
      <w:r w:rsidR="00C14A4C" w:rsidRPr="00AC27FF">
        <w:rPr>
          <w:szCs w:val="24"/>
        </w:rPr>
        <w:t>-</w:t>
      </w:r>
      <w:r w:rsidRPr="00AC27FF">
        <w:rPr>
          <w:szCs w:val="24"/>
        </w:rPr>
        <w:t>of</w:t>
      </w:r>
      <w:r w:rsidR="00C14A4C" w:rsidRPr="00AC27FF">
        <w:rPr>
          <w:szCs w:val="24"/>
        </w:rPr>
        <w:t>-</w:t>
      </w:r>
      <w:r w:rsidRPr="00AC27FF">
        <w:rPr>
          <w:szCs w:val="24"/>
        </w:rPr>
        <w:t xml:space="preserve">return carriers will be required to certify that </w:t>
      </w:r>
      <w:r w:rsidR="00D126B7" w:rsidRPr="00AC27FF">
        <w:rPr>
          <w:szCs w:val="24"/>
        </w:rPr>
        <w:t xml:space="preserve">they </w:t>
      </w:r>
      <w:r w:rsidR="004B4FB5">
        <w:rPr>
          <w:szCs w:val="24"/>
        </w:rPr>
        <w:t>are offering broadband upon reasonable request meeting the Commission’s requirements and report the number</w:t>
      </w:r>
      <w:r w:rsidR="00D46BC0">
        <w:rPr>
          <w:szCs w:val="24"/>
        </w:rPr>
        <w:t>,</w:t>
      </w:r>
      <w:r w:rsidR="004B4FB5">
        <w:rPr>
          <w:szCs w:val="24"/>
        </w:rPr>
        <w:t xml:space="preserve"> names</w:t>
      </w:r>
      <w:r w:rsidR="00D46BC0">
        <w:rPr>
          <w:szCs w:val="24"/>
        </w:rPr>
        <w:t>,</w:t>
      </w:r>
      <w:r w:rsidR="004B4FB5">
        <w:rPr>
          <w:szCs w:val="24"/>
        </w:rPr>
        <w:t xml:space="preserve"> and address</w:t>
      </w:r>
      <w:r w:rsidR="00D46BC0">
        <w:rPr>
          <w:szCs w:val="24"/>
        </w:rPr>
        <w:t>es</w:t>
      </w:r>
      <w:r w:rsidR="004B4FB5">
        <w:rPr>
          <w:szCs w:val="24"/>
        </w:rPr>
        <w:t xml:space="preserve"> of community anchor institutions to which they newly began providing access to broadband service</w:t>
      </w:r>
      <w:r w:rsidRPr="00AC27FF">
        <w:rPr>
          <w:szCs w:val="24"/>
        </w:rPr>
        <w:t xml:space="preserve">.  </w:t>
      </w:r>
    </w:p>
    <w:p w14:paraId="2F1B7DC1" w14:textId="77777777" w:rsidR="00DE165B" w:rsidRPr="00AC27FF" w:rsidRDefault="00DE165B" w:rsidP="00DE165B">
      <w:pPr>
        <w:ind w:left="720" w:hanging="360"/>
        <w:rPr>
          <w:szCs w:val="24"/>
        </w:rPr>
      </w:pPr>
    </w:p>
    <w:p w14:paraId="2F1B7DC2" w14:textId="77777777" w:rsidR="00DE165B" w:rsidRPr="00AC27FF" w:rsidRDefault="00DE165B" w:rsidP="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2F1B7DC3" w14:textId="77777777" w:rsidR="00DE165B" w:rsidRPr="00AC27FF" w:rsidRDefault="00DE165B" w:rsidP="00DE165B">
      <w:pPr>
        <w:ind w:left="720" w:hanging="360"/>
        <w:rPr>
          <w:szCs w:val="24"/>
        </w:rPr>
      </w:pPr>
    </w:p>
    <w:p w14:paraId="25B97B00" w14:textId="473818C0" w:rsidR="00795F8B" w:rsidRDefault="00DE165B" w:rsidP="00DE165B">
      <w:pPr>
        <w:ind w:left="720" w:hanging="360"/>
        <w:rPr>
          <w:szCs w:val="24"/>
        </w:rPr>
      </w:pPr>
      <w:r w:rsidRPr="00AC27FF">
        <w:rPr>
          <w:szCs w:val="24"/>
        </w:rPr>
        <w:t xml:space="preserve">(3) </w:t>
      </w:r>
      <w:r w:rsidR="00795F8B" w:rsidRPr="0046244E">
        <w:rPr>
          <w:szCs w:val="24"/>
          <w:u w:val="single"/>
        </w:rPr>
        <w:t>Total number of responses per respondent</w:t>
      </w:r>
      <w:r w:rsidR="00795F8B">
        <w:rPr>
          <w:szCs w:val="24"/>
        </w:rPr>
        <w:t xml:space="preserve">: Approximately 1. </w:t>
      </w:r>
    </w:p>
    <w:p w14:paraId="25F0450E" w14:textId="77777777" w:rsidR="00795F8B" w:rsidRDefault="00795F8B" w:rsidP="00DE165B">
      <w:pPr>
        <w:ind w:left="720" w:hanging="360"/>
        <w:rPr>
          <w:szCs w:val="24"/>
        </w:rPr>
      </w:pPr>
    </w:p>
    <w:p w14:paraId="0DF2BB5F" w14:textId="4EB70777" w:rsidR="00795F8B" w:rsidRDefault="00795F8B" w:rsidP="00DE165B">
      <w:pPr>
        <w:ind w:left="720" w:hanging="360"/>
        <w:rPr>
          <w:szCs w:val="24"/>
        </w:rPr>
      </w:pPr>
      <w:r>
        <w:rPr>
          <w:szCs w:val="24"/>
        </w:rPr>
        <w:lastRenderedPageBreak/>
        <w:t xml:space="preserve">(4) </w:t>
      </w:r>
      <w:r w:rsidRPr="0046244E">
        <w:rPr>
          <w:szCs w:val="24"/>
          <w:u w:val="single"/>
        </w:rPr>
        <w:t>Estimated time per response</w:t>
      </w:r>
      <w:r>
        <w:rPr>
          <w:szCs w:val="24"/>
        </w:rPr>
        <w:t xml:space="preserve">:  </w:t>
      </w:r>
      <w:r w:rsidR="004B4FB5">
        <w:rPr>
          <w:szCs w:val="24"/>
        </w:rPr>
        <w:t>3</w:t>
      </w:r>
      <w:r w:rsidR="00FF1D16">
        <w:rPr>
          <w:szCs w:val="24"/>
        </w:rPr>
        <w:t xml:space="preserve"> </w:t>
      </w:r>
      <w:r>
        <w:rPr>
          <w:szCs w:val="24"/>
        </w:rPr>
        <w:t>hour</w:t>
      </w:r>
      <w:r w:rsidR="005007F9">
        <w:rPr>
          <w:szCs w:val="24"/>
        </w:rPr>
        <w:t>s</w:t>
      </w:r>
      <w:r>
        <w:rPr>
          <w:szCs w:val="24"/>
        </w:rPr>
        <w:t xml:space="preserve">. </w:t>
      </w:r>
    </w:p>
    <w:p w14:paraId="1E47B689" w14:textId="77777777" w:rsidR="00795F8B" w:rsidRDefault="00795F8B" w:rsidP="00DE165B">
      <w:pPr>
        <w:ind w:left="720" w:hanging="360"/>
        <w:rPr>
          <w:szCs w:val="24"/>
        </w:rPr>
      </w:pPr>
    </w:p>
    <w:p w14:paraId="285FC5EF" w14:textId="3C4B734F" w:rsidR="00795F8B" w:rsidRDefault="00795F8B" w:rsidP="00DE165B">
      <w:pPr>
        <w:ind w:left="720" w:hanging="360"/>
        <w:rPr>
          <w:szCs w:val="24"/>
        </w:rPr>
      </w:pPr>
      <w:r w:rsidRPr="0046244E">
        <w:rPr>
          <w:szCs w:val="24"/>
        </w:rPr>
        <w:t xml:space="preserve">(5) </w:t>
      </w:r>
      <w:r w:rsidRPr="0046244E">
        <w:rPr>
          <w:szCs w:val="24"/>
          <w:u w:val="single"/>
        </w:rPr>
        <w:t>Total a</w:t>
      </w:r>
      <w:r w:rsidR="00DE165B" w:rsidRPr="0046244E">
        <w:rPr>
          <w:szCs w:val="24"/>
          <w:u w:val="single"/>
        </w:rPr>
        <w:t>nnual hour burden</w:t>
      </w:r>
      <w:r w:rsidR="00DE165B" w:rsidRPr="00AC27FF">
        <w:rPr>
          <w:szCs w:val="24"/>
        </w:rPr>
        <w:t xml:space="preserve">:  </w:t>
      </w:r>
      <w:r w:rsidR="004B4FB5">
        <w:rPr>
          <w:szCs w:val="24"/>
        </w:rPr>
        <w:t>3</w:t>
      </w:r>
      <w:r w:rsidR="00065C9C">
        <w:rPr>
          <w:szCs w:val="24"/>
        </w:rPr>
        <w:t>,423</w:t>
      </w:r>
      <w:r>
        <w:rPr>
          <w:szCs w:val="24"/>
        </w:rPr>
        <w:t xml:space="preserve"> hours. </w:t>
      </w:r>
    </w:p>
    <w:p w14:paraId="13320E4B" w14:textId="77777777" w:rsidR="00795F8B" w:rsidRDefault="00795F8B" w:rsidP="00DE165B">
      <w:pPr>
        <w:ind w:left="720" w:hanging="360"/>
        <w:rPr>
          <w:szCs w:val="24"/>
        </w:rPr>
      </w:pPr>
    </w:p>
    <w:p w14:paraId="2F1B7DC4" w14:textId="51EEEFB3" w:rsidR="00DE165B" w:rsidRPr="00AC27FF" w:rsidRDefault="00795F8B" w:rsidP="00DE165B">
      <w:pPr>
        <w:ind w:left="720" w:hanging="360"/>
        <w:rPr>
          <w:szCs w:val="24"/>
        </w:rPr>
      </w:pPr>
      <w:r>
        <w:rPr>
          <w:szCs w:val="24"/>
        </w:rPr>
        <w:t xml:space="preserve">      </w:t>
      </w:r>
      <w:r w:rsidR="00FF1D16">
        <w:rPr>
          <w:szCs w:val="24"/>
        </w:rPr>
        <w:t>1</w:t>
      </w:r>
      <w:r w:rsidR="00FF1D16" w:rsidRPr="00050DAD">
        <w:rPr>
          <w:szCs w:val="24"/>
        </w:rPr>
        <w:t xml:space="preserve"> </w:t>
      </w:r>
      <w:r w:rsidR="00DE165B" w:rsidRPr="00050DAD">
        <w:rPr>
          <w:szCs w:val="24"/>
        </w:rPr>
        <w:t>hour per respondent for 1,141 respondents filing annually.  Total annual hour burden is: 1,141 respondents x</w:t>
      </w:r>
      <w:r w:rsidR="00090A77" w:rsidRPr="00050DAD">
        <w:rPr>
          <w:szCs w:val="24"/>
        </w:rPr>
        <w:t xml:space="preserve"> 1 report per respondent = 1,141 responses x </w:t>
      </w:r>
      <w:r w:rsidR="004B4FB5">
        <w:rPr>
          <w:szCs w:val="24"/>
        </w:rPr>
        <w:t>3</w:t>
      </w:r>
      <w:r w:rsidR="00DE165B" w:rsidRPr="00050DAD">
        <w:rPr>
          <w:szCs w:val="24"/>
        </w:rPr>
        <w:t xml:space="preserve"> hour</w:t>
      </w:r>
      <w:r w:rsidR="00065C9C">
        <w:rPr>
          <w:szCs w:val="24"/>
        </w:rPr>
        <w:t>s</w:t>
      </w:r>
      <w:r w:rsidR="00DE165B" w:rsidRPr="00050DAD">
        <w:rPr>
          <w:szCs w:val="24"/>
        </w:rPr>
        <w:t xml:space="preserve"> = </w:t>
      </w:r>
      <w:r w:rsidR="004B4FB5">
        <w:rPr>
          <w:b/>
          <w:szCs w:val="24"/>
        </w:rPr>
        <w:t>3,423</w:t>
      </w:r>
      <w:r w:rsidR="00DE165B" w:rsidRPr="00050DAD">
        <w:rPr>
          <w:b/>
          <w:szCs w:val="24"/>
        </w:rPr>
        <w:t xml:space="preserve"> hours</w:t>
      </w:r>
      <w:r w:rsidR="00DE165B" w:rsidRPr="00050DAD">
        <w:rPr>
          <w:szCs w:val="24"/>
        </w:rPr>
        <w:t>.</w:t>
      </w:r>
    </w:p>
    <w:p w14:paraId="2F1B7DC5" w14:textId="77777777" w:rsidR="00DE165B" w:rsidRPr="00AC27FF" w:rsidRDefault="00DE165B" w:rsidP="00DE165B">
      <w:pPr>
        <w:ind w:left="720" w:hanging="360"/>
        <w:rPr>
          <w:szCs w:val="24"/>
        </w:rPr>
      </w:pPr>
    </w:p>
    <w:p w14:paraId="2F1B7DC6" w14:textId="11B89CD6" w:rsidR="00DE165B" w:rsidRPr="00AC27FF" w:rsidRDefault="00DE165B" w:rsidP="00DE165B">
      <w:pPr>
        <w:ind w:left="720" w:hanging="360"/>
        <w:rPr>
          <w:szCs w:val="24"/>
        </w:rPr>
      </w:pPr>
      <w:r w:rsidRPr="00AC27FF">
        <w:rPr>
          <w:szCs w:val="24"/>
        </w:rPr>
        <w:t>(</w:t>
      </w:r>
      <w:r w:rsidR="001E54E6">
        <w:rPr>
          <w:szCs w:val="24"/>
        </w:rPr>
        <w:t>6</w:t>
      </w:r>
      <w:r w:rsidRPr="00AC27FF">
        <w:rPr>
          <w:szCs w:val="24"/>
        </w:rPr>
        <w:t xml:space="preserve">)  </w:t>
      </w:r>
      <w:r w:rsidR="00921E13">
        <w:rPr>
          <w:szCs w:val="24"/>
          <w:u w:val="single"/>
        </w:rPr>
        <w:t xml:space="preserve">Total estimate of </w:t>
      </w:r>
      <w:r w:rsidR="007A2719">
        <w:rPr>
          <w:szCs w:val="24"/>
          <w:u w:val="single"/>
        </w:rPr>
        <w:t>in-house</w:t>
      </w:r>
      <w:r w:rsidR="00921E13">
        <w:rPr>
          <w:szCs w:val="24"/>
          <w:u w:val="single"/>
        </w:rPr>
        <w:t xml:space="preserve"> </w:t>
      </w:r>
      <w:r w:rsidRPr="00AC27FF">
        <w:rPr>
          <w:szCs w:val="24"/>
          <w:u w:val="single"/>
        </w:rPr>
        <w:t>cost to respondents</w:t>
      </w:r>
      <w:r w:rsidRPr="00AC27FF">
        <w:rPr>
          <w:szCs w:val="24"/>
        </w:rPr>
        <w:t>:  $</w:t>
      </w:r>
      <w:r w:rsidR="0062039E">
        <w:rPr>
          <w:szCs w:val="24"/>
        </w:rPr>
        <w:t>136,920</w:t>
      </w:r>
      <w:r w:rsidRPr="00AC27FF">
        <w:rPr>
          <w:szCs w:val="24"/>
        </w:rPr>
        <w:t>.  (</w:t>
      </w:r>
      <w:r w:rsidR="004B4FB5">
        <w:rPr>
          <w:szCs w:val="24"/>
        </w:rPr>
        <w:t>3,423</w:t>
      </w:r>
      <w:r w:rsidRPr="00AC27FF">
        <w:rPr>
          <w:szCs w:val="24"/>
        </w:rPr>
        <w:t xml:space="preserve"> hours x $40/hour.).</w:t>
      </w:r>
    </w:p>
    <w:p w14:paraId="2F1B7DC7" w14:textId="77777777" w:rsidR="00DE165B" w:rsidRPr="00AC27FF" w:rsidRDefault="00DE165B" w:rsidP="00DE165B">
      <w:pPr>
        <w:ind w:left="720" w:hanging="360"/>
        <w:rPr>
          <w:szCs w:val="24"/>
        </w:rPr>
      </w:pPr>
    </w:p>
    <w:p w14:paraId="2F1B7DC8" w14:textId="02B67B0A" w:rsidR="007E471E" w:rsidRPr="00AC27FF" w:rsidRDefault="00DE165B" w:rsidP="00C1040B">
      <w:pPr>
        <w:ind w:left="810" w:hanging="450"/>
        <w:rPr>
          <w:b/>
          <w:szCs w:val="24"/>
          <w:u w:val="single"/>
        </w:rPr>
      </w:pPr>
      <w:r w:rsidRPr="00AC27FF">
        <w:rPr>
          <w:szCs w:val="24"/>
        </w:rPr>
        <w:t>(</w:t>
      </w:r>
      <w:r w:rsidR="001E54E6">
        <w:rPr>
          <w:szCs w:val="24"/>
        </w:rPr>
        <w:t>7</w:t>
      </w:r>
      <w:r w:rsidRPr="00AC27FF">
        <w:rPr>
          <w:szCs w:val="24"/>
        </w:rPr>
        <w:t xml:space="preserve">)  </w:t>
      </w:r>
      <w:r w:rsidRPr="00AC27FF">
        <w:rPr>
          <w:szCs w:val="24"/>
          <w:u w:val="single"/>
        </w:rPr>
        <w:t>Explanation of calculation</w:t>
      </w:r>
      <w:r w:rsidRPr="00AC27FF">
        <w:rPr>
          <w:szCs w:val="24"/>
        </w:rPr>
        <w:t xml:space="preserve">:  We estimate that each rate-of-return carrier will spend </w:t>
      </w:r>
      <w:r w:rsidR="00FF1D16">
        <w:rPr>
          <w:szCs w:val="24"/>
        </w:rPr>
        <w:t xml:space="preserve">approximately </w:t>
      </w:r>
      <w:r w:rsidR="0062039E">
        <w:rPr>
          <w:szCs w:val="24"/>
        </w:rPr>
        <w:t>3</w:t>
      </w:r>
      <w:r w:rsidRPr="00AC27FF">
        <w:rPr>
          <w:szCs w:val="24"/>
        </w:rPr>
        <w:t xml:space="preserve"> hour certifying </w:t>
      </w:r>
      <w:r w:rsidR="0062039E">
        <w:rPr>
          <w:szCs w:val="24"/>
        </w:rPr>
        <w:t>they are offering the required broadband service and reporting data on newly served community anchor institutions</w:t>
      </w:r>
      <w:r w:rsidR="00090A77">
        <w:rPr>
          <w:color w:val="000000"/>
          <w:szCs w:val="24"/>
        </w:rPr>
        <w:t>.  1,141 (</w:t>
      </w:r>
      <w:r w:rsidRPr="00AC27FF">
        <w:rPr>
          <w:color w:val="000000"/>
          <w:szCs w:val="24"/>
        </w:rPr>
        <w:t>respon</w:t>
      </w:r>
      <w:r w:rsidR="00467630">
        <w:rPr>
          <w:color w:val="000000"/>
          <w:szCs w:val="24"/>
        </w:rPr>
        <w:t>ses</w:t>
      </w:r>
      <w:r w:rsidRPr="00AC27FF">
        <w:rPr>
          <w:color w:val="000000"/>
          <w:szCs w:val="24"/>
        </w:rPr>
        <w:t xml:space="preserve">) x </w:t>
      </w:r>
      <w:r w:rsidR="0062039E">
        <w:rPr>
          <w:color w:val="000000"/>
          <w:szCs w:val="24"/>
        </w:rPr>
        <w:t>3</w:t>
      </w:r>
      <w:r w:rsidR="00FF1D16" w:rsidRPr="00AC27FF">
        <w:rPr>
          <w:color w:val="000000"/>
          <w:szCs w:val="24"/>
        </w:rPr>
        <w:t xml:space="preserve"> </w:t>
      </w:r>
      <w:r w:rsidRPr="00AC27FF">
        <w:rPr>
          <w:color w:val="000000"/>
          <w:szCs w:val="24"/>
        </w:rPr>
        <w:t>(hour</w:t>
      </w:r>
      <w:r w:rsidR="0062039E">
        <w:rPr>
          <w:color w:val="000000"/>
          <w:szCs w:val="24"/>
        </w:rPr>
        <w:t>s</w:t>
      </w:r>
      <w:r w:rsidRPr="00AC27FF">
        <w:rPr>
          <w:color w:val="000000"/>
          <w:szCs w:val="24"/>
        </w:rPr>
        <w:t xml:space="preserve"> to </w:t>
      </w:r>
      <w:r w:rsidRPr="00AC27FF">
        <w:rPr>
          <w:szCs w:val="24"/>
        </w:rPr>
        <w:t>track, tabulate, and prepare reporting requirements and confirm and certify</w:t>
      </w:r>
      <w:r w:rsidR="00FF1D16">
        <w:rPr>
          <w:szCs w:val="24"/>
        </w:rPr>
        <w:t xml:space="preserve"> </w:t>
      </w:r>
      <w:r w:rsidRPr="00AC27FF">
        <w:rPr>
          <w:szCs w:val="24"/>
        </w:rPr>
        <w:t xml:space="preserve">compliance with </w:t>
      </w:r>
      <w:r w:rsidR="0062039E">
        <w:rPr>
          <w:szCs w:val="24"/>
        </w:rPr>
        <w:t>broadband obligations</w:t>
      </w:r>
      <w:r w:rsidRPr="00AC27FF">
        <w:rPr>
          <w:color w:val="000000"/>
          <w:szCs w:val="24"/>
        </w:rPr>
        <w:t xml:space="preserve">) x </w:t>
      </w:r>
      <w:r w:rsidRPr="00AC27FF">
        <w:rPr>
          <w:szCs w:val="24"/>
        </w:rPr>
        <w:t xml:space="preserve">$40/hr. </w:t>
      </w:r>
      <w:r w:rsidRPr="00AC27FF">
        <w:rPr>
          <w:color w:val="000000"/>
          <w:szCs w:val="24"/>
        </w:rPr>
        <w:t>= $</w:t>
      </w:r>
      <w:r w:rsidR="0062039E">
        <w:rPr>
          <w:color w:val="000000"/>
          <w:szCs w:val="24"/>
        </w:rPr>
        <w:t>136,920</w:t>
      </w:r>
      <w:r w:rsidRPr="00AC27FF">
        <w:rPr>
          <w:color w:val="000000"/>
          <w:szCs w:val="24"/>
        </w:rPr>
        <w:t>.</w:t>
      </w:r>
      <w:r w:rsidRPr="00AC27FF">
        <w:rPr>
          <w:color w:val="000000"/>
          <w:szCs w:val="24"/>
        </w:rPr>
        <w:br/>
      </w:r>
    </w:p>
    <w:p w14:paraId="2F1B7DC9" w14:textId="2B344E96" w:rsidR="00DE165B" w:rsidRPr="00AC27FF" w:rsidRDefault="00FC1302" w:rsidP="00445E68">
      <w:pPr>
        <w:ind w:left="360" w:hanging="360"/>
        <w:rPr>
          <w:b/>
          <w:szCs w:val="24"/>
          <w:u w:val="single"/>
        </w:rPr>
      </w:pPr>
      <w:r>
        <w:rPr>
          <w:b/>
          <w:szCs w:val="24"/>
          <w:u w:val="single"/>
        </w:rPr>
        <w:t>ff</w:t>
      </w:r>
      <w:r w:rsidR="00DE165B" w:rsidRPr="00AC27FF">
        <w:rPr>
          <w:b/>
          <w:szCs w:val="24"/>
          <w:u w:val="single"/>
        </w:rPr>
        <w:t xml:space="preserve">. Privately Held Rate-of-Return Carrier </w:t>
      </w:r>
      <w:r w:rsidR="006120E3">
        <w:rPr>
          <w:b/>
          <w:szCs w:val="24"/>
          <w:u w:val="single"/>
        </w:rPr>
        <w:t>Financial Information</w:t>
      </w:r>
      <w:r w:rsidR="006120E3" w:rsidRPr="00E209F0">
        <w:rPr>
          <w:b/>
          <w:szCs w:val="24"/>
        </w:rPr>
        <w:t xml:space="preserve"> </w:t>
      </w:r>
      <w:r w:rsidR="00EC4F16" w:rsidRPr="00AC27FF">
        <w:rPr>
          <w:b/>
          <w:szCs w:val="24"/>
          <w:u w:val="single"/>
        </w:rPr>
        <w:t>(no revisions)</w:t>
      </w:r>
      <w:r w:rsidR="00DE165B" w:rsidRPr="00AC27FF">
        <w:rPr>
          <w:b/>
          <w:szCs w:val="24"/>
        </w:rPr>
        <w:t>:</w:t>
      </w:r>
    </w:p>
    <w:p w14:paraId="2F1B7DCA" w14:textId="77777777" w:rsidR="00DE165B" w:rsidRPr="00AC27FF" w:rsidRDefault="00DE165B" w:rsidP="00DE165B">
      <w:pPr>
        <w:ind w:left="360"/>
        <w:rPr>
          <w:b/>
          <w:szCs w:val="24"/>
          <w:u w:val="single"/>
        </w:rPr>
      </w:pPr>
    </w:p>
    <w:p w14:paraId="2F1B7DCB" w14:textId="77777777" w:rsidR="00DE165B" w:rsidRPr="00AC27FF" w:rsidRDefault="00DE165B" w:rsidP="00DE165B">
      <w:pPr>
        <w:ind w:left="720" w:hanging="360"/>
        <w:rPr>
          <w:szCs w:val="24"/>
        </w:rPr>
      </w:pPr>
      <w:r w:rsidRPr="00AC27FF">
        <w:rPr>
          <w:szCs w:val="24"/>
        </w:rPr>
        <w:t xml:space="preserve">(1) </w:t>
      </w:r>
      <w:r w:rsidRPr="00AC27FF">
        <w:rPr>
          <w:szCs w:val="24"/>
          <w:u w:val="single"/>
        </w:rPr>
        <w:t>Number of respondents</w:t>
      </w:r>
      <w:r w:rsidRPr="00AC27FF">
        <w:rPr>
          <w:szCs w:val="24"/>
        </w:rPr>
        <w:t xml:space="preserve">:  </w:t>
      </w:r>
      <w:r w:rsidR="00F870E0" w:rsidRPr="00AC27FF">
        <w:rPr>
          <w:szCs w:val="24"/>
        </w:rPr>
        <w:t>Approximately</w:t>
      </w:r>
      <w:r w:rsidRPr="00AC27FF">
        <w:rPr>
          <w:szCs w:val="24"/>
        </w:rPr>
        <w:t xml:space="preserve"> </w:t>
      </w:r>
      <w:r w:rsidR="008B14F9" w:rsidRPr="00AC27FF">
        <w:rPr>
          <w:szCs w:val="24"/>
        </w:rPr>
        <w:t>625</w:t>
      </w:r>
      <w:r w:rsidRPr="00AC27FF">
        <w:rPr>
          <w:szCs w:val="24"/>
        </w:rPr>
        <w:t xml:space="preserve"> privately held rate-of-return carriers will be required to submit financial statements.  </w:t>
      </w:r>
    </w:p>
    <w:p w14:paraId="2F1B7DCC" w14:textId="77777777" w:rsidR="00DE165B" w:rsidRPr="00AC27FF" w:rsidRDefault="00DE165B" w:rsidP="00DE165B">
      <w:pPr>
        <w:ind w:left="720" w:hanging="360"/>
        <w:rPr>
          <w:szCs w:val="24"/>
        </w:rPr>
      </w:pPr>
    </w:p>
    <w:p w14:paraId="2F1B7DCD" w14:textId="77777777" w:rsidR="00DE165B" w:rsidRPr="00AC27FF" w:rsidRDefault="00DE165B" w:rsidP="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2F1B7DCE" w14:textId="77777777" w:rsidR="00DE165B" w:rsidRPr="00AC27FF" w:rsidRDefault="00DE165B" w:rsidP="00DE165B">
      <w:pPr>
        <w:ind w:left="720" w:hanging="360"/>
        <w:rPr>
          <w:szCs w:val="24"/>
        </w:rPr>
      </w:pPr>
    </w:p>
    <w:p w14:paraId="05AC4AFF" w14:textId="120BA598" w:rsidR="00D51FF4" w:rsidRDefault="00DE165B" w:rsidP="00DE165B">
      <w:pPr>
        <w:ind w:left="720" w:hanging="360"/>
        <w:rPr>
          <w:szCs w:val="24"/>
        </w:rPr>
      </w:pPr>
      <w:r w:rsidRPr="00AC27FF">
        <w:rPr>
          <w:szCs w:val="24"/>
        </w:rPr>
        <w:t xml:space="preserve">(3)  </w:t>
      </w:r>
      <w:r w:rsidR="00D51FF4">
        <w:rPr>
          <w:szCs w:val="24"/>
        </w:rPr>
        <w:t xml:space="preserve">Total number of responses per respondent:  Approximately 1. </w:t>
      </w:r>
    </w:p>
    <w:p w14:paraId="416A03FC" w14:textId="4AB9A552" w:rsidR="00D51FF4" w:rsidRDefault="00D51FF4" w:rsidP="00DE165B">
      <w:pPr>
        <w:ind w:left="720" w:hanging="360"/>
        <w:rPr>
          <w:szCs w:val="24"/>
        </w:rPr>
      </w:pPr>
    </w:p>
    <w:p w14:paraId="6119E336" w14:textId="112860EF" w:rsidR="00D51FF4" w:rsidRDefault="00D51FF4" w:rsidP="00DE165B">
      <w:pPr>
        <w:ind w:left="720" w:hanging="360"/>
        <w:rPr>
          <w:szCs w:val="24"/>
        </w:rPr>
      </w:pPr>
      <w:r>
        <w:rPr>
          <w:szCs w:val="24"/>
        </w:rPr>
        <w:t xml:space="preserve">(4) Estimated time per response: </w:t>
      </w:r>
      <w:r w:rsidR="00AD7DD8">
        <w:rPr>
          <w:szCs w:val="24"/>
        </w:rPr>
        <w:t xml:space="preserve">15 hours.  </w:t>
      </w:r>
    </w:p>
    <w:p w14:paraId="778384A5" w14:textId="249E3F46" w:rsidR="00D51FF4" w:rsidRDefault="00D51FF4">
      <w:pPr>
        <w:ind w:left="720" w:hanging="360"/>
        <w:rPr>
          <w:szCs w:val="24"/>
        </w:rPr>
      </w:pPr>
    </w:p>
    <w:p w14:paraId="77C409F1" w14:textId="66E0D831" w:rsidR="00AD7DD8" w:rsidRDefault="00AD7DD8" w:rsidP="00DE165B">
      <w:pPr>
        <w:ind w:left="720" w:hanging="360"/>
        <w:rPr>
          <w:szCs w:val="24"/>
        </w:rPr>
      </w:pPr>
      <w:r w:rsidRPr="008648DA">
        <w:rPr>
          <w:szCs w:val="24"/>
        </w:rPr>
        <w:t xml:space="preserve">(5) </w:t>
      </w:r>
      <w:r>
        <w:rPr>
          <w:szCs w:val="24"/>
          <w:u w:val="single"/>
        </w:rPr>
        <w:t>Total a</w:t>
      </w:r>
      <w:r w:rsidR="00DE165B" w:rsidRPr="00AC27FF">
        <w:rPr>
          <w:szCs w:val="24"/>
          <w:u w:val="single"/>
        </w:rPr>
        <w:t>nnual hour burden</w:t>
      </w:r>
      <w:r w:rsidR="00DE165B" w:rsidRPr="00AC27FF">
        <w:rPr>
          <w:szCs w:val="24"/>
        </w:rPr>
        <w:t xml:space="preserve">:  </w:t>
      </w:r>
      <w:r w:rsidR="004B6747">
        <w:rPr>
          <w:szCs w:val="24"/>
        </w:rPr>
        <w:t>9,375</w:t>
      </w:r>
      <w:r>
        <w:rPr>
          <w:szCs w:val="24"/>
        </w:rPr>
        <w:t xml:space="preserve"> hours. </w:t>
      </w:r>
    </w:p>
    <w:p w14:paraId="3E8F3280" w14:textId="77777777" w:rsidR="00AD7DD8" w:rsidRDefault="00AD7DD8" w:rsidP="00DE165B">
      <w:pPr>
        <w:ind w:left="720" w:hanging="360"/>
        <w:rPr>
          <w:szCs w:val="24"/>
        </w:rPr>
      </w:pPr>
    </w:p>
    <w:p w14:paraId="2F1B7DCF" w14:textId="09B8FF9D" w:rsidR="00DE165B" w:rsidRPr="00AC27FF" w:rsidRDefault="00AD7DD8" w:rsidP="00DE165B">
      <w:pPr>
        <w:ind w:left="720" w:hanging="360"/>
        <w:rPr>
          <w:szCs w:val="24"/>
        </w:rPr>
      </w:pPr>
      <w:r>
        <w:rPr>
          <w:szCs w:val="24"/>
        </w:rPr>
        <w:t xml:space="preserve">      </w:t>
      </w:r>
      <w:r w:rsidR="0014388C" w:rsidRPr="00050DAD">
        <w:rPr>
          <w:szCs w:val="24"/>
        </w:rPr>
        <w:t xml:space="preserve">15 </w:t>
      </w:r>
      <w:r w:rsidR="00DE165B" w:rsidRPr="00050DAD">
        <w:rPr>
          <w:szCs w:val="24"/>
        </w:rPr>
        <w:t xml:space="preserve">hours per respondent for </w:t>
      </w:r>
      <w:r w:rsidR="000C1792" w:rsidRPr="00050DAD">
        <w:rPr>
          <w:szCs w:val="24"/>
        </w:rPr>
        <w:t>625</w:t>
      </w:r>
      <w:r w:rsidR="00DE165B" w:rsidRPr="00050DAD">
        <w:rPr>
          <w:szCs w:val="24"/>
        </w:rPr>
        <w:t xml:space="preserve"> respondents filing annually.  Total annual hour burden is: </w:t>
      </w:r>
      <w:r w:rsidR="000C1792" w:rsidRPr="00050DAD">
        <w:rPr>
          <w:szCs w:val="24"/>
        </w:rPr>
        <w:t>625</w:t>
      </w:r>
      <w:r w:rsidR="00DE165B" w:rsidRPr="00050DAD">
        <w:rPr>
          <w:szCs w:val="24"/>
        </w:rPr>
        <w:t xml:space="preserve"> respondents x </w:t>
      </w:r>
      <w:r w:rsidR="000B1458" w:rsidRPr="00050DAD">
        <w:rPr>
          <w:szCs w:val="24"/>
        </w:rPr>
        <w:t xml:space="preserve">1 financial statement per respondent = 625 responses x </w:t>
      </w:r>
      <w:r w:rsidR="000C1792" w:rsidRPr="00050DAD">
        <w:rPr>
          <w:szCs w:val="24"/>
        </w:rPr>
        <w:t>15</w:t>
      </w:r>
      <w:r w:rsidR="00DE165B" w:rsidRPr="00050DAD">
        <w:rPr>
          <w:szCs w:val="24"/>
        </w:rPr>
        <w:t xml:space="preserve"> hours = </w:t>
      </w:r>
      <w:r w:rsidR="000C1792" w:rsidRPr="00050DAD">
        <w:rPr>
          <w:b/>
          <w:szCs w:val="24"/>
        </w:rPr>
        <w:t>9,375</w:t>
      </w:r>
      <w:r w:rsidR="0014388C" w:rsidRPr="00050DAD">
        <w:rPr>
          <w:b/>
          <w:szCs w:val="24"/>
        </w:rPr>
        <w:t xml:space="preserve"> </w:t>
      </w:r>
      <w:r w:rsidR="00DE165B" w:rsidRPr="00050DAD">
        <w:rPr>
          <w:b/>
          <w:szCs w:val="24"/>
        </w:rPr>
        <w:t>hours</w:t>
      </w:r>
      <w:r w:rsidR="00DE165B" w:rsidRPr="00050DAD">
        <w:rPr>
          <w:szCs w:val="24"/>
        </w:rPr>
        <w:t>.</w:t>
      </w:r>
    </w:p>
    <w:p w14:paraId="2F1B7DD0" w14:textId="77777777" w:rsidR="00DE165B" w:rsidRPr="00AC27FF" w:rsidRDefault="00DE165B" w:rsidP="00DE165B">
      <w:pPr>
        <w:ind w:left="720" w:hanging="360"/>
        <w:rPr>
          <w:szCs w:val="24"/>
        </w:rPr>
      </w:pPr>
    </w:p>
    <w:p w14:paraId="2F1B7DD1" w14:textId="0F87F0E8" w:rsidR="00DE165B" w:rsidRPr="00AC27FF" w:rsidRDefault="00DE165B" w:rsidP="00DE165B">
      <w:pPr>
        <w:ind w:left="720" w:hanging="360"/>
        <w:rPr>
          <w:szCs w:val="24"/>
        </w:rPr>
      </w:pPr>
      <w:r w:rsidRPr="00AC27FF">
        <w:rPr>
          <w:szCs w:val="24"/>
        </w:rPr>
        <w:t>(</w:t>
      </w:r>
      <w:r w:rsidR="00AD7DD8">
        <w:rPr>
          <w:szCs w:val="24"/>
        </w:rPr>
        <w:t>6</w:t>
      </w:r>
      <w:r w:rsidRPr="00AC27FF">
        <w:rPr>
          <w:szCs w:val="24"/>
        </w:rPr>
        <w:t xml:space="preserve">)  </w:t>
      </w:r>
      <w:r w:rsidR="00921E13">
        <w:rPr>
          <w:szCs w:val="24"/>
          <w:u w:val="single"/>
        </w:rPr>
        <w:t xml:space="preserve">Total estimate of </w:t>
      </w:r>
      <w:r w:rsidR="007A2719">
        <w:rPr>
          <w:szCs w:val="24"/>
          <w:u w:val="single"/>
        </w:rPr>
        <w:t>in-house</w:t>
      </w:r>
      <w:r w:rsidR="00921E13">
        <w:rPr>
          <w:szCs w:val="24"/>
          <w:u w:val="single"/>
        </w:rPr>
        <w:t xml:space="preserve"> </w:t>
      </w:r>
      <w:r w:rsidRPr="00AC27FF">
        <w:rPr>
          <w:szCs w:val="24"/>
          <w:u w:val="single"/>
        </w:rPr>
        <w:t>cost to respondents</w:t>
      </w:r>
      <w:r w:rsidRPr="00AC27FF">
        <w:rPr>
          <w:szCs w:val="24"/>
        </w:rPr>
        <w:t>:  $</w:t>
      </w:r>
      <w:r w:rsidR="000C1792" w:rsidRPr="00AC27FF">
        <w:rPr>
          <w:szCs w:val="24"/>
        </w:rPr>
        <w:t>375,0</w:t>
      </w:r>
      <w:r w:rsidR="0014388C" w:rsidRPr="00AC27FF">
        <w:rPr>
          <w:szCs w:val="24"/>
        </w:rPr>
        <w:t>00</w:t>
      </w:r>
      <w:r w:rsidRPr="00AC27FF">
        <w:rPr>
          <w:szCs w:val="24"/>
        </w:rPr>
        <w:t>.  (</w:t>
      </w:r>
      <w:r w:rsidR="000C1792" w:rsidRPr="00AC27FF">
        <w:rPr>
          <w:szCs w:val="24"/>
        </w:rPr>
        <w:t>9,375</w:t>
      </w:r>
      <w:r w:rsidRPr="00AC27FF">
        <w:rPr>
          <w:szCs w:val="24"/>
        </w:rPr>
        <w:t xml:space="preserve"> hours x $40/hour.).</w:t>
      </w:r>
    </w:p>
    <w:p w14:paraId="2F1B7DD2" w14:textId="77777777" w:rsidR="00DE165B" w:rsidRPr="00AC27FF" w:rsidRDefault="00DE165B" w:rsidP="00DE165B">
      <w:pPr>
        <w:ind w:left="720" w:hanging="360"/>
        <w:rPr>
          <w:szCs w:val="24"/>
        </w:rPr>
      </w:pPr>
    </w:p>
    <w:p w14:paraId="2F1B7DD3" w14:textId="70EE2238" w:rsidR="007E471E" w:rsidRPr="00AC27FF" w:rsidRDefault="00DE165B" w:rsidP="00C1040B">
      <w:pPr>
        <w:ind w:left="810" w:hanging="450"/>
        <w:rPr>
          <w:b/>
          <w:szCs w:val="24"/>
          <w:u w:val="single"/>
        </w:rPr>
      </w:pPr>
      <w:r w:rsidRPr="00AC27FF">
        <w:rPr>
          <w:szCs w:val="24"/>
        </w:rPr>
        <w:t>(</w:t>
      </w:r>
      <w:r w:rsidR="00AD7DD8">
        <w:rPr>
          <w:szCs w:val="24"/>
        </w:rPr>
        <w:t>7</w:t>
      </w:r>
      <w:r w:rsidRPr="00AC27FF">
        <w:rPr>
          <w:szCs w:val="24"/>
        </w:rPr>
        <w:t xml:space="preserve">)  </w:t>
      </w:r>
      <w:r w:rsidRPr="00AC27FF">
        <w:rPr>
          <w:szCs w:val="24"/>
          <w:u w:val="single"/>
        </w:rPr>
        <w:t>Explanation of calculation</w:t>
      </w:r>
      <w:r w:rsidRPr="00AC27FF">
        <w:rPr>
          <w:szCs w:val="24"/>
        </w:rPr>
        <w:t xml:space="preserve">:  We estimate that each privately held rate-of-return carrier will spend at least </w:t>
      </w:r>
      <w:r w:rsidR="0014388C" w:rsidRPr="00AC27FF">
        <w:rPr>
          <w:szCs w:val="24"/>
        </w:rPr>
        <w:t xml:space="preserve">15 </w:t>
      </w:r>
      <w:r w:rsidRPr="00AC27FF">
        <w:rPr>
          <w:szCs w:val="24"/>
        </w:rPr>
        <w:t xml:space="preserve">hours </w:t>
      </w:r>
      <w:r w:rsidR="0014388C" w:rsidRPr="00AC27FF">
        <w:rPr>
          <w:szCs w:val="24"/>
        </w:rPr>
        <w:t xml:space="preserve">filing its RUS </w:t>
      </w:r>
      <w:r w:rsidR="003D531B" w:rsidRPr="00AC27FF">
        <w:rPr>
          <w:szCs w:val="24"/>
        </w:rPr>
        <w:t>Operating Report for Telecommunications Borrowers</w:t>
      </w:r>
      <w:r w:rsidR="0014388C" w:rsidRPr="00AC27FF">
        <w:rPr>
          <w:szCs w:val="24"/>
        </w:rPr>
        <w:t xml:space="preserve">, </w:t>
      </w:r>
      <w:r w:rsidR="0014388C" w:rsidRPr="00AC27FF">
        <w:rPr>
          <w:szCs w:val="24"/>
        </w:rPr>
        <w:lastRenderedPageBreak/>
        <w:t>audited financial statements, or financial statements reviewed by a certified public accountant</w:t>
      </w:r>
      <w:r w:rsidRPr="00AC27FF">
        <w:rPr>
          <w:color w:val="000000"/>
          <w:szCs w:val="24"/>
        </w:rPr>
        <w:t xml:space="preserve">.  </w:t>
      </w:r>
      <w:r w:rsidR="00DA66F0">
        <w:rPr>
          <w:color w:val="000000"/>
          <w:szCs w:val="24"/>
        </w:rPr>
        <w:t>625</w:t>
      </w:r>
      <w:r w:rsidR="000B1458">
        <w:rPr>
          <w:color w:val="000000"/>
          <w:szCs w:val="24"/>
        </w:rPr>
        <w:t xml:space="preserve"> (</w:t>
      </w:r>
      <w:r w:rsidRPr="00AC27FF">
        <w:rPr>
          <w:color w:val="000000"/>
          <w:szCs w:val="24"/>
        </w:rPr>
        <w:t>respon</w:t>
      </w:r>
      <w:r w:rsidR="00467630">
        <w:rPr>
          <w:color w:val="000000"/>
          <w:szCs w:val="24"/>
        </w:rPr>
        <w:t>ses</w:t>
      </w:r>
      <w:r w:rsidRPr="00AC27FF">
        <w:rPr>
          <w:color w:val="000000"/>
          <w:szCs w:val="24"/>
        </w:rPr>
        <w:t xml:space="preserve">) x </w:t>
      </w:r>
      <w:r w:rsidR="0014388C" w:rsidRPr="00AC27FF">
        <w:rPr>
          <w:color w:val="000000"/>
          <w:szCs w:val="24"/>
        </w:rPr>
        <w:t xml:space="preserve">15 </w:t>
      </w:r>
      <w:r w:rsidRPr="00AC27FF">
        <w:rPr>
          <w:color w:val="000000"/>
          <w:szCs w:val="24"/>
        </w:rPr>
        <w:t xml:space="preserve">(hours to prepare and submit financial statements) x </w:t>
      </w:r>
      <w:r w:rsidRPr="00AC27FF">
        <w:rPr>
          <w:szCs w:val="24"/>
        </w:rPr>
        <w:t xml:space="preserve">$40/hr. </w:t>
      </w:r>
      <w:r w:rsidRPr="00AC27FF">
        <w:rPr>
          <w:color w:val="000000"/>
          <w:szCs w:val="24"/>
        </w:rPr>
        <w:t>= $</w:t>
      </w:r>
      <w:r w:rsidR="00DA66F0">
        <w:rPr>
          <w:color w:val="000000"/>
          <w:szCs w:val="24"/>
        </w:rPr>
        <w:t>375,000</w:t>
      </w:r>
      <w:r w:rsidRPr="00AC27FF">
        <w:rPr>
          <w:color w:val="000000"/>
          <w:szCs w:val="24"/>
        </w:rPr>
        <w:t>.</w:t>
      </w:r>
      <w:r w:rsidRPr="00AC27FF">
        <w:rPr>
          <w:color w:val="000000"/>
          <w:szCs w:val="24"/>
        </w:rPr>
        <w:br/>
      </w:r>
    </w:p>
    <w:p w14:paraId="2F1B7DD4" w14:textId="708CF65E" w:rsidR="00DE165B" w:rsidRPr="00AC27FF" w:rsidRDefault="00FC1302" w:rsidP="00C1040B">
      <w:pPr>
        <w:ind w:left="810" w:hanging="450"/>
        <w:rPr>
          <w:b/>
          <w:szCs w:val="24"/>
          <w:u w:val="single"/>
        </w:rPr>
      </w:pPr>
      <w:r>
        <w:rPr>
          <w:b/>
          <w:szCs w:val="24"/>
          <w:u w:val="single"/>
        </w:rPr>
        <w:t>gg</w:t>
      </w:r>
      <w:r w:rsidR="00F34266" w:rsidRPr="00AC27FF">
        <w:rPr>
          <w:b/>
          <w:szCs w:val="24"/>
          <w:u w:val="single"/>
        </w:rPr>
        <w:t xml:space="preserve">. </w:t>
      </w:r>
      <w:r w:rsidR="00DE165B" w:rsidRPr="00AC27FF">
        <w:rPr>
          <w:b/>
          <w:szCs w:val="24"/>
          <w:u w:val="single"/>
        </w:rPr>
        <w:t>Carriers Lacking Terrestrial Backhaul Certification</w:t>
      </w:r>
      <w:r w:rsidR="00EC4F16" w:rsidRPr="00E209F0">
        <w:rPr>
          <w:b/>
          <w:szCs w:val="24"/>
        </w:rPr>
        <w:t xml:space="preserve"> </w:t>
      </w:r>
      <w:r w:rsidR="00EC4F16" w:rsidRPr="00AC27FF">
        <w:rPr>
          <w:b/>
          <w:szCs w:val="24"/>
          <w:u w:val="single"/>
        </w:rPr>
        <w:t>(no revisions)</w:t>
      </w:r>
      <w:r w:rsidR="00DE165B" w:rsidRPr="00AC27FF">
        <w:rPr>
          <w:b/>
          <w:szCs w:val="24"/>
        </w:rPr>
        <w:t>:</w:t>
      </w:r>
    </w:p>
    <w:p w14:paraId="2F1B7DD5" w14:textId="77777777" w:rsidR="00DE165B" w:rsidRPr="00AC27FF" w:rsidRDefault="00DE165B" w:rsidP="00DE165B">
      <w:pPr>
        <w:ind w:left="360"/>
        <w:rPr>
          <w:b/>
          <w:szCs w:val="24"/>
          <w:u w:val="single"/>
        </w:rPr>
      </w:pPr>
    </w:p>
    <w:p w14:paraId="2F1B7DD6" w14:textId="77777777" w:rsidR="00DE165B" w:rsidRPr="00AC27FF" w:rsidRDefault="00DE165B" w:rsidP="00DE165B">
      <w:pPr>
        <w:ind w:left="720" w:hanging="360"/>
        <w:rPr>
          <w:szCs w:val="24"/>
        </w:rPr>
      </w:pPr>
      <w:r w:rsidRPr="00AC27FF">
        <w:rPr>
          <w:szCs w:val="24"/>
        </w:rPr>
        <w:t xml:space="preserve">(1) </w:t>
      </w:r>
      <w:r w:rsidRPr="00AC27FF">
        <w:rPr>
          <w:szCs w:val="24"/>
          <w:u w:val="single"/>
        </w:rPr>
        <w:t>Number of respondents</w:t>
      </w:r>
      <w:r w:rsidRPr="00AC27FF">
        <w:rPr>
          <w:szCs w:val="24"/>
        </w:rPr>
        <w:t xml:space="preserve">:  </w:t>
      </w:r>
      <w:r w:rsidR="00F870E0" w:rsidRPr="00AC27FF">
        <w:rPr>
          <w:szCs w:val="24"/>
        </w:rPr>
        <w:t>Fewer than 20</w:t>
      </w:r>
      <w:r w:rsidRPr="00AC27FF">
        <w:rPr>
          <w:szCs w:val="24"/>
        </w:rPr>
        <w:t xml:space="preserve"> carriers that receive funding but rely exclusively on satellite for backhaul must certify as to the performance of their broadband service.  </w:t>
      </w:r>
    </w:p>
    <w:p w14:paraId="2F1B7DD7" w14:textId="77777777" w:rsidR="00DE165B" w:rsidRPr="00AC27FF" w:rsidRDefault="00DE165B" w:rsidP="00DE165B">
      <w:pPr>
        <w:ind w:left="720" w:hanging="360"/>
        <w:rPr>
          <w:szCs w:val="24"/>
        </w:rPr>
      </w:pPr>
    </w:p>
    <w:p w14:paraId="2F1B7DD8" w14:textId="77777777" w:rsidR="00DE165B" w:rsidRPr="00AC27FF" w:rsidRDefault="00DE165B" w:rsidP="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2F1B7DD9" w14:textId="77777777" w:rsidR="00DE165B" w:rsidRPr="00AC27FF" w:rsidRDefault="00DE165B" w:rsidP="00DE165B">
      <w:pPr>
        <w:ind w:left="720" w:hanging="360"/>
        <w:rPr>
          <w:szCs w:val="24"/>
        </w:rPr>
      </w:pPr>
    </w:p>
    <w:p w14:paraId="72A601B4" w14:textId="2EA9295B" w:rsidR="000F752C" w:rsidRDefault="00DE165B" w:rsidP="00DE165B">
      <w:pPr>
        <w:ind w:left="720" w:hanging="360"/>
        <w:rPr>
          <w:szCs w:val="24"/>
        </w:rPr>
      </w:pPr>
      <w:r w:rsidRPr="00AC27FF">
        <w:rPr>
          <w:szCs w:val="24"/>
        </w:rPr>
        <w:t xml:space="preserve">(3) </w:t>
      </w:r>
      <w:r w:rsidR="000F752C" w:rsidRPr="003E4207">
        <w:rPr>
          <w:szCs w:val="24"/>
          <w:u w:val="single"/>
        </w:rPr>
        <w:t>Total number of responses per respondent</w:t>
      </w:r>
      <w:r w:rsidR="000F752C">
        <w:rPr>
          <w:szCs w:val="24"/>
        </w:rPr>
        <w:t>:  Ap</w:t>
      </w:r>
      <w:r w:rsidR="0047467D">
        <w:rPr>
          <w:szCs w:val="24"/>
        </w:rPr>
        <w:t xml:space="preserve">proximately 1. </w:t>
      </w:r>
    </w:p>
    <w:p w14:paraId="6B9F9801" w14:textId="77777777" w:rsidR="000F752C" w:rsidRDefault="000F752C" w:rsidP="00DE165B">
      <w:pPr>
        <w:ind w:left="720" w:hanging="360"/>
        <w:rPr>
          <w:szCs w:val="24"/>
        </w:rPr>
      </w:pPr>
    </w:p>
    <w:p w14:paraId="5526C0E4" w14:textId="7442A134" w:rsidR="0047467D" w:rsidRPr="0046244E" w:rsidRDefault="0047467D" w:rsidP="00DE165B">
      <w:pPr>
        <w:ind w:left="720" w:hanging="360"/>
        <w:rPr>
          <w:szCs w:val="24"/>
        </w:rPr>
      </w:pPr>
      <w:r w:rsidRPr="0046244E">
        <w:rPr>
          <w:szCs w:val="24"/>
        </w:rPr>
        <w:t xml:space="preserve">(4) </w:t>
      </w:r>
      <w:r w:rsidRPr="003E4207">
        <w:rPr>
          <w:szCs w:val="24"/>
          <w:u w:val="single"/>
        </w:rPr>
        <w:t>Estimated time per response</w:t>
      </w:r>
      <w:r w:rsidRPr="0046244E">
        <w:rPr>
          <w:szCs w:val="24"/>
        </w:rPr>
        <w:t xml:space="preserve">:  15 hours. </w:t>
      </w:r>
    </w:p>
    <w:p w14:paraId="2C75AC01" w14:textId="77777777" w:rsidR="0047467D" w:rsidRDefault="0047467D" w:rsidP="00DE165B">
      <w:pPr>
        <w:ind w:left="720" w:hanging="360"/>
        <w:rPr>
          <w:szCs w:val="24"/>
          <w:u w:val="single"/>
        </w:rPr>
      </w:pPr>
    </w:p>
    <w:p w14:paraId="3B2F4998" w14:textId="61C52797" w:rsidR="0047467D" w:rsidRPr="003E4207" w:rsidRDefault="0047467D" w:rsidP="00DE165B">
      <w:pPr>
        <w:ind w:left="720" w:hanging="360"/>
        <w:rPr>
          <w:szCs w:val="24"/>
        </w:rPr>
      </w:pPr>
      <w:r w:rsidRPr="003E4207">
        <w:rPr>
          <w:szCs w:val="24"/>
        </w:rPr>
        <w:t xml:space="preserve">(5) </w:t>
      </w:r>
      <w:r w:rsidR="00A9209D" w:rsidRPr="003E4207">
        <w:rPr>
          <w:szCs w:val="24"/>
          <w:u w:val="single"/>
        </w:rPr>
        <w:t>Total a</w:t>
      </w:r>
      <w:r w:rsidR="00DE165B" w:rsidRPr="003E4207">
        <w:rPr>
          <w:szCs w:val="24"/>
          <w:u w:val="single"/>
        </w:rPr>
        <w:t>nnual hour burden:</w:t>
      </w:r>
      <w:r w:rsidR="00DE165B" w:rsidRPr="003E4207">
        <w:rPr>
          <w:szCs w:val="24"/>
        </w:rPr>
        <w:t xml:space="preserve">  </w:t>
      </w:r>
      <w:r w:rsidR="004B6747">
        <w:rPr>
          <w:szCs w:val="24"/>
        </w:rPr>
        <w:t>300</w:t>
      </w:r>
      <w:r w:rsidR="0092405F" w:rsidRPr="003E4207">
        <w:rPr>
          <w:szCs w:val="24"/>
        </w:rPr>
        <w:t xml:space="preserve"> </w:t>
      </w:r>
      <w:r w:rsidRPr="003E4207">
        <w:rPr>
          <w:szCs w:val="24"/>
        </w:rPr>
        <w:t xml:space="preserve">hours. </w:t>
      </w:r>
    </w:p>
    <w:p w14:paraId="15990568" w14:textId="77777777" w:rsidR="0047467D" w:rsidRPr="003E4207" w:rsidRDefault="0047467D" w:rsidP="00DE165B">
      <w:pPr>
        <w:ind w:left="720" w:hanging="360"/>
        <w:rPr>
          <w:szCs w:val="24"/>
        </w:rPr>
      </w:pPr>
    </w:p>
    <w:p w14:paraId="2F1B7DDA" w14:textId="1A90A9F2" w:rsidR="00DE165B" w:rsidRPr="00AC27FF" w:rsidRDefault="0047467D" w:rsidP="00DE165B">
      <w:pPr>
        <w:ind w:left="720" w:hanging="360"/>
        <w:rPr>
          <w:szCs w:val="24"/>
        </w:rPr>
      </w:pPr>
      <w:r>
        <w:rPr>
          <w:szCs w:val="24"/>
        </w:rPr>
        <w:t xml:space="preserve">      </w:t>
      </w:r>
      <w:r w:rsidR="00DE165B" w:rsidRPr="00050DAD">
        <w:rPr>
          <w:szCs w:val="24"/>
        </w:rPr>
        <w:t xml:space="preserve">15 hours per respondent for 20 respondents filing annually.  Total annual hour burden is: 20 respondents x </w:t>
      </w:r>
      <w:r w:rsidR="000B1458" w:rsidRPr="00050DAD">
        <w:rPr>
          <w:szCs w:val="24"/>
        </w:rPr>
        <w:t xml:space="preserve">1 certification per respondent = 20 responses x </w:t>
      </w:r>
      <w:r w:rsidR="00DE165B" w:rsidRPr="00050DAD">
        <w:rPr>
          <w:szCs w:val="24"/>
        </w:rPr>
        <w:t xml:space="preserve">15 hours = </w:t>
      </w:r>
      <w:r w:rsidR="00DE165B" w:rsidRPr="00050DAD">
        <w:rPr>
          <w:b/>
          <w:szCs w:val="24"/>
        </w:rPr>
        <w:t>300</w:t>
      </w:r>
      <w:r w:rsidR="0014388C" w:rsidRPr="00050DAD">
        <w:rPr>
          <w:b/>
          <w:szCs w:val="24"/>
        </w:rPr>
        <w:t xml:space="preserve"> </w:t>
      </w:r>
      <w:r w:rsidR="00DE165B" w:rsidRPr="00050DAD">
        <w:rPr>
          <w:b/>
          <w:szCs w:val="24"/>
        </w:rPr>
        <w:t>hours</w:t>
      </w:r>
      <w:r w:rsidR="00DE165B" w:rsidRPr="00050DAD">
        <w:rPr>
          <w:szCs w:val="24"/>
        </w:rPr>
        <w:t>.</w:t>
      </w:r>
    </w:p>
    <w:p w14:paraId="2F1B7DDB" w14:textId="77777777" w:rsidR="00DE165B" w:rsidRPr="00AC27FF" w:rsidRDefault="00DE165B" w:rsidP="00DE165B">
      <w:pPr>
        <w:ind w:left="720" w:hanging="360"/>
        <w:rPr>
          <w:szCs w:val="24"/>
        </w:rPr>
      </w:pPr>
    </w:p>
    <w:p w14:paraId="2F1B7DDC" w14:textId="6D948D7E" w:rsidR="00DE165B" w:rsidRPr="00AC27FF" w:rsidRDefault="00DE165B" w:rsidP="00DE165B">
      <w:pPr>
        <w:ind w:left="720" w:hanging="360"/>
        <w:rPr>
          <w:szCs w:val="24"/>
        </w:rPr>
      </w:pPr>
      <w:r w:rsidRPr="00AC27FF">
        <w:rPr>
          <w:szCs w:val="24"/>
        </w:rPr>
        <w:t>(</w:t>
      </w:r>
      <w:r w:rsidR="0047467D">
        <w:rPr>
          <w:szCs w:val="24"/>
        </w:rPr>
        <w:t>6</w:t>
      </w:r>
      <w:r w:rsidRPr="00AC27FF">
        <w:rPr>
          <w:szCs w:val="24"/>
        </w:rPr>
        <w:t xml:space="preserve">)  </w:t>
      </w:r>
      <w:r w:rsidR="00921E13">
        <w:rPr>
          <w:szCs w:val="24"/>
          <w:u w:val="single"/>
        </w:rPr>
        <w:t xml:space="preserve">Total estimate of </w:t>
      </w:r>
      <w:r w:rsidR="007A2719">
        <w:rPr>
          <w:szCs w:val="24"/>
          <w:u w:val="single"/>
        </w:rPr>
        <w:t>in-house</w:t>
      </w:r>
      <w:r w:rsidRPr="00AC27FF">
        <w:rPr>
          <w:szCs w:val="24"/>
          <w:u w:val="single"/>
        </w:rPr>
        <w:t xml:space="preserve"> cost to respondents</w:t>
      </w:r>
      <w:r w:rsidRPr="00AC27FF">
        <w:rPr>
          <w:szCs w:val="24"/>
        </w:rPr>
        <w:t>:  $12,000.  (300 hours x $40/hour.).</w:t>
      </w:r>
    </w:p>
    <w:p w14:paraId="2F1B7DDD" w14:textId="77777777" w:rsidR="00DE165B" w:rsidRPr="00AC27FF" w:rsidRDefault="00DE165B" w:rsidP="00DE165B">
      <w:pPr>
        <w:ind w:left="720" w:hanging="360"/>
        <w:rPr>
          <w:szCs w:val="24"/>
        </w:rPr>
      </w:pPr>
    </w:p>
    <w:p w14:paraId="2F1B7DDE" w14:textId="322EEACC" w:rsidR="00DE165B" w:rsidRPr="00AC27FF" w:rsidRDefault="00DE165B" w:rsidP="00615254">
      <w:pPr>
        <w:numPr>
          <w:ilvl w:val="0"/>
          <w:numId w:val="56"/>
        </w:numPr>
        <w:rPr>
          <w:color w:val="000000"/>
          <w:szCs w:val="24"/>
        </w:rPr>
      </w:pPr>
      <w:r w:rsidRPr="00AC27FF">
        <w:rPr>
          <w:szCs w:val="24"/>
          <w:u w:val="single"/>
        </w:rPr>
        <w:t>Explanation of calculation</w:t>
      </w:r>
      <w:r w:rsidRPr="00AC27FF">
        <w:rPr>
          <w:szCs w:val="24"/>
        </w:rPr>
        <w:t xml:space="preserve">:  We estimate that each carrier receiving funding but </w:t>
      </w:r>
      <w:r w:rsidR="00AC2E65" w:rsidRPr="00AC27FF">
        <w:rPr>
          <w:szCs w:val="24"/>
        </w:rPr>
        <w:t xml:space="preserve">relying </w:t>
      </w:r>
      <w:r w:rsidRPr="00AC27FF">
        <w:rPr>
          <w:szCs w:val="24"/>
        </w:rPr>
        <w:t>exclusively on satellite for backhaul will spend at least 15 hours certifying as to the performance of its broadband service</w:t>
      </w:r>
      <w:r w:rsidR="0046244E">
        <w:rPr>
          <w:color w:val="000000"/>
          <w:szCs w:val="24"/>
        </w:rPr>
        <w:t>.  20 (</w:t>
      </w:r>
      <w:r w:rsidRPr="00AC27FF">
        <w:rPr>
          <w:color w:val="000000"/>
          <w:szCs w:val="24"/>
        </w:rPr>
        <w:t>respon</w:t>
      </w:r>
      <w:r w:rsidR="00467630">
        <w:rPr>
          <w:color w:val="000000"/>
          <w:szCs w:val="24"/>
        </w:rPr>
        <w:t>ses</w:t>
      </w:r>
      <w:r w:rsidRPr="00AC27FF">
        <w:rPr>
          <w:color w:val="000000"/>
          <w:szCs w:val="24"/>
        </w:rPr>
        <w:t xml:space="preserve">) x 15 (hours to confirm and certify compliance) x </w:t>
      </w:r>
      <w:r w:rsidRPr="00AC27FF">
        <w:rPr>
          <w:szCs w:val="24"/>
        </w:rPr>
        <w:t xml:space="preserve">$40/hr. </w:t>
      </w:r>
      <w:r w:rsidRPr="00AC27FF">
        <w:rPr>
          <w:color w:val="000000"/>
          <w:szCs w:val="24"/>
        </w:rPr>
        <w:t>= $12,000.</w:t>
      </w:r>
    </w:p>
    <w:p w14:paraId="2F1B7DDF" w14:textId="77777777" w:rsidR="00AC2E65" w:rsidRPr="00AC27FF" w:rsidRDefault="00AC2E65" w:rsidP="00AC2E65">
      <w:pPr>
        <w:rPr>
          <w:szCs w:val="24"/>
        </w:rPr>
      </w:pPr>
    </w:p>
    <w:p w14:paraId="2F1B7DE0" w14:textId="727ADE22" w:rsidR="00AC2E65" w:rsidRPr="00AC27FF" w:rsidRDefault="00FC1302" w:rsidP="00AC2E65">
      <w:pPr>
        <w:ind w:left="360"/>
        <w:rPr>
          <w:b/>
          <w:szCs w:val="24"/>
          <w:u w:val="single"/>
        </w:rPr>
      </w:pPr>
      <w:r>
        <w:rPr>
          <w:b/>
          <w:szCs w:val="24"/>
          <w:u w:val="single"/>
        </w:rPr>
        <w:t>hh</w:t>
      </w:r>
      <w:r w:rsidR="00F34266" w:rsidRPr="00AC27FF">
        <w:rPr>
          <w:b/>
          <w:szCs w:val="24"/>
          <w:u w:val="single"/>
        </w:rPr>
        <w:t xml:space="preserve">. </w:t>
      </w:r>
      <w:r w:rsidR="00AC2E65" w:rsidRPr="00AC27FF">
        <w:rPr>
          <w:b/>
          <w:szCs w:val="24"/>
          <w:u w:val="single"/>
        </w:rPr>
        <w:t>Residential Rate Updates</w:t>
      </w:r>
      <w:r w:rsidR="00EC4F16" w:rsidRPr="00E209F0">
        <w:rPr>
          <w:b/>
          <w:szCs w:val="24"/>
        </w:rPr>
        <w:t xml:space="preserve"> </w:t>
      </w:r>
      <w:r w:rsidR="00EC4F16" w:rsidRPr="00AC27FF">
        <w:rPr>
          <w:b/>
          <w:szCs w:val="24"/>
          <w:u w:val="single"/>
        </w:rPr>
        <w:t>(no revisions)</w:t>
      </w:r>
      <w:r w:rsidR="00AC2E65" w:rsidRPr="00AC27FF">
        <w:rPr>
          <w:b/>
          <w:szCs w:val="24"/>
        </w:rPr>
        <w:t>:</w:t>
      </w:r>
    </w:p>
    <w:p w14:paraId="2F1B7DE1" w14:textId="77777777" w:rsidR="00AC2E65" w:rsidRPr="00AC27FF" w:rsidRDefault="00AC2E65" w:rsidP="00AC2E65">
      <w:pPr>
        <w:ind w:left="360"/>
        <w:rPr>
          <w:b/>
          <w:szCs w:val="24"/>
          <w:u w:val="single"/>
        </w:rPr>
      </w:pPr>
    </w:p>
    <w:p w14:paraId="2F1B7DE2" w14:textId="77777777" w:rsidR="00AC2E65" w:rsidRPr="00AC27FF" w:rsidRDefault="00AC2E65" w:rsidP="00AC2E65">
      <w:pPr>
        <w:ind w:left="720" w:hanging="360"/>
        <w:rPr>
          <w:szCs w:val="24"/>
        </w:rPr>
      </w:pPr>
      <w:r w:rsidRPr="00AC27FF">
        <w:rPr>
          <w:szCs w:val="24"/>
        </w:rPr>
        <w:t xml:space="preserve">(1) </w:t>
      </w:r>
      <w:r w:rsidRPr="00AC27FF">
        <w:rPr>
          <w:szCs w:val="24"/>
          <w:u w:val="single"/>
        </w:rPr>
        <w:t>Number of respondents</w:t>
      </w:r>
      <w:r w:rsidRPr="00AC27FF">
        <w:rPr>
          <w:szCs w:val="24"/>
        </w:rPr>
        <w:t xml:space="preserve">:  Fewer than 20 carriers that have rates falling below the rate floor and make adjustments to their rates in the course of the year will file an update.  </w:t>
      </w:r>
    </w:p>
    <w:p w14:paraId="2F1B7DE3" w14:textId="77777777" w:rsidR="00AC2E65" w:rsidRPr="00AC27FF" w:rsidRDefault="00AC2E65" w:rsidP="00AC2E65">
      <w:pPr>
        <w:ind w:left="720" w:hanging="360"/>
        <w:rPr>
          <w:szCs w:val="24"/>
        </w:rPr>
      </w:pPr>
    </w:p>
    <w:p w14:paraId="2F1B7DE4" w14:textId="77777777" w:rsidR="00AC2E65" w:rsidRPr="00AC27FF" w:rsidRDefault="00AC2E65" w:rsidP="00AC2E65">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sidR="00C14A4C" w:rsidRPr="00AC27FF">
        <w:rPr>
          <w:szCs w:val="24"/>
        </w:rPr>
        <w:t>On o</w:t>
      </w:r>
      <w:r w:rsidR="004F06F6" w:rsidRPr="00AC27FF">
        <w:rPr>
          <w:szCs w:val="24"/>
        </w:rPr>
        <w:t>ccasion</w:t>
      </w:r>
      <w:r w:rsidRPr="00AC27FF">
        <w:rPr>
          <w:szCs w:val="24"/>
        </w:rPr>
        <w:t xml:space="preserve">.   </w:t>
      </w:r>
    </w:p>
    <w:p w14:paraId="2F1B7DE5" w14:textId="77777777" w:rsidR="00AC2E65" w:rsidRPr="00AC27FF" w:rsidRDefault="00AC2E65" w:rsidP="00AC2E65">
      <w:pPr>
        <w:ind w:left="720" w:hanging="360"/>
        <w:rPr>
          <w:szCs w:val="24"/>
        </w:rPr>
      </w:pPr>
    </w:p>
    <w:p w14:paraId="0F93A7B4" w14:textId="1B0E455D" w:rsidR="0047467D" w:rsidRDefault="00AC2E65" w:rsidP="00AC2E65">
      <w:pPr>
        <w:ind w:left="720" w:hanging="360"/>
        <w:rPr>
          <w:szCs w:val="24"/>
        </w:rPr>
      </w:pPr>
      <w:r w:rsidRPr="00AC27FF">
        <w:rPr>
          <w:szCs w:val="24"/>
        </w:rPr>
        <w:t xml:space="preserve">(3) </w:t>
      </w:r>
      <w:r w:rsidR="0047467D" w:rsidRPr="000B1458">
        <w:rPr>
          <w:szCs w:val="24"/>
          <w:u w:val="single"/>
        </w:rPr>
        <w:t>Total number of responses per respondent</w:t>
      </w:r>
      <w:r w:rsidR="0047467D">
        <w:rPr>
          <w:szCs w:val="24"/>
        </w:rPr>
        <w:t>:  Approximately 1.</w:t>
      </w:r>
      <w:r w:rsidRPr="00AC27FF">
        <w:rPr>
          <w:szCs w:val="24"/>
        </w:rPr>
        <w:t xml:space="preserve"> </w:t>
      </w:r>
    </w:p>
    <w:p w14:paraId="0E13773C" w14:textId="77777777" w:rsidR="0047467D" w:rsidRDefault="0047467D" w:rsidP="00AC2E65">
      <w:pPr>
        <w:ind w:left="720" w:hanging="360"/>
        <w:rPr>
          <w:szCs w:val="24"/>
        </w:rPr>
      </w:pPr>
    </w:p>
    <w:p w14:paraId="46D9935D" w14:textId="0D87C20D" w:rsidR="0047467D" w:rsidRPr="000B1458" w:rsidRDefault="0047467D" w:rsidP="00AC2E65">
      <w:pPr>
        <w:ind w:left="720" w:hanging="360"/>
        <w:rPr>
          <w:szCs w:val="24"/>
        </w:rPr>
      </w:pPr>
      <w:r w:rsidRPr="000B1458">
        <w:rPr>
          <w:szCs w:val="24"/>
        </w:rPr>
        <w:lastRenderedPageBreak/>
        <w:t xml:space="preserve">(4) </w:t>
      </w:r>
      <w:r w:rsidRPr="000B1458">
        <w:rPr>
          <w:szCs w:val="24"/>
          <w:u w:val="single"/>
        </w:rPr>
        <w:t>Estimated time per response</w:t>
      </w:r>
      <w:r w:rsidRPr="000B1458">
        <w:rPr>
          <w:szCs w:val="24"/>
        </w:rPr>
        <w:t>:  4 hours.</w:t>
      </w:r>
    </w:p>
    <w:p w14:paraId="5AC6D62E" w14:textId="77777777" w:rsidR="0047467D" w:rsidRDefault="0047467D" w:rsidP="00AC2E65">
      <w:pPr>
        <w:ind w:left="720" w:hanging="360"/>
        <w:rPr>
          <w:szCs w:val="24"/>
          <w:u w:val="single"/>
        </w:rPr>
      </w:pPr>
    </w:p>
    <w:p w14:paraId="2C2C2838" w14:textId="26E2A226" w:rsidR="0047467D" w:rsidRDefault="0047467D" w:rsidP="00AC2E65">
      <w:pPr>
        <w:ind w:left="720" w:hanging="360"/>
        <w:rPr>
          <w:szCs w:val="24"/>
        </w:rPr>
      </w:pPr>
      <w:r w:rsidRPr="000B1458">
        <w:rPr>
          <w:szCs w:val="24"/>
        </w:rPr>
        <w:t xml:space="preserve">(5) </w:t>
      </w:r>
      <w:r w:rsidRPr="000B1458">
        <w:rPr>
          <w:szCs w:val="24"/>
          <w:u w:val="single"/>
        </w:rPr>
        <w:t>Total a</w:t>
      </w:r>
      <w:r w:rsidR="00AC2E65" w:rsidRPr="000B1458">
        <w:rPr>
          <w:szCs w:val="24"/>
          <w:u w:val="single"/>
        </w:rPr>
        <w:t>nnual hour burden</w:t>
      </w:r>
      <w:r w:rsidR="00AC2E65" w:rsidRPr="00AC27FF">
        <w:rPr>
          <w:szCs w:val="24"/>
        </w:rPr>
        <w:t xml:space="preserve">:  </w:t>
      </w:r>
      <w:r w:rsidR="00341F4C">
        <w:rPr>
          <w:szCs w:val="24"/>
        </w:rPr>
        <w:t>80</w:t>
      </w:r>
      <w:r w:rsidR="0092405F">
        <w:rPr>
          <w:szCs w:val="24"/>
        </w:rPr>
        <w:t xml:space="preserve"> </w:t>
      </w:r>
      <w:r>
        <w:rPr>
          <w:szCs w:val="24"/>
        </w:rPr>
        <w:t>hours.</w:t>
      </w:r>
    </w:p>
    <w:p w14:paraId="34BABE38" w14:textId="77777777" w:rsidR="0047467D" w:rsidRDefault="0047467D" w:rsidP="00AC2E65">
      <w:pPr>
        <w:ind w:left="720" w:hanging="360"/>
        <w:rPr>
          <w:szCs w:val="24"/>
        </w:rPr>
      </w:pPr>
    </w:p>
    <w:p w14:paraId="2F1B7DE6" w14:textId="32BDA802" w:rsidR="00AC2E65" w:rsidRPr="00AC27FF" w:rsidRDefault="0047467D" w:rsidP="00AC2E65">
      <w:pPr>
        <w:ind w:left="720" w:hanging="360"/>
        <w:rPr>
          <w:szCs w:val="24"/>
        </w:rPr>
      </w:pPr>
      <w:r>
        <w:rPr>
          <w:szCs w:val="24"/>
        </w:rPr>
        <w:t xml:space="preserve">      </w:t>
      </w:r>
      <w:r w:rsidR="00AC2E65" w:rsidRPr="00050DAD">
        <w:rPr>
          <w:szCs w:val="24"/>
        </w:rPr>
        <w:t xml:space="preserve">4 hours per respondent for 20 respondents filing </w:t>
      </w:r>
      <w:r w:rsidR="0014388C" w:rsidRPr="00050DAD">
        <w:rPr>
          <w:szCs w:val="24"/>
        </w:rPr>
        <w:t>occasionally</w:t>
      </w:r>
      <w:r w:rsidR="00AC2E65" w:rsidRPr="00050DAD">
        <w:rPr>
          <w:szCs w:val="24"/>
        </w:rPr>
        <w:t xml:space="preserve">.  Total annual hour burden is: 20 respondents x </w:t>
      </w:r>
      <w:r w:rsidR="000B1458" w:rsidRPr="00050DAD">
        <w:rPr>
          <w:szCs w:val="24"/>
        </w:rPr>
        <w:t xml:space="preserve">1 report per respondent = 20 responses x </w:t>
      </w:r>
      <w:r w:rsidR="00AC2E65" w:rsidRPr="00050DAD">
        <w:rPr>
          <w:szCs w:val="24"/>
        </w:rPr>
        <w:t xml:space="preserve">4 hours = </w:t>
      </w:r>
      <w:r w:rsidR="00AC2E65" w:rsidRPr="00050DAD">
        <w:rPr>
          <w:b/>
          <w:szCs w:val="24"/>
        </w:rPr>
        <w:t>80 hours</w:t>
      </w:r>
      <w:r w:rsidR="00AC2E65" w:rsidRPr="00050DAD">
        <w:rPr>
          <w:szCs w:val="24"/>
        </w:rPr>
        <w:t>.</w:t>
      </w:r>
    </w:p>
    <w:p w14:paraId="2F1B7DE7" w14:textId="77777777" w:rsidR="00AC2E65" w:rsidRPr="00AC27FF" w:rsidRDefault="00AC2E65" w:rsidP="00AC2E65">
      <w:pPr>
        <w:ind w:left="720" w:hanging="360"/>
        <w:rPr>
          <w:szCs w:val="24"/>
        </w:rPr>
      </w:pPr>
    </w:p>
    <w:p w14:paraId="2F1B7DE8" w14:textId="655D17D1" w:rsidR="00AC2E65" w:rsidRPr="00AC27FF" w:rsidRDefault="00AC2E65" w:rsidP="00AC2E65">
      <w:pPr>
        <w:ind w:left="720" w:hanging="360"/>
        <w:rPr>
          <w:szCs w:val="24"/>
        </w:rPr>
      </w:pPr>
      <w:r w:rsidRPr="00AC27FF">
        <w:rPr>
          <w:szCs w:val="24"/>
        </w:rPr>
        <w:t>(</w:t>
      </w:r>
      <w:r w:rsidR="0047467D">
        <w:rPr>
          <w:szCs w:val="24"/>
        </w:rPr>
        <w:t>6</w:t>
      </w:r>
      <w:r w:rsidRPr="00AC27FF">
        <w:rPr>
          <w:szCs w:val="24"/>
        </w:rPr>
        <w:t xml:space="preserve">)  </w:t>
      </w:r>
      <w:r w:rsidRPr="00AC27FF">
        <w:rPr>
          <w:szCs w:val="24"/>
          <w:u w:val="single"/>
        </w:rPr>
        <w:t xml:space="preserve">Total estimate of </w:t>
      </w:r>
      <w:r w:rsidR="007A2719">
        <w:rPr>
          <w:szCs w:val="24"/>
          <w:u w:val="single"/>
        </w:rPr>
        <w:t>in-house</w:t>
      </w:r>
      <w:r w:rsidR="00921E13">
        <w:rPr>
          <w:szCs w:val="24"/>
          <w:u w:val="single"/>
        </w:rPr>
        <w:t xml:space="preserve"> </w:t>
      </w:r>
      <w:r w:rsidRPr="00AC27FF">
        <w:rPr>
          <w:szCs w:val="24"/>
          <w:u w:val="single"/>
        </w:rPr>
        <w:t>cost to respondents</w:t>
      </w:r>
      <w:r w:rsidRPr="00AC27FF">
        <w:rPr>
          <w:szCs w:val="24"/>
        </w:rPr>
        <w:t>:  $3,200.  (80 hours x $40/hour.).</w:t>
      </w:r>
    </w:p>
    <w:p w14:paraId="2F1B7DE9" w14:textId="77777777" w:rsidR="00AC2E65" w:rsidRPr="00AC27FF" w:rsidRDefault="00AC2E65" w:rsidP="00AC2E65">
      <w:pPr>
        <w:ind w:left="720" w:hanging="360"/>
        <w:rPr>
          <w:szCs w:val="24"/>
        </w:rPr>
      </w:pPr>
    </w:p>
    <w:p w14:paraId="2F1B7DEA" w14:textId="68B68F02" w:rsidR="00AC2E65" w:rsidRPr="00AC27FF" w:rsidRDefault="00AC2E65" w:rsidP="00AC2E65">
      <w:pPr>
        <w:ind w:left="720" w:hanging="360"/>
        <w:rPr>
          <w:szCs w:val="24"/>
        </w:rPr>
      </w:pPr>
      <w:r w:rsidRPr="00AC27FF">
        <w:rPr>
          <w:szCs w:val="24"/>
        </w:rPr>
        <w:t>(</w:t>
      </w:r>
      <w:r w:rsidR="0047467D">
        <w:rPr>
          <w:szCs w:val="24"/>
        </w:rPr>
        <w:t>7</w:t>
      </w:r>
      <w:r w:rsidRPr="00AC27FF">
        <w:rPr>
          <w:szCs w:val="24"/>
        </w:rPr>
        <w:t xml:space="preserve">)  </w:t>
      </w:r>
      <w:r w:rsidRPr="00AC27FF">
        <w:rPr>
          <w:szCs w:val="24"/>
          <w:u w:val="single"/>
        </w:rPr>
        <w:t>Explanation of calculation</w:t>
      </w:r>
      <w:r w:rsidRPr="00AC27FF">
        <w:rPr>
          <w:szCs w:val="24"/>
        </w:rPr>
        <w:t xml:space="preserve">:  We estimate that each carrier </w:t>
      </w:r>
      <w:r w:rsidR="004F06F6" w:rsidRPr="00AC27FF">
        <w:rPr>
          <w:szCs w:val="24"/>
        </w:rPr>
        <w:t>that files a residential rate update</w:t>
      </w:r>
      <w:r w:rsidRPr="00AC27FF">
        <w:rPr>
          <w:szCs w:val="24"/>
        </w:rPr>
        <w:t xml:space="preserve"> will spend at least </w:t>
      </w:r>
      <w:r w:rsidR="004F06F6" w:rsidRPr="00AC27FF">
        <w:rPr>
          <w:szCs w:val="24"/>
        </w:rPr>
        <w:t>4</w:t>
      </w:r>
      <w:r w:rsidRPr="00AC27FF">
        <w:rPr>
          <w:szCs w:val="24"/>
        </w:rPr>
        <w:t xml:space="preserve"> hours </w:t>
      </w:r>
      <w:r w:rsidR="004F06F6" w:rsidRPr="00AC27FF">
        <w:rPr>
          <w:szCs w:val="24"/>
        </w:rPr>
        <w:t>reporting its rates</w:t>
      </w:r>
      <w:r w:rsidR="0046244E">
        <w:rPr>
          <w:color w:val="000000"/>
          <w:szCs w:val="24"/>
        </w:rPr>
        <w:t>.  20 (</w:t>
      </w:r>
      <w:r w:rsidRPr="00AC27FF">
        <w:rPr>
          <w:color w:val="000000"/>
          <w:szCs w:val="24"/>
        </w:rPr>
        <w:t>respon</w:t>
      </w:r>
      <w:r w:rsidR="00467630">
        <w:rPr>
          <w:color w:val="000000"/>
          <w:szCs w:val="24"/>
        </w:rPr>
        <w:t>ses</w:t>
      </w:r>
      <w:r w:rsidRPr="00AC27FF">
        <w:rPr>
          <w:color w:val="000000"/>
          <w:szCs w:val="24"/>
        </w:rPr>
        <w:t xml:space="preserve">) x </w:t>
      </w:r>
      <w:r w:rsidR="004F06F6" w:rsidRPr="00AC27FF">
        <w:rPr>
          <w:color w:val="000000"/>
          <w:szCs w:val="24"/>
        </w:rPr>
        <w:t>4</w:t>
      </w:r>
      <w:r w:rsidRPr="00AC27FF">
        <w:rPr>
          <w:color w:val="000000"/>
          <w:szCs w:val="24"/>
        </w:rPr>
        <w:t xml:space="preserve"> (hours to </w:t>
      </w:r>
      <w:r w:rsidR="004F06F6" w:rsidRPr="00AC27FF">
        <w:rPr>
          <w:color w:val="000000"/>
          <w:szCs w:val="24"/>
        </w:rPr>
        <w:t>gather and report rates</w:t>
      </w:r>
      <w:r w:rsidRPr="00AC27FF">
        <w:rPr>
          <w:color w:val="000000"/>
          <w:szCs w:val="24"/>
        </w:rPr>
        <w:t xml:space="preserve">) x </w:t>
      </w:r>
      <w:r w:rsidRPr="00AC27FF">
        <w:rPr>
          <w:szCs w:val="24"/>
        </w:rPr>
        <w:t xml:space="preserve">$40/hr. </w:t>
      </w:r>
      <w:r w:rsidRPr="00AC27FF">
        <w:rPr>
          <w:color w:val="000000"/>
          <w:szCs w:val="24"/>
        </w:rPr>
        <w:t>= $</w:t>
      </w:r>
      <w:r w:rsidR="004F06F6" w:rsidRPr="00AC27FF">
        <w:rPr>
          <w:color w:val="000000"/>
          <w:szCs w:val="24"/>
        </w:rPr>
        <w:t>3,200</w:t>
      </w:r>
      <w:r w:rsidRPr="00AC27FF">
        <w:rPr>
          <w:color w:val="000000"/>
          <w:szCs w:val="24"/>
        </w:rPr>
        <w:t>.</w:t>
      </w:r>
    </w:p>
    <w:p w14:paraId="2F1B7DEB" w14:textId="77777777" w:rsidR="00AC2E65" w:rsidRPr="00AC27FF" w:rsidRDefault="00AC2E65" w:rsidP="00AC2E65">
      <w:pPr>
        <w:rPr>
          <w:szCs w:val="24"/>
        </w:rPr>
      </w:pPr>
    </w:p>
    <w:p w14:paraId="2F1B7DEC" w14:textId="77777777" w:rsidR="00DE165B" w:rsidRPr="00AC27FF" w:rsidRDefault="00DE165B">
      <w:pPr>
        <w:tabs>
          <w:tab w:val="left" w:pos="-720"/>
          <w:tab w:val="left" w:pos="7611"/>
        </w:tabs>
        <w:suppressAutoHyphens/>
        <w:spacing w:line="240" w:lineRule="atLeast"/>
        <w:rPr>
          <w:b/>
          <w:szCs w:val="24"/>
        </w:rPr>
      </w:pPr>
      <w:r w:rsidRPr="00AC27FF">
        <w:rPr>
          <w:b/>
          <w:szCs w:val="24"/>
        </w:rPr>
        <w:t>The estimated respondents and responses and burden hours are listed below:</w:t>
      </w:r>
    </w:p>
    <w:p w14:paraId="2F1B7DED" w14:textId="77777777" w:rsidR="00DE165B" w:rsidRPr="00AC27FF" w:rsidRDefault="00DE165B">
      <w:pPr>
        <w:tabs>
          <w:tab w:val="left" w:pos="-720"/>
          <w:tab w:val="left" w:pos="7611"/>
        </w:tabs>
        <w:suppressAutoHyphens/>
        <w:spacing w:line="240" w:lineRule="atLeast"/>
        <w:rPr>
          <w:b/>
          <w:szCs w:val="24"/>
        </w:rPr>
      </w:pPr>
    </w:p>
    <w:tbl>
      <w:tblPr>
        <w:tblW w:w="10815" w:type="dxa"/>
        <w:tblInd w:w="93" w:type="dxa"/>
        <w:tblLayout w:type="fixed"/>
        <w:tblLook w:val="0000" w:firstRow="0" w:lastRow="0" w:firstColumn="0" w:lastColumn="0" w:noHBand="0" w:noVBand="0"/>
      </w:tblPr>
      <w:tblGrid>
        <w:gridCol w:w="2265"/>
        <w:gridCol w:w="1620"/>
        <w:gridCol w:w="1350"/>
        <w:gridCol w:w="1350"/>
        <w:gridCol w:w="1440"/>
        <w:gridCol w:w="1080"/>
        <w:gridCol w:w="1710"/>
      </w:tblGrid>
      <w:tr w:rsidR="003A650B" w:rsidRPr="00AC27FF" w14:paraId="2F1B7DFC" w14:textId="77777777" w:rsidTr="006E1ACB">
        <w:trPr>
          <w:cantSplit/>
          <w:trHeight w:val="1380"/>
        </w:trPr>
        <w:tc>
          <w:tcPr>
            <w:tcW w:w="2265" w:type="dxa"/>
            <w:shd w:val="clear" w:color="auto" w:fill="auto"/>
            <w:vAlign w:val="bottom"/>
          </w:tcPr>
          <w:p w14:paraId="2F1B7DEE" w14:textId="77777777" w:rsidR="003A650B" w:rsidRPr="00AC27FF" w:rsidRDefault="003A650B">
            <w:pPr>
              <w:rPr>
                <w:b/>
                <w:bCs/>
                <w:szCs w:val="24"/>
              </w:rPr>
            </w:pPr>
            <w:r w:rsidRPr="00AC27FF">
              <w:rPr>
                <w:b/>
                <w:bCs/>
                <w:szCs w:val="24"/>
              </w:rPr>
              <w:t> </w:t>
            </w:r>
          </w:p>
          <w:p w14:paraId="2F1B7DEF" w14:textId="77777777" w:rsidR="003A650B" w:rsidRPr="00AC27FF" w:rsidRDefault="003A650B" w:rsidP="00334F40">
            <w:pPr>
              <w:rPr>
                <w:b/>
                <w:bCs/>
                <w:szCs w:val="24"/>
              </w:rPr>
            </w:pPr>
            <w:r w:rsidRPr="00AC27FF">
              <w:rPr>
                <w:b/>
                <w:bCs/>
                <w:szCs w:val="24"/>
              </w:rPr>
              <w:t>Information Collection Requirements</w:t>
            </w:r>
          </w:p>
        </w:tc>
        <w:tc>
          <w:tcPr>
            <w:tcW w:w="1620" w:type="dxa"/>
            <w:shd w:val="clear" w:color="auto" w:fill="auto"/>
            <w:vAlign w:val="bottom"/>
          </w:tcPr>
          <w:p w14:paraId="2F1B7DF0" w14:textId="77777777" w:rsidR="003A650B" w:rsidRPr="00AC27FF" w:rsidRDefault="003A650B" w:rsidP="00334F40">
            <w:pPr>
              <w:jc w:val="center"/>
              <w:rPr>
                <w:b/>
                <w:bCs/>
                <w:szCs w:val="24"/>
              </w:rPr>
            </w:pPr>
          </w:p>
          <w:p w14:paraId="2F1B7DF1" w14:textId="77777777" w:rsidR="003A650B" w:rsidRPr="00AC27FF" w:rsidRDefault="003A650B" w:rsidP="00334F40">
            <w:pPr>
              <w:jc w:val="center"/>
              <w:rPr>
                <w:b/>
                <w:bCs/>
                <w:szCs w:val="24"/>
              </w:rPr>
            </w:pPr>
            <w:r w:rsidRPr="00AC27FF">
              <w:rPr>
                <w:b/>
                <w:bCs/>
                <w:szCs w:val="24"/>
              </w:rPr>
              <w:t>Number of Respondents</w:t>
            </w:r>
          </w:p>
        </w:tc>
        <w:tc>
          <w:tcPr>
            <w:tcW w:w="1350" w:type="dxa"/>
          </w:tcPr>
          <w:p w14:paraId="2F1B7DF2" w14:textId="77777777" w:rsidR="003A650B" w:rsidRPr="00AC27FF" w:rsidRDefault="003A650B">
            <w:pPr>
              <w:jc w:val="center"/>
              <w:rPr>
                <w:b/>
                <w:bCs/>
                <w:szCs w:val="24"/>
              </w:rPr>
            </w:pPr>
          </w:p>
        </w:tc>
        <w:tc>
          <w:tcPr>
            <w:tcW w:w="1350" w:type="dxa"/>
            <w:shd w:val="clear" w:color="auto" w:fill="auto"/>
            <w:vAlign w:val="bottom"/>
          </w:tcPr>
          <w:p w14:paraId="2F1B7DF3" w14:textId="77777777" w:rsidR="003A650B" w:rsidRPr="00AC27FF" w:rsidRDefault="003A650B">
            <w:pPr>
              <w:jc w:val="center"/>
              <w:rPr>
                <w:b/>
                <w:bCs/>
                <w:szCs w:val="24"/>
              </w:rPr>
            </w:pPr>
          </w:p>
          <w:p w14:paraId="2F1B7DF4" w14:textId="77777777" w:rsidR="003A650B" w:rsidRPr="00AC27FF" w:rsidRDefault="003A650B">
            <w:pPr>
              <w:jc w:val="center"/>
              <w:rPr>
                <w:b/>
                <w:bCs/>
                <w:szCs w:val="24"/>
              </w:rPr>
            </w:pPr>
            <w:r w:rsidRPr="00AC27FF">
              <w:rPr>
                <w:b/>
                <w:bCs/>
                <w:szCs w:val="24"/>
              </w:rPr>
              <w:t>Number of Responses</w:t>
            </w:r>
          </w:p>
          <w:p w14:paraId="2F1B7DF5" w14:textId="77777777" w:rsidR="003A650B" w:rsidRPr="00AC27FF" w:rsidRDefault="003A650B">
            <w:pPr>
              <w:jc w:val="center"/>
              <w:rPr>
                <w:b/>
                <w:bCs/>
                <w:szCs w:val="24"/>
              </w:rPr>
            </w:pPr>
            <w:r w:rsidRPr="00AC27FF">
              <w:rPr>
                <w:b/>
                <w:bCs/>
                <w:szCs w:val="24"/>
              </w:rPr>
              <w:t>Per Year</w:t>
            </w:r>
          </w:p>
        </w:tc>
        <w:tc>
          <w:tcPr>
            <w:tcW w:w="1440" w:type="dxa"/>
            <w:shd w:val="clear" w:color="auto" w:fill="auto"/>
            <w:vAlign w:val="bottom"/>
          </w:tcPr>
          <w:p w14:paraId="2F1B7DF6" w14:textId="77777777" w:rsidR="003A650B" w:rsidRPr="00AC27FF" w:rsidRDefault="003A650B">
            <w:pPr>
              <w:jc w:val="center"/>
              <w:rPr>
                <w:b/>
                <w:bCs/>
                <w:szCs w:val="24"/>
              </w:rPr>
            </w:pPr>
          </w:p>
          <w:p w14:paraId="2F1B7DF7" w14:textId="65013BB6" w:rsidR="003A650B" w:rsidRPr="00AC27FF" w:rsidRDefault="0046244E">
            <w:pPr>
              <w:jc w:val="center"/>
              <w:rPr>
                <w:b/>
                <w:bCs/>
                <w:szCs w:val="24"/>
              </w:rPr>
            </w:pPr>
            <w:r>
              <w:rPr>
                <w:b/>
                <w:bCs/>
                <w:szCs w:val="24"/>
              </w:rPr>
              <w:t xml:space="preserve">Estimated  Time </w:t>
            </w:r>
            <w:r w:rsidR="003A650B" w:rsidRPr="00AC27FF">
              <w:rPr>
                <w:b/>
                <w:bCs/>
                <w:szCs w:val="24"/>
              </w:rPr>
              <w:t>per</w:t>
            </w:r>
            <w:r>
              <w:rPr>
                <w:b/>
                <w:bCs/>
                <w:szCs w:val="24"/>
              </w:rPr>
              <w:t xml:space="preserve"> </w:t>
            </w:r>
            <w:r w:rsidR="003A650B" w:rsidRPr="00AC27FF">
              <w:rPr>
                <w:b/>
                <w:bCs/>
                <w:szCs w:val="24"/>
              </w:rPr>
              <w:t>Response (hours)</w:t>
            </w:r>
          </w:p>
        </w:tc>
        <w:tc>
          <w:tcPr>
            <w:tcW w:w="1080" w:type="dxa"/>
            <w:shd w:val="clear" w:color="auto" w:fill="auto"/>
            <w:vAlign w:val="bottom"/>
          </w:tcPr>
          <w:p w14:paraId="2F1B7DF8" w14:textId="77777777" w:rsidR="003A650B" w:rsidRPr="00AC27FF" w:rsidRDefault="003A650B">
            <w:pPr>
              <w:jc w:val="center"/>
              <w:rPr>
                <w:b/>
                <w:bCs/>
                <w:szCs w:val="24"/>
              </w:rPr>
            </w:pPr>
          </w:p>
          <w:p w14:paraId="2F1B7DF9" w14:textId="77777777" w:rsidR="003A650B" w:rsidRPr="00AC27FF" w:rsidRDefault="003A650B">
            <w:pPr>
              <w:jc w:val="center"/>
              <w:rPr>
                <w:b/>
                <w:bCs/>
                <w:szCs w:val="24"/>
              </w:rPr>
            </w:pPr>
            <w:r w:rsidRPr="00AC27FF">
              <w:rPr>
                <w:b/>
                <w:bCs/>
                <w:szCs w:val="24"/>
              </w:rPr>
              <w:t>Total Burden Hours</w:t>
            </w:r>
          </w:p>
        </w:tc>
        <w:tc>
          <w:tcPr>
            <w:tcW w:w="1710" w:type="dxa"/>
            <w:shd w:val="clear" w:color="auto" w:fill="auto"/>
            <w:vAlign w:val="bottom"/>
          </w:tcPr>
          <w:p w14:paraId="2F1B7DFA" w14:textId="77777777" w:rsidR="003A650B" w:rsidRPr="00AC27FF" w:rsidRDefault="003A650B">
            <w:pPr>
              <w:jc w:val="center"/>
              <w:rPr>
                <w:b/>
                <w:bCs/>
                <w:szCs w:val="24"/>
              </w:rPr>
            </w:pPr>
          </w:p>
          <w:p w14:paraId="2F1B7DFB" w14:textId="77777777" w:rsidR="003A650B" w:rsidRPr="00AC27FF" w:rsidRDefault="007A2719">
            <w:pPr>
              <w:jc w:val="center"/>
              <w:rPr>
                <w:b/>
                <w:bCs/>
                <w:szCs w:val="24"/>
              </w:rPr>
            </w:pPr>
            <w:r>
              <w:rPr>
                <w:b/>
                <w:bCs/>
                <w:szCs w:val="24"/>
              </w:rPr>
              <w:t>In-house</w:t>
            </w:r>
            <w:r w:rsidR="003A650B" w:rsidRPr="00AC27FF">
              <w:rPr>
                <w:b/>
                <w:bCs/>
                <w:szCs w:val="24"/>
              </w:rPr>
              <w:t xml:space="preserve"> Cost</w:t>
            </w:r>
            <w:r w:rsidR="003A650B">
              <w:rPr>
                <w:b/>
                <w:bCs/>
                <w:szCs w:val="24"/>
              </w:rPr>
              <w:t xml:space="preserve"> to Respondents</w:t>
            </w:r>
          </w:p>
        </w:tc>
      </w:tr>
      <w:tr w:rsidR="003A650B" w:rsidRPr="00AC27FF" w14:paraId="2F1B7E04" w14:textId="77777777" w:rsidTr="006E1ACB">
        <w:trPr>
          <w:cantSplit/>
          <w:trHeight w:val="255"/>
        </w:trPr>
        <w:tc>
          <w:tcPr>
            <w:tcW w:w="2265" w:type="dxa"/>
            <w:shd w:val="clear" w:color="auto" w:fill="auto"/>
          </w:tcPr>
          <w:p w14:paraId="2F1B7DFD" w14:textId="2D9E8546" w:rsidR="003A650B" w:rsidRPr="00AC27FF" w:rsidRDefault="003A650B" w:rsidP="005E237D">
            <w:pPr>
              <w:rPr>
                <w:b/>
                <w:szCs w:val="24"/>
              </w:rPr>
            </w:pPr>
            <w:r w:rsidRPr="00AC27FF">
              <w:rPr>
                <w:b/>
                <w:bCs/>
                <w:szCs w:val="24"/>
                <w:u w:val="single"/>
              </w:rPr>
              <w:t xml:space="preserve">a. </w:t>
            </w:r>
            <w:r>
              <w:rPr>
                <w:b/>
                <w:bCs/>
                <w:szCs w:val="24"/>
                <w:u w:val="single"/>
              </w:rPr>
              <w:t>Geocoded Information and Capital Operating Expense Data for Phase II Model-Based Support Recipients</w:t>
            </w:r>
          </w:p>
        </w:tc>
        <w:tc>
          <w:tcPr>
            <w:tcW w:w="1620" w:type="dxa"/>
            <w:shd w:val="clear" w:color="auto" w:fill="auto"/>
            <w:vAlign w:val="bottom"/>
          </w:tcPr>
          <w:p w14:paraId="2F1B7DFE" w14:textId="77777777" w:rsidR="003A650B" w:rsidRPr="00AC27FF" w:rsidRDefault="003A650B" w:rsidP="005A7E6F">
            <w:pPr>
              <w:jc w:val="center"/>
              <w:rPr>
                <w:b/>
                <w:szCs w:val="24"/>
              </w:rPr>
            </w:pPr>
            <w:r>
              <w:rPr>
                <w:b/>
                <w:szCs w:val="24"/>
              </w:rPr>
              <w:t>9</w:t>
            </w:r>
          </w:p>
        </w:tc>
        <w:tc>
          <w:tcPr>
            <w:tcW w:w="1350" w:type="dxa"/>
          </w:tcPr>
          <w:p w14:paraId="2F1B7DFF" w14:textId="77777777" w:rsidR="003A650B" w:rsidRDefault="003A650B" w:rsidP="005A7E6F">
            <w:pPr>
              <w:jc w:val="center"/>
              <w:rPr>
                <w:b/>
                <w:szCs w:val="24"/>
              </w:rPr>
            </w:pPr>
          </w:p>
        </w:tc>
        <w:tc>
          <w:tcPr>
            <w:tcW w:w="1350" w:type="dxa"/>
            <w:shd w:val="clear" w:color="auto" w:fill="auto"/>
            <w:vAlign w:val="bottom"/>
          </w:tcPr>
          <w:p w14:paraId="2F1B7E00" w14:textId="77777777" w:rsidR="003A650B" w:rsidRPr="00AC27FF" w:rsidRDefault="003A650B" w:rsidP="005A7E6F">
            <w:pPr>
              <w:jc w:val="center"/>
              <w:rPr>
                <w:b/>
                <w:szCs w:val="24"/>
              </w:rPr>
            </w:pPr>
            <w:r>
              <w:rPr>
                <w:b/>
                <w:szCs w:val="24"/>
              </w:rPr>
              <w:t>9</w:t>
            </w:r>
          </w:p>
        </w:tc>
        <w:tc>
          <w:tcPr>
            <w:tcW w:w="1440" w:type="dxa"/>
            <w:shd w:val="clear" w:color="auto" w:fill="auto"/>
            <w:vAlign w:val="bottom"/>
          </w:tcPr>
          <w:p w14:paraId="2F1B7E01" w14:textId="594A2EDA" w:rsidR="003A650B" w:rsidRPr="00AC27FF" w:rsidRDefault="0092405F" w:rsidP="005A7E6F">
            <w:pPr>
              <w:jc w:val="center"/>
              <w:rPr>
                <w:b/>
                <w:szCs w:val="24"/>
              </w:rPr>
            </w:pPr>
            <w:r>
              <w:rPr>
                <w:b/>
                <w:szCs w:val="24"/>
              </w:rPr>
              <w:t>1</w:t>
            </w:r>
          </w:p>
        </w:tc>
        <w:tc>
          <w:tcPr>
            <w:tcW w:w="1080" w:type="dxa"/>
            <w:shd w:val="clear" w:color="auto" w:fill="auto"/>
            <w:vAlign w:val="bottom"/>
          </w:tcPr>
          <w:p w14:paraId="2F1B7E02" w14:textId="0DF43D6F" w:rsidR="003A650B" w:rsidRPr="00AC27FF" w:rsidRDefault="0092405F" w:rsidP="005A7E6F">
            <w:pPr>
              <w:jc w:val="center"/>
              <w:rPr>
                <w:b/>
                <w:szCs w:val="24"/>
              </w:rPr>
            </w:pPr>
            <w:r>
              <w:rPr>
                <w:b/>
                <w:szCs w:val="24"/>
              </w:rPr>
              <w:t>9</w:t>
            </w:r>
          </w:p>
        </w:tc>
        <w:tc>
          <w:tcPr>
            <w:tcW w:w="1710" w:type="dxa"/>
            <w:shd w:val="clear" w:color="auto" w:fill="auto"/>
            <w:vAlign w:val="bottom"/>
          </w:tcPr>
          <w:p w14:paraId="2F1B7E03" w14:textId="1BB0C872" w:rsidR="003A650B" w:rsidRPr="00AC27FF" w:rsidRDefault="003A650B" w:rsidP="0092405F">
            <w:pPr>
              <w:jc w:val="center"/>
              <w:rPr>
                <w:b/>
                <w:szCs w:val="24"/>
              </w:rPr>
            </w:pPr>
            <w:r w:rsidRPr="00AC27FF">
              <w:rPr>
                <w:b/>
                <w:szCs w:val="24"/>
              </w:rPr>
              <w:t>$</w:t>
            </w:r>
            <w:r w:rsidR="0092405F">
              <w:rPr>
                <w:b/>
                <w:szCs w:val="24"/>
              </w:rPr>
              <w:t>360</w:t>
            </w:r>
            <w:r w:rsidR="003D4A4D">
              <w:rPr>
                <w:b/>
                <w:szCs w:val="24"/>
              </w:rPr>
              <w:t>.00</w:t>
            </w:r>
          </w:p>
        </w:tc>
      </w:tr>
      <w:tr w:rsidR="00B73C4B" w:rsidRPr="00AC27FF" w14:paraId="1BDDC0A1" w14:textId="77777777" w:rsidTr="006E1ACB">
        <w:trPr>
          <w:cantSplit/>
          <w:trHeight w:val="480"/>
        </w:trPr>
        <w:tc>
          <w:tcPr>
            <w:tcW w:w="2265" w:type="dxa"/>
            <w:shd w:val="clear" w:color="auto" w:fill="auto"/>
          </w:tcPr>
          <w:p w14:paraId="598976DF" w14:textId="77777777" w:rsidR="00E22768" w:rsidRDefault="00E22768" w:rsidP="00B2670C">
            <w:pPr>
              <w:rPr>
                <w:b/>
                <w:bCs/>
                <w:szCs w:val="24"/>
                <w:u w:val="single"/>
              </w:rPr>
            </w:pPr>
          </w:p>
          <w:p w14:paraId="4BA68153" w14:textId="55768E0D" w:rsidR="00B73C4B" w:rsidRDefault="00B73C4B" w:rsidP="00B2670C">
            <w:pPr>
              <w:rPr>
                <w:b/>
                <w:bCs/>
                <w:szCs w:val="24"/>
                <w:u w:val="single"/>
              </w:rPr>
            </w:pPr>
            <w:r>
              <w:rPr>
                <w:b/>
                <w:bCs/>
                <w:szCs w:val="24"/>
                <w:u w:val="single"/>
              </w:rPr>
              <w:t>b.  Build-Out Certification for Phase II Model-Based Support Recipients</w:t>
            </w:r>
          </w:p>
        </w:tc>
        <w:tc>
          <w:tcPr>
            <w:tcW w:w="1620" w:type="dxa"/>
            <w:shd w:val="clear" w:color="auto" w:fill="auto"/>
            <w:vAlign w:val="bottom"/>
          </w:tcPr>
          <w:p w14:paraId="4DBC2BA3" w14:textId="063D1B0F" w:rsidR="00B73C4B" w:rsidRDefault="00C8694D" w:rsidP="00B2670C">
            <w:pPr>
              <w:jc w:val="center"/>
              <w:rPr>
                <w:b/>
                <w:szCs w:val="24"/>
              </w:rPr>
            </w:pPr>
            <w:r>
              <w:rPr>
                <w:b/>
                <w:szCs w:val="24"/>
              </w:rPr>
              <w:t>0</w:t>
            </w:r>
          </w:p>
        </w:tc>
        <w:tc>
          <w:tcPr>
            <w:tcW w:w="1350" w:type="dxa"/>
          </w:tcPr>
          <w:p w14:paraId="46E2E7ED" w14:textId="77777777" w:rsidR="00B73C4B" w:rsidRDefault="00B73C4B" w:rsidP="00B2670C">
            <w:pPr>
              <w:jc w:val="center"/>
              <w:rPr>
                <w:b/>
                <w:szCs w:val="24"/>
              </w:rPr>
            </w:pPr>
          </w:p>
        </w:tc>
        <w:tc>
          <w:tcPr>
            <w:tcW w:w="1350" w:type="dxa"/>
            <w:shd w:val="clear" w:color="auto" w:fill="auto"/>
            <w:vAlign w:val="bottom"/>
          </w:tcPr>
          <w:p w14:paraId="09E85587" w14:textId="16BE3808" w:rsidR="00B73C4B" w:rsidRPr="00F41E78" w:rsidRDefault="00C8694D" w:rsidP="00B2670C">
            <w:pPr>
              <w:jc w:val="center"/>
              <w:rPr>
                <w:b/>
              </w:rPr>
            </w:pPr>
            <w:r>
              <w:rPr>
                <w:b/>
              </w:rPr>
              <w:t>0</w:t>
            </w:r>
          </w:p>
        </w:tc>
        <w:tc>
          <w:tcPr>
            <w:tcW w:w="1440" w:type="dxa"/>
            <w:shd w:val="clear" w:color="auto" w:fill="auto"/>
            <w:vAlign w:val="bottom"/>
          </w:tcPr>
          <w:p w14:paraId="3125DB22" w14:textId="40346410" w:rsidR="00B73C4B" w:rsidRPr="00C01F34" w:rsidRDefault="00B73C4B" w:rsidP="00B2670C">
            <w:pPr>
              <w:jc w:val="center"/>
              <w:rPr>
                <w:b/>
                <w:szCs w:val="24"/>
              </w:rPr>
            </w:pPr>
            <w:r>
              <w:rPr>
                <w:b/>
                <w:szCs w:val="24"/>
              </w:rPr>
              <w:t>0</w:t>
            </w:r>
          </w:p>
        </w:tc>
        <w:tc>
          <w:tcPr>
            <w:tcW w:w="1080" w:type="dxa"/>
            <w:shd w:val="clear" w:color="auto" w:fill="auto"/>
            <w:vAlign w:val="bottom"/>
          </w:tcPr>
          <w:p w14:paraId="14547EF2" w14:textId="34EF7D66" w:rsidR="00B73C4B" w:rsidRDefault="00B73C4B" w:rsidP="00B2670C">
            <w:pPr>
              <w:jc w:val="center"/>
              <w:rPr>
                <w:b/>
                <w:szCs w:val="24"/>
              </w:rPr>
            </w:pPr>
            <w:r>
              <w:rPr>
                <w:b/>
                <w:szCs w:val="24"/>
              </w:rPr>
              <w:t>0</w:t>
            </w:r>
          </w:p>
        </w:tc>
        <w:tc>
          <w:tcPr>
            <w:tcW w:w="1710" w:type="dxa"/>
            <w:shd w:val="clear" w:color="auto" w:fill="auto"/>
            <w:vAlign w:val="bottom"/>
          </w:tcPr>
          <w:p w14:paraId="0896CA5B" w14:textId="62AA85BF" w:rsidR="00B73C4B" w:rsidRPr="00AC27FF" w:rsidRDefault="00B73C4B" w:rsidP="00AC23C5">
            <w:pPr>
              <w:jc w:val="center"/>
              <w:rPr>
                <w:b/>
                <w:szCs w:val="24"/>
              </w:rPr>
            </w:pPr>
            <w:r>
              <w:rPr>
                <w:b/>
                <w:szCs w:val="24"/>
              </w:rPr>
              <w:t>$0</w:t>
            </w:r>
          </w:p>
        </w:tc>
      </w:tr>
      <w:tr w:rsidR="003A650B" w:rsidRPr="00AC27FF" w14:paraId="2F1B7E16" w14:textId="77777777" w:rsidTr="006E1ACB">
        <w:trPr>
          <w:cantSplit/>
          <w:trHeight w:val="480"/>
        </w:trPr>
        <w:tc>
          <w:tcPr>
            <w:tcW w:w="2265" w:type="dxa"/>
            <w:shd w:val="clear" w:color="auto" w:fill="auto"/>
          </w:tcPr>
          <w:p w14:paraId="2F1B7E0E" w14:textId="77777777" w:rsidR="003A650B" w:rsidRDefault="003A650B" w:rsidP="00B2670C">
            <w:pPr>
              <w:rPr>
                <w:b/>
                <w:bCs/>
                <w:szCs w:val="24"/>
                <w:u w:val="single"/>
              </w:rPr>
            </w:pPr>
          </w:p>
          <w:p w14:paraId="2F1B7E0F" w14:textId="2BF8771D" w:rsidR="003A650B" w:rsidRPr="00AC27FF" w:rsidRDefault="003A650B" w:rsidP="00B2670C">
            <w:pPr>
              <w:rPr>
                <w:b/>
                <w:bCs/>
                <w:szCs w:val="24"/>
                <w:u w:val="single"/>
              </w:rPr>
            </w:pPr>
            <w:r>
              <w:rPr>
                <w:b/>
                <w:bCs/>
                <w:szCs w:val="24"/>
                <w:u w:val="single"/>
              </w:rPr>
              <w:t>c</w:t>
            </w:r>
            <w:r w:rsidRPr="00AC27FF">
              <w:rPr>
                <w:b/>
                <w:bCs/>
                <w:szCs w:val="24"/>
                <w:u w:val="single"/>
              </w:rPr>
              <w:t xml:space="preserve">. </w:t>
            </w:r>
            <w:r>
              <w:rPr>
                <w:b/>
                <w:bCs/>
                <w:szCs w:val="24"/>
                <w:u w:val="single"/>
              </w:rPr>
              <w:t xml:space="preserve">E-rate Certification for Phase II Model-Based Support Recipients and </w:t>
            </w:r>
            <w:r>
              <w:rPr>
                <w:b/>
                <w:bCs/>
                <w:szCs w:val="24"/>
                <w:u w:val="single"/>
              </w:rPr>
              <w:lastRenderedPageBreak/>
              <w:t>Rate-of-Return Carrier High-Cost Recipients</w:t>
            </w:r>
          </w:p>
        </w:tc>
        <w:tc>
          <w:tcPr>
            <w:tcW w:w="1620" w:type="dxa"/>
            <w:shd w:val="clear" w:color="auto" w:fill="auto"/>
            <w:vAlign w:val="bottom"/>
          </w:tcPr>
          <w:p w14:paraId="2F1B7E10" w14:textId="7226BE0E" w:rsidR="003A650B" w:rsidRPr="00AC27FF" w:rsidRDefault="0077165E" w:rsidP="00B2670C">
            <w:pPr>
              <w:jc w:val="center"/>
              <w:rPr>
                <w:b/>
                <w:szCs w:val="24"/>
              </w:rPr>
            </w:pPr>
            <w:r>
              <w:rPr>
                <w:b/>
                <w:szCs w:val="24"/>
              </w:rPr>
              <w:lastRenderedPageBreak/>
              <w:t>1,150</w:t>
            </w:r>
          </w:p>
        </w:tc>
        <w:tc>
          <w:tcPr>
            <w:tcW w:w="1350" w:type="dxa"/>
          </w:tcPr>
          <w:p w14:paraId="2F1B7E11" w14:textId="77777777" w:rsidR="003A650B" w:rsidRDefault="003A650B" w:rsidP="00B2670C">
            <w:pPr>
              <w:jc w:val="center"/>
              <w:rPr>
                <w:b/>
                <w:szCs w:val="24"/>
              </w:rPr>
            </w:pPr>
          </w:p>
        </w:tc>
        <w:tc>
          <w:tcPr>
            <w:tcW w:w="1350" w:type="dxa"/>
            <w:shd w:val="clear" w:color="auto" w:fill="auto"/>
            <w:vAlign w:val="bottom"/>
          </w:tcPr>
          <w:p w14:paraId="2F1B7E12" w14:textId="77777777" w:rsidR="003A650B" w:rsidRPr="00F41E78" w:rsidRDefault="003A650B" w:rsidP="00B2670C">
            <w:pPr>
              <w:jc w:val="center"/>
              <w:rPr>
                <w:b/>
              </w:rPr>
            </w:pPr>
            <w:r w:rsidRPr="00F41E78">
              <w:rPr>
                <w:b/>
              </w:rPr>
              <w:t>1,150</w:t>
            </w:r>
          </w:p>
        </w:tc>
        <w:tc>
          <w:tcPr>
            <w:tcW w:w="1440" w:type="dxa"/>
            <w:shd w:val="clear" w:color="auto" w:fill="auto"/>
            <w:vAlign w:val="bottom"/>
          </w:tcPr>
          <w:p w14:paraId="2F1B7E13" w14:textId="77777777" w:rsidR="003A650B" w:rsidRPr="00C01F34" w:rsidRDefault="003A650B" w:rsidP="00B2670C">
            <w:pPr>
              <w:jc w:val="center"/>
              <w:rPr>
                <w:b/>
                <w:szCs w:val="24"/>
              </w:rPr>
            </w:pPr>
            <w:r w:rsidRPr="00C01F34">
              <w:rPr>
                <w:b/>
                <w:szCs w:val="24"/>
              </w:rPr>
              <w:t>2</w:t>
            </w:r>
          </w:p>
        </w:tc>
        <w:tc>
          <w:tcPr>
            <w:tcW w:w="1080" w:type="dxa"/>
            <w:shd w:val="clear" w:color="auto" w:fill="auto"/>
            <w:vAlign w:val="bottom"/>
          </w:tcPr>
          <w:p w14:paraId="2F1B7E14" w14:textId="77777777" w:rsidR="003A650B" w:rsidRPr="00AC27FF" w:rsidRDefault="003A650B" w:rsidP="00B2670C">
            <w:pPr>
              <w:jc w:val="center"/>
              <w:rPr>
                <w:b/>
                <w:szCs w:val="24"/>
              </w:rPr>
            </w:pPr>
            <w:r>
              <w:rPr>
                <w:b/>
                <w:szCs w:val="24"/>
              </w:rPr>
              <w:t>2,300</w:t>
            </w:r>
          </w:p>
        </w:tc>
        <w:tc>
          <w:tcPr>
            <w:tcW w:w="1710" w:type="dxa"/>
            <w:shd w:val="clear" w:color="auto" w:fill="auto"/>
            <w:vAlign w:val="bottom"/>
          </w:tcPr>
          <w:p w14:paraId="2F1B7E15" w14:textId="77777777" w:rsidR="003A650B" w:rsidRPr="00AC27FF" w:rsidRDefault="003A650B" w:rsidP="00AC23C5">
            <w:pPr>
              <w:jc w:val="center"/>
              <w:rPr>
                <w:b/>
                <w:szCs w:val="24"/>
              </w:rPr>
            </w:pPr>
            <w:r w:rsidRPr="00AC27FF">
              <w:rPr>
                <w:b/>
                <w:szCs w:val="24"/>
              </w:rPr>
              <w:t>$</w:t>
            </w:r>
            <w:r>
              <w:rPr>
                <w:b/>
                <w:szCs w:val="24"/>
              </w:rPr>
              <w:t>92,000</w:t>
            </w:r>
          </w:p>
        </w:tc>
      </w:tr>
      <w:tr w:rsidR="006E1ACB" w:rsidRPr="00AC27FF" w14:paraId="2F1B7E1F" w14:textId="77777777" w:rsidTr="00615254">
        <w:trPr>
          <w:cantSplit/>
          <w:trHeight w:val="480"/>
        </w:trPr>
        <w:tc>
          <w:tcPr>
            <w:tcW w:w="2265" w:type="dxa"/>
            <w:shd w:val="clear" w:color="auto" w:fill="auto"/>
          </w:tcPr>
          <w:p w14:paraId="2F1B7E17" w14:textId="77777777" w:rsidR="006E1ACB" w:rsidRDefault="006E1ACB" w:rsidP="006E1ACB">
            <w:pPr>
              <w:rPr>
                <w:b/>
                <w:bCs/>
                <w:szCs w:val="24"/>
                <w:u w:val="single"/>
              </w:rPr>
            </w:pPr>
          </w:p>
          <w:p w14:paraId="2F1B7E18" w14:textId="617EA2A9" w:rsidR="006E1ACB" w:rsidRPr="00AC27FF" w:rsidRDefault="00F306CF" w:rsidP="006E1ACB">
            <w:pPr>
              <w:rPr>
                <w:b/>
                <w:bCs/>
                <w:szCs w:val="24"/>
                <w:u w:val="single"/>
              </w:rPr>
            </w:pPr>
            <w:r>
              <w:rPr>
                <w:b/>
                <w:bCs/>
                <w:szCs w:val="24"/>
                <w:u w:val="single"/>
              </w:rPr>
              <w:t>d</w:t>
            </w:r>
            <w:r w:rsidR="006E1ACB" w:rsidRPr="00AC27FF">
              <w:rPr>
                <w:b/>
                <w:bCs/>
                <w:szCs w:val="24"/>
                <w:u w:val="single"/>
              </w:rPr>
              <w:t xml:space="preserve">. </w:t>
            </w:r>
            <w:r w:rsidR="006E1ACB">
              <w:rPr>
                <w:b/>
                <w:bCs/>
                <w:szCs w:val="24"/>
                <w:u w:val="single"/>
              </w:rPr>
              <w:t>Reasonably Comparable Rates Certification for Broadband</w:t>
            </w:r>
          </w:p>
        </w:tc>
        <w:tc>
          <w:tcPr>
            <w:tcW w:w="1620" w:type="dxa"/>
            <w:shd w:val="clear" w:color="auto" w:fill="auto"/>
            <w:vAlign w:val="bottom"/>
          </w:tcPr>
          <w:p w14:paraId="2F1B7E19" w14:textId="44750588" w:rsidR="006E1ACB" w:rsidRPr="00AC27FF" w:rsidRDefault="006E1ACB" w:rsidP="006E1ACB">
            <w:pPr>
              <w:jc w:val="center"/>
              <w:rPr>
                <w:b/>
                <w:szCs w:val="24"/>
              </w:rPr>
            </w:pPr>
            <w:r>
              <w:rPr>
                <w:b/>
                <w:szCs w:val="24"/>
              </w:rPr>
              <w:t>1,174</w:t>
            </w:r>
            <w:r w:rsidR="0077165E">
              <w:rPr>
                <w:b/>
                <w:szCs w:val="24"/>
              </w:rPr>
              <w:t xml:space="preserve">                             </w:t>
            </w:r>
          </w:p>
        </w:tc>
        <w:tc>
          <w:tcPr>
            <w:tcW w:w="1350" w:type="dxa"/>
            <w:vAlign w:val="bottom"/>
          </w:tcPr>
          <w:p w14:paraId="2F1B7E1A" w14:textId="58441A35" w:rsidR="006E1ACB" w:rsidRDefault="0077165E" w:rsidP="006E1ACB">
            <w:pPr>
              <w:jc w:val="center"/>
              <w:rPr>
                <w:b/>
                <w:szCs w:val="24"/>
              </w:rPr>
            </w:pPr>
            <w:r>
              <w:rPr>
                <w:b/>
                <w:szCs w:val="24"/>
              </w:rPr>
              <w:t xml:space="preserve">                                       </w:t>
            </w:r>
            <w:r w:rsidR="00414081">
              <w:rPr>
                <w:b/>
                <w:szCs w:val="24"/>
              </w:rPr>
              <w:t xml:space="preserve">     </w:t>
            </w:r>
          </w:p>
        </w:tc>
        <w:tc>
          <w:tcPr>
            <w:tcW w:w="1350" w:type="dxa"/>
            <w:shd w:val="clear" w:color="auto" w:fill="auto"/>
          </w:tcPr>
          <w:p w14:paraId="6D1FE2A0" w14:textId="77777777" w:rsidR="006E1ACB" w:rsidRPr="00F41E78" w:rsidRDefault="006E1ACB" w:rsidP="006E1ACB">
            <w:pPr>
              <w:jc w:val="center"/>
              <w:rPr>
                <w:b/>
              </w:rPr>
            </w:pPr>
          </w:p>
          <w:p w14:paraId="57AF4956" w14:textId="77777777" w:rsidR="0043519E" w:rsidRPr="00F41E78" w:rsidRDefault="0043519E" w:rsidP="006E1ACB">
            <w:pPr>
              <w:jc w:val="center"/>
              <w:rPr>
                <w:b/>
              </w:rPr>
            </w:pPr>
          </w:p>
          <w:p w14:paraId="07823FA0" w14:textId="77777777" w:rsidR="0043519E" w:rsidRPr="00F41E78" w:rsidRDefault="0043519E" w:rsidP="006E1ACB">
            <w:pPr>
              <w:jc w:val="center"/>
              <w:rPr>
                <w:b/>
              </w:rPr>
            </w:pPr>
          </w:p>
          <w:p w14:paraId="7A6F18A5" w14:textId="77777777" w:rsidR="0043519E" w:rsidRPr="00F41E78" w:rsidRDefault="0043519E" w:rsidP="006E1ACB">
            <w:pPr>
              <w:jc w:val="center"/>
              <w:rPr>
                <w:b/>
              </w:rPr>
            </w:pPr>
          </w:p>
          <w:p w14:paraId="2F1B7E1B" w14:textId="13116F4D" w:rsidR="0043519E" w:rsidRPr="00F41E78" w:rsidRDefault="0043519E" w:rsidP="006E1ACB">
            <w:pPr>
              <w:jc w:val="center"/>
              <w:rPr>
                <w:b/>
              </w:rPr>
            </w:pPr>
            <w:r w:rsidRPr="00F41E78">
              <w:rPr>
                <w:b/>
              </w:rPr>
              <w:t>1,174</w:t>
            </w:r>
          </w:p>
        </w:tc>
        <w:tc>
          <w:tcPr>
            <w:tcW w:w="1440" w:type="dxa"/>
            <w:shd w:val="clear" w:color="auto" w:fill="auto"/>
            <w:vAlign w:val="bottom"/>
          </w:tcPr>
          <w:p w14:paraId="2F1B7E1C" w14:textId="77777777" w:rsidR="006E1ACB" w:rsidRPr="00C01F34" w:rsidRDefault="006E1ACB" w:rsidP="006E1ACB">
            <w:pPr>
              <w:jc w:val="center"/>
              <w:rPr>
                <w:b/>
                <w:szCs w:val="24"/>
              </w:rPr>
            </w:pPr>
            <w:r w:rsidRPr="00C01F34">
              <w:rPr>
                <w:b/>
                <w:szCs w:val="24"/>
              </w:rPr>
              <w:t>4</w:t>
            </w:r>
          </w:p>
        </w:tc>
        <w:tc>
          <w:tcPr>
            <w:tcW w:w="1080" w:type="dxa"/>
            <w:shd w:val="clear" w:color="auto" w:fill="auto"/>
            <w:vAlign w:val="bottom"/>
          </w:tcPr>
          <w:p w14:paraId="2F1B7E1D" w14:textId="77777777" w:rsidR="006E1ACB" w:rsidRPr="00AC27FF" w:rsidRDefault="006E1ACB" w:rsidP="006E1ACB">
            <w:pPr>
              <w:jc w:val="center"/>
              <w:rPr>
                <w:b/>
                <w:szCs w:val="24"/>
              </w:rPr>
            </w:pPr>
            <w:r>
              <w:rPr>
                <w:b/>
                <w:szCs w:val="24"/>
              </w:rPr>
              <w:t>4,696</w:t>
            </w:r>
          </w:p>
        </w:tc>
        <w:tc>
          <w:tcPr>
            <w:tcW w:w="1710" w:type="dxa"/>
            <w:shd w:val="clear" w:color="auto" w:fill="auto"/>
            <w:vAlign w:val="bottom"/>
          </w:tcPr>
          <w:p w14:paraId="2F1B7E1E" w14:textId="77777777" w:rsidR="006E1ACB" w:rsidRPr="00AC27FF" w:rsidRDefault="006E1ACB" w:rsidP="006E1ACB">
            <w:pPr>
              <w:jc w:val="center"/>
              <w:rPr>
                <w:b/>
                <w:szCs w:val="24"/>
              </w:rPr>
            </w:pPr>
            <w:r w:rsidRPr="00AC27FF">
              <w:rPr>
                <w:b/>
                <w:szCs w:val="24"/>
              </w:rPr>
              <w:t>$</w:t>
            </w:r>
            <w:r>
              <w:rPr>
                <w:b/>
                <w:szCs w:val="24"/>
              </w:rPr>
              <w:t>187,840</w:t>
            </w:r>
          </w:p>
        </w:tc>
      </w:tr>
      <w:tr w:rsidR="006E1ACB" w:rsidRPr="00AC27FF" w14:paraId="2F1B7E28" w14:textId="34DE60E5" w:rsidTr="00615254">
        <w:trPr>
          <w:cantSplit/>
          <w:trHeight w:val="480"/>
        </w:trPr>
        <w:tc>
          <w:tcPr>
            <w:tcW w:w="2265" w:type="dxa"/>
            <w:shd w:val="clear" w:color="auto" w:fill="auto"/>
          </w:tcPr>
          <w:p w14:paraId="2F1B7E20" w14:textId="6DB802DA" w:rsidR="006E1ACB" w:rsidRDefault="006E1ACB" w:rsidP="006E1ACB">
            <w:pPr>
              <w:rPr>
                <w:b/>
                <w:bCs/>
                <w:szCs w:val="24"/>
                <w:u w:val="single"/>
              </w:rPr>
            </w:pPr>
          </w:p>
          <w:p w14:paraId="2F1B7E21" w14:textId="048415E6" w:rsidR="006E1ACB" w:rsidRPr="00AC27FF" w:rsidRDefault="006E1ACB" w:rsidP="006E1ACB">
            <w:pPr>
              <w:rPr>
                <w:b/>
                <w:bCs/>
                <w:szCs w:val="24"/>
                <w:u w:val="single"/>
              </w:rPr>
            </w:pPr>
            <w:r>
              <w:rPr>
                <w:b/>
                <w:bCs/>
                <w:szCs w:val="24"/>
                <w:u w:val="single"/>
              </w:rPr>
              <w:t>e</w:t>
            </w:r>
            <w:r w:rsidRPr="00AC27FF">
              <w:rPr>
                <w:b/>
                <w:bCs/>
                <w:szCs w:val="24"/>
                <w:u w:val="single"/>
              </w:rPr>
              <w:t xml:space="preserve">. </w:t>
            </w:r>
            <w:r>
              <w:rPr>
                <w:b/>
                <w:bCs/>
                <w:szCs w:val="24"/>
                <w:u w:val="single"/>
              </w:rPr>
              <w:t>Phase II Non-Compliance Reports</w:t>
            </w:r>
          </w:p>
        </w:tc>
        <w:tc>
          <w:tcPr>
            <w:tcW w:w="1620" w:type="dxa"/>
            <w:shd w:val="clear" w:color="auto" w:fill="auto"/>
            <w:vAlign w:val="bottom"/>
          </w:tcPr>
          <w:p w14:paraId="2F1B7E22" w14:textId="34B79AD8" w:rsidR="006E1ACB" w:rsidRPr="00AC27FF" w:rsidRDefault="00290D54" w:rsidP="00290D54">
            <w:pPr>
              <w:jc w:val="center"/>
              <w:rPr>
                <w:b/>
                <w:szCs w:val="24"/>
              </w:rPr>
            </w:pPr>
            <w:r>
              <w:rPr>
                <w:b/>
                <w:szCs w:val="24"/>
              </w:rPr>
              <w:t>0</w:t>
            </w:r>
          </w:p>
        </w:tc>
        <w:tc>
          <w:tcPr>
            <w:tcW w:w="1350" w:type="dxa"/>
            <w:vAlign w:val="bottom"/>
          </w:tcPr>
          <w:p w14:paraId="2F1B7E23" w14:textId="625949D6" w:rsidR="006E1ACB" w:rsidRDefault="0077165E" w:rsidP="006E1ACB">
            <w:pPr>
              <w:jc w:val="center"/>
              <w:rPr>
                <w:b/>
                <w:szCs w:val="24"/>
              </w:rPr>
            </w:pPr>
            <w:r>
              <w:rPr>
                <w:b/>
                <w:szCs w:val="24"/>
              </w:rPr>
              <w:t xml:space="preserve">                             </w:t>
            </w:r>
          </w:p>
        </w:tc>
        <w:tc>
          <w:tcPr>
            <w:tcW w:w="1350" w:type="dxa"/>
            <w:shd w:val="clear" w:color="auto" w:fill="auto"/>
          </w:tcPr>
          <w:p w14:paraId="1EE78C1B" w14:textId="16728711" w:rsidR="006E1ACB" w:rsidRPr="00C01F34" w:rsidRDefault="006E1ACB" w:rsidP="0077165E">
            <w:pPr>
              <w:rPr>
                <w:b/>
                <w:szCs w:val="24"/>
              </w:rPr>
            </w:pPr>
          </w:p>
          <w:p w14:paraId="33F6A4F3" w14:textId="42B44602" w:rsidR="0043519E" w:rsidRPr="00C01F34" w:rsidRDefault="0043519E" w:rsidP="0077165E">
            <w:pPr>
              <w:rPr>
                <w:b/>
                <w:szCs w:val="24"/>
              </w:rPr>
            </w:pPr>
          </w:p>
          <w:p w14:paraId="1BC426CD" w14:textId="18EE825C" w:rsidR="0043519E" w:rsidRPr="00C01F34" w:rsidRDefault="0043519E" w:rsidP="0077165E">
            <w:pPr>
              <w:rPr>
                <w:b/>
                <w:szCs w:val="24"/>
              </w:rPr>
            </w:pPr>
          </w:p>
          <w:p w14:paraId="2F1B7E24" w14:textId="2EA2C04A" w:rsidR="0043519E" w:rsidRPr="00C01F34" w:rsidRDefault="00290D54" w:rsidP="00D13EAE">
            <w:pPr>
              <w:jc w:val="center"/>
              <w:rPr>
                <w:b/>
                <w:szCs w:val="24"/>
              </w:rPr>
            </w:pPr>
            <w:r>
              <w:rPr>
                <w:b/>
                <w:szCs w:val="24"/>
              </w:rPr>
              <w:t>0</w:t>
            </w:r>
          </w:p>
        </w:tc>
        <w:tc>
          <w:tcPr>
            <w:tcW w:w="1440" w:type="dxa"/>
            <w:shd w:val="clear" w:color="auto" w:fill="auto"/>
            <w:vAlign w:val="bottom"/>
          </w:tcPr>
          <w:p w14:paraId="2F1B7E25" w14:textId="36357145" w:rsidR="006E1ACB" w:rsidRPr="00C01F34" w:rsidRDefault="00290D54" w:rsidP="00290D54">
            <w:pPr>
              <w:jc w:val="center"/>
              <w:rPr>
                <w:b/>
                <w:szCs w:val="24"/>
              </w:rPr>
            </w:pPr>
            <w:r>
              <w:rPr>
                <w:b/>
                <w:szCs w:val="24"/>
              </w:rPr>
              <w:t>0</w:t>
            </w:r>
          </w:p>
        </w:tc>
        <w:tc>
          <w:tcPr>
            <w:tcW w:w="1080" w:type="dxa"/>
            <w:shd w:val="clear" w:color="auto" w:fill="auto"/>
            <w:vAlign w:val="bottom"/>
          </w:tcPr>
          <w:p w14:paraId="2F1B7E26" w14:textId="3B47410E" w:rsidR="006E1ACB" w:rsidRPr="00AC27FF" w:rsidRDefault="00290D54" w:rsidP="00290D54">
            <w:pPr>
              <w:jc w:val="center"/>
              <w:rPr>
                <w:b/>
                <w:szCs w:val="24"/>
              </w:rPr>
            </w:pPr>
            <w:r>
              <w:rPr>
                <w:b/>
                <w:szCs w:val="24"/>
              </w:rPr>
              <w:t>0</w:t>
            </w:r>
          </w:p>
        </w:tc>
        <w:tc>
          <w:tcPr>
            <w:tcW w:w="1710" w:type="dxa"/>
            <w:shd w:val="clear" w:color="auto" w:fill="auto"/>
            <w:vAlign w:val="bottom"/>
          </w:tcPr>
          <w:p w14:paraId="2F1B7E27" w14:textId="37977986" w:rsidR="006E1ACB" w:rsidRPr="00AC27FF" w:rsidRDefault="006E1ACB" w:rsidP="00290D54">
            <w:pPr>
              <w:jc w:val="center"/>
              <w:rPr>
                <w:b/>
                <w:szCs w:val="24"/>
              </w:rPr>
            </w:pPr>
            <w:r w:rsidRPr="00AC27FF">
              <w:rPr>
                <w:b/>
                <w:szCs w:val="24"/>
              </w:rPr>
              <w:t>$</w:t>
            </w:r>
            <w:r w:rsidR="00290D54">
              <w:rPr>
                <w:b/>
                <w:szCs w:val="24"/>
              </w:rPr>
              <w:t>0</w:t>
            </w:r>
          </w:p>
        </w:tc>
      </w:tr>
      <w:tr w:rsidR="006E1ACB" w:rsidRPr="00AC27FF" w14:paraId="2F1B7E31" w14:textId="77777777" w:rsidTr="006E1ACB">
        <w:trPr>
          <w:cantSplit/>
          <w:trHeight w:val="480"/>
        </w:trPr>
        <w:tc>
          <w:tcPr>
            <w:tcW w:w="2265" w:type="dxa"/>
            <w:shd w:val="clear" w:color="auto" w:fill="auto"/>
          </w:tcPr>
          <w:p w14:paraId="2F1B7E29" w14:textId="77777777" w:rsidR="006E1ACB" w:rsidRDefault="006E1ACB" w:rsidP="006E1ACB">
            <w:pPr>
              <w:rPr>
                <w:b/>
                <w:bCs/>
                <w:szCs w:val="24"/>
                <w:u w:val="single"/>
              </w:rPr>
            </w:pPr>
          </w:p>
          <w:p w14:paraId="2F1B7E2A" w14:textId="6CE716BC" w:rsidR="006E1ACB" w:rsidRPr="00AC27FF" w:rsidRDefault="006E1ACB" w:rsidP="006E1ACB">
            <w:pPr>
              <w:rPr>
                <w:b/>
                <w:bCs/>
                <w:szCs w:val="24"/>
                <w:u w:val="single"/>
              </w:rPr>
            </w:pPr>
            <w:r>
              <w:rPr>
                <w:b/>
                <w:bCs/>
                <w:szCs w:val="24"/>
                <w:u w:val="single"/>
              </w:rPr>
              <w:t>f</w:t>
            </w:r>
            <w:r w:rsidRPr="00AC27FF">
              <w:rPr>
                <w:b/>
                <w:bCs/>
                <w:szCs w:val="24"/>
                <w:u w:val="single"/>
              </w:rPr>
              <w:t xml:space="preserve">. </w:t>
            </w:r>
            <w:r>
              <w:rPr>
                <w:b/>
                <w:bCs/>
                <w:szCs w:val="24"/>
                <w:u w:val="single"/>
              </w:rPr>
              <w:t>Additional Annual Reporting for Rural Broadband Experiments</w:t>
            </w:r>
          </w:p>
        </w:tc>
        <w:tc>
          <w:tcPr>
            <w:tcW w:w="1620" w:type="dxa"/>
            <w:shd w:val="clear" w:color="auto" w:fill="auto"/>
            <w:vAlign w:val="bottom"/>
          </w:tcPr>
          <w:p w14:paraId="2F1B7E2B" w14:textId="77777777" w:rsidR="006E1ACB" w:rsidRPr="00AC27FF" w:rsidRDefault="006E1ACB" w:rsidP="006E1ACB">
            <w:pPr>
              <w:jc w:val="center"/>
              <w:rPr>
                <w:b/>
                <w:szCs w:val="24"/>
              </w:rPr>
            </w:pPr>
            <w:r>
              <w:rPr>
                <w:b/>
                <w:szCs w:val="24"/>
              </w:rPr>
              <w:t>20</w:t>
            </w:r>
          </w:p>
        </w:tc>
        <w:tc>
          <w:tcPr>
            <w:tcW w:w="1350" w:type="dxa"/>
          </w:tcPr>
          <w:p w14:paraId="2F1B7E2C" w14:textId="77777777" w:rsidR="006E1ACB" w:rsidRDefault="006E1ACB" w:rsidP="006E1ACB">
            <w:pPr>
              <w:jc w:val="center"/>
              <w:rPr>
                <w:b/>
                <w:szCs w:val="24"/>
              </w:rPr>
            </w:pPr>
          </w:p>
        </w:tc>
        <w:tc>
          <w:tcPr>
            <w:tcW w:w="1350" w:type="dxa"/>
            <w:shd w:val="clear" w:color="auto" w:fill="auto"/>
            <w:vAlign w:val="bottom"/>
          </w:tcPr>
          <w:p w14:paraId="2F1B7E2D" w14:textId="77777777" w:rsidR="006E1ACB" w:rsidRPr="00C01F34" w:rsidRDefault="006E1ACB" w:rsidP="006E1ACB">
            <w:pPr>
              <w:jc w:val="center"/>
              <w:rPr>
                <w:b/>
                <w:szCs w:val="24"/>
              </w:rPr>
            </w:pPr>
            <w:r w:rsidRPr="00C01F34">
              <w:rPr>
                <w:b/>
                <w:szCs w:val="24"/>
              </w:rPr>
              <w:t>20</w:t>
            </w:r>
          </w:p>
        </w:tc>
        <w:tc>
          <w:tcPr>
            <w:tcW w:w="1440" w:type="dxa"/>
            <w:shd w:val="clear" w:color="auto" w:fill="auto"/>
            <w:vAlign w:val="bottom"/>
          </w:tcPr>
          <w:p w14:paraId="2F1B7E2E" w14:textId="0F790297" w:rsidR="006E1ACB" w:rsidRPr="00C01F34" w:rsidRDefault="006E1ACB" w:rsidP="006E1ACB">
            <w:pPr>
              <w:jc w:val="center"/>
              <w:rPr>
                <w:b/>
                <w:szCs w:val="24"/>
              </w:rPr>
            </w:pPr>
            <w:r w:rsidRPr="00C01F34">
              <w:rPr>
                <w:b/>
                <w:szCs w:val="24"/>
              </w:rPr>
              <w:t>30</w:t>
            </w:r>
          </w:p>
        </w:tc>
        <w:tc>
          <w:tcPr>
            <w:tcW w:w="1080" w:type="dxa"/>
            <w:shd w:val="clear" w:color="auto" w:fill="auto"/>
            <w:vAlign w:val="bottom"/>
          </w:tcPr>
          <w:p w14:paraId="2F1B7E2F" w14:textId="5E2166EF" w:rsidR="006E1ACB" w:rsidRPr="00AC27FF" w:rsidRDefault="006E1ACB" w:rsidP="006E1ACB">
            <w:pPr>
              <w:jc w:val="center"/>
              <w:rPr>
                <w:b/>
                <w:szCs w:val="24"/>
              </w:rPr>
            </w:pPr>
            <w:r>
              <w:rPr>
                <w:b/>
                <w:szCs w:val="24"/>
              </w:rPr>
              <w:t>600</w:t>
            </w:r>
          </w:p>
        </w:tc>
        <w:tc>
          <w:tcPr>
            <w:tcW w:w="1710" w:type="dxa"/>
            <w:shd w:val="clear" w:color="auto" w:fill="auto"/>
            <w:vAlign w:val="bottom"/>
          </w:tcPr>
          <w:p w14:paraId="2F1B7E30" w14:textId="2C654015" w:rsidR="006E1ACB" w:rsidRPr="00AC27FF" w:rsidRDefault="006E1ACB" w:rsidP="0092405F">
            <w:pPr>
              <w:jc w:val="center"/>
              <w:rPr>
                <w:b/>
                <w:szCs w:val="24"/>
              </w:rPr>
            </w:pPr>
            <w:r w:rsidRPr="00AC27FF">
              <w:rPr>
                <w:b/>
                <w:szCs w:val="24"/>
              </w:rPr>
              <w:t>$</w:t>
            </w:r>
            <w:r>
              <w:rPr>
                <w:b/>
                <w:szCs w:val="24"/>
              </w:rPr>
              <w:t>24,000</w:t>
            </w:r>
          </w:p>
        </w:tc>
      </w:tr>
      <w:tr w:rsidR="006E1ACB" w:rsidRPr="00AC27FF" w14:paraId="2F1B7E39" w14:textId="77777777" w:rsidTr="006E1ACB">
        <w:trPr>
          <w:cantSplit/>
          <w:trHeight w:val="255"/>
        </w:trPr>
        <w:tc>
          <w:tcPr>
            <w:tcW w:w="2265" w:type="dxa"/>
            <w:shd w:val="clear" w:color="auto" w:fill="auto"/>
            <w:vAlign w:val="bottom"/>
          </w:tcPr>
          <w:p w14:paraId="2F1B7E32" w14:textId="77777777" w:rsidR="006E1ACB" w:rsidRPr="00AC27FF" w:rsidRDefault="006E1ACB" w:rsidP="006E1ACB">
            <w:pPr>
              <w:rPr>
                <w:b/>
                <w:szCs w:val="24"/>
              </w:rPr>
            </w:pPr>
          </w:p>
        </w:tc>
        <w:tc>
          <w:tcPr>
            <w:tcW w:w="1620" w:type="dxa"/>
            <w:shd w:val="clear" w:color="auto" w:fill="auto"/>
            <w:vAlign w:val="bottom"/>
          </w:tcPr>
          <w:p w14:paraId="2F1B7E33" w14:textId="77777777" w:rsidR="006E1ACB" w:rsidRPr="00AC27FF" w:rsidRDefault="006E1ACB" w:rsidP="006E1ACB">
            <w:pPr>
              <w:jc w:val="center"/>
              <w:rPr>
                <w:b/>
                <w:szCs w:val="24"/>
              </w:rPr>
            </w:pPr>
          </w:p>
        </w:tc>
        <w:tc>
          <w:tcPr>
            <w:tcW w:w="1350" w:type="dxa"/>
          </w:tcPr>
          <w:p w14:paraId="2F1B7E34" w14:textId="77777777" w:rsidR="006E1ACB" w:rsidRPr="00AC27FF" w:rsidRDefault="006E1ACB" w:rsidP="006E1ACB">
            <w:pPr>
              <w:jc w:val="center"/>
              <w:rPr>
                <w:b/>
                <w:szCs w:val="24"/>
              </w:rPr>
            </w:pPr>
          </w:p>
        </w:tc>
        <w:tc>
          <w:tcPr>
            <w:tcW w:w="1350" w:type="dxa"/>
            <w:shd w:val="clear" w:color="auto" w:fill="auto"/>
            <w:vAlign w:val="bottom"/>
          </w:tcPr>
          <w:p w14:paraId="2F1B7E35" w14:textId="77777777" w:rsidR="006E1ACB" w:rsidRPr="00C01F34" w:rsidRDefault="006E1ACB" w:rsidP="006E1ACB">
            <w:pPr>
              <w:jc w:val="center"/>
              <w:rPr>
                <w:b/>
                <w:szCs w:val="24"/>
              </w:rPr>
            </w:pPr>
          </w:p>
        </w:tc>
        <w:tc>
          <w:tcPr>
            <w:tcW w:w="1440" w:type="dxa"/>
            <w:shd w:val="clear" w:color="auto" w:fill="auto"/>
            <w:vAlign w:val="bottom"/>
          </w:tcPr>
          <w:p w14:paraId="2F1B7E36" w14:textId="77777777" w:rsidR="006E1ACB" w:rsidRPr="00C01F34" w:rsidRDefault="006E1ACB" w:rsidP="006E1ACB">
            <w:pPr>
              <w:jc w:val="center"/>
              <w:rPr>
                <w:b/>
                <w:szCs w:val="24"/>
              </w:rPr>
            </w:pPr>
          </w:p>
        </w:tc>
        <w:tc>
          <w:tcPr>
            <w:tcW w:w="1080" w:type="dxa"/>
            <w:shd w:val="clear" w:color="auto" w:fill="auto"/>
            <w:vAlign w:val="bottom"/>
          </w:tcPr>
          <w:p w14:paraId="2F1B7E37" w14:textId="77777777" w:rsidR="006E1ACB" w:rsidRPr="00AC27FF" w:rsidRDefault="006E1ACB" w:rsidP="006E1ACB">
            <w:pPr>
              <w:jc w:val="center"/>
              <w:rPr>
                <w:b/>
                <w:szCs w:val="24"/>
              </w:rPr>
            </w:pPr>
          </w:p>
        </w:tc>
        <w:tc>
          <w:tcPr>
            <w:tcW w:w="1710" w:type="dxa"/>
            <w:shd w:val="clear" w:color="auto" w:fill="auto"/>
            <w:vAlign w:val="bottom"/>
          </w:tcPr>
          <w:p w14:paraId="2F1B7E38" w14:textId="77777777" w:rsidR="006E1ACB" w:rsidRPr="00AC27FF" w:rsidRDefault="006E1ACB" w:rsidP="006E1ACB">
            <w:pPr>
              <w:jc w:val="center"/>
              <w:rPr>
                <w:b/>
                <w:szCs w:val="24"/>
              </w:rPr>
            </w:pPr>
          </w:p>
        </w:tc>
      </w:tr>
      <w:tr w:rsidR="006E1ACB" w:rsidRPr="00AC27FF" w14:paraId="2F1B7E41" w14:textId="77777777" w:rsidTr="006E1ACB">
        <w:trPr>
          <w:cantSplit/>
          <w:trHeight w:val="255"/>
        </w:trPr>
        <w:tc>
          <w:tcPr>
            <w:tcW w:w="2265" w:type="dxa"/>
            <w:shd w:val="clear" w:color="auto" w:fill="auto"/>
          </w:tcPr>
          <w:p w14:paraId="2F1B7E3A" w14:textId="6AE25C56" w:rsidR="006E1ACB" w:rsidRPr="00AC27FF" w:rsidRDefault="006E1ACB" w:rsidP="006E1ACB">
            <w:pPr>
              <w:rPr>
                <w:szCs w:val="24"/>
              </w:rPr>
            </w:pPr>
            <w:r>
              <w:rPr>
                <w:b/>
                <w:bCs/>
                <w:szCs w:val="24"/>
                <w:u w:val="single"/>
              </w:rPr>
              <w:t>g</w:t>
            </w:r>
            <w:r w:rsidRPr="00AC27FF">
              <w:rPr>
                <w:b/>
                <w:bCs/>
                <w:szCs w:val="24"/>
                <w:u w:val="single"/>
              </w:rPr>
              <w:t>. Geocoded Information for Phase I Two- and Three-Year Milestone Reports</w:t>
            </w:r>
          </w:p>
        </w:tc>
        <w:tc>
          <w:tcPr>
            <w:tcW w:w="1620" w:type="dxa"/>
            <w:shd w:val="clear" w:color="auto" w:fill="auto"/>
            <w:vAlign w:val="bottom"/>
          </w:tcPr>
          <w:p w14:paraId="2F1B7E3B" w14:textId="77777777" w:rsidR="006E1ACB" w:rsidRPr="00AC27FF" w:rsidRDefault="006E1ACB" w:rsidP="006E1ACB">
            <w:pPr>
              <w:jc w:val="center"/>
              <w:rPr>
                <w:b/>
                <w:szCs w:val="24"/>
              </w:rPr>
            </w:pPr>
            <w:r w:rsidRPr="00AC27FF">
              <w:rPr>
                <w:b/>
                <w:szCs w:val="24"/>
              </w:rPr>
              <w:t>8</w:t>
            </w:r>
          </w:p>
        </w:tc>
        <w:tc>
          <w:tcPr>
            <w:tcW w:w="1350" w:type="dxa"/>
          </w:tcPr>
          <w:p w14:paraId="2F1B7E3C" w14:textId="77777777" w:rsidR="006E1ACB" w:rsidRPr="00AC27FF" w:rsidRDefault="006E1ACB" w:rsidP="006E1ACB">
            <w:pPr>
              <w:jc w:val="center"/>
              <w:rPr>
                <w:b/>
                <w:szCs w:val="24"/>
              </w:rPr>
            </w:pPr>
          </w:p>
        </w:tc>
        <w:tc>
          <w:tcPr>
            <w:tcW w:w="1350" w:type="dxa"/>
            <w:shd w:val="clear" w:color="auto" w:fill="auto"/>
            <w:vAlign w:val="bottom"/>
          </w:tcPr>
          <w:p w14:paraId="2F1B7E3D" w14:textId="77777777" w:rsidR="006E1ACB" w:rsidRPr="00C01F34" w:rsidRDefault="006E1ACB" w:rsidP="006E1ACB">
            <w:pPr>
              <w:jc w:val="center"/>
              <w:rPr>
                <w:b/>
                <w:szCs w:val="24"/>
              </w:rPr>
            </w:pPr>
            <w:r w:rsidRPr="00C01F34">
              <w:rPr>
                <w:b/>
                <w:szCs w:val="24"/>
              </w:rPr>
              <w:t>8</w:t>
            </w:r>
          </w:p>
        </w:tc>
        <w:tc>
          <w:tcPr>
            <w:tcW w:w="1440" w:type="dxa"/>
            <w:shd w:val="clear" w:color="auto" w:fill="auto"/>
            <w:vAlign w:val="bottom"/>
          </w:tcPr>
          <w:p w14:paraId="2F1B7E3E" w14:textId="77777777" w:rsidR="006E1ACB" w:rsidRPr="00C01F34" w:rsidRDefault="006E1ACB" w:rsidP="006E1ACB">
            <w:pPr>
              <w:jc w:val="center"/>
              <w:rPr>
                <w:b/>
                <w:szCs w:val="24"/>
              </w:rPr>
            </w:pPr>
            <w:r w:rsidRPr="00C01F34">
              <w:rPr>
                <w:b/>
                <w:szCs w:val="24"/>
              </w:rPr>
              <w:t>6</w:t>
            </w:r>
          </w:p>
        </w:tc>
        <w:tc>
          <w:tcPr>
            <w:tcW w:w="1080" w:type="dxa"/>
            <w:shd w:val="clear" w:color="auto" w:fill="auto"/>
            <w:vAlign w:val="bottom"/>
          </w:tcPr>
          <w:p w14:paraId="2F1B7E3F" w14:textId="77777777" w:rsidR="006E1ACB" w:rsidRPr="00AC27FF" w:rsidRDefault="006E1ACB" w:rsidP="006E1ACB">
            <w:pPr>
              <w:jc w:val="center"/>
              <w:rPr>
                <w:b/>
                <w:szCs w:val="24"/>
              </w:rPr>
            </w:pPr>
            <w:r w:rsidRPr="00AC27FF">
              <w:rPr>
                <w:b/>
                <w:szCs w:val="24"/>
              </w:rPr>
              <w:t>48</w:t>
            </w:r>
          </w:p>
        </w:tc>
        <w:tc>
          <w:tcPr>
            <w:tcW w:w="1710" w:type="dxa"/>
            <w:shd w:val="clear" w:color="auto" w:fill="auto"/>
            <w:vAlign w:val="bottom"/>
          </w:tcPr>
          <w:p w14:paraId="2F1B7E40" w14:textId="77777777" w:rsidR="006E1ACB" w:rsidRPr="00AC27FF" w:rsidRDefault="006E1ACB" w:rsidP="006E1ACB">
            <w:pPr>
              <w:jc w:val="center"/>
              <w:rPr>
                <w:b/>
                <w:szCs w:val="24"/>
              </w:rPr>
            </w:pPr>
            <w:r w:rsidRPr="00AC27FF">
              <w:rPr>
                <w:b/>
                <w:szCs w:val="24"/>
              </w:rPr>
              <w:t>$1,920.00</w:t>
            </w:r>
          </w:p>
        </w:tc>
      </w:tr>
      <w:tr w:rsidR="006E1ACB" w:rsidRPr="00AC27FF" w14:paraId="2F1B7E49" w14:textId="77777777" w:rsidTr="006E1ACB">
        <w:trPr>
          <w:cantSplit/>
          <w:trHeight w:val="255"/>
        </w:trPr>
        <w:tc>
          <w:tcPr>
            <w:tcW w:w="2265" w:type="dxa"/>
            <w:shd w:val="clear" w:color="auto" w:fill="auto"/>
            <w:vAlign w:val="bottom"/>
          </w:tcPr>
          <w:p w14:paraId="2F1B7E42" w14:textId="02C0E659" w:rsidR="006E1ACB" w:rsidRPr="00AC27FF" w:rsidRDefault="006E1ACB" w:rsidP="0092405F">
            <w:pPr>
              <w:rPr>
                <w:b/>
                <w:bCs/>
                <w:szCs w:val="24"/>
                <w:u w:val="single"/>
              </w:rPr>
            </w:pPr>
            <w:r w:rsidRPr="00AC27FF">
              <w:rPr>
                <w:b/>
                <w:bCs/>
                <w:szCs w:val="24"/>
                <w:u w:val="single"/>
              </w:rPr>
              <w:br/>
            </w:r>
            <w:r>
              <w:rPr>
                <w:b/>
                <w:bCs/>
                <w:szCs w:val="24"/>
                <w:u w:val="single"/>
              </w:rPr>
              <w:t>h</w:t>
            </w:r>
            <w:r w:rsidRPr="00AC27FF">
              <w:rPr>
                <w:b/>
                <w:bCs/>
                <w:szCs w:val="24"/>
                <w:u w:val="single"/>
              </w:rPr>
              <w:t>. Broadband Initiatives Program/ Broadband Technology Opportunities Program Annual Milestone Reports</w:t>
            </w:r>
          </w:p>
        </w:tc>
        <w:tc>
          <w:tcPr>
            <w:tcW w:w="1620" w:type="dxa"/>
            <w:shd w:val="clear" w:color="auto" w:fill="auto"/>
            <w:vAlign w:val="bottom"/>
          </w:tcPr>
          <w:p w14:paraId="2F1B7E43" w14:textId="77777777" w:rsidR="006E1ACB" w:rsidRPr="00AC27FF" w:rsidRDefault="006E1ACB" w:rsidP="006E1ACB">
            <w:pPr>
              <w:jc w:val="center"/>
              <w:rPr>
                <w:b/>
                <w:szCs w:val="24"/>
              </w:rPr>
            </w:pPr>
            <w:r w:rsidRPr="00AC27FF">
              <w:rPr>
                <w:b/>
                <w:szCs w:val="24"/>
              </w:rPr>
              <w:t>8</w:t>
            </w:r>
          </w:p>
        </w:tc>
        <w:tc>
          <w:tcPr>
            <w:tcW w:w="1350" w:type="dxa"/>
          </w:tcPr>
          <w:p w14:paraId="2F1B7E44" w14:textId="77777777" w:rsidR="006E1ACB" w:rsidRPr="00AC27FF" w:rsidRDefault="006E1ACB" w:rsidP="006E1ACB">
            <w:pPr>
              <w:jc w:val="center"/>
              <w:rPr>
                <w:b/>
                <w:szCs w:val="24"/>
              </w:rPr>
            </w:pPr>
          </w:p>
        </w:tc>
        <w:tc>
          <w:tcPr>
            <w:tcW w:w="1350" w:type="dxa"/>
            <w:shd w:val="clear" w:color="auto" w:fill="auto"/>
            <w:vAlign w:val="bottom"/>
          </w:tcPr>
          <w:p w14:paraId="2F1B7E45" w14:textId="77777777" w:rsidR="006E1ACB" w:rsidRPr="00AC27FF" w:rsidRDefault="006E1ACB" w:rsidP="006E1ACB">
            <w:pPr>
              <w:jc w:val="center"/>
              <w:rPr>
                <w:b/>
                <w:szCs w:val="24"/>
              </w:rPr>
            </w:pPr>
            <w:r w:rsidRPr="00AC27FF">
              <w:rPr>
                <w:b/>
                <w:szCs w:val="24"/>
              </w:rPr>
              <w:t>8</w:t>
            </w:r>
          </w:p>
        </w:tc>
        <w:tc>
          <w:tcPr>
            <w:tcW w:w="1440" w:type="dxa"/>
            <w:shd w:val="clear" w:color="auto" w:fill="auto"/>
            <w:vAlign w:val="bottom"/>
          </w:tcPr>
          <w:p w14:paraId="2F1B7E46" w14:textId="77777777" w:rsidR="006E1ACB" w:rsidRPr="00AC27FF" w:rsidRDefault="006E1ACB" w:rsidP="006E1ACB">
            <w:pPr>
              <w:jc w:val="center"/>
              <w:rPr>
                <w:b/>
                <w:szCs w:val="24"/>
              </w:rPr>
            </w:pPr>
            <w:r w:rsidRPr="00AC27FF">
              <w:rPr>
                <w:b/>
                <w:szCs w:val="24"/>
              </w:rPr>
              <w:t>3</w:t>
            </w:r>
          </w:p>
        </w:tc>
        <w:tc>
          <w:tcPr>
            <w:tcW w:w="1080" w:type="dxa"/>
            <w:shd w:val="clear" w:color="auto" w:fill="auto"/>
            <w:vAlign w:val="bottom"/>
          </w:tcPr>
          <w:p w14:paraId="2F1B7E47" w14:textId="77777777" w:rsidR="006E1ACB" w:rsidRPr="00AC27FF" w:rsidRDefault="006E1ACB" w:rsidP="006E1ACB">
            <w:pPr>
              <w:jc w:val="center"/>
              <w:rPr>
                <w:b/>
                <w:szCs w:val="24"/>
              </w:rPr>
            </w:pPr>
            <w:r w:rsidRPr="00AC27FF">
              <w:rPr>
                <w:b/>
                <w:szCs w:val="24"/>
              </w:rPr>
              <w:t>24</w:t>
            </w:r>
          </w:p>
        </w:tc>
        <w:tc>
          <w:tcPr>
            <w:tcW w:w="1710" w:type="dxa"/>
            <w:shd w:val="clear" w:color="auto" w:fill="auto"/>
            <w:vAlign w:val="bottom"/>
          </w:tcPr>
          <w:p w14:paraId="2F1B7E48" w14:textId="77777777" w:rsidR="006E1ACB" w:rsidRPr="00AC27FF" w:rsidRDefault="006E1ACB" w:rsidP="006E1ACB">
            <w:pPr>
              <w:jc w:val="center"/>
              <w:rPr>
                <w:b/>
                <w:szCs w:val="24"/>
              </w:rPr>
            </w:pPr>
            <w:r w:rsidRPr="00AC27FF">
              <w:rPr>
                <w:b/>
                <w:szCs w:val="24"/>
              </w:rPr>
              <w:t>$960.00</w:t>
            </w:r>
          </w:p>
        </w:tc>
      </w:tr>
      <w:tr w:rsidR="006E1ACB" w:rsidRPr="00AC27FF" w14:paraId="2F1B7E51" w14:textId="77777777" w:rsidTr="006E1ACB">
        <w:trPr>
          <w:cantSplit/>
          <w:trHeight w:val="255"/>
        </w:trPr>
        <w:tc>
          <w:tcPr>
            <w:tcW w:w="2265" w:type="dxa"/>
            <w:shd w:val="clear" w:color="auto" w:fill="auto"/>
            <w:vAlign w:val="bottom"/>
          </w:tcPr>
          <w:p w14:paraId="2F1B7E4A" w14:textId="72E84B56" w:rsidR="006E1ACB" w:rsidRPr="00AC27FF" w:rsidRDefault="006E1ACB" w:rsidP="0092405F">
            <w:pPr>
              <w:rPr>
                <w:b/>
                <w:bCs/>
                <w:szCs w:val="24"/>
                <w:u w:val="single"/>
              </w:rPr>
            </w:pPr>
            <w:r w:rsidRPr="00AC27FF">
              <w:rPr>
                <w:b/>
                <w:bCs/>
                <w:szCs w:val="24"/>
                <w:u w:val="single"/>
              </w:rPr>
              <w:br/>
            </w:r>
            <w:r>
              <w:rPr>
                <w:b/>
                <w:bCs/>
                <w:szCs w:val="24"/>
                <w:u w:val="single"/>
              </w:rPr>
              <w:t>i</w:t>
            </w:r>
            <w:r w:rsidRPr="00AC27FF">
              <w:rPr>
                <w:b/>
                <w:bCs/>
                <w:szCs w:val="24"/>
                <w:u w:val="single"/>
              </w:rPr>
              <w:t>. Phase I Investment Annual Milestone Reports</w:t>
            </w:r>
          </w:p>
        </w:tc>
        <w:tc>
          <w:tcPr>
            <w:tcW w:w="1620" w:type="dxa"/>
            <w:shd w:val="clear" w:color="auto" w:fill="auto"/>
            <w:vAlign w:val="bottom"/>
          </w:tcPr>
          <w:p w14:paraId="2F1B7E4B" w14:textId="77777777" w:rsidR="006E1ACB" w:rsidRPr="00AC27FF" w:rsidRDefault="006E1ACB" w:rsidP="006E1ACB">
            <w:pPr>
              <w:jc w:val="center"/>
              <w:rPr>
                <w:b/>
                <w:szCs w:val="24"/>
              </w:rPr>
            </w:pPr>
            <w:r w:rsidRPr="00AC27FF">
              <w:rPr>
                <w:b/>
                <w:szCs w:val="24"/>
              </w:rPr>
              <w:t>8</w:t>
            </w:r>
          </w:p>
        </w:tc>
        <w:tc>
          <w:tcPr>
            <w:tcW w:w="1350" w:type="dxa"/>
          </w:tcPr>
          <w:p w14:paraId="2F1B7E4C" w14:textId="77777777" w:rsidR="006E1ACB" w:rsidRPr="00AC27FF" w:rsidRDefault="006E1ACB" w:rsidP="006E1ACB">
            <w:pPr>
              <w:jc w:val="center"/>
              <w:rPr>
                <w:b/>
                <w:szCs w:val="24"/>
              </w:rPr>
            </w:pPr>
          </w:p>
        </w:tc>
        <w:tc>
          <w:tcPr>
            <w:tcW w:w="1350" w:type="dxa"/>
            <w:shd w:val="clear" w:color="auto" w:fill="auto"/>
            <w:vAlign w:val="bottom"/>
          </w:tcPr>
          <w:p w14:paraId="2F1B7E4D" w14:textId="77777777" w:rsidR="006E1ACB" w:rsidRPr="00AC27FF" w:rsidRDefault="006E1ACB" w:rsidP="006E1ACB">
            <w:pPr>
              <w:jc w:val="center"/>
              <w:rPr>
                <w:b/>
                <w:szCs w:val="24"/>
              </w:rPr>
            </w:pPr>
            <w:r w:rsidRPr="00AC27FF">
              <w:rPr>
                <w:b/>
                <w:szCs w:val="24"/>
              </w:rPr>
              <w:t>8</w:t>
            </w:r>
          </w:p>
        </w:tc>
        <w:tc>
          <w:tcPr>
            <w:tcW w:w="1440" w:type="dxa"/>
            <w:shd w:val="clear" w:color="auto" w:fill="auto"/>
            <w:vAlign w:val="bottom"/>
          </w:tcPr>
          <w:p w14:paraId="2F1B7E4E" w14:textId="77777777" w:rsidR="006E1ACB" w:rsidRPr="00AC27FF" w:rsidRDefault="006E1ACB" w:rsidP="006E1ACB">
            <w:pPr>
              <w:jc w:val="center"/>
              <w:rPr>
                <w:b/>
                <w:szCs w:val="24"/>
              </w:rPr>
            </w:pPr>
            <w:r w:rsidRPr="00AC27FF">
              <w:rPr>
                <w:b/>
                <w:szCs w:val="24"/>
              </w:rPr>
              <w:t>20</w:t>
            </w:r>
          </w:p>
        </w:tc>
        <w:tc>
          <w:tcPr>
            <w:tcW w:w="1080" w:type="dxa"/>
            <w:shd w:val="clear" w:color="auto" w:fill="auto"/>
            <w:vAlign w:val="bottom"/>
          </w:tcPr>
          <w:p w14:paraId="2F1B7E4F" w14:textId="77777777" w:rsidR="006E1ACB" w:rsidRPr="00AC27FF" w:rsidRDefault="006E1ACB" w:rsidP="006E1ACB">
            <w:pPr>
              <w:jc w:val="center"/>
              <w:rPr>
                <w:b/>
                <w:szCs w:val="24"/>
              </w:rPr>
            </w:pPr>
            <w:r w:rsidRPr="00AC27FF">
              <w:rPr>
                <w:b/>
                <w:szCs w:val="24"/>
              </w:rPr>
              <w:t>160</w:t>
            </w:r>
          </w:p>
        </w:tc>
        <w:tc>
          <w:tcPr>
            <w:tcW w:w="1710" w:type="dxa"/>
            <w:shd w:val="clear" w:color="auto" w:fill="auto"/>
            <w:vAlign w:val="bottom"/>
          </w:tcPr>
          <w:p w14:paraId="2F1B7E50" w14:textId="77777777" w:rsidR="006E1ACB" w:rsidRPr="00AC27FF" w:rsidRDefault="006E1ACB" w:rsidP="006E1ACB">
            <w:pPr>
              <w:jc w:val="center"/>
              <w:rPr>
                <w:b/>
                <w:szCs w:val="24"/>
              </w:rPr>
            </w:pPr>
            <w:r w:rsidRPr="00AC27FF">
              <w:rPr>
                <w:b/>
                <w:szCs w:val="24"/>
              </w:rPr>
              <w:t>$6,400.00</w:t>
            </w:r>
          </w:p>
        </w:tc>
      </w:tr>
      <w:tr w:rsidR="006E1ACB" w:rsidRPr="00AC27FF" w14:paraId="2F1B7E59" w14:textId="77777777" w:rsidTr="006E1ACB">
        <w:trPr>
          <w:cantSplit/>
          <w:trHeight w:val="255"/>
        </w:trPr>
        <w:tc>
          <w:tcPr>
            <w:tcW w:w="2265" w:type="dxa"/>
            <w:shd w:val="clear" w:color="auto" w:fill="auto"/>
            <w:vAlign w:val="bottom"/>
          </w:tcPr>
          <w:p w14:paraId="2F1B7E52" w14:textId="77A86F1D" w:rsidR="006E1ACB" w:rsidRPr="00AC27FF" w:rsidRDefault="006E1ACB" w:rsidP="0092405F">
            <w:pPr>
              <w:rPr>
                <w:b/>
                <w:bCs/>
                <w:szCs w:val="24"/>
                <w:u w:val="single"/>
              </w:rPr>
            </w:pPr>
            <w:r w:rsidRPr="00AC27FF">
              <w:rPr>
                <w:b/>
                <w:bCs/>
                <w:szCs w:val="24"/>
                <w:u w:val="single"/>
              </w:rPr>
              <w:br/>
            </w:r>
            <w:r>
              <w:rPr>
                <w:b/>
                <w:bCs/>
                <w:szCs w:val="24"/>
                <w:u w:val="single"/>
              </w:rPr>
              <w:t>j</w:t>
            </w:r>
            <w:r w:rsidRPr="00AC27FF">
              <w:rPr>
                <w:b/>
                <w:bCs/>
                <w:szCs w:val="24"/>
                <w:u w:val="single"/>
              </w:rPr>
              <w:t>. Changes in Phase I Deployments</w:t>
            </w:r>
          </w:p>
        </w:tc>
        <w:tc>
          <w:tcPr>
            <w:tcW w:w="1620" w:type="dxa"/>
            <w:shd w:val="clear" w:color="auto" w:fill="auto"/>
            <w:vAlign w:val="bottom"/>
          </w:tcPr>
          <w:p w14:paraId="2F1B7E53" w14:textId="77777777" w:rsidR="006E1ACB" w:rsidRPr="00AC27FF" w:rsidRDefault="006E1ACB" w:rsidP="006E1ACB">
            <w:pPr>
              <w:jc w:val="center"/>
              <w:rPr>
                <w:b/>
                <w:szCs w:val="24"/>
              </w:rPr>
            </w:pPr>
            <w:r w:rsidRPr="00AC27FF">
              <w:rPr>
                <w:b/>
                <w:szCs w:val="24"/>
              </w:rPr>
              <w:t>8</w:t>
            </w:r>
          </w:p>
        </w:tc>
        <w:tc>
          <w:tcPr>
            <w:tcW w:w="1350" w:type="dxa"/>
          </w:tcPr>
          <w:p w14:paraId="2F1B7E54" w14:textId="77777777" w:rsidR="006E1ACB" w:rsidRPr="00AC27FF" w:rsidRDefault="006E1ACB" w:rsidP="006E1ACB">
            <w:pPr>
              <w:jc w:val="center"/>
              <w:rPr>
                <w:b/>
                <w:szCs w:val="24"/>
              </w:rPr>
            </w:pPr>
          </w:p>
        </w:tc>
        <w:tc>
          <w:tcPr>
            <w:tcW w:w="1350" w:type="dxa"/>
            <w:shd w:val="clear" w:color="auto" w:fill="auto"/>
            <w:vAlign w:val="bottom"/>
          </w:tcPr>
          <w:p w14:paraId="2F1B7E55" w14:textId="77777777" w:rsidR="006E1ACB" w:rsidRPr="00AC27FF" w:rsidRDefault="006E1ACB" w:rsidP="006E1ACB">
            <w:pPr>
              <w:jc w:val="center"/>
              <w:rPr>
                <w:b/>
                <w:szCs w:val="24"/>
              </w:rPr>
            </w:pPr>
            <w:r w:rsidRPr="00AC27FF">
              <w:rPr>
                <w:b/>
                <w:szCs w:val="24"/>
              </w:rPr>
              <w:t>8</w:t>
            </w:r>
          </w:p>
        </w:tc>
        <w:tc>
          <w:tcPr>
            <w:tcW w:w="1440" w:type="dxa"/>
            <w:shd w:val="clear" w:color="auto" w:fill="auto"/>
            <w:vAlign w:val="bottom"/>
          </w:tcPr>
          <w:p w14:paraId="2F1B7E56" w14:textId="77777777" w:rsidR="006E1ACB" w:rsidRPr="00AC27FF" w:rsidRDefault="006E1ACB" w:rsidP="006E1ACB">
            <w:pPr>
              <w:jc w:val="center"/>
              <w:rPr>
                <w:b/>
                <w:szCs w:val="24"/>
              </w:rPr>
            </w:pPr>
            <w:r w:rsidRPr="00AC27FF">
              <w:rPr>
                <w:b/>
                <w:szCs w:val="24"/>
              </w:rPr>
              <w:t>6</w:t>
            </w:r>
          </w:p>
        </w:tc>
        <w:tc>
          <w:tcPr>
            <w:tcW w:w="1080" w:type="dxa"/>
            <w:shd w:val="clear" w:color="auto" w:fill="auto"/>
            <w:vAlign w:val="bottom"/>
          </w:tcPr>
          <w:p w14:paraId="2F1B7E57" w14:textId="77777777" w:rsidR="006E1ACB" w:rsidRPr="00AC27FF" w:rsidRDefault="006E1ACB" w:rsidP="006E1ACB">
            <w:pPr>
              <w:jc w:val="center"/>
              <w:rPr>
                <w:b/>
                <w:szCs w:val="24"/>
              </w:rPr>
            </w:pPr>
            <w:r w:rsidRPr="00AC27FF">
              <w:rPr>
                <w:b/>
                <w:szCs w:val="24"/>
              </w:rPr>
              <w:t>48</w:t>
            </w:r>
          </w:p>
        </w:tc>
        <w:tc>
          <w:tcPr>
            <w:tcW w:w="1710" w:type="dxa"/>
            <w:shd w:val="clear" w:color="auto" w:fill="auto"/>
            <w:vAlign w:val="bottom"/>
          </w:tcPr>
          <w:p w14:paraId="2F1B7E58" w14:textId="77777777" w:rsidR="006E1ACB" w:rsidRPr="00AC27FF" w:rsidRDefault="006E1ACB" w:rsidP="006E1ACB">
            <w:pPr>
              <w:jc w:val="center"/>
              <w:rPr>
                <w:b/>
                <w:szCs w:val="24"/>
              </w:rPr>
            </w:pPr>
            <w:r w:rsidRPr="00AC27FF">
              <w:rPr>
                <w:b/>
                <w:szCs w:val="24"/>
              </w:rPr>
              <w:t>$1,920.00</w:t>
            </w:r>
          </w:p>
        </w:tc>
      </w:tr>
      <w:tr w:rsidR="006E1ACB" w:rsidRPr="00AC27FF" w14:paraId="2F1B7E61" w14:textId="77777777" w:rsidTr="006E1ACB">
        <w:trPr>
          <w:cantSplit/>
          <w:trHeight w:val="255"/>
        </w:trPr>
        <w:tc>
          <w:tcPr>
            <w:tcW w:w="2265" w:type="dxa"/>
            <w:shd w:val="clear" w:color="auto" w:fill="auto"/>
            <w:vAlign w:val="bottom"/>
          </w:tcPr>
          <w:p w14:paraId="2F1B7E5A" w14:textId="01262BF5" w:rsidR="006E1ACB" w:rsidRPr="00AC27FF" w:rsidRDefault="006E1ACB" w:rsidP="006E1ACB">
            <w:pPr>
              <w:rPr>
                <w:b/>
                <w:bCs/>
                <w:szCs w:val="24"/>
                <w:u w:val="single"/>
              </w:rPr>
            </w:pPr>
          </w:p>
        </w:tc>
        <w:tc>
          <w:tcPr>
            <w:tcW w:w="1620" w:type="dxa"/>
            <w:shd w:val="clear" w:color="auto" w:fill="auto"/>
            <w:vAlign w:val="bottom"/>
          </w:tcPr>
          <w:p w14:paraId="2F1B7E5B" w14:textId="307107D5" w:rsidR="006E1ACB" w:rsidRPr="002F66AE" w:rsidRDefault="006E1ACB" w:rsidP="006E1ACB">
            <w:pPr>
              <w:jc w:val="center"/>
              <w:rPr>
                <w:b/>
                <w:szCs w:val="24"/>
              </w:rPr>
            </w:pPr>
          </w:p>
        </w:tc>
        <w:tc>
          <w:tcPr>
            <w:tcW w:w="1350" w:type="dxa"/>
          </w:tcPr>
          <w:p w14:paraId="2F1B7E5C" w14:textId="77777777" w:rsidR="006E1ACB" w:rsidRDefault="006E1ACB" w:rsidP="006E1ACB">
            <w:pPr>
              <w:jc w:val="center"/>
              <w:rPr>
                <w:b/>
                <w:szCs w:val="24"/>
              </w:rPr>
            </w:pPr>
          </w:p>
        </w:tc>
        <w:tc>
          <w:tcPr>
            <w:tcW w:w="1350" w:type="dxa"/>
            <w:shd w:val="clear" w:color="auto" w:fill="auto"/>
            <w:vAlign w:val="bottom"/>
          </w:tcPr>
          <w:p w14:paraId="2F1B7E5D" w14:textId="7B464833" w:rsidR="006E1ACB" w:rsidRPr="002F66AE" w:rsidRDefault="006E1ACB" w:rsidP="006E1ACB">
            <w:pPr>
              <w:jc w:val="center"/>
              <w:rPr>
                <w:b/>
                <w:szCs w:val="24"/>
              </w:rPr>
            </w:pPr>
          </w:p>
        </w:tc>
        <w:tc>
          <w:tcPr>
            <w:tcW w:w="1440" w:type="dxa"/>
            <w:shd w:val="clear" w:color="auto" w:fill="auto"/>
            <w:vAlign w:val="bottom"/>
          </w:tcPr>
          <w:p w14:paraId="2F1B7E5E" w14:textId="524CBF5B" w:rsidR="006E1ACB" w:rsidRPr="002F66AE" w:rsidRDefault="006E1ACB" w:rsidP="006E1ACB">
            <w:pPr>
              <w:jc w:val="center"/>
              <w:rPr>
                <w:b/>
                <w:szCs w:val="24"/>
              </w:rPr>
            </w:pPr>
          </w:p>
        </w:tc>
        <w:tc>
          <w:tcPr>
            <w:tcW w:w="1080" w:type="dxa"/>
            <w:shd w:val="clear" w:color="auto" w:fill="auto"/>
            <w:vAlign w:val="bottom"/>
          </w:tcPr>
          <w:p w14:paraId="2F1B7E5F" w14:textId="6555DACD" w:rsidR="006E1ACB" w:rsidRPr="002F66AE" w:rsidRDefault="006E1ACB" w:rsidP="006E1ACB">
            <w:pPr>
              <w:jc w:val="center"/>
              <w:rPr>
                <w:b/>
                <w:szCs w:val="24"/>
              </w:rPr>
            </w:pPr>
          </w:p>
        </w:tc>
        <w:tc>
          <w:tcPr>
            <w:tcW w:w="1710" w:type="dxa"/>
            <w:shd w:val="clear" w:color="auto" w:fill="auto"/>
            <w:vAlign w:val="bottom"/>
          </w:tcPr>
          <w:p w14:paraId="2F1B7E60" w14:textId="0C7405E6" w:rsidR="006E1ACB" w:rsidRPr="002F66AE" w:rsidRDefault="006E1ACB" w:rsidP="006E1ACB">
            <w:pPr>
              <w:jc w:val="center"/>
              <w:rPr>
                <w:b/>
                <w:szCs w:val="24"/>
              </w:rPr>
            </w:pPr>
          </w:p>
        </w:tc>
      </w:tr>
      <w:tr w:rsidR="006E1ACB" w:rsidRPr="00AC27FF" w14:paraId="2F1B7E69" w14:textId="77777777" w:rsidTr="006E1ACB">
        <w:trPr>
          <w:cantSplit/>
          <w:trHeight w:val="255"/>
        </w:trPr>
        <w:tc>
          <w:tcPr>
            <w:tcW w:w="2265" w:type="dxa"/>
            <w:shd w:val="clear" w:color="auto" w:fill="auto"/>
            <w:vAlign w:val="bottom"/>
          </w:tcPr>
          <w:p w14:paraId="2F1B7E62" w14:textId="77777777" w:rsidR="006E1ACB" w:rsidRPr="00AC27FF" w:rsidRDefault="006E1ACB" w:rsidP="006E1ACB">
            <w:pPr>
              <w:rPr>
                <w:b/>
                <w:szCs w:val="24"/>
              </w:rPr>
            </w:pPr>
          </w:p>
        </w:tc>
        <w:tc>
          <w:tcPr>
            <w:tcW w:w="1620" w:type="dxa"/>
            <w:shd w:val="clear" w:color="auto" w:fill="auto"/>
            <w:vAlign w:val="bottom"/>
          </w:tcPr>
          <w:p w14:paraId="2F1B7E63" w14:textId="77777777" w:rsidR="006E1ACB" w:rsidRPr="00AC27FF" w:rsidRDefault="006E1ACB" w:rsidP="006E1ACB">
            <w:pPr>
              <w:jc w:val="center"/>
              <w:rPr>
                <w:b/>
                <w:szCs w:val="24"/>
              </w:rPr>
            </w:pPr>
          </w:p>
        </w:tc>
        <w:tc>
          <w:tcPr>
            <w:tcW w:w="1350" w:type="dxa"/>
          </w:tcPr>
          <w:p w14:paraId="2F1B7E64" w14:textId="77777777" w:rsidR="006E1ACB" w:rsidRPr="00AC27FF" w:rsidRDefault="006E1ACB" w:rsidP="006E1ACB">
            <w:pPr>
              <w:jc w:val="center"/>
              <w:rPr>
                <w:b/>
                <w:szCs w:val="24"/>
              </w:rPr>
            </w:pPr>
          </w:p>
        </w:tc>
        <w:tc>
          <w:tcPr>
            <w:tcW w:w="1350" w:type="dxa"/>
            <w:shd w:val="clear" w:color="auto" w:fill="auto"/>
            <w:vAlign w:val="bottom"/>
          </w:tcPr>
          <w:p w14:paraId="2F1B7E65" w14:textId="77777777" w:rsidR="006E1ACB" w:rsidRPr="00AC27FF" w:rsidRDefault="006E1ACB" w:rsidP="006E1ACB">
            <w:pPr>
              <w:jc w:val="center"/>
              <w:rPr>
                <w:b/>
                <w:szCs w:val="24"/>
              </w:rPr>
            </w:pPr>
          </w:p>
        </w:tc>
        <w:tc>
          <w:tcPr>
            <w:tcW w:w="1440" w:type="dxa"/>
            <w:shd w:val="clear" w:color="auto" w:fill="auto"/>
            <w:vAlign w:val="bottom"/>
          </w:tcPr>
          <w:p w14:paraId="2F1B7E66" w14:textId="77777777" w:rsidR="006E1ACB" w:rsidRPr="00AC27FF" w:rsidRDefault="006E1ACB" w:rsidP="006E1ACB">
            <w:pPr>
              <w:jc w:val="center"/>
              <w:rPr>
                <w:b/>
                <w:szCs w:val="24"/>
              </w:rPr>
            </w:pPr>
          </w:p>
        </w:tc>
        <w:tc>
          <w:tcPr>
            <w:tcW w:w="1080" w:type="dxa"/>
            <w:shd w:val="clear" w:color="auto" w:fill="auto"/>
            <w:vAlign w:val="bottom"/>
          </w:tcPr>
          <w:p w14:paraId="2F1B7E67" w14:textId="77777777" w:rsidR="006E1ACB" w:rsidRPr="00AC27FF" w:rsidRDefault="006E1ACB" w:rsidP="006E1ACB">
            <w:pPr>
              <w:jc w:val="center"/>
              <w:rPr>
                <w:b/>
                <w:szCs w:val="24"/>
              </w:rPr>
            </w:pPr>
          </w:p>
        </w:tc>
        <w:tc>
          <w:tcPr>
            <w:tcW w:w="1710" w:type="dxa"/>
            <w:shd w:val="clear" w:color="auto" w:fill="auto"/>
            <w:vAlign w:val="bottom"/>
          </w:tcPr>
          <w:p w14:paraId="2F1B7E68" w14:textId="77777777" w:rsidR="006E1ACB" w:rsidRPr="00AC27FF" w:rsidRDefault="006E1ACB" w:rsidP="006E1ACB">
            <w:pPr>
              <w:jc w:val="center"/>
              <w:rPr>
                <w:b/>
                <w:szCs w:val="24"/>
              </w:rPr>
            </w:pPr>
          </w:p>
        </w:tc>
      </w:tr>
      <w:tr w:rsidR="006E1ACB" w:rsidRPr="00AC27FF" w14:paraId="2F1B7E72" w14:textId="77777777" w:rsidTr="006E1ACB">
        <w:trPr>
          <w:cantSplit/>
          <w:trHeight w:val="255"/>
        </w:trPr>
        <w:tc>
          <w:tcPr>
            <w:tcW w:w="2265" w:type="dxa"/>
            <w:shd w:val="clear" w:color="auto" w:fill="auto"/>
            <w:vAlign w:val="bottom"/>
          </w:tcPr>
          <w:p w14:paraId="2F1B7E6B" w14:textId="27321C44" w:rsidR="006E1ACB" w:rsidRPr="00AC27FF" w:rsidRDefault="006E1ACB" w:rsidP="006E1ACB">
            <w:pPr>
              <w:rPr>
                <w:b/>
                <w:szCs w:val="24"/>
              </w:rPr>
            </w:pPr>
            <w:r>
              <w:rPr>
                <w:b/>
                <w:bCs/>
                <w:szCs w:val="24"/>
                <w:u w:val="single"/>
              </w:rPr>
              <w:t>k</w:t>
            </w:r>
            <w:r w:rsidRPr="00AC27FF">
              <w:rPr>
                <w:b/>
                <w:bCs/>
                <w:szCs w:val="24"/>
                <w:u w:val="single"/>
              </w:rPr>
              <w:t>. Connect America Phase I Certifications</w:t>
            </w:r>
          </w:p>
        </w:tc>
        <w:tc>
          <w:tcPr>
            <w:tcW w:w="1620" w:type="dxa"/>
            <w:shd w:val="clear" w:color="auto" w:fill="auto"/>
            <w:vAlign w:val="bottom"/>
          </w:tcPr>
          <w:p w14:paraId="2F1B7E6C" w14:textId="77777777" w:rsidR="006E1ACB" w:rsidRPr="00AC27FF" w:rsidRDefault="006E1ACB" w:rsidP="006E1ACB">
            <w:pPr>
              <w:jc w:val="center"/>
              <w:rPr>
                <w:b/>
                <w:szCs w:val="24"/>
              </w:rPr>
            </w:pPr>
            <w:r w:rsidRPr="00AC27FF">
              <w:rPr>
                <w:b/>
                <w:szCs w:val="24"/>
              </w:rPr>
              <w:t>8</w:t>
            </w:r>
          </w:p>
        </w:tc>
        <w:tc>
          <w:tcPr>
            <w:tcW w:w="1350" w:type="dxa"/>
          </w:tcPr>
          <w:p w14:paraId="2F1B7E6D" w14:textId="77777777" w:rsidR="006E1ACB" w:rsidRPr="00AC27FF" w:rsidRDefault="006E1ACB" w:rsidP="006E1ACB">
            <w:pPr>
              <w:jc w:val="center"/>
              <w:rPr>
                <w:b/>
                <w:szCs w:val="24"/>
              </w:rPr>
            </w:pPr>
          </w:p>
        </w:tc>
        <w:tc>
          <w:tcPr>
            <w:tcW w:w="1350" w:type="dxa"/>
            <w:shd w:val="clear" w:color="auto" w:fill="auto"/>
            <w:vAlign w:val="bottom"/>
          </w:tcPr>
          <w:p w14:paraId="2F1B7E6E" w14:textId="77777777" w:rsidR="006E1ACB" w:rsidRPr="00AC27FF" w:rsidRDefault="006E1ACB" w:rsidP="006E1ACB">
            <w:pPr>
              <w:jc w:val="center"/>
              <w:rPr>
                <w:b/>
                <w:szCs w:val="24"/>
              </w:rPr>
            </w:pPr>
            <w:r w:rsidRPr="00AC27FF">
              <w:rPr>
                <w:b/>
                <w:szCs w:val="24"/>
              </w:rPr>
              <w:t>8</w:t>
            </w:r>
          </w:p>
        </w:tc>
        <w:tc>
          <w:tcPr>
            <w:tcW w:w="1440" w:type="dxa"/>
            <w:shd w:val="clear" w:color="auto" w:fill="auto"/>
            <w:vAlign w:val="bottom"/>
          </w:tcPr>
          <w:p w14:paraId="2F1B7E6F" w14:textId="77777777" w:rsidR="006E1ACB" w:rsidRPr="00AC27FF" w:rsidRDefault="006E1ACB" w:rsidP="006E1ACB">
            <w:pPr>
              <w:jc w:val="center"/>
              <w:rPr>
                <w:b/>
                <w:szCs w:val="24"/>
              </w:rPr>
            </w:pPr>
            <w:r w:rsidRPr="00AC27FF">
              <w:rPr>
                <w:b/>
                <w:szCs w:val="24"/>
              </w:rPr>
              <w:t>20</w:t>
            </w:r>
          </w:p>
        </w:tc>
        <w:tc>
          <w:tcPr>
            <w:tcW w:w="1080" w:type="dxa"/>
            <w:shd w:val="clear" w:color="auto" w:fill="auto"/>
            <w:vAlign w:val="bottom"/>
          </w:tcPr>
          <w:p w14:paraId="2F1B7E70" w14:textId="77777777" w:rsidR="006E1ACB" w:rsidRPr="00AC27FF" w:rsidRDefault="006E1ACB" w:rsidP="006E1ACB">
            <w:pPr>
              <w:jc w:val="center"/>
              <w:rPr>
                <w:b/>
                <w:szCs w:val="24"/>
              </w:rPr>
            </w:pPr>
            <w:r w:rsidRPr="00AC27FF">
              <w:rPr>
                <w:b/>
                <w:szCs w:val="24"/>
              </w:rPr>
              <w:t>160</w:t>
            </w:r>
          </w:p>
        </w:tc>
        <w:tc>
          <w:tcPr>
            <w:tcW w:w="1710" w:type="dxa"/>
            <w:shd w:val="clear" w:color="auto" w:fill="auto"/>
            <w:vAlign w:val="bottom"/>
          </w:tcPr>
          <w:p w14:paraId="2F1B7E71" w14:textId="77777777" w:rsidR="006E1ACB" w:rsidRPr="00AC27FF" w:rsidRDefault="006E1ACB" w:rsidP="006E1ACB">
            <w:pPr>
              <w:jc w:val="center"/>
              <w:rPr>
                <w:b/>
                <w:szCs w:val="24"/>
              </w:rPr>
            </w:pPr>
            <w:r w:rsidRPr="00AC27FF">
              <w:rPr>
                <w:b/>
                <w:szCs w:val="24"/>
              </w:rPr>
              <w:t>$6,400.00</w:t>
            </w:r>
          </w:p>
        </w:tc>
      </w:tr>
      <w:tr w:rsidR="006E1ACB" w:rsidRPr="00AC27FF" w14:paraId="2F1B7E7B" w14:textId="77777777" w:rsidTr="006E1ACB">
        <w:trPr>
          <w:cantSplit/>
          <w:trHeight w:val="255"/>
        </w:trPr>
        <w:tc>
          <w:tcPr>
            <w:tcW w:w="2265" w:type="dxa"/>
            <w:shd w:val="clear" w:color="auto" w:fill="auto"/>
            <w:vAlign w:val="bottom"/>
          </w:tcPr>
          <w:p w14:paraId="2F1B7E73" w14:textId="77777777" w:rsidR="006E1ACB" w:rsidRDefault="006E1ACB" w:rsidP="006E1ACB">
            <w:pPr>
              <w:rPr>
                <w:b/>
                <w:bCs/>
                <w:szCs w:val="24"/>
                <w:u w:val="single"/>
              </w:rPr>
            </w:pPr>
          </w:p>
          <w:p w14:paraId="2F1B7E74" w14:textId="7581AD98" w:rsidR="006E1ACB" w:rsidRPr="00AC27FF" w:rsidRDefault="006E1ACB" w:rsidP="006E1ACB">
            <w:pPr>
              <w:rPr>
                <w:szCs w:val="24"/>
              </w:rPr>
            </w:pPr>
            <w:r>
              <w:rPr>
                <w:b/>
                <w:bCs/>
                <w:szCs w:val="24"/>
                <w:u w:val="single"/>
              </w:rPr>
              <w:t>l</w:t>
            </w:r>
            <w:r w:rsidRPr="00AC27FF">
              <w:rPr>
                <w:b/>
                <w:bCs/>
                <w:szCs w:val="24"/>
                <w:u w:val="single"/>
              </w:rPr>
              <w:t>. Connect America Phase II Challenges and Responses</w:t>
            </w:r>
          </w:p>
        </w:tc>
        <w:tc>
          <w:tcPr>
            <w:tcW w:w="1620" w:type="dxa"/>
            <w:shd w:val="clear" w:color="auto" w:fill="auto"/>
            <w:vAlign w:val="bottom"/>
          </w:tcPr>
          <w:p w14:paraId="2F1B7E75" w14:textId="77777777" w:rsidR="006E1ACB" w:rsidRPr="00330FF3" w:rsidRDefault="006E1ACB" w:rsidP="006E1ACB">
            <w:pPr>
              <w:jc w:val="center"/>
              <w:rPr>
                <w:b/>
                <w:szCs w:val="24"/>
              </w:rPr>
            </w:pPr>
            <w:r w:rsidRPr="00330FF3">
              <w:rPr>
                <w:b/>
                <w:szCs w:val="24"/>
              </w:rPr>
              <w:t>100</w:t>
            </w:r>
          </w:p>
        </w:tc>
        <w:tc>
          <w:tcPr>
            <w:tcW w:w="1350" w:type="dxa"/>
          </w:tcPr>
          <w:p w14:paraId="2F1B7E76" w14:textId="77777777" w:rsidR="006E1ACB" w:rsidRPr="00330FF3" w:rsidRDefault="006E1ACB" w:rsidP="006E1ACB">
            <w:pPr>
              <w:jc w:val="center"/>
              <w:rPr>
                <w:b/>
                <w:szCs w:val="24"/>
              </w:rPr>
            </w:pPr>
          </w:p>
        </w:tc>
        <w:tc>
          <w:tcPr>
            <w:tcW w:w="1350" w:type="dxa"/>
            <w:shd w:val="clear" w:color="auto" w:fill="auto"/>
            <w:vAlign w:val="bottom"/>
          </w:tcPr>
          <w:p w14:paraId="2F1B7E77" w14:textId="77777777" w:rsidR="006E1ACB" w:rsidRPr="00330FF3" w:rsidRDefault="006E1ACB" w:rsidP="006E1ACB">
            <w:pPr>
              <w:jc w:val="center"/>
              <w:rPr>
                <w:b/>
                <w:szCs w:val="24"/>
              </w:rPr>
            </w:pPr>
            <w:r w:rsidRPr="00330FF3">
              <w:rPr>
                <w:b/>
                <w:szCs w:val="24"/>
              </w:rPr>
              <w:t>100</w:t>
            </w:r>
          </w:p>
        </w:tc>
        <w:tc>
          <w:tcPr>
            <w:tcW w:w="1440" w:type="dxa"/>
            <w:shd w:val="clear" w:color="auto" w:fill="auto"/>
            <w:vAlign w:val="bottom"/>
          </w:tcPr>
          <w:p w14:paraId="2F1B7E78" w14:textId="77777777" w:rsidR="006E1ACB" w:rsidRPr="00330FF3" w:rsidRDefault="006E1ACB" w:rsidP="006E1ACB">
            <w:pPr>
              <w:jc w:val="center"/>
              <w:rPr>
                <w:b/>
                <w:szCs w:val="24"/>
              </w:rPr>
            </w:pPr>
            <w:r w:rsidRPr="00330FF3">
              <w:rPr>
                <w:b/>
                <w:szCs w:val="24"/>
              </w:rPr>
              <w:t>10</w:t>
            </w:r>
          </w:p>
        </w:tc>
        <w:tc>
          <w:tcPr>
            <w:tcW w:w="1080" w:type="dxa"/>
            <w:shd w:val="clear" w:color="auto" w:fill="auto"/>
            <w:vAlign w:val="bottom"/>
          </w:tcPr>
          <w:p w14:paraId="2F1B7E79" w14:textId="77777777" w:rsidR="006E1ACB" w:rsidRPr="00330FF3" w:rsidRDefault="006E1ACB" w:rsidP="006E1ACB">
            <w:pPr>
              <w:jc w:val="center"/>
              <w:rPr>
                <w:b/>
                <w:szCs w:val="24"/>
              </w:rPr>
            </w:pPr>
            <w:r w:rsidRPr="00330FF3">
              <w:rPr>
                <w:b/>
                <w:szCs w:val="24"/>
              </w:rPr>
              <w:t>1,000</w:t>
            </w:r>
          </w:p>
        </w:tc>
        <w:tc>
          <w:tcPr>
            <w:tcW w:w="1710" w:type="dxa"/>
            <w:shd w:val="clear" w:color="auto" w:fill="auto"/>
            <w:vAlign w:val="bottom"/>
          </w:tcPr>
          <w:p w14:paraId="2F1B7E7A" w14:textId="77777777" w:rsidR="006E1ACB" w:rsidRPr="00330FF3" w:rsidRDefault="006E1ACB" w:rsidP="006E1ACB">
            <w:pPr>
              <w:jc w:val="center"/>
              <w:rPr>
                <w:b/>
                <w:szCs w:val="24"/>
              </w:rPr>
            </w:pPr>
            <w:r w:rsidRPr="00330FF3">
              <w:rPr>
                <w:b/>
                <w:szCs w:val="24"/>
              </w:rPr>
              <w:t>$40,000</w:t>
            </w:r>
          </w:p>
        </w:tc>
      </w:tr>
      <w:tr w:rsidR="006E1ACB" w:rsidRPr="00AC27FF" w14:paraId="2F1B7E83" w14:textId="77777777" w:rsidTr="006E1ACB">
        <w:trPr>
          <w:cantSplit/>
          <w:trHeight w:val="255"/>
        </w:trPr>
        <w:tc>
          <w:tcPr>
            <w:tcW w:w="2265" w:type="dxa"/>
            <w:shd w:val="clear" w:color="auto" w:fill="auto"/>
            <w:vAlign w:val="bottom"/>
          </w:tcPr>
          <w:p w14:paraId="2F1B7E7C" w14:textId="77777777" w:rsidR="006E1ACB" w:rsidRPr="00AC27FF" w:rsidRDefault="006E1ACB" w:rsidP="006E1ACB">
            <w:pPr>
              <w:rPr>
                <w:b/>
                <w:szCs w:val="24"/>
              </w:rPr>
            </w:pPr>
          </w:p>
        </w:tc>
        <w:tc>
          <w:tcPr>
            <w:tcW w:w="1620" w:type="dxa"/>
            <w:shd w:val="clear" w:color="auto" w:fill="auto"/>
            <w:vAlign w:val="bottom"/>
          </w:tcPr>
          <w:p w14:paraId="2F1B7E7D" w14:textId="77777777" w:rsidR="006E1ACB" w:rsidRPr="00AC27FF" w:rsidRDefault="006E1ACB" w:rsidP="006E1ACB">
            <w:pPr>
              <w:jc w:val="center"/>
              <w:rPr>
                <w:b/>
                <w:szCs w:val="24"/>
              </w:rPr>
            </w:pPr>
          </w:p>
        </w:tc>
        <w:tc>
          <w:tcPr>
            <w:tcW w:w="1350" w:type="dxa"/>
          </w:tcPr>
          <w:p w14:paraId="2F1B7E7E" w14:textId="77777777" w:rsidR="006E1ACB" w:rsidRPr="00AC27FF" w:rsidRDefault="006E1ACB" w:rsidP="006E1ACB">
            <w:pPr>
              <w:jc w:val="center"/>
              <w:rPr>
                <w:b/>
                <w:szCs w:val="24"/>
              </w:rPr>
            </w:pPr>
          </w:p>
        </w:tc>
        <w:tc>
          <w:tcPr>
            <w:tcW w:w="1350" w:type="dxa"/>
            <w:shd w:val="clear" w:color="auto" w:fill="auto"/>
            <w:vAlign w:val="bottom"/>
          </w:tcPr>
          <w:p w14:paraId="2F1B7E7F" w14:textId="77777777" w:rsidR="006E1ACB" w:rsidRPr="00AC27FF" w:rsidRDefault="006E1ACB" w:rsidP="006E1ACB">
            <w:pPr>
              <w:jc w:val="center"/>
              <w:rPr>
                <w:b/>
                <w:szCs w:val="24"/>
              </w:rPr>
            </w:pPr>
          </w:p>
        </w:tc>
        <w:tc>
          <w:tcPr>
            <w:tcW w:w="1440" w:type="dxa"/>
            <w:shd w:val="clear" w:color="auto" w:fill="auto"/>
            <w:vAlign w:val="bottom"/>
          </w:tcPr>
          <w:p w14:paraId="2F1B7E80" w14:textId="77777777" w:rsidR="006E1ACB" w:rsidRPr="00AC27FF" w:rsidRDefault="006E1ACB" w:rsidP="006E1ACB">
            <w:pPr>
              <w:jc w:val="center"/>
              <w:rPr>
                <w:b/>
                <w:szCs w:val="24"/>
              </w:rPr>
            </w:pPr>
          </w:p>
        </w:tc>
        <w:tc>
          <w:tcPr>
            <w:tcW w:w="1080" w:type="dxa"/>
            <w:shd w:val="clear" w:color="auto" w:fill="auto"/>
            <w:vAlign w:val="bottom"/>
          </w:tcPr>
          <w:p w14:paraId="2F1B7E81" w14:textId="77777777" w:rsidR="006E1ACB" w:rsidRPr="00AC27FF" w:rsidRDefault="006E1ACB" w:rsidP="006E1ACB">
            <w:pPr>
              <w:jc w:val="center"/>
              <w:rPr>
                <w:b/>
                <w:szCs w:val="24"/>
              </w:rPr>
            </w:pPr>
          </w:p>
        </w:tc>
        <w:tc>
          <w:tcPr>
            <w:tcW w:w="1710" w:type="dxa"/>
            <w:shd w:val="clear" w:color="auto" w:fill="auto"/>
            <w:vAlign w:val="bottom"/>
          </w:tcPr>
          <w:p w14:paraId="2F1B7E82" w14:textId="77777777" w:rsidR="006E1ACB" w:rsidRPr="00AC27FF" w:rsidRDefault="006E1ACB" w:rsidP="006E1ACB">
            <w:pPr>
              <w:jc w:val="center"/>
              <w:rPr>
                <w:b/>
                <w:szCs w:val="24"/>
              </w:rPr>
            </w:pPr>
          </w:p>
        </w:tc>
      </w:tr>
      <w:tr w:rsidR="006E1ACB" w:rsidRPr="00AC27FF" w14:paraId="2F1B7E8B" w14:textId="77777777" w:rsidTr="006E1ACB">
        <w:trPr>
          <w:cantSplit/>
          <w:trHeight w:val="255"/>
        </w:trPr>
        <w:tc>
          <w:tcPr>
            <w:tcW w:w="2265" w:type="dxa"/>
            <w:shd w:val="clear" w:color="auto" w:fill="auto"/>
            <w:vAlign w:val="bottom"/>
          </w:tcPr>
          <w:p w14:paraId="2F1B7E84" w14:textId="77777777" w:rsidR="006E1ACB" w:rsidRPr="00AC27FF" w:rsidRDefault="006E1ACB" w:rsidP="006E1ACB">
            <w:pPr>
              <w:rPr>
                <w:b/>
                <w:szCs w:val="24"/>
              </w:rPr>
            </w:pPr>
          </w:p>
        </w:tc>
        <w:tc>
          <w:tcPr>
            <w:tcW w:w="1620" w:type="dxa"/>
            <w:shd w:val="clear" w:color="auto" w:fill="auto"/>
            <w:vAlign w:val="bottom"/>
          </w:tcPr>
          <w:p w14:paraId="2F1B7E85" w14:textId="77777777" w:rsidR="006E1ACB" w:rsidRPr="00AC27FF" w:rsidRDefault="006E1ACB" w:rsidP="006E1ACB">
            <w:pPr>
              <w:jc w:val="center"/>
              <w:rPr>
                <w:b/>
                <w:szCs w:val="24"/>
              </w:rPr>
            </w:pPr>
          </w:p>
        </w:tc>
        <w:tc>
          <w:tcPr>
            <w:tcW w:w="1350" w:type="dxa"/>
          </w:tcPr>
          <w:p w14:paraId="2F1B7E86" w14:textId="77777777" w:rsidR="006E1ACB" w:rsidRPr="00AC27FF" w:rsidRDefault="006E1ACB" w:rsidP="006E1ACB">
            <w:pPr>
              <w:jc w:val="center"/>
              <w:rPr>
                <w:b/>
                <w:szCs w:val="24"/>
              </w:rPr>
            </w:pPr>
          </w:p>
        </w:tc>
        <w:tc>
          <w:tcPr>
            <w:tcW w:w="1350" w:type="dxa"/>
            <w:shd w:val="clear" w:color="auto" w:fill="auto"/>
            <w:vAlign w:val="bottom"/>
          </w:tcPr>
          <w:p w14:paraId="2F1B7E87" w14:textId="77777777" w:rsidR="006E1ACB" w:rsidRPr="00AC27FF" w:rsidRDefault="006E1ACB" w:rsidP="006E1ACB">
            <w:pPr>
              <w:jc w:val="center"/>
              <w:rPr>
                <w:b/>
                <w:szCs w:val="24"/>
              </w:rPr>
            </w:pPr>
          </w:p>
        </w:tc>
        <w:tc>
          <w:tcPr>
            <w:tcW w:w="1440" w:type="dxa"/>
            <w:shd w:val="clear" w:color="auto" w:fill="auto"/>
            <w:vAlign w:val="bottom"/>
          </w:tcPr>
          <w:p w14:paraId="2F1B7E88" w14:textId="77777777" w:rsidR="006E1ACB" w:rsidRPr="00AC27FF" w:rsidRDefault="006E1ACB" w:rsidP="006E1ACB">
            <w:pPr>
              <w:jc w:val="center"/>
              <w:rPr>
                <w:b/>
                <w:szCs w:val="24"/>
              </w:rPr>
            </w:pPr>
          </w:p>
        </w:tc>
        <w:tc>
          <w:tcPr>
            <w:tcW w:w="1080" w:type="dxa"/>
            <w:shd w:val="clear" w:color="auto" w:fill="auto"/>
            <w:vAlign w:val="bottom"/>
          </w:tcPr>
          <w:p w14:paraId="2F1B7E89" w14:textId="77777777" w:rsidR="006E1ACB" w:rsidRPr="00AC27FF" w:rsidRDefault="006E1ACB" w:rsidP="006E1ACB">
            <w:pPr>
              <w:jc w:val="center"/>
              <w:rPr>
                <w:b/>
                <w:szCs w:val="24"/>
              </w:rPr>
            </w:pPr>
          </w:p>
        </w:tc>
        <w:tc>
          <w:tcPr>
            <w:tcW w:w="1710" w:type="dxa"/>
            <w:shd w:val="clear" w:color="auto" w:fill="auto"/>
            <w:vAlign w:val="bottom"/>
          </w:tcPr>
          <w:p w14:paraId="2F1B7E8A" w14:textId="77777777" w:rsidR="006E1ACB" w:rsidRPr="00AC27FF" w:rsidRDefault="006E1ACB" w:rsidP="006E1ACB">
            <w:pPr>
              <w:jc w:val="center"/>
              <w:rPr>
                <w:b/>
                <w:szCs w:val="24"/>
              </w:rPr>
            </w:pPr>
          </w:p>
        </w:tc>
      </w:tr>
      <w:tr w:rsidR="006E1ACB" w:rsidRPr="00AC27FF" w14:paraId="2F1B7E93" w14:textId="77777777" w:rsidTr="006E1ACB">
        <w:trPr>
          <w:cantSplit/>
          <w:trHeight w:val="255"/>
        </w:trPr>
        <w:tc>
          <w:tcPr>
            <w:tcW w:w="2265" w:type="dxa"/>
            <w:shd w:val="clear" w:color="auto" w:fill="auto"/>
            <w:vAlign w:val="bottom"/>
          </w:tcPr>
          <w:p w14:paraId="2F1B7E8C" w14:textId="55AAD955" w:rsidR="006E1ACB" w:rsidRPr="00AC27FF" w:rsidRDefault="006E1ACB" w:rsidP="006E1ACB">
            <w:pPr>
              <w:rPr>
                <w:b/>
                <w:szCs w:val="24"/>
                <w:u w:val="single"/>
              </w:rPr>
            </w:pPr>
            <w:r>
              <w:rPr>
                <w:b/>
                <w:szCs w:val="24"/>
                <w:u w:val="single"/>
              </w:rPr>
              <w:t>m</w:t>
            </w:r>
            <w:r w:rsidRPr="00AC27FF">
              <w:rPr>
                <w:b/>
                <w:szCs w:val="24"/>
                <w:u w:val="single"/>
              </w:rPr>
              <w:t xml:space="preserve">. Projected </w:t>
            </w:r>
            <w:r>
              <w:rPr>
                <w:b/>
                <w:szCs w:val="24"/>
                <w:u w:val="single"/>
              </w:rPr>
              <w:t>CAF-BLS Cost and Revenue Data</w:t>
            </w:r>
            <w:r w:rsidRPr="00AC27FF">
              <w:rPr>
                <w:b/>
                <w:szCs w:val="24"/>
                <w:u w:val="single"/>
              </w:rPr>
              <w:t xml:space="preserve"> (Rate-of-Return) (FCC Form 508)</w:t>
            </w:r>
          </w:p>
        </w:tc>
        <w:tc>
          <w:tcPr>
            <w:tcW w:w="1620" w:type="dxa"/>
            <w:shd w:val="clear" w:color="auto" w:fill="auto"/>
            <w:vAlign w:val="bottom"/>
          </w:tcPr>
          <w:p w14:paraId="2F1B7E8D" w14:textId="77777777" w:rsidR="006E1ACB" w:rsidRPr="00AC27FF" w:rsidRDefault="006E1ACB" w:rsidP="006E1ACB">
            <w:pPr>
              <w:jc w:val="center"/>
              <w:rPr>
                <w:b/>
                <w:szCs w:val="24"/>
              </w:rPr>
            </w:pPr>
            <w:r w:rsidRPr="00AC27FF">
              <w:rPr>
                <w:b/>
                <w:szCs w:val="24"/>
              </w:rPr>
              <w:t>766</w:t>
            </w:r>
          </w:p>
        </w:tc>
        <w:tc>
          <w:tcPr>
            <w:tcW w:w="1350" w:type="dxa"/>
          </w:tcPr>
          <w:p w14:paraId="2F1B7E8E" w14:textId="77777777" w:rsidR="006E1ACB" w:rsidRPr="00AC27FF" w:rsidRDefault="006E1ACB" w:rsidP="006E1ACB">
            <w:pPr>
              <w:jc w:val="center"/>
              <w:rPr>
                <w:b/>
                <w:szCs w:val="24"/>
              </w:rPr>
            </w:pPr>
          </w:p>
        </w:tc>
        <w:tc>
          <w:tcPr>
            <w:tcW w:w="1350" w:type="dxa"/>
            <w:shd w:val="clear" w:color="auto" w:fill="auto"/>
            <w:vAlign w:val="bottom"/>
          </w:tcPr>
          <w:p w14:paraId="2F1B7E8F" w14:textId="77777777" w:rsidR="006E1ACB" w:rsidRPr="00AC27FF" w:rsidRDefault="006E1ACB" w:rsidP="006E1ACB">
            <w:pPr>
              <w:jc w:val="center"/>
              <w:rPr>
                <w:b/>
                <w:szCs w:val="24"/>
              </w:rPr>
            </w:pPr>
            <w:r w:rsidRPr="00AC27FF">
              <w:rPr>
                <w:b/>
                <w:szCs w:val="24"/>
              </w:rPr>
              <w:t>766</w:t>
            </w:r>
          </w:p>
        </w:tc>
        <w:tc>
          <w:tcPr>
            <w:tcW w:w="1440" w:type="dxa"/>
            <w:shd w:val="clear" w:color="auto" w:fill="auto"/>
            <w:vAlign w:val="bottom"/>
          </w:tcPr>
          <w:p w14:paraId="2F1B7E90" w14:textId="77777777" w:rsidR="006E1ACB" w:rsidRPr="00AC27FF" w:rsidRDefault="006E1ACB" w:rsidP="006E1ACB">
            <w:pPr>
              <w:jc w:val="center"/>
              <w:rPr>
                <w:b/>
                <w:szCs w:val="24"/>
              </w:rPr>
            </w:pPr>
            <w:r w:rsidRPr="00AC27FF">
              <w:rPr>
                <w:b/>
                <w:szCs w:val="24"/>
              </w:rPr>
              <w:t>2</w:t>
            </w:r>
          </w:p>
        </w:tc>
        <w:tc>
          <w:tcPr>
            <w:tcW w:w="1080" w:type="dxa"/>
            <w:shd w:val="clear" w:color="auto" w:fill="auto"/>
            <w:vAlign w:val="bottom"/>
          </w:tcPr>
          <w:p w14:paraId="2F1B7E91" w14:textId="77777777" w:rsidR="006E1ACB" w:rsidRPr="00AC27FF" w:rsidRDefault="006E1ACB" w:rsidP="006E1ACB">
            <w:pPr>
              <w:jc w:val="center"/>
              <w:rPr>
                <w:b/>
                <w:szCs w:val="24"/>
              </w:rPr>
            </w:pPr>
            <w:r w:rsidRPr="00AC27FF">
              <w:rPr>
                <w:b/>
                <w:szCs w:val="24"/>
              </w:rPr>
              <w:t>1,532</w:t>
            </w:r>
          </w:p>
        </w:tc>
        <w:tc>
          <w:tcPr>
            <w:tcW w:w="1710" w:type="dxa"/>
            <w:shd w:val="clear" w:color="auto" w:fill="auto"/>
            <w:vAlign w:val="bottom"/>
          </w:tcPr>
          <w:p w14:paraId="2F1B7E92" w14:textId="77777777" w:rsidR="006E1ACB" w:rsidRPr="00AC27FF" w:rsidRDefault="006E1ACB" w:rsidP="006E1ACB">
            <w:pPr>
              <w:jc w:val="center"/>
              <w:rPr>
                <w:b/>
                <w:szCs w:val="24"/>
              </w:rPr>
            </w:pPr>
            <w:r w:rsidRPr="00AC27FF">
              <w:rPr>
                <w:b/>
                <w:szCs w:val="24"/>
              </w:rPr>
              <w:t>$61,280.00</w:t>
            </w:r>
          </w:p>
        </w:tc>
      </w:tr>
      <w:tr w:rsidR="006E1ACB" w:rsidRPr="00AC27FF" w14:paraId="2F1B7E9B" w14:textId="77777777" w:rsidTr="006E1ACB">
        <w:trPr>
          <w:cantSplit/>
          <w:trHeight w:val="255"/>
        </w:trPr>
        <w:tc>
          <w:tcPr>
            <w:tcW w:w="2265" w:type="dxa"/>
            <w:shd w:val="clear" w:color="auto" w:fill="auto"/>
            <w:vAlign w:val="bottom"/>
          </w:tcPr>
          <w:p w14:paraId="2F1B7E94" w14:textId="77777777" w:rsidR="006E1ACB" w:rsidRPr="00AC27FF" w:rsidRDefault="006E1ACB" w:rsidP="006E1ACB">
            <w:pPr>
              <w:rPr>
                <w:b/>
                <w:szCs w:val="24"/>
              </w:rPr>
            </w:pPr>
          </w:p>
        </w:tc>
        <w:tc>
          <w:tcPr>
            <w:tcW w:w="1620" w:type="dxa"/>
            <w:shd w:val="clear" w:color="auto" w:fill="auto"/>
            <w:vAlign w:val="bottom"/>
          </w:tcPr>
          <w:p w14:paraId="2F1B7E95" w14:textId="77777777" w:rsidR="006E1ACB" w:rsidRPr="00AC27FF" w:rsidRDefault="006E1ACB" w:rsidP="006E1ACB">
            <w:pPr>
              <w:jc w:val="center"/>
              <w:rPr>
                <w:b/>
                <w:szCs w:val="24"/>
              </w:rPr>
            </w:pPr>
          </w:p>
        </w:tc>
        <w:tc>
          <w:tcPr>
            <w:tcW w:w="1350" w:type="dxa"/>
          </w:tcPr>
          <w:p w14:paraId="2F1B7E96" w14:textId="77777777" w:rsidR="006E1ACB" w:rsidRPr="00AC27FF" w:rsidRDefault="006E1ACB" w:rsidP="006E1ACB">
            <w:pPr>
              <w:jc w:val="center"/>
              <w:rPr>
                <w:b/>
                <w:szCs w:val="24"/>
              </w:rPr>
            </w:pPr>
          </w:p>
        </w:tc>
        <w:tc>
          <w:tcPr>
            <w:tcW w:w="1350" w:type="dxa"/>
            <w:shd w:val="clear" w:color="auto" w:fill="auto"/>
            <w:vAlign w:val="bottom"/>
          </w:tcPr>
          <w:p w14:paraId="2F1B7E97" w14:textId="77777777" w:rsidR="006E1ACB" w:rsidRPr="00AC27FF" w:rsidRDefault="006E1ACB" w:rsidP="006E1ACB">
            <w:pPr>
              <w:jc w:val="center"/>
              <w:rPr>
                <w:b/>
                <w:szCs w:val="24"/>
              </w:rPr>
            </w:pPr>
          </w:p>
        </w:tc>
        <w:tc>
          <w:tcPr>
            <w:tcW w:w="1440" w:type="dxa"/>
            <w:shd w:val="clear" w:color="auto" w:fill="auto"/>
            <w:vAlign w:val="bottom"/>
          </w:tcPr>
          <w:p w14:paraId="2F1B7E98" w14:textId="77777777" w:rsidR="006E1ACB" w:rsidRPr="00AC27FF" w:rsidRDefault="006E1ACB" w:rsidP="006E1ACB">
            <w:pPr>
              <w:jc w:val="center"/>
              <w:rPr>
                <w:b/>
                <w:szCs w:val="24"/>
              </w:rPr>
            </w:pPr>
          </w:p>
        </w:tc>
        <w:tc>
          <w:tcPr>
            <w:tcW w:w="1080" w:type="dxa"/>
            <w:shd w:val="clear" w:color="auto" w:fill="auto"/>
            <w:vAlign w:val="bottom"/>
          </w:tcPr>
          <w:p w14:paraId="2F1B7E99" w14:textId="77777777" w:rsidR="006E1ACB" w:rsidRPr="00AC27FF" w:rsidRDefault="006E1ACB" w:rsidP="006E1ACB">
            <w:pPr>
              <w:jc w:val="center"/>
              <w:rPr>
                <w:b/>
                <w:szCs w:val="24"/>
              </w:rPr>
            </w:pPr>
          </w:p>
        </w:tc>
        <w:tc>
          <w:tcPr>
            <w:tcW w:w="1710" w:type="dxa"/>
            <w:shd w:val="clear" w:color="auto" w:fill="auto"/>
            <w:vAlign w:val="bottom"/>
          </w:tcPr>
          <w:p w14:paraId="2F1B7E9A" w14:textId="77777777" w:rsidR="006E1ACB" w:rsidRPr="00AC27FF" w:rsidRDefault="006E1ACB" w:rsidP="006E1ACB">
            <w:pPr>
              <w:jc w:val="center"/>
              <w:rPr>
                <w:b/>
                <w:szCs w:val="24"/>
              </w:rPr>
            </w:pPr>
          </w:p>
        </w:tc>
      </w:tr>
      <w:tr w:rsidR="006E1ACB" w:rsidRPr="00AC27FF" w14:paraId="2F1B7EA3" w14:textId="77777777" w:rsidTr="006E1ACB">
        <w:trPr>
          <w:cantSplit/>
          <w:trHeight w:val="255"/>
        </w:trPr>
        <w:tc>
          <w:tcPr>
            <w:tcW w:w="2265" w:type="dxa"/>
            <w:shd w:val="clear" w:color="auto" w:fill="auto"/>
            <w:vAlign w:val="bottom"/>
          </w:tcPr>
          <w:p w14:paraId="2F1B7E9C" w14:textId="77777777" w:rsidR="006E1ACB" w:rsidRPr="00AC27FF" w:rsidRDefault="006E1ACB" w:rsidP="006E1ACB">
            <w:pPr>
              <w:rPr>
                <w:b/>
                <w:szCs w:val="24"/>
              </w:rPr>
            </w:pPr>
          </w:p>
        </w:tc>
        <w:tc>
          <w:tcPr>
            <w:tcW w:w="1620" w:type="dxa"/>
            <w:shd w:val="clear" w:color="auto" w:fill="auto"/>
            <w:vAlign w:val="bottom"/>
          </w:tcPr>
          <w:p w14:paraId="2F1B7E9D" w14:textId="77777777" w:rsidR="006E1ACB" w:rsidRPr="00AC27FF" w:rsidRDefault="006E1ACB" w:rsidP="006E1ACB">
            <w:pPr>
              <w:jc w:val="center"/>
              <w:rPr>
                <w:b/>
                <w:szCs w:val="24"/>
              </w:rPr>
            </w:pPr>
          </w:p>
        </w:tc>
        <w:tc>
          <w:tcPr>
            <w:tcW w:w="1350" w:type="dxa"/>
          </w:tcPr>
          <w:p w14:paraId="2F1B7E9E" w14:textId="77777777" w:rsidR="006E1ACB" w:rsidRPr="00AC27FF" w:rsidRDefault="006E1ACB" w:rsidP="006E1ACB">
            <w:pPr>
              <w:jc w:val="center"/>
              <w:rPr>
                <w:b/>
                <w:szCs w:val="24"/>
              </w:rPr>
            </w:pPr>
          </w:p>
        </w:tc>
        <w:tc>
          <w:tcPr>
            <w:tcW w:w="1350" w:type="dxa"/>
            <w:shd w:val="clear" w:color="auto" w:fill="auto"/>
            <w:vAlign w:val="bottom"/>
          </w:tcPr>
          <w:p w14:paraId="2F1B7E9F" w14:textId="77777777" w:rsidR="006E1ACB" w:rsidRPr="00AC27FF" w:rsidRDefault="006E1ACB" w:rsidP="006E1ACB">
            <w:pPr>
              <w:jc w:val="center"/>
              <w:rPr>
                <w:b/>
                <w:szCs w:val="24"/>
              </w:rPr>
            </w:pPr>
          </w:p>
        </w:tc>
        <w:tc>
          <w:tcPr>
            <w:tcW w:w="1440" w:type="dxa"/>
            <w:shd w:val="clear" w:color="auto" w:fill="auto"/>
            <w:vAlign w:val="bottom"/>
          </w:tcPr>
          <w:p w14:paraId="2F1B7EA0" w14:textId="77777777" w:rsidR="006E1ACB" w:rsidRPr="00AC27FF" w:rsidRDefault="006E1ACB" w:rsidP="006E1ACB">
            <w:pPr>
              <w:jc w:val="center"/>
              <w:rPr>
                <w:b/>
                <w:szCs w:val="24"/>
              </w:rPr>
            </w:pPr>
          </w:p>
        </w:tc>
        <w:tc>
          <w:tcPr>
            <w:tcW w:w="1080" w:type="dxa"/>
            <w:shd w:val="clear" w:color="auto" w:fill="auto"/>
            <w:vAlign w:val="bottom"/>
          </w:tcPr>
          <w:p w14:paraId="2F1B7EA1" w14:textId="77777777" w:rsidR="006E1ACB" w:rsidRPr="00AC27FF" w:rsidRDefault="006E1ACB" w:rsidP="006E1ACB">
            <w:pPr>
              <w:jc w:val="center"/>
              <w:rPr>
                <w:b/>
                <w:szCs w:val="24"/>
              </w:rPr>
            </w:pPr>
          </w:p>
        </w:tc>
        <w:tc>
          <w:tcPr>
            <w:tcW w:w="1710" w:type="dxa"/>
            <w:shd w:val="clear" w:color="auto" w:fill="auto"/>
            <w:vAlign w:val="bottom"/>
          </w:tcPr>
          <w:p w14:paraId="2F1B7EA2" w14:textId="77777777" w:rsidR="006E1ACB" w:rsidRPr="00AC27FF" w:rsidRDefault="006E1ACB" w:rsidP="006E1ACB">
            <w:pPr>
              <w:jc w:val="center"/>
              <w:rPr>
                <w:b/>
                <w:szCs w:val="24"/>
              </w:rPr>
            </w:pPr>
          </w:p>
        </w:tc>
      </w:tr>
      <w:tr w:rsidR="006E1ACB" w:rsidRPr="00AC27FF" w14:paraId="2F1B7EAB" w14:textId="77777777" w:rsidTr="006E1ACB">
        <w:trPr>
          <w:cantSplit/>
          <w:trHeight w:val="255"/>
        </w:trPr>
        <w:tc>
          <w:tcPr>
            <w:tcW w:w="2265" w:type="dxa"/>
            <w:shd w:val="clear" w:color="auto" w:fill="auto"/>
            <w:vAlign w:val="bottom"/>
          </w:tcPr>
          <w:p w14:paraId="2F1B7EA4" w14:textId="5F696EF3" w:rsidR="006E1ACB" w:rsidRPr="00AC27FF" w:rsidRDefault="006E1ACB" w:rsidP="006E1ACB">
            <w:pPr>
              <w:rPr>
                <w:b/>
                <w:szCs w:val="24"/>
                <w:u w:val="single"/>
              </w:rPr>
            </w:pPr>
            <w:r>
              <w:rPr>
                <w:b/>
                <w:szCs w:val="24"/>
                <w:u w:val="single"/>
              </w:rPr>
              <w:t>n</w:t>
            </w:r>
            <w:r w:rsidRPr="00AC27FF">
              <w:rPr>
                <w:b/>
                <w:szCs w:val="24"/>
                <w:u w:val="single"/>
              </w:rPr>
              <w:t xml:space="preserve">. Projected </w:t>
            </w:r>
            <w:r>
              <w:rPr>
                <w:b/>
                <w:szCs w:val="24"/>
                <w:u w:val="single"/>
              </w:rPr>
              <w:t>CAF-BLS Cost and Revenue Data</w:t>
            </w:r>
            <w:r w:rsidRPr="00AC27FF">
              <w:rPr>
                <w:b/>
                <w:szCs w:val="24"/>
                <w:u w:val="single"/>
              </w:rPr>
              <w:t xml:space="preserve"> (Average Schedule Carriers) (FCC Form 508</w:t>
            </w:r>
          </w:p>
        </w:tc>
        <w:tc>
          <w:tcPr>
            <w:tcW w:w="1620" w:type="dxa"/>
            <w:shd w:val="clear" w:color="auto" w:fill="auto"/>
            <w:vAlign w:val="bottom"/>
          </w:tcPr>
          <w:p w14:paraId="2F1B7EA5" w14:textId="3169B519" w:rsidR="006E1ACB" w:rsidRPr="00AC27FF" w:rsidRDefault="006E1ACB" w:rsidP="006E1ACB">
            <w:pPr>
              <w:jc w:val="center"/>
              <w:rPr>
                <w:b/>
                <w:szCs w:val="24"/>
              </w:rPr>
            </w:pPr>
            <w:r w:rsidRPr="00AC27FF">
              <w:rPr>
                <w:b/>
                <w:szCs w:val="24"/>
              </w:rPr>
              <w:t>366</w:t>
            </w:r>
          </w:p>
        </w:tc>
        <w:tc>
          <w:tcPr>
            <w:tcW w:w="1350" w:type="dxa"/>
          </w:tcPr>
          <w:p w14:paraId="2F1B7EA6" w14:textId="77777777" w:rsidR="006E1ACB" w:rsidRPr="00AC27FF" w:rsidRDefault="006E1ACB" w:rsidP="006E1ACB">
            <w:pPr>
              <w:jc w:val="center"/>
              <w:rPr>
                <w:b/>
                <w:szCs w:val="24"/>
              </w:rPr>
            </w:pPr>
          </w:p>
        </w:tc>
        <w:tc>
          <w:tcPr>
            <w:tcW w:w="1350" w:type="dxa"/>
            <w:shd w:val="clear" w:color="auto" w:fill="auto"/>
            <w:vAlign w:val="bottom"/>
          </w:tcPr>
          <w:p w14:paraId="2F1B7EA7" w14:textId="3F555979" w:rsidR="006E1ACB" w:rsidRPr="00AC27FF" w:rsidRDefault="006E1ACB" w:rsidP="006E1ACB">
            <w:pPr>
              <w:jc w:val="center"/>
              <w:rPr>
                <w:b/>
                <w:szCs w:val="24"/>
              </w:rPr>
            </w:pPr>
            <w:r w:rsidRPr="00AC27FF">
              <w:rPr>
                <w:b/>
                <w:szCs w:val="24"/>
              </w:rPr>
              <w:t>366</w:t>
            </w:r>
          </w:p>
        </w:tc>
        <w:tc>
          <w:tcPr>
            <w:tcW w:w="1440" w:type="dxa"/>
            <w:shd w:val="clear" w:color="auto" w:fill="auto"/>
            <w:vAlign w:val="bottom"/>
          </w:tcPr>
          <w:p w14:paraId="2F1B7EA8" w14:textId="4856452F" w:rsidR="006E1ACB" w:rsidRPr="00AC27FF" w:rsidRDefault="006E1ACB" w:rsidP="006E1ACB">
            <w:pPr>
              <w:jc w:val="center"/>
              <w:rPr>
                <w:b/>
                <w:szCs w:val="24"/>
              </w:rPr>
            </w:pPr>
            <w:r w:rsidRPr="00AC27FF">
              <w:rPr>
                <w:b/>
                <w:szCs w:val="24"/>
              </w:rPr>
              <w:t>1</w:t>
            </w:r>
          </w:p>
        </w:tc>
        <w:tc>
          <w:tcPr>
            <w:tcW w:w="1080" w:type="dxa"/>
            <w:shd w:val="clear" w:color="auto" w:fill="auto"/>
            <w:vAlign w:val="bottom"/>
          </w:tcPr>
          <w:p w14:paraId="2F1B7EA9" w14:textId="30A8E7D4" w:rsidR="006E1ACB" w:rsidRPr="00AC27FF" w:rsidRDefault="006E1ACB" w:rsidP="006E1ACB">
            <w:pPr>
              <w:jc w:val="center"/>
              <w:rPr>
                <w:b/>
                <w:szCs w:val="24"/>
              </w:rPr>
            </w:pPr>
            <w:r w:rsidRPr="00AC27FF">
              <w:rPr>
                <w:b/>
                <w:szCs w:val="24"/>
              </w:rPr>
              <w:t>366</w:t>
            </w:r>
          </w:p>
        </w:tc>
        <w:tc>
          <w:tcPr>
            <w:tcW w:w="1710" w:type="dxa"/>
            <w:shd w:val="clear" w:color="auto" w:fill="auto"/>
            <w:vAlign w:val="bottom"/>
          </w:tcPr>
          <w:p w14:paraId="2F1B7EAA" w14:textId="5AD27BFE" w:rsidR="006E1ACB" w:rsidRPr="00AC27FF" w:rsidRDefault="006E1ACB" w:rsidP="006E1ACB">
            <w:pPr>
              <w:jc w:val="center"/>
              <w:rPr>
                <w:b/>
                <w:szCs w:val="24"/>
              </w:rPr>
            </w:pPr>
            <w:r w:rsidRPr="00AC27FF">
              <w:rPr>
                <w:b/>
                <w:szCs w:val="24"/>
              </w:rPr>
              <w:t>$14,640.00</w:t>
            </w:r>
          </w:p>
        </w:tc>
      </w:tr>
      <w:tr w:rsidR="006E1ACB" w:rsidRPr="00AC27FF" w14:paraId="2F1B7EDD" w14:textId="77777777" w:rsidTr="006E1ACB">
        <w:trPr>
          <w:cantSplit/>
          <w:trHeight w:val="255"/>
        </w:trPr>
        <w:tc>
          <w:tcPr>
            <w:tcW w:w="2265" w:type="dxa"/>
            <w:shd w:val="clear" w:color="auto" w:fill="auto"/>
            <w:vAlign w:val="bottom"/>
          </w:tcPr>
          <w:p w14:paraId="2F1B7ED6" w14:textId="77777777" w:rsidR="006E1ACB" w:rsidRPr="00AC27FF" w:rsidRDefault="006E1ACB" w:rsidP="006E1ACB">
            <w:pPr>
              <w:rPr>
                <w:b/>
                <w:szCs w:val="24"/>
              </w:rPr>
            </w:pPr>
          </w:p>
        </w:tc>
        <w:tc>
          <w:tcPr>
            <w:tcW w:w="1620" w:type="dxa"/>
            <w:shd w:val="clear" w:color="auto" w:fill="auto"/>
            <w:vAlign w:val="bottom"/>
          </w:tcPr>
          <w:p w14:paraId="2F1B7ED7" w14:textId="77777777" w:rsidR="006E1ACB" w:rsidRPr="00AC27FF" w:rsidRDefault="006E1ACB" w:rsidP="006E1ACB">
            <w:pPr>
              <w:jc w:val="center"/>
              <w:rPr>
                <w:b/>
                <w:szCs w:val="24"/>
              </w:rPr>
            </w:pPr>
          </w:p>
        </w:tc>
        <w:tc>
          <w:tcPr>
            <w:tcW w:w="1350" w:type="dxa"/>
          </w:tcPr>
          <w:p w14:paraId="2F1B7ED8" w14:textId="77777777" w:rsidR="006E1ACB" w:rsidRPr="00AC27FF" w:rsidRDefault="006E1ACB" w:rsidP="006E1ACB">
            <w:pPr>
              <w:jc w:val="center"/>
              <w:rPr>
                <w:b/>
                <w:szCs w:val="24"/>
              </w:rPr>
            </w:pPr>
          </w:p>
        </w:tc>
        <w:tc>
          <w:tcPr>
            <w:tcW w:w="1350" w:type="dxa"/>
            <w:shd w:val="clear" w:color="auto" w:fill="auto"/>
            <w:vAlign w:val="bottom"/>
          </w:tcPr>
          <w:p w14:paraId="2F1B7ED9" w14:textId="77777777" w:rsidR="006E1ACB" w:rsidRPr="00AC27FF" w:rsidRDefault="006E1ACB" w:rsidP="006E1ACB">
            <w:pPr>
              <w:jc w:val="center"/>
              <w:rPr>
                <w:b/>
                <w:szCs w:val="24"/>
              </w:rPr>
            </w:pPr>
          </w:p>
        </w:tc>
        <w:tc>
          <w:tcPr>
            <w:tcW w:w="1440" w:type="dxa"/>
            <w:shd w:val="clear" w:color="auto" w:fill="auto"/>
            <w:vAlign w:val="bottom"/>
          </w:tcPr>
          <w:p w14:paraId="2F1B7EDA" w14:textId="77777777" w:rsidR="006E1ACB" w:rsidRPr="00AC27FF" w:rsidRDefault="006E1ACB" w:rsidP="006E1ACB">
            <w:pPr>
              <w:jc w:val="center"/>
              <w:rPr>
                <w:b/>
                <w:szCs w:val="24"/>
              </w:rPr>
            </w:pPr>
          </w:p>
        </w:tc>
        <w:tc>
          <w:tcPr>
            <w:tcW w:w="1080" w:type="dxa"/>
            <w:shd w:val="clear" w:color="auto" w:fill="auto"/>
            <w:vAlign w:val="bottom"/>
          </w:tcPr>
          <w:p w14:paraId="2F1B7EDB" w14:textId="77777777" w:rsidR="006E1ACB" w:rsidRPr="00AC27FF" w:rsidRDefault="006E1ACB" w:rsidP="006E1ACB">
            <w:pPr>
              <w:jc w:val="center"/>
              <w:rPr>
                <w:b/>
                <w:szCs w:val="24"/>
              </w:rPr>
            </w:pPr>
          </w:p>
        </w:tc>
        <w:tc>
          <w:tcPr>
            <w:tcW w:w="1710" w:type="dxa"/>
            <w:shd w:val="clear" w:color="auto" w:fill="auto"/>
            <w:vAlign w:val="bottom"/>
          </w:tcPr>
          <w:p w14:paraId="2F1B7EDC" w14:textId="77777777" w:rsidR="006E1ACB" w:rsidRPr="00AC27FF" w:rsidRDefault="006E1ACB" w:rsidP="006E1ACB">
            <w:pPr>
              <w:jc w:val="center"/>
              <w:rPr>
                <w:b/>
                <w:szCs w:val="24"/>
              </w:rPr>
            </w:pPr>
          </w:p>
        </w:tc>
      </w:tr>
      <w:tr w:rsidR="006E1ACB" w:rsidRPr="00AC27FF" w14:paraId="2F1B7EE5" w14:textId="77777777" w:rsidTr="006E1ACB">
        <w:trPr>
          <w:cantSplit/>
          <w:trHeight w:val="255"/>
        </w:trPr>
        <w:tc>
          <w:tcPr>
            <w:tcW w:w="2265" w:type="dxa"/>
            <w:shd w:val="clear" w:color="auto" w:fill="auto"/>
            <w:vAlign w:val="bottom"/>
          </w:tcPr>
          <w:p w14:paraId="2F1B7EDE" w14:textId="17ABD9A6" w:rsidR="006E1ACB" w:rsidRPr="00AC27FF" w:rsidRDefault="00290D54" w:rsidP="00290D54">
            <w:pPr>
              <w:rPr>
                <w:b/>
                <w:szCs w:val="24"/>
                <w:u w:val="single"/>
              </w:rPr>
            </w:pPr>
            <w:r>
              <w:rPr>
                <w:b/>
                <w:szCs w:val="24"/>
                <w:u w:val="single"/>
              </w:rPr>
              <w:t>o</w:t>
            </w:r>
            <w:r w:rsidR="006E1ACB" w:rsidRPr="00AC27FF">
              <w:rPr>
                <w:b/>
                <w:szCs w:val="24"/>
                <w:u w:val="single"/>
              </w:rPr>
              <w:t xml:space="preserve">. </w:t>
            </w:r>
            <w:r w:rsidR="006E1ACB">
              <w:rPr>
                <w:b/>
                <w:szCs w:val="24"/>
                <w:u w:val="single"/>
              </w:rPr>
              <w:t>CAF-BLS Actual Cost and Revenue Data</w:t>
            </w:r>
            <w:r w:rsidR="006E1ACB" w:rsidRPr="00AC27FF">
              <w:rPr>
                <w:b/>
                <w:szCs w:val="24"/>
                <w:u w:val="single"/>
              </w:rPr>
              <w:t xml:space="preserve"> (Annually) (FCC Form 509)</w:t>
            </w:r>
          </w:p>
        </w:tc>
        <w:tc>
          <w:tcPr>
            <w:tcW w:w="1620" w:type="dxa"/>
            <w:shd w:val="clear" w:color="auto" w:fill="auto"/>
            <w:vAlign w:val="bottom"/>
          </w:tcPr>
          <w:p w14:paraId="2F1B7EDF" w14:textId="36C9869A" w:rsidR="006E1ACB" w:rsidRPr="00AC27FF" w:rsidRDefault="006E1ACB" w:rsidP="006E1ACB">
            <w:pPr>
              <w:jc w:val="center"/>
              <w:rPr>
                <w:b/>
                <w:szCs w:val="24"/>
              </w:rPr>
            </w:pPr>
            <w:r w:rsidRPr="00AC27FF">
              <w:rPr>
                <w:b/>
                <w:szCs w:val="24"/>
              </w:rPr>
              <w:t>766</w:t>
            </w:r>
          </w:p>
        </w:tc>
        <w:tc>
          <w:tcPr>
            <w:tcW w:w="1350" w:type="dxa"/>
          </w:tcPr>
          <w:p w14:paraId="2F1B7EE0" w14:textId="77777777" w:rsidR="006E1ACB" w:rsidRPr="00AC27FF" w:rsidRDefault="006E1ACB" w:rsidP="006E1ACB">
            <w:pPr>
              <w:jc w:val="center"/>
              <w:rPr>
                <w:b/>
                <w:szCs w:val="24"/>
              </w:rPr>
            </w:pPr>
          </w:p>
        </w:tc>
        <w:tc>
          <w:tcPr>
            <w:tcW w:w="1350" w:type="dxa"/>
            <w:shd w:val="clear" w:color="auto" w:fill="auto"/>
            <w:vAlign w:val="bottom"/>
          </w:tcPr>
          <w:p w14:paraId="2F1B7EE1" w14:textId="6C3D9EDB" w:rsidR="006E1ACB" w:rsidRPr="00AC27FF" w:rsidRDefault="006E1ACB" w:rsidP="006E1ACB">
            <w:pPr>
              <w:jc w:val="center"/>
              <w:rPr>
                <w:b/>
                <w:szCs w:val="24"/>
              </w:rPr>
            </w:pPr>
            <w:r w:rsidRPr="00AC27FF">
              <w:rPr>
                <w:b/>
                <w:szCs w:val="24"/>
              </w:rPr>
              <w:t>766</w:t>
            </w:r>
          </w:p>
        </w:tc>
        <w:tc>
          <w:tcPr>
            <w:tcW w:w="1440" w:type="dxa"/>
            <w:shd w:val="clear" w:color="auto" w:fill="auto"/>
            <w:vAlign w:val="bottom"/>
          </w:tcPr>
          <w:p w14:paraId="2F1B7EE2" w14:textId="13041A64" w:rsidR="006E1ACB" w:rsidRPr="00AC27FF" w:rsidRDefault="006E1ACB" w:rsidP="006E1ACB">
            <w:pPr>
              <w:jc w:val="center"/>
              <w:rPr>
                <w:b/>
                <w:szCs w:val="24"/>
              </w:rPr>
            </w:pPr>
            <w:r w:rsidRPr="00AC27FF">
              <w:rPr>
                <w:b/>
                <w:szCs w:val="24"/>
              </w:rPr>
              <w:t>4</w:t>
            </w:r>
          </w:p>
        </w:tc>
        <w:tc>
          <w:tcPr>
            <w:tcW w:w="1080" w:type="dxa"/>
            <w:shd w:val="clear" w:color="auto" w:fill="auto"/>
            <w:vAlign w:val="bottom"/>
          </w:tcPr>
          <w:p w14:paraId="2F1B7EE3" w14:textId="1F753849" w:rsidR="006E1ACB" w:rsidRPr="00AC27FF" w:rsidRDefault="006E1ACB" w:rsidP="006E1ACB">
            <w:pPr>
              <w:jc w:val="center"/>
              <w:rPr>
                <w:b/>
                <w:szCs w:val="24"/>
              </w:rPr>
            </w:pPr>
            <w:r w:rsidRPr="00AC27FF">
              <w:rPr>
                <w:b/>
                <w:szCs w:val="24"/>
              </w:rPr>
              <w:t>3</w:t>
            </w:r>
            <w:r>
              <w:rPr>
                <w:b/>
                <w:szCs w:val="24"/>
              </w:rPr>
              <w:t>,</w:t>
            </w:r>
            <w:r w:rsidRPr="00AC27FF">
              <w:rPr>
                <w:b/>
                <w:szCs w:val="24"/>
              </w:rPr>
              <w:t>064</w:t>
            </w:r>
          </w:p>
        </w:tc>
        <w:tc>
          <w:tcPr>
            <w:tcW w:w="1710" w:type="dxa"/>
            <w:shd w:val="clear" w:color="auto" w:fill="auto"/>
            <w:vAlign w:val="bottom"/>
          </w:tcPr>
          <w:p w14:paraId="2F1B7EE4" w14:textId="6EFD06B5" w:rsidR="006E1ACB" w:rsidRPr="00AC27FF" w:rsidRDefault="006E1ACB" w:rsidP="006E1ACB">
            <w:pPr>
              <w:jc w:val="center"/>
              <w:rPr>
                <w:b/>
                <w:szCs w:val="24"/>
              </w:rPr>
            </w:pPr>
            <w:r w:rsidRPr="00AC27FF">
              <w:rPr>
                <w:b/>
                <w:szCs w:val="24"/>
              </w:rPr>
              <w:t>$122,560.00</w:t>
            </w:r>
          </w:p>
        </w:tc>
      </w:tr>
      <w:tr w:rsidR="006E1ACB" w:rsidRPr="00AC27FF" w14:paraId="2F1B7EED" w14:textId="77777777" w:rsidTr="006E1ACB">
        <w:trPr>
          <w:cantSplit/>
          <w:trHeight w:val="255"/>
        </w:trPr>
        <w:tc>
          <w:tcPr>
            <w:tcW w:w="2265" w:type="dxa"/>
            <w:shd w:val="clear" w:color="auto" w:fill="auto"/>
            <w:vAlign w:val="bottom"/>
          </w:tcPr>
          <w:p w14:paraId="2F1B7EE6" w14:textId="77777777" w:rsidR="006E1ACB" w:rsidRPr="00AC27FF" w:rsidRDefault="006E1ACB" w:rsidP="006E1ACB">
            <w:pPr>
              <w:rPr>
                <w:b/>
                <w:szCs w:val="24"/>
              </w:rPr>
            </w:pPr>
          </w:p>
        </w:tc>
        <w:tc>
          <w:tcPr>
            <w:tcW w:w="1620" w:type="dxa"/>
            <w:shd w:val="clear" w:color="auto" w:fill="auto"/>
            <w:vAlign w:val="bottom"/>
          </w:tcPr>
          <w:p w14:paraId="2F1B7EE7" w14:textId="77777777" w:rsidR="006E1ACB" w:rsidRPr="00AC27FF" w:rsidRDefault="006E1ACB" w:rsidP="006E1ACB">
            <w:pPr>
              <w:jc w:val="center"/>
              <w:rPr>
                <w:b/>
                <w:szCs w:val="24"/>
              </w:rPr>
            </w:pPr>
          </w:p>
        </w:tc>
        <w:tc>
          <w:tcPr>
            <w:tcW w:w="1350" w:type="dxa"/>
          </w:tcPr>
          <w:p w14:paraId="2F1B7EE8" w14:textId="77777777" w:rsidR="006E1ACB" w:rsidRPr="00AC27FF" w:rsidRDefault="006E1ACB" w:rsidP="006E1ACB">
            <w:pPr>
              <w:jc w:val="center"/>
              <w:rPr>
                <w:b/>
                <w:szCs w:val="24"/>
              </w:rPr>
            </w:pPr>
          </w:p>
        </w:tc>
        <w:tc>
          <w:tcPr>
            <w:tcW w:w="1350" w:type="dxa"/>
            <w:shd w:val="clear" w:color="auto" w:fill="auto"/>
            <w:vAlign w:val="bottom"/>
          </w:tcPr>
          <w:p w14:paraId="2F1B7EE9" w14:textId="77777777" w:rsidR="006E1ACB" w:rsidRPr="00AC27FF" w:rsidRDefault="006E1ACB" w:rsidP="006E1ACB">
            <w:pPr>
              <w:jc w:val="center"/>
              <w:rPr>
                <w:b/>
                <w:szCs w:val="24"/>
              </w:rPr>
            </w:pPr>
          </w:p>
        </w:tc>
        <w:tc>
          <w:tcPr>
            <w:tcW w:w="1440" w:type="dxa"/>
            <w:shd w:val="clear" w:color="auto" w:fill="auto"/>
            <w:vAlign w:val="bottom"/>
          </w:tcPr>
          <w:p w14:paraId="2F1B7EEA" w14:textId="77777777" w:rsidR="006E1ACB" w:rsidRPr="00AC27FF" w:rsidRDefault="006E1ACB" w:rsidP="006E1ACB">
            <w:pPr>
              <w:jc w:val="center"/>
              <w:rPr>
                <w:b/>
                <w:szCs w:val="24"/>
              </w:rPr>
            </w:pPr>
          </w:p>
        </w:tc>
        <w:tc>
          <w:tcPr>
            <w:tcW w:w="1080" w:type="dxa"/>
            <w:shd w:val="clear" w:color="auto" w:fill="auto"/>
            <w:vAlign w:val="bottom"/>
          </w:tcPr>
          <w:p w14:paraId="2F1B7EEB" w14:textId="77777777" w:rsidR="006E1ACB" w:rsidRPr="00AC27FF" w:rsidRDefault="006E1ACB" w:rsidP="006E1ACB">
            <w:pPr>
              <w:jc w:val="center"/>
              <w:rPr>
                <w:b/>
                <w:szCs w:val="24"/>
              </w:rPr>
            </w:pPr>
          </w:p>
        </w:tc>
        <w:tc>
          <w:tcPr>
            <w:tcW w:w="1710" w:type="dxa"/>
            <w:shd w:val="clear" w:color="auto" w:fill="auto"/>
            <w:vAlign w:val="bottom"/>
          </w:tcPr>
          <w:p w14:paraId="2F1B7EEC" w14:textId="77777777" w:rsidR="006E1ACB" w:rsidRPr="00AC27FF" w:rsidRDefault="006E1ACB" w:rsidP="006E1ACB">
            <w:pPr>
              <w:jc w:val="center"/>
              <w:rPr>
                <w:b/>
                <w:szCs w:val="24"/>
              </w:rPr>
            </w:pPr>
          </w:p>
        </w:tc>
      </w:tr>
      <w:tr w:rsidR="006E1ACB" w:rsidRPr="00AC27FF" w14:paraId="2F1B7EF5" w14:textId="77777777" w:rsidTr="006E1ACB">
        <w:trPr>
          <w:cantSplit/>
          <w:trHeight w:val="255"/>
        </w:trPr>
        <w:tc>
          <w:tcPr>
            <w:tcW w:w="2265" w:type="dxa"/>
            <w:shd w:val="clear" w:color="auto" w:fill="auto"/>
            <w:vAlign w:val="bottom"/>
          </w:tcPr>
          <w:p w14:paraId="2F1B7EEE" w14:textId="77777777" w:rsidR="006E1ACB" w:rsidRPr="00AC27FF" w:rsidRDefault="006E1ACB" w:rsidP="006E1ACB">
            <w:pPr>
              <w:rPr>
                <w:b/>
                <w:szCs w:val="24"/>
              </w:rPr>
            </w:pPr>
          </w:p>
        </w:tc>
        <w:tc>
          <w:tcPr>
            <w:tcW w:w="1620" w:type="dxa"/>
            <w:shd w:val="clear" w:color="auto" w:fill="auto"/>
            <w:vAlign w:val="bottom"/>
          </w:tcPr>
          <w:p w14:paraId="2F1B7EEF" w14:textId="77777777" w:rsidR="006E1ACB" w:rsidRPr="00AC27FF" w:rsidRDefault="006E1ACB" w:rsidP="006E1ACB">
            <w:pPr>
              <w:jc w:val="center"/>
              <w:rPr>
                <w:b/>
                <w:szCs w:val="24"/>
              </w:rPr>
            </w:pPr>
          </w:p>
        </w:tc>
        <w:tc>
          <w:tcPr>
            <w:tcW w:w="1350" w:type="dxa"/>
          </w:tcPr>
          <w:p w14:paraId="2F1B7EF0" w14:textId="77777777" w:rsidR="006E1ACB" w:rsidRPr="00AC27FF" w:rsidRDefault="006E1ACB" w:rsidP="006E1ACB">
            <w:pPr>
              <w:jc w:val="center"/>
              <w:rPr>
                <w:b/>
                <w:szCs w:val="24"/>
              </w:rPr>
            </w:pPr>
          </w:p>
        </w:tc>
        <w:tc>
          <w:tcPr>
            <w:tcW w:w="1350" w:type="dxa"/>
            <w:shd w:val="clear" w:color="auto" w:fill="auto"/>
            <w:vAlign w:val="bottom"/>
          </w:tcPr>
          <w:p w14:paraId="2F1B7EF1" w14:textId="77777777" w:rsidR="006E1ACB" w:rsidRPr="00AC27FF" w:rsidRDefault="006E1ACB" w:rsidP="006E1ACB">
            <w:pPr>
              <w:jc w:val="center"/>
              <w:rPr>
                <w:b/>
                <w:szCs w:val="24"/>
              </w:rPr>
            </w:pPr>
          </w:p>
        </w:tc>
        <w:tc>
          <w:tcPr>
            <w:tcW w:w="1440" w:type="dxa"/>
            <w:shd w:val="clear" w:color="auto" w:fill="auto"/>
            <w:vAlign w:val="bottom"/>
          </w:tcPr>
          <w:p w14:paraId="2F1B7EF2" w14:textId="77777777" w:rsidR="006E1ACB" w:rsidRPr="00AC27FF" w:rsidRDefault="006E1ACB" w:rsidP="006E1ACB">
            <w:pPr>
              <w:jc w:val="center"/>
              <w:rPr>
                <w:b/>
                <w:szCs w:val="24"/>
              </w:rPr>
            </w:pPr>
          </w:p>
        </w:tc>
        <w:tc>
          <w:tcPr>
            <w:tcW w:w="1080" w:type="dxa"/>
            <w:shd w:val="clear" w:color="auto" w:fill="auto"/>
            <w:vAlign w:val="bottom"/>
          </w:tcPr>
          <w:p w14:paraId="2F1B7EF3" w14:textId="77777777" w:rsidR="006E1ACB" w:rsidRPr="00AC27FF" w:rsidRDefault="006E1ACB" w:rsidP="006E1ACB">
            <w:pPr>
              <w:jc w:val="center"/>
              <w:rPr>
                <w:b/>
                <w:szCs w:val="24"/>
              </w:rPr>
            </w:pPr>
          </w:p>
        </w:tc>
        <w:tc>
          <w:tcPr>
            <w:tcW w:w="1710" w:type="dxa"/>
            <w:shd w:val="clear" w:color="auto" w:fill="auto"/>
            <w:vAlign w:val="bottom"/>
          </w:tcPr>
          <w:p w14:paraId="2F1B7EF4" w14:textId="77777777" w:rsidR="006E1ACB" w:rsidRPr="00AC27FF" w:rsidRDefault="006E1ACB" w:rsidP="006E1ACB">
            <w:pPr>
              <w:jc w:val="center"/>
              <w:rPr>
                <w:b/>
                <w:szCs w:val="24"/>
              </w:rPr>
            </w:pPr>
          </w:p>
        </w:tc>
      </w:tr>
      <w:tr w:rsidR="006E1ACB" w:rsidRPr="00AC27FF" w14:paraId="2F1B7EFD" w14:textId="77777777" w:rsidTr="006E1ACB">
        <w:trPr>
          <w:cantSplit/>
          <w:trHeight w:val="255"/>
        </w:trPr>
        <w:tc>
          <w:tcPr>
            <w:tcW w:w="2265" w:type="dxa"/>
            <w:shd w:val="clear" w:color="auto" w:fill="auto"/>
            <w:vAlign w:val="bottom"/>
          </w:tcPr>
          <w:p w14:paraId="2F1B7EF6" w14:textId="0FC33A6A" w:rsidR="006E1ACB" w:rsidRPr="00AC27FF" w:rsidRDefault="00290D54" w:rsidP="005E237D">
            <w:pPr>
              <w:rPr>
                <w:b/>
                <w:szCs w:val="24"/>
                <w:u w:val="single"/>
              </w:rPr>
            </w:pPr>
            <w:r>
              <w:rPr>
                <w:b/>
                <w:szCs w:val="24"/>
                <w:u w:val="single"/>
              </w:rPr>
              <w:t>p</w:t>
            </w:r>
            <w:r w:rsidR="006E1ACB" w:rsidRPr="00AC27FF">
              <w:rPr>
                <w:b/>
                <w:szCs w:val="24"/>
                <w:u w:val="single"/>
              </w:rPr>
              <w:t xml:space="preserve">. </w:t>
            </w:r>
            <w:r w:rsidR="006E1ACB">
              <w:rPr>
                <w:b/>
                <w:szCs w:val="24"/>
                <w:u w:val="single"/>
              </w:rPr>
              <w:t xml:space="preserve">CAF-BLS </w:t>
            </w:r>
            <w:r w:rsidR="006E1ACB" w:rsidRPr="00AC27FF">
              <w:rPr>
                <w:b/>
                <w:szCs w:val="24"/>
                <w:u w:val="single"/>
              </w:rPr>
              <w:t>True Ups (Average Schedule Carriers) (FCC Form 509)</w:t>
            </w:r>
          </w:p>
        </w:tc>
        <w:tc>
          <w:tcPr>
            <w:tcW w:w="1620" w:type="dxa"/>
            <w:shd w:val="clear" w:color="auto" w:fill="auto"/>
            <w:vAlign w:val="bottom"/>
          </w:tcPr>
          <w:p w14:paraId="2F1B7EF7" w14:textId="4FA49DCB" w:rsidR="006E1ACB" w:rsidRPr="00AC27FF" w:rsidRDefault="006E1ACB" w:rsidP="006E1ACB">
            <w:pPr>
              <w:jc w:val="center"/>
              <w:rPr>
                <w:b/>
                <w:szCs w:val="24"/>
              </w:rPr>
            </w:pPr>
            <w:r w:rsidRPr="00AC27FF">
              <w:rPr>
                <w:b/>
                <w:szCs w:val="24"/>
              </w:rPr>
              <w:t>366</w:t>
            </w:r>
          </w:p>
        </w:tc>
        <w:tc>
          <w:tcPr>
            <w:tcW w:w="1350" w:type="dxa"/>
          </w:tcPr>
          <w:p w14:paraId="2F1B7EF8" w14:textId="77777777" w:rsidR="006E1ACB" w:rsidRPr="00AC27FF" w:rsidRDefault="006E1ACB" w:rsidP="006E1ACB">
            <w:pPr>
              <w:jc w:val="center"/>
              <w:rPr>
                <w:b/>
                <w:szCs w:val="24"/>
              </w:rPr>
            </w:pPr>
          </w:p>
        </w:tc>
        <w:tc>
          <w:tcPr>
            <w:tcW w:w="1350" w:type="dxa"/>
            <w:shd w:val="clear" w:color="auto" w:fill="auto"/>
            <w:vAlign w:val="bottom"/>
          </w:tcPr>
          <w:p w14:paraId="2F1B7EF9" w14:textId="794651CE" w:rsidR="006E1ACB" w:rsidRPr="00AC27FF" w:rsidRDefault="006E1ACB" w:rsidP="006E1ACB">
            <w:pPr>
              <w:jc w:val="center"/>
              <w:rPr>
                <w:b/>
                <w:szCs w:val="24"/>
              </w:rPr>
            </w:pPr>
            <w:r w:rsidRPr="00AC27FF">
              <w:rPr>
                <w:b/>
                <w:szCs w:val="24"/>
              </w:rPr>
              <w:t>366</w:t>
            </w:r>
          </w:p>
        </w:tc>
        <w:tc>
          <w:tcPr>
            <w:tcW w:w="1440" w:type="dxa"/>
            <w:shd w:val="clear" w:color="auto" w:fill="auto"/>
            <w:vAlign w:val="bottom"/>
          </w:tcPr>
          <w:p w14:paraId="2F1B7EFA" w14:textId="19BD3C9B" w:rsidR="006E1ACB" w:rsidRPr="00AC27FF" w:rsidRDefault="006E1ACB" w:rsidP="006E1ACB">
            <w:pPr>
              <w:jc w:val="center"/>
              <w:rPr>
                <w:b/>
                <w:szCs w:val="24"/>
              </w:rPr>
            </w:pPr>
            <w:r w:rsidRPr="00AC27FF">
              <w:rPr>
                <w:b/>
                <w:szCs w:val="24"/>
              </w:rPr>
              <w:t>1</w:t>
            </w:r>
          </w:p>
        </w:tc>
        <w:tc>
          <w:tcPr>
            <w:tcW w:w="1080" w:type="dxa"/>
            <w:shd w:val="clear" w:color="auto" w:fill="auto"/>
            <w:vAlign w:val="bottom"/>
          </w:tcPr>
          <w:p w14:paraId="2F1B7EFB" w14:textId="0BCAC806" w:rsidR="006E1ACB" w:rsidRPr="00AC27FF" w:rsidRDefault="006E1ACB" w:rsidP="006E1ACB">
            <w:pPr>
              <w:jc w:val="center"/>
              <w:rPr>
                <w:b/>
                <w:szCs w:val="24"/>
              </w:rPr>
            </w:pPr>
            <w:r w:rsidRPr="00AC27FF">
              <w:rPr>
                <w:b/>
                <w:szCs w:val="24"/>
              </w:rPr>
              <w:t>366</w:t>
            </w:r>
          </w:p>
        </w:tc>
        <w:tc>
          <w:tcPr>
            <w:tcW w:w="1710" w:type="dxa"/>
            <w:shd w:val="clear" w:color="auto" w:fill="auto"/>
            <w:vAlign w:val="bottom"/>
          </w:tcPr>
          <w:p w14:paraId="2F1B7EFC" w14:textId="7D684D1E" w:rsidR="006E1ACB" w:rsidRPr="00AC27FF" w:rsidRDefault="006E1ACB" w:rsidP="006E1ACB">
            <w:pPr>
              <w:jc w:val="center"/>
              <w:rPr>
                <w:b/>
                <w:szCs w:val="24"/>
              </w:rPr>
            </w:pPr>
            <w:r w:rsidRPr="00AC27FF">
              <w:rPr>
                <w:b/>
                <w:szCs w:val="24"/>
              </w:rPr>
              <w:t>$14,640.00</w:t>
            </w:r>
          </w:p>
        </w:tc>
      </w:tr>
      <w:tr w:rsidR="006E1ACB" w:rsidRPr="00AC27FF" w14:paraId="2F1B7F05" w14:textId="77777777" w:rsidTr="006E1ACB">
        <w:trPr>
          <w:cantSplit/>
          <w:trHeight w:val="255"/>
        </w:trPr>
        <w:tc>
          <w:tcPr>
            <w:tcW w:w="2265" w:type="dxa"/>
            <w:shd w:val="clear" w:color="auto" w:fill="auto"/>
            <w:vAlign w:val="bottom"/>
          </w:tcPr>
          <w:p w14:paraId="2F1B7EFE" w14:textId="77777777" w:rsidR="006E1ACB" w:rsidRPr="00AC27FF" w:rsidRDefault="006E1ACB" w:rsidP="006E1ACB">
            <w:pPr>
              <w:rPr>
                <w:b/>
                <w:szCs w:val="24"/>
              </w:rPr>
            </w:pPr>
          </w:p>
        </w:tc>
        <w:tc>
          <w:tcPr>
            <w:tcW w:w="1620" w:type="dxa"/>
            <w:shd w:val="clear" w:color="auto" w:fill="auto"/>
            <w:vAlign w:val="bottom"/>
          </w:tcPr>
          <w:p w14:paraId="2F1B7EFF" w14:textId="77777777" w:rsidR="006E1ACB" w:rsidRPr="00AC27FF" w:rsidRDefault="006E1ACB" w:rsidP="006E1ACB">
            <w:pPr>
              <w:jc w:val="center"/>
              <w:rPr>
                <w:b/>
                <w:szCs w:val="24"/>
              </w:rPr>
            </w:pPr>
          </w:p>
        </w:tc>
        <w:tc>
          <w:tcPr>
            <w:tcW w:w="1350" w:type="dxa"/>
          </w:tcPr>
          <w:p w14:paraId="2F1B7F00" w14:textId="77777777" w:rsidR="006E1ACB" w:rsidRPr="00AC27FF" w:rsidRDefault="006E1ACB" w:rsidP="006E1ACB">
            <w:pPr>
              <w:jc w:val="center"/>
              <w:rPr>
                <w:b/>
                <w:szCs w:val="24"/>
              </w:rPr>
            </w:pPr>
          </w:p>
        </w:tc>
        <w:tc>
          <w:tcPr>
            <w:tcW w:w="1350" w:type="dxa"/>
            <w:shd w:val="clear" w:color="auto" w:fill="auto"/>
            <w:vAlign w:val="bottom"/>
          </w:tcPr>
          <w:p w14:paraId="2F1B7F01" w14:textId="77777777" w:rsidR="006E1ACB" w:rsidRPr="00AC27FF" w:rsidRDefault="006E1ACB" w:rsidP="006E1ACB">
            <w:pPr>
              <w:jc w:val="center"/>
              <w:rPr>
                <w:b/>
                <w:szCs w:val="24"/>
              </w:rPr>
            </w:pPr>
          </w:p>
        </w:tc>
        <w:tc>
          <w:tcPr>
            <w:tcW w:w="1440" w:type="dxa"/>
            <w:shd w:val="clear" w:color="auto" w:fill="auto"/>
            <w:vAlign w:val="bottom"/>
          </w:tcPr>
          <w:p w14:paraId="2F1B7F02" w14:textId="77777777" w:rsidR="006E1ACB" w:rsidRPr="00AC27FF" w:rsidRDefault="006E1ACB" w:rsidP="006E1ACB">
            <w:pPr>
              <w:jc w:val="center"/>
              <w:rPr>
                <w:b/>
                <w:szCs w:val="24"/>
              </w:rPr>
            </w:pPr>
          </w:p>
        </w:tc>
        <w:tc>
          <w:tcPr>
            <w:tcW w:w="1080" w:type="dxa"/>
            <w:shd w:val="clear" w:color="auto" w:fill="auto"/>
            <w:vAlign w:val="bottom"/>
          </w:tcPr>
          <w:p w14:paraId="2F1B7F03" w14:textId="77777777" w:rsidR="006E1ACB" w:rsidRPr="00AC27FF" w:rsidRDefault="006E1ACB" w:rsidP="006E1ACB">
            <w:pPr>
              <w:jc w:val="center"/>
              <w:rPr>
                <w:b/>
                <w:szCs w:val="24"/>
              </w:rPr>
            </w:pPr>
          </w:p>
        </w:tc>
        <w:tc>
          <w:tcPr>
            <w:tcW w:w="1710" w:type="dxa"/>
            <w:shd w:val="clear" w:color="auto" w:fill="auto"/>
            <w:vAlign w:val="bottom"/>
          </w:tcPr>
          <w:p w14:paraId="2F1B7F04" w14:textId="77777777" w:rsidR="006E1ACB" w:rsidRPr="00AC27FF" w:rsidRDefault="006E1ACB" w:rsidP="006E1ACB">
            <w:pPr>
              <w:jc w:val="center"/>
              <w:rPr>
                <w:b/>
                <w:szCs w:val="24"/>
              </w:rPr>
            </w:pPr>
          </w:p>
        </w:tc>
      </w:tr>
      <w:tr w:rsidR="006E1ACB" w:rsidRPr="00AC27FF" w14:paraId="2F1B7F0D" w14:textId="77777777" w:rsidTr="006E1ACB">
        <w:trPr>
          <w:cantSplit/>
          <w:trHeight w:val="255"/>
        </w:trPr>
        <w:tc>
          <w:tcPr>
            <w:tcW w:w="2265" w:type="dxa"/>
            <w:shd w:val="clear" w:color="auto" w:fill="auto"/>
            <w:vAlign w:val="bottom"/>
          </w:tcPr>
          <w:p w14:paraId="2F1B7F06" w14:textId="77777777" w:rsidR="006E1ACB" w:rsidRPr="00AC27FF" w:rsidRDefault="006E1ACB" w:rsidP="006E1ACB">
            <w:pPr>
              <w:rPr>
                <w:b/>
                <w:szCs w:val="24"/>
              </w:rPr>
            </w:pPr>
          </w:p>
        </w:tc>
        <w:tc>
          <w:tcPr>
            <w:tcW w:w="1620" w:type="dxa"/>
            <w:shd w:val="clear" w:color="auto" w:fill="auto"/>
            <w:vAlign w:val="bottom"/>
          </w:tcPr>
          <w:p w14:paraId="2F1B7F07" w14:textId="77777777" w:rsidR="006E1ACB" w:rsidRPr="00AC27FF" w:rsidRDefault="006E1ACB" w:rsidP="006E1ACB">
            <w:pPr>
              <w:jc w:val="center"/>
              <w:rPr>
                <w:b/>
                <w:szCs w:val="24"/>
              </w:rPr>
            </w:pPr>
          </w:p>
        </w:tc>
        <w:tc>
          <w:tcPr>
            <w:tcW w:w="1350" w:type="dxa"/>
          </w:tcPr>
          <w:p w14:paraId="2F1B7F08" w14:textId="77777777" w:rsidR="006E1ACB" w:rsidRPr="00AC27FF" w:rsidRDefault="006E1ACB" w:rsidP="006E1ACB">
            <w:pPr>
              <w:jc w:val="center"/>
              <w:rPr>
                <w:b/>
                <w:szCs w:val="24"/>
              </w:rPr>
            </w:pPr>
          </w:p>
        </w:tc>
        <w:tc>
          <w:tcPr>
            <w:tcW w:w="1350" w:type="dxa"/>
            <w:shd w:val="clear" w:color="auto" w:fill="auto"/>
            <w:vAlign w:val="bottom"/>
          </w:tcPr>
          <w:p w14:paraId="2F1B7F09" w14:textId="77777777" w:rsidR="006E1ACB" w:rsidRPr="00AC27FF" w:rsidRDefault="006E1ACB" w:rsidP="006E1ACB">
            <w:pPr>
              <w:jc w:val="center"/>
              <w:rPr>
                <w:b/>
                <w:szCs w:val="24"/>
              </w:rPr>
            </w:pPr>
          </w:p>
        </w:tc>
        <w:tc>
          <w:tcPr>
            <w:tcW w:w="1440" w:type="dxa"/>
            <w:shd w:val="clear" w:color="auto" w:fill="auto"/>
            <w:vAlign w:val="bottom"/>
          </w:tcPr>
          <w:p w14:paraId="2F1B7F0A" w14:textId="77777777" w:rsidR="006E1ACB" w:rsidRPr="00AC27FF" w:rsidRDefault="006E1ACB" w:rsidP="006E1ACB">
            <w:pPr>
              <w:jc w:val="center"/>
              <w:rPr>
                <w:b/>
                <w:szCs w:val="24"/>
              </w:rPr>
            </w:pPr>
          </w:p>
        </w:tc>
        <w:tc>
          <w:tcPr>
            <w:tcW w:w="1080" w:type="dxa"/>
            <w:shd w:val="clear" w:color="auto" w:fill="auto"/>
            <w:vAlign w:val="bottom"/>
          </w:tcPr>
          <w:p w14:paraId="2F1B7F0B" w14:textId="77777777" w:rsidR="006E1ACB" w:rsidRPr="00AC27FF" w:rsidRDefault="006E1ACB" w:rsidP="006E1ACB">
            <w:pPr>
              <w:jc w:val="center"/>
              <w:rPr>
                <w:b/>
                <w:szCs w:val="24"/>
              </w:rPr>
            </w:pPr>
          </w:p>
        </w:tc>
        <w:tc>
          <w:tcPr>
            <w:tcW w:w="1710" w:type="dxa"/>
            <w:shd w:val="clear" w:color="auto" w:fill="auto"/>
            <w:vAlign w:val="bottom"/>
          </w:tcPr>
          <w:p w14:paraId="2F1B7F0C" w14:textId="77777777" w:rsidR="006E1ACB" w:rsidRPr="00AC27FF" w:rsidRDefault="006E1ACB" w:rsidP="006E1ACB">
            <w:pPr>
              <w:jc w:val="center"/>
              <w:rPr>
                <w:b/>
                <w:szCs w:val="24"/>
              </w:rPr>
            </w:pPr>
          </w:p>
        </w:tc>
      </w:tr>
      <w:tr w:rsidR="006E1ACB" w:rsidRPr="00AC27FF" w14:paraId="2F1B7F15" w14:textId="77777777" w:rsidTr="006E1ACB">
        <w:trPr>
          <w:cantSplit/>
          <w:trHeight w:val="255"/>
        </w:trPr>
        <w:tc>
          <w:tcPr>
            <w:tcW w:w="2265" w:type="dxa"/>
            <w:shd w:val="clear" w:color="auto" w:fill="auto"/>
            <w:vAlign w:val="bottom"/>
          </w:tcPr>
          <w:p w14:paraId="2F1B7F0E" w14:textId="46DF633F" w:rsidR="006E1ACB" w:rsidRPr="00AC27FF" w:rsidRDefault="00290D54" w:rsidP="006E1ACB">
            <w:pPr>
              <w:rPr>
                <w:b/>
                <w:szCs w:val="24"/>
                <w:u w:val="single"/>
              </w:rPr>
            </w:pPr>
            <w:r>
              <w:rPr>
                <w:b/>
                <w:szCs w:val="24"/>
                <w:u w:val="single"/>
              </w:rPr>
              <w:t>q</w:t>
            </w:r>
            <w:r w:rsidR="006E1ACB" w:rsidRPr="00AC27FF">
              <w:rPr>
                <w:b/>
                <w:szCs w:val="24"/>
                <w:u w:val="single"/>
              </w:rPr>
              <w:t xml:space="preserve">. Validation of </w:t>
            </w:r>
            <w:r w:rsidR="006E1ACB">
              <w:rPr>
                <w:b/>
                <w:szCs w:val="24"/>
                <w:u w:val="single"/>
              </w:rPr>
              <w:t xml:space="preserve">CAF-BLS </w:t>
            </w:r>
            <w:r w:rsidR="006E1ACB" w:rsidRPr="00AC27FF">
              <w:rPr>
                <w:b/>
                <w:szCs w:val="24"/>
                <w:u w:val="single"/>
              </w:rPr>
              <w:t xml:space="preserve">Cost and Revenue, filed in response to the </w:t>
            </w:r>
            <w:r w:rsidR="006E1ACB" w:rsidRPr="00AC27FF">
              <w:rPr>
                <w:b/>
                <w:szCs w:val="24"/>
                <w:u w:val="single"/>
              </w:rPr>
              <w:lastRenderedPageBreak/>
              <w:t>Administrator’s request for further validation</w:t>
            </w:r>
          </w:p>
        </w:tc>
        <w:tc>
          <w:tcPr>
            <w:tcW w:w="1620" w:type="dxa"/>
            <w:shd w:val="clear" w:color="auto" w:fill="auto"/>
            <w:vAlign w:val="bottom"/>
          </w:tcPr>
          <w:p w14:paraId="2F1B7F0F" w14:textId="4A330FAC" w:rsidR="006E1ACB" w:rsidRPr="00AC27FF" w:rsidRDefault="006E1ACB" w:rsidP="006E1ACB">
            <w:pPr>
              <w:jc w:val="center"/>
              <w:rPr>
                <w:b/>
                <w:szCs w:val="24"/>
              </w:rPr>
            </w:pPr>
            <w:r w:rsidRPr="00AC27FF">
              <w:rPr>
                <w:b/>
                <w:szCs w:val="24"/>
              </w:rPr>
              <w:lastRenderedPageBreak/>
              <w:t>100</w:t>
            </w:r>
          </w:p>
        </w:tc>
        <w:tc>
          <w:tcPr>
            <w:tcW w:w="1350" w:type="dxa"/>
          </w:tcPr>
          <w:p w14:paraId="2F1B7F10" w14:textId="77777777" w:rsidR="006E1ACB" w:rsidRPr="00AC27FF" w:rsidRDefault="006E1ACB" w:rsidP="006E1ACB">
            <w:pPr>
              <w:jc w:val="center"/>
              <w:rPr>
                <w:b/>
                <w:szCs w:val="24"/>
              </w:rPr>
            </w:pPr>
          </w:p>
        </w:tc>
        <w:tc>
          <w:tcPr>
            <w:tcW w:w="1350" w:type="dxa"/>
            <w:shd w:val="clear" w:color="auto" w:fill="auto"/>
            <w:vAlign w:val="bottom"/>
          </w:tcPr>
          <w:p w14:paraId="2F1B7F11" w14:textId="23ED12E0" w:rsidR="006E1ACB" w:rsidRPr="00AC27FF" w:rsidRDefault="006E1ACB" w:rsidP="006E1ACB">
            <w:pPr>
              <w:jc w:val="center"/>
              <w:rPr>
                <w:b/>
                <w:szCs w:val="24"/>
              </w:rPr>
            </w:pPr>
            <w:r w:rsidRPr="00AC27FF">
              <w:rPr>
                <w:b/>
                <w:szCs w:val="24"/>
              </w:rPr>
              <w:t>100</w:t>
            </w:r>
          </w:p>
        </w:tc>
        <w:tc>
          <w:tcPr>
            <w:tcW w:w="1440" w:type="dxa"/>
            <w:shd w:val="clear" w:color="auto" w:fill="auto"/>
            <w:vAlign w:val="bottom"/>
          </w:tcPr>
          <w:p w14:paraId="2F1B7F12" w14:textId="77777777" w:rsidR="006E1ACB" w:rsidRPr="00AC27FF" w:rsidRDefault="006E1ACB" w:rsidP="006E1ACB">
            <w:pPr>
              <w:jc w:val="center"/>
              <w:rPr>
                <w:b/>
                <w:szCs w:val="24"/>
              </w:rPr>
            </w:pPr>
            <w:r w:rsidRPr="00AC27FF">
              <w:rPr>
                <w:b/>
                <w:szCs w:val="24"/>
              </w:rPr>
              <w:t>4</w:t>
            </w:r>
          </w:p>
        </w:tc>
        <w:tc>
          <w:tcPr>
            <w:tcW w:w="1080" w:type="dxa"/>
            <w:shd w:val="clear" w:color="auto" w:fill="auto"/>
            <w:vAlign w:val="bottom"/>
          </w:tcPr>
          <w:p w14:paraId="2F1B7F13" w14:textId="2C1435F8" w:rsidR="006E1ACB" w:rsidRPr="00AC27FF" w:rsidRDefault="006E1ACB" w:rsidP="006E1ACB">
            <w:pPr>
              <w:jc w:val="center"/>
              <w:rPr>
                <w:b/>
                <w:szCs w:val="24"/>
              </w:rPr>
            </w:pPr>
            <w:r w:rsidRPr="00AC27FF">
              <w:rPr>
                <w:b/>
                <w:szCs w:val="24"/>
              </w:rPr>
              <w:t>400</w:t>
            </w:r>
          </w:p>
        </w:tc>
        <w:tc>
          <w:tcPr>
            <w:tcW w:w="1710" w:type="dxa"/>
            <w:shd w:val="clear" w:color="auto" w:fill="auto"/>
            <w:vAlign w:val="bottom"/>
          </w:tcPr>
          <w:p w14:paraId="2F1B7F14" w14:textId="3D0C3B7B" w:rsidR="006E1ACB" w:rsidRPr="00AC27FF" w:rsidRDefault="006E1ACB" w:rsidP="006E1ACB">
            <w:pPr>
              <w:jc w:val="center"/>
              <w:rPr>
                <w:b/>
                <w:szCs w:val="24"/>
              </w:rPr>
            </w:pPr>
            <w:r w:rsidRPr="00AC27FF">
              <w:rPr>
                <w:b/>
                <w:szCs w:val="24"/>
              </w:rPr>
              <w:t>$16,000.00</w:t>
            </w:r>
          </w:p>
        </w:tc>
      </w:tr>
      <w:tr w:rsidR="006E1ACB" w:rsidRPr="00AC27FF" w14:paraId="2F1B7F1D" w14:textId="77777777" w:rsidTr="006E1ACB">
        <w:trPr>
          <w:cantSplit/>
          <w:trHeight w:val="255"/>
        </w:trPr>
        <w:tc>
          <w:tcPr>
            <w:tcW w:w="2265" w:type="dxa"/>
            <w:shd w:val="clear" w:color="auto" w:fill="auto"/>
            <w:vAlign w:val="bottom"/>
          </w:tcPr>
          <w:p w14:paraId="2F1B7F16" w14:textId="77777777" w:rsidR="006E1ACB" w:rsidRPr="00AC27FF" w:rsidRDefault="006E1ACB" w:rsidP="006E1ACB">
            <w:pPr>
              <w:rPr>
                <w:b/>
                <w:szCs w:val="24"/>
              </w:rPr>
            </w:pPr>
          </w:p>
        </w:tc>
        <w:tc>
          <w:tcPr>
            <w:tcW w:w="1620" w:type="dxa"/>
            <w:shd w:val="clear" w:color="auto" w:fill="auto"/>
            <w:vAlign w:val="bottom"/>
          </w:tcPr>
          <w:p w14:paraId="2F1B7F17" w14:textId="77777777" w:rsidR="006E1ACB" w:rsidRPr="00AC27FF" w:rsidRDefault="006E1ACB" w:rsidP="006E1ACB">
            <w:pPr>
              <w:jc w:val="center"/>
              <w:rPr>
                <w:b/>
                <w:szCs w:val="24"/>
              </w:rPr>
            </w:pPr>
          </w:p>
        </w:tc>
        <w:tc>
          <w:tcPr>
            <w:tcW w:w="1350" w:type="dxa"/>
          </w:tcPr>
          <w:p w14:paraId="2F1B7F18" w14:textId="77777777" w:rsidR="006E1ACB" w:rsidRPr="00AC27FF" w:rsidRDefault="006E1ACB" w:rsidP="006E1ACB">
            <w:pPr>
              <w:jc w:val="center"/>
              <w:rPr>
                <w:b/>
                <w:szCs w:val="24"/>
              </w:rPr>
            </w:pPr>
          </w:p>
        </w:tc>
        <w:tc>
          <w:tcPr>
            <w:tcW w:w="1350" w:type="dxa"/>
            <w:shd w:val="clear" w:color="auto" w:fill="auto"/>
            <w:vAlign w:val="bottom"/>
          </w:tcPr>
          <w:p w14:paraId="2F1B7F19" w14:textId="77777777" w:rsidR="006E1ACB" w:rsidRPr="00AC27FF" w:rsidRDefault="006E1ACB" w:rsidP="006E1ACB">
            <w:pPr>
              <w:jc w:val="center"/>
              <w:rPr>
                <w:b/>
                <w:szCs w:val="24"/>
              </w:rPr>
            </w:pPr>
          </w:p>
        </w:tc>
        <w:tc>
          <w:tcPr>
            <w:tcW w:w="1440" w:type="dxa"/>
            <w:shd w:val="clear" w:color="auto" w:fill="auto"/>
            <w:vAlign w:val="bottom"/>
          </w:tcPr>
          <w:p w14:paraId="2F1B7F1A" w14:textId="77777777" w:rsidR="006E1ACB" w:rsidRPr="00AC27FF" w:rsidRDefault="006E1ACB" w:rsidP="006E1ACB">
            <w:pPr>
              <w:jc w:val="center"/>
              <w:rPr>
                <w:b/>
                <w:szCs w:val="24"/>
              </w:rPr>
            </w:pPr>
          </w:p>
        </w:tc>
        <w:tc>
          <w:tcPr>
            <w:tcW w:w="1080" w:type="dxa"/>
            <w:shd w:val="clear" w:color="auto" w:fill="auto"/>
            <w:vAlign w:val="bottom"/>
          </w:tcPr>
          <w:p w14:paraId="2F1B7F1B" w14:textId="77777777" w:rsidR="006E1ACB" w:rsidRPr="00AC27FF" w:rsidRDefault="006E1ACB" w:rsidP="006E1ACB">
            <w:pPr>
              <w:jc w:val="center"/>
              <w:rPr>
                <w:b/>
                <w:szCs w:val="24"/>
              </w:rPr>
            </w:pPr>
          </w:p>
        </w:tc>
        <w:tc>
          <w:tcPr>
            <w:tcW w:w="1710" w:type="dxa"/>
            <w:shd w:val="clear" w:color="auto" w:fill="auto"/>
            <w:vAlign w:val="bottom"/>
          </w:tcPr>
          <w:p w14:paraId="2F1B7F1C" w14:textId="77777777" w:rsidR="006E1ACB" w:rsidRPr="00AC27FF" w:rsidRDefault="006E1ACB" w:rsidP="006E1ACB">
            <w:pPr>
              <w:jc w:val="center"/>
              <w:rPr>
                <w:b/>
                <w:szCs w:val="24"/>
              </w:rPr>
            </w:pPr>
          </w:p>
        </w:tc>
      </w:tr>
      <w:tr w:rsidR="006E1ACB" w:rsidRPr="00AC27FF" w14:paraId="2F1B7F25" w14:textId="77777777" w:rsidTr="006E1ACB">
        <w:trPr>
          <w:cantSplit/>
          <w:trHeight w:val="255"/>
        </w:trPr>
        <w:tc>
          <w:tcPr>
            <w:tcW w:w="2265" w:type="dxa"/>
            <w:shd w:val="clear" w:color="auto" w:fill="auto"/>
            <w:vAlign w:val="bottom"/>
          </w:tcPr>
          <w:p w14:paraId="2F1B7F1E" w14:textId="77777777" w:rsidR="006E1ACB" w:rsidRPr="00AC27FF" w:rsidRDefault="006E1ACB" w:rsidP="006E1ACB">
            <w:pPr>
              <w:rPr>
                <w:b/>
                <w:szCs w:val="24"/>
              </w:rPr>
            </w:pPr>
          </w:p>
        </w:tc>
        <w:tc>
          <w:tcPr>
            <w:tcW w:w="1620" w:type="dxa"/>
            <w:shd w:val="clear" w:color="auto" w:fill="auto"/>
            <w:vAlign w:val="bottom"/>
          </w:tcPr>
          <w:p w14:paraId="2F1B7F1F" w14:textId="77777777" w:rsidR="006E1ACB" w:rsidRPr="00AC27FF" w:rsidRDefault="006E1ACB" w:rsidP="006E1ACB">
            <w:pPr>
              <w:jc w:val="center"/>
              <w:rPr>
                <w:b/>
                <w:szCs w:val="24"/>
              </w:rPr>
            </w:pPr>
          </w:p>
        </w:tc>
        <w:tc>
          <w:tcPr>
            <w:tcW w:w="1350" w:type="dxa"/>
          </w:tcPr>
          <w:p w14:paraId="2F1B7F20" w14:textId="77777777" w:rsidR="006E1ACB" w:rsidRPr="00AC27FF" w:rsidRDefault="006E1ACB" w:rsidP="006E1ACB">
            <w:pPr>
              <w:jc w:val="center"/>
              <w:rPr>
                <w:b/>
                <w:szCs w:val="24"/>
              </w:rPr>
            </w:pPr>
          </w:p>
        </w:tc>
        <w:tc>
          <w:tcPr>
            <w:tcW w:w="1350" w:type="dxa"/>
            <w:shd w:val="clear" w:color="auto" w:fill="auto"/>
            <w:vAlign w:val="bottom"/>
          </w:tcPr>
          <w:p w14:paraId="2F1B7F21" w14:textId="77777777" w:rsidR="006E1ACB" w:rsidRPr="00AC27FF" w:rsidRDefault="006E1ACB" w:rsidP="006E1ACB">
            <w:pPr>
              <w:jc w:val="center"/>
              <w:rPr>
                <w:b/>
                <w:szCs w:val="24"/>
              </w:rPr>
            </w:pPr>
          </w:p>
        </w:tc>
        <w:tc>
          <w:tcPr>
            <w:tcW w:w="1440" w:type="dxa"/>
            <w:shd w:val="clear" w:color="auto" w:fill="auto"/>
            <w:vAlign w:val="bottom"/>
          </w:tcPr>
          <w:p w14:paraId="2F1B7F22" w14:textId="77777777" w:rsidR="006E1ACB" w:rsidRPr="00AC27FF" w:rsidRDefault="006E1ACB" w:rsidP="006E1ACB">
            <w:pPr>
              <w:jc w:val="center"/>
              <w:rPr>
                <w:b/>
                <w:szCs w:val="24"/>
              </w:rPr>
            </w:pPr>
          </w:p>
        </w:tc>
        <w:tc>
          <w:tcPr>
            <w:tcW w:w="1080" w:type="dxa"/>
            <w:shd w:val="clear" w:color="auto" w:fill="auto"/>
            <w:vAlign w:val="bottom"/>
          </w:tcPr>
          <w:p w14:paraId="2F1B7F23" w14:textId="77777777" w:rsidR="006E1ACB" w:rsidRPr="00AC27FF" w:rsidRDefault="006E1ACB" w:rsidP="006E1ACB">
            <w:pPr>
              <w:jc w:val="center"/>
              <w:rPr>
                <w:b/>
                <w:szCs w:val="24"/>
              </w:rPr>
            </w:pPr>
          </w:p>
        </w:tc>
        <w:tc>
          <w:tcPr>
            <w:tcW w:w="1710" w:type="dxa"/>
            <w:shd w:val="clear" w:color="auto" w:fill="auto"/>
            <w:vAlign w:val="bottom"/>
          </w:tcPr>
          <w:p w14:paraId="2F1B7F24" w14:textId="77777777" w:rsidR="006E1ACB" w:rsidRPr="00AC27FF" w:rsidRDefault="006E1ACB" w:rsidP="006E1ACB">
            <w:pPr>
              <w:jc w:val="center"/>
              <w:rPr>
                <w:b/>
                <w:szCs w:val="24"/>
              </w:rPr>
            </w:pPr>
          </w:p>
        </w:tc>
      </w:tr>
      <w:tr w:rsidR="006E1ACB" w:rsidRPr="00AC27FF" w14:paraId="2F1B7F2D" w14:textId="77777777" w:rsidTr="006E1ACB">
        <w:trPr>
          <w:cantSplit/>
          <w:trHeight w:val="255"/>
        </w:trPr>
        <w:tc>
          <w:tcPr>
            <w:tcW w:w="2265" w:type="dxa"/>
            <w:shd w:val="clear" w:color="auto" w:fill="auto"/>
            <w:vAlign w:val="bottom"/>
          </w:tcPr>
          <w:p w14:paraId="2F1B7F26" w14:textId="256367EB" w:rsidR="006E1ACB" w:rsidRPr="00AC27FF" w:rsidRDefault="00290D54" w:rsidP="005E237D">
            <w:pPr>
              <w:rPr>
                <w:b/>
                <w:szCs w:val="24"/>
                <w:u w:val="single"/>
              </w:rPr>
            </w:pPr>
            <w:r>
              <w:rPr>
                <w:b/>
                <w:szCs w:val="24"/>
                <w:u w:val="single"/>
              </w:rPr>
              <w:t>r</w:t>
            </w:r>
            <w:r w:rsidR="006E1ACB" w:rsidRPr="00AC27FF">
              <w:rPr>
                <w:b/>
                <w:szCs w:val="24"/>
                <w:u w:val="single"/>
              </w:rPr>
              <w:t xml:space="preserve">. </w:t>
            </w:r>
            <w:r w:rsidR="006E1ACB">
              <w:rPr>
                <w:b/>
                <w:szCs w:val="24"/>
                <w:u w:val="single"/>
              </w:rPr>
              <w:t xml:space="preserve">CAF-BLS </w:t>
            </w:r>
            <w:r w:rsidR="006E1ACB" w:rsidRPr="00AC27FF">
              <w:rPr>
                <w:b/>
                <w:szCs w:val="24"/>
                <w:u w:val="single"/>
              </w:rPr>
              <w:t>Line Counts (FCC Form 507)</w:t>
            </w:r>
          </w:p>
        </w:tc>
        <w:tc>
          <w:tcPr>
            <w:tcW w:w="1620" w:type="dxa"/>
            <w:shd w:val="clear" w:color="auto" w:fill="auto"/>
            <w:vAlign w:val="bottom"/>
          </w:tcPr>
          <w:p w14:paraId="2F1B7F27" w14:textId="4DB22DC0" w:rsidR="006E1ACB" w:rsidRPr="00AC27FF" w:rsidRDefault="006E1ACB" w:rsidP="006E1ACB">
            <w:pPr>
              <w:jc w:val="center"/>
              <w:rPr>
                <w:b/>
                <w:szCs w:val="24"/>
              </w:rPr>
            </w:pPr>
            <w:r w:rsidRPr="00AC27FF">
              <w:rPr>
                <w:b/>
                <w:szCs w:val="24"/>
              </w:rPr>
              <w:t>1,132</w:t>
            </w:r>
          </w:p>
        </w:tc>
        <w:tc>
          <w:tcPr>
            <w:tcW w:w="1350" w:type="dxa"/>
          </w:tcPr>
          <w:p w14:paraId="2F1B7F28" w14:textId="77777777" w:rsidR="006E1ACB" w:rsidRPr="00AC27FF" w:rsidRDefault="006E1ACB" w:rsidP="006E1ACB">
            <w:pPr>
              <w:jc w:val="center"/>
              <w:rPr>
                <w:b/>
                <w:szCs w:val="24"/>
              </w:rPr>
            </w:pPr>
          </w:p>
        </w:tc>
        <w:tc>
          <w:tcPr>
            <w:tcW w:w="1350" w:type="dxa"/>
            <w:shd w:val="clear" w:color="auto" w:fill="auto"/>
            <w:vAlign w:val="bottom"/>
          </w:tcPr>
          <w:p w14:paraId="2F1B7F29" w14:textId="34800EB2" w:rsidR="006E1ACB" w:rsidRPr="00AC27FF" w:rsidRDefault="006E1ACB" w:rsidP="006E1ACB">
            <w:pPr>
              <w:jc w:val="center"/>
              <w:rPr>
                <w:b/>
                <w:szCs w:val="24"/>
              </w:rPr>
            </w:pPr>
            <w:r w:rsidRPr="00AC27FF">
              <w:rPr>
                <w:b/>
                <w:szCs w:val="24"/>
              </w:rPr>
              <w:t>1,132</w:t>
            </w:r>
          </w:p>
        </w:tc>
        <w:tc>
          <w:tcPr>
            <w:tcW w:w="1440" w:type="dxa"/>
            <w:shd w:val="clear" w:color="auto" w:fill="auto"/>
            <w:vAlign w:val="bottom"/>
          </w:tcPr>
          <w:p w14:paraId="2F1B7F2A" w14:textId="2FC0A007" w:rsidR="006E1ACB" w:rsidRPr="00AC27FF" w:rsidRDefault="006E1ACB" w:rsidP="006E1ACB">
            <w:pPr>
              <w:jc w:val="center"/>
              <w:rPr>
                <w:b/>
                <w:szCs w:val="24"/>
              </w:rPr>
            </w:pPr>
            <w:r w:rsidRPr="00AC27FF">
              <w:rPr>
                <w:b/>
                <w:szCs w:val="24"/>
              </w:rPr>
              <w:t>6</w:t>
            </w:r>
          </w:p>
        </w:tc>
        <w:tc>
          <w:tcPr>
            <w:tcW w:w="1080" w:type="dxa"/>
            <w:shd w:val="clear" w:color="auto" w:fill="auto"/>
            <w:vAlign w:val="bottom"/>
          </w:tcPr>
          <w:p w14:paraId="2F1B7F2B" w14:textId="710FDD08" w:rsidR="006E1ACB" w:rsidRPr="00AC27FF" w:rsidRDefault="006E1ACB" w:rsidP="006E1ACB">
            <w:pPr>
              <w:jc w:val="center"/>
              <w:rPr>
                <w:b/>
                <w:szCs w:val="24"/>
              </w:rPr>
            </w:pPr>
            <w:r w:rsidRPr="00AC27FF">
              <w:rPr>
                <w:b/>
                <w:szCs w:val="24"/>
              </w:rPr>
              <w:t>6</w:t>
            </w:r>
            <w:r>
              <w:rPr>
                <w:b/>
                <w:szCs w:val="24"/>
              </w:rPr>
              <w:t>,</w:t>
            </w:r>
            <w:r w:rsidRPr="00AC27FF">
              <w:rPr>
                <w:b/>
                <w:szCs w:val="24"/>
              </w:rPr>
              <w:t>792</w:t>
            </w:r>
          </w:p>
        </w:tc>
        <w:tc>
          <w:tcPr>
            <w:tcW w:w="1710" w:type="dxa"/>
            <w:shd w:val="clear" w:color="auto" w:fill="auto"/>
            <w:vAlign w:val="bottom"/>
          </w:tcPr>
          <w:p w14:paraId="2F1B7F2C" w14:textId="089F681B" w:rsidR="006E1ACB" w:rsidRPr="00AC27FF" w:rsidRDefault="006E1ACB" w:rsidP="006E1ACB">
            <w:pPr>
              <w:jc w:val="center"/>
              <w:rPr>
                <w:b/>
                <w:szCs w:val="24"/>
              </w:rPr>
            </w:pPr>
            <w:r w:rsidRPr="00AC27FF">
              <w:rPr>
                <w:b/>
                <w:szCs w:val="24"/>
              </w:rPr>
              <w:t>$271,680.00</w:t>
            </w:r>
          </w:p>
        </w:tc>
      </w:tr>
      <w:tr w:rsidR="006E1ACB" w:rsidRPr="00AC27FF" w14:paraId="2F1B7F35" w14:textId="77777777" w:rsidTr="006E1ACB">
        <w:trPr>
          <w:cantSplit/>
          <w:trHeight w:val="255"/>
        </w:trPr>
        <w:tc>
          <w:tcPr>
            <w:tcW w:w="2265" w:type="dxa"/>
            <w:shd w:val="clear" w:color="auto" w:fill="auto"/>
            <w:vAlign w:val="bottom"/>
          </w:tcPr>
          <w:p w14:paraId="2F1B7F2E" w14:textId="77777777" w:rsidR="006E1ACB" w:rsidRPr="00AC27FF" w:rsidRDefault="006E1ACB" w:rsidP="006E1ACB">
            <w:pPr>
              <w:rPr>
                <w:b/>
                <w:szCs w:val="24"/>
              </w:rPr>
            </w:pPr>
          </w:p>
        </w:tc>
        <w:tc>
          <w:tcPr>
            <w:tcW w:w="1620" w:type="dxa"/>
            <w:shd w:val="clear" w:color="auto" w:fill="auto"/>
            <w:vAlign w:val="bottom"/>
          </w:tcPr>
          <w:p w14:paraId="2F1B7F2F" w14:textId="77777777" w:rsidR="006E1ACB" w:rsidRPr="00AC27FF" w:rsidRDefault="006E1ACB" w:rsidP="006E1ACB">
            <w:pPr>
              <w:jc w:val="center"/>
              <w:rPr>
                <w:b/>
                <w:szCs w:val="24"/>
              </w:rPr>
            </w:pPr>
          </w:p>
        </w:tc>
        <w:tc>
          <w:tcPr>
            <w:tcW w:w="1350" w:type="dxa"/>
          </w:tcPr>
          <w:p w14:paraId="2F1B7F30" w14:textId="77777777" w:rsidR="006E1ACB" w:rsidRPr="00AC27FF" w:rsidRDefault="006E1ACB" w:rsidP="006E1ACB">
            <w:pPr>
              <w:jc w:val="center"/>
              <w:rPr>
                <w:b/>
                <w:szCs w:val="24"/>
              </w:rPr>
            </w:pPr>
          </w:p>
        </w:tc>
        <w:tc>
          <w:tcPr>
            <w:tcW w:w="1350" w:type="dxa"/>
            <w:shd w:val="clear" w:color="auto" w:fill="auto"/>
            <w:vAlign w:val="bottom"/>
          </w:tcPr>
          <w:p w14:paraId="2F1B7F31" w14:textId="77777777" w:rsidR="006E1ACB" w:rsidRPr="00AC27FF" w:rsidRDefault="006E1ACB" w:rsidP="006E1ACB">
            <w:pPr>
              <w:jc w:val="center"/>
              <w:rPr>
                <w:b/>
                <w:szCs w:val="24"/>
              </w:rPr>
            </w:pPr>
          </w:p>
        </w:tc>
        <w:tc>
          <w:tcPr>
            <w:tcW w:w="1440" w:type="dxa"/>
            <w:shd w:val="clear" w:color="auto" w:fill="auto"/>
            <w:vAlign w:val="bottom"/>
          </w:tcPr>
          <w:p w14:paraId="2F1B7F32" w14:textId="77777777" w:rsidR="006E1ACB" w:rsidRPr="00AC27FF" w:rsidRDefault="006E1ACB" w:rsidP="006E1ACB">
            <w:pPr>
              <w:jc w:val="center"/>
              <w:rPr>
                <w:b/>
                <w:szCs w:val="24"/>
              </w:rPr>
            </w:pPr>
          </w:p>
        </w:tc>
        <w:tc>
          <w:tcPr>
            <w:tcW w:w="1080" w:type="dxa"/>
            <w:shd w:val="clear" w:color="auto" w:fill="auto"/>
            <w:vAlign w:val="bottom"/>
          </w:tcPr>
          <w:p w14:paraId="2F1B7F33" w14:textId="77777777" w:rsidR="006E1ACB" w:rsidRPr="00AC27FF" w:rsidRDefault="006E1ACB" w:rsidP="006E1ACB">
            <w:pPr>
              <w:jc w:val="center"/>
              <w:rPr>
                <w:b/>
                <w:szCs w:val="24"/>
              </w:rPr>
            </w:pPr>
          </w:p>
        </w:tc>
        <w:tc>
          <w:tcPr>
            <w:tcW w:w="1710" w:type="dxa"/>
            <w:shd w:val="clear" w:color="auto" w:fill="auto"/>
            <w:vAlign w:val="bottom"/>
          </w:tcPr>
          <w:p w14:paraId="2F1B7F34" w14:textId="77777777" w:rsidR="006E1ACB" w:rsidRPr="00AC27FF" w:rsidRDefault="006E1ACB" w:rsidP="006E1ACB">
            <w:pPr>
              <w:jc w:val="center"/>
              <w:rPr>
                <w:b/>
                <w:szCs w:val="24"/>
              </w:rPr>
            </w:pPr>
          </w:p>
        </w:tc>
      </w:tr>
      <w:tr w:rsidR="006E1ACB" w:rsidRPr="00AC27FF" w14:paraId="2F1B7F3D" w14:textId="77777777" w:rsidTr="006E1ACB">
        <w:trPr>
          <w:cantSplit/>
          <w:trHeight w:val="255"/>
        </w:trPr>
        <w:tc>
          <w:tcPr>
            <w:tcW w:w="2265" w:type="dxa"/>
            <w:shd w:val="clear" w:color="auto" w:fill="auto"/>
            <w:vAlign w:val="bottom"/>
          </w:tcPr>
          <w:p w14:paraId="2F1B7F36" w14:textId="77777777" w:rsidR="006E1ACB" w:rsidRPr="00AC27FF" w:rsidRDefault="006E1ACB" w:rsidP="006E1ACB">
            <w:pPr>
              <w:rPr>
                <w:b/>
                <w:szCs w:val="24"/>
              </w:rPr>
            </w:pPr>
          </w:p>
        </w:tc>
        <w:tc>
          <w:tcPr>
            <w:tcW w:w="1620" w:type="dxa"/>
            <w:shd w:val="clear" w:color="auto" w:fill="auto"/>
            <w:vAlign w:val="bottom"/>
          </w:tcPr>
          <w:p w14:paraId="2F1B7F37" w14:textId="77777777" w:rsidR="006E1ACB" w:rsidRPr="00AC27FF" w:rsidRDefault="006E1ACB" w:rsidP="006E1ACB">
            <w:pPr>
              <w:jc w:val="center"/>
              <w:rPr>
                <w:b/>
                <w:szCs w:val="24"/>
              </w:rPr>
            </w:pPr>
          </w:p>
        </w:tc>
        <w:tc>
          <w:tcPr>
            <w:tcW w:w="1350" w:type="dxa"/>
          </w:tcPr>
          <w:p w14:paraId="2F1B7F38" w14:textId="77777777" w:rsidR="006E1ACB" w:rsidRPr="00AC27FF" w:rsidRDefault="006E1ACB" w:rsidP="006E1ACB">
            <w:pPr>
              <w:jc w:val="center"/>
              <w:rPr>
                <w:b/>
                <w:szCs w:val="24"/>
              </w:rPr>
            </w:pPr>
          </w:p>
        </w:tc>
        <w:tc>
          <w:tcPr>
            <w:tcW w:w="1350" w:type="dxa"/>
            <w:shd w:val="clear" w:color="auto" w:fill="auto"/>
            <w:vAlign w:val="bottom"/>
          </w:tcPr>
          <w:p w14:paraId="2F1B7F39" w14:textId="77777777" w:rsidR="006E1ACB" w:rsidRPr="00AC27FF" w:rsidRDefault="006E1ACB" w:rsidP="006E1ACB">
            <w:pPr>
              <w:jc w:val="center"/>
              <w:rPr>
                <w:b/>
                <w:szCs w:val="24"/>
              </w:rPr>
            </w:pPr>
          </w:p>
        </w:tc>
        <w:tc>
          <w:tcPr>
            <w:tcW w:w="1440" w:type="dxa"/>
            <w:shd w:val="clear" w:color="auto" w:fill="auto"/>
            <w:vAlign w:val="bottom"/>
          </w:tcPr>
          <w:p w14:paraId="2F1B7F3A" w14:textId="77777777" w:rsidR="006E1ACB" w:rsidRPr="00AC27FF" w:rsidRDefault="006E1ACB" w:rsidP="006E1ACB">
            <w:pPr>
              <w:jc w:val="center"/>
              <w:rPr>
                <w:b/>
                <w:szCs w:val="24"/>
              </w:rPr>
            </w:pPr>
          </w:p>
        </w:tc>
        <w:tc>
          <w:tcPr>
            <w:tcW w:w="1080" w:type="dxa"/>
            <w:shd w:val="clear" w:color="auto" w:fill="auto"/>
            <w:vAlign w:val="bottom"/>
          </w:tcPr>
          <w:p w14:paraId="2F1B7F3B" w14:textId="77777777" w:rsidR="006E1ACB" w:rsidRPr="00AC27FF" w:rsidRDefault="006E1ACB" w:rsidP="006E1ACB">
            <w:pPr>
              <w:jc w:val="center"/>
              <w:rPr>
                <w:b/>
                <w:szCs w:val="24"/>
              </w:rPr>
            </w:pPr>
          </w:p>
        </w:tc>
        <w:tc>
          <w:tcPr>
            <w:tcW w:w="1710" w:type="dxa"/>
            <w:shd w:val="clear" w:color="auto" w:fill="auto"/>
            <w:vAlign w:val="bottom"/>
          </w:tcPr>
          <w:p w14:paraId="2F1B7F3C" w14:textId="77777777" w:rsidR="006E1ACB" w:rsidRPr="00AC27FF" w:rsidRDefault="006E1ACB" w:rsidP="006E1ACB">
            <w:pPr>
              <w:jc w:val="center"/>
              <w:rPr>
                <w:b/>
                <w:szCs w:val="24"/>
              </w:rPr>
            </w:pPr>
          </w:p>
        </w:tc>
      </w:tr>
      <w:tr w:rsidR="006E1ACB" w:rsidRPr="00AC27FF" w14:paraId="2F1B7F8D" w14:textId="77777777" w:rsidTr="006E1ACB">
        <w:trPr>
          <w:cantSplit/>
          <w:trHeight w:val="1200"/>
        </w:trPr>
        <w:tc>
          <w:tcPr>
            <w:tcW w:w="2265" w:type="dxa"/>
            <w:shd w:val="clear" w:color="auto" w:fill="auto"/>
            <w:vAlign w:val="bottom"/>
          </w:tcPr>
          <w:p w14:paraId="2F1B7F86" w14:textId="71966B20" w:rsidR="006E1ACB" w:rsidRPr="00AC27FF" w:rsidRDefault="00290D54" w:rsidP="00290D54">
            <w:pPr>
              <w:rPr>
                <w:b/>
                <w:szCs w:val="24"/>
              </w:rPr>
            </w:pPr>
            <w:r>
              <w:rPr>
                <w:b/>
                <w:bCs/>
                <w:szCs w:val="24"/>
                <w:u w:val="single"/>
              </w:rPr>
              <w:t>s</w:t>
            </w:r>
            <w:r w:rsidR="006E1ACB" w:rsidRPr="00AC27FF">
              <w:rPr>
                <w:b/>
                <w:bCs/>
                <w:szCs w:val="24"/>
                <w:u w:val="single"/>
              </w:rPr>
              <w:t>. State Certification Letter Under 254(e)</w:t>
            </w:r>
          </w:p>
        </w:tc>
        <w:tc>
          <w:tcPr>
            <w:tcW w:w="1620" w:type="dxa"/>
            <w:shd w:val="clear" w:color="auto" w:fill="auto"/>
            <w:vAlign w:val="bottom"/>
          </w:tcPr>
          <w:p w14:paraId="2F1B7F87" w14:textId="77777777" w:rsidR="006E1ACB" w:rsidRPr="00AC27FF" w:rsidRDefault="006E1ACB" w:rsidP="006E1ACB">
            <w:pPr>
              <w:jc w:val="center"/>
              <w:rPr>
                <w:b/>
                <w:szCs w:val="24"/>
              </w:rPr>
            </w:pPr>
            <w:r w:rsidRPr="00AC27FF">
              <w:rPr>
                <w:b/>
                <w:szCs w:val="24"/>
              </w:rPr>
              <w:t>6</w:t>
            </w:r>
            <w:r>
              <w:rPr>
                <w:b/>
                <w:szCs w:val="24"/>
              </w:rPr>
              <w:t>1</w:t>
            </w:r>
          </w:p>
        </w:tc>
        <w:tc>
          <w:tcPr>
            <w:tcW w:w="1350" w:type="dxa"/>
          </w:tcPr>
          <w:p w14:paraId="2F1B7F88" w14:textId="77777777" w:rsidR="006E1ACB" w:rsidRPr="00AC27FF" w:rsidRDefault="006E1ACB" w:rsidP="006E1ACB">
            <w:pPr>
              <w:jc w:val="center"/>
              <w:rPr>
                <w:b/>
                <w:szCs w:val="24"/>
              </w:rPr>
            </w:pPr>
          </w:p>
        </w:tc>
        <w:tc>
          <w:tcPr>
            <w:tcW w:w="1350" w:type="dxa"/>
            <w:shd w:val="clear" w:color="auto" w:fill="auto"/>
            <w:vAlign w:val="bottom"/>
          </w:tcPr>
          <w:p w14:paraId="2F1B7F89" w14:textId="77777777" w:rsidR="006E1ACB" w:rsidRPr="00AC27FF" w:rsidRDefault="006E1ACB" w:rsidP="006E1ACB">
            <w:pPr>
              <w:jc w:val="center"/>
              <w:rPr>
                <w:b/>
                <w:szCs w:val="24"/>
              </w:rPr>
            </w:pPr>
            <w:r w:rsidRPr="00AC27FF">
              <w:rPr>
                <w:b/>
                <w:szCs w:val="24"/>
              </w:rPr>
              <w:t>6</w:t>
            </w:r>
            <w:r>
              <w:rPr>
                <w:b/>
                <w:szCs w:val="24"/>
              </w:rPr>
              <w:t>1</w:t>
            </w:r>
          </w:p>
        </w:tc>
        <w:tc>
          <w:tcPr>
            <w:tcW w:w="1440" w:type="dxa"/>
            <w:shd w:val="clear" w:color="auto" w:fill="auto"/>
            <w:vAlign w:val="bottom"/>
          </w:tcPr>
          <w:p w14:paraId="2F1B7F8A" w14:textId="77777777" w:rsidR="006E1ACB" w:rsidRPr="00AC27FF" w:rsidRDefault="006E1ACB" w:rsidP="006E1ACB">
            <w:pPr>
              <w:jc w:val="center"/>
              <w:rPr>
                <w:b/>
                <w:szCs w:val="24"/>
              </w:rPr>
            </w:pPr>
            <w:r w:rsidRPr="00AC27FF">
              <w:rPr>
                <w:b/>
                <w:szCs w:val="24"/>
              </w:rPr>
              <w:t>3</w:t>
            </w:r>
          </w:p>
        </w:tc>
        <w:tc>
          <w:tcPr>
            <w:tcW w:w="1080" w:type="dxa"/>
            <w:shd w:val="clear" w:color="auto" w:fill="auto"/>
            <w:vAlign w:val="bottom"/>
          </w:tcPr>
          <w:p w14:paraId="2F1B7F8B" w14:textId="77777777" w:rsidR="006E1ACB" w:rsidRPr="00AC27FF" w:rsidRDefault="006E1ACB" w:rsidP="006E1ACB">
            <w:pPr>
              <w:jc w:val="center"/>
              <w:rPr>
                <w:b/>
                <w:szCs w:val="24"/>
              </w:rPr>
            </w:pPr>
            <w:r>
              <w:rPr>
                <w:b/>
                <w:szCs w:val="24"/>
              </w:rPr>
              <w:t>183</w:t>
            </w:r>
          </w:p>
        </w:tc>
        <w:tc>
          <w:tcPr>
            <w:tcW w:w="1710" w:type="dxa"/>
            <w:shd w:val="clear" w:color="auto" w:fill="auto"/>
            <w:vAlign w:val="bottom"/>
          </w:tcPr>
          <w:p w14:paraId="2F1B7F8C" w14:textId="77777777" w:rsidR="006E1ACB" w:rsidRPr="00AC27FF" w:rsidRDefault="006E1ACB" w:rsidP="006E1ACB">
            <w:pPr>
              <w:jc w:val="center"/>
              <w:rPr>
                <w:b/>
                <w:szCs w:val="24"/>
              </w:rPr>
            </w:pPr>
            <w:r w:rsidRPr="00AC27FF">
              <w:rPr>
                <w:b/>
                <w:szCs w:val="24"/>
              </w:rPr>
              <w:t>$7,</w:t>
            </w:r>
            <w:r>
              <w:rPr>
                <w:b/>
                <w:szCs w:val="24"/>
              </w:rPr>
              <w:t>32</w:t>
            </w:r>
            <w:r w:rsidRPr="00AC27FF">
              <w:rPr>
                <w:b/>
                <w:szCs w:val="24"/>
              </w:rPr>
              <w:t>0.00</w:t>
            </w:r>
          </w:p>
        </w:tc>
      </w:tr>
      <w:tr w:rsidR="006E1ACB" w:rsidRPr="00AC27FF" w14:paraId="2F1B7F95" w14:textId="77777777" w:rsidTr="006E1ACB">
        <w:trPr>
          <w:cantSplit/>
          <w:trHeight w:val="255"/>
        </w:trPr>
        <w:tc>
          <w:tcPr>
            <w:tcW w:w="2265" w:type="dxa"/>
            <w:shd w:val="clear" w:color="auto" w:fill="auto"/>
            <w:vAlign w:val="bottom"/>
          </w:tcPr>
          <w:p w14:paraId="2F1B7F8E" w14:textId="77777777" w:rsidR="006E1ACB" w:rsidRPr="00AC27FF" w:rsidRDefault="006E1ACB" w:rsidP="006E1ACB">
            <w:pPr>
              <w:rPr>
                <w:b/>
                <w:szCs w:val="24"/>
              </w:rPr>
            </w:pPr>
            <w:r w:rsidRPr="00AC27FF">
              <w:rPr>
                <w:b/>
                <w:szCs w:val="24"/>
              </w:rPr>
              <w:t> </w:t>
            </w:r>
          </w:p>
        </w:tc>
        <w:tc>
          <w:tcPr>
            <w:tcW w:w="1620" w:type="dxa"/>
            <w:shd w:val="clear" w:color="auto" w:fill="auto"/>
            <w:vAlign w:val="bottom"/>
          </w:tcPr>
          <w:p w14:paraId="2F1B7F8F" w14:textId="77777777" w:rsidR="006E1ACB" w:rsidRPr="00AC27FF" w:rsidRDefault="006E1ACB" w:rsidP="006E1ACB">
            <w:pPr>
              <w:jc w:val="center"/>
              <w:rPr>
                <w:b/>
                <w:szCs w:val="24"/>
              </w:rPr>
            </w:pPr>
          </w:p>
        </w:tc>
        <w:tc>
          <w:tcPr>
            <w:tcW w:w="1350" w:type="dxa"/>
          </w:tcPr>
          <w:p w14:paraId="2F1B7F90" w14:textId="77777777" w:rsidR="006E1ACB" w:rsidRPr="00AC27FF" w:rsidRDefault="006E1ACB" w:rsidP="006E1ACB">
            <w:pPr>
              <w:jc w:val="center"/>
              <w:rPr>
                <w:b/>
                <w:szCs w:val="24"/>
              </w:rPr>
            </w:pPr>
          </w:p>
        </w:tc>
        <w:tc>
          <w:tcPr>
            <w:tcW w:w="1350" w:type="dxa"/>
            <w:shd w:val="clear" w:color="auto" w:fill="auto"/>
            <w:vAlign w:val="bottom"/>
          </w:tcPr>
          <w:p w14:paraId="2F1B7F91" w14:textId="77777777" w:rsidR="006E1ACB" w:rsidRPr="00AC27FF" w:rsidRDefault="006E1ACB" w:rsidP="006E1ACB">
            <w:pPr>
              <w:jc w:val="center"/>
              <w:rPr>
                <w:b/>
                <w:szCs w:val="24"/>
              </w:rPr>
            </w:pPr>
          </w:p>
        </w:tc>
        <w:tc>
          <w:tcPr>
            <w:tcW w:w="1440" w:type="dxa"/>
            <w:shd w:val="clear" w:color="auto" w:fill="auto"/>
            <w:vAlign w:val="bottom"/>
          </w:tcPr>
          <w:p w14:paraId="2F1B7F92" w14:textId="77777777" w:rsidR="006E1ACB" w:rsidRPr="00AC27FF" w:rsidRDefault="006E1ACB" w:rsidP="006E1ACB">
            <w:pPr>
              <w:jc w:val="center"/>
              <w:rPr>
                <w:b/>
                <w:szCs w:val="24"/>
              </w:rPr>
            </w:pPr>
          </w:p>
        </w:tc>
        <w:tc>
          <w:tcPr>
            <w:tcW w:w="1080" w:type="dxa"/>
            <w:shd w:val="clear" w:color="auto" w:fill="auto"/>
            <w:vAlign w:val="bottom"/>
          </w:tcPr>
          <w:p w14:paraId="2F1B7F93" w14:textId="77777777" w:rsidR="006E1ACB" w:rsidRPr="00AC27FF" w:rsidRDefault="006E1ACB" w:rsidP="006E1ACB">
            <w:pPr>
              <w:jc w:val="center"/>
              <w:rPr>
                <w:b/>
                <w:szCs w:val="24"/>
              </w:rPr>
            </w:pPr>
          </w:p>
        </w:tc>
        <w:tc>
          <w:tcPr>
            <w:tcW w:w="1710" w:type="dxa"/>
            <w:shd w:val="clear" w:color="auto" w:fill="auto"/>
            <w:vAlign w:val="bottom"/>
          </w:tcPr>
          <w:p w14:paraId="2F1B7F94" w14:textId="77777777" w:rsidR="006E1ACB" w:rsidRPr="00AC27FF" w:rsidRDefault="006E1ACB" w:rsidP="006E1ACB">
            <w:pPr>
              <w:jc w:val="center"/>
              <w:rPr>
                <w:b/>
                <w:szCs w:val="24"/>
              </w:rPr>
            </w:pPr>
          </w:p>
        </w:tc>
      </w:tr>
      <w:tr w:rsidR="006E1ACB" w:rsidRPr="00AC27FF" w14:paraId="2F1B7F9D" w14:textId="77777777" w:rsidTr="006E1ACB">
        <w:trPr>
          <w:cantSplit/>
          <w:trHeight w:val="255"/>
        </w:trPr>
        <w:tc>
          <w:tcPr>
            <w:tcW w:w="2265" w:type="dxa"/>
            <w:shd w:val="clear" w:color="auto" w:fill="auto"/>
            <w:vAlign w:val="bottom"/>
          </w:tcPr>
          <w:p w14:paraId="2F1B7F96" w14:textId="77777777" w:rsidR="006E1ACB" w:rsidRPr="00AC27FF" w:rsidRDefault="006E1ACB" w:rsidP="006E1ACB">
            <w:pPr>
              <w:rPr>
                <w:b/>
                <w:szCs w:val="24"/>
              </w:rPr>
            </w:pPr>
          </w:p>
        </w:tc>
        <w:tc>
          <w:tcPr>
            <w:tcW w:w="1620" w:type="dxa"/>
            <w:shd w:val="clear" w:color="auto" w:fill="auto"/>
            <w:vAlign w:val="bottom"/>
          </w:tcPr>
          <w:p w14:paraId="2F1B7F97" w14:textId="77777777" w:rsidR="006E1ACB" w:rsidRPr="00AC27FF" w:rsidRDefault="006E1ACB" w:rsidP="006E1ACB">
            <w:pPr>
              <w:jc w:val="center"/>
              <w:rPr>
                <w:b/>
                <w:szCs w:val="24"/>
              </w:rPr>
            </w:pPr>
          </w:p>
        </w:tc>
        <w:tc>
          <w:tcPr>
            <w:tcW w:w="1350" w:type="dxa"/>
          </w:tcPr>
          <w:p w14:paraId="2F1B7F98" w14:textId="77777777" w:rsidR="006E1ACB" w:rsidRPr="00AC27FF" w:rsidRDefault="006E1ACB" w:rsidP="006E1ACB">
            <w:pPr>
              <w:jc w:val="center"/>
              <w:rPr>
                <w:b/>
                <w:szCs w:val="24"/>
              </w:rPr>
            </w:pPr>
          </w:p>
        </w:tc>
        <w:tc>
          <w:tcPr>
            <w:tcW w:w="1350" w:type="dxa"/>
            <w:shd w:val="clear" w:color="auto" w:fill="auto"/>
            <w:vAlign w:val="bottom"/>
          </w:tcPr>
          <w:p w14:paraId="2F1B7F99" w14:textId="77777777" w:rsidR="006E1ACB" w:rsidRPr="00AC27FF" w:rsidRDefault="006E1ACB" w:rsidP="006E1ACB">
            <w:pPr>
              <w:jc w:val="center"/>
              <w:rPr>
                <w:b/>
                <w:szCs w:val="24"/>
              </w:rPr>
            </w:pPr>
          </w:p>
        </w:tc>
        <w:tc>
          <w:tcPr>
            <w:tcW w:w="1440" w:type="dxa"/>
            <w:shd w:val="clear" w:color="auto" w:fill="auto"/>
            <w:vAlign w:val="bottom"/>
          </w:tcPr>
          <w:p w14:paraId="2F1B7F9A" w14:textId="77777777" w:rsidR="006E1ACB" w:rsidRPr="00AC27FF" w:rsidRDefault="006E1ACB" w:rsidP="006E1ACB">
            <w:pPr>
              <w:jc w:val="center"/>
              <w:rPr>
                <w:b/>
                <w:szCs w:val="24"/>
              </w:rPr>
            </w:pPr>
          </w:p>
        </w:tc>
        <w:tc>
          <w:tcPr>
            <w:tcW w:w="1080" w:type="dxa"/>
            <w:shd w:val="clear" w:color="auto" w:fill="auto"/>
            <w:vAlign w:val="bottom"/>
          </w:tcPr>
          <w:p w14:paraId="2F1B7F9B" w14:textId="77777777" w:rsidR="006E1ACB" w:rsidRPr="00AC27FF" w:rsidRDefault="006E1ACB" w:rsidP="006E1ACB">
            <w:pPr>
              <w:jc w:val="center"/>
              <w:rPr>
                <w:b/>
                <w:szCs w:val="24"/>
              </w:rPr>
            </w:pPr>
          </w:p>
        </w:tc>
        <w:tc>
          <w:tcPr>
            <w:tcW w:w="1710" w:type="dxa"/>
            <w:shd w:val="clear" w:color="auto" w:fill="auto"/>
            <w:vAlign w:val="bottom"/>
          </w:tcPr>
          <w:p w14:paraId="2F1B7F9C" w14:textId="77777777" w:rsidR="006E1ACB" w:rsidRPr="00AC27FF" w:rsidRDefault="006E1ACB" w:rsidP="006E1ACB">
            <w:pPr>
              <w:jc w:val="center"/>
              <w:rPr>
                <w:b/>
                <w:szCs w:val="24"/>
              </w:rPr>
            </w:pPr>
          </w:p>
        </w:tc>
      </w:tr>
      <w:tr w:rsidR="006E1ACB" w:rsidRPr="00AC27FF" w14:paraId="2F1B7FA5" w14:textId="77777777" w:rsidTr="006E1ACB">
        <w:trPr>
          <w:cantSplit/>
          <w:trHeight w:val="720"/>
        </w:trPr>
        <w:tc>
          <w:tcPr>
            <w:tcW w:w="2265" w:type="dxa"/>
            <w:shd w:val="clear" w:color="auto" w:fill="auto"/>
            <w:vAlign w:val="bottom"/>
          </w:tcPr>
          <w:p w14:paraId="2F1B7F9E" w14:textId="329892C7" w:rsidR="006E1ACB" w:rsidRPr="00AC27FF" w:rsidRDefault="00290D54" w:rsidP="00290D54">
            <w:pPr>
              <w:rPr>
                <w:b/>
                <w:szCs w:val="24"/>
              </w:rPr>
            </w:pPr>
            <w:r>
              <w:rPr>
                <w:b/>
                <w:bCs/>
                <w:szCs w:val="24"/>
                <w:u w:val="single"/>
              </w:rPr>
              <w:t>t</w:t>
            </w:r>
            <w:r w:rsidR="006E1ACB" w:rsidRPr="00AC27FF">
              <w:rPr>
                <w:b/>
                <w:bCs/>
                <w:szCs w:val="24"/>
                <w:u w:val="single"/>
              </w:rPr>
              <w:t>. Support in Competitive Study Areas:  (FCC Form 525)</w:t>
            </w:r>
          </w:p>
        </w:tc>
        <w:tc>
          <w:tcPr>
            <w:tcW w:w="1620" w:type="dxa"/>
            <w:shd w:val="clear" w:color="auto" w:fill="auto"/>
            <w:vAlign w:val="bottom"/>
          </w:tcPr>
          <w:p w14:paraId="2F1B7F9F" w14:textId="77777777" w:rsidR="006E1ACB" w:rsidRPr="00AC27FF" w:rsidRDefault="006E1ACB" w:rsidP="006E1ACB">
            <w:pPr>
              <w:jc w:val="center"/>
              <w:rPr>
                <w:b/>
                <w:szCs w:val="24"/>
              </w:rPr>
            </w:pPr>
            <w:r w:rsidRPr="00AC27FF">
              <w:rPr>
                <w:b/>
                <w:szCs w:val="24"/>
              </w:rPr>
              <w:t>15</w:t>
            </w:r>
          </w:p>
        </w:tc>
        <w:tc>
          <w:tcPr>
            <w:tcW w:w="1350" w:type="dxa"/>
          </w:tcPr>
          <w:p w14:paraId="2F1B7FA0" w14:textId="77777777" w:rsidR="006E1ACB" w:rsidRPr="00AC27FF" w:rsidRDefault="006E1ACB" w:rsidP="006E1ACB">
            <w:pPr>
              <w:jc w:val="center"/>
              <w:rPr>
                <w:b/>
                <w:szCs w:val="24"/>
              </w:rPr>
            </w:pPr>
          </w:p>
        </w:tc>
        <w:tc>
          <w:tcPr>
            <w:tcW w:w="1350" w:type="dxa"/>
            <w:shd w:val="clear" w:color="auto" w:fill="auto"/>
            <w:vAlign w:val="bottom"/>
          </w:tcPr>
          <w:p w14:paraId="2F1B7FA1" w14:textId="77777777" w:rsidR="006E1ACB" w:rsidRPr="00AC27FF" w:rsidRDefault="006E1ACB" w:rsidP="006E1ACB">
            <w:pPr>
              <w:jc w:val="center"/>
              <w:rPr>
                <w:b/>
                <w:szCs w:val="24"/>
              </w:rPr>
            </w:pPr>
            <w:r w:rsidRPr="00AC27FF">
              <w:rPr>
                <w:b/>
                <w:szCs w:val="24"/>
              </w:rPr>
              <w:t>60</w:t>
            </w:r>
          </w:p>
        </w:tc>
        <w:tc>
          <w:tcPr>
            <w:tcW w:w="1440" w:type="dxa"/>
            <w:shd w:val="clear" w:color="auto" w:fill="auto"/>
            <w:vAlign w:val="bottom"/>
          </w:tcPr>
          <w:p w14:paraId="2F1B7FA2" w14:textId="77777777" w:rsidR="006E1ACB" w:rsidRPr="00AC27FF" w:rsidRDefault="006E1ACB" w:rsidP="006E1ACB">
            <w:pPr>
              <w:jc w:val="center"/>
              <w:rPr>
                <w:b/>
                <w:szCs w:val="24"/>
              </w:rPr>
            </w:pPr>
            <w:r w:rsidRPr="00AC27FF">
              <w:rPr>
                <w:b/>
                <w:szCs w:val="24"/>
              </w:rPr>
              <w:t>6</w:t>
            </w:r>
          </w:p>
        </w:tc>
        <w:tc>
          <w:tcPr>
            <w:tcW w:w="1080" w:type="dxa"/>
            <w:shd w:val="clear" w:color="auto" w:fill="auto"/>
            <w:vAlign w:val="bottom"/>
          </w:tcPr>
          <w:p w14:paraId="2F1B7FA3" w14:textId="77777777" w:rsidR="006E1ACB" w:rsidRPr="00AC27FF" w:rsidRDefault="006E1ACB" w:rsidP="006E1ACB">
            <w:pPr>
              <w:jc w:val="center"/>
              <w:rPr>
                <w:b/>
                <w:szCs w:val="24"/>
              </w:rPr>
            </w:pPr>
            <w:r w:rsidRPr="00AC27FF">
              <w:rPr>
                <w:b/>
                <w:szCs w:val="24"/>
              </w:rPr>
              <w:t>360</w:t>
            </w:r>
          </w:p>
        </w:tc>
        <w:tc>
          <w:tcPr>
            <w:tcW w:w="1710" w:type="dxa"/>
            <w:shd w:val="clear" w:color="auto" w:fill="auto"/>
            <w:vAlign w:val="bottom"/>
          </w:tcPr>
          <w:p w14:paraId="2F1B7FA4" w14:textId="77777777" w:rsidR="006E1ACB" w:rsidRPr="00AC27FF" w:rsidRDefault="006E1ACB" w:rsidP="006E1ACB">
            <w:pPr>
              <w:jc w:val="center"/>
              <w:rPr>
                <w:b/>
                <w:szCs w:val="24"/>
              </w:rPr>
            </w:pPr>
            <w:r w:rsidRPr="00AC27FF">
              <w:rPr>
                <w:b/>
                <w:szCs w:val="24"/>
              </w:rPr>
              <w:t>$14,400.00</w:t>
            </w:r>
          </w:p>
        </w:tc>
      </w:tr>
      <w:tr w:rsidR="006E1ACB" w:rsidRPr="00AC27FF" w14:paraId="2F1B7FAD" w14:textId="77777777" w:rsidTr="006E1ACB">
        <w:trPr>
          <w:cantSplit/>
          <w:trHeight w:val="255"/>
        </w:trPr>
        <w:tc>
          <w:tcPr>
            <w:tcW w:w="2265" w:type="dxa"/>
            <w:shd w:val="clear" w:color="auto" w:fill="auto"/>
            <w:vAlign w:val="bottom"/>
          </w:tcPr>
          <w:p w14:paraId="2F1B7FA6" w14:textId="77777777" w:rsidR="006E1ACB" w:rsidRPr="00AC27FF" w:rsidRDefault="006E1ACB" w:rsidP="006E1ACB">
            <w:pPr>
              <w:rPr>
                <w:b/>
                <w:szCs w:val="24"/>
              </w:rPr>
            </w:pPr>
            <w:r w:rsidRPr="00AC27FF">
              <w:rPr>
                <w:b/>
                <w:szCs w:val="24"/>
              </w:rPr>
              <w:t> </w:t>
            </w:r>
          </w:p>
        </w:tc>
        <w:tc>
          <w:tcPr>
            <w:tcW w:w="1620" w:type="dxa"/>
            <w:shd w:val="clear" w:color="auto" w:fill="auto"/>
            <w:vAlign w:val="bottom"/>
          </w:tcPr>
          <w:p w14:paraId="2F1B7FA7" w14:textId="77777777" w:rsidR="006E1ACB" w:rsidRPr="00AC27FF" w:rsidRDefault="006E1ACB" w:rsidP="006E1ACB">
            <w:pPr>
              <w:jc w:val="center"/>
              <w:rPr>
                <w:b/>
                <w:szCs w:val="24"/>
              </w:rPr>
            </w:pPr>
          </w:p>
        </w:tc>
        <w:tc>
          <w:tcPr>
            <w:tcW w:w="1350" w:type="dxa"/>
          </w:tcPr>
          <w:p w14:paraId="2F1B7FA8" w14:textId="77777777" w:rsidR="006E1ACB" w:rsidRPr="00AC27FF" w:rsidRDefault="006E1ACB" w:rsidP="006E1ACB">
            <w:pPr>
              <w:jc w:val="center"/>
              <w:rPr>
                <w:b/>
                <w:szCs w:val="24"/>
              </w:rPr>
            </w:pPr>
          </w:p>
        </w:tc>
        <w:tc>
          <w:tcPr>
            <w:tcW w:w="1350" w:type="dxa"/>
            <w:shd w:val="clear" w:color="auto" w:fill="auto"/>
            <w:vAlign w:val="bottom"/>
          </w:tcPr>
          <w:p w14:paraId="2F1B7FA9" w14:textId="77777777" w:rsidR="006E1ACB" w:rsidRPr="00AC27FF" w:rsidRDefault="006E1ACB" w:rsidP="006E1ACB">
            <w:pPr>
              <w:jc w:val="center"/>
              <w:rPr>
                <w:b/>
                <w:szCs w:val="24"/>
              </w:rPr>
            </w:pPr>
          </w:p>
        </w:tc>
        <w:tc>
          <w:tcPr>
            <w:tcW w:w="1440" w:type="dxa"/>
            <w:shd w:val="clear" w:color="auto" w:fill="auto"/>
            <w:vAlign w:val="bottom"/>
          </w:tcPr>
          <w:p w14:paraId="2F1B7FAA" w14:textId="77777777" w:rsidR="006E1ACB" w:rsidRPr="00AC27FF" w:rsidRDefault="006E1ACB" w:rsidP="006E1ACB">
            <w:pPr>
              <w:jc w:val="center"/>
              <w:rPr>
                <w:b/>
                <w:szCs w:val="24"/>
              </w:rPr>
            </w:pPr>
          </w:p>
        </w:tc>
        <w:tc>
          <w:tcPr>
            <w:tcW w:w="1080" w:type="dxa"/>
            <w:shd w:val="clear" w:color="auto" w:fill="auto"/>
            <w:vAlign w:val="bottom"/>
          </w:tcPr>
          <w:p w14:paraId="2F1B7FAB" w14:textId="77777777" w:rsidR="006E1ACB" w:rsidRPr="00AC27FF" w:rsidRDefault="006E1ACB" w:rsidP="006E1ACB">
            <w:pPr>
              <w:jc w:val="center"/>
              <w:rPr>
                <w:b/>
                <w:szCs w:val="24"/>
              </w:rPr>
            </w:pPr>
          </w:p>
        </w:tc>
        <w:tc>
          <w:tcPr>
            <w:tcW w:w="1710" w:type="dxa"/>
            <w:shd w:val="clear" w:color="auto" w:fill="auto"/>
            <w:vAlign w:val="bottom"/>
          </w:tcPr>
          <w:p w14:paraId="2F1B7FAC" w14:textId="77777777" w:rsidR="006E1ACB" w:rsidRPr="00AC27FF" w:rsidRDefault="006E1ACB" w:rsidP="006E1ACB">
            <w:pPr>
              <w:jc w:val="center"/>
              <w:rPr>
                <w:b/>
                <w:szCs w:val="24"/>
              </w:rPr>
            </w:pPr>
          </w:p>
        </w:tc>
      </w:tr>
      <w:tr w:rsidR="006E1ACB" w:rsidRPr="00AC27FF" w14:paraId="2F1B7FB5" w14:textId="77777777" w:rsidTr="006E1ACB">
        <w:trPr>
          <w:cantSplit/>
          <w:trHeight w:val="255"/>
        </w:trPr>
        <w:tc>
          <w:tcPr>
            <w:tcW w:w="2265" w:type="dxa"/>
            <w:shd w:val="clear" w:color="auto" w:fill="auto"/>
            <w:vAlign w:val="bottom"/>
          </w:tcPr>
          <w:p w14:paraId="2F1B7FAE" w14:textId="77777777" w:rsidR="006E1ACB" w:rsidRPr="00AC27FF" w:rsidRDefault="006E1ACB" w:rsidP="006E1ACB">
            <w:pPr>
              <w:rPr>
                <w:b/>
                <w:szCs w:val="24"/>
              </w:rPr>
            </w:pPr>
          </w:p>
        </w:tc>
        <w:tc>
          <w:tcPr>
            <w:tcW w:w="1620" w:type="dxa"/>
            <w:shd w:val="clear" w:color="auto" w:fill="auto"/>
            <w:vAlign w:val="bottom"/>
          </w:tcPr>
          <w:p w14:paraId="2F1B7FAF" w14:textId="77777777" w:rsidR="006E1ACB" w:rsidRPr="00AC27FF" w:rsidRDefault="006E1ACB" w:rsidP="006E1ACB">
            <w:pPr>
              <w:jc w:val="center"/>
              <w:rPr>
                <w:b/>
                <w:szCs w:val="24"/>
              </w:rPr>
            </w:pPr>
          </w:p>
        </w:tc>
        <w:tc>
          <w:tcPr>
            <w:tcW w:w="1350" w:type="dxa"/>
          </w:tcPr>
          <w:p w14:paraId="2F1B7FB0" w14:textId="77777777" w:rsidR="006E1ACB" w:rsidRPr="00AC27FF" w:rsidRDefault="006E1ACB" w:rsidP="006E1ACB">
            <w:pPr>
              <w:jc w:val="center"/>
              <w:rPr>
                <w:b/>
                <w:szCs w:val="24"/>
              </w:rPr>
            </w:pPr>
          </w:p>
        </w:tc>
        <w:tc>
          <w:tcPr>
            <w:tcW w:w="1350" w:type="dxa"/>
            <w:shd w:val="clear" w:color="auto" w:fill="auto"/>
            <w:vAlign w:val="bottom"/>
          </w:tcPr>
          <w:p w14:paraId="2F1B7FB1" w14:textId="77777777" w:rsidR="006E1ACB" w:rsidRPr="00AC27FF" w:rsidRDefault="006E1ACB" w:rsidP="006E1ACB">
            <w:pPr>
              <w:jc w:val="center"/>
              <w:rPr>
                <w:b/>
                <w:szCs w:val="24"/>
              </w:rPr>
            </w:pPr>
          </w:p>
        </w:tc>
        <w:tc>
          <w:tcPr>
            <w:tcW w:w="1440" w:type="dxa"/>
            <w:shd w:val="clear" w:color="auto" w:fill="auto"/>
            <w:vAlign w:val="bottom"/>
          </w:tcPr>
          <w:p w14:paraId="2F1B7FB2" w14:textId="77777777" w:rsidR="006E1ACB" w:rsidRPr="00AC27FF" w:rsidRDefault="006E1ACB" w:rsidP="006E1ACB">
            <w:pPr>
              <w:jc w:val="center"/>
              <w:rPr>
                <w:b/>
                <w:szCs w:val="24"/>
              </w:rPr>
            </w:pPr>
          </w:p>
        </w:tc>
        <w:tc>
          <w:tcPr>
            <w:tcW w:w="1080" w:type="dxa"/>
            <w:shd w:val="clear" w:color="auto" w:fill="auto"/>
            <w:vAlign w:val="bottom"/>
          </w:tcPr>
          <w:p w14:paraId="2F1B7FB3" w14:textId="77777777" w:rsidR="006E1ACB" w:rsidRPr="00AC27FF" w:rsidRDefault="006E1ACB" w:rsidP="006E1ACB">
            <w:pPr>
              <w:jc w:val="center"/>
              <w:rPr>
                <w:b/>
                <w:szCs w:val="24"/>
              </w:rPr>
            </w:pPr>
          </w:p>
        </w:tc>
        <w:tc>
          <w:tcPr>
            <w:tcW w:w="1710" w:type="dxa"/>
            <w:shd w:val="clear" w:color="auto" w:fill="auto"/>
            <w:vAlign w:val="bottom"/>
          </w:tcPr>
          <w:p w14:paraId="2F1B7FB4" w14:textId="77777777" w:rsidR="006E1ACB" w:rsidRPr="00AC27FF" w:rsidRDefault="006E1ACB" w:rsidP="006E1ACB">
            <w:pPr>
              <w:jc w:val="center"/>
              <w:rPr>
                <w:b/>
                <w:szCs w:val="24"/>
              </w:rPr>
            </w:pPr>
          </w:p>
        </w:tc>
      </w:tr>
      <w:tr w:rsidR="006E1ACB" w:rsidRPr="00AC27FF" w14:paraId="2F1B7FBD" w14:textId="77777777" w:rsidTr="006E1ACB">
        <w:trPr>
          <w:cantSplit/>
          <w:trHeight w:val="255"/>
        </w:trPr>
        <w:tc>
          <w:tcPr>
            <w:tcW w:w="2265" w:type="dxa"/>
            <w:shd w:val="clear" w:color="auto" w:fill="auto"/>
            <w:vAlign w:val="bottom"/>
          </w:tcPr>
          <w:p w14:paraId="2F1B7FB6" w14:textId="2243A25A" w:rsidR="006E1ACB" w:rsidRPr="00AC27FF" w:rsidRDefault="00290D54" w:rsidP="005E237D">
            <w:pPr>
              <w:rPr>
                <w:b/>
                <w:szCs w:val="24"/>
              </w:rPr>
            </w:pPr>
            <w:r>
              <w:rPr>
                <w:b/>
                <w:bCs/>
                <w:szCs w:val="24"/>
                <w:u w:val="single"/>
              </w:rPr>
              <w:t>u</w:t>
            </w:r>
            <w:r w:rsidR="006E1ACB" w:rsidRPr="00AC27FF">
              <w:rPr>
                <w:b/>
                <w:bCs/>
                <w:szCs w:val="24"/>
                <w:u w:val="single"/>
              </w:rPr>
              <w:t>. Safety Valve</w:t>
            </w:r>
          </w:p>
        </w:tc>
        <w:tc>
          <w:tcPr>
            <w:tcW w:w="1620" w:type="dxa"/>
            <w:shd w:val="clear" w:color="auto" w:fill="auto"/>
            <w:vAlign w:val="bottom"/>
          </w:tcPr>
          <w:p w14:paraId="2F1B7FB7" w14:textId="77777777" w:rsidR="006E1ACB" w:rsidRPr="00AC27FF" w:rsidRDefault="006E1ACB" w:rsidP="006E1ACB">
            <w:pPr>
              <w:jc w:val="center"/>
              <w:rPr>
                <w:b/>
                <w:szCs w:val="24"/>
              </w:rPr>
            </w:pPr>
            <w:r w:rsidRPr="00AC27FF">
              <w:rPr>
                <w:b/>
                <w:szCs w:val="24"/>
              </w:rPr>
              <w:t>25</w:t>
            </w:r>
          </w:p>
        </w:tc>
        <w:tc>
          <w:tcPr>
            <w:tcW w:w="1350" w:type="dxa"/>
          </w:tcPr>
          <w:p w14:paraId="2F1B7FB8" w14:textId="77777777" w:rsidR="006E1ACB" w:rsidRPr="00AC27FF" w:rsidRDefault="006E1ACB" w:rsidP="006E1ACB">
            <w:pPr>
              <w:jc w:val="center"/>
              <w:rPr>
                <w:b/>
                <w:szCs w:val="24"/>
              </w:rPr>
            </w:pPr>
          </w:p>
        </w:tc>
        <w:tc>
          <w:tcPr>
            <w:tcW w:w="1350" w:type="dxa"/>
            <w:shd w:val="clear" w:color="auto" w:fill="auto"/>
            <w:vAlign w:val="bottom"/>
          </w:tcPr>
          <w:p w14:paraId="2F1B7FB9" w14:textId="77777777" w:rsidR="006E1ACB" w:rsidRPr="00AC27FF" w:rsidRDefault="006E1ACB" w:rsidP="006E1ACB">
            <w:pPr>
              <w:jc w:val="center"/>
              <w:rPr>
                <w:b/>
                <w:szCs w:val="24"/>
              </w:rPr>
            </w:pPr>
            <w:r w:rsidRPr="00AC27FF">
              <w:rPr>
                <w:b/>
                <w:szCs w:val="24"/>
              </w:rPr>
              <w:t>25</w:t>
            </w:r>
          </w:p>
        </w:tc>
        <w:tc>
          <w:tcPr>
            <w:tcW w:w="1440" w:type="dxa"/>
            <w:shd w:val="clear" w:color="auto" w:fill="auto"/>
            <w:vAlign w:val="bottom"/>
          </w:tcPr>
          <w:p w14:paraId="2F1B7FBA" w14:textId="77777777" w:rsidR="006E1ACB" w:rsidRPr="00AC27FF" w:rsidRDefault="006E1ACB" w:rsidP="006E1ACB">
            <w:pPr>
              <w:jc w:val="center"/>
              <w:rPr>
                <w:b/>
                <w:szCs w:val="24"/>
              </w:rPr>
            </w:pPr>
            <w:r w:rsidRPr="00AC27FF">
              <w:rPr>
                <w:b/>
                <w:szCs w:val="24"/>
              </w:rPr>
              <w:t>0.5</w:t>
            </w:r>
          </w:p>
        </w:tc>
        <w:tc>
          <w:tcPr>
            <w:tcW w:w="1080" w:type="dxa"/>
            <w:shd w:val="clear" w:color="auto" w:fill="auto"/>
            <w:vAlign w:val="bottom"/>
          </w:tcPr>
          <w:p w14:paraId="2F1B7FBB" w14:textId="77777777" w:rsidR="006E1ACB" w:rsidRPr="00AC27FF" w:rsidRDefault="006E1ACB" w:rsidP="006E1ACB">
            <w:pPr>
              <w:jc w:val="center"/>
              <w:rPr>
                <w:b/>
                <w:szCs w:val="24"/>
              </w:rPr>
            </w:pPr>
            <w:r>
              <w:rPr>
                <w:b/>
                <w:szCs w:val="24"/>
              </w:rPr>
              <w:t>13</w:t>
            </w:r>
          </w:p>
        </w:tc>
        <w:tc>
          <w:tcPr>
            <w:tcW w:w="1710" w:type="dxa"/>
            <w:shd w:val="clear" w:color="auto" w:fill="auto"/>
            <w:vAlign w:val="bottom"/>
          </w:tcPr>
          <w:p w14:paraId="2F1B7FBC" w14:textId="77777777" w:rsidR="006E1ACB" w:rsidRPr="00AC27FF" w:rsidRDefault="006E1ACB" w:rsidP="006E1ACB">
            <w:pPr>
              <w:jc w:val="center"/>
              <w:rPr>
                <w:b/>
                <w:szCs w:val="24"/>
              </w:rPr>
            </w:pPr>
            <w:r>
              <w:rPr>
                <w:b/>
                <w:szCs w:val="24"/>
              </w:rPr>
              <w:t>$52</w:t>
            </w:r>
            <w:r w:rsidRPr="00330FF3">
              <w:rPr>
                <w:b/>
                <w:szCs w:val="24"/>
              </w:rPr>
              <w:t>0.00</w:t>
            </w:r>
          </w:p>
        </w:tc>
      </w:tr>
      <w:tr w:rsidR="006E1ACB" w:rsidRPr="00AC27FF" w14:paraId="2F1B7FC5" w14:textId="77777777" w:rsidTr="006E1ACB">
        <w:trPr>
          <w:cantSplit/>
          <w:trHeight w:val="255"/>
        </w:trPr>
        <w:tc>
          <w:tcPr>
            <w:tcW w:w="2265" w:type="dxa"/>
            <w:shd w:val="clear" w:color="auto" w:fill="auto"/>
            <w:vAlign w:val="bottom"/>
          </w:tcPr>
          <w:p w14:paraId="2F1B7FBE" w14:textId="77777777" w:rsidR="006E1ACB" w:rsidRPr="00AC27FF" w:rsidRDefault="006E1ACB" w:rsidP="006E1ACB">
            <w:pPr>
              <w:rPr>
                <w:b/>
                <w:szCs w:val="24"/>
              </w:rPr>
            </w:pPr>
          </w:p>
        </w:tc>
        <w:tc>
          <w:tcPr>
            <w:tcW w:w="1620" w:type="dxa"/>
            <w:shd w:val="clear" w:color="auto" w:fill="auto"/>
            <w:vAlign w:val="bottom"/>
          </w:tcPr>
          <w:p w14:paraId="2F1B7FBF" w14:textId="77777777" w:rsidR="006E1ACB" w:rsidRPr="00AC27FF" w:rsidRDefault="006E1ACB" w:rsidP="006E1ACB">
            <w:pPr>
              <w:jc w:val="center"/>
              <w:rPr>
                <w:b/>
                <w:szCs w:val="24"/>
              </w:rPr>
            </w:pPr>
          </w:p>
        </w:tc>
        <w:tc>
          <w:tcPr>
            <w:tcW w:w="1350" w:type="dxa"/>
          </w:tcPr>
          <w:p w14:paraId="2F1B7FC0" w14:textId="77777777" w:rsidR="006E1ACB" w:rsidRPr="00AC27FF" w:rsidRDefault="006E1ACB" w:rsidP="006E1ACB">
            <w:pPr>
              <w:jc w:val="center"/>
              <w:rPr>
                <w:b/>
                <w:szCs w:val="24"/>
              </w:rPr>
            </w:pPr>
          </w:p>
        </w:tc>
        <w:tc>
          <w:tcPr>
            <w:tcW w:w="1350" w:type="dxa"/>
            <w:shd w:val="clear" w:color="auto" w:fill="auto"/>
            <w:vAlign w:val="bottom"/>
          </w:tcPr>
          <w:p w14:paraId="2F1B7FC1" w14:textId="77777777" w:rsidR="006E1ACB" w:rsidRPr="00AC27FF" w:rsidRDefault="006E1ACB" w:rsidP="006E1ACB">
            <w:pPr>
              <w:jc w:val="center"/>
              <w:rPr>
                <w:b/>
                <w:szCs w:val="24"/>
              </w:rPr>
            </w:pPr>
          </w:p>
        </w:tc>
        <w:tc>
          <w:tcPr>
            <w:tcW w:w="1440" w:type="dxa"/>
            <w:shd w:val="clear" w:color="auto" w:fill="auto"/>
            <w:vAlign w:val="bottom"/>
          </w:tcPr>
          <w:p w14:paraId="2F1B7FC2" w14:textId="77777777" w:rsidR="006E1ACB" w:rsidRPr="00AC27FF" w:rsidRDefault="006E1ACB" w:rsidP="006E1ACB">
            <w:pPr>
              <w:jc w:val="center"/>
              <w:rPr>
                <w:b/>
                <w:szCs w:val="24"/>
              </w:rPr>
            </w:pPr>
          </w:p>
        </w:tc>
        <w:tc>
          <w:tcPr>
            <w:tcW w:w="1080" w:type="dxa"/>
            <w:shd w:val="clear" w:color="auto" w:fill="auto"/>
            <w:vAlign w:val="bottom"/>
          </w:tcPr>
          <w:p w14:paraId="2F1B7FC3" w14:textId="77777777" w:rsidR="006E1ACB" w:rsidRPr="00AC27FF" w:rsidRDefault="006E1ACB" w:rsidP="006E1ACB">
            <w:pPr>
              <w:jc w:val="center"/>
              <w:rPr>
                <w:b/>
                <w:szCs w:val="24"/>
              </w:rPr>
            </w:pPr>
          </w:p>
        </w:tc>
        <w:tc>
          <w:tcPr>
            <w:tcW w:w="1710" w:type="dxa"/>
            <w:shd w:val="clear" w:color="auto" w:fill="auto"/>
            <w:vAlign w:val="bottom"/>
          </w:tcPr>
          <w:p w14:paraId="2F1B7FC4" w14:textId="77777777" w:rsidR="006E1ACB" w:rsidRPr="00AC27FF" w:rsidRDefault="006E1ACB" w:rsidP="006E1ACB">
            <w:pPr>
              <w:jc w:val="center"/>
              <w:rPr>
                <w:b/>
                <w:szCs w:val="24"/>
              </w:rPr>
            </w:pPr>
          </w:p>
        </w:tc>
      </w:tr>
      <w:tr w:rsidR="006E1ACB" w:rsidRPr="00AC27FF" w14:paraId="2F1B7FCD" w14:textId="77777777" w:rsidTr="006E1ACB">
        <w:trPr>
          <w:cantSplit/>
          <w:trHeight w:val="255"/>
        </w:trPr>
        <w:tc>
          <w:tcPr>
            <w:tcW w:w="2265" w:type="dxa"/>
            <w:shd w:val="clear" w:color="auto" w:fill="auto"/>
            <w:vAlign w:val="bottom"/>
          </w:tcPr>
          <w:p w14:paraId="2F1B7FC6" w14:textId="77777777" w:rsidR="006E1ACB" w:rsidRPr="00AC27FF" w:rsidRDefault="006E1ACB" w:rsidP="006E1ACB">
            <w:pPr>
              <w:rPr>
                <w:b/>
                <w:szCs w:val="24"/>
              </w:rPr>
            </w:pPr>
          </w:p>
        </w:tc>
        <w:tc>
          <w:tcPr>
            <w:tcW w:w="1620" w:type="dxa"/>
            <w:shd w:val="clear" w:color="auto" w:fill="auto"/>
            <w:vAlign w:val="bottom"/>
          </w:tcPr>
          <w:p w14:paraId="2F1B7FC7" w14:textId="77777777" w:rsidR="006E1ACB" w:rsidRPr="00AC27FF" w:rsidRDefault="006E1ACB" w:rsidP="006E1ACB">
            <w:pPr>
              <w:jc w:val="center"/>
              <w:rPr>
                <w:b/>
                <w:szCs w:val="24"/>
              </w:rPr>
            </w:pPr>
          </w:p>
        </w:tc>
        <w:tc>
          <w:tcPr>
            <w:tcW w:w="1350" w:type="dxa"/>
          </w:tcPr>
          <w:p w14:paraId="2F1B7FC8" w14:textId="77777777" w:rsidR="006E1ACB" w:rsidRPr="00AC27FF" w:rsidRDefault="006E1ACB" w:rsidP="006E1ACB">
            <w:pPr>
              <w:jc w:val="center"/>
              <w:rPr>
                <w:b/>
                <w:szCs w:val="24"/>
              </w:rPr>
            </w:pPr>
          </w:p>
        </w:tc>
        <w:tc>
          <w:tcPr>
            <w:tcW w:w="1350" w:type="dxa"/>
            <w:shd w:val="clear" w:color="auto" w:fill="auto"/>
            <w:vAlign w:val="bottom"/>
          </w:tcPr>
          <w:p w14:paraId="2F1B7FC9" w14:textId="77777777" w:rsidR="006E1ACB" w:rsidRPr="00AC27FF" w:rsidRDefault="006E1ACB" w:rsidP="006E1ACB">
            <w:pPr>
              <w:jc w:val="center"/>
              <w:rPr>
                <w:b/>
                <w:szCs w:val="24"/>
              </w:rPr>
            </w:pPr>
          </w:p>
        </w:tc>
        <w:tc>
          <w:tcPr>
            <w:tcW w:w="1440" w:type="dxa"/>
            <w:shd w:val="clear" w:color="auto" w:fill="auto"/>
            <w:vAlign w:val="bottom"/>
          </w:tcPr>
          <w:p w14:paraId="2F1B7FCA" w14:textId="77777777" w:rsidR="006E1ACB" w:rsidRPr="00AC27FF" w:rsidRDefault="006E1ACB" w:rsidP="006E1ACB">
            <w:pPr>
              <w:jc w:val="center"/>
              <w:rPr>
                <w:b/>
                <w:szCs w:val="24"/>
              </w:rPr>
            </w:pPr>
          </w:p>
        </w:tc>
        <w:tc>
          <w:tcPr>
            <w:tcW w:w="1080" w:type="dxa"/>
            <w:shd w:val="clear" w:color="auto" w:fill="auto"/>
            <w:vAlign w:val="bottom"/>
          </w:tcPr>
          <w:p w14:paraId="2F1B7FCB" w14:textId="77777777" w:rsidR="006E1ACB" w:rsidRPr="00AC27FF" w:rsidRDefault="006E1ACB" w:rsidP="006E1ACB">
            <w:pPr>
              <w:jc w:val="center"/>
              <w:rPr>
                <w:b/>
                <w:szCs w:val="24"/>
              </w:rPr>
            </w:pPr>
          </w:p>
        </w:tc>
        <w:tc>
          <w:tcPr>
            <w:tcW w:w="1710" w:type="dxa"/>
            <w:shd w:val="clear" w:color="auto" w:fill="auto"/>
            <w:vAlign w:val="bottom"/>
          </w:tcPr>
          <w:p w14:paraId="2F1B7FCC" w14:textId="77777777" w:rsidR="006E1ACB" w:rsidRPr="00AC27FF" w:rsidRDefault="006E1ACB" w:rsidP="006E1ACB">
            <w:pPr>
              <w:jc w:val="center"/>
              <w:rPr>
                <w:b/>
                <w:szCs w:val="24"/>
              </w:rPr>
            </w:pPr>
          </w:p>
        </w:tc>
      </w:tr>
      <w:tr w:rsidR="006E1ACB" w:rsidRPr="00AC27FF" w14:paraId="2F1B7FD5" w14:textId="77777777" w:rsidTr="006E1ACB">
        <w:trPr>
          <w:cantSplit/>
          <w:trHeight w:val="255"/>
        </w:trPr>
        <w:tc>
          <w:tcPr>
            <w:tcW w:w="2265" w:type="dxa"/>
            <w:shd w:val="clear" w:color="auto" w:fill="auto"/>
            <w:vAlign w:val="bottom"/>
          </w:tcPr>
          <w:p w14:paraId="2F1B7FCE" w14:textId="371DA4BC" w:rsidR="006E1ACB" w:rsidRPr="00AC27FF" w:rsidRDefault="00290D54" w:rsidP="005E237D">
            <w:pPr>
              <w:rPr>
                <w:b/>
                <w:szCs w:val="24"/>
              </w:rPr>
            </w:pPr>
            <w:r>
              <w:rPr>
                <w:b/>
                <w:bCs/>
                <w:szCs w:val="24"/>
                <w:u w:val="single"/>
              </w:rPr>
              <w:t>v</w:t>
            </w:r>
            <w:r w:rsidR="006E1ACB" w:rsidRPr="00AC27FF">
              <w:rPr>
                <w:b/>
                <w:bCs/>
                <w:szCs w:val="24"/>
                <w:u w:val="single"/>
              </w:rPr>
              <w:t>. Connect America Fund Phase I Incremental Support Acceptance</w:t>
            </w:r>
          </w:p>
        </w:tc>
        <w:tc>
          <w:tcPr>
            <w:tcW w:w="1620" w:type="dxa"/>
            <w:shd w:val="clear" w:color="auto" w:fill="auto"/>
            <w:vAlign w:val="bottom"/>
          </w:tcPr>
          <w:p w14:paraId="2F1B7FCF" w14:textId="0745950B" w:rsidR="006E1ACB" w:rsidRPr="00AC27FF" w:rsidRDefault="006E1ACB" w:rsidP="006E1ACB">
            <w:pPr>
              <w:jc w:val="center"/>
              <w:rPr>
                <w:b/>
                <w:szCs w:val="24"/>
              </w:rPr>
            </w:pPr>
            <w:r w:rsidRPr="00AC27FF">
              <w:rPr>
                <w:b/>
                <w:szCs w:val="24"/>
              </w:rPr>
              <w:t>8</w:t>
            </w:r>
          </w:p>
        </w:tc>
        <w:tc>
          <w:tcPr>
            <w:tcW w:w="1350" w:type="dxa"/>
          </w:tcPr>
          <w:p w14:paraId="2F1B7FD0" w14:textId="77777777" w:rsidR="006E1ACB" w:rsidRPr="00AC27FF" w:rsidRDefault="006E1ACB" w:rsidP="006E1ACB">
            <w:pPr>
              <w:jc w:val="center"/>
              <w:rPr>
                <w:b/>
                <w:szCs w:val="24"/>
              </w:rPr>
            </w:pPr>
          </w:p>
        </w:tc>
        <w:tc>
          <w:tcPr>
            <w:tcW w:w="1350" w:type="dxa"/>
            <w:shd w:val="clear" w:color="auto" w:fill="auto"/>
            <w:vAlign w:val="bottom"/>
          </w:tcPr>
          <w:p w14:paraId="2F1B7FD1" w14:textId="13738B2F" w:rsidR="006E1ACB" w:rsidRPr="00AC27FF" w:rsidRDefault="006E1ACB" w:rsidP="006E1ACB">
            <w:pPr>
              <w:jc w:val="center"/>
              <w:rPr>
                <w:b/>
                <w:szCs w:val="24"/>
              </w:rPr>
            </w:pPr>
            <w:r w:rsidRPr="00AC27FF">
              <w:rPr>
                <w:b/>
                <w:szCs w:val="24"/>
              </w:rPr>
              <w:t>8</w:t>
            </w:r>
          </w:p>
        </w:tc>
        <w:tc>
          <w:tcPr>
            <w:tcW w:w="1440" w:type="dxa"/>
            <w:shd w:val="clear" w:color="auto" w:fill="auto"/>
            <w:vAlign w:val="bottom"/>
          </w:tcPr>
          <w:p w14:paraId="2F1B7FD2" w14:textId="52AF48CA" w:rsidR="006E1ACB" w:rsidRPr="00AC27FF" w:rsidRDefault="006E1ACB" w:rsidP="006E1ACB">
            <w:pPr>
              <w:jc w:val="center"/>
              <w:rPr>
                <w:b/>
                <w:szCs w:val="24"/>
              </w:rPr>
            </w:pPr>
            <w:r w:rsidRPr="00AC27FF">
              <w:rPr>
                <w:b/>
                <w:szCs w:val="24"/>
              </w:rPr>
              <w:t>6</w:t>
            </w:r>
          </w:p>
        </w:tc>
        <w:tc>
          <w:tcPr>
            <w:tcW w:w="1080" w:type="dxa"/>
            <w:shd w:val="clear" w:color="auto" w:fill="auto"/>
            <w:vAlign w:val="bottom"/>
          </w:tcPr>
          <w:p w14:paraId="2F1B7FD3" w14:textId="2988487F" w:rsidR="006E1ACB" w:rsidRPr="00AC27FF" w:rsidRDefault="006E1ACB" w:rsidP="006E1ACB">
            <w:pPr>
              <w:jc w:val="center"/>
              <w:rPr>
                <w:b/>
                <w:szCs w:val="24"/>
              </w:rPr>
            </w:pPr>
            <w:r w:rsidRPr="00AC27FF">
              <w:rPr>
                <w:b/>
                <w:szCs w:val="24"/>
              </w:rPr>
              <w:t>48</w:t>
            </w:r>
          </w:p>
        </w:tc>
        <w:tc>
          <w:tcPr>
            <w:tcW w:w="1710" w:type="dxa"/>
            <w:shd w:val="clear" w:color="auto" w:fill="auto"/>
            <w:vAlign w:val="bottom"/>
          </w:tcPr>
          <w:p w14:paraId="2F1B7FD4" w14:textId="6C52052E" w:rsidR="006E1ACB" w:rsidRPr="00AC27FF" w:rsidRDefault="006E1ACB" w:rsidP="006E1ACB">
            <w:pPr>
              <w:jc w:val="center"/>
              <w:rPr>
                <w:b/>
                <w:szCs w:val="24"/>
              </w:rPr>
            </w:pPr>
            <w:r w:rsidRPr="00AC27FF">
              <w:rPr>
                <w:b/>
                <w:szCs w:val="24"/>
              </w:rPr>
              <w:t>$1,920.00</w:t>
            </w:r>
          </w:p>
        </w:tc>
      </w:tr>
      <w:tr w:rsidR="006E1ACB" w:rsidRPr="00AC27FF" w14:paraId="2F1B7FDD" w14:textId="77777777" w:rsidTr="006E1ACB">
        <w:trPr>
          <w:cantSplit/>
          <w:trHeight w:val="255"/>
        </w:trPr>
        <w:tc>
          <w:tcPr>
            <w:tcW w:w="2265" w:type="dxa"/>
            <w:shd w:val="clear" w:color="auto" w:fill="auto"/>
            <w:vAlign w:val="bottom"/>
          </w:tcPr>
          <w:p w14:paraId="2F1B7FD6" w14:textId="77777777" w:rsidR="006E1ACB" w:rsidRPr="00AC27FF" w:rsidRDefault="006E1ACB" w:rsidP="006E1ACB">
            <w:pPr>
              <w:rPr>
                <w:b/>
                <w:szCs w:val="24"/>
              </w:rPr>
            </w:pPr>
          </w:p>
        </w:tc>
        <w:tc>
          <w:tcPr>
            <w:tcW w:w="1620" w:type="dxa"/>
            <w:shd w:val="clear" w:color="auto" w:fill="auto"/>
            <w:vAlign w:val="bottom"/>
          </w:tcPr>
          <w:p w14:paraId="2F1B7FD7" w14:textId="77777777" w:rsidR="006E1ACB" w:rsidRPr="00AC27FF" w:rsidRDefault="006E1ACB" w:rsidP="006E1ACB">
            <w:pPr>
              <w:jc w:val="center"/>
              <w:rPr>
                <w:b/>
                <w:szCs w:val="24"/>
              </w:rPr>
            </w:pPr>
          </w:p>
        </w:tc>
        <w:tc>
          <w:tcPr>
            <w:tcW w:w="1350" w:type="dxa"/>
          </w:tcPr>
          <w:p w14:paraId="2F1B7FD8" w14:textId="77777777" w:rsidR="006E1ACB" w:rsidRPr="00AC27FF" w:rsidRDefault="006E1ACB" w:rsidP="006E1ACB">
            <w:pPr>
              <w:jc w:val="center"/>
              <w:rPr>
                <w:b/>
                <w:szCs w:val="24"/>
              </w:rPr>
            </w:pPr>
          </w:p>
        </w:tc>
        <w:tc>
          <w:tcPr>
            <w:tcW w:w="1350" w:type="dxa"/>
            <w:shd w:val="clear" w:color="auto" w:fill="auto"/>
            <w:vAlign w:val="bottom"/>
          </w:tcPr>
          <w:p w14:paraId="2F1B7FD9" w14:textId="77777777" w:rsidR="006E1ACB" w:rsidRPr="00AC27FF" w:rsidRDefault="006E1ACB" w:rsidP="006E1ACB">
            <w:pPr>
              <w:jc w:val="center"/>
              <w:rPr>
                <w:b/>
                <w:szCs w:val="24"/>
              </w:rPr>
            </w:pPr>
          </w:p>
        </w:tc>
        <w:tc>
          <w:tcPr>
            <w:tcW w:w="1440" w:type="dxa"/>
            <w:shd w:val="clear" w:color="auto" w:fill="auto"/>
            <w:vAlign w:val="bottom"/>
          </w:tcPr>
          <w:p w14:paraId="2F1B7FDA" w14:textId="77777777" w:rsidR="006E1ACB" w:rsidRPr="00AC27FF" w:rsidRDefault="006E1ACB" w:rsidP="006E1ACB">
            <w:pPr>
              <w:jc w:val="center"/>
              <w:rPr>
                <w:b/>
                <w:szCs w:val="24"/>
              </w:rPr>
            </w:pPr>
          </w:p>
        </w:tc>
        <w:tc>
          <w:tcPr>
            <w:tcW w:w="1080" w:type="dxa"/>
            <w:shd w:val="clear" w:color="auto" w:fill="auto"/>
            <w:vAlign w:val="bottom"/>
          </w:tcPr>
          <w:p w14:paraId="2F1B7FDB" w14:textId="77777777" w:rsidR="006E1ACB" w:rsidRPr="00AC27FF" w:rsidRDefault="006E1ACB" w:rsidP="006E1ACB">
            <w:pPr>
              <w:jc w:val="center"/>
              <w:rPr>
                <w:b/>
                <w:szCs w:val="24"/>
              </w:rPr>
            </w:pPr>
          </w:p>
        </w:tc>
        <w:tc>
          <w:tcPr>
            <w:tcW w:w="1710" w:type="dxa"/>
            <w:shd w:val="clear" w:color="auto" w:fill="auto"/>
            <w:vAlign w:val="bottom"/>
          </w:tcPr>
          <w:p w14:paraId="2F1B7FDC" w14:textId="77777777" w:rsidR="006E1ACB" w:rsidRPr="00AC27FF" w:rsidRDefault="006E1ACB" w:rsidP="006E1ACB">
            <w:pPr>
              <w:jc w:val="center"/>
              <w:rPr>
                <w:b/>
                <w:szCs w:val="24"/>
              </w:rPr>
            </w:pPr>
          </w:p>
        </w:tc>
      </w:tr>
      <w:tr w:rsidR="006E1ACB" w:rsidRPr="00AC27FF" w14:paraId="2F1B7FE5" w14:textId="77777777" w:rsidTr="006E1ACB">
        <w:trPr>
          <w:cantSplit/>
          <w:trHeight w:val="255"/>
        </w:trPr>
        <w:tc>
          <w:tcPr>
            <w:tcW w:w="2265" w:type="dxa"/>
            <w:shd w:val="clear" w:color="auto" w:fill="auto"/>
            <w:vAlign w:val="bottom"/>
          </w:tcPr>
          <w:p w14:paraId="2F1B7FDE" w14:textId="77777777" w:rsidR="006E1ACB" w:rsidRPr="00AC27FF" w:rsidRDefault="006E1ACB" w:rsidP="006E1ACB">
            <w:pPr>
              <w:rPr>
                <w:b/>
                <w:szCs w:val="24"/>
              </w:rPr>
            </w:pPr>
          </w:p>
        </w:tc>
        <w:tc>
          <w:tcPr>
            <w:tcW w:w="1620" w:type="dxa"/>
            <w:shd w:val="clear" w:color="auto" w:fill="auto"/>
            <w:vAlign w:val="bottom"/>
          </w:tcPr>
          <w:p w14:paraId="2F1B7FDF" w14:textId="77777777" w:rsidR="006E1ACB" w:rsidRPr="00AC27FF" w:rsidRDefault="006E1ACB" w:rsidP="006E1ACB">
            <w:pPr>
              <w:jc w:val="center"/>
              <w:rPr>
                <w:b/>
                <w:szCs w:val="24"/>
              </w:rPr>
            </w:pPr>
          </w:p>
        </w:tc>
        <w:tc>
          <w:tcPr>
            <w:tcW w:w="1350" w:type="dxa"/>
          </w:tcPr>
          <w:p w14:paraId="2F1B7FE0" w14:textId="77777777" w:rsidR="006E1ACB" w:rsidRPr="00AC27FF" w:rsidRDefault="006E1ACB" w:rsidP="006E1ACB">
            <w:pPr>
              <w:jc w:val="center"/>
              <w:rPr>
                <w:b/>
                <w:szCs w:val="24"/>
              </w:rPr>
            </w:pPr>
          </w:p>
        </w:tc>
        <w:tc>
          <w:tcPr>
            <w:tcW w:w="1350" w:type="dxa"/>
            <w:shd w:val="clear" w:color="auto" w:fill="auto"/>
            <w:vAlign w:val="bottom"/>
          </w:tcPr>
          <w:p w14:paraId="2F1B7FE1" w14:textId="77777777" w:rsidR="006E1ACB" w:rsidRPr="00AC27FF" w:rsidRDefault="006E1ACB" w:rsidP="006E1ACB">
            <w:pPr>
              <w:jc w:val="center"/>
              <w:rPr>
                <w:b/>
                <w:szCs w:val="24"/>
              </w:rPr>
            </w:pPr>
          </w:p>
        </w:tc>
        <w:tc>
          <w:tcPr>
            <w:tcW w:w="1440" w:type="dxa"/>
            <w:shd w:val="clear" w:color="auto" w:fill="auto"/>
            <w:vAlign w:val="bottom"/>
          </w:tcPr>
          <w:p w14:paraId="2F1B7FE2" w14:textId="77777777" w:rsidR="006E1ACB" w:rsidRPr="00AC27FF" w:rsidRDefault="006E1ACB" w:rsidP="006E1ACB">
            <w:pPr>
              <w:jc w:val="center"/>
              <w:rPr>
                <w:b/>
                <w:szCs w:val="24"/>
              </w:rPr>
            </w:pPr>
          </w:p>
        </w:tc>
        <w:tc>
          <w:tcPr>
            <w:tcW w:w="1080" w:type="dxa"/>
            <w:shd w:val="clear" w:color="auto" w:fill="auto"/>
            <w:vAlign w:val="bottom"/>
          </w:tcPr>
          <w:p w14:paraId="2F1B7FE3" w14:textId="77777777" w:rsidR="006E1ACB" w:rsidRPr="00AC27FF" w:rsidRDefault="006E1ACB" w:rsidP="006E1ACB">
            <w:pPr>
              <w:jc w:val="center"/>
              <w:rPr>
                <w:b/>
                <w:szCs w:val="24"/>
              </w:rPr>
            </w:pPr>
          </w:p>
        </w:tc>
        <w:tc>
          <w:tcPr>
            <w:tcW w:w="1710" w:type="dxa"/>
            <w:shd w:val="clear" w:color="auto" w:fill="auto"/>
            <w:vAlign w:val="bottom"/>
          </w:tcPr>
          <w:p w14:paraId="2F1B7FE4" w14:textId="77777777" w:rsidR="006E1ACB" w:rsidRPr="00AC27FF" w:rsidRDefault="006E1ACB" w:rsidP="006E1ACB">
            <w:pPr>
              <w:jc w:val="center"/>
              <w:rPr>
                <w:b/>
                <w:szCs w:val="24"/>
              </w:rPr>
            </w:pPr>
          </w:p>
        </w:tc>
      </w:tr>
      <w:tr w:rsidR="006E1ACB" w:rsidRPr="00AC27FF" w14:paraId="2F1B7FED" w14:textId="77777777" w:rsidTr="0046233F">
        <w:trPr>
          <w:cantSplit/>
          <w:trHeight w:val="255"/>
        </w:trPr>
        <w:tc>
          <w:tcPr>
            <w:tcW w:w="2265" w:type="dxa"/>
            <w:shd w:val="clear" w:color="auto" w:fill="auto"/>
            <w:vAlign w:val="bottom"/>
          </w:tcPr>
          <w:p w14:paraId="2F1B7FE6" w14:textId="35877B50" w:rsidR="006E1ACB" w:rsidRPr="00AC27FF" w:rsidRDefault="00290D54" w:rsidP="005E237D">
            <w:pPr>
              <w:rPr>
                <w:b/>
                <w:szCs w:val="24"/>
              </w:rPr>
            </w:pPr>
            <w:r>
              <w:rPr>
                <w:b/>
                <w:bCs/>
                <w:szCs w:val="24"/>
                <w:u w:val="single"/>
              </w:rPr>
              <w:t>w</w:t>
            </w:r>
            <w:r w:rsidR="006E1ACB" w:rsidRPr="00AC27FF">
              <w:rPr>
                <w:b/>
                <w:bCs/>
                <w:szCs w:val="24"/>
                <w:u w:val="single"/>
              </w:rPr>
              <w:t>. Local End User Rates and State Regulated Fees</w:t>
            </w:r>
          </w:p>
        </w:tc>
        <w:tc>
          <w:tcPr>
            <w:tcW w:w="1620" w:type="dxa"/>
            <w:shd w:val="clear" w:color="auto" w:fill="auto"/>
            <w:vAlign w:val="bottom"/>
          </w:tcPr>
          <w:p w14:paraId="2F1B7FE7" w14:textId="62E807E6" w:rsidR="006E1ACB" w:rsidRPr="00AC27FF" w:rsidRDefault="006E1ACB" w:rsidP="006E1ACB">
            <w:pPr>
              <w:jc w:val="center"/>
              <w:rPr>
                <w:b/>
                <w:szCs w:val="24"/>
              </w:rPr>
            </w:pPr>
            <w:r w:rsidRPr="00AC27FF">
              <w:rPr>
                <w:b/>
                <w:szCs w:val="24"/>
              </w:rPr>
              <w:t>1,434</w:t>
            </w:r>
          </w:p>
        </w:tc>
        <w:tc>
          <w:tcPr>
            <w:tcW w:w="1350" w:type="dxa"/>
          </w:tcPr>
          <w:p w14:paraId="2F1B7FE8" w14:textId="77777777" w:rsidR="006E1ACB" w:rsidRPr="00AC27FF" w:rsidRDefault="006E1ACB" w:rsidP="006E1ACB">
            <w:pPr>
              <w:jc w:val="center"/>
              <w:rPr>
                <w:b/>
                <w:szCs w:val="24"/>
              </w:rPr>
            </w:pPr>
          </w:p>
        </w:tc>
        <w:tc>
          <w:tcPr>
            <w:tcW w:w="1350" w:type="dxa"/>
            <w:shd w:val="clear" w:color="auto" w:fill="auto"/>
            <w:vAlign w:val="bottom"/>
          </w:tcPr>
          <w:p w14:paraId="2F1B7FE9" w14:textId="7A83DF2A" w:rsidR="006E1ACB" w:rsidRPr="00AC27FF" w:rsidRDefault="006E1ACB" w:rsidP="006E1ACB">
            <w:pPr>
              <w:jc w:val="center"/>
              <w:rPr>
                <w:b/>
                <w:szCs w:val="24"/>
              </w:rPr>
            </w:pPr>
            <w:r w:rsidRPr="00AC27FF">
              <w:rPr>
                <w:b/>
                <w:szCs w:val="24"/>
              </w:rPr>
              <w:t>1,434</w:t>
            </w:r>
          </w:p>
        </w:tc>
        <w:tc>
          <w:tcPr>
            <w:tcW w:w="1440" w:type="dxa"/>
            <w:shd w:val="clear" w:color="auto" w:fill="auto"/>
            <w:vAlign w:val="bottom"/>
          </w:tcPr>
          <w:p w14:paraId="2F1B7FEA" w14:textId="30153B94" w:rsidR="006E1ACB" w:rsidRPr="00AC27FF" w:rsidRDefault="006E1ACB" w:rsidP="006E1ACB">
            <w:pPr>
              <w:jc w:val="center"/>
              <w:rPr>
                <w:b/>
                <w:szCs w:val="24"/>
              </w:rPr>
            </w:pPr>
            <w:r w:rsidRPr="00AC27FF">
              <w:rPr>
                <w:b/>
                <w:szCs w:val="24"/>
              </w:rPr>
              <w:t>4</w:t>
            </w:r>
          </w:p>
        </w:tc>
        <w:tc>
          <w:tcPr>
            <w:tcW w:w="1080" w:type="dxa"/>
            <w:shd w:val="clear" w:color="auto" w:fill="auto"/>
            <w:vAlign w:val="bottom"/>
          </w:tcPr>
          <w:p w14:paraId="2F1B7FEB" w14:textId="1C38E8F3" w:rsidR="006E1ACB" w:rsidRPr="00AC27FF" w:rsidRDefault="006E1ACB" w:rsidP="006E1ACB">
            <w:pPr>
              <w:jc w:val="center"/>
              <w:rPr>
                <w:b/>
                <w:szCs w:val="24"/>
              </w:rPr>
            </w:pPr>
            <w:r w:rsidRPr="0046233F">
              <w:rPr>
                <w:b/>
              </w:rPr>
              <w:t>5,736</w:t>
            </w:r>
          </w:p>
        </w:tc>
        <w:tc>
          <w:tcPr>
            <w:tcW w:w="1710" w:type="dxa"/>
            <w:shd w:val="clear" w:color="auto" w:fill="auto"/>
            <w:vAlign w:val="bottom"/>
          </w:tcPr>
          <w:p w14:paraId="2F1B7FEC" w14:textId="4E4D6AB3" w:rsidR="006E1ACB" w:rsidRPr="00AC27FF" w:rsidRDefault="006E1ACB" w:rsidP="006E1ACB">
            <w:pPr>
              <w:jc w:val="center"/>
              <w:rPr>
                <w:b/>
                <w:szCs w:val="24"/>
              </w:rPr>
            </w:pPr>
            <w:r w:rsidRPr="00AC27FF">
              <w:rPr>
                <w:b/>
                <w:szCs w:val="24"/>
              </w:rPr>
              <w:t>$229,440.00</w:t>
            </w:r>
          </w:p>
        </w:tc>
      </w:tr>
      <w:tr w:rsidR="006E1ACB" w:rsidRPr="00AC27FF" w14:paraId="2F1B7FF5" w14:textId="77777777" w:rsidTr="0046233F">
        <w:trPr>
          <w:cantSplit/>
          <w:trHeight w:val="255"/>
        </w:trPr>
        <w:tc>
          <w:tcPr>
            <w:tcW w:w="2265" w:type="dxa"/>
            <w:shd w:val="clear" w:color="auto" w:fill="auto"/>
            <w:vAlign w:val="bottom"/>
          </w:tcPr>
          <w:p w14:paraId="2F1B7FEE" w14:textId="77777777" w:rsidR="006E1ACB" w:rsidRPr="00AC27FF" w:rsidRDefault="006E1ACB" w:rsidP="006E1ACB">
            <w:pPr>
              <w:rPr>
                <w:b/>
                <w:szCs w:val="24"/>
              </w:rPr>
            </w:pPr>
          </w:p>
        </w:tc>
        <w:tc>
          <w:tcPr>
            <w:tcW w:w="1620" w:type="dxa"/>
            <w:shd w:val="clear" w:color="auto" w:fill="auto"/>
            <w:vAlign w:val="bottom"/>
          </w:tcPr>
          <w:p w14:paraId="2F1B7FEF" w14:textId="77777777" w:rsidR="006E1ACB" w:rsidRPr="00AC27FF" w:rsidRDefault="006E1ACB" w:rsidP="006E1ACB">
            <w:pPr>
              <w:jc w:val="center"/>
              <w:rPr>
                <w:b/>
                <w:szCs w:val="24"/>
              </w:rPr>
            </w:pPr>
          </w:p>
        </w:tc>
        <w:tc>
          <w:tcPr>
            <w:tcW w:w="1350" w:type="dxa"/>
          </w:tcPr>
          <w:p w14:paraId="2F1B7FF0" w14:textId="77777777" w:rsidR="006E1ACB" w:rsidRPr="00AC27FF" w:rsidRDefault="006E1ACB" w:rsidP="006E1ACB">
            <w:pPr>
              <w:jc w:val="center"/>
              <w:rPr>
                <w:b/>
                <w:szCs w:val="24"/>
              </w:rPr>
            </w:pPr>
          </w:p>
        </w:tc>
        <w:tc>
          <w:tcPr>
            <w:tcW w:w="1350" w:type="dxa"/>
            <w:shd w:val="clear" w:color="auto" w:fill="auto"/>
            <w:vAlign w:val="bottom"/>
          </w:tcPr>
          <w:p w14:paraId="2F1B7FF1" w14:textId="77777777" w:rsidR="006E1ACB" w:rsidRPr="00AC27FF" w:rsidRDefault="006E1ACB" w:rsidP="006E1ACB">
            <w:pPr>
              <w:jc w:val="center"/>
              <w:rPr>
                <w:b/>
                <w:szCs w:val="24"/>
              </w:rPr>
            </w:pPr>
          </w:p>
        </w:tc>
        <w:tc>
          <w:tcPr>
            <w:tcW w:w="1440" w:type="dxa"/>
            <w:shd w:val="clear" w:color="auto" w:fill="auto"/>
            <w:vAlign w:val="bottom"/>
          </w:tcPr>
          <w:p w14:paraId="2F1B7FF2" w14:textId="77777777" w:rsidR="006E1ACB" w:rsidRPr="00AC27FF" w:rsidRDefault="006E1ACB" w:rsidP="006E1ACB">
            <w:pPr>
              <w:jc w:val="center"/>
              <w:rPr>
                <w:b/>
                <w:szCs w:val="24"/>
              </w:rPr>
            </w:pPr>
          </w:p>
        </w:tc>
        <w:tc>
          <w:tcPr>
            <w:tcW w:w="1080" w:type="dxa"/>
            <w:shd w:val="clear" w:color="auto" w:fill="auto"/>
            <w:vAlign w:val="bottom"/>
          </w:tcPr>
          <w:p w14:paraId="2F1B7FF3" w14:textId="77777777" w:rsidR="006E1ACB" w:rsidRPr="00AC27FF" w:rsidRDefault="006E1ACB" w:rsidP="006E1ACB">
            <w:pPr>
              <w:jc w:val="center"/>
              <w:rPr>
                <w:b/>
                <w:szCs w:val="24"/>
              </w:rPr>
            </w:pPr>
          </w:p>
        </w:tc>
        <w:tc>
          <w:tcPr>
            <w:tcW w:w="1710" w:type="dxa"/>
            <w:shd w:val="clear" w:color="auto" w:fill="auto"/>
            <w:vAlign w:val="bottom"/>
          </w:tcPr>
          <w:p w14:paraId="2F1B7FF4" w14:textId="77777777" w:rsidR="006E1ACB" w:rsidRPr="00AC27FF" w:rsidRDefault="006E1ACB" w:rsidP="006E1ACB">
            <w:pPr>
              <w:jc w:val="center"/>
              <w:rPr>
                <w:b/>
                <w:szCs w:val="24"/>
              </w:rPr>
            </w:pPr>
          </w:p>
        </w:tc>
      </w:tr>
      <w:tr w:rsidR="006E1ACB" w:rsidRPr="00AC27FF" w14:paraId="2F1B7FFD" w14:textId="77777777" w:rsidTr="0046233F">
        <w:trPr>
          <w:cantSplit/>
          <w:trHeight w:val="255"/>
        </w:trPr>
        <w:tc>
          <w:tcPr>
            <w:tcW w:w="2265" w:type="dxa"/>
            <w:shd w:val="clear" w:color="auto" w:fill="auto"/>
            <w:vAlign w:val="bottom"/>
          </w:tcPr>
          <w:p w14:paraId="2F1B7FF6" w14:textId="77777777" w:rsidR="006E1ACB" w:rsidRPr="00AC27FF" w:rsidRDefault="006E1ACB" w:rsidP="006E1ACB">
            <w:pPr>
              <w:rPr>
                <w:b/>
                <w:szCs w:val="24"/>
              </w:rPr>
            </w:pPr>
          </w:p>
        </w:tc>
        <w:tc>
          <w:tcPr>
            <w:tcW w:w="1620" w:type="dxa"/>
            <w:shd w:val="clear" w:color="auto" w:fill="auto"/>
            <w:vAlign w:val="bottom"/>
          </w:tcPr>
          <w:p w14:paraId="2F1B7FF7" w14:textId="77777777" w:rsidR="006E1ACB" w:rsidRPr="00AC27FF" w:rsidRDefault="006E1ACB" w:rsidP="006E1ACB">
            <w:pPr>
              <w:jc w:val="center"/>
              <w:rPr>
                <w:b/>
                <w:szCs w:val="24"/>
              </w:rPr>
            </w:pPr>
          </w:p>
        </w:tc>
        <w:tc>
          <w:tcPr>
            <w:tcW w:w="1350" w:type="dxa"/>
          </w:tcPr>
          <w:p w14:paraId="2F1B7FF8" w14:textId="77777777" w:rsidR="006E1ACB" w:rsidRPr="00AC27FF" w:rsidRDefault="006E1ACB" w:rsidP="006E1ACB">
            <w:pPr>
              <w:jc w:val="center"/>
              <w:rPr>
                <w:b/>
                <w:szCs w:val="24"/>
              </w:rPr>
            </w:pPr>
          </w:p>
        </w:tc>
        <w:tc>
          <w:tcPr>
            <w:tcW w:w="1350" w:type="dxa"/>
            <w:shd w:val="clear" w:color="auto" w:fill="auto"/>
            <w:vAlign w:val="bottom"/>
          </w:tcPr>
          <w:p w14:paraId="2F1B7FF9" w14:textId="77777777" w:rsidR="006E1ACB" w:rsidRPr="00AC27FF" w:rsidRDefault="006E1ACB" w:rsidP="006E1ACB">
            <w:pPr>
              <w:jc w:val="center"/>
              <w:rPr>
                <w:b/>
                <w:szCs w:val="24"/>
              </w:rPr>
            </w:pPr>
          </w:p>
        </w:tc>
        <w:tc>
          <w:tcPr>
            <w:tcW w:w="1440" w:type="dxa"/>
            <w:shd w:val="clear" w:color="auto" w:fill="auto"/>
            <w:vAlign w:val="bottom"/>
          </w:tcPr>
          <w:p w14:paraId="2F1B7FFA" w14:textId="77777777" w:rsidR="006E1ACB" w:rsidRPr="00AC27FF" w:rsidRDefault="006E1ACB" w:rsidP="006E1ACB">
            <w:pPr>
              <w:jc w:val="center"/>
              <w:rPr>
                <w:b/>
                <w:szCs w:val="24"/>
              </w:rPr>
            </w:pPr>
          </w:p>
        </w:tc>
        <w:tc>
          <w:tcPr>
            <w:tcW w:w="1080" w:type="dxa"/>
            <w:shd w:val="clear" w:color="auto" w:fill="auto"/>
            <w:vAlign w:val="bottom"/>
          </w:tcPr>
          <w:p w14:paraId="2F1B7FFB" w14:textId="77777777" w:rsidR="006E1ACB" w:rsidRPr="00AC27FF" w:rsidRDefault="006E1ACB" w:rsidP="006E1ACB">
            <w:pPr>
              <w:jc w:val="center"/>
              <w:rPr>
                <w:b/>
                <w:szCs w:val="24"/>
              </w:rPr>
            </w:pPr>
          </w:p>
        </w:tc>
        <w:tc>
          <w:tcPr>
            <w:tcW w:w="1710" w:type="dxa"/>
            <w:shd w:val="clear" w:color="auto" w:fill="auto"/>
            <w:vAlign w:val="bottom"/>
          </w:tcPr>
          <w:p w14:paraId="2F1B7FFC" w14:textId="77777777" w:rsidR="006E1ACB" w:rsidRPr="00AC27FF" w:rsidRDefault="006E1ACB" w:rsidP="006E1ACB">
            <w:pPr>
              <w:jc w:val="center"/>
              <w:rPr>
                <w:b/>
                <w:szCs w:val="24"/>
              </w:rPr>
            </w:pPr>
          </w:p>
        </w:tc>
      </w:tr>
      <w:tr w:rsidR="006E1ACB" w:rsidRPr="00AC27FF" w14:paraId="2F1B8005" w14:textId="77777777" w:rsidTr="006E1ACB">
        <w:trPr>
          <w:cantSplit/>
          <w:trHeight w:val="510"/>
        </w:trPr>
        <w:tc>
          <w:tcPr>
            <w:tcW w:w="2265" w:type="dxa"/>
            <w:shd w:val="clear" w:color="auto" w:fill="auto"/>
            <w:vAlign w:val="bottom"/>
          </w:tcPr>
          <w:p w14:paraId="2F1B7FFE" w14:textId="49EEB4AF" w:rsidR="006E1ACB" w:rsidRPr="00AC27FF" w:rsidRDefault="00290D54" w:rsidP="00290D54">
            <w:pPr>
              <w:rPr>
                <w:b/>
                <w:szCs w:val="24"/>
              </w:rPr>
            </w:pPr>
            <w:r>
              <w:rPr>
                <w:b/>
                <w:bCs/>
                <w:szCs w:val="24"/>
                <w:u w:val="single"/>
              </w:rPr>
              <w:t>x</w:t>
            </w:r>
            <w:r w:rsidR="006E1ACB" w:rsidRPr="00AC27FF">
              <w:rPr>
                <w:b/>
                <w:bCs/>
                <w:szCs w:val="24"/>
                <w:u w:val="single"/>
              </w:rPr>
              <w:t>. Recordkeeping Requirements</w:t>
            </w:r>
          </w:p>
        </w:tc>
        <w:tc>
          <w:tcPr>
            <w:tcW w:w="1620" w:type="dxa"/>
            <w:shd w:val="clear" w:color="auto" w:fill="auto"/>
            <w:vAlign w:val="bottom"/>
          </w:tcPr>
          <w:p w14:paraId="2F1B7FFF" w14:textId="77777777" w:rsidR="006E1ACB" w:rsidRPr="00AC27FF" w:rsidRDefault="006E1ACB" w:rsidP="006E1ACB">
            <w:pPr>
              <w:jc w:val="center"/>
              <w:rPr>
                <w:b/>
                <w:szCs w:val="24"/>
              </w:rPr>
            </w:pPr>
            <w:r w:rsidRPr="00AC27FF">
              <w:rPr>
                <w:b/>
                <w:szCs w:val="24"/>
              </w:rPr>
              <w:t>1,857</w:t>
            </w:r>
          </w:p>
        </w:tc>
        <w:tc>
          <w:tcPr>
            <w:tcW w:w="1350" w:type="dxa"/>
          </w:tcPr>
          <w:p w14:paraId="2F1B8000" w14:textId="77777777" w:rsidR="006E1ACB" w:rsidRPr="00AC27FF" w:rsidRDefault="006E1ACB" w:rsidP="006E1ACB">
            <w:pPr>
              <w:jc w:val="center"/>
              <w:rPr>
                <w:b/>
                <w:szCs w:val="24"/>
              </w:rPr>
            </w:pPr>
          </w:p>
        </w:tc>
        <w:tc>
          <w:tcPr>
            <w:tcW w:w="1350" w:type="dxa"/>
            <w:shd w:val="clear" w:color="auto" w:fill="auto"/>
            <w:vAlign w:val="bottom"/>
          </w:tcPr>
          <w:p w14:paraId="2F1B8001" w14:textId="77777777" w:rsidR="006E1ACB" w:rsidRPr="00AC27FF" w:rsidRDefault="006E1ACB" w:rsidP="006E1ACB">
            <w:pPr>
              <w:jc w:val="center"/>
              <w:rPr>
                <w:b/>
                <w:szCs w:val="24"/>
              </w:rPr>
            </w:pPr>
            <w:r w:rsidRPr="00AC27FF">
              <w:rPr>
                <w:b/>
                <w:szCs w:val="24"/>
              </w:rPr>
              <w:t>1,857</w:t>
            </w:r>
          </w:p>
        </w:tc>
        <w:tc>
          <w:tcPr>
            <w:tcW w:w="1440" w:type="dxa"/>
            <w:shd w:val="clear" w:color="auto" w:fill="auto"/>
            <w:vAlign w:val="bottom"/>
          </w:tcPr>
          <w:p w14:paraId="2F1B8002" w14:textId="77777777" w:rsidR="006E1ACB" w:rsidRPr="00AC27FF" w:rsidRDefault="006E1ACB" w:rsidP="006E1ACB">
            <w:pPr>
              <w:jc w:val="center"/>
              <w:rPr>
                <w:b/>
                <w:szCs w:val="24"/>
              </w:rPr>
            </w:pPr>
            <w:r w:rsidRPr="00AC27FF">
              <w:rPr>
                <w:b/>
                <w:szCs w:val="24"/>
              </w:rPr>
              <w:t>2</w:t>
            </w:r>
          </w:p>
        </w:tc>
        <w:tc>
          <w:tcPr>
            <w:tcW w:w="1080" w:type="dxa"/>
            <w:shd w:val="clear" w:color="auto" w:fill="auto"/>
            <w:vAlign w:val="bottom"/>
          </w:tcPr>
          <w:p w14:paraId="2F1B8003" w14:textId="77777777" w:rsidR="006E1ACB" w:rsidRPr="00AC27FF" w:rsidRDefault="006E1ACB" w:rsidP="006E1ACB">
            <w:pPr>
              <w:jc w:val="center"/>
              <w:rPr>
                <w:b/>
                <w:szCs w:val="24"/>
              </w:rPr>
            </w:pPr>
            <w:r w:rsidRPr="00AC27FF">
              <w:rPr>
                <w:b/>
                <w:szCs w:val="24"/>
              </w:rPr>
              <w:t>3,714</w:t>
            </w:r>
          </w:p>
        </w:tc>
        <w:tc>
          <w:tcPr>
            <w:tcW w:w="1710" w:type="dxa"/>
            <w:shd w:val="clear" w:color="auto" w:fill="auto"/>
            <w:vAlign w:val="bottom"/>
          </w:tcPr>
          <w:p w14:paraId="2F1B8004" w14:textId="77777777" w:rsidR="006E1ACB" w:rsidRPr="00AC27FF" w:rsidRDefault="006E1ACB" w:rsidP="006E1ACB">
            <w:pPr>
              <w:jc w:val="center"/>
              <w:rPr>
                <w:b/>
                <w:szCs w:val="24"/>
              </w:rPr>
            </w:pPr>
            <w:r w:rsidRPr="00AC27FF">
              <w:rPr>
                <w:b/>
                <w:szCs w:val="24"/>
              </w:rPr>
              <w:t>$148,560.00</w:t>
            </w:r>
          </w:p>
        </w:tc>
      </w:tr>
      <w:tr w:rsidR="006E1ACB" w:rsidRPr="00AC27FF" w14:paraId="2F1B800D" w14:textId="77777777" w:rsidTr="006E1ACB">
        <w:trPr>
          <w:cantSplit/>
          <w:trHeight w:val="270"/>
        </w:trPr>
        <w:tc>
          <w:tcPr>
            <w:tcW w:w="2265" w:type="dxa"/>
            <w:vAlign w:val="bottom"/>
          </w:tcPr>
          <w:p w14:paraId="2F1B8006" w14:textId="77777777" w:rsidR="006E1ACB" w:rsidRPr="00AC27FF" w:rsidRDefault="006E1ACB" w:rsidP="006E1ACB">
            <w:pPr>
              <w:rPr>
                <w:b/>
                <w:szCs w:val="24"/>
              </w:rPr>
            </w:pPr>
          </w:p>
        </w:tc>
        <w:tc>
          <w:tcPr>
            <w:tcW w:w="1620" w:type="dxa"/>
            <w:shd w:val="clear" w:color="auto" w:fill="auto"/>
            <w:vAlign w:val="bottom"/>
          </w:tcPr>
          <w:p w14:paraId="2F1B8007" w14:textId="77777777" w:rsidR="006E1ACB" w:rsidRPr="00AC27FF" w:rsidRDefault="006E1ACB" w:rsidP="006E1ACB">
            <w:pPr>
              <w:jc w:val="center"/>
              <w:rPr>
                <w:b/>
                <w:szCs w:val="24"/>
              </w:rPr>
            </w:pPr>
          </w:p>
        </w:tc>
        <w:tc>
          <w:tcPr>
            <w:tcW w:w="1350" w:type="dxa"/>
          </w:tcPr>
          <w:p w14:paraId="2F1B8008" w14:textId="77777777" w:rsidR="006E1ACB" w:rsidRPr="00AC27FF" w:rsidRDefault="006E1ACB" w:rsidP="006E1ACB">
            <w:pPr>
              <w:jc w:val="center"/>
              <w:rPr>
                <w:b/>
                <w:szCs w:val="24"/>
              </w:rPr>
            </w:pPr>
          </w:p>
        </w:tc>
        <w:tc>
          <w:tcPr>
            <w:tcW w:w="1350" w:type="dxa"/>
            <w:shd w:val="clear" w:color="auto" w:fill="auto"/>
            <w:vAlign w:val="bottom"/>
          </w:tcPr>
          <w:p w14:paraId="2F1B8009" w14:textId="77777777" w:rsidR="006E1ACB" w:rsidRPr="00AC27FF" w:rsidRDefault="006E1ACB" w:rsidP="006E1ACB">
            <w:pPr>
              <w:jc w:val="center"/>
              <w:rPr>
                <w:b/>
                <w:szCs w:val="24"/>
              </w:rPr>
            </w:pPr>
          </w:p>
        </w:tc>
        <w:tc>
          <w:tcPr>
            <w:tcW w:w="1440" w:type="dxa"/>
            <w:shd w:val="clear" w:color="auto" w:fill="auto"/>
            <w:vAlign w:val="bottom"/>
          </w:tcPr>
          <w:p w14:paraId="2F1B800A" w14:textId="77777777" w:rsidR="006E1ACB" w:rsidRPr="00AC27FF" w:rsidRDefault="006E1ACB" w:rsidP="006E1ACB">
            <w:pPr>
              <w:jc w:val="center"/>
              <w:rPr>
                <w:b/>
                <w:szCs w:val="24"/>
              </w:rPr>
            </w:pPr>
          </w:p>
        </w:tc>
        <w:tc>
          <w:tcPr>
            <w:tcW w:w="1080" w:type="dxa"/>
            <w:shd w:val="clear" w:color="auto" w:fill="auto"/>
            <w:vAlign w:val="bottom"/>
          </w:tcPr>
          <w:p w14:paraId="2F1B800B" w14:textId="77777777" w:rsidR="006E1ACB" w:rsidRPr="00AC27FF" w:rsidRDefault="006E1ACB" w:rsidP="006E1ACB">
            <w:pPr>
              <w:jc w:val="center"/>
              <w:rPr>
                <w:b/>
                <w:szCs w:val="24"/>
              </w:rPr>
            </w:pPr>
          </w:p>
        </w:tc>
        <w:tc>
          <w:tcPr>
            <w:tcW w:w="1710" w:type="dxa"/>
            <w:shd w:val="clear" w:color="auto" w:fill="auto"/>
            <w:vAlign w:val="bottom"/>
          </w:tcPr>
          <w:p w14:paraId="2F1B800C" w14:textId="77777777" w:rsidR="006E1ACB" w:rsidRPr="00AC27FF" w:rsidRDefault="006E1ACB" w:rsidP="006E1ACB">
            <w:pPr>
              <w:jc w:val="center"/>
              <w:rPr>
                <w:b/>
                <w:szCs w:val="24"/>
              </w:rPr>
            </w:pPr>
          </w:p>
        </w:tc>
      </w:tr>
      <w:tr w:rsidR="006E1ACB" w:rsidRPr="00AC27FF" w14:paraId="2F1B8015" w14:textId="77777777" w:rsidTr="006E1ACB">
        <w:trPr>
          <w:cantSplit/>
          <w:trHeight w:val="270"/>
        </w:trPr>
        <w:tc>
          <w:tcPr>
            <w:tcW w:w="2265" w:type="dxa"/>
            <w:vAlign w:val="bottom"/>
          </w:tcPr>
          <w:p w14:paraId="2F1B800E" w14:textId="77777777" w:rsidR="006E1ACB" w:rsidRPr="00AC27FF" w:rsidRDefault="006E1ACB" w:rsidP="006E1ACB">
            <w:pPr>
              <w:rPr>
                <w:b/>
                <w:szCs w:val="24"/>
              </w:rPr>
            </w:pPr>
          </w:p>
        </w:tc>
        <w:tc>
          <w:tcPr>
            <w:tcW w:w="1620" w:type="dxa"/>
            <w:shd w:val="clear" w:color="auto" w:fill="auto"/>
            <w:vAlign w:val="bottom"/>
          </w:tcPr>
          <w:p w14:paraId="2F1B800F" w14:textId="77777777" w:rsidR="006E1ACB" w:rsidRPr="00AC27FF" w:rsidRDefault="006E1ACB" w:rsidP="006E1ACB">
            <w:pPr>
              <w:jc w:val="center"/>
              <w:rPr>
                <w:b/>
                <w:szCs w:val="24"/>
              </w:rPr>
            </w:pPr>
          </w:p>
        </w:tc>
        <w:tc>
          <w:tcPr>
            <w:tcW w:w="1350" w:type="dxa"/>
          </w:tcPr>
          <w:p w14:paraId="2F1B8010" w14:textId="77777777" w:rsidR="006E1ACB" w:rsidRPr="00AC27FF" w:rsidRDefault="006E1ACB" w:rsidP="006E1ACB">
            <w:pPr>
              <w:jc w:val="center"/>
              <w:rPr>
                <w:b/>
                <w:szCs w:val="24"/>
              </w:rPr>
            </w:pPr>
          </w:p>
        </w:tc>
        <w:tc>
          <w:tcPr>
            <w:tcW w:w="1350" w:type="dxa"/>
            <w:shd w:val="clear" w:color="auto" w:fill="auto"/>
            <w:vAlign w:val="bottom"/>
          </w:tcPr>
          <w:p w14:paraId="2F1B8011" w14:textId="77777777" w:rsidR="006E1ACB" w:rsidRPr="00AC27FF" w:rsidRDefault="006E1ACB" w:rsidP="006E1ACB">
            <w:pPr>
              <w:jc w:val="center"/>
              <w:rPr>
                <w:b/>
                <w:szCs w:val="24"/>
              </w:rPr>
            </w:pPr>
          </w:p>
        </w:tc>
        <w:tc>
          <w:tcPr>
            <w:tcW w:w="1440" w:type="dxa"/>
            <w:shd w:val="clear" w:color="auto" w:fill="auto"/>
            <w:vAlign w:val="bottom"/>
          </w:tcPr>
          <w:p w14:paraId="2F1B8012" w14:textId="77777777" w:rsidR="006E1ACB" w:rsidRPr="00AC27FF" w:rsidRDefault="006E1ACB" w:rsidP="006E1ACB">
            <w:pPr>
              <w:jc w:val="center"/>
              <w:rPr>
                <w:b/>
                <w:szCs w:val="24"/>
              </w:rPr>
            </w:pPr>
          </w:p>
        </w:tc>
        <w:tc>
          <w:tcPr>
            <w:tcW w:w="1080" w:type="dxa"/>
            <w:shd w:val="clear" w:color="auto" w:fill="auto"/>
            <w:vAlign w:val="bottom"/>
          </w:tcPr>
          <w:p w14:paraId="2F1B8013" w14:textId="77777777" w:rsidR="006E1ACB" w:rsidRPr="00AC27FF" w:rsidRDefault="006E1ACB" w:rsidP="006E1ACB">
            <w:pPr>
              <w:jc w:val="center"/>
              <w:rPr>
                <w:b/>
                <w:szCs w:val="24"/>
              </w:rPr>
            </w:pPr>
          </w:p>
        </w:tc>
        <w:tc>
          <w:tcPr>
            <w:tcW w:w="1710" w:type="dxa"/>
            <w:shd w:val="clear" w:color="auto" w:fill="auto"/>
            <w:vAlign w:val="bottom"/>
          </w:tcPr>
          <w:p w14:paraId="2F1B8014" w14:textId="77777777" w:rsidR="006E1ACB" w:rsidRPr="00AC27FF" w:rsidRDefault="006E1ACB" w:rsidP="006E1ACB">
            <w:pPr>
              <w:jc w:val="center"/>
              <w:rPr>
                <w:b/>
                <w:szCs w:val="24"/>
              </w:rPr>
            </w:pPr>
          </w:p>
        </w:tc>
      </w:tr>
      <w:tr w:rsidR="006E1ACB" w:rsidRPr="00AC27FF" w14:paraId="2F1B801D" w14:textId="77777777" w:rsidTr="006E1ACB">
        <w:trPr>
          <w:cantSplit/>
          <w:trHeight w:val="270"/>
        </w:trPr>
        <w:tc>
          <w:tcPr>
            <w:tcW w:w="2265" w:type="dxa"/>
            <w:vAlign w:val="bottom"/>
          </w:tcPr>
          <w:p w14:paraId="2F1B8016" w14:textId="0B032641" w:rsidR="006E1ACB" w:rsidRPr="00AC27FF" w:rsidRDefault="00290D54" w:rsidP="00290D54">
            <w:pPr>
              <w:rPr>
                <w:b/>
                <w:szCs w:val="24"/>
              </w:rPr>
            </w:pPr>
            <w:r>
              <w:rPr>
                <w:b/>
                <w:bCs/>
                <w:szCs w:val="24"/>
                <w:u w:val="single"/>
              </w:rPr>
              <w:lastRenderedPageBreak/>
              <w:t>y</w:t>
            </w:r>
            <w:r w:rsidR="006E1ACB" w:rsidRPr="00AC27FF">
              <w:rPr>
                <w:b/>
                <w:bCs/>
                <w:szCs w:val="24"/>
                <w:u w:val="single"/>
              </w:rPr>
              <w:t>. Annual Reporting Requirements for All Funding Recipients</w:t>
            </w:r>
            <w:r w:rsidR="006E1ACB" w:rsidRPr="00AC27FF">
              <w:rPr>
                <w:b/>
                <w:szCs w:val="24"/>
              </w:rPr>
              <w:t> </w:t>
            </w:r>
          </w:p>
        </w:tc>
        <w:tc>
          <w:tcPr>
            <w:tcW w:w="1620" w:type="dxa"/>
            <w:shd w:val="clear" w:color="auto" w:fill="auto"/>
            <w:vAlign w:val="bottom"/>
          </w:tcPr>
          <w:p w14:paraId="2F1B8017" w14:textId="77777777" w:rsidR="006E1ACB" w:rsidRPr="00AC27FF" w:rsidRDefault="006E1ACB" w:rsidP="006E1ACB">
            <w:pPr>
              <w:jc w:val="center"/>
              <w:rPr>
                <w:b/>
                <w:szCs w:val="24"/>
              </w:rPr>
            </w:pPr>
            <w:r w:rsidRPr="00AC27FF">
              <w:rPr>
                <w:b/>
                <w:szCs w:val="24"/>
              </w:rPr>
              <w:t>1,8</w:t>
            </w:r>
            <w:r>
              <w:rPr>
                <w:b/>
                <w:szCs w:val="24"/>
              </w:rPr>
              <w:t>7</w:t>
            </w:r>
            <w:r w:rsidRPr="00AC27FF">
              <w:rPr>
                <w:b/>
                <w:szCs w:val="24"/>
              </w:rPr>
              <w:t>7</w:t>
            </w:r>
          </w:p>
        </w:tc>
        <w:tc>
          <w:tcPr>
            <w:tcW w:w="1350" w:type="dxa"/>
          </w:tcPr>
          <w:p w14:paraId="2F1B8018" w14:textId="77777777" w:rsidR="006E1ACB" w:rsidRPr="00AC27FF" w:rsidRDefault="006E1ACB" w:rsidP="006E1ACB">
            <w:pPr>
              <w:jc w:val="center"/>
              <w:rPr>
                <w:b/>
                <w:szCs w:val="24"/>
              </w:rPr>
            </w:pPr>
          </w:p>
        </w:tc>
        <w:tc>
          <w:tcPr>
            <w:tcW w:w="1350" w:type="dxa"/>
            <w:shd w:val="clear" w:color="auto" w:fill="auto"/>
            <w:vAlign w:val="bottom"/>
          </w:tcPr>
          <w:p w14:paraId="2F1B8019" w14:textId="77777777" w:rsidR="006E1ACB" w:rsidRPr="00AC27FF" w:rsidRDefault="006E1ACB" w:rsidP="006E1ACB">
            <w:pPr>
              <w:jc w:val="center"/>
              <w:rPr>
                <w:b/>
                <w:szCs w:val="24"/>
              </w:rPr>
            </w:pPr>
            <w:r w:rsidRPr="00AC27FF">
              <w:rPr>
                <w:b/>
                <w:szCs w:val="24"/>
              </w:rPr>
              <w:t>1,8</w:t>
            </w:r>
            <w:r>
              <w:rPr>
                <w:b/>
                <w:szCs w:val="24"/>
              </w:rPr>
              <w:t>7</w:t>
            </w:r>
            <w:r w:rsidRPr="00AC27FF">
              <w:rPr>
                <w:b/>
                <w:szCs w:val="24"/>
              </w:rPr>
              <w:t>7</w:t>
            </w:r>
          </w:p>
        </w:tc>
        <w:tc>
          <w:tcPr>
            <w:tcW w:w="1440" w:type="dxa"/>
            <w:shd w:val="clear" w:color="auto" w:fill="auto"/>
            <w:vAlign w:val="bottom"/>
          </w:tcPr>
          <w:p w14:paraId="2F1B801A" w14:textId="77777777" w:rsidR="006E1ACB" w:rsidRPr="00AC27FF" w:rsidRDefault="006E1ACB" w:rsidP="006E1ACB">
            <w:pPr>
              <w:jc w:val="center"/>
              <w:rPr>
                <w:b/>
                <w:szCs w:val="24"/>
              </w:rPr>
            </w:pPr>
            <w:r w:rsidRPr="00AC27FF">
              <w:rPr>
                <w:b/>
                <w:szCs w:val="24"/>
              </w:rPr>
              <w:t>100</w:t>
            </w:r>
          </w:p>
        </w:tc>
        <w:tc>
          <w:tcPr>
            <w:tcW w:w="1080" w:type="dxa"/>
            <w:shd w:val="clear" w:color="auto" w:fill="auto"/>
            <w:vAlign w:val="bottom"/>
          </w:tcPr>
          <w:p w14:paraId="2F1B801B" w14:textId="77777777" w:rsidR="006E1ACB" w:rsidRPr="00AC27FF" w:rsidRDefault="006E1ACB" w:rsidP="006E1ACB">
            <w:pPr>
              <w:jc w:val="center"/>
              <w:rPr>
                <w:b/>
                <w:szCs w:val="24"/>
              </w:rPr>
            </w:pPr>
            <w:r>
              <w:rPr>
                <w:b/>
                <w:szCs w:val="24"/>
              </w:rPr>
              <w:t>187,700</w:t>
            </w:r>
          </w:p>
        </w:tc>
        <w:tc>
          <w:tcPr>
            <w:tcW w:w="1710" w:type="dxa"/>
            <w:shd w:val="clear" w:color="auto" w:fill="auto"/>
            <w:vAlign w:val="bottom"/>
          </w:tcPr>
          <w:p w14:paraId="2F1B801C" w14:textId="77777777" w:rsidR="006E1ACB" w:rsidRPr="00AC27FF" w:rsidRDefault="006E1ACB" w:rsidP="006E1ACB">
            <w:pPr>
              <w:jc w:val="center"/>
              <w:rPr>
                <w:b/>
                <w:szCs w:val="24"/>
              </w:rPr>
            </w:pPr>
            <w:r w:rsidRPr="00AC27FF">
              <w:rPr>
                <w:b/>
                <w:szCs w:val="24"/>
              </w:rPr>
              <w:t>$7,</w:t>
            </w:r>
            <w:r>
              <w:rPr>
                <w:b/>
                <w:szCs w:val="24"/>
              </w:rPr>
              <w:t>508</w:t>
            </w:r>
            <w:r w:rsidRPr="00AC27FF">
              <w:rPr>
                <w:b/>
                <w:szCs w:val="24"/>
              </w:rPr>
              <w:t>,000.00</w:t>
            </w:r>
          </w:p>
        </w:tc>
      </w:tr>
      <w:tr w:rsidR="006E1ACB" w:rsidRPr="00AC27FF" w14:paraId="2F1B8025" w14:textId="77777777" w:rsidTr="00615254">
        <w:trPr>
          <w:cantSplit/>
          <w:trHeight w:val="270"/>
        </w:trPr>
        <w:tc>
          <w:tcPr>
            <w:tcW w:w="2265" w:type="dxa"/>
            <w:shd w:val="clear" w:color="auto" w:fill="auto"/>
            <w:vAlign w:val="bottom"/>
          </w:tcPr>
          <w:p w14:paraId="2F1B801E" w14:textId="77777777" w:rsidR="006E1ACB" w:rsidRPr="00615254" w:rsidRDefault="006E1ACB" w:rsidP="006E1ACB">
            <w:pPr>
              <w:rPr>
                <w:b/>
                <w:u w:val="single"/>
              </w:rPr>
            </w:pPr>
          </w:p>
        </w:tc>
        <w:tc>
          <w:tcPr>
            <w:tcW w:w="1620" w:type="dxa"/>
            <w:shd w:val="clear" w:color="auto" w:fill="auto"/>
            <w:vAlign w:val="bottom"/>
          </w:tcPr>
          <w:p w14:paraId="2F1B801F" w14:textId="77777777" w:rsidR="006E1ACB" w:rsidRPr="00AC27FF" w:rsidRDefault="006E1ACB" w:rsidP="006E1ACB">
            <w:pPr>
              <w:jc w:val="center"/>
              <w:rPr>
                <w:b/>
                <w:szCs w:val="24"/>
              </w:rPr>
            </w:pPr>
          </w:p>
        </w:tc>
        <w:tc>
          <w:tcPr>
            <w:tcW w:w="1350" w:type="dxa"/>
          </w:tcPr>
          <w:p w14:paraId="2F1B8020" w14:textId="77777777" w:rsidR="006E1ACB" w:rsidRPr="00AC27FF" w:rsidRDefault="006E1ACB" w:rsidP="006E1ACB">
            <w:pPr>
              <w:jc w:val="center"/>
              <w:rPr>
                <w:b/>
                <w:szCs w:val="24"/>
              </w:rPr>
            </w:pPr>
          </w:p>
        </w:tc>
        <w:tc>
          <w:tcPr>
            <w:tcW w:w="1350" w:type="dxa"/>
            <w:shd w:val="clear" w:color="auto" w:fill="auto"/>
            <w:vAlign w:val="bottom"/>
          </w:tcPr>
          <w:p w14:paraId="2F1B8021" w14:textId="77777777" w:rsidR="006E1ACB" w:rsidRPr="00AC27FF" w:rsidRDefault="006E1ACB" w:rsidP="006E1ACB">
            <w:pPr>
              <w:jc w:val="center"/>
              <w:rPr>
                <w:b/>
                <w:szCs w:val="24"/>
              </w:rPr>
            </w:pPr>
          </w:p>
        </w:tc>
        <w:tc>
          <w:tcPr>
            <w:tcW w:w="1440" w:type="dxa"/>
            <w:shd w:val="clear" w:color="auto" w:fill="auto"/>
            <w:vAlign w:val="bottom"/>
          </w:tcPr>
          <w:p w14:paraId="2F1B8022" w14:textId="77777777" w:rsidR="006E1ACB" w:rsidRPr="00AC27FF" w:rsidRDefault="006E1ACB" w:rsidP="006E1ACB">
            <w:pPr>
              <w:jc w:val="center"/>
              <w:rPr>
                <w:b/>
                <w:szCs w:val="24"/>
              </w:rPr>
            </w:pPr>
          </w:p>
        </w:tc>
        <w:tc>
          <w:tcPr>
            <w:tcW w:w="1080" w:type="dxa"/>
            <w:shd w:val="clear" w:color="auto" w:fill="auto"/>
            <w:vAlign w:val="bottom"/>
          </w:tcPr>
          <w:p w14:paraId="2F1B8023" w14:textId="77777777" w:rsidR="006E1ACB" w:rsidRPr="00AC27FF" w:rsidRDefault="006E1ACB" w:rsidP="006E1ACB">
            <w:pPr>
              <w:jc w:val="center"/>
              <w:rPr>
                <w:b/>
                <w:szCs w:val="24"/>
              </w:rPr>
            </w:pPr>
          </w:p>
        </w:tc>
        <w:tc>
          <w:tcPr>
            <w:tcW w:w="1710" w:type="dxa"/>
            <w:shd w:val="clear" w:color="auto" w:fill="auto"/>
            <w:vAlign w:val="bottom"/>
          </w:tcPr>
          <w:p w14:paraId="2F1B8024" w14:textId="77777777" w:rsidR="006E1ACB" w:rsidRPr="00AC27FF" w:rsidRDefault="006E1ACB" w:rsidP="006E1ACB">
            <w:pPr>
              <w:jc w:val="center"/>
              <w:rPr>
                <w:b/>
                <w:szCs w:val="24"/>
              </w:rPr>
            </w:pPr>
          </w:p>
        </w:tc>
      </w:tr>
      <w:tr w:rsidR="006E1ACB" w:rsidRPr="00AC27FF" w14:paraId="2F1B802D" w14:textId="77777777" w:rsidTr="00615254">
        <w:trPr>
          <w:cantSplit/>
          <w:trHeight w:val="270"/>
        </w:trPr>
        <w:tc>
          <w:tcPr>
            <w:tcW w:w="2265" w:type="dxa"/>
            <w:shd w:val="clear" w:color="auto" w:fill="auto"/>
            <w:vAlign w:val="bottom"/>
          </w:tcPr>
          <w:p w14:paraId="2F1B8026" w14:textId="77777777" w:rsidR="006E1ACB" w:rsidRPr="00AC27FF" w:rsidDel="00DD5AE0" w:rsidRDefault="006E1ACB" w:rsidP="006E1ACB">
            <w:pPr>
              <w:rPr>
                <w:b/>
                <w:bCs/>
                <w:szCs w:val="24"/>
              </w:rPr>
            </w:pPr>
          </w:p>
        </w:tc>
        <w:tc>
          <w:tcPr>
            <w:tcW w:w="1620" w:type="dxa"/>
            <w:shd w:val="clear" w:color="auto" w:fill="auto"/>
            <w:vAlign w:val="bottom"/>
          </w:tcPr>
          <w:p w14:paraId="2F1B8027" w14:textId="77777777" w:rsidR="006E1ACB" w:rsidRPr="00AC27FF" w:rsidRDefault="006E1ACB" w:rsidP="006E1ACB">
            <w:pPr>
              <w:jc w:val="center"/>
              <w:rPr>
                <w:b/>
                <w:bCs/>
                <w:szCs w:val="24"/>
              </w:rPr>
            </w:pPr>
          </w:p>
        </w:tc>
        <w:tc>
          <w:tcPr>
            <w:tcW w:w="1350" w:type="dxa"/>
          </w:tcPr>
          <w:p w14:paraId="2F1B8028" w14:textId="77777777" w:rsidR="006E1ACB" w:rsidRPr="00AC27FF" w:rsidRDefault="006E1ACB" w:rsidP="006E1ACB">
            <w:pPr>
              <w:jc w:val="center"/>
              <w:rPr>
                <w:b/>
                <w:bCs/>
                <w:szCs w:val="24"/>
              </w:rPr>
            </w:pPr>
          </w:p>
        </w:tc>
        <w:tc>
          <w:tcPr>
            <w:tcW w:w="1350" w:type="dxa"/>
            <w:shd w:val="clear" w:color="auto" w:fill="auto"/>
            <w:vAlign w:val="bottom"/>
          </w:tcPr>
          <w:p w14:paraId="2F1B8029" w14:textId="77777777" w:rsidR="006E1ACB" w:rsidRPr="00AC27FF" w:rsidRDefault="006E1ACB" w:rsidP="006E1ACB">
            <w:pPr>
              <w:jc w:val="center"/>
              <w:rPr>
                <w:b/>
                <w:bCs/>
                <w:szCs w:val="24"/>
              </w:rPr>
            </w:pPr>
          </w:p>
        </w:tc>
        <w:tc>
          <w:tcPr>
            <w:tcW w:w="1440" w:type="dxa"/>
            <w:shd w:val="clear" w:color="auto" w:fill="auto"/>
            <w:vAlign w:val="bottom"/>
          </w:tcPr>
          <w:p w14:paraId="2F1B802A" w14:textId="77777777" w:rsidR="006E1ACB" w:rsidRPr="00AC27FF" w:rsidRDefault="006E1ACB" w:rsidP="006E1ACB">
            <w:pPr>
              <w:jc w:val="center"/>
              <w:rPr>
                <w:b/>
                <w:bCs/>
                <w:szCs w:val="24"/>
              </w:rPr>
            </w:pPr>
          </w:p>
        </w:tc>
        <w:tc>
          <w:tcPr>
            <w:tcW w:w="1080" w:type="dxa"/>
            <w:shd w:val="clear" w:color="auto" w:fill="auto"/>
            <w:vAlign w:val="bottom"/>
          </w:tcPr>
          <w:p w14:paraId="2F1B802B" w14:textId="77777777" w:rsidR="006E1ACB" w:rsidRPr="00AC27FF" w:rsidDel="00DD5AE0" w:rsidRDefault="006E1ACB" w:rsidP="006E1ACB">
            <w:pPr>
              <w:jc w:val="center"/>
              <w:rPr>
                <w:b/>
                <w:bCs/>
                <w:szCs w:val="24"/>
              </w:rPr>
            </w:pPr>
          </w:p>
        </w:tc>
        <w:tc>
          <w:tcPr>
            <w:tcW w:w="1710" w:type="dxa"/>
            <w:shd w:val="clear" w:color="auto" w:fill="auto"/>
            <w:vAlign w:val="bottom"/>
          </w:tcPr>
          <w:p w14:paraId="2F1B802C" w14:textId="77777777" w:rsidR="006E1ACB" w:rsidRPr="00AC27FF" w:rsidDel="00DD5AE0" w:rsidRDefault="006E1ACB" w:rsidP="006E1ACB">
            <w:pPr>
              <w:jc w:val="center"/>
              <w:rPr>
                <w:b/>
                <w:bCs/>
                <w:szCs w:val="24"/>
              </w:rPr>
            </w:pPr>
          </w:p>
        </w:tc>
      </w:tr>
      <w:tr w:rsidR="006E1ACB" w:rsidRPr="00AC27FF" w14:paraId="2F1B807D" w14:textId="77777777" w:rsidTr="006E1ACB">
        <w:trPr>
          <w:cantSplit/>
          <w:trHeight w:val="270"/>
        </w:trPr>
        <w:tc>
          <w:tcPr>
            <w:tcW w:w="2265" w:type="dxa"/>
            <w:shd w:val="clear" w:color="auto" w:fill="auto"/>
            <w:vAlign w:val="bottom"/>
          </w:tcPr>
          <w:p w14:paraId="2F1B8076" w14:textId="12DF3B32" w:rsidR="006E1ACB" w:rsidRPr="00AC27FF" w:rsidDel="00DD5AE0" w:rsidRDefault="00290D54" w:rsidP="00290D54">
            <w:pPr>
              <w:rPr>
                <w:b/>
                <w:bCs/>
                <w:szCs w:val="24"/>
              </w:rPr>
            </w:pPr>
            <w:r>
              <w:rPr>
                <w:b/>
                <w:bCs/>
                <w:szCs w:val="24"/>
                <w:u w:val="single"/>
              </w:rPr>
              <w:t>z</w:t>
            </w:r>
            <w:r w:rsidR="006E1ACB" w:rsidRPr="00AC27FF">
              <w:rPr>
                <w:b/>
                <w:bCs/>
                <w:szCs w:val="24"/>
                <w:u w:val="single"/>
              </w:rPr>
              <w:t>. Tribal Engagement Report</w:t>
            </w:r>
          </w:p>
        </w:tc>
        <w:tc>
          <w:tcPr>
            <w:tcW w:w="1620" w:type="dxa"/>
            <w:vAlign w:val="bottom"/>
          </w:tcPr>
          <w:p w14:paraId="2F1B8077" w14:textId="77777777" w:rsidR="006E1ACB" w:rsidRPr="00AC27FF" w:rsidRDefault="006E1ACB" w:rsidP="006E1ACB">
            <w:pPr>
              <w:jc w:val="center"/>
              <w:rPr>
                <w:b/>
                <w:bCs/>
                <w:szCs w:val="24"/>
              </w:rPr>
            </w:pPr>
            <w:r w:rsidRPr="00AC27FF">
              <w:rPr>
                <w:b/>
                <w:szCs w:val="24"/>
              </w:rPr>
              <w:t>300</w:t>
            </w:r>
          </w:p>
        </w:tc>
        <w:tc>
          <w:tcPr>
            <w:tcW w:w="1350" w:type="dxa"/>
          </w:tcPr>
          <w:p w14:paraId="2F1B8078" w14:textId="77777777" w:rsidR="006E1ACB" w:rsidRPr="00AC27FF" w:rsidRDefault="006E1ACB" w:rsidP="006E1ACB">
            <w:pPr>
              <w:jc w:val="center"/>
              <w:rPr>
                <w:b/>
                <w:szCs w:val="24"/>
              </w:rPr>
            </w:pPr>
          </w:p>
        </w:tc>
        <w:tc>
          <w:tcPr>
            <w:tcW w:w="1350" w:type="dxa"/>
            <w:vAlign w:val="bottom"/>
          </w:tcPr>
          <w:p w14:paraId="2F1B8079" w14:textId="77777777" w:rsidR="006E1ACB" w:rsidRPr="00AC27FF" w:rsidRDefault="006E1ACB" w:rsidP="006E1ACB">
            <w:pPr>
              <w:jc w:val="center"/>
              <w:rPr>
                <w:b/>
                <w:bCs/>
                <w:szCs w:val="24"/>
              </w:rPr>
            </w:pPr>
            <w:r w:rsidRPr="00AC27FF">
              <w:rPr>
                <w:b/>
                <w:szCs w:val="24"/>
              </w:rPr>
              <w:t>300</w:t>
            </w:r>
          </w:p>
        </w:tc>
        <w:tc>
          <w:tcPr>
            <w:tcW w:w="1440" w:type="dxa"/>
            <w:vAlign w:val="bottom"/>
          </w:tcPr>
          <w:p w14:paraId="2F1B807A" w14:textId="77777777" w:rsidR="006E1ACB" w:rsidRPr="00AC27FF" w:rsidRDefault="006E1ACB" w:rsidP="006E1ACB">
            <w:pPr>
              <w:jc w:val="center"/>
              <w:rPr>
                <w:b/>
                <w:bCs/>
                <w:szCs w:val="24"/>
              </w:rPr>
            </w:pPr>
            <w:r w:rsidRPr="00AC27FF">
              <w:rPr>
                <w:b/>
                <w:szCs w:val="24"/>
              </w:rPr>
              <w:t>4</w:t>
            </w:r>
          </w:p>
        </w:tc>
        <w:tc>
          <w:tcPr>
            <w:tcW w:w="1080" w:type="dxa"/>
            <w:shd w:val="clear" w:color="auto" w:fill="auto"/>
            <w:vAlign w:val="bottom"/>
          </w:tcPr>
          <w:p w14:paraId="2F1B807B" w14:textId="77777777" w:rsidR="006E1ACB" w:rsidRPr="00AC27FF" w:rsidDel="00DD5AE0" w:rsidRDefault="006E1ACB" w:rsidP="006E1ACB">
            <w:pPr>
              <w:jc w:val="center"/>
              <w:rPr>
                <w:b/>
                <w:bCs/>
                <w:szCs w:val="24"/>
              </w:rPr>
            </w:pPr>
            <w:r w:rsidRPr="00AC27FF">
              <w:rPr>
                <w:b/>
                <w:szCs w:val="24"/>
              </w:rPr>
              <w:t>1,200</w:t>
            </w:r>
          </w:p>
        </w:tc>
        <w:tc>
          <w:tcPr>
            <w:tcW w:w="1710" w:type="dxa"/>
            <w:shd w:val="clear" w:color="auto" w:fill="auto"/>
            <w:vAlign w:val="bottom"/>
          </w:tcPr>
          <w:p w14:paraId="2F1B807C" w14:textId="77777777" w:rsidR="006E1ACB" w:rsidRPr="00AC27FF" w:rsidDel="00DD5AE0" w:rsidRDefault="006E1ACB" w:rsidP="006E1ACB">
            <w:pPr>
              <w:jc w:val="center"/>
              <w:rPr>
                <w:b/>
                <w:bCs/>
                <w:szCs w:val="24"/>
              </w:rPr>
            </w:pPr>
            <w:r w:rsidRPr="00AC27FF">
              <w:rPr>
                <w:b/>
                <w:szCs w:val="24"/>
              </w:rPr>
              <w:t>$48,000.00</w:t>
            </w:r>
          </w:p>
        </w:tc>
      </w:tr>
      <w:tr w:rsidR="006E1ACB" w:rsidRPr="00AC27FF" w14:paraId="2F1B8087" w14:textId="77777777" w:rsidTr="006E1ACB">
        <w:trPr>
          <w:cantSplit/>
          <w:trHeight w:val="270"/>
        </w:trPr>
        <w:tc>
          <w:tcPr>
            <w:tcW w:w="2265" w:type="dxa"/>
            <w:shd w:val="clear" w:color="auto" w:fill="auto"/>
            <w:vAlign w:val="bottom"/>
          </w:tcPr>
          <w:p w14:paraId="2F1B807E" w14:textId="77777777" w:rsidR="006E1ACB" w:rsidRPr="00AC27FF" w:rsidRDefault="006E1ACB" w:rsidP="006E1ACB">
            <w:pPr>
              <w:rPr>
                <w:b/>
                <w:bCs/>
                <w:szCs w:val="24"/>
                <w:u w:val="single"/>
              </w:rPr>
            </w:pPr>
          </w:p>
          <w:p w14:paraId="2F1B807F" w14:textId="77777777" w:rsidR="006E1ACB" w:rsidRPr="00AC27FF" w:rsidRDefault="006E1ACB" w:rsidP="006E1ACB">
            <w:pPr>
              <w:rPr>
                <w:b/>
                <w:bCs/>
                <w:szCs w:val="24"/>
                <w:u w:val="single"/>
              </w:rPr>
            </w:pPr>
          </w:p>
          <w:p w14:paraId="2F1B8080" w14:textId="18EEADC1" w:rsidR="006E1ACB" w:rsidRPr="00AC27FF" w:rsidDel="00DD5AE0" w:rsidRDefault="00290D54" w:rsidP="00290D54">
            <w:pPr>
              <w:rPr>
                <w:b/>
                <w:bCs/>
                <w:szCs w:val="24"/>
              </w:rPr>
            </w:pPr>
            <w:r>
              <w:rPr>
                <w:b/>
                <w:bCs/>
                <w:szCs w:val="24"/>
                <w:u w:val="single"/>
              </w:rPr>
              <w:t>aa</w:t>
            </w:r>
            <w:r w:rsidR="006E1ACB" w:rsidRPr="00AC27FF">
              <w:rPr>
                <w:b/>
                <w:bCs/>
                <w:szCs w:val="24"/>
                <w:u w:val="single"/>
              </w:rPr>
              <w:t>.  Connect America Fund Phase I Incremental Support Certification</w:t>
            </w:r>
          </w:p>
        </w:tc>
        <w:tc>
          <w:tcPr>
            <w:tcW w:w="1620" w:type="dxa"/>
            <w:vAlign w:val="bottom"/>
          </w:tcPr>
          <w:p w14:paraId="2F1B8081" w14:textId="77777777" w:rsidR="006E1ACB" w:rsidRPr="00AC27FF" w:rsidRDefault="006E1ACB" w:rsidP="006E1ACB">
            <w:pPr>
              <w:jc w:val="center"/>
              <w:rPr>
                <w:b/>
                <w:bCs/>
                <w:szCs w:val="24"/>
              </w:rPr>
            </w:pPr>
            <w:r w:rsidRPr="00AC27FF">
              <w:rPr>
                <w:b/>
                <w:szCs w:val="24"/>
              </w:rPr>
              <w:t>8</w:t>
            </w:r>
          </w:p>
        </w:tc>
        <w:tc>
          <w:tcPr>
            <w:tcW w:w="1350" w:type="dxa"/>
          </w:tcPr>
          <w:p w14:paraId="2F1B8082" w14:textId="77777777" w:rsidR="006E1ACB" w:rsidRDefault="006E1ACB" w:rsidP="006E1ACB">
            <w:pPr>
              <w:jc w:val="center"/>
              <w:rPr>
                <w:b/>
                <w:szCs w:val="24"/>
              </w:rPr>
            </w:pPr>
          </w:p>
        </w:tc>
        <w:tc>
          <w:tcPr>
            <w:tcW w:w="1350" w:type="dxa"/>
            <w:vAlign w:val="bottom"/>
          </w:tcPr>
          <w:p w14:paraId="2F1B8083" w14:textId="77777777" w:rsidR="006E1ACB" w:rsidRPr="00AC27FF" w:rsidRDefault="006E1ACB" w:rsidP="006E1ACB">
            <w:pPr>
              <w:jc w:val="center"/>
              <w:rPr>
                <w:b/>
                <w:bCs/>
                <w:szCs w:val="24"/>
              </w:rPr>
            </w:pPr>
            <w:r>
              <w:rPr>
                <w:b/>
                <w:szCs w:val="24"/>
              </w:rPr>
              <w:t>8</w:t>
            </w:r>
          </w:p>
        </w:tc>
        <w:tc>
          <w:tcPr>
            <w:tcW w:w="1440" w:type="dxa"/>
            <w:vAlign w:val="bottom"/>
          </w:tcPr>
          <w:p w14:paraId="2F1B8084" w14:textId="77777777" w:rsidR="006E1ACB" w:rsidRPr="00AC27FF" w:rsidRDefault="006E1ACB" w:rsidP="006E1ACB">
            <w:pPr>
              <w:jc w:val="center"/>
              <w:rPr>
                <w:b/>
                <w:bCs/>
                <w:szCs w:val="24"/>
              </w:rPr>
            </w:pPr>
            <w:r w:rsidRPr="00AC27FF">
              <w:rPr>
                <w:b/>
                <w:szCs w:val="24"/>
              </w:rPr>
              <w:t>15</w:t>
            </w:r>
          </w:p>
        </w:tc>
        <w:tc>
          <w:tcPr>
            <w:tcW w:w="1080" w:type="dxa"/>
            <w:shd w:val="clear" w:color="auto" w:fill="auto"/>
            <w:vAlign w:val="bottom"/>
          </w:tcPr>
          <w:p w14:paraId="2F1B8085" w14:textId="77777777" w:rsidR="006E1ACB" w:rsidRPr="00AC27FF" w:rsidDel="00DD5AE0" w:rsidRDefault="006E1ACB" w:rsidP="006E1ACB">
            <w:pPr>
              <w:jc w:val="center"/>
              <w:rPr>
                <w:b/>
                <w:bCs/>
                <w:szCs w:val="24"/>
              </w:rPr>
            </w:pPr>
            <w:r>
              <w:rPr>
                <w:b/>
                <w:szCs w:val="24"/>
              </w:rPr>
              <w:t>80</w:t>
            </w:r>
          </w:p>
        </w:tc>
        <w:tc>
          <w:tcPr>
            <w:tcW w:w="1710" w:type="dxa"/>
            <w:shd w:val="clear" w:color="auto" w:fill="auto"/>
            <w:vAlign w:val="bottom"/>
          </w:tcPr>
          <w:p w14:paraId="2F1B8086" w14:textId="77777777" w:rsidR="006E1ACB" w:rsidRPr="00AC27FF" w:rsidDel="00DD5AE0" w:rsidRDefault="006E1ACB" w:rsidP="006E1ACB">
            <w:pPr>
              <w:jc w:val="center"/>
              <w:rPr>
                <w:b/>
                <w:bCs/>
                <w:szCs w:val="24"/>
              </w:rPr>
            </w:pPr>
            <w:r w:rsidRPr="00AC27FF">
              <w:rPr>
                <w:b/>
                <w:szCs w:val="24"/>
              </w:rPr>
              <w:t>$</w:t>
            </w:r>
            <w:r>
              <w:rPr>
                <w:b/>
                <w:szCs w:val="24"/>
              </w:rPr>
              <w:t>3</w:t>
            </w:r>
            <w:r w:rsidRPr="00AC27FF">
              <w:rPr>
                <w:b/>
                <w:szCs w:val="24"/>
              </w:rPr>
              <w:t>,</w:t>
            </w:r>
            <w:r>
              <w:rPr>
                <w:b/>
                <w:szCs w:val="24"/>
              </w:rPr>
              <w:t>2</w:t>
            </w:r>
            <w:r w:rsidRPr="00AC27FF">
              <w:rPr>
                <w:b/>
                <w:szCs w:val="24"/>
              </w:rPr>
              <w:t>00.00</w:t>
            </w:r>
          </w:p>
        </w:tc>
      </w:tr>
      <w:tr w:rsidR="006E1ACB" w:rsidRPr="00AC27FF" w14:paraId="2F1B808F" w14:textId="77777777" w:rsidTr="006E1ACB">
        <w:trPr>
          <w:cantSplit/>
          <w:trHeight w:val="270"/>
        </w:trPr>
        <w:tc>
          <w:tcPr>
            <w:tcW w:w="2265" w:type="dxa"/>
            <w:shd w:val="clear" w:color="auto" w:fill="auto"/>
            <w:vAlign w:val="bottom"/>
          </w:tcPr>
          <w:p w14:paraId="2F1B8088" w14:textId="77777777" w:rsidR="006E1ACB" w:rsidRPr="00AC27FF" w:rsidRDefault="006E1ACB" w:rsidP="006E1ACB">
            <w:pPr>
              <w:rPr>
                <w:b/>
                <w:bCs/>
                <w:szCs w:val="24"/>
                <w:u w:val="single"/>
              </w:rPr>
            </w:pPr>
          </w:p>
        </w:tc>
        <w:tc>
          <w:tcPr>
            <w:tcW w:w="1620" w:type="dxa"/>
            <w:vAlign w:val="bottom"/>
          </w:tcPr>
          <w:p w14:paraId="2F1B8089" w14:textId="77777777" w:rsidR="006E1ACB" w:rsidRPr="00AC27FF" w:rsidRDefault="006E1ACB" w:rsidP="006E1ACB">
            <w:pPr>
              <w:jc w:val="center"/>
              <w:rPr>
                <w:b/>
                <w:szCs w:val="24"/>
              </w:rPr>
            </w:pPr>
          </w:p>
        </w:tc>
        <w:tc>
          <w:tcPr>
            <w:tcW w:w="1350" w:type="dxa"/>
          </w:tcPr>
          <w:p w14:paraId="2F1B808A" w14:textId="77777777" w:rsidR="006E1ACB" w:rsidRPr="00AC27FF" w:rsidRDefault="006E1ACB" w:rsidP="006E1ACB">
            <w:pPr>
              <w:jc w:val="center"/>
              <w:rPr>
                <w:b/>
                <w:szCs w:val="24"/>
              </w:rPr>
            </w:pPr>
          </w:p>
        </w:tc>
        <w:tc>
          <w:tcPr>
            <w:tcW w:w="1350" w:type="dxa"/>
            <w:vAlign w:val="bottom"/>
          </w:tcPr>
          <w:p w14:paraId="2F1B808B" w14:textId="77777777" w:rsidR="006E1ACB" w:rsidRPr="00AC27FF" w:rsidRDefault="006E1ACB" w:rsidP="006E1ACB">
            <w:pPr>
              <w:jc w:val="center"/>
              <w:rPr>
                <w:b/>
                <w:szCs w:val="24"/>
              </w:rPr>
            </w:pPr>
          </w:p>
        </w:tc>
        <w:tc>
          <w:tcPr>
            <w:tcW w:w="1440" w:type="dxa"/>
            <w:vAlign w:val="bottom"/>
          </w:tcPr>
          <w:p w14:paraId="2F1B808C" w14:textId="77777777" w:rsidR="006E1ACB" w:rsidRPr="00AC27FF" w:rsidRDefault="006E1ACB" w:rsidP="006E1ACB">
            <w:pPr>
              <w:jc w:val="center"/>
              <w:rPr>
                <w:b/>
                <w:szCs w:val="24"/>
              </w:rPr>
            </w:pPr>
          </w:p>
        </w:tc>
        <w:tc>
          <w:tcPr>
            <w:tcW w:w="1080" w:type="dxa"/>
            <w:shd w:val="clear" w:color="auto" w:fill="auto"/>
            <w:vAlign w:val="bottom"/>
          </w:tcPr>
          <w:p w14:paraId="2F1B808D" w14:textId="77777777" w:rsidR="006E1ACB" w:rsidRPr="00AC27FF" w:rsidRDefault="006E1ACB" w:rsidP="006E1ACB">
            <w:pPr>
              <w:jc w:val="center"/>
              <w:rPr>
                <w:b/>
                <w:szCs w:val="24"/>
              </w:rPr>
            </w:pPr>
          </w:p>
        </w:tc>
        <w:tc>
          <w:tcPr>
            <w:tcW w:w="1710" w:type="dxa"/>
            <w:shd w:val="clear" w:color="auto" w:fill="auto"/>
            <w:vAlign w:val="bottom"/>
          </w:tcPr>
          <w:p w14:paraId="2F1B808E" w14:textId="77777777" w:rsidR="006E1ACB" w:rsidRPr="00AC27FF" w:rsidRDefault="006E1ACB" w:rsidP="006E1ACB">
            <w:pPr>
              <w:jc w:val="center"/>
              <w:rPr>
                <w:b/>
                <w:szCs w:val="24"/>
              </w:rPr>
            </w:pPr>
          </w:p>
        </w:tc>
      </w:tr>
      <w:tr w:rsidR="006E1ACB" w:rsidRPr="00AC27FF" w14:paraId="2F1B8097" w14:textId="77777777" w:rsidTr="006E1ACB">
        <w:trPr>
          <w:cantSplit/>
          <w:trHeight w:val="270"/>
        </w:trPr>
        <w:tc>
          <w:tcPr>
            <w:tcW w:w="2265" w:type="dxa"/>
            <w:shd w:val="clear" w:color="auto" w:fill="auto"/>
            <w:vAlign w:val="bottom"/>
          </w:tcPr>
          <w:p w14:paraId="2F1B8090" w14:textId="77777777" w:rsidR="006E1ACB" w:rsidRPr="00AC27FF" w:rsidRDefault="006E1ACB" w:rsidP="006E1ACB">
            <w:pPr>
              <w:rPr>
                <w:b/>
                <w:bCs/>
                <w:szCs w:val="24"/>
                <w:u w:val="single"/>
              </w:rPr>
            </w:pPr>
          </w:p>
        </w:tc>
        <w:tc>
          <w:tcPr>
            <w:tcW w:w="1620" w:type="dxa"/>
            <w:vAlign w:val="bottom"/>
          </w:tcPr>
          <w:p w14:paraId="2F1B8091" w14:textId="77777777" w:rsidR="006E1ACB" w:rsidRPr="00AC27FF" w:rsidRDefault="006E1ACB" w:rsidP="006E1ACB">
            <w:pPr>
              <w:jc w:val="center"/>
              <w:rPr>
                <w:b/>
                <w:szCs w:val="24"/>
              </w:rPr>
            </w:pPr>
          </w:p>
        </w:tc>
        <w:tc>
          <w:tcPr>
            <w:tcW w:w="1350" w:type="dxa"/>
          </w:tcPr>
          <w:p w14:paraId="2F1B8092" w14:textId="77777777" w:rsidR="006E1ACB" w:rsidRPr="00AC27FF" w:rsidRDefault="006E1ACB" w:rsidP="006E1ACB">
            <w:pPr>
              <w:jc w:val="center"/>
              <w:rPr>
                <w:b/>
                <w:szCs w:val="24"/>
              </w:rPr>
            </w:pPr>
          </w:p>
        </w:tc>
        <w:tc>
          <w:tcPr>
            <w:tcW w:w="1350" w:type="dxa"/>
            <w:vAlign w:val="bottom"/>
          </w:tcPr>
          <w:p w14:paraId="2F1B8093" w14:textId="77777777" w:rsidR="006E1ACB" w:rsidRPr="00AC27FF" w:rsidRDefault="006E1ACB" w:rsidP="006E1ACB">
            <w:pPr>
              <w:jc w:val="center"/>
              <w:rPr>
                <w:b/>
                <w:szCs w:val="24"/>
              </w:rPr>
            </w:pPr>
          </w:p>
        </w:tc>
        <w:tc>
          <w:tcPr>
            <w:tcW w:w="1440" w:type="dxa"/>
            <w:vAlign w:val="bottom"/>
          </w:tcPr>
          <w:p w14:paraId="2F1B8094" w14:textId="77777777" w:rsidR="006E1ACB" w:rsidRPr="00AC27FF" w:rsidRDefault="006E1ACB" w:rsidP="006E1ACB">
            <w:pPr>
              <w:jc w:val="center"/>
              <w:rPr>
                <w:b/>
                <w:szCs w:val="24"/>
              </w:rPr>
            </w:pPr>
          </w:p>
        </w:tc>
        <w:tc>
          <w:tcPr>
            <w:tcW w:w="1080" w:type="dxa"/>
            <w:shd w:val="clear" w:color="auto" w:fill="auto"/>
            <w:vAlign w:val="bottom"/>
          </w:tcPr>
          <w:p w14:paraId="2F1B8095" w14:textId="77777777" w:rsidR="006E1ACB" w:rsidRPr="00AC27FF" w:rsidRDefault="006E1ACB" w:rsidP="006E1ACB">
            <w:pPr>
              <w:jc w:val="center"/>
              <w:rPr>
                <w:b/>
                <w:szCs w:val="24"/>
              </w:rPr>
            </w:pPr>
          </w:p>
        </w:tc>
        <w:tc>
          <w:tcPr>
            <w:tcW w:w="1710" w:type="dxa"/>
            <w:shd w:val="clear" w:color="auto" w:fill="auto"/>
            <w:vAlign w:val="bottom"/>
          </w:tcPr>
          <w:p w14:paraId="2F1B8096" w14:textId="77777777" w:rsidR="006E1ACB" w:rsidRPr="00AC27FF" w:rsidRDefault="006E1ACB" w:rsidP="006E1ACB">
            <w:pPr>
              <w:jc w:val="center"/>
              <w:rPr>
                <w:b/>
                <w:szCs w:val="24"/>
              </w:rPr>
            </w:pPr>
          </w:p>
        </w:tc>
      </w:tr>
      <w:tr w:rsidR="006E1ACB" w:rsidRPr="00AC27FF" w14:paraId="2F1B809F" w14:textId="77777777" w:rsidTr="006E1ACB">
        <w:trPr>
          <w:cantSplit/>
          <w:trHeight w:val="270"/>
        </w:trPr>
        <w:tc>
          <w:tcPr>
            <w:tcW w:w="2265" w:type="dxa"/>
            <w:shd w:val="clear" w:color="auto" w:fill="auto"/>
            <w:vAlign w:val="bottom"/>
          </w:tcPr>
          <w:p w14:paraId="2F1B8098" w14:textId="178C8E9F" w:rsidR="006E1ACB" w:rsidRPr="00AC27FF" w:rsidRDefault="00290D54" w:rsidP="006E1ACB">
            <w:pPr>
              <w:rPr>
                <w:b/>
                <w:bCs/>
                <w:szCs w:val="24"/>
                <w:u w:val="single"/>
              </w:rPr>
            </w:pPr>
            <w:r>
              <w:rPr>
                <w:b/>
                <w:bCs/>
                <w:szCs w:val="24"/>
                <w:u w:val="single"/>
              </w:rPr>
              <w:t>bb</w:t>
            </w:r>
            <w:r w:rsidR="006E1ACB" w:rsidRPr="00AC27FF">
              <w:rPr>
                <w:b/>
                <w:bCs/>
                <w:szCs w:val="24"/>
                <w:u w:val="single"/>
              </w:rPr>
              <w:t>.  Price Cap Carrier Frozen High Cost Support Certification</w:t>
            </w:r>
          </w:p>
        </w:tc>
        <w:tc>
          <w:tcPr>
            <w:tcW w:w="1620" w:type="dxa"/>
            <w:vAlign w:val="bottom"/>
          </w:tcPr>
          <w:p w14:paraId="2F1B8099" w14:textId="77777777" w:rsidR="006E1ACB" w:rsidRPr="00AC27FF" w:rsidRDefault="006E1ACB" w:rsidP="006E1ACB">
            <w:pPr>
              <w:jc w:val="center"/>
              <w:rPr>
                <w:b/>
                <w:szCs w:val="24"/>
              </w:rPr>
            </w:pPr>
            <w:r w:rsidRPr="00AC27FF">
              <w:rPr>
                <w:b/>
                <w:szCs w:val="24"/>
              </w:rPr>
              <w:t>293</w:t>
            </w:r>
          </w:p>
        </w:tc>
        <w:tc>
          <w:tcPr>
            <w:tcW w:w="1350" w:type="dxa"/>
          </w:tcPr>
          <w:p w14:paraId="2F1B809A" w14:textId="77777777" w:rsidR="006E1ACB" w:rsidRPr="00AC27FF" w:rsidRDefault="006E1ACB" w:rsidP="006E1ACB">
            <w:pPr>
              <w:jc w:val="center"/>
              <w:rPr>
                <w:b/>
                <w:szCs w:val="24"/>
              </w:rPr>
            </w:pPr>
          </w:p>
        </w:tc>
        <w:tc>
          <w:tcPr>
            <w:tcW w:w="1350" w:type="dxa"/>
            <w:vAlign w:val="bottom"/>
          </w:tcPr>
          <w:p w14:paraId="2F1B809B" w14:textId="77777777" w:rsidR="006E1ACB" w:rsidRPr="00AC27FF" w:rsidRDefault="006E1ACB" w:rsidP="006E1ACB">
            <w:pPr>
              <w:jc w:val="center"/>
              <w:rPr>
                <w:b/>
                <w:bCs/>
                <w:szCs w:val="24"/>
              </w:rPr>
            </w:pPr>
            <w:r w:rsidRPr="00AC27FF">
              <w:rPr>
                <w:b/>
                <w:szCs w:val="24"/>
              </w:rPr>
              <w:t>293</w:t>
            </w:r>
          </w:p>
        </w:tc>
        <w:tc>
          <w:tcPr>
            <w:tcW w:w="1440" w:type="dxa"/>
            <w:vAlign w:val="bottom"/>
          </w:tcPr>
          <w:p w14:paraId="2F1B809C" w14:textId="77777777" w:rsidR="006E1ACB" w:rsidRPr="00AC27FF" w:rsidRDefault="006E1ACB" w:rsidP="006E1ACB">
            <w:pPr>
              <w:jc w:val="center"/>
              <w:rPr>
                <w:b/>
                <w:szCs w:val="24"/>
              </w:rPr>
            </w:pPr>
            <w:r w:rsidRPr="00AC27FF">
              <w:rPr>
                <w:b/>
                <w:szCs w:val="24"/>
              </w:rPr>
              <w:t>15</w:t>
            </w:r>
          </w:p>
        </w:tc>
        <w:tc>
          <w:tcPr>
            <w:tcW w:w="1080" w:type="dxa"/>
            <w:shd w:val="clear" w:color="auto" w:fill="auto"/>
            <w:vAlign w:val="bottom"/>
          </w:tcPr>
          <w:p w14:paraId="2F1B809D" w14:textId="77777777" w:rsidR="006E1ACB" w:rsidRPr="00AC27FF" w:rsidRDefault="006E1ACB" w:rsidP="006E1ACB">
            <w:pPr>
              <w:jc w:val="center"/>
              <w:rPr>
                <w:b/>
                <w:szCs w:val="24"/>
              </w:rPr>
            </w:pPr>
            <w:r w:rsidRPr="00AC27FF">
              <w:rPr>
                <w:b/>
                <w:szCs w:val="24"/>
              </w:rPr>
              <w:t>4,395</w:t>
            </w:r>
          </w:p>
        </w:tc>
        <w:tc>
          <w:tcPr>
            <w:tcW w:w="1710" w:type="dxa"/>
            <w:shd w:val="clear" w:color="auto" w:fill="auto"/>
            <w:vAlign w:val="bottom"/>
          </w:tcPr>
          <w:p w14:paraId="2F1B809E" w14:textId="77777777" w:rsidR="006E1ACB" w:rsidRPr="00AC27FF" w:rsidRDefault="006E1ACB" w:rsidP="006E1ACB">
            <w:pPr>
              <w:jc w:val="center"/>
              <w:rPr>
                <w:b/>
                <w:szCs w:val="24"/>
              </w:rPr>
            </w:pPr>
            <w:r w:rsidRPr="00AC27FF">
              <w:rPr>
                <w:b/>
                <w:szCs w:val="24"/>
              </w:rPr>
              <w:t>$175,800.00</w:t>
            </w:r>
          </w:p>
        </w:tc>
      </w:tr>
      <w:tr w:rsidR="006E1ACB" w:rsidRPr="00AC27FF" w14:paraId="2F1B80A7" w14:textId="77777777" w:rsidTr="006E1ACB">
        <w:trPr>
          <w:cantSplit/>
          <w:trHeight w:val="270"/>
        </w:trPr>
        <w:tc>
          <w:tcPr>
            <w:tcW w:w="2265" w:type="dxa"/>
            <w:shd w:val="clear" w:color="auto" w:fill="auto"/>
            <w:vAlign w:val="bottom"/>
          </w:tcPr>
          <w:p w14:paraId="2F1B80A0" w14:textId="77777777" w:rsidR="006E1ACB" w:rsidRPr="00AC27FF" w:rsidRDefault="006E1ACB" w:rsidP="006E1ACB">
            <w:pPr>
              <w:rPr>
                <w:b/>
                <w:bCs/>
                <w:szCs w:val="24"/>
                <w:u w:val="single"/>
              </w:rPr>
            </w:pPr>
          </w:p>
        </w:tc>
        <w:tc>
          <w:tcPr>
            <w:tcW w:w="1620" w:type="dxa"/>
            <w:vAlign w:val="bottom"/>
          </w:tcPr>
          <w:p w14:paraId="2F1B80A1" w14:textId="77777777" w:rsidR="006E1ACB" w:rsidRPr="00AC27FF" w:rsidRDefault="006E1ACB" w:rsidP="006E1ACB">
            <w:pPr>
              <w:jc w:val="center"/>
              <w:rPr>
                <w:b/>
                <w:szCs w:val="24"/>
              </w:rPr>
            </w:pPr>
          </w:p>
        </w:tc>
        <w:tc>
          <w:tcPr>
            <w:tcW w:w="1350" w:type="dxa"/>
          </w:tcPr>
          <w:p w14:paraId="2F1B80A2" w14:textId="77777777" w:rsidR="006E1ACB" w:rsidRPr="00AC27FF" w:rsidRDefault="006E1ACB" w:rsidP="006E1ACB">
            <w:pPr>
              <w:jc w:val="center"/>
              <w:rPr>
                <w:b/>
                <w:szCs w:val="24"/>
              </w:rPr>
            </w:pPr>
          </w:p>
        </w:tc>
        <w:tc>
          <w:tcPr>
            <w:tcW w:w="1350" w:type="dxa"/>
            <w:vAlign w:val="bottom"/>
          </w:tcPr>
          <w:p w14:paraId="2F1B80A3" w14:textId="77777777" w:rsidR="006E1ACB" w:rsidRPr="00AC27FF" w:rsidRDefault="006E1ACB" w:rsidP="006E1ACB">
            <w:pPr>
              <w:jc w:val="center"/>
              <w:rPr>
                <w:b/>
                <w:szCs w:val="24"/>
              </w:rPr>
            </w:pPr>
          </w:p>
        </w:tc>
        <w:tc>
          <w:tcPr>
            <w:tcW w:w="1440" w:type="dxa"/>
            <w:vAlign w:val="bottom"/>
          </w:tcPr>
          <w:p w14:paraId="2F1B80A4" w14:textId="77777777" w:rsidR="006E1ACB" w:rsidRPr="00AC27FF" w:rsidRDefault="006E1ACB" w:rsidP="006E1ACB">
            <w:pPr>
              <w:jc w:val="center"/>
              <w:rPr>
                <w:b/>
                <w:szCs w:val="24"/>
              </w:rPr>
            </w:pPr>
          </w:p>
        </w:tc>
        <w:tc>
          <w:tcPr>
            <w:tcW w:w="1080" w:type="dxa"/>
            <w:shd w:val="clear" w:color="auto" w:fill="auto"/>
            <w:vAlign w:val="bottom"/>
          </w:tcPr>
          <w:p w14:paraId="2F1B80A5" w14:textId="77777777" w:rsidR="006E1ACB" w:rsidRPr="00AC27FF" w:rsidRDefault="006E1ACB" w:rsidP="006E1ACB">
            <w:pPr>
              <w:jc w:val="center"/>
              <w:rPr>
                <w:b/>
                <w:szCs w:val="24"/>
              </w:rPr>
            </w:pPr>
          </w:p>
        </w:tc>
        <w:tc>
          <w:tcPr>
            <w:tcW w:w="1710" w:type="dxa"/>
            <w:shd w:val="clear" w:color="auto" w:fill="auto"/>
            <w:vAlign w:val="bottom"/>
          </w:tcPr>
          <w:p w14:paraId="2F1B80A6" w14:textId="77777777" w:rsidR="006E1ACB" w:rsidRPr="00AC27FF" w:rsidRDefault="006E1ACB" w:rsidP="006E1ACB">
            <w:pPr>
              <w:jc w:val="center"/>
              <w:rPr>
                <w:b/>
                <w:szCs w:val="24"/>
              </w:rPr>
            </w:pPr>
          </w:p>
        </w:tc>
      </w:tr>
      <w:tr w:rsidR="006E1ACB" w:rsidRPr="00AC27FF" w14:paraId="2F1B80AF" w14:textId="77777777" w:rsidTr="006E1ACB">
        <w:trPr>
          <w:cantSplit/>
          <w:trHeight w:val="270"/>
        </w:trPr>
        <w:tc>
          <w:tcPr>
            <w:tcW w:w="2265" w:type="dxa"/>
            <w:shd w:val="clear" w:color="auto" w:fill="auto"/>
            <w:vAlign w:val="bottom"/>
          </w:tcPr>
          <w:p w14:paraId="2F1B80A8" w14:textId="77777777" w:rsidR="006E1ACB" w:rsidRPr="00AC27FF" w:rsidRDefault="006E1ACB" w:rsidP="006E1ACB">
            <w:pPr>
              <w:rPr>
                <w:b/>
                <w:bCs/>
                <w:szCs w:val="24"/>
                <w:u w:val="single"/>
              </w:rPr>
            </w:pPr>
          </w:p>
        </w:tc>
        <w:tc>
          <w:tcPr>
            <w:tcW w:w="1620" w:type="dxa"/>
            <w:vAlign w:val="bottom"/>
          </w:tcPr>
          <w:p w14:paraId="2F1B80A9" w14:textId="77777777" w:rsidR="006E1ACB" w:rsidRPr="00AC27FF" w:rsidRDefault="006E1ACB" w:rsidP="006E1ACB">
            <w:pPr>
              <w:jc w:val="center"/>
              <w:rPr>
                <w:b/>
                <w:szCs w:val="24"/>
              </w:rPr>
            </w:pPr>
          </w:p>
        </w:tc>
        <w:tc>
          <w:tcPr>
            <w:tcW w:w="1350" w:type="dxa"/>
          </w:tcPr>
          <w:p w14:paraId="2F1B80AA" w14:textId="77777777" w:rsidR="006E1ACB" w:rsidRPr="00AC27FF" w:rsidRDefault="006E1ACB" w:rsidP="006E1ACB">
            <w:pPr>
              <w:jc w:val="center"/>
              <w:rPr>
                <w:b/>
                <w:szCs w:val="24"/>
              </w:rPr>
            </w:pPr>
          </w:p>
        </w:tc>
        <w:tc>
          <w:tcPr>
            <w:tcW w:w="1350" w:type="dxa"/>
            <w:vAlign w:val="bottom"/>
          </w:tcPr>
          <w:p w14:paraId="2F1B80AB" w14:textId="77777777" w:rsidR="006E1ACB" w:rsidRPr="00AC27FF" w:rsidRDefault="006E1ACB" w:rsidP="006E1ACB">
            <w:pPr>
              <w:jc w:val="center"/>
              <w:rPr>
                <w:b/>
                <w:szCs w:val="24"/>
              </w:rPr>
            </w:pPr>
          </w:p>
        </w:tc>
        <w:tc>
          <w:tcPr>
            <w:tcW w:w="1440" w:type="dxa"/>
            <w:vAlign w:val="bottom"/>
          </w:tcPr>
          <w:p w14:paraId="2F1B80AC" w14:textId="77777777" w:rsidR="006E1ACB" w:rsidRPr="00AC27FF" w:rsidRDefault="006E1ACB" w:rsidP="006E1ACB">
            <w:pPr>
              <w:jc w:val="center"/>
              <w:rPr>
                <w:b/>
                <w:szCs w:val="24"/>
              </w:rPr>
            </w:pPr>
          </w:p>
        </w:tc>
        <w:tc>
          <w:tcPr>
            <w:tcW w:w="1080" w:type="dxa"/>
            <w:shd w:val="clear" w:color="auto" w:fill="auto"/>
            <w:vAlign w:val="bottom"/>
          </w:tcPr>
          <w:p w14:paraId="2F1B80AD" w14:textId="77777777" w:rsidR="006E1ACB" w:rsidRPr="00AC27FF" w:rsidRDefault="006E1ACB" w:rsidP="006E1ACB">
            <w:pPr>
              <w:jc w:val="center"/>
              <w:rPr>
                <w:b/>
                <w:szCs w:val="24"/>
              </w:rPr>
            </w:pPr>
          </w:p>
        </w:tc>
        <w:tc>
          <w:tcPr>
            <w:tcW w:w="1710" w:type="dxa"/>
            <w:shd w:val="clear" w:color="auto" w:fill="auto"/>
            <w:vAlign w:val="bottom"/>
          </w:tcPr>
          <w:p w14:paraId="2F1B80AE" w14:textId="77777777" w:rsidR="006E1ACB" w:rsidRPr="00AC27FF" w:rsidRDefault="006E1ACB" w:rsidP="006E1ACB">
            <w:pPr>
              <w:jc w:val="center"/>
              <w:rPr>
                <w:b/>
                <w:szCs w:val="24"/>
              </w:rPr>
            </w:pPr>
          </w:p>
        </w:tc>
      </w:tr>
      <w:tr w:rsidR="006E1ACB" w:rsidRPr="00AC27FF" w14:paraId="2F1B80B7" w14:textId="77777777" w:rsidTr="006E1ACB">
        <w:trPr>
          <w:cantSplit/>
          <w:trHeight w:val="270"/>
        </w:trPr>
        <w:tc>
          <w:tcPr>
            <w:tcW w:w="2265" w:type="dxa"/>
            <w:shd w:val="clear" w:color="auto" w:fill="auto"/>
            <w:vAlign w:val="bottom"/>
          </w:tcPr>
          <w:p w14:paraId="2F1B80B0" w14:textId="06482482" w:rsidR="006E1ACB" w:rsidRPr="00AC27FF" w:rsidRDefault="00290D54" w:rsidP="00290D54">
            <w:pPr>
              <w:rPr>
                <w:b/>
                <w:bCs/>
                <w:szCs w:val="24"/>
                <w:u w:val="single"/>
              </w:rPr>
            </w:pPr>
            <w:r>
              <w:rPr>
                <w:b/>
                <w:bCs/>
                <w:szCs w:val="24"/>
                <w:u w:val="single"/>
              </w:rPr>
              <w:t>cc</w:t>
            </w:r>
            <w:r w:rsidR="006E1ACB" w:rsidRPr="00AC27FF">
              <w:rPr>
                <w:b/>
                <w:bCs/>
                <w:szCs w:val="24"/>
                <w:u w:val="single"/>
              </w:rPr>
              <w:t>. Price Cap Carrier High-Cost Support for Access Charges Certification</w:t>
            </w:r>
          </w:p>
        </w:tc>
        <w:tc>
          <w:tcPr>
            <w:tcW w:w="1620" w:type="dxa"/>
            <w:vAlign w:val="bottom"/>
          </w:tcPr>
          <w:p w14:paraId="2F1B80B1" w14:textId="77777777" w:rsidR="006E1ACB" w:rsidRPr="00AC27FF" w:rsidRDefault="006E1ACB" w:rsidP="006E1ACB">
            <w:pPr>
              <w:jc w:val="center"/>
              <w:rPr>
                <w:b/>
                <w:szCs w:val="24"/>
              </w:rPr>
            </w:pPr>
            <w:r w:rsidRPr="00AC27FF">
              <w:rPr>
                <w:b/>
                <w:szCs w:val="24"/>
              </w:rPr>
              <w:t>293</w:t>
            </w:r>
          </w:p>
        </w:tc>
        <w:tc>
          <w:tcPr>
            <w:tcW w:w="1350" w:type="dxa"/>
          </w:tcPr>
          <w:p w14:paraId="2F1B80B2" w14:textId="77777777" w:rsidR="006E1ACB" w:rsidRPr="00AC27FF" w:rsidRDefault="006E1ACB" w:rsidP="006E1ACB">
            <w:pPr>
              <w:jc w:val="center"/>
              <w:rPr>
                <w:b/>
                <w:szCs w:val="24"/>
              </w:rPr>
            </w:pPr>
          </w:p>
        </w:tc>
        <w:tc>
          <w:tcPr>
            <w:tcW w:w="1350" w:type="dxa"/>
            <w:vAlign w:val="bottom"/>
          </w:tcPr>
          <w:p w14:paraId="2F1B80B3" w14:textId="77777777" w:rsidR="006E1ACB" w:rsidRPr="00AC27FF" w:rsidRDefault="006E1ACB" w:rsidP="006E1ACB">
            <w:pPr>
              <w:jc w:val="center"/>
              <w:rPr>
                <w:b/>
                <w:szCs w:val="24"/>
              </w:rPr>
            </w:pPr>
            <w:r w:rsidRPr="00AC27FF">
              <w:rPr>
                <w:b/>
                <w:szCs w:val="24"/>
              </w:rPr>
              <w:t>293</w:t>
            </w:r>
          </w:p>
        </w:tc>
        <w:tc>
          <w:tcPr>
            <w:tcW w:w="1440" w:type="dxa"/>
            <w:vAlign w:val="bottom"/>
          </w:tcPr>
          <w:p w14:paraId="2F1B80B4" w14:textId="77777777" w:rsidR="006E1ACB" w:rsidRPr="00AC27FF" w:rsidRDefault="006E1ACB" w:rsidP="006E1ACB">
            <w:pPr>
              <w:jc w:val="center"/>
              <w:rPr>
                <w:b/>
                <w:szCs w:val="24"/>
              </w:rPr>
            </w:pPr>
            <w:r w:rsidRPr="00AC27FF">
              <w:rPr>
                <w:b/>
                <w:szCs w:val="24"/>
              </w:rPr>
              <w:t>15</w:t>
            </w:r>
          </w:p>
        </w:tc>
        <w:tc>
          <w:tcPr>
            <w:tcW w:w="1080" w:type="dxa"/>
            <w:shd w:val="clear" w:color="auto" w:fill="auto"/>
            <w:vAlign w:val="bottom"/>
          </w:tcPr>
          <w:p w14:paraId="2F1B80B5" w14:textId="77777777" w:rsidR="006E1ACB" w:rsidRPr="00AC27FF" w:rsidRDefault="006E1ACB" w:rsidP="006E1ACB">
            <w:pPr>
              <w:jc w:val="center"/>
              <w:rPr>
                <w:b/>
                <w:szCs w:val="24"/>
              </w:rPr>
            </w:pPr>
            <w:r w:rsidRPr="00AC27FF">
              <w:rPr>
                <w:b/>
                <w:szCs w:val="24"/>
              </w:rPr>
              <w:t>4,395</w:t>
            </w:r>
          </w:p>
        </w:tc>
        <w:tc>
          <w:tcPr>
            <w:tcW w:w="1710" w:type="dxa"/>
            <w:shd w:val="clear" w:color="auto" w:fill="auto"/>
            <w:vAlign w:val="bottom"/>
          </w:tcPr>
          <w:p w14:paraId="2F1B80B6" w14:textId="77777777" w:rsidR="006E1ACB" w:rsidRPr="00AC27FF" w:rsidRDefault="006E1ACB" w:rsidP="006E1ACB">
            <w:pPr>
              <w:jc w:val="center"/>
              <w:rPr>
                <w:b/>
                <w:szCs w:val="24"/>
              </w:rPr>
            </w:pPr>
            <w:r w:rsidRPr="00AC27FF">
              <w:rPr>
                <w:b/>
                <w:szCs w:val="24"/>
              </w:rPr>
              <w:t>$175,800.00</w:t>
            </w:r>
          </w:p>
        </w:tc>
      </w:tr>
      <w:tr w:rsidR="006E1ACB" w:rsidRPr="00AC27FF" w14:paraId="2F1B80BF" w14:textId="77777777" w:rsidTr="006E1ACB">
        <w:trPr>
          <w:cantSplit/>
          <w:trHeight w:val="270"/>
        </w:trPr>
        <w:tc>
          <w:tcPr>
            <w:tcW w:w="2265" w:type="dxa"/>
            <w:shd w:val="clear" w:color="auto" w:fill="auto"/>
            <w:vAlign w:val="bottom"/>
          </w:tcPr>
          <w:p w14:paraId="2F1B80B8" w14:textId="77777777" w:rsidR="006E1ACB" w:rsidRPr="00AC27FF" w:rsidRDefault="006E1ACB" w:rsidP="006E1ACB">
            <w:pPr>
              <w:rPr>
                <w:b/>
                <w:bCs/>
                <w:szCs w:val="24"/>
                <w:u w:val="single"/>
              </w:rPr>
            </w:pPr>
          </w:p>
        </w:tc>
        <w:tc>
          <w:tcPr>
            <w:tcW w:w="1620" w:type="dxa"/>
            <w:vAlign w:val="bottom"/>
          </w:tcPr>
          <w:p w14:paraId="2F1B80B9" w14:textId="77777777" w:rsidR="006E1ACB" w:rsidRPr="00AC27FF" w:rsidRDefault="006E1ACB" w:rsidP="006E1ACB">
            <w:pPr>
              <w:jc w:val="center"/>
              <w:rPr>
                <w:b/>
                <w:szCs w:val="24"/>
              </w:rPr>
            </w:pPr>
          </w:p>
        </w:tc>
        <w:tc>
          <w:tcPr>
            <w:tcW w:w="1350" w:type="dxa"/>
          </w:tcPr>
          <w:p w14:paraId="2F1B80BA" w14:textId="77777777" w:rsidR="006E1ACB" w:rsidRPr="00AC27FF" w:rsidRDefault="006E1ACB" w:rsidP="006E1ACB">
            <w:pPr>
              <w:jc w:val="center"/>
              <w:rPr>
                <w:b/>
                <w:szCs w:val="24"/>
              </w:rPr>
            </w:pPr>
          </w:p>
        </w:tc>
        <w:tc>
          <w:tcPr>
            <w:tcW w:w="1350" w:type="dxa"/>
            <w:vAlign w:val="bottom"/>
          </w:tcPr>
          <w:p w14:paraId="2F1B80BB" w14:textId="77777777" w:rsidR="006E1ACB" w:rsidRPr="00AC27FF" w:rsidRDefault="006E1ACB" w:rsidP="006E1ACB">
            <w:pPr>
              <w:jc w:val="center"/>
              <w:rPr>
                <w:b/>
                <w:szCs w:val="24"/>
              </w:rPr>
            </w:pPr>
          </w:p>
        </w:tc>
        <w:tc>
          <w:tcPr>
            <w:tcW w:w="1440" w:type="dxa"/>
            <w:vAlign w:val="bottom"/>
          </w:tcPr>
          <w:p w14:paraId="2F1B80BC" w14:textId="77777777" w:rsidR="006E1ACB" w:rsidRPr="00AC27FF" w:rsidRDefault="006E1ACB" w:rsidP="006E1ACB">
            <w:pPr>
              <w:jc w:val="center"/>
              <w:rPr>
                <w:b/>
                <w:szCs w:val="24"/>
              </w:rPr>
            </w:pPr>
          </w:p>
        </w:tc>
        <w:tc>
          <w:tcPr>
            <w:tcW w:w="1080" w:type="dxa"/>
            <w:shd w:val="clear" w:color="auto" w:fill="auto"/>
            <w:vAlign w:val="bottom"/>
          </w:tcPr>
          <w:p w14:paraId="2F1B80BD" w14:textId="77777777" w:rsidR="006E1ACB" w:rsidRPr="00AC27FF" w:rsidRDefault="006E1ACB" w:rsidP="006E1ACB">
            <w:pPr>
              <w:jc w:val="center"/>
              <w:rPr>
                <w:b/>
                <w:szCs w:val="24"/>
              </w:rPr>
            </w:pPr>
          </w:p>
        </w:tc>
        <w:tc>
          <w:tcPr>
            <w:tcW w:w="1710" w:type="dxa"/>
            <w:shd w:val="clear" w:color="auto" w:fill="auto"/>
            <w:vAlign w:val="bottom"/>
          </w:tcPr>
          <w:p w14:paraId="2F1B80BE" w14:textId="77777777" w:rsidR="006E1ACB" w:rsidRPr="00AC27FF" w:rsidRDefault="006E1ACB" w:rsidP="006E1ACB">
            <w:pPr>
              <w:jc w:val="center"/>
              <w:rPr>
                <w:b/>
                <w:szCs w:val="24"/>
              </w:rPr>
            </w:pPr>
          </w:p>
        </w:tc>
      </w:tr>
      <w:tr w:rsidR="006E1ACB" w:rsidRPr="00AC27FF" w14:paraId="2F1B80C7" w14:textId="77777777" w:rsidTr="006E1ACB">
        <w:trPr>
          <w:cantSplit/>
          <w:trHeight w:val="270"/>
        </w:trPr>
        <w:tc>
          <w:tcPr>
            <w:tcW w:w="2265" w:type="dxa"/>
            <w:shd w:val="clear" w:color="auto" w:fill="auto"/>
            <w:vAlign w:val="bottom"/>
          </w:tcPr>
          <w:p w14:paraId="2F1B80C0" w14:textId="77777777" w:rsidR="006E1ACB" w:rsidRPr="00AC27FF" w:rsidRDefault="006E1ACB" w:rsidP="006E1ACB">
            <w:pPr>
              <w:rPr>
                <w:b/>
                <w:bCs/>
                <w:szCs w:val="24"/>
                <w:u w:val="single"/>
              </w:rPr>
            </w:pPr>
          </w:p>
        </w:tc>
        <w:tc>
          <w:tcPr>
            <w:tcW w:w="1620" w:type="dxa"/>
            <w:vAlign w:val="bottom"/>
          </w:tcPr>
          <w:p w14:paraId="2F1B80C1" w14:textId="77777777" w:rsidR="006E1ACB" w:rsidRPr="00AC27FF" w:rsidRDefault="006E1ACB" w:rsidP="006E1ACB">
            <w:pPr>
              <w:jc w:val="center"/>
              <w:rPr>
                <w:b/>
                <w:szCs w:val="24"/>
              </w:rPr>
            </w:pPr>
          </w:p>
        </w:tc>
        <w:tc>
          <w:tcPr>
            <w:tcW w:w="1350" w:type="dxa"/>
          </w:tcPr>
          <w:p w14:paraId="2F1B80C2" w14:textId="77777777" w:rsidR="006E1ACB" w:rsidRPr="00AC27FF" w:rsidRDefault="006E1ACB" w:rsidP="006E1ACB">
            <w:pPr>
              <w:jc w:val="center"/>
              <w:rPr>
                <w:b/>
                <w:szCs w:val="24"/>
              </w:rPr>
            </w:pPr>
          </w:p>
        </w:tc>
        <w:tc>
          <w:tcPr>
            <w:tcW w:w="1350" w:type="dxa"/>
            <w:vAlign w:val="bottom"/>
          </w:tcPr>
          <w:p w14:paraId="2F1B80C3" w14:textId="77777777" w:rsidR="006E1ACB" w:rsidRPr="00AC27FF" w:rsidRDefault="006E1ACB" w:rsidP="006E1ACB">
            <w:pPr>
              <w:jc w:val="center"/>
              <w:rPr>
                <w:b/>
                <w:szCs w:val="24"/>
              </w:rPr>
            </w:pPr>
          </w:p>
        </w:tc>
        <w:tc>
          <w:tcPr>
            <w:tcW w:w="1440" w:type="dxa"/>
            <w:vAlign w:val="bottom"/>
          </w:tcPr>
          <w:p w14:paraId="2F1B80C4" w14:textId="77777777" w:rsidR="006E1ACB" w:rsidRPr="00AC27FF" w:rsidRDefault="006E1ACB" w:rsidP="006E1ACB">
            <w:pPr>
              <w:jc w:val="center"/>
              <w:rPr>
                <w:b/>
                <w:szCs w:val="24"/>
              </w:rPr>
            </w:pPr>
          </w:p>
        </w:tc>
        <w:tc>
          <w:tcPr>
            <w:tcW w:w="1080" w:type="dxa"/>
            <w:shd w:val="clear" w:color="auto" w:fill="auto"/>
            <w:vAlign w:val="bottom"/>
          </w:tcPr>
          <w:p w14:paraId="2F1B80C5" w14:textId="77777777" w:rsidR="006E1ACB" w:rsidRPr="00AC27FF" w:rsidRDefault="006E1ACB" w:rsidP="006E1ACB">
            <w:pPr>
              <w:jc w:val="center"/>
              <w:rPr>
                <w:b/>
                <w:szCs w:val="24"/>
              </w:rPr>
            </w:pPr>
          </w:p>
        </w:tc>
        <w:tc>
          <w:tcPr>
            <w:tcW w:w="1710" w:type="dxa"/>
            <w:shd w:val="clear" w:color="auto" w:fill="auto"/>
            <w:vAlign w:val="bottom"/>
          </w:tcPr>
          <w:p w14:paraId="2F1B80C6" w14:textId="77777777" w:rsidR="006E1ACB" w:rsidRPr="00AC27FF" w:rsidRDefault="006E1ACB" w:rsidP="006E1ACB">
            <w:pPr>
              <w:jc w:val="center"/>
              <w:rPr>
                <w:b/>
                <w:szCs w:val="24"/>
              </w:rPr>
            </w:pPr>
          </w:p>
        </w:tc>
      </w:tr>
      <w:tr w:rsidR="006E1ACB" w:rsidRPr="00AC27FF" w14:paraId="2F1B80E7" w14:textId="77777777" w:rsidTr="006E1ACB">
        <w:trPr>
          <w:cantSplit/>
          <w:trHeight w:val="270"/>
        </w:trPr>
        <w:tc>
          <w:tcPr>
            <w:tcW w:w="2265" w:type="dxa"/>
            <w:shd w:val="clear" w:color="auto" w:fill="auto"/>
            <w:vAlign w:val="bottom"/>
          </w:tcPr>
          <w:p w14:paraId="2F1B80E0" w14:textId="4C3AAA2A" w:rsidR="006E1ACB" w:rsidRPr="00AC27FF" w:rsidRDefault="00290D54" w:rsidP="00771517">
            <w:pPr>
              <w:rPr>
                <w:b/>
                <w:bCs/>
                <w:szCs w:val="24"/>
                <w:u w:val="single"/>
              </w:rPr>
            </w:pPr>
            <w:r>
              <w:rPr>
                <w:b/>
                <w:bCs/>
                <w:szCs w:val="24"/>
                <w:u w:val="single"/>
              </w:rPr>
              <w:t>dd</w:t>
            </w:r>
            <w:r w:rsidR="006E1ACB" w:rsidRPr="00AC27FF">
              <w:rPr>
                <w:b/>
                <w:bCs/>
                <w:szCs w:val="24"/>
                <w:u w:val="single"/>
              </w:rPr>
              <w:t xml:space="preserve">. Connect America Fund Phase II </w:t>
            </w:r>
            <w:r w:rsidR="00771517">
              <w:rPr>
                <w:b/>
                <w:bCs/>
                <w:szCs w:val="24"/>
                <w:u w:val="single"/>
              </w:rPr>
              <w:t>Requirements</w:t>
            </w:r>
          </w:p>
        </w:tc>
        <w:tc>
          <w:tcPr>
            <w:tcW w:w="1620" w:type="dxa"/>
            <w:vAlign w:val="bottom"/>
          </w:tcPr>
          <w:p w14:paraId="2F1B80E1" w14:textId="4DA78B1F" w:rsidR="006E1ACB" w:rsidRPr="00AC27FF" w:rsidRDefault="006E1ACB" w:rsidP="006E1ACB">
            <w:pPr>
              <w:jc w:val="center"/>
              <w:rPr>
                <w:b/>
                <w:szCs w:val="24"/>
              </w:rPr>
            </w:pPr>
            <w:r>
              <w:rPr>
                <w:b/>
                <w:szCs w:val="24"/>
              </w:rPr>
              <w:t>9</w:t>
            </w:r>
          </w:p>
        </w:tc>
        <w:tc>
          <w:tcPr>
            <w:tcW w:w="1350" w:type="dxa"/>
          </w:tcPr>
          <w:p w14:paraId="2F1B80E2" w14:textId="77777777" w:rsidR="006E1ACB" w:rsidRDefault="006E1ACB" w:rsidP="006E1ACB">
            <w:pPr>
              <w:jc w:val="center"/>
              <w:rPr>
                <w:b/>
                <w:szCs w:val="24"/>
              </w:rPr>
            </w:pPr>
          </w:p>
        </w:tc>
        <w:tc>
          <w:tcPr>
            <w:tcW w:w="1350" w:type="dxa"/>
            <w:vAlign w:val="bottom"/>
          </w:tcPr>
          <w:p w14:paraId="2F1B80E3" w14:textId="2F90F7CF" w:rsidR="006E1ACB" w:rsidRPr="00AC27FF" w:rsidRDefault="006E1ACB" w:rsidP="006E1ACB">
            <w:pPr>
              <w:jc w:val="center"/>
              <w:rPr>
                <w:b/>
                <w:szCs w:val="24"/>
              </w:rPr>
            </w:pPr>
            <w:r>
              <w:rPr>
                <w:b/>
                <w:szCs w:val="24"/>
              </w:rPr>
              <w:t>9</w:t>
            </w:r>
          </w:p>
        </w:tc>
        <w:tc>
          <w:tcPr>
            <w:tcW w:w="1440" w:type="dxa"/>
            <w:vAlign w:val="bottom"/>
          </w:tcPr>
          <w:p w14:paraId="2F1B80E4" w14:textId="019ED977" w:rsidR="006E1ACB" w:rsidRPr="00AC27FF" w:rsidRDefault="00771517" w:rsidP="006E1ACB">
            <w:pPr>
              <w:jc w:val="center"/>
              <w:rPr>
                <w:b/>
                <w:szCs w:val="24"/>
              </w:rPr>
            </w:pPr>
            <w:r>
              <w:rPr>
                <w:b/>
                <w:szCs w:val="24"/>
              </w:rPr>
              <w:t>2</w:t>
            </w:r>
          </w:p>
        </w:tc>
        <w:tc>
          <w:tcPr>
            <w:tcW w:w="1080" w:type="dxa"/>
            <w:shd w:val="clear" w:color="auto" w:fill="auto"/>
            <w:vAlign w:val="bottom"/>
          </w:tcPr>
          <w:p w14:paraId="2F1B80E5" w14:textId="4609534B" w:rsidR="006E1ACB" w:rsidRPr="00AC27FF" w:rsidRDefault="00771517" w:rsidP="006E1ACB">
            <w:pPr>
              <w:jc w:val="center"/>
              <w:rPr>
                <w:b/>
                <w:szCs w:val="24"/>
              </w:rPr>
            </w:pPr>
            <w:r>
              <w:rPr>
                <w:b/>
                <w:szCs w:val="24"/>
              </w:rPr>
              <w:t>18</w:t>
            </w:r>
          </w:p>
        </w:tc>
        <w:tc>
          <w:tcPr>
            <w:tcW w:w="1710" w:type="dxa"/>
            <w:shd w:val="clear" w:color="auto" w:fill="auto"/>
            <w:vAlign w:val="bottom"/>
          </w:tcPr>
          <w:p w14:paraId="2F1B80E6" w14:textId="6ECD2C67" w:rsidR="006E1ACB" w:rsidRPr="00AC27FF" w:rsidRDefault="006E1ACB" w:rsidP="00771517">
            <w:pPr>
              <w:jc w:val="center"/>
              <w:rPr>
                <w:b/>
                <w:szCs w:val="24"/>
              </w:rPr>
            </w:pPr>
            <w:r w:rsidRPr="00AC27FF">
              <w:rPr>
                <w:b/>
                <w:szCs w:val="24"/>
              </w:rPr>
              <w:t>$</w:t>
            </w:r>
            <w:r w:rsidR="00771517">
              <w:rPr>
                <w:b/>
                <w:szCs w:val="24"/>
              </w:rPr>
              <w:t>720.00</w:t>
            </w:r>
          </w:p>
        </w:tc>
      </w:tr>
      <w:tr w:rsidR="006E1ACB" w:rsidRPr="00AC27FF" w14:paraId="2F1B80EF" w14:textId="77777777" w:rsidTr="006E1ACB">
        <w:trPr>
          <w:cantSplit/>
          <w:trHeight w:val="270"/>
        </w:trPr>
        <w:tc>
          <w:tcPr>
            <w:tcW w:w="2265" w:type="dxa"/>
            <w:shd w:val="clear" w:color="auto" w:fill="auto"/>
            <w:vAlign w:val="bottom"/>
          </w:tcPr>
          <w:p w14:paraId="2F1B80E8" w14:textId="77777777" w:rsidR="006E1ACB" w:rsidRPr="00AC27FF" w:rsidRDefault="006E1ACB" w:rsidP="006E1ACB">
            <w:pPr>
              <w:rPr>
                <w:b/>
                <w:bCs/>
                <w:szCs w:val="24"/>
                <w:u w:val="single"/>
              </w:rPr>
            </w:pPr>
          </w:p>
        </w:tc>
        <w:tc>
          <w:tcPr>
            <w:tcW w:w="1620" w:type="dxa"/>
            <w:vAlign w:val="bottom"/>
          </w:tcPr>
          <w:p w14:paraId="2F1B80E9" w14:textId="77777777" w:rsidR="006E1ACB" w:rsidRPr="00AC27FF" w:rsidRDefault="006E1ACB" w:rsidP="006E1ACB">
            <w:pPr>
              <w:jc w:val="center"/>
              <w:rPr>
                <w:b/>
                <w:szCs w:val="24"/>
              </w:rPr>
            </w:pPr>
          </w:p>
        </w:tc>
        <w:tc>
          <w:tcPr>
            <w:tcW w:w="1350" w:type="dxa"/>
          </w:tcPr>
          <w:p w14:paraId="2F1B80EA" w14:textId="77777777" w:rsidR="006E1ACB" w:rsidRPr="00AC27FF" w:rsidRDefault="006E1ACB" w:rsidP="006E1ACB">
            <w:pPr>
              <w:jc w:val="center"/>
              <w:rPr>
                <w:b/>
                <w:szCs w:val="24"/>
              </w:rPr>
            </w:pPr>
          </w:p>
        </w:tc>
        <w:tc>
          <w:tcPr>
            <w:tcW w:w="1350" w:type="dxa"/>
            <w:vAlign w:val="bottom"/>
          </w:tcPr>
          <w:p w14:paraId="2F1B80EB" w14:textId="77777777" w:rsidR="006E1ACB" w:rsidRPr="00AC27FF" w:rsidRDefault="006E1ACB" w:rsidP="006E1ACB">
            <w:pPr>
              <w:jc w:val="center"/>
              <w:rPr>
                <w:b/>
                <w:szCs w:val="24"/>
              </w:rPr>
            </w:pPr>
          </w:p>
        </w:tc>
        <w:tc>
          <w:tcPr>
            <w:tcW w:w="1440" w:type="dxa"/>
            <w:vAlign w:val="bottom"/>
          </w:tcPr>
          <w:p w14:paraId="2F1B80EC" w14:textId="77777777" w:rsidR="006E1ACB" w:rsidRPr="00AC27FF" w:rsidRDefault="006E1ACB" w:rsidP="006E1ACB">
            <w:pPr>
              <w:jc w:val="center"/>
              <w:rPr>
                <w:b/>
                <w:szCs w:val="24"/>
              </w:rPr>
            </w:pPr>
          </w:p>
        </w:tc>
        <w:tc>
          <w:tcPr>
            <w:tcW w:w="1080" w:type="dxa"/>
            <w:shd w:val="clear" w:color="auto" w:fill="auto"/>
            <w:vAlign w:val="bottom"/>
          </w:tcPr>
          <w:p w14:paraId="2F1B80ED" w14:textId="77777777" w:rsidR="006E1ACB" w:rsidRPr="00AC27FF" w:rsidRDefault="006E1ACB" w:rsidP="006E1ACB">
            <w:pPr>
              <w:jc w:val="center"/>
              <w:rPr>
                <w:b/>
                <w:szCs w:val="24"/>
              </w:rPr>
            </w:pPr>
          </w:p>
        </w:tc>
        <w:tc>
          <w:tcPr>
            <w:tcW w:w="1710" w:type="dxa"/>
            <w:shd w:val="clear" w:color="auto" w:fill="auto"/>
            <w:vAlign w:val="bottom"/>
          </w:tcPr>
          <w:p w14:paraId="2F1B80EE" w14:textId="77777777" w:rsidR="006E1ACB" w:rsidRPr="00AC27FF" w:rsidRDefault="006E1ACB" w:rsidP="006E1ACB">
            <w:pPr>
              <w:jc w:val="center"/>
              <w:rPr>
                <w:b/>
                <w:szCs w:val="24"/>
              </w:rPr>
            </w:pPr>
          </w:p>
        </w:tc>
      </w:tr>
      <w:tr w:rsidR="006E1ACB" w:rsidRPr="00AC27FF" w14:paraId="2F1B80F7" w14:textId="77777777" w:rsidTr="006E1ACB">
        <w:trPr>
          <w:cantSplit/>
          <w:trHeight w:val="270"/>
        </w:trPr>
        <w:tc>
          <w:tcPr>
            <w:tcW w:w="2265" w:type="dxa"/>
            <w:shd w:val="clear" w:color="auto" w:fill="auto"/>
            <w:vAlign w:val="bottom"/>
          </w:tcPr>
          <w:p w14:paraId="2F1B80F0" w14:textId="77777777" w:rsidR="006E1ACB" w:rsidRPr="00AC27FF" w:rsidRDefault="006E1ACB" w:rsidP="006E1ACB">
            <w:pPr>
              <w:rPr>
                <w:b/>
                <w:bCs/>
                <w:szCs w:val="24"/>
                <w:u w:val="single"/>
              </w:rPr>
            </w:pPr>
          </w:p>
        </w:tc>
        <w:tc>
          <w:tcPr>
            <w:tcW w:w="1620" w:type="dxa"/>
            <w:vAlign w:val="bottom"/>
          </w:tcPr>
          <w:p w14:paraId="2F1B80F1" w14:textId="77777777" w:rsidR="006E1ACB" w:rsidRPr="00AC27FF" w:rsidRDefault="006E1ACB" w:rsidP="006E1ACB">
            <w:pPr>
              <w:jc w:val="center"/>
              <w:rPr>
                <w:b/>
                <w:szCs w:val="24"/>
              </w:rPr>
            </w:pPr>
          </w:p>
        </w:tc>
        <w:tc>
          <w:tcPr>
            <w:tcW w:w="1350" w:type="dxa"/>
          </w:tcPr>
          <w:p w14:paraId="2F1B80F2" w14:textId="77777777" w:rsidR="006E1ACB" w:rsidRPr="00AC27FF" w:rsidRDefault="006E1ACB" w:rsidP="006E1ACB">
            <w:pPr>
              <w:jc w:val="center"/>
              <w:rPr>
                <w:b/>
                <w:szCs w:val="24"/>
              </w:rPr>
            </w:pPr>
          </w:p>
        </w:tc>
        <w:tc>
          <w:tcPr>
            <w:tcW w:w="1350" w:type="dxa"/>
            <w:vAlign w:val="bottom"/>
          </w:tcPr>
          <w:p w14:paraId="2F1B80F3" w14:textId="77777777" w:rsidR="006E1ACB" w:rsidRPr="00AC27FF" w:rsidRDefault="006E1ACB" w:rsidP="006E1ACB">
            <w:pPr>
              <w:jc w:val="center"/>
              <w:rPr>
                <w:b/>
                <w:szCs w:val="24"/>
              </w:rPr>
            </w:pPr>
          </w:p>
        </w:tc>
        <w:tc>
          <w:tcPr>
            <w:tcW w:w="1440" w:type="dxa"/>
            <w:vAlign w:val="bottom"/>
          </w:tcPr>
          <w:p w14:paraId="2F1B80F4" w14:textId="77777777" w:rsidR="006E1ACB" w:rsidRPr="00AC27FF" w:rsidRDefault="006E1ACB" w:rsidP="006E1ACB">
            <w:pPr>
              <w:jc w:val="center"/>
              <w:rPr>
                <w:b/>
                <w:szCs w:val="24"/>
              </w:rPr>
            </w:pPr>
          </w:p>
        </w:tc>
        <w:tc>
          <w:tcPr>
            <w:tcW w:w="1080" w:type="dxa"/>
            <w:shd w:val="clear" w:color="auto" w:fill="auto"/>
            <w:vAlign w:val="bottom"/>
          </w:tcPr>
          <w:p w14:paraId="2F1B80F5" w14:textId="77777777" w:rsidR="006E1ACB" w:rsidRPr="00AC27FF" w:rsidRDefault="006E1ACB" w:rsidP="006E1ACB">
            <w:pPr>
              <w:jc w:val="center"/>
              <w:rPr>
                <w:b/>
                <w:szCs w:val="24"/>
              </w:rPr>
            </w:pPr>
          </w:p>
        </w:tc>
        <w:tc>
          <w:tcPr>
            <w:tcW w:w="1710" w:type="dxa"/>
            <w:shd w:val="clear" w:color="auto" w:fill="auto"/>
            <w:vAlign w:val="bottom"/>
          </w:tcPr>
          <w:p w14:paraId="2F1B80F6" w14:textId="77777777" w:rsidR="006E1ACB" w:rsidRPr="00AC27FF" w:rsidRDefault="006E1ACB" w:rsidP="006E1ACB">
            <w:pPr>
              <w:jc w:val="center"/>
              <w:rPr>
                <w:b/>
                <w:szCs w:val="24"/>
              </w:rPr>
            </w:pPr>
          </w:p>
        </w:tc>
      </w:tr>
      <w:tr w:rsidR="006E1ACB" w:rsidRPr="00AC27FF" w14:paraId="2F1B80FF" w14:textId="77777777" w:rsidTr="006E1ACB">
        <w:trPr>
          <w:cantSplit/>
          <w:trHeight w:val="270"/>
        </w:trPr>
        <w:tc>
          <w:tcPr>
            <w:tcW w:w="2265" w:type="dxa"/>
            <w:shd w:val="clear" w:color="auto" w:fill="auto"/>
            <w:vAlign w:val="bottom"/>
          </w:tcPr>
          <w:p w14:paraId="2F1B80F8" w14:textId="7508B83C" w:rsidR="006E1ACB" w:rsidRPr="00AC27FF" w:rsidRDefault="00290D54" w:rsidP="00771517">
            <w:pPr>
              <w:rPr>
                <w:b/>
                <w:bCs/>
                <w:szCs w:val="24"/>
              </w:rPr>
            </w:pPr>
            <w:r>
              <w:rPr>
                <w:b/>
                <w:bCs/>
                <w:szCs w:val="24"/>
                <w:u w:val="single"/>
              </w:rPr>
              <w:t>ee</w:t>
            </w:r>
            <w:r w:rsidR="006E1ACB" w:rsidRPr="00AC27FF">
              <w:rPr>
                <w:b/>
                <w:bCs/>
                <w:szCs w:val="24"/>
                <w:u w:val="single"/>
              </w:rPr>
              <w:t xml:space="preserve">. Rate-of-Return Carrier </w:t>
            </w:r>
            <w:r w:rsidR="00771517">
              <w:rPr>
                <w:b/>
                <w:bCs/>
                <w:szCs w:val="24"/>
                <w:u w:val="single"/>
              </w:rPr>
              <w:t>Requirement</w:t>
            </w:r>
          </w:p>
        </w:tc>
        <w:tc>
          <w:tcPr>
            <w:tcW w:w="1620" w:type="dxa"/>
            <w:vAlign w:val="bottom"/>
          </w:tcPr>
          <w:p w14:paraId="2F1B80F9" w14:textId="77777777" w:rsidR="006E1ACB" w:rsidRPr="00AC27FF" w:rsidRDefault="006E1ACB" w:rsidP="006E1ACB">
            <w:pPr>
              <w:jc w:val="center"/>
              <w:rPr>
                <w:b/>
                <w:bCs/>
                <w:szCs w:val="24"/>
              </w:rPr>
            </w:pPr>
            <w:r w:rsidRPr="00AC27FF">
              <w:rPr>
                <w:b/>
                <w:szCs w:val="24"/>
              </w:rPr>
              <w:t>1,141</w:t>
            </w:r>
          </w:p>
        </w:tc>
        <w:tc>
          <w:tcPr>
            <w:tcW w:w="1350" w:type="dxa"/>
          </w:tcPr>
          <w:p w14:paraId="2F1B80FA" w14:textId="77777777" w:rsidR="006E1ACB" w:rsidRPr="00AC27FF" w:rsidRDefault="006E1ACB" w:rsidP="006E1ACB">
            <w:pPr>
              <w:jc w:val="center"/>
              <w:rPr>
                <w:b/>
                <w:szCs w:val="24"/>
              </w:rPr>
            </w:pPr>
          </w:p>
        </w:tc>
        <w:tc>
          <w:tcPr>
            <w:tcW w:w="1350" w:type="dxa"/>
            <w:vAlign w:val="bottom"/>
          </w:tcPr>
          <w:p w14:paraId="2F1B80FB" w14:textId="77777777" w:rsidR="006E1ACB" w:rsidRPr="00AC27FF" w:rsidRDefault="006E1ACB" w:rsidP="006E1ACB">
            <w:pPr>
              <w:jc w:val="center"/>
              <w:rPr>
                <w:b/>
                <w:bCs/>
                <w:szCs w:val="24"/>
              </w:rPr>
            </w:pPr>
            <w:r w:rsidRPr="00AC27FF">
              <w:rPr>
                <w:b/>
                <w:szCs w:val="24"/>
              </w:rPr>
              <w:t>1,141</w:t>
            </w:r>
          </w:p>
        </w:tc>
        <w:tc>
          <w:tcPr>
            <w:tcW w:w="1440" w:type="dxa"/>
            <w:vAlign w:val="bottom"/>
          </w:tcPr>
          <w:p w14:paraId="2F1B80FC" w14:textId="6A90DB51" w:rsidR="006E1ACB" w:rsidRPr="00AC27FF" w:rsidRDefault="00771517" w:rsidP="006E1ACB">
            <w:pPr>
              <w:jc w:val="center"/>
              <w:rPr>
                <w:b/>
                <w:bCs/>
                <w:szCs w:val="24"/>
              </w:rPr>
            </w:pPr>
            <w:r>
              <w:rPr>
                <w:b/>
                <w:szCs w:val="24"/>
              </w:rPr>
              <w:t>3</w:t>
            </w:r>
          </w:p>
        </w:tc>
        <w:tc>
          <w:tcPr>
            <w:tcW w:w="1080" w:type="dxa"/>
            <w:shd w:val="clear" w:color="auto" w:fill="auto"/>
            <w:vAlign w:val="bottom"/>
          </w:tcPr>
          <w:p w14:paraId="2F1B80FD" w14:textId="523AA6A4" w:rsidR="006E1ACB" w:rsidRPr="00AC27FF" w:rsidRDefault="008E29AF" w:rsidP="006E1ACB">
            <w:pPr>
              <w:jc w:val="center"/>
              <w:rPr>
                <w:b/>
                <w:szCs w:val="24"/>
              </w:rPr>
            </w:pPr>
            <w:r>
              <w:rPr>
                <w:b/>
                <w:szCs w:val="24"/>
              </w:rPr>
              <w:t>3,</w:t>
            </w:r>
            <w:r w:rsidR="00EE407F">
              <w:rPr>
                <w:b/>
                <w:szCs w:val="24"/>
              </w:rPr>
              <w:t xml:space="preserve"> </w:t>
            </w:r>
            <w:r>
              <w:rPr>
                <w:b/>
                <w:szCs w:val="24"/>
              </w:rPr>
              <w:t>423</w:t>
            </w:r>
          </w:p>
        </w:tc>
        <w:tc>
          <w:tcPr>
            <w:tcW w:w="1710" w:type="dxa"/>
            <w:shd w:val="clear" w:color="auto" w:fill="auto"/>
            <w:vAlign w:val="bottom"/>
          </w:tcPr>
          <w:p w14:paraId="2F1B80FE" w14:textId="2F17B0DB" w:rsidR="006E1ACB" w:rsidRPr="00AC27FF" w:rsidRDefault="006E1ACB" w:rsidP="00FF1D16">
            <w:pPr>
              <w:jc w:val="center"/>
              <w:rPr>
                <w:b/>
                <w:bCs/>
                <w:szCs w:val="24"/>
              </w:rPr>
            </w:pPr>
            <w:r w:rsidRPr="00AC27FF">
              <w:rPr>
                <w:b/>
                <w:szCs w:val="24"/>
              </w:rPr>
              <w:t>$</w:t>
            </w:r>
            <w:r w:rsidR="008E29AF">
              <w:rPr>
                <w:b/>
                <w:szCs w:val="24"/>
              </w:rPr>
              <w:t>136,920.00</w:t>
            </w:r>
          </w:p>
        </w:tc>
      </w:tr>
      <w:tr w:rsidR="006E1ACB" w:rsidRPr="00AC27FF" w14:paraId="2F1B8107" w14:textId="77777777" w:rsidTr="006E1ACB">
        <w:trPr>
          <w:cantSplit/>
          <w:trHeight w:val="270"/>
        </w:trPr>
        <w:tc>
          <w:tcPr>
            <w:tcW w:w="2265" w:type="dxa"/>
            <w:shd w:val="clear" w:color="auto" w:fill="auto"/>
            <w:vAlign w:val="bottom"/>
          </w:tcPr>
          <w:p w14:paraId="2F1B8100" w14:textId="77777777" w:rsidR="006E1ACB" w:rsidRPr="00AC27FF" w:rsidRDefault="006E1ACB" w:rsidP="006E1ACB">
            <w:pPr>
              <w:rPr>
                <w:b/>
                <w:bCs/>
                <w:szCs w:val="24"/>
              </w:rPr>
            </w:pPr>
          </w:p>
        </w:tc>
        <w:tc>
          <w:tcPr>
            <w:tcW w:w="1620" w:type="dxa"/>
            <w:vAlign w:val="bottom"/>
          </w:tcPr>
          <w:p w14:paraId="2F1B8101" w14:textId="77777777" w:rsidR="006E1ACB" w:rsidRPr="00AC27FF" w:rsidRDefault="006E1ACB" w:rsidP="006E1ACB">
            <w:pPr>
              <w:jc w:val="center"/>
              <w:rPr>
                <w:b/>
                <w:bCs/>
                <w:szCs w:val="24"/>
              </w:rPr>
            </w:pPr>
          </w:p>
        </w:tc>
        <w:tc>
          <w:tcPr>
            <w:tcW w:w="1350" w:type="dxa"/>
          </w:tcPr>
          <w:p w14:paraId="2F1B8102" w14:textId="77777777" w:rsidR="006E1ACB" w:rsidRPr="00AC27FF" w:rsidRDefault="006E1ACB" w:rsidP="006E1ACB">
            <w:pPr>
              <w:jc w:val="center"/>
              <w:rPr>
                <w:b/>
                <w:bCs/>
                <w:szCs w:val="24"/>
              </w:rPr>
            </w:pPr>
          </w:p>
        </w:tc>
        <w:tc>
          <w:tcPr>
            <w:tcW w:w="1350" w:type="dxa"/>
            <w:vAlign w:val="bottom"/>
          </w:tcPr>
          <w:p w14:paraId="2F1B8103" w14:textId="77777777" w:rsidR="006E1ACB" w:rsidRPr="00AC27FF" w:rsidRDefault="006E1ACB" w:rsidP="006E1ACB">
            <w:pPr>
              <w:jc w:val="center"/>
              <w:rPr>
                <w:b/>
                <w:bCs/>
                <w:szCs w:val="24"/>
              </w:rPr>
            </w:pPr>
          </w:p>
        </w:tc>
        <w:tc>
          <w:tcPr>
            <w:tcW w:w="1440" w:type="dxa"/>
            <w:vAlign w:val="bottom"/>
          </w:tcPr>
          <w:p w14:paraId="2F1B8104" w14:textId="77777777" w:rsidR="006E1ACB" w:rsidRPr="00AC27FF" w:rsidRDefault="006E1ACB" w:rsidP="006E1ACB">
            <w:pPr>
              <w:jc w:val="center"/>
              <w:rPr>
                <w:b/>
                <w:bCs/>
                <w:szCs w:val="24"/>
              </w:rPr>
            </w:pPr>
          </w:p>
        </w:tc>
        <w:tc>
          <w:tcPr>
            <w:tcW w:w="1080" w:type="dxa"/>
            <w:shd w:val="clear" w:color="auto" w:fill="auto"/>
            <w:vAlign w:val="bottom"/>
          </w:tcPr>
          <w:p w14:paraId="2F1B8105" w14:textId="77777777" w:rsidR="006E1ACB" w:rsidRPr="00AC27FF" w:rsidRDefault="006E1ACB" w:rsidP="006E1ACB">
            <w:pPr>
              <w:jc w:val="center"/>
              <w:rPr>
                <w:b/>
                <w:szCs w:val="24"/>
              </w:rPr>
            </w:pPr>
          </w:p>
        </w:tc>
        <w:tc>
          <w:tcPr>
            <w:tcW w:w="1710" w:type="dxa"/>
            <w:shd w:val="clear" w:color="auto" w:fill="auto"/>
            <w:vAlign w:val="bottom"/>
          </w:tcPr>
          <w:p w14:paraId="2F1B8106" w14:textId="77777777" w:rsidR="006E1ACB" w:rsidRPr="00AC27FF" w:rsidRDefault="006E1ACB" w:rsidP="006E1ACB">
            <w:pPr>
              <w:jc w:val="center"/>
              <w:rPr>
                <w:b/>
                <w:bCs/>
                <w:szCs w:val="24"/>
              </w:rPr>
            </w:pPr>
          </w:p>
        </w:tc>
      </w:tr>
      <w:tr w:rsidR="006E1ACB" w:rsidRPr="00AC27FF" w14:paraId="2F1B810F" w14:textId="77777777" w:rsidTr="006E1ACB">
        <w:trPr>
          <w:cantSplit/>
          <w:trHeight w:val="270"/>
        </w:trPr>
        <w:tc>
          <w:tcPr>
            <w:tcW w:w="2265" w:type="dxa"/>
            <w:shd w:val="clear" w:color="auto" w:fill="auto"/>
            <w:vAlign w:val="bottom"/>
          </w:tcPr>
          <w:p w14:paraId="2F1B8108" w14:textId="77777777" w:rsidR="006E1ACB" w:rsidRPr="00AC27FF" w:rsidRDefault="006E1ACB" w:rsidP="006E1ACB">
            <w:pPr>
              <w:rPr>
                <w:b/>
                <w:bCs/>
                <w:szCs w:val="24"/>
              </w:rPr>
            </w:pPr>
          </w:p>
        </w:tc>
        <w:tc>
          <w:tcPr>
            <w:tcW w:w="1620" w:type="dxa"/>
            <w:vAlign w:val="bottom"/>
          </w:tcPr>
          <w:p w14:paraId="2F1B8109" w14:textId="77777777" w:rsidR="006E1ACB" w:rsidRPr="00AC27FF" w:rsidRDefault="006E1ACB" w:rsidP="006E1ACB">
            <w:pPr>
              <w:jc w:val="center"/>
              <w:rPr>
                <w:b/>
                <w:bCs/>
                <w:szCs w:val="24"/>
              </w:rPr>
            </w:pPr>
          </w:p>
        </w:tc>
        <w:tc>
          <w:tcPr>
            <w:tcW w:w="1350" w:type="dxa"/>
          </w:tcPr>
          <w:p w14:paraId="2F1B810A" w14:textId="77777777" w:rsidR="006E1ACB" w:rsidRPr="00AC27FF" w:rsidRDefault="006E1ACB" w:rsidP="006E1ACB">
            <w:pPr>
              <w:jc w:val="center"/>
              <w:rPr>
                <w:b/>
                <w:bCs/>
                <w:szCs w:val="24"/>
              </w:rPr>
            </w:pPr>
          </w:p>
        </w:tc>
        <w:tc>
          <w:tcPr>
            <w:tcW w:w="1350" w:type="dxa"/>
            <w:vAlign w:val="bottom"/>
          </w:tcPr>
          <w:p w14:paraId="2F1B810B" w14:textId="77777777" w:rsidR="006E1ACB" w:rsidRPr="00AC27FF" w:rsidRDefault="006E1ACB" w:rsidP="006E1ACB">
            <w:pPr>
              <w:jc w:val="center"/>
              <w:rPr>
                <w:b/>
                <w:bCs/>
                <w:szCs w:val="24"/>
              </w:rPr>
            </w:pPr>
          </w:p>
        </w:tc>
        <w:tc>
          <w:tcPr>
            <w:tcW w:w="1440" w:type="dxa"/>
            <w:vAlign w:val="bottom"/>
          </w:tcPr>
          <w:p w14:paraId="2F1B810C" w14:textId="77777777" w:rsidR="006E1ACB" w:rsidRPr="00AC27FF" w:rsidRDefault="006E1ACB" w:rsidP="006E1ACB">
            <w:pPr>
              <w:jc w:val="center"/>
              <w:rPr>
                <w:b/>
                <w:bCs/>
                <w:szCs w:val="24"/>
              </w:rPr>
            </w:pPr>
          </w:p>
        </w:tc>
        <w:tc>
          <w:tcPr>
            <w:tcW w:w="1080" w:type="dxa"/>
            <w:shd w:val="clear" w:color="auto" w:fill="auto"/>
            <w:vAlign w:val="bottom"/>
          </w:tcPr>
          <w:p w14:paraId="2F1B810D" w14:textId="77777777" w:rsidR="006E1ACB" w:rsidRPr="00AC27FF" w:rsidRDefault="006E1ACB" w:rsidP="006E1ACB">
            <w:pPr>
              <w:jc w:val="center"/>
              <w:rPr>
                <w:b/>
                <w:szCs w:val="24"/>
              </w:rPr>
            </w:pPr>
          </w:p>
        </w:tc>
        <w:tc>
          <w:tcPr>
            <w:tcW w:w="1710" w:type="dxa"/>
            <w:shd w:val="clear" w:color="auto" w:fill="auto"/>
            <w:vAlign w:val="bottom"/>
          </w:tcPr>
          <w:p w14:paraId="2F1B810E" w14:textId="77777777" w:rsidR="006E1ACB" w:rsidRPr="00AC27FF" w:rsidRDefault="006E1ACB" w:rsidP="006E1ACB">
            <w:pPr>
              <w:jc w:val="center"/>
              <w:rPr>
                <w:b/>
                <w:bCs/>
                <w:szCs w:val="24"/>
              </w:rPr>
            </w:pPr>
          </w:p>
        </w:tc>
      </w:tr>
      <w:tr w:rsidR="006E1ACB" w:rsidRPr="00AC27FF" w14:paraId="2F1B8117" w14:textId="77777777" w:rsidTr="006E1ACB">
        <w:trPr>
          <w:cantSplit/>
          <w:trHeight w:val="270"/>
        </w:trPr>
        <w:tc>
          <w:tcPr>
            <w:tcW w:w="2265" w:type="dxa"/>
            <w:shd w:val="clear" w:color="auto" w:fill="auto"/>
            <w:vAlign w:val="bottom"/>
          </w:tcPr>
          <w:p w14:paraId="2F1B8110" w14:textId="03E1604E" w:rsidR="006E1ACB" w:rsidRPr="00AC27FF" w:rsidRDefault="00290D54" w:rsidP="006120E3">
            <w:pPr>
              <w:rPr>
                <w:b/>
                <w:bCs/>
                <w:szCs w:val="24"/>
                <w:u w:val="single"/>
              </w:rPr>
            </w:pPr>
            <w:r>
              <w:rPr>
                <w:b/>
                <w:bCs/>
                <w:szCs w:val="24"/>
                <w:u w:val="single"/>
              </w:rPr>
              <w:t>ff</w:t>
            </w:r>
            <w:r w:rsidR="006E1ACB" w:rsidRPr="00AC27FF">
              <w:rPr>
                <w:b/>
                <w:bCs/>
                <w:szCs w:val="24"/>
                <w:u w:val="single"/>
              </w:rPr>
              <w:t xml:space="preserve">. Privately Held Rate-of-Return Carrier </w:t>
            </w:r>
            <w:r w:rsidR="006120E3">
              <w:rPr>
                <w:b/>
                <w:bCs/>
                <w:szCs w:val="24"/>
                <w:u w:val="single"/>
              </w:rPr>
              <w:t>Financial Information</w:t>
            </w:r>
          </w:p>
        </w:tc>
        <w:tc>
          <w:tcPr>
            <w:tcW w:w="1620" w:type="dxa"/>
            <w:vAlign w:val="bottom"/>
          </w:tcPr>
          <w:p w14:paraId="2F1B8111" w14:textId="77777777" w:rsidR="006E1ACB" w:rsidRPr="00AC27FF" w:rsidRDefault="006E1ACB" w:rsidP="006E1ACB">
            <w:pPr>
              <w:jc w:val="center"/>
              <w:rPr>
                <w:b/>
                <w:szCs w:val="24"/>
              </w:rPr>
            </w:pPr>
            <w:r w:rsidRPr="00AC27FF">
              <w:rPr>
                <w:b/>
                <w:szCs w:val="24"/>
              </w:rPr>
              <w:t>625</w:t>
            </w:r>
          </w:p>
        </w:tc>
        <w:tc>
          <w:tcPr>
            <w:tcW w:w="1350" w:type="dxa"/>
          </w:tcPr>
          <w:p w14:paraId="2F1B8112" w14:textId="77777777" w:rsidR="006E1ACB" w:rsidRPr="00AC27FF" w:rsidRDefault="006E1ACB" w:rsidP="006E1ACB">
            <w:pPr>
              <w:jc w:val="center"/>
              <w:rPr>
                <w:b/>
                <w:szCs w:val="24"/>
              </w:rPr>
            </w:pPr>
          </w:p>
        </w:tc>
        <w:tc>
          <w:tcPr>
            <w:tcW w:w="1350" w:type="dxa"/>
            <w:vAlign w:val="bottom"/>
          </w:tcPr>
          <w:p w14:paraId="2F1B8113" w14:textId="77777777" w:rsidR="006E1ACB" w:rsidRPr="00AC27FF" w:rsidRDefault="006E1ACB" w:rsidP="006E1ACB">
            <w:pPr>
              <w:jc w:val="center"/>
              <w:rPr>
                <w:b/>
                <w:szCs w:val="24"/>
              </w:rPr>
            </w:pPr>
            <w:r w:rsidRPr="00AC27FF">
              <w:rPr>
                <w:b/>
                <w:szCs w:val="24"/>
              </w:rPr>
              <w:t>625</w:t>
            </w:r>
          </w:p>
        </w:tc>
        <w:tc>
          <w:tcPr>
            <w:tcW w:w="1440" w:type="dxa"/>
            <w:vAlign w:val="bottom"/>
          </w:tcPr>
          <w:p w14:paraId="2F1B8114" w14:textId="77777777" w:rsidR="006E1ACB" w:rsidRPr="00AC27FF" w:rsidRDefault="006E1ACB" w:rsidP="006E1ACB">
            <w:pPr>
              <w:jc w:val="center"/>
              <w:rPr>
                <w:b/>
                <w:szCs w:val="24"/>
              </w:rPr>
            </w:pPr>
            <w:r w:rsidRPr="00AC27FF">
              <w:rPr>
                <w:b/>
                <w:szCs w:val="24"/>
              </w:rPr>
              <w:t>15</w:t>
            </w:r>
          </w:p>
        </w:tc>
        <w:tc>
          <w:tcPr>
            <w:tcW w:w="1080" w:type="dxa"/>
            <w:shd w:val="clear" w:color="auto" w:fill="auto"/>
            <w:vAlign w:val="bottom"/>
          </w:tcPr>
          <w:p w14:paraId="2F1B8115" w14:textId="77777777" w:rsidR="006E1ACB" w:rsidRPr="00AC27FF" w:rsidRDefault="006E1ACB" w:rsidP="006E1ACB">
            <w:pPr>
              <w:jc w:val="center"/>
              <w:rPr>
                <w:b/>
                <w:szCs w:val="24"/>
              </w:rPr>
            </w:pPr>
            <w:r w:rsidRPr="00AC27FF">
              <w:rPr>
                <w:b/>
                <w:szCs w:val="24"/>
              </w:rPr>
              <w:t>9,375</w:t>
            </w:r>
          </w:p>
        </w:tc>
        <w:tc>
          <w:tcPr>
            <w:tcW w:w="1710" w:type="dxa"/>
            <w:shd w:val="clear" w:color="auto" w:fill="auto"/>
            <w:vAlign w:val="bottom"/>
          </w:tcPr>
          <w:p w14:paraId="2F1B8116" w14:textId="77777777" w:rsidR="006E1ACB" w:rsidRPr="00AC27FF" w:rsidRDefault="006E1ACB" w:rsidP="006E1ACB">
            <w:pPr>
              <w:jc w:val="center"/>
              <w:rPr>
                <w:b/>
                <w:szCs w:val="24"/>
              </w:rPr>
            </w:pPr>
            <w:r w:rsidRPr="00AC27FF">
              <w:rPr>
                <w:b/>
                <w:szCs w:val="24"/>
              </w:rPr>
              <w:t>$375,000.00</w:t>
            </w:r>
          </w:p>
        </w:tc>
      </w:tr>
      <w:tr w:rsidR="006E1ACB" w:rsidRPr="00AC27FF" w14:paraId="2F1B811F" w14:textId="77777777" w:rsidTr="006E1ACB">
        <w:trPr>
          <w:cantSplit/>
          <w:trHeight w:val="270"/>
        </w:trPr>
        <w:tc>
          <w:tcPr>
            <w:tcW w:w="2265" w:type="dxa"/>
            <w:shd w:val="clear" w:color="auto" w:fill="auto"/>
            <w:vAlign w:val="bottom"/>
          </w:tcPr>
          <w:p w14:paraId="2F1B8118" w14:textId="77777777" w:rsidR="006E1ACB" w:rsidRPr="00AC27FF" w:rsidRDefault="006E1ACB" w:rsidP="006E1ACB">
            <w:pPr>
              <w:rPr>
                <w:b/>
                <w:bCs/>
                <w:szCs w:val="24"/>
                <w:u w:val="single"/>
              </w:rPr>
            </w:pPr>
          </w:p>
        </w:tc>
        <w:tc>
          <w:tcPr>
            <w:tcW w:w="1620" w:type="dxa"/>
            <w:vAlign w:val="bottom"/>
          </w:tcPr>
          <w:p w14:paraId="2F1B8119" w14:textId="77777777" w:rsidR="006E1ACB" w:rsidRPr="00AC27FF" w:rsidRDefault="006E1ACB" w:rsidP="006E1ACB">
            <w:pPr>
              <w:jc w:val="center"/>
              <w:rPr>
                <w:b/>
                <w:szCs w:val="24"/>
              </w:rPr>
            </w:pPr>
          </w:p>
        </w:tc>
        <w:tc>
          <w:tcPr>
            <w:tcW w:w="1350" w:type="dxa"/>
          </w:tcPr>
          <w:p w14:paraId="2F1B811A" w14:textId="77777777" w:rsidR="006E1ACB" w:rsidRPr="00AC27FF" w:rsidRDefault="006E1ACB" w:rsidP="006E1ACB">
            <w:pPr>
              <w:jc w:val="center"/>
              <w:rPr>
                <w:b/>
                <w:szCs w:val="24"/>
              </w:rPr>
            </w:pPr>
          </w:p>
        </w:tc>
        <w:tc>
          <w:tcPr>
            <w:tcW w:w="1350" w:type="dxa"/>
            <w:vAlign w:val="bottom"/>
          </w:tcPr>
          <w:p w14:paraId="2F1B811B" w14:textId="77777777" w:rsidR="006E1ACB" w:rsidRPr="00AC27FF" w:rsidRDefault="006E1ACB" w:rsidP="006E1ACB">
            <w:pPr>
              <w:jc w:val="center"/>
              <w:rPr>
                <w:b/>
                <w:szCs w:val="24"/>
              </w:rPr>
            </w:pPr>
          </w:p>
        </w:tc>
        <w:tc>
          <w:tcPr>
            <w:tcW w:w="1440" w:type="dxa"/>
            <w:vAlign w:val="bottom"/>
          </w:tcPr>
          <w:p w14:paraId="2F1B811C" w14:textId="77777777" w:rsidR="006E1ACB" w:rsidRPr="00AC27FF" w:rsidRDefault="006E1ACB" w:rsidP="006E1ACB">
            <w:pPr>
              <w:jc w:val="center"/>
              <w:rPr>
                <w:b/>
                <w:szCs w:val="24"/>
              </w:rPr>
            </w:pPr>
          </w:p>
        </w:tc>
        <w:tc>
          <w:tcPr>
            <w:tcW w:w="1080" w:type="dxa"/>
            <w:shd w:val="clear" w:color="auto" w:fill="auto"/>
            <w:vAlign w:val="bottom"/>
          </w:tcPr>
          <w:p w14:paraId="2F1B811D" w14:textId="77777777" w:rsidR="006E1ACB" w:rsidRPr="00AC27FF" w:rsidRDefault="006E1ACB" w:rsidP="006E1ACB">
            <w:pPr>
              <w:jc w:val="center"/>
              <w:rPr>
                <w:b/>
                <w:szCs w:val="24"/>
              </w:rPr>
            </w:pPr>
          </w:p>
        </w:tc>
        <w:tc>
          <w:tcPr>
            <w:tcW w:w="1710" w:type="dxa"/>
            <w:shd w:val="clear" w:color="auto" w:fill="auto"/>
            <w:vAlign w:val="bottom"/>
          </w:tcPr>
          <w:p w14:paraId="2F1B811E" w14:textId="77777777" w:rsidR="006E1ACB" w:rsidRPr="00AC27FF" w:rsidRDefault="006E1ACB" w:rsidP="006E1ACB">
            <w:pPr>
              <w:jc w:val="center"/>
              <w:rPr>
                <w:b/>
                <w:szCs w:val="24"/>
              </w:rPr>
            </w:pPr>
          </w:p>
        </w:tc>
      </w:tr>
      <w:tr w:rsidR="006E1ACB" w:rsidRPr="00AC27FF" w14:paraId="2F1B8127" w14:textId="77777777" w:rsidTr="006E1ACB">
        <w:trPr>
          <w:cantSplit/>
          <w:trHeight w:val="270"/>
        </w:trPr>
        <w:tc>
          <w:tcPr>
            <w:tcW w:w="2265" w:type="dxa"/>
            <w:shd w:val="clear" w:color="auto" w:fill="auto"/>
            <w:vAlign w:val="bottom"/>
          </w:tcPr>
          <w:p w14:paraId="2F1B8120" w14:textId="77777777" w:rsidR="006E1ACB" w:rsidRPr="00AC27FF" w:rsidRDefault="006E1ACB" w:rsidP="006E1ACB">
            <w:pPr>
              <w:rPr>
                <w:b/>
                <w:bCs/>
                <w:szCs w:val="24"/>
                <w:u w:val="single"/>
              </w:rPr>
            </w:pPr>
          </w:p>
        </w:tc>
        <w:tc>
          <w:tcPr>
            <w:tcW w:w="1620" w:type="dxa"/>
            <w:vAlign w:val="bottom"/>
          </w:tcPr>
          <w:p w14:paraId="2F1B8121" w14:textId="77777777" w:rsidR="006E1ACB" w:rsidRPr="00AC27FF" w:rsidRDefault="006E1ACB" w:rsidP="006E1ACB">
            <w:pPr>
              <w:jc w:val="center"/>
              <w:rPr>
                <w:b/>
                <w:szCs w:val="24"/>
              </w:rPr>
            </w:pPr>
          </w:p>
        </w:tc>
        <w:tc>
          <w:tcPr>
            <w:tcW w:w="1350" w:type="dxa"/>
          </w:tcPr>
          <w:p w14:paraId="2F1B8122" w14:textId="77777777" w:rsidR="006E1ACB" w:rsidRPr="00AC27FF" w:rsidRDefault="006E1ACB" w:rsidP="006E1ACB">
            <w:pPr>
              <w:jc w:val="center"/>
              <w:rPr>
                <w:b/>
                <w:szCs w:val="24"/>
              </w:rPr>
            </w:pPr>
          </w:p>
        </w:tc>
        <w:tc>
          <w:tcPr>
            <w:tcW w:w="1350" w:type="dxa"/>
            <w:vAlign w:val="bottom"/>
          </w:tcPr>
          <w:p w14:paraId="2F1B8123" w14:textId="77777777" w:rsidR="006E1ACB" w:rsidRPr="00AC27FF" w:rsidRDefault="006E1ACB" w:rsidP="006E1ACB">
            <w:pPr>
              <w:jc w:val="center"/>
              <w:rPr>
                <w:b/>
                <w:szCs w:val="24"/>
              </w:rPr>
            </w:pPr>
          </w:p>
        </w:tc>
        <w:tc>
          <w:tcPr>
            <w:tcW w:w="1440" w:type="dxa"/>
            <w:vAlign w:val="bottom"/>
          </w:tcPr>
          <w:p w14:paraId="2F1B8124" w14:textId="77777777" w:rsidR="006E1ACB" w:rsidRPr="00AC27FF" w:rsidRDefault="006E1ACB" w:rsidP="006E1ACB">
            <w:pPr>
              <w:jc w:val="center"/>
              <w:rPr>
                <w:b/>
                <w:szCs w:val="24"/>
              </w:rPr>
            </w:pPr>
          </w:p>
        </w:tc>
        <w:tc>
          <w:tcPr>
            <w:tcW w:w="1080" w:type="dxa"/>
            <w:shd w:val="clear" w:color="auto" w:fill="auto"/>
            <w:vAlign w:val="bottom"/>
          </w:tcPr>
          <w:p w14:paraId="2F1B8125" w14:textId="77777777" w:rsidR="006E1ACB" w:rsidRPr="00AC27FF" w:rsidRDefault="006E1ACB" w:rsidP="006E1ACB">
            <w:pPr>
              <w:jc w:val="center"/>
              <w:rPr>
                <w:b/>
                <w:szCs w:val="24"/>
              </w:rPr>
            </w:pPr>
          </w:p>
        </w:tc>
        <w:tc>
          <w:tcPr>
            <w:tcW w:w="1710" w:type="dxa"/>
            <w:shd w:val="clear" w:color="auto" w:fill="auto"/>
            <w:vAlign w:val="bottom"/>
          </w:tcPr>
          <w:p w14:paraId="2F1B8126" w14:textId="77777777" w:rsidR="006E1ACB" w:rsidRPr="00AC27FF" w:rsidRDefault="006E1ACB" w:rsidP="006E1ACB">
            <w:pPr>
              <w:jc w:val="center"/>
              <w:rPr>
                <w:b/>
                <w:szCs w:val="24"/>
              </w:rPr>
            </w:pPr>
          </w:p>
        </w:tc>
      </w:tr>
      <w:tr w:rsidR="006E1ACB" w:rsidRPr="00AC27FF" w14:paraId="2F1B812F" w14:textId="77777777" w:rsidTr="006E1ACB">
        <w:trPr>
          <w:cantSplit/>
          <w:trHeight w:val="270"/>
        </w:trPr>
        <w:tc>
          <w:tcPr>
            <w:tcW w:w="2265" w:type="dxa"/>
            <w:shd w:val="clear" w:color="auto" w:fill="auto"/>
            <w:vAlign w:val="bottom"/>
          </w:tcPr>
          <w:p w14:paraId="2F1B8128" w14:textId="78385019" w:rsidR="006E1ACB" w:rsidRPr="00AC27FF" w:rsidRDefault="00290D54" w:rsidP="006E1ACB">
            <w:pPr>
              <w:rPr>
                <w:b/>
                <w:bCs/>
                <w:szCs w:val="24"/>
                <w:u w:val="single"/>
              </w:rPr>
            </w:pPr>
            <w:r>
              <w:rPr>
                <w:b/>
                <w:bCs/>
                <w:szCs w:val="24"/>
                <w:u w:val="single"/>
              </w:rPr>
              <w:t>gg</w:t>
            </w:r>
            <w:r w:rsidR="006E1ACB" w:rsidRPr="00AC27FF">
              <w:rPr>
                <w:b/>
                <w:bCs/>
                <w:szCs w:val="24"/>
                <w:u w:val="single"/>
              </w:rPr>
              <w:t>. Carriers Lacking Terrestrial Backhaul Certification</w:t>
            </w:r>
          </w:p>
        </w:tc>
        <w:tc>
          <w:tcPr>
            <w:tcW w:w="1620" w:type="dxa"/>
            <w:vAlign w:val="bottom"/>
          </w:tcPr>
          <w:p w14:paraId="2F1B8129" w14:textId="77777777" w:rsidR="006E1ACB" w:rsidRPr="00AC27FF" w:rsidRDefault="006E1ACB" w:rsidP="006E1ACB">
            <w:pPr>
              <w:jc w:val="center"/>
              <w:rPr>
                <w:b/>
                <w:szCs w:val="24"/>
              </w:rPr>
            </w:pPr>
            <w:r w:rsidRPr="00AC27FF">
              <w:rPr>
                <w:b/>
                <w:szCs w:val="24"/>
              </w:rPr>
              <w:t>20</w:t>
            </w:r>
          </w:p>
        </w:tc>
        <w:tc>
          <w:tcPr>
            <w:tcW w:w="1350" w:type="dxa"/>
          </w:tcPr>
          <w:p w14:paraId="2F1B812A" w14:textId="77777777" w:rsidR="006E1ACB" w:rsidRPr="00AC27FF" w:rsidRDefault="006E1ACB" w:rsidP="006E1ACB">
            <w:pPr>
              <w:jc w:val="center"/>
              <w:rPr>
                <w:b/>
                <w:szCs w:val="24"/>
              </w:rPr>
            </w:pPr>
          </w:p>
        </w:tc>
        <w:tc>
          <w:tcPr>
            <w:tcW w:w="1350" w:type="dxa"/>
            <w:vAlign w:val="bottom"/>
          </w:tcPr>
          <w:p w14:paraId="2F1B812B" w14:textId="77777777" w:rsidR="006E1ACB" w:rsidRPr="00AC27FF" w:rsidRDefault="006E1ACB" w:rsidP="006E1ACB">
            <w:pPr>
              <w:jc w:val="center"/>
              <w:rPr>
                <w:b/>
                <w:szCs w:val="24"/>
              </w:rPr>
            </w:pPr>
            <w:r w:rsidRPr="00AC27FF">
              <w:rPr>
                <w:b/>
                <w:szCs w:val="24"/>
              </w:rPr>
              <w:t>20</w:t>
            </w:r>
          </w:p>
        </w:tc>
        <w:tc>
          <w:tcPr>
            <w:tcW w:w="1440" w:type="dxa"/>
            <w:vAlign w:val="bottom"/>
          </w:tcPr>
          <w:p w14:paraId="2F1B812C" w14:textId="77777777" w:rsidR="006E1ACB" w:rsidRPr="00AC27FF" w:rsidRDefault="006E1ACB" w:rsidP="006E1ACB">
            <w:pPr>
              <w:jc w:val="center"/>
              <w:rPr>
                <w:b/>
                <w:szCs w:val="24"/>
              </w:rPr>
            </w:pPr>
            <w:r w:rsidRPr="00AC27FF">
              <w:rPr>
                <w:b/>
                <w:szCs w:val="24"/>
              </w:rPr>
              <w:t>15</w:t>
            </w:r>
          </w:p>
        </w:tc>
        <w:tc>
          <w:tcPr>
            <w:tcW w:w="1080" w:type="dxa"/>
            <w:shd w:val="clear" w:color="auto" w:fill="auto"/>
            <w:vAlign w:val="bottom"/>
          </w:tcPr>
          <w:p w14:paraId="2F1B812D" w14:textId="77777777" w:rsidR="006E1ACB" w:rsidRPr="00AC27FF" w:rsidRDefault="006E1ACB" w:rsidP="006E1ACB">
            <w:pPr>
              <w:jc w:val="center"/>
              <w:rPr>
                <w:b/>
                <w:szCs w:val="24"/>
              </w:rPr>
            </w:pPr>
            <w:r w:rsidRPr="00AC27FF">
              <w:rPr>
                <w:b/>
                <w:szCs w:val="24"/>
              </w:rPr>
              <w:t>300</w:t>
            </w:r>
          </w:p>
        </w:tc>
        <w:tc>
          <w:tcPr>
            <w:tcW w:w="1710" w:type="dxa"/>
            <w:shd w:val="clear" w:color="auto" w:fill="auto"/>
            <w:vAlign w:val="bottom"/>
          </w:tcPr>
          <w:p w14:paraId="2F1B812E" w14:textId="77777777" w:rsidR="006E1ACB" w:rsidRPr="00AC27FF" w:rsidRDefault="006E1ACB" w:rsidP="006E1ACB">
            <w:pPr>
              <w:jc w:val="center"/>
              <w:rPr>
                <w:b/>
                <w:szCs w:val="24"/>
              </w:rPr>
            </w:pPr>
            <w:r w:rsidRPr="00AC27FF">
              <w:rPr>
                <w:b/>
                <w:szCs w:val="24"/>
              </w:rPr>
              <w:t>$12,000.00</w:t>
            </w:r>
          </w:p>
        </w:tc>
      </w:tr>
      <w:tr w:rsidR="006E1ACB" w:rsidRPr="00AC27FF" w14:paraId="2F1B8137" w14:textId="77777777" w:rsidTr="006E1ACB">
        <w:trPr>
          <w:cantSplit/>
          <w:trHeight w:val="270"/>
        </w:trPr>
        <w:tc>
          <w:tcPr>
            <w:tcW w:w="2265" w:type="dxa"/>
            <w:shd w:val="clear" w:color="auto" w:fill="auto"/>
            <w:vAlign w:val="bottom"/>
          </w:tcPr>
          <w:p w14:paraId="2F1B8130" w14:textId="77777777" w:rsidR="006E1ACB" w:rsidRPr="00AC27FF" w:rsidRDefault="006E1ACB" w:rsidP="006E1ACB">
            <w:pPr>
              <w:rPr>
                <w:b/>
                <w:bCs/>
                <w:szCs w:val="24"/>
                <w:u w:val="single"/>
              </w:rPr>
            </w:pPr>
          </w:p>
        </w:tc>
        <w:tc>
          <w:tcPr>
            <w:tcW w:w="1620" w:type="dxa"/>
            <w:vAlign w:val="bottom"/>
          </w:tcPr>
          <w:p w14:paraId="2F1B8131" w14:textId="77777777" w:rsidR="006E1ACB" w:rsidRPr="00AC27FF" w:rsidRDefault="006E1ACB" w:rsidP="006E1ACB">
            <w:pPr>
              <w:jc w:val="center"/>
              <w:rPr>
                <w:b/>
                <w:szCs w:val="24"/>
              </w:rPr>
            </w:pPr>
          </w:p>
        </w:tc>
        <w:tc>
          <w:tcPr>
            <w:tcW w:w="1350" w:type="dxa"/>
          </w:tcPr>
          <w:p w14:paraId="2F1B8132" w14:textId="77777777" w:rsidR="006E1ACB" w:rsidRPr="00AC27FF" w:rsidRDefault="006E1ACB" w:rsidP="006E1ACB">
            <w:pPr>
              <w:jc w:val="center"/>
              <w:rPr>
                <w:b/>
                <w:szCs w:val="24"/>
              </w:rPr>
            </w:pPr>
          </w:p>
        </w:tc>
        <w:tc>
          <w:tcPr>
            <w:tcW w:w="1350" w:type="dxa"/>
            <w:vAlign w:val="bottom"/>
          </w:tcPr>
          <w:p w14:paraId="2F1B8133" w14:textId="77777777" w:rsidR="006E1ACB" w:rsidRPr="00AC27FF" w:rsidRDefault="006E1ACB" w:rsidP="006E1ACB">
            <w:pPr>
              <w:jc w:val="center"/>
              <w:rPr>
                <w:b/>
                <w:szCs w:val="24"/>
              </w:rPr>
            </w:pPr>
          </w:p>
        </w:tc>
        <w:tc>
          <w:tcPr>
            <w:tcW w:w="1440" w:type="dxa"/>
            <w:vAlign w:val="bottom"/>
          </w:tcPr>
          <w:p w14:paraId="2F1B8134" w14:textId="77777777" w:rsidR="006E1ACB" w:rsidRPr="00AC27FF" w:rsidRDefault="006E1ACB" w:rsidP="006E1ACB">
            <w:pPr>
              <w:jc w:val="center"/>
              <w:rPr>
                <w:b/>
                <w:szCs w:val="24"/>
              </w:rPr>
            </w:pPr>
          </w:p>
        </w:tc>
        <w:tc>
          <w:tcPr>
            <w:tcW w:w="1080" w:type="dxa"/>
            <w:shd w:val="clear" w:color="auto" w:fill="auto"/>
            <w:vAlign w:val="bottom"/>
          </w:tcPr>
          <w:p w14:paraId="2F1B8135" w14:textId="77777777" w:rsidR="006E1ACB" w:rsidRPr="00AC27FF" w:rsidRDefault="006E1ACB" w:rsidP="006E1ACB">
            <w:pPr>
              <w:jc w:val="center"/>
              <w:rPr>
                <w:b/>
                <w:szCs w:val="24"/>
              </w:rPr>
            </w:pPr>
          </w:p>
        </w:tc>
        <w:tc>
          <w:tcPr>
            <w:tcW w:w="1710" w:type="dxa"/>
            <w:shd w:val="clear" w:color="auto" w:fill="auto"/>
            <w:vAlign w:val="bottom"/>
          </w:tcPr>
          <w:p w14:paraId="2F1B8136" w14:textId="77777777" w:rsidR="006E1ACB" w:rsidRPr="00AC27FF" w:rsidRDefault="006E1ACB" w:rsidP="006E1ACB">
            <w:pPr>
              <w:jc w:val="center"/>
              <w:rPr>
                <w:b/>
                <w:szCs w:val="24"/>
              </w:rPr>
            </w:pPr>
          </w:p>
        </w:tc>
      </w:tr>
      <w:tr w:rsidR="006E1ACB" w:rsidRPr="00AC27FF" w14:paraId="2F1B813F" w14:textId="77777777" w:rsidTr="006E1ACB">
        <w:trPr>
          <w:cantSplit/>
          <w:trHeight w:val="270"/>
        </w:trPr>
        <w:tc>
          <w:tcPr>
            <w:tcW w:w="2265" w:type="dxa"/>
            <w:shd w:val="clear" w:color="auto" w:fill="auto"/>
            <w:vAlign w:val="bottom"/>
          </w:tcPr>
          <w:p w14:paraId="2F1B8138" w14:textId="77777777" w:rsidR="006E1ACB" w:rsidRPr="00AC27FF" w:rsidRDefault="006E1ACB" w:rsidP="006E1ACB">
            <w:pPr>
              <w:rPr>
                <w:b/>
                <w:bCs/>
                <w:szCs w:val="24"/>
                <w:u w:val="single"/>
              </w:rPr>
            </w:pPr>
          </w:p>
        </w:tc>
        <w:tc>
          <w:tcPr>
            <w:tcW w:w="1620" w:type="dxa"/>
            <w:vAlign w:val="bottom"/>
          </w:tcPr>
          <w:p w14:paraId="2F1B8139" w14:textId="77777777" w:rsidR="006E1ACB" w:rsidRPr="00AC27FF" w:rsidRDefault="006E1ACB" w:rsidP="006E1ACB">
            <w:pPr>
              <w:jc w:val="center"/>
              <w:rPr>
                <w:b/>
                <w:szCs w:val="24"/>
              </w:rPr>
            </w:pPr>
          </w:p>
        </w:tc>
        <w:tc>
          <w:tcPr>
            <w:tcW w:w="1350" w:type="dxa"/>
          </w:tcPr>
          <w:p w14:paraId="2F1B813A" w14:textId="77777777" w:rsidR="006E1ACB" w:rsidRPr="00AC27FF" w:rsidRDefault="006E1ACB" w:rsidP="006E1ACB">
            <w:pPr>
              <w:jc w:val="center"/>
              <w:rPr>
                <w:b/>
                <w:szCs w:val="24"/>
              </w:rPr>
            </w:pPr>
          </w:p>
        </w:tc>
        <w:tc>
          <w:tcPr>
            <w:tcW w:w="1350" w:type="dxa"/>
            <w:vAlign w:val="bottom"/>
          </w:tcPr>
          <w:p w14:paraId="2F1B813B" w14:textId="77777777" w:rsidR="006E1ACB" w:rsidRPr="00AC27FF" w:rsidRDefault="006E1ACB" w:rsidP="006E1ACB">
            <w:pPr>
              <w:jc w:val="center"/>
              <w:rPr>
                <w:b/>
                <w:szCs w:val="24"/>
              </w:rPr>
            </w:pPr>
          </w:p>
        </w:tc>
        <w:tc>
          <w:tcPr>
            <w:tcW w:w="1440" w:type="dxa"/>
            <w:vAlign w:val="bottom"/>
          </w:tcPr>
          <w:p w14:paraId="2F1B813C" w14:textId="77777777" w:rsidR="006E1ACB" w:rsidRPr="00AC27FF" w:rsidRDefault="006E1ACB" w:rsidP="006E1ACB">
            <w:pPr>
              <w:jc w:val="center"/>
              <w:rPr>
                <w:b/>
                <w:szCs w:val="24"/>
              </w:rPr>
            </w:pPr>
          </w:p>
        </w:tc>
        <w:tc>
          <w:tcPr>
            <w:tcW w:w="1080" w:type="dxa"/>
            <w:shd w:val="clear" w:color="auto" w:fill="auto"/>
            <w:vAlign w:val="bottom"/>
          </w:tcPr>
          <w:p w14:paraId="2F1B813D" w14:textId="77777777" w:rsidR="006E1ACB" w:rsidRPr="00AC27FF" w:rsidRDefault="006E1ACB" w:rsidP="006E1ACB">
            <w:pPr>
              <w:jc w:val="center"/>
              <w:rPr>
                <w:b/>
                <w:szCs w:val="24"/>
              </w:rPr>
            </w:pPr>
          </w:p>
        </w:tc>
        <w:tc>
          <w:tcPr>
            <w:tcW w:w="1710" w:type="dxa"/>
            <w:shd w:val="clear" w:color="auto" w:fill="auto"/>
            <w:vAlign w:val="bottom"/>
          </w:tcPr>
          <w:p w14:paraId="2F1B813E" w14:textId="77777777" w:rsidR="006E1ACB" w:rsidRPr="00AC27FF" w:rsidRDefault="006E1ACB" w:rsidP="006E1ACB">
            <w:pPr>
              <w:jc w:val="center"/>
              <w:rPr>
                <w:b/>
                <w:szCs w:val="24"/>
              </w:rPr>
            </w:pPr>
          </w:p>
        </w:tc>
      </w:tr>
      <w:tr w:rsidR="006E1ACB" w:rsidRPr="00AC27FF" w14:paraId="2F1B815F" w14:textId="77777777" w:rsidTr="006E1ACB">
        <w:trPr>
          <w:cantSplit/>
          <w:trHeight w:val="270"/>
        </w:trPr>
        <w:tc>
          <w:tcPr>
            <w:tcW w:w="2265" w:type="dxa"/>
            <w:shd w:val="clear" w:color="auto" w:fill="auto"/>
            <w:vAlign w:val="bottom"/>
          </w:tcPr>
          <w:p w14:paraId="2F1B8158" w14:textId="2365BF07" w:rsidR="006E1ACB" w:rsidRPr="00AC27FF" w:rsidRDefault="00290D54" w:rsidP="006E1ACB">
            <w:pPr>
              <w:rPr>
                <w:b/>
                <w:bCs/>
                <w:szCs w:val="24"/>
              </w:rPr>
            </w:pPr>
            <w:r>
              <w:rPr>
                <w:b/>
                <w:bCs/>
                <w:szCs w:val="24"/>
                <w:u w:val="single"/>
              </w:rPr>
              <w:t>hh</w:t>
            </w:r>
            <w:r w:rsidR="006E1ACB" w:rsidRPr="00AC27FF">
              <w:rPr>
                <w:b/>
                <w:bCs/>
                <w:szCs w:val="24"/>
                <w:u w:val="single"/>
              </w:rPr>
              <w:t>. Residential Rate Updates</w:t>
            </w:r>
          </w:p>
        </w:tc>
        <w:tc>
          <w:tcPr>
            <w:tcW w:w="1620" w:type="dxa"/>
            <w:vAlign w:val="bottom"/>
          </w:tcPr>
          <w:p w14:paraId="2F1B8159" w14:textId="77777777" w:rsidR="006E1ACB" w:rsidRPr="00AC27FF" w:rsidRDefault="006E1ACB" w:rsidP="006E1ACB">
            <w:pPr>
              <w:jc w:val="center"/>
              <w:rPr>
                <w:b/>
                <w:bCs/>
                <w:szCs w:val="24"/>
              </w:rPr>
            </w:pPr>
            <w:r w:rsidRPr="00AC27FF">
              <w:rPr>
                <w:b/>
                <w:szCs w:val="24"/>
              </w:rPr>
              <w:t>20</w:t>
            </w:r>
          </w:p>
        </w:tc>
        <w:tc>
          <w:tcPr>
            <w:tcW w:w="1350" w:type="dxa"/>
          </w:tcPr>
          <w:p w14:paraId="2F1B815A" w14:textId="77777777" w:rsidR="006E1ACB" w:rsidRPr="00AC27FF" w:rsidRDefault="006E1ACB" w:rsidP="006E1ACB">
            <w:pPr>
              <w:jc w:val="center"/>
              <w:rPr>
                <w:b/>
                <w:szCs w:val="24"/>
              </w:rPr>
            </w:pPr>
          </w:p>
        </w:tc>
        <w:tc>
          <w:tcPr>
            <w:tcW w:w="1350" w:type="dxa"/>
            <w:vAlign w:val="bottom"/>
          </w:tcPr>
          <w:p w14:paraId="2F1B815B" w14:textId="77777777" w:rsidR="006E1ACB" w:rsidRPr="00AC27FF" w:rsidRDefault="006E1ACB" w:rsidP="006E1ACB">
            <w:pPr>
              <w:jc w:val="center"/>
              <w:rPr>
                <w:b/>
                <w:bCs/>
                <w:szCs w:val="24"/>
              </w:rPr>
            </w:pPr>
            <w:r w:rsidRPr="00AC27FF">
              <w:rPr>
                <w:b/>
                <w:szCs w:val="24"/>
              </w:rPr>
              <w:t>20</w:t>
            </w:r>
          </w:p>
        </w:tc>
        <w:tc>
          <w:tcPr>
            <w:tcW w:w="1440" w:type="dxa"/>
            <w:vAlign w:val="bottom"/>
          </w:tcPr>
          <w:p w14:paraId="2F1B815C" w14:textId="77777777" w:rsidR="006E1ACB" w:rsidRPr="00AC27FF" w:rsidRDefault="006E1ACB" w:rsidP="006E1ACB">
            <w:pPr>
              <w:jc w:val="center"/>
              <w:rPr>
                <w:b/>
                <w:bCs/>
                <w:szCs w:val="24"/>
              </w:rPr>
            </w:pPr>
            <w:r w:rsidRPr="00AC27FF">
              <w:rPr>
                <w:b/>
                <w:szCs w:val="24"/>
              </w:rPr>
              <w:t>4</w:t>
            </w:r>
          </w:p>
        </w:tc>
        <w:tc>
          <w:tcPr>
            <w:tcW w:w="1080" w:type="dxa"/>
            <w:shd w:val="clear" w:color="auto" w:fill="auto"/>
            <w:vAlign w:val="bottom"/>
          </w:tcPr>
          <w:p w14:paraId="2F1B815D" w14:textId="77777777" w:rsidR="006E1ACB" w:rsidRPr="00AC27FF" w:rsidRDefault="006E1ACB" w:rsidP="006E1ACB">
            <w:pPr>
              <w:jc w:val="center"/>
              <w:rPr>
                <w:b/>
                <w:szCs w:val="24"/>
              </w:rPr>
            </w:pPr>
            <w:r w:rsidRPr="00AC27FF">
              <w:rPr>
                <w:b/>
                <w:szCs w:val="24"/>
              </w:rPr>
              <w:t>80</w:t>
            </w:r>
          </w:p>
        </w:tc>
        <w:tc>
          <w:tcPr>
            <w:tcW w:w="1710" w:type="dxa"/>
            <w:shd w:val="clear" w:color="auto" w:fill="auto"/>
            <w:vAlign w:val="bottom"/>
          </w:tcPr>
          <w:p w14:paraId="2F1B815E" w14:textId="77777777" w:rsidR="006E1ACB" w:rsidRPr="00AC27FF" w:rsidRDefault="006E1ACB" w:rsidP="006E1ACB">
            <w:pPr>
              <w:jc w:val="center"/>
              <w:rPr>
                <w:b/>
                <w:bCs/>
                <w:szCs w:val="24"/>
              </w:rPr>
            </w:pPr>
            <w:r w:rsidRPr="00AC27FF">
              <w:rPr>
                <w:b/>
                <w:szCs w:val="24"/>
              </w:rPr>
              <w:t>$3,200.00</w:t>
            </w:r>
          </w:p>
        </w:tc>
      </w:tr>
      <w:tr w:rsidR="006E1ACB" w:rsidRPr="00AC27FF" w14:paraId="2F1B8167" w14:textId="77777777" w:rsidTr="006E1ACB">
        <w:trPr>
          <w:cantSplit/>
          <w:trHeight w:val="270"/>
        </w:trPr>
        <w:tc>
          <w:tcPr>
            <w:tcW w:w="2265" w:type="dxa"/>
            <w:shd w:val="clear" w:color="auto" w:fill="auto"/>
            <w:vAlign w:val="bottom"/>
          </w:tcPr>
          <w:p w14:paraId="2F1B8160" w14:textId="77777777" w:rsidR="006E1ACB" w:rsidRPr="00AC27FF" w:rsidRDefault="006E1ACB" w:rsidP="006E1ACB">
            <w:pPr>
              <w:rPr>
                <w:b/>
                <w:bCs/>
                <w:szCs w:val="24"/>
              </w:rPr>
            </w:pPr>
          </w:p>
        </w:tc>
        <w:tc>
          <w:tcPr>
            <w:tcW w:w="1620" w:type="dxa"/>
            <w:vAlign w:val="bottom"/>
          </w:tcPr>
          <w:p w14:paraId="2F1B8161" w14:textId="77777777" w:rsidR="006E1ACB" w:rsidRPr="00AC27FF" w:rsidRDefault="006E1ACB" w:rsidP="006E1ACB">
            <w:pPr>
              <w:jc w:val="center"/>
              <w:rPr>
                <w:b/>
                <w:bCs/>
                <w:szCs w:val="24"/>
              </w:rPr>
            </w:pPr>
          </w:p>
        </w:tc>
        <w:tc>
          <w:tcPr>
            <w:tcW w:w="1350" w:type="dxa"/>
          </w:tcPr>
          <w:p w14:paraId="2F1B8162" w14:textId="77777777" w:rsidR="006E1ACB" w:rsidRPr="00AC27FF" w:rsidRDefault="006E1ACB" w:rsidP="006E1ACB">
            <w:pPr>
              <w:jc w:val="center"/>
              <w:rPr>
                <w:b/>
                <w:bCs/>
                <w:szCs w:val="24"/>
              </w:rPr>
            </w:pPr>
          </w:p>
        </w:tc>
        <w:tc>
          <w:tcPr>
            <w:tcW w:w="1350" w:type="dxa"/>
            <w:vAlign w:val="bottom"/>
          </w:tcPr>
          <w:p w14:paraId="2F1B8163" w14:textId="77777777" w:rsidR="006E1ACB" w:rsidRPr="00AC27FF" w:rsidRDefault="006E1ACB" w:rsidP="006E1ACB">
            <w:pPr>
              <w:jc w:val="center"/>
              <w:rPr>
                <w:b/>
                <w:bCs/>
                <w:szCs w:val="24"/>
              </w:rPr>
            </w:pPr>
          </w:p>
        </w:tc>
        <w:tc>
          <w:tcPr>
            <w:tcW w:w="1440" w:type="dxa"/>
            <w:vAlign w:val="bottom"/>
          </w:tcPr>
          <w:p w14:paraId="2F1B8164" w14:textId="77777777" w:rsidR="006E1ACB" w:rsidRPr="00AC27FF" w:rsidRDefault="006E1ACB" w:rsidP="006E1ACB">
            <w:pPr>
              <w:jc w:val="center"/>
              <w:rPr>
                <w:b/>
                <w:bCs/>
                <w:szCs w:val="24"/>
              </w:rPr>
            </w:pPr>
          </w:p>
        </w:tc>
        <w:tc>
          <w:tcPr>
            <w:tcW w:w="1080" w:type="dxa"/>
            <w:shd w:val="clear" w:color="auto" w:fill="auto"/>
            <w:vAlign w:val="bottom"/>
          </w:tcPr>
          <w:p w14:paraId="2F1B8165" w14:textId="77777777" w:rsidR="006E1ACB" w:rsidRPr="00AC27FF" w:rsidRDefault="006E1ACB" w:rsidP="006E1ACB">
            <w:pPr>
              <w:jc w:val="center"/>
              <w:rPr>
                <w:b/>
                <w:szCs w:val="24"/>
              </w:rPr>
            </w:pPr>
          </w:p>
        </w:tc>
        <w:tc>
          <w:tcPr>
            <w:tcW w:w="1710" w:type="dxa"/>
            <w:shd w:val="clear" w:color="auto" w:fill="auto"/>
            <w:vAlign w:val="bottom"/>
          </w:tcPr>
          <w:p w14:paraId="2F1B8166" w14:textId="77777777" w:rsidR="006E1ACB" w:rsidRPr="00AC27FF" w:rsidRDefault="006E1ACB" w:rsidP="006E1ACB">
            <w:pPr>
              <w:jc w:val="center"/>
              <w:rPr>
                <w:b/>
                <w:bCs/>
                <w:szCs w:val="24"/>
              </w:rPr>
            </w:pPr>
          </w:p>
        </w:tc>
      </w:tr>
      <w:tr w:rsidR="006E1ACB" w:rsidRPr="00AC27FF" w14:paraId="2F1B816F" w14:textId="77777777" w:rsidTr="006E1ACB">
        <w:trPr>
          <w:cantSplit/>
          <w:trHeight w:val="270"/>
        </w:trPr>
        <w:tc>
          <w:tcPr>
            <w:tcW w:w="2265" w:type="dxa"/>
            <w:shd w:val="clear" w:color="auto" w:fill="auto"/>
            <w:vAlign w:val="bottom"/>
          </w:tcPr>
          <w:p w14:paraId="2F1B8168" w14:textId="77777777" w:rsidR="006E1ACB" w:rsidRPr="00AC27FF" w:rsidRDefault="006E1ACB" w:rsidP="006E1ACB">
            <w:pPr>
              <w:rPr>
                <w:b/>
                <w:bCs/>
                <w:szCs w:val="24"/>
              </w:rPr>
            </w:pPr>
            <w:r w:rsidRPr="00AC27FF">
              <w:rPr>
                <w:b/>
                <w:bCs/>
                <w:szCs w:val="24"/>
              </w:rPr>
              <w:t> </w:t>
            </w:r>
          </w:p>
        </w:tc>
        <w:tc>
          <w:tcPr>
            <w:tcW w:w="1620" w:type="dxa"/>
            <w:vAlign w:val="bottom"/>
          </w:tcPr>
          <w:p w14:paraId="2F1B8169" w14:textId="77777777" w:rsidR="006E1ACB" w:rsidRPr="00AC27FF" w:rsidRDefault="006E1ACB" w:rsidP="006E1ACB">
            <w:pPr>
              <w:jc w:val="center"/>
              <w:rPr>
                <w:b/>
                <w:bCs/>
                <w:szCs w:val="24"/>
              </w:rPr>
            </w:pPr>
          </w:p>
        </w:tc>
        <w:tc>
          <w:tcPr>
            <w:tcW w:w="1350" w:type="dxa"/>
          </w:tcPr>
          <w:p w14:paraId="2F1B816A" w14:textId="77777777" w:rsidR="006E1ACB" w:rsidRPr="00AC27FF" w:rsidRDefault="006E1ACB" w:rsidP="006E1ACB">
            <w:pPr>
              <w:jc w:val="center"/>
              <w:rPr>
                <w:b/>
                <w:bCs/>
                <w:szCs w:val="24"/>
              </w:rPr>
            </w:pPr>
          </w:p>
        </w:tc>
        <w:tc>
          <w:tcPr>
            <w:tcW w:w="1350" w:type="dxa"/>
            <w:vAlign w:val="bottom"/>
          </w:tcPr>
          <w:p w14:paraId="2F1B816B" w14:textId="77777777" w:rsidR="006E1ACB" w:rsidRPr="00AC27FF" w:rsidRDefault="006E1ACB" w:rsidP="006E1ACB">
            <w:pPr>
              <w:jc w:val="center"/>
              <w:rPr>
                <w:b/>
                <w:bCs/>
                <w:szCs w:val="24"/>
              </w:rPr>
            </w:pPr>
          </w:p>
        </w:tc>
        <w:tc>
          <w:tcPr>
            <w:tcW w:w="1440" w:type="dxa"/>
            <w:vAlign w:val="bottom"/>
          </w:tcPr>
          <w:p w14:paraId="2F1B816C" w14:textId="77777777" w:rsidR="006E1ACB" w:rsidRPr="00AC27FF" w:rsidRDefault="006E1ACB" w:rsidP="006E1ACB">
            <w:pPr>
              <w:jc w:val="center"/>
              <w:rPr>
                <w:b/>
                <w:bCs/>
                <w:szCs w:val="24"/>
              </w:rPr>
            </w:pPr>
          </w:p>
        </w:tc>
        <w:tc>
          <w:tcPr>
            <w:tcW w:w="1080" w:type="dxa"/>
            <w:shd w:val="clear" w:color="auto" w:fill="auto"/>
            <w:vAlign w:val="bottom"/>
          </w:tcPr>
          <w:p w14:paraId="2F1B816D" w14:textId="77777777" w:rsidR="006E1ACB" w:rsidRPr="00AC27FF" w:rsidRDefault="006E1ACB" w:rsidP="006E1ACB">
            <w:pPr>
              <w:jc w:val="center"/>
              <w:rPr>
                <w:b/>
                <w:szCs w:val="24"/>
              </w:rPr>
            </w:pPr>
          </w:p>
        </w:tc>
        <w:tc>
          <w:tcPr>
            <w:tcW w:w="1710" w:type="dxa"/>
            <w:shd w:val="clear" w:color="auto" w:fill="auto"/>
            <w:vAlign w:val="bottom"/>
          </w:tcPr>
          <w:p w14:paraId="2F1B816E" w14:textId="77777777" w:rsidR="006E1ACB" w:rsidRPr="00AC27FF" w:rsidRDefault="006E1ACB" w:rsidP="006E1ACB">
            <w:pPr>
              <w:jc w:val="center"/>
              <w:rPr>
                <w:b/>
                <w:bCs/>
                <w:szCs w:val="24"/>
              </w:rPr>
            </w:pPr>
          </w:p>
        </w:tc>
      </w:tr>
      <w:tr w:rsidR="006E1ACB" w:rsidRPr="00AC27FF" w14:paraId="2F1B8177" w14:textId="77777777" w:rsidTr="006E1ACB">
        <w:trPr>
          <w:cantSplit/>
          <w:trHeight w:val="270"/>
        </w:trPr>
        <w:tc>
          <w:tcPr>
            <w:tcW w:w="2265" w:type="dxa"/>
            <w:shd w:val="clear" w:color="auto" w:fill="auto"/>
            <w:vAlign w:val="bottom"/>
          </w:tcPr>
          <w:p w14:paraId="2F1B8170" w14:textId="77777777" w:rsidR="006E1ACB" w:rsidRPr="00AC27FF" w:rsidRDefault="006E1ACB" w:rsidP="006E1ACB">
            <w:pPr>
              <w:rPr>
                <w:b/>
                <w:bCs/>
                <w:szCs w:val="24"/>
              </w:rPr>
            </w:pPr>
            <w:r w:rsidRPr="00AC27FF">
              <w:rPr>
                <w:b/>
                <w:bCs/>
                <w:szCs w:val="24"/>
              </w:rPr>
              <w:t xml:space="preserve">TOTALS: </w:t>
            </w:r>
          </w:p>
        </w:tc>
        <w:tc>
          <w:tcPr>
            <w:tcW w:w="1620" w:type="dxa"/>
            <w:vAlign w:val="bottom"/>
          </w:tcPr>
          <w:p w14:paraId="2F1B8171" w14:textId="77777777" w:rsidR="006E1ACB" w:rsidRPr="00AC27FF" w:rsidRDefault="006E1ACB" w:rsidP="006E1ACB">
            <w:pPr>
              <w:jc w:val="center"/>
              <w:rPr>
                <w:b/>
                <w:bCs/>
                <w:szCs w:val="24"/>
              </w:rPr>
            </w:pPr>
          </w:p>
        </w:tc>
        <w:tc>
          <w:tcPr>
            <w:tcW w:w="1350" w:type="dxa"/>
          </w:tcPr>
          <w:p w14:paraId="2F1B8172" w14:textId="77777777" w:rsidR="006E1ACB" w:rsidRPr="00AC27FF" w:rsidRDefault="006E1ACB" w:rsidP="006E1ACB">
            <w:pPr>
              <w:jc w:val="center"/>
              <w:rPr>
                <w:b/>
                <w:bCs/>
                <w:szCs w:val="24"/>
              </w:rPr>
            </w:pPr>
          </w:p>
        </w:tc>
        <w:tc>
          <w:tcPr>
            <w:tcW w:w="1350" w:type="dxa"/>
            <w:vAlign w:val="bottom"/>
          </w:tcPr>
          <w:p w14:paraId="2F1B8173" w14:textId="77777777" w:rsidR="006E1ACB" w:rsidRPr="00AC27FF" w:rsidRDefault="006E1ACB" w:rsidP="006E1ACB">
            <w:pPr>
              <w:jc w:val="center"/>
              <w:rPr>
                <w:b/>
                <w:bCs/>
                <w:szCs w:val="24"/>
              </w:rPr>
            </w:pPr>
          </w:p>
        </w:tc>
        <w:tc>
          <w:tcPr>
            <w:tcW w:w="1440" w:type="dxa"/>
            <w:vAlign w:val="bottom"/>
          </w:tcPr>
          <w:p w14:paraId="2F1B8174" w14:textId="77777777" w:rsidR="006E1ACB" w:rsidRPr="00AC27FF" w:rsidRDefault="006E1ACB" w:rsidP="006E1ACB">
            <w:pPr>
              <w:jc w:val="center"/>
              <w:rPr>
                <w:b/>
                <w:bCs/>
                <w:szCs w:val="24"/>
              </w:rPr>
            </w:pPr>
          </w:p>
        </w:tc>
        <w:tc>
          <w:tcPr>
            <w:tcW w:w="1080" w:type="dxa"/>
            <w:shd w:val="clear" w:color="auto" w:fill="auto"/>
            <w:vAlign w:val="bottom"/>
          </w:tcPr>
          <w:p w14:paraId="2F1B8175" w14:textId="77777777" w:rsidR="006E1ACB" w:rsidRPr="00AC27FF" w:rsidRDefault="006E1ACB" w:rsidP="006E1ACB">
            <w:pPr>
              <w:jc w:val="center"/>
              <w:rPr>
                <w:b/>
                <w:szCs w:val="24"/>
              </w:rPr>
            </w:pPr>
          </w:p>
        </w:tc>
        <w:tc>
          <w:tcPr>
            <w:tcW w:w="1710" w:type="dxa"/>
            <w:shd w:val="clear" w:color="auto" w:fill="auto"/>
            <w:vAlign w:val="bottom"/>
          </w:tcPr>
          <w:p w14:paraId="2F1B8176" w14:textId="77777777" w:rsidR="006E1ACB" w:rsidRPr="00AC27FF" w:rsidRDefault="006E1ACB" w:rsidP="006E1ACB">
            <w:pPr>
              <w:jc w:val="center"/>
              <w:rPr>
                <w:b/>
                <w:bCs/>
                <w:szCs w:val="24"/>
              </w:rPr>
            </w:pPr>
          </w:p>
        </w:tc>
      </w:tr>
    </w:tbl>
    <w:p w14:paraId="2F1B8178" w14:textId="77777777" w:rsidR="00DE165B" w:rsidRPr="00AC27FF" w:rsidRDefault="00DE165B">
      <w:pPr>
        <w:tabs>
          <w:tab w:val="left" w:pos="-720"/>
          <w:tab w:val="left" w:pos="7611"/>
        </w:tabs>
        <w:suppressAutoHyphens/>
        <w:spacing w:line="240" w:lineRule="atLeast"/>
        <w:rPr>
          <w:b/>
          <w:szCs w:val="24"/>
        </w:rPr>
      </w:pPr>
    </w:p>
    <w:p w14:paraId="2F1B8179" w14:textId="672327CE" w:rsidR="00DE165B" w:rsidRPr="00AC27FF" w:rsidRDefault="00DE165B">
      <w:pPr>
        <w:tabs>
          <w:tab w:val="left" w:pos="-720"/>
          <w:tab w:val="left" w:pos="7611"/>
        </w:tabs>
        <w:suppressAutoHyphens/>
        <w:spacing w:line="240" w:lineRule="atLeast"/>
        <w:ind w:left="360"/>
        <w:rPr>
          <w:b/>
          <w:szCs w:val="24"/>
        </w:rPr>
      </w:pPr>
      <w:r w:rsidRPr="00AC27FF">
        <w:rPr>
          <w:b/>
          <w:szCs w:val="24"/>
        </w:rPr>
        <w:t xml:space="preserve">Total Number of Respondents:  </w:t>
      </w:r>
      <w:r w:rsidR="006D3892" w:rsidRPr="00AC27FF">
        <w:rPr>
          <w:b/>
          <w:szCs w:val="24"/>
        </w:rPr>
        <w:t>1,9</w:t>
      </w:r>
      <w:r w:rsidR="003D4A4D">
        <w:rPr>
          <w:b/>
          <w:szCs w:val="24"/>
        </w:rPr>
        <w:t>48</w:t>
      </w:r>
      <w:r w:rsidR="006D3892" w:rsidRPr="00AC27FF">
        <w:rPr>
          <w:b/>
          <w:szCs w:val="24"/>
        </w:rPr>
        <w:t xml:space="preserve"> </w:t>
      </w:r>
      <w:r w:rsidR="00E05221" w:rsidRPr="00AC27FF">
        <w:rPr>
          <w:b/>
          <w:szCs w:val="24"/>
        </w:rPr>
        <w:t xml:space="preserve">unique </w:t>
      </w:r>
      <w:r w:rsidR="00207A39" w:rsidRPr="00AC27FF">
        <w:rPr>
          <w:b/>
          <w:szCs w:val="24"/>
        </w:rPr>
        <w:t>respondents filing multiple times.</w:t>
      </w:r>
    </w:p>
    <w:p w14:paraId="2F1B817A" w14:textId="77777777" w:rsidR="00DE165B" w:rsidRPr="00AC27FF" w:rsidRDefault="00DE165B">
      <w:pPr>
        <w:tabs>
          <w:tab w:val="left" w:pos="-720"/>
          <w:tab w:val="left" w:pos="7611"/>
        </w:tabs>
        <w:suppressAutoHyphens/>
        <w:spacing w:line="240" w:lineRule="atLeast"/>
        <w:ind w:left="360"/>
        <w:rPr>
          <w:b/>
          <w:szCs w:val="24"/>
        </w:rPr>
      </w:pPr>
    </w:p>
    <w:p w14:paraId="2F1B817B" w14:textId="4ABAF9A1" w:rsidR="00DE165B" w:rsidRPr="00AC27FF" w:rsidRDefault="00DE165B">
      <w:pPr>
        <w:tabs>
          <w:tab w:val="left" w:pos="-720"/>
          <w:tab w:val="left" w:pos="7611"/>
        </w:tabs>
        <w:suppressAutoHyphens/>
        <w:spacing w:line="240" w:lineRule="atLeast"/>
        <w:ind w:left="360"/>
        <w:rPr>
          <w:b/>
          <w:szCs w:val="24"/>
        </w:rPr>
      </w:pPr>
      <w:r w:rsidRPr="00AC27FF">
        <w:rPr>
          <w:b/>
          <w:szCs w:val="24"/>
        </w:rPr>
        <w:t xml:space="preserve">Total Number of Responses Annually:  </w:t>
      </w:r>
      <w:r w:rsidR="00224BE9">
        <w:rPr>
          <w:b/>
          <w:szCs w:val="24"/>
        </w:rPr>
        <w:t>14,</w:t>
      </w:r>
      <w:r w:rsidR="003D4A4D">
        <w:rPr>
          <w:b/>
          <w:szCs w:val="24"/>
        </w:rPr>
        <w:t>020</w:t>
      </w:r>
    </w:p>
    <w:p w14:paraId="2F1B817C" w14:textId="77777777" w:rsidR="00DE165B" w:rsidRPr="00AC27FF" w:rsidRDefault="00DE165B">
      <w:pPr>
        <w:tabs>
          <w:tab w:val="left" w:pos="-720"/>
          <w:tab w:val="left" w:pos="7611"/>
        </w:tabs>
        <w:suppressAutoHyphens/>
        <w:spacing w:line="240" w:lineRule="atLeast"/>
        <w:ind w:left="360"/>
        <w:rPr>
          <w:b/>
          <w:szCs w:val="24"/>
        </w:rPr>
      </w:pPr>
    </w:p>
    <w:p w14:paraId="2F1B817D" w14:textId="02076FA2" w:rsidR="00DE165B" w:rsidRPr="00AC27FF" w:rsidRDefault="00DE165B">
      <w:pPr>
        <w:tabs>
          <w:tab w:val="left" w:pos="-720"/>
          <w:tab w:val="left" w:pos="7611"/>
        </w:tabs>
        <w:suppressAutoHyphens/>
        <w:spacing w:line="240" w:lineRule="atLeast"/>
        <w:ind w:left="360"/>
        <w:rPr>
          <w:b/>
          <w:szCs w:val="24"/>
        </w:rPr>
      </w:pPr>
      <w:r w:rsidRPr="00AC27FF">
        <w:rPr>
          <w:b/>
          <w:szCs w:val="24"/>
        </w:rPr>
        <w:t>Total Annual Hourly Burden for requirements (a) – (</w:t>
      </w:r>
      <w:r w:rsidR="00224BE9">
        <w:rPr>
          <w:b/>
          <w:szCs w:val="24"/>
        </w:rPr>
        <w:t>kk</w:t>
      </w:r>
      <w:r w:rsidRPr="00AC27FF">
        <w:rPr>
          <w:b/>
          <w:szCs w:val="24"/>
        </w:rPr>
        <w:t xml:space="preserve">):  </w:t>
      </w:r>
      <w:r w:rsidR="00735DFC">
        <w:rPr>
          <w:b/>
          <w:szCs w:val="24"/>
        </w:rPr>
        <w:t>242,585</w:t>
      </w:r>
    </w:p>
    <w:p w14:paraId="2F1B817E" w14:textId="77777777" w:rsidR="00DE165B" w:rsidRPr="00AC27FF" w:rsidRDefault="00DE165B">
      <w:pPr>
        <w:tabs>
          <w:tab w:val="left" w:pos="-720"/>
          <w:tab w:val="left" w:pos="7611"/>
        </w:tabs>
        <w:suppressAutoHyphens/>
        <w:spacing w:line="240" w:lineRule="atLeast"/>
        <w:ind w:left="360"/>
        <w:rPr>
          <w:b/>
          <w:szCs w:val="24"/>
        </w:rPr>
      </w:pPr>
    </w:p>
    <w:p w14:paraId="2F1B8180" w14:textId="72523AAB" w:rsidR="00DE165B" w:rsidRDefault="00DE165B" w:rsidP="008564C9">
      <w:pPr>
        <w:tabs>
          <w:tab w:val="left" w:pos="-720"/>
          <w:tab w:val="left" w:pos="7611"/>
        </w:tabs>
        <w:suppressAutoHyphens/>
        <w:spacing w:line="240" w:lineRule="atLeast"/>
        <w:ind w:left="360"/>
        <w:rPr>
          <w:b/>
          <w:szCs w:val="24"/>
        </w:rPr>
      </w:pPr>
      <w:r w:rsidRPr="00AC27FF">
        <w:rPr>
          <w:b/>
          <w:szCs w:val="24"/>
        </w:rPr>
        <w:t xml:space="preserve">Total Annual </w:t>
      </w:r>
      <w:r w:rsidR="007A2719">
        <w:rPr>
          <w:b/>
          <w:szCs w:val="24"/>
        </w:rPr>
        <w:t>In-house</w:t>
      </w:r>
      <w:r w:rsidRPr="00AC27FF">
        <w:rPr>
          <w:b/>
          <w:szCs w:val="24"/>
        </w:rPr>
        <w:t xml:space="preserve"> Costs</w:t>
      </w:r>
      <w:r w:rsidR="00065350">
        <w:rPr>
          <w:b/>
          <w:szCs w:val="24"/>
        </w:rPr>
        <w:t xml:space="preserve"> to respondents</w:t>
      </w:r>
      <w:r w:rsidRPr="00AC27FF">
        <w:rPr>
          <w:b/>
          <w:szCs w:val="24"/>
        </w:rPr>
        <w:t xml:space="preserve">:  </w:t>
      </w:r>
      <w:r w:rsidR="00B702EC" w:rsidRPr="000B1458">
        <w:rPr>
          <w:b/>
          <w:szCs w:val="24"/>
        </w:rPr>
        <w:t>$</w:t>
      </w:r>
      <w:r w:rsidR="008564C9">
        <w:rPr>
          <w:b/>
          <w:szCs w:val="24"/>
        </w:rPr>
        <w:t>9,703,400.00</w:t>
      </w:r>
    </w:p>
    <w:p w14:paraId="23B9BCC7" w14:textId="77777777" w:rsidR="00B56457" w:rsidRPr="00AC27FF" w:rsidRDefault="00B56457" w:rsidP="008564C9">
      <w:pPr>
        <w:tabs>
          <w:tab w:val="left" w:pos="-720"/>
          <w:tab w:val="left" w:pos="7611"/>
        </w:tabs>
        <w:suppressAutoHyphens/>
        <w:spacing w:line="240" w:lineRule="atLeast"/>
        <w:ind w:left="360"/>
        <w:rPr>
          <w:b/>
          <w:szCs w:val="24"/>
        </w:rPr>
      </w:pPr>
    </w:p>
    <w:p w14:paraId="2F1B8181" w14:textId="7C93A6F7" w:rsidR="00DE165B" w:rsidRPr="00AC27FF" w:rsidRDefault="00DE165B">
      <w:pPr>
        <w:ind w:left="360" w:hanging="360"/>
        <w:rPr>
          <w:szCs w:val="24"/>
        </w:rPr>
      </w:pPr>
      <w:r w:rsidRPr="00AC27FF">
        <w:rPr>
          <w:szCs w:val="24"/>
        </w:rPr>
        <w:t xml:space="preserve">13. </w:t>
      </w:r>
      <w:r w:rsidRPr="00AC27FF">
        <w:rPr>
          <w:i/>
          <w:szCs w:val="24"/>
        </w:rPr>
        <w:t xml:space="preserve"> Estimates for the cost burden of the collection to respondents.  </w:t>
      </w:r>
      <w:r w:rsidRPr="00AC27FF">
        <w:rPr>
          <w:szCs w:val="24"/>
        </w:rPr>
        <w:t xml:space="preserve">There are no outside contracting costs for this information collection.  See the last column in the chart in item 12 above for the estimated </w:t>
      </w:r>
      <w:r w:rsidR="007A2719">
        <w:rPr>
          <w:szCs w:val="24"/>
        </w:rPr>
        <w:t>in-house</w:t>
      </w:r>
      <w:r w:rsidRPr="00AC27FF">
        <w:rPr>
          <w:szCs w:val="24"/>
        </w:rPr>
        <w:t xml:space="preserve"> costs</w:t>
      </w:r>
      <w:r w:rsidR="00065350">
        <w:rPr>
          <w:szCs w:val="24"/>
        </w:rPr>
        <w:t xml:space="preserve"> </w:t>
      </w:r>
      <w:r w:rsidR="00D42064">
        <w:rPr>
          <w:szCs w:val="24"/>
        </w:rPr>
        <w:t xml:space="preserve">to </w:t>
      </w:r>
      <w:r w:rsidR="00065350">
        <w:rPr>
          <w:szCs w:val="24"/>
        </w:rPr>
        <w:t>respondents</w:t>
      </w:r>
      <w:r w:rsidRPr="00AC27FF">
        <w:rPr>
          <w:szCs w:val="24"/>
        </w:rPr>
        <w:t>.</w:t>
      </w:r>
    </w:p>
    <w:p w14:paraId="2F1B8182" w14:textId="77777777" w:rsidR="00DE165B" w:rsidRPr="00AC27FF" w:rsidRDefault="00DE165B">
      <w:pPr>
        <w:ind w:left="360" w:hanging="360"/>
        <w:rPr>
          <w:i/>
          <w:szCs w:val="24"/>
        </w:rPr>
      </w:pPr>
    </w:p>
    <w:p w14:paraId="2F1B8183" w14:textId="77777777" w:rsidR="00DE165B" w:rsidRPr="00AC27FF" w:rsidRDefault="00DE165B" w:rsidP="00DE165B">
      <w:pPr>
        <w:ind w:left="360" w:hanging="360"/>
        <w:rPr>
          <w:szCs w:val="24"/>
        </w:rPr>
      </w:pPr>
      <w:r w:rsidRPr="00AC27FF">
        <w:rPr>
          <w:szCs w:val="24"/>
        </w:rPr>
        <w:t xml:space="preserve">14.  </w:t>
      </w:r>
      <w:r w:rsidRPr="00AC27FF">
        <w:rPr>
          <w:i/>
          <w:szCs w:val="24"/>
        </w:rPr>
        <w:t xml:space="preserve">Estimates of the cost burden to the Commission.  </w:t>
      </w:r>
      <w:r w:rsidRPr="00AC27FF">
        <w:rPr>
          <w:szCs w:val="24"/>
        </w:rPr>
        <w:t>There will be few, if any, costs to the Commission because notice and enforcement requirements are already part of Commission duties.  Moreover, there will be minimal cost to the federal government since an outside party will administer this program.</w:t>
      </w:r>
      <w:bookmarkStart w:id="1" w:name="OLE_LINK1"/>
      <w:bookmarkStart w:id="2" w:name="OLE_LINK2"/>
    </w:p>
    <w:p w14:paraId="2F1B8184" w14:textId="77777777" w:rsidR="00DE165B" w:rsidRPr="00AC27FF" w:rsidRDefault="00DE165B" w:rsidP="00DE165B">
      <w:pPr>
        <w:ind w:left="360"/>
        <w:rPr>
          <w:iCs/>
          <w:color w:val="000000"/>
          <w:szCs w:val="24"/>
        </w:rPr>
      </w:pPr>
    </w:p>
    <w:p w14:paraId="4CF566A7" w14:textId="602802A7" w:rsidR="00813AB5" w:rsidRDefault="00DE165B" w:rsidP="00813AB5">
      <w:pPr>
        <w:ind w:left="360" w:hanging="360"/>
        <w:rPr>
          <w:iCs/>
        </w:rPr>
      </w:pPr>
      <w:r w:rsidRPr="00AC27FF">
        <w:rPr>
          <w:iCs/>
          <w:color w:val="000000"/>
          <w:szCs w:val="24"/>
        </w:rPr>
        <w:lastRenderedPageBreak/>
        <w:t xml:space="preserve">15.  </w:t>
      </w:r>
      <w:r w:rsidRPr="00AC27FF">
        <w:rPr>
          <w:i/>
          <w:iCs/>
          <w:color w:val="000000"/>
          <w:szCs w:val="24"/>
        </w:rPr>
        <w:t>Program changes or adjustments.</w:t>
      </w:r>
      <w:r w:rsidRPr="00AC27FF">
        <w:rPr>
          <w:iCs/>
          <w:color w:val="000000"/>
          <w:szCs w:val="24"/>
        </w:rPr>
        <w:t xml:space="preserve"> </w:t>
      </w:r>
      <w:r w:rsidRPr="007A20E4">
        <w:rPr>
          <w:i/>
          <w:iCs/>
          <w:szCs w:val="24"/>
        </w:rPr>
        <w:t xml:space="preserve"> </w:t>
      </w:r>
      <w:r w:rsidR="00FC1302">
        <w:rPr>
          <w:iCs/>
        </w:rPr>
        <w:t>The Commission is reporting program change</w:t>
      </w:r>
      <w:r w:rsidR="00A67A79">
        <w:rPr>
          <w:iCs/>
        </w:rPr>
        <w:t xml:space="preserve">s/decreases to this collection </w:t>
      </w:r>
      <w:r w:rsidR="00FC1302">
        <w:rPr>
          <w:iCs/>
        </w:rPr>
        <w:t xml:space="preserve">as a result of moving certain requirements from this </w:t>
      </w:r>
      <w:r w:rsidR="00A67A79">
        <w:rPr>
          <w:iCs/>
        </w:rPr>
        <w:t xml:space="preserve">information </w:t>
      </w:r>
      <w:r w:rsidR="00FC1302">
        <w:rPr>
          <w:iCs/>
        </w:rPr>
        <w:t xml:space="preserve">collection into </w:t>
      </w:r>
      <w:r w:rsidR="00447485">
        <w:rPr>
          <w:iCs/>
        </w:rPr>
        <w:t xml:space="preserve">OMB control number </w:t>
      </w:r>
      <w:r w:rsidR="00FC1302">
        <w:rPr>
          <w:iCs/>
        </w:rPr>
        <w:t>3060-1228</w:t>
      </w:r>
      <w:r w:rsidR="00447485">
        <w:rPr>
          <w:iCs/>
        </w:rPr>
        <w:t xml:space="preserve">, </w:t>
      </w:r>
      <w:r w:rsidR="00447485">
        <w:rPr>
          <w:szCs w:val="24"/>
        </w:rPr>
        <w:t>Connect America Fund – High Cost Portal Filing</w:t>
      </w:r>
      <w:r w:rsidR="00FC1302">
        <w:rPr>
          <w:iCs/>
        </w:rPr>
        <w:t xml:space="preserve">.  </w:t>
      </w:r>
      <w:r w:rsidR="00813AB5">
        <w:rPr>
          <w:iCs/>
        </w:rPr>
        <w:t xml:space="preserve">The estimated total </w:t>
      </w:r>
      <w:r w:rsidR="00A67A79">
        <w:rPr>
          <w:iCs/>
        </w:rPr>
        <w:t xml:space="preserve">number of respondents, total annual responses and </w:t>
      </w:r>
      <w:r w:rsidR="00813AB5">
        <w:rPr>
          <w:iCs/>
        </w:rPr>
        <w:t xml:space="preserve">annual burden hours have </w:t>
      </w:r>
      <w:r w:rsidR="00FC1302">
        <w:rPr>
          <w:iCs/>
        </w:rPr>
        <w:t xml:space="preserve">therefore </w:t>
      </w:r>
      <w:r w:rsidR="00813AB5">
        <w:rPr>
          <w:iCs/>
        </w:rPr>
        <w:t xml:space="preserve">been </w:t>
      </w:r>
      <w:r w:rsidR="00263064">
        <w:rPr>
          <w:iCs/>
        </w:rPr>
        <w:t xml:space="preserve">reduced </w:t>
      </w:r>
      <w:r w:rsidR="00813AB5">
        <w:rPr>
          <w:iCs/>
        </w:rPr>
        <w:t>under this OMB control number.</w:t>
      </w:r>
    </w:p>
    <w:p w14:paraId="4BF80D8F" w14:textId="77777777" w:rsidR="00813AB5" w:rsidRDefault="00813AB5" w:rsidP="00813AB5">
      <w:pPr>
        <w:ind w:left="360" w:hanging="360"/>
        <w:rPr>
          <w:iCs/>
        </w:rPr>
      </w:pPr>
    </w:p>
    <w:p w14:paraId="40BEF5A8" w14:textId="3E3DEBB6" w:rsidR="00154DBF" w:rsidRDefault="00813AB5" w:rsidP="0046233F">
      <w:pPr>
        <w:ind w:left="360"/>
        <w:rPr>
          <w:iCs/>
        </w:rPr>
      </w:pPr>
      <w:r>
        <w:rPr>
          <w:iCs/>
        </w:rPr>
        <w:t xml:space="preserve">The </w:t>
      </w:r>
      <w:r w:rsidR="00A67A79">
        <w:rPr>
          <w:iCs/>
        </w:rPr>
        <w:t>total number of respondents decreased from 1,977 to 1,948 (-29)</w:t>
      </w:r>
      <w:r w:rsidR="003A4FFB">
        <w:rPr>
          <w:iCs/>
        </w:rPr>
        <w:t>;</w:t>
      </w:r>
      <w:r w:rsidR="00A67A79">
        <w:rPr>
          <w:iCs/>
        </w:rPr>
        <w:t xml:space="preserve"> the total annual response</w:t>
      </w:r>
      <w:r w:rsidR="00FC3695">
        <w:rPr>
          <w:iCs/>
        </w:rPr>
        <w:t>s</w:t>
      </w:r>
      <w:r w:rsidR="00A67A79">
        <w:rPr>
          <w:iCs/>
        </w:rPr>
        <w:t xml:space="preserve"> decreased </w:t>
      </w:r>
      <w:r w:rsidR="00263064">
        <w:rPr>
          <w:iCs/>
        </w:rPr>
        <w:t>from 14,109 to 14,0</w:t>
      </w:r>
      <w:r w:rsidR="00B56457">
        <w:rPr>
          <w:iCs/>
        </w:rPr>
        <w:t>2</w:t>
      </w:r>
      <w:r w:rsidR="00263064">
        <w:rPr>
          <w:iCs/>
        </w:rPr>
        <w:t>0 (-</w:t>
      </w:r>
      <w:r w:rsidR="00B56457">
        <w:rPr>
          <w:iCs/>
        </w:rPr>
        <w:t>8</w:t>
      </w:r>
      <w:r w:rsidR="00263064">
        <w:rPr>
          <w:iCs/>
        </w:rPr>
        <w:t>9)</w:t>
      </w:r>
      <w:r w:rsidR="003A4FFB">
        <w:rPr>
          <w:iCs/>
        </w:rPr>
        <w:t>;</w:t>
      </w:r>
      <w:r w:rsidR="00263064">
        <w:rPr>
          <w:iCs/>
        </w:rPr>
        <w:t xml:space="preserve"> and the </w:t>
      </w:r>
      <w:r>
        <w:rPr>
          <w:iCs/>
        </w:rPr>
        <w:t xml:space="preserve">total </w:t>
      </w:r>
      <w:r w:rsidR="00263064">
        <w:rPr>
          <w:iCs/>
        </w:rPr>
        <w:t xml:space="preserve">annual </w:t>
      </w:r>
      <w:r>
        <w:rPr>
          <w:iCs/>
        </w:rPr>
        <w:t xml:space="preserve">burden </w:t>
      </w:r>
      <w:r w:rsidR="00263064">
        <w:rPr>
          <w:iCs/>
        </w:rPr>
        <w:t>hours decreased from 274,455 to 242,585 (-3</w:t>
      </w:r>
      <w:r w:rsidR="00FC3695">
        <w:rPr>
          <w:iCs/>
        </w:rPr>
        <w:t>1,870)</w:t>
      </w:r>
      <w:r w:rsidR="003A4FFB">
        <w:rPr>
          <w:iCs/>
        </w:rPr>
        <w:t>.</w:t>
      </w:r>
      <w:r>
        <w:rPr>
          <w:iCs/>
        </w:rPr>
        <w:t xml:space="preserve"> </w:t>
      </w:r>
      <w:r w:rsidR="003A4FFB">
        <w:rPr>
          <w:iCs/>
        </w:rPr>
        <w:t xml:space="preserve"> A</w:t>
      </w:r>
      <w:r>
        <w:rPr>
          <w:iCs/>
        </w:rPr>
        <w:t xml:space="preserve">s a result of moving certain requirements into </w:t>
      </w:r>
      <w:r w:rsidR="00447485">
        <w:rPr>
          <w:iCs/>
        </w:rPr>
        <w:t xml:space="preserve">OMB control number </w:t>
      </w:r>
      <w:r>
        <w:rPr>
          <w:iCs/>
        </w:rPr>
        <w:t>3060-1228,</w:t>
      </w:r>
      <w:r w:rsidR="00FC3695">
        <w:rPr>
          <w:iCs/>
        </w:rPr>
        <w:t xml:space="preserve"> these decreases resulted in a pr</w:t>
      </w:r>
      <w:r w:rsidR="00724A19">
        <w:rPr>
          <w:iCs/>
        </w:rPr>
        <w:t>ogram change since</w:t>
      </w:r>
      <w:r w:rsidR="00FC3695">
        <w:rPr>
          <w:iCs/>
        </w:rPr>
        <w:t xml:space="preserve"> our last submission to OMB</w:t>
      </w:r>
      <w:r w:rsidR="003A4FFB">
        <w:rPr>
          <w:iCs/>
        </w:rPr>
        <w:t>.</w:t>
      </w:r>
      <w:r>
        <w:rPr>
          <w:iCs/>
        </w:rPr>
        <w:t xml:space="preserve"> </w:t>
      </w:r>
      <w:r w:rsidR="00BF79C8">
        <w:rPr>
          <w:iCs/>
        </w:rPr>
        <w:t xml:space="preserve"> </w:t>
      </w:r>
      <w:r w:rsidR="00154DBF">
        <w:rPr>
          <w:iCs/>
          <w:color w:val="000000"/>
          <w:szCs w:val="24"/>
        </w:rPr>
        <w:t>There are no adjustments.</w:t>
      </w:r>
      <w:r w:rsidR="00154DBF">
        <w:rPr>
          <w:iCs/>
        </w:rPr>
        <w:t xml:space="preserve"> </w:t>
      </w:r>
    </w:p>
    <w:p w14:paraId="2F1B818A" w14:textId="77777777" w:rsidR="002308F6" w:rsidRPr="00AC27FF" w:rsidRDefault="002308F6" w:rsidP="002308F6">
      <w:pPr>
        <w:ind w:left="360" w:hanging="360"/>
        <w:rPr>
          <w:bCs/>
          <w:color w:val="000000"/>
          <w:szCs w:val="24"/>
        </w:rPr>
      </w:pPr>
    </w:p>
    <w:bookmarkEnd w:id="1"/>
    <w:bookmarkEnd w:id="2"/>
    <w:p w14:paraId="2F1B818B" w14:textId="77777777" w:rsidR="00DE165B" w:rsidRPr="00AC27FF" w:rsidRDefault="00DE165B">
      <w:pPr>
        <w:ind w:left="360" w:hanging="360"/>
        <w:rPr>
          <w:szCs w:val="24"/>
        </w:rPr>
      </w:pPr>
      <w:r w:rsidRPr="00AC27FF">
        <w:rPr>
          <w:szCs w:val="24"/>
        </w:rPr>
        <w:t xml:space="preserve">16.  </w:t>
      </w:r>
      <w:r w:rsidRPr="00AC27FF">
        <w:rPr>
          <w:i/>
          <w:szCs w:val="24"/>
        </w:rPr>
        <w:t xml:space="preserve">Collections of information whose results will be published.  </w:t>
      </w:r>
      <w:r w:rsidRPr="00AC27FF">
        <w:rPr>
          <w:szCs w:val="24"/>
        </w:rPr>
        <w:t>Non-proprietary information will li</w:t>
      </w:r>
      <w:r w:rsidR="00A85B3C" w:rsidRPr="00AC27FF">
        <w:rPr>
          <w:szCs w:val="24"/>
        </w:rPr>
        <w:t xml:space="preserve">kely be made publicly available.  The </w:t>
      </w:r>
      <w:r w:rsidRPr="00AC27FF">
        <w:rPr>
          <w:szCs w:val="24"/>
        </w:rPr>
        <w:t xml:space="preserve">Commission plans </w:t>
      </w:r>
      <w:r w:rsidR="00396933" w:rsidRPr="00AC27FF">
        <w:rPr>
          <w:szCs w:val="24"/>
        </w:rPr>
        <w:t xml:space="preserve">to make </w:t>
      </w:r>
      <w:r w:rsidR="007A6458" w:rsidRPr="00AC27FF">
        <w:rPr>
          <w:szCs w:val="24"/>
        </w:rPr>
        <w:t xml:space="preserve">some of this information available </w:t>
      </w:r>
      <w:r w:rsidR="00396933" w:rsidRPr="00AC27FF">
        <w:rPr>
          <w:szCs w:val="24"/>
        </w:rPr>
        <w:t>publicly</w:t>
      </w:r>
      <w:r w:rsidR="007A6458" w:rsidRPr="00AC27FF">
        <w:rPr>
          <w:szCs w:val="24"/>
        </w:rPr>
        <w:t>.  Information related to Phase I</w:t>
      </w:r>
      <w:r w:rsidR="00C12985">
        <w:rPr>
          <w:szCs w:val="24"/>
        </w:rPr>
        <w:t xml:space="preserve">, Phase II, and rural broadband experiment </w:t>
      </w:r>
      <w:r w:rsidR="007A6458" w:rsidRPr="00AC27FF">
        <w:rPr>
          <w:szCs w:val="24"/>
        </w:rPr>
        <w:t xml:space="preserve">deployments will be released by the Commission.  Data regarding the locations that received broadband under the program and data regarding where Connect America money was spent are included in recipients’ annual reports, which are publicly available.  Phase I </w:t>
      </w:r>
      <w:r w:rsidR="00C12985">
        <w:rPr>
          <w:szCs w:val="24"/>
        </w:rPr>
        <w:t xml:space="preserve">and II </w:t>
      </w:r>
      <w:r w:rsidR="007A6458" w:rsidRPr="00AC27FF">
        <w:rPr>
          <w:szCs w:val="24"/>
        </w:rPr>
        <w:t xml:space="preserve">certifications will be made public, either through the Commission’s Electronic Comment Filing System (ECFS) or through release by the Commission.  The Commission plans to make Phase II challenge process information public through the issue of .csv files. </w:t>
      </w:r>
    </w:p>
    <w:p w14:paraId="2F1B818C" w14:textId="77777777" w:rsidR="00DE165B" w:rsidRPr="00AC27FF" w:rsidRDefault="00DE165B">
      <w:pPr>
        <w:ind w:left="360" w:hanging="360"/>
        <w:rPr>
          <w:szCs w:val="24"/>
        </w:rPr>
      </w:pPr>
    </w:p>
    <w:p w14:paraId="2F1B818D" w14:textId="7E6EE05C" w:rsidR="00DE165B" w:rsidRPr="00AC27FF" w:rsidRDefault="00DE165B">
      <w:pPr>
        <w:ind w:left="360" w:hanging="360"/>
        <w:rPr>
          <w:szCs w:val="24"/>
        </w:rPr>
      </w:pPr>
      <w:r w:rsidRPr="00AC27FF">
        <w:rPr>
          <w:szCs w:val="24"/>
        </w:rPr>
        <w:t xml:space="preserve">17.  </w:t>
      </w:r>
      <w:r w:rsidRPr="00AC27FF">
        <w:rPr>
          <w:i/>
          <w:szCs w:val="24"/>
        </w:rPr>
        <w:t xml:space="preserve">Display of expiration date for OMB approval of information collection.  </w:t>
      </w:r>
      <w:r w:rsidRPr="00AC27FF">
        <w:rPr>
          <w:szCs w:val="24"/>
        </w:rPr>
        <w:t xml:space="preserve">The Commission seeks </w:t>
      </w:r>
      <w:r w:rsidR="00D842A6" w:rsidRPr="00AC27FF">
        <w:rPr>
          <w:szCs w:val="24"/>
        </w:rPr>
        <w:t xml:space="preserve">continued </w:t>
      </w:r>
      <w:r w:rsidRPr="00AC27FF">
        <w:rPr>
          <w:szCs w:val="24"/>
        </w:rPr>
        <w:t xml:space="preserve">approval to not display the </w:t>
      </w:r>
      <w:r w:rsidR="00D842A6" w:rsidRPr="00AC27FF">
        <w:rPr>
          <w:szCs w:val="24"/>
        </w:rPr>
        <w:t xml:space="preserve">OMB </w:t>
      </w:r>
      <w:r w:rsidRPr="00AC27FF">
        <w:rPr>
          <w:szCs w:val="24"/>
        </w:rPr>
        <w:t xml:space="preserve">expiration </w:t>
      </w:r>
      <w:r w:rsidR="00AE3C5E" w:rsidRPr="00AC27FF">
        <w:rPr>
          <w:szCs w:val="24"/>
        </w:rPr>
        <w:t>date on</w:t>
      </w:r>
      <w:r w:rsidRPr="00AC27FF">
        <w:rPr>
          <w:szCs w:val="24"/>
        </w:rPr>
        <w:t xml:space="preserve"> </w:t>
      </w:r>
      <w:r w:rsidR="009C6E56" w:rsidRPr="00AC27FF">
        <w:rPr>
          <w:szCs w:val="24"/>
        </w:rPr>
        <w:t xml:space="preserve">FCC Form </w:t>
      </w:r>
      <w:r w:rsidR="00651D18" w:rsidRPr="00AC27FF">
        <w:rPr>
          <w:szCs w:val="24"/>
        </w:rPr>
        <w:t>481</w:t>
      </w:r>
      <w:r w:rsidR="006F1D7D" w:rsidRPr="00AC27FF">
        <w:rPr>
          <w:szCs w:val="24"/>
        </w:rPr>
        <w:t xml:space="preserve">, </w:t>
      </w:r>
      <w:r w:rsidR="0004165B" w:rsidRPr="00AC27FF">
        <w:rPr>
          <w:szCs w:val="24"/>
        </w:rPr>
        <w:t xml:space="preserve">FCC Form 505, </w:t>
      </w:r>
      <w:r w:rsidR="006F1D7D" w:rsidRPr="00AC27FF">
        <w:rPr>
          <w:szCs w:val="24"/>
        </w:rPr>
        <w:t>FCC Form 507, FCC Form 508</w:t>
      </w:r>
      <w:r w:rsidR="00203F4B">
        <w:rPr>
          <w:szCs w:val="24"/>
        </w:rPr>
        <w:t>,</w:t>
      </w:r>
      <w:r w:rsidR="006F1D7D" w:rsidRPr="00AC27FF">
        <w:rPr>
          <w:szCs w:val="24"/>
        </w:rPr>
        <w:t xml:space="preserve"> FCC Form 509</w:t>
      </w:r>
      <w:r w:rsidR="00203F4B">
        <w:rPr>
          <w:szCs w:val="24"/>
        </w:rPr>
        <w:t xml:space="preserve"> and </w:t>
      </w:r>
      <w:r w:rsidR="000B1458">
        <w:rPr>
          <w:szCs w:val="24"/>
        </w:rPr>
        <w:t xml:space="preserve">FCC Form 525.  </w:t>
      </w:r>
      <w:r w:rsidRPr="00AC27FF">
        <w:rPr>
          <w:szCs w:val="24"/>
        </w:rPr>
        <w:t>The Commission will use an edition date in lieu of an OMB expiration date.  This is necessary so that when the OMB expiration date changes, the Commission does not have to update electronic versions or destroy paper stocks.   Finally, the Commission publishes a list of all OMB-approved information collections, including this one, in 47 C</w:t>
      </w:r>
      <w:r w:rsidR="00781163" w:rsidRPr="00AC27FF">
        <w:rPr>
          <w:szCs w:val="24"/>
        </w:rPr>
        <w:t>.</w:t>
      </w:r>
      <w:r w:rsidRPr="00AC27FF">
        <w:rPr>
          <w:szCs w:val="24"/>
        </w:rPr>
        <w:t>F</w:t>
      </w:r>
      <w:r w:rsidR="00781163" w:rsidRPr="00AC27FF">
        <w:rPr>
          <w:szCs w:val="24"/>
        </w:rPr>
        <w:t>.</w:t>
      </w:r>
      <w:r w:rsidRPr="00AC27FF">
        <w:rPr>
          <w:szCs w:val="24"/>
        </w:rPr>
        <w:t>R</w:t>
      </w:r>
      <w:r w:rsidR="00781163" w:rsidRPr="00AC27FF">
        <w:rPr>
          <w:szCs w:val="24"/>
        </w:rPr>
        <w:t>. §</w:t>
      </w:r>
      <w:r w:rsidRPr="00AC27FF">
        <w:rPr>
          <w:szCs w:val="24"/>
        </w:rPr>
        <w:t xml:space="preserve"> 0.408.</w:t>
      </w:r>
    </w:p>
    <w:p w14:paraId="2F1B818E" w14:textId="77777777" w:rsidR="00DE165B" w:rsidRPr="00AC27FF" w:rsidRDefault="00DE165B">
      <w:pPr>
        <w:ind w:left="360" w:hanging="360"/>
        <w:rPr>
          <w:szCs w:val="24"/>
        </w:rPr>
      </w:pPr>
    </w:p>
    <w:p w14:paraId="2F1B818F" w14:textId="03BB6F9B" w:rsidR="00DE165B" w:rsidRPr="00612242" w:rsidRDefault="00DE165B" w:rsidP="00612242">
      <w:pPr>
        <w:pStyle w:val="ParaNum"/>
        <w:numPr>
          <w:ilvl w:val="0"/>
          <w:numId w:val="0"/>
        </w:numPr>
        <w:ind w:left="360" w:hanging="360"/>
        <w:rPr>
          <w:szCs w:val="24"/>
        </w:rPr>
      </w:pPr>
      <w:r w:rsidRPr="00AC27FF">
        <w:rPr>
          <w:szCs w:val="24"/>
        </w:rPr>
        <w:t xml:space="preserve">18.  </w:t>
      </w:r>
      <w:r w:rsidRPr="00AC27FF">
        <w:rPr>
          <w:i/>
          <w:szCs w:val="24"/>
        </w:rPr>
        <w:t>Exceptions to certification statement for Pape</w:t>
      </w:r>
      <w:r w:rsidR="00A1371A">
        <w:rPr>
          <w:i/>
          <w:szCs w:val="24"/>
        </w:rPr>
        <w:t>rwork Reduction Act submissions</w:t>
      </w:r>
      <w:r w:rsidRPr="00AC27FF">
        <w:rPr>
          <w:szCs w:val="24"/>
        </w:rPr>
        <w:t xml:space="preserve">.  </w:t>
      </w:r>
      <w:r w:rsidR="00612242">
        <w:rPr>
          <w:szCs w:val="24"/>
        </w:rPr>
        <w:t xml:space="preserve"> When the 60-day n</w:t>
      </w:r>
      <w:r w:rsidR="00612242" w:rsidRPr="00612242">
        <w:rPr>
          <w:szCs w:val="24"/>
        </w:rPr>
        <w:t xml:space="preserve">otice was published in the Federal Register on December 27, 2016 (81 FR 95138), the Commission reported the total number of respondents of 1,977, total annual responses of 14,109 and total annual burden hours of 274,455.  </w:t>
      </w:r>
      <w:r w:rsidR="00612242">
        <w:rPr>
          <w:szCs w:val="24"/>
        </w:rPr>
        <w:t>Since</w:t>
      </w:r>
      <w:r w:rsidR="00612242" w:rsidRPr="00612242">
        <w:rPr>
          <w:szCs w:val="24"/>
        </w:rPr>
        <w:t xml:space="preserve"> the Commission received OMB approval for OMB Control No. 3060-1228, these burdens have been</w:t>
      </w:r>
      <w:r w:rsidR="00612242">
        <w:rPr>
          <w:szCs w:val="24"/>
        </w:rPr>
        <w:t xml:space="preserve"> updated (decreased) in the 30-day n</w:t>
      </w:r>
      <w:r w:rsidR="00612242" w:rsidRPr="00612242">
        <w:rPr>
          <w:szCs w:val="24"/>
        </w:rPr>
        <w:t xml:space="preserve">otice and are reflected in the supporting statement. </w:t>
      </w:r>
      <w:r w:rsidRPr="00612242">
        <w:rPr>
          <w:szCs w:val="24"/>
        </w:rPr>
        <w:t xml:space="preserve">There are no exceptions to the certification statement.  </w:t>
      </w:r>
    </w:p>
    <w:p w14:paraId="2F1B8190" w14:textId="77777777" w:rsidR="00DE165B" w:rsidRPr="00AC27FF" w:rsidRDefault="00DE165B">
      <w:pPr>
        <w:ind w:left="360" w:hanging="360"/>
        <w:rPr>
          <w:b/>
          <w:szCs w:val="24"/>
        </w:rPr>
      </w:pPr>
      <w:r w:rsidRPr="00AC27FF">
        <w:rPr>
          <w:b/>
          <w:szCs w:val="24"/>
        </w:rPr>
        <w:lastRenderedPageBreak/>
        <w:t xml:space="preserve">B.  </w:t>
      </w:r>
      <w:r w:rsidRPr="00AC27FF">
        <w:rPr>
          <w:b/>
          <w:szCs w:val="24"/>
          <w:u w:val="single"/>
        </w:rPr>
        <w:t>Collections of Information Employing Statistical Methods</w:t>
      </w:r>
      <w:r w:rsidRPr="00AC27FF">
        <w:rPr>
          <w:b/>
          <w:szCs w:val="24"/>
        </w:rPr>
        <w:t>:</w:t>
      </w:r>
    </w:p>
    <w:p w14:paraId="2F1B8191" w14:textId="77777777" w:rsidR="00DE165B" w:rsidRPr="00AC27FF" w:rsidRDefault="00DE165B">
      <w:pPr>
        <w:ind w:left="360" w:hanging="360"/>
        <w:rPr>
          <w:szCs w:val="24"/>
        </w:rPr>
      </w:pPr>
    </w:p>
    <w:p w14:paraId="2F1B8192" w14:textId="77777777" w:rsidR="00DE165B" w:rsidRPr="00AC27FF" w:rsidRDefault="00DE165B">
      <w:pPr>
        <w:ind w:left="360"/>
        <w:rPr>
          <w:szCs w:val="24"/>
        </w:rPr>
      </w:pPr>
      <w:r w:rsidRPr="00AC27FF">
        <w:rPr>
          <w:szCs w:val="24"/>
        </w:rPr>
        <w:t>The Commission does not anticipate that the collection of information will employ statistical methods.</w:t>
      </w:r>
    </w:p>
    <w:sectPr w:rsidR="00DE165B" w:rsidRPr="00AC27FF" w:rsidSect="00DE165B">
      <w:headerReference w:type="default" r:id="rId9"/>
      <w:footerReference w:type="even" r:id="rId10"/>
      <w:footerReference w:type="default" r:id="rId11"/>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AF375" w14:textId="77777777" w:rsidR="00172C3C" w:rsidRDefault="00172C3C">
      <w:r>
        <w:separator/>
      </w:r>
    </w:p>
    <w:p w14:paraId="4EEA9EC7" w14:textId="77777777" w:rsidR="00172C3C" w:rsidRDefault="00172C3C"/>
  </w:endnote>
  <w:endnote w:type="continuationSeparator" w:id="0">
    <w:p w14:paraId="5EF92862" w14:textId="77777777" w:rsidR="00172C3C" w:rsidRDefault="00172C3C">
      <w:r>
        <w:continuationSeparator/>
      </w:r>
    </w:p>
    <w:p w14:paraId="178F1DBB" w14:textId="77777777" w:rsidR="00172C3C" w:rsidRDefault="00172C3C"/>
  </w:endnote>
  <w:endnote w:type="continuationNotice" w:id="1">
    <w:p w14:paraId="527481AA" w14:textId="77777777" w:rsidR="00172C3C" w:rsidRDefault="00172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B819F" w14:textId="77777777" w:rsidR="00BF0591" w:rsidRDefault="00BF05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B81A0" w14:textId="77777777" w:rsidR="00BF0591" w:rsidRDefault="00BF0591">
    <w:pPr>
      <w:pStyle w:val="Footer"/>
    </w:pPr>
  </w:p>
  <w:p w14:paraId="2F1B81A1" w14:textId="77777777" w:rsidR="00BF0591" w:rsidRDefault="00BF05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B81A2" w14:textId="77777777" w:rsidR="00BF0591" w:rsidRDefault="00BF05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0E3C">
      <w:rPr>
        <w:rStyle w:val="PageNumber"/>
        <w:noProof/>
      </w:rPr>
      <w:t>21</w:t>
    </w:r>
    <w:r>
      <w:rPr>
        <w:rStyle w:val="PageNumber"/>
      </w:rPr>
      <w:fldChar w:fldCharType="end"/>
    </w:r>
  </w:p>
  <w:p w14:paraId="2F1B81A3" w14:textId="77777777" w:rsidR="00BF0591" w:rsidRDefault="00BF0591">
    <w:pPr>
      <w:pStyle w:val="Footer"/>
    </w:pPr>
  </w:p>
  <w:p w14:paraId="2F1B81A4" w14:textId="77777777" w:rsidR="00BF0591" w:rsidRDefault="00BF059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B81A5" w14:textId="77777777" w:rsidR="00BF0591" w:rsidRDefault="00BF0591">
    <w:pPr>
      <w:pStyle w:val="Footer"/>
      <w:jc w:val="center"/>
    </w:pPr>
    <w:r>
      <w:fldChar w:fldCharType="begin"/>
    </w:r>
    <w:r>
      <w:instrText xml:space="preserve"> PAGE   \* MERGEFORMAT </w:instrText>
    </w:r>
    <w:r>
      <w:fldChar w:fldCharType="separate"/>
    </w:r>
    <w:r w:rsidR="00F40E3C">
      <w:rPr>
        <w:noProof/>
      </w:rPr>
      <w:t>1</w:t>
    </w:r>
    <w:r>
      <w:rPr>
        <w:noProof/>
      </w:rPr>
      <w:fldChar w:fldCharType="end"/>
    </w:r>
  </w:p>
  <w:p w14:paraId="2F1B81A6" w14:textId="77777777" w:rsidR="00BF0591" w:rsidRPr="002B27E0" w:rsidRDefault="00BF0591">
    <w:pPr>
      <w:pStyle w:val="Footer"/>
      <w:rPr>
        <w:b/>
        <w:i/>
        <w:sz w:val="20"/>
      </w:rPr>
    </w:pPr>
  </w:p>
  <w:p w14:paraId="2F1B81A7" w14:textId="77777777" w:rsidR="00BF0591" w:rsidRDefault="00BF05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85347" w14:textId="77777777" w:rsidR="00172C3C" w:rsidRDefault="00172C3C">
      <w:r>
        <w:separator/>
      </w:r>
    </w:p>
    <w:p w14:paraId="3BFF8D7B" w14:textId="77777777" w:rsidR="00172C3C" w:rsidRDefault="00172C3C"/>
  </w:footnote>
  <w:footnote w:type="continuationSeparator" w:id="0">
    <w:p w14:paraId="11F899DB" w14:textId="77777777" w:rsidR="00172C3C" w:rsidRDefault="00172C3C">
      <w:r>
        <w:continuationSeparator/>
      </w:r>
    </w:p>
    <w:p w14:paraId="0933341D" w14:textId="77777777" w:rsidR="00172C3C" w:rsidRDefault="00172C3C"/>
  </w:footnote>
  <w:footnote w:type="continuationNotice" w:id="1">
    <w:p w14:paraId="4A9B94E4" w14:textId="77777777" w:rsidR="00172C3C" w:rsidRDefault="00172C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B819D" w14:textId="77777777" w:rsidR="00BF0591" w:rsidRDefault="00BF0591">
    <w:pPr>
      <w:pStyle w:val="Header"/>
      <w:tabs>
        <w:tab w:val="clear" w:pos="8640"/>
        <w:tab w:val="right" w:pos="9360"/>
      </w:tabs>
    </w:pPr>
    <w:r>
      <w:tab/>
    </w:r>
  </w:p>
  <w:p w14:paraId="2F1B819E" w14:textId="77777777" w:rsidR="00BF0591" w:rsidRDefault="00BF05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0BE2"/>
    <w:multiLevelType w:val="singleLevel"/>
    <w:tmpl w:val="2E70D8AE"/>
    <w:lvl w:ilvl="0">
      <w:start w:val="1"/>
      <w:numFmt w:val="decimal"/>
      <w:lvlText w:val="(%1)"/>
      <w:lvlJc w:val="left"/>
      <w:pPr>
        <w:tabs>
          <w:tab w:val="num" w:pos="1110"/>
        </w:tabs>
        <w:ind w:left="1110" w:hanging="390"/>
      </w:pPr>
      <w:rPr>
        <w:rFonts w:ascii="Times New Roman" w:eastAsia="Times New Roman" w:hAnsi="Times New Roman" w:cs="Times New Roman"/>
      </w:rPr>
    </w:lvl>
  </w:abstractNum>
  <w:abstractNum w:abstractNumId="1" w15:restartNumberingAfterBreak="0">
    <w:nsid w:val="03D05FFB"/>
    <w:multiLevelType w:val="hybridMultilevel"/>
    <w:tmpl w:val="B4023668"/>
    <w:lvl w:ilvl="0" w:tplc="A178F1BE">
      <w:start w:val="2"/>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3" w15:restartNumberingAfterBreak="0">
    <w:nsid w:val="0AEC3C04"/>
    <w:multiLevelType w:val="hybridMultilevel"/>
    <w:tmpl w:val="3F16BBEC"/>
    <w:lvl w:ilvl="0" w:tplc="A81CDE72">
      <w:start w:val="6"/>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024DF0"/>
    <w:multiLevelType w:val="hybridMultilevel"/>
    <w:tmpl w:val="03703218"/>
    <w:lvl w:ilvl="0" w:tplc="B8A89D7C">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4FF385F"/>
    <w:multiLevelType w:val="hybridMultilevel"/>
    <w:tmpl w:val="D58E261E"/>
    <w:lvl w:ilvl="0" w:tplc="0A06D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5E4300"/>
    <w:multiLevelType w:val="hybridMultilevel"/>
    <w:tmpl w:val="EE421390"/>
    <w:lvl w:ilvl="0" w:tplc="CD4464EE">
      <w:start w:val="3"/>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AC56BA"/>
    <w:multiLevelType w:val="hybridMultilevel"/>
    <w:tmpl w:val="85D24036"/>
    <w:lvl w:ilvl="0" w:tplc="BFFCDB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D4677"/>
    <w:multiLevelType w:val="hybridMultilevel"/>
    <w:tmpl w:val="93546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E3D26"/>
    <w:multiLevelType w:val="hybridMultilevel"/>
    <w:tmpl w:val="06E009A8"/>
    <w:lvl w:ilvl="0" w:tplc="FACAE0B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EB5BAE"/>
    <w:multiLevelType w:val="hybridMultilevel"/>
    <w:tmpl w:val="66AAE3F2"/>
    <w:lvl w:ilvl="0" w:tplc="04090011">
      <w:start w:val="1"/>
      <w:numFmt w:val="decimal"/>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1" w15:restartNumberingAfterBreak="0">
    <w:nsid w:val="1E4325CD"/>
    <w:multiLevelType w:val="hybridMultilevel"/>
    <w:tmpl w:val="E9088A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ED2720"/>
    <w:multiLevelType w:val="hybridMultilevel"/>
    <w:tmpl w:val="46D27AF4"/>
    <w:lvl w:ilvl="0" w:tplc="FBA0B4D0">
      <w:start w:val="5"/>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4E2AC9"/>
    <w:multiLevelType w:val="hybridMultilevel"/>
    <w:tmpl w:val="2DA2F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747F5D"/>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4D5AB4"/>
    <w:multiLevelType w:val="hybridMultilevel"/>
    <w:tmpl w:val="48566F6A"/>
    <w:lvl w:ilvl="0" w:tplc="0409000F">
      <w:start w:val="14"/>
      <w:numFmt w:val="decimal"/>
      <w:lvlText w:val="%1."/>
      <w:lvlJc w:val="left"/>
      <w:pPr>
        <w:tabs>
          <w:tab w:val="num" w:pos="360"/>
        </w:tabs>
        <w:ind w:left="360" w:hanging="360"/>
      </w:pPr>
      <w:rPr>
        <w:rFonts w:hint="default"/>
      </w:rPr>
    </w:lvl>
    <w:lvl w:ilvl="1" w:tplc="D214F18A">
      <w:start w:val="1"/>
      <w:numFmt w:val="lowerLetter"/>
      <w:lvlText w:val="%2."/>
      <w:lvlJc w:val="left"/>
      <w:pPr>
        <w:tabs>
          <w:tab w:val="num" w:pos="1080"/>
        </w:tabs>
        <w:ind w:left="1080" w:hanging="360"/>
      </w:pPr>
      <w:rPr>
        <w:rFonts w:hint="default"/>
        <w:i/>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B5C2DAC"/>
    <w:multiLevelType w:val="hybridMultilevel"/>
    <w:tmpl w:val="FBCC7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833CB"/>
    <w:multiLevelType w:val="hybridMultilevel"/>
    <w:tmpl w:val="665EC4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6D09BD"/>
    <w:multiLevelType w:val="hybridMultilevel"/>
    <w:tmpl w:val="77F2160A"/>
    <w:lvl w:ilvl="0" w:tplc="AF5AB5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D71B9"/>
    <w:multiLevelType w:val="hybridMultilevel"/>
    <w:tmpl w:val="03AE7EC0"/>
    <w:lvl w:ilvl="0" w:tplc="FE36F454">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214542"/>
    <w:multiLevelType w:val="hybridMultilevel"/>
    <w:tmpl w:val="D19835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2C7485"/>
    <w:multiLevelType w:val="hybridMultilevel"/>
    <w:tmpl w:val="B4468F32"/>
    <w:lvl w:ilvl="0" w:tplc="DB700C0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CE4E4A"/>
    <w:multiLevelType w:val="hybridMultilevel"/>
    <w:tmpl w:val="F6804390"/>
    <w:lvl w:ilvl="0" w:tplc="02D8620C">
      <w:start w:val="9"/>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3A59D4"/>
    <w:multiLevelType w:val="hybridMultilevel"/>
    <w:tmpl w:val="DF3CBA94"/>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F256E"/>
    <w:multiLevelType w:val="hybridMultilevel"/>
    <w:tmpl w:val="0ED0C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02FD4"/>
    <w:multiLevelType w:val="hybridMultilevel"/>
    <w:tmpl w:val="20E0A382"/>
    <w:lvl w:ilvl="0" w:tplc="FBA0B4D0">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FD0002"/>
    <w:multiLevelType w:val="hybridMultilevel"/>
    <w:tmpl w:val="D7A6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6D1829"/>
    <w:multiLevelType w:val="hybridMultilevel"/>
    <w:tmpl w:val="D4D69C64"/>
    <w:lvl w:ilvl="0" w:tplc="6796858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010051"/>
    <w:multiLevelType w:val="hybridMultilevel"/>
    <w:tmpl w:val="7F484CC2"/>
    <w:lvl w:ilvl="0" w:tplc="A51CC05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BA36AA"/>
    <w:multiLevelType w:val="hybridMultilevel"/>
    <w:tmpl w:val="819A8D4C"/>
    <w:lvl w:ilvl="0" w:tplc="F224EF44">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971EE8"/>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640B83"/>
    <w:multiLevelType w:val="multilevel"/>
    <w:tmpl w:val="B9A213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A21A8B"/>
    <w:multiLevelType w:val="hybridMultilevel"/>
    <w:tmpl w:val="F5BA930C"/>
    <w:lvl w:ilvl="0" w:tplc="2E70D8AE">
      <w:start w:val="1"/>
      <w:numFmt w:val="decimal"/>
      <w:lvlText w:val="(%1)"/>
      <w:lvlJc w:val="left"/>
      <w:pPr>
        <w:tabs>
          <w:tab w:val="num" w:pos="1470"/>
        </w:tabs>
        <w:ind w:left="1470" w:hanging="39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230E4C"/>
    <w:multiLevelType w:val="hybridMultilevel"/>
    <w:tmpl w:val="921010F0"/>
    <w:lvl w:ilvl="0" w:tplc="40B031B6">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F0497E"/>
    <w:multiLevelType w:val="hybridMultilevel"/>
    <w:tmpl w:val="672EE124"/>
    <w:lvl w:ilvl="0" w:tplc="7FB027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C783B36"/>
    <w:multiLevelType w:val="hybridMultilevel"/>
    <w:tmpl w:val="4900DBE6"/>
    <w:lvl w:ilvl="0" w:tplc="95880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8F1350"/>
    <w:multiLevelType w:val="hybridMultilevel"/>
    <w:tmpl w:val="46B6246A"/>
    <w:lvl w:ilvl="0" w:tplc="E77ADF44">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EE61EE"/>
    <w:multiLevelType w:val="hybridMultilevel"/>
    <w:tmpl w:val="849E0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46EDA"/>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9264C1"/>
    <w:multiLevelType w:val="hybridMultilevel"/>
    <w:tmpl w:val="33384D28"/>
    <w:lvl w:ilvl="0" w:tplc="D870F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667A80"/>
    <w:multiLevelType w:val="hybridMultilevel"/>
    <w:tmpl w:val="BAF836A0"/>
    <w:lvl w:ilvl="0" w:tplc="0BC28004">
      <w:start w:val="1"/>
      <w:numFmt w:val="lowerLetter"/>
      <w:lvlText w:val="(%1)"/>
      <w:lvlJc w:val="left"/>
      <w:pPr>
        <w:tabs>
          <w:tab w:val="num" w:pos="1440"/>
        </w:tabs>
        <w:ind w:left="1440" w:hanging="720"/>
      </w:pPr>
      <w:rPr>
        <w:rFonts w:hint="default"/>
        <w:b w:val="0"/>
      </w:rPr>
    </w:lvl>
    <w:lvl w:ilvl="1" w:tplc="5F72F4A4">
      <w:start w:val="1"/>
      <w:numFmt w:val="decimal"/>
      <w:lvlText w:val="%2)"/>
      <w:lvlJc w:val="left"/>
      <w:pPr>
        <w:tabs>
          <w:tab w:val="num" w:pos="1440"/>
        </w:tabs>
        <w:ind w:left="1440" w:hanging="360"/>
      </w:pPr>
      <w:rPr>
        <w:rFonts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42" w15:restartNumberingAfterBreak="0">
    <w:nsid w:val="61BD580B"/>
    <w:multiLevelType w:val="hybridMultilevel"/>
    <w:tmpl w:val="43826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0D3967"/>
    <w:multiLevelType w:val="hybridMultilevel"/>
    <w:tmpl w:val="A45029EE"/>
    <w:lvl w:ilvl="0" w:tplc="A76E9C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322F1D"/>
    <w:multiLevelType w:val="hybridMultilevel"/>
    <w:tmpl w:val="6AF80866"/>
    <w:lvl w:ilvl="0" w:tplc="70E45A30">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86532CB"/>
    <w:multiLevelType w:val="hybridMultilevel"/>
    <w:tmpl w:val="36FE405A"/>
    <w:lvl w:ilvl="0" w:tplc="D9900EE2">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867077C"/>
    <w:multiLevelType w:val="hybridMultilevel"/>
    <w:tmpl w:val="339C2E32"/>
    <w:lvl w:ilvl="0" w:tplc="6F6270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FF7673"/>
    <w:multiLevelType w:val="hybridMultilevel"/>
    <w:tmpl w:val="9760A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955AFA"/>
    <w:multiLevelType w:val="hybridMultilevel"/>
    <w:tmpl w:val="4648B468"/>
    <w:lvl w:ilvl="0" w:tplc="5CA815CC">
      <w:start w:val="1"/>
      <w:numFmt w:val="decimal"/>
      <w:lvlText w:val="(%1)"/>
      <w:lvlJc w:val="left"/>
      <w:pPr>
        <w:ind w:left="9090" w:hanging="360"/>
      </w:pPr>
      <w:rPr>
        <w:rFonts w:hint="default"/>
        <w:b w:val="0"/>
      </w:rPr>
    </w:lvl>
    <w:lvl w:ilvl="1" w:tplc="04090019" w:tentative="1">
      <w:start w:val="1"/>
      <w:numFmt w:val="lowerLetter"/>
      <w:lvlText w:val="%2."/>
      <w:lvlJc w:val="left"/>
      <w:pPr>
        <w:ind w:left="9630" w:hanging="360"/>
      </w:pPr>
    </w:lvl>
    <w:lvl w:ilvl="2" w:tplc="0409001B" w:tentative="1">
      <w:start w:val="1"/>
      <w:numFmt w:val="lowerRoman"/>
      <w:lvlText w:val="%3."/>
      <w:lvlJc w:val="right"/>
      <w:pPr>
        <w:ind w:left="10350" w:hanging="180"/>
      </w:pPr>
    </w:lvl>
    <w:lvl w:ilvl="3" w:tplc="0409000F" w:tentative="1">
      <w:start w:val="1"/>
      <w:numFmt w:val="decimal"/>
      <w:lvlText w:val="%4."/>
      <w:lvlJc w:val="left"/>
      <w:pPr>
        <w:ind w:left="11070" w:hanging="360"/>
      </w:pPr>
    </w:lvl>
    <w:lvl w:ilvl="4" w:tplc="04090019" w:tentative="1">
      <w:start w:val="1"/>
      <w:numFmt w:val="lowerLetter"/>
      <w:lvlText w:val="%5."/>
      <w:lvlJc w:val="left"/>
      <w:pPr>
        <w:ind w:left="11790" w:hanging="360"/>
      </w:pPr>
    </w:lvl>
    <w:lvl w:ilvl="5" w:tplc="0409001B" w:tentative="1">
      <w:start w:val="1"/>
      <w:numFmt w:val="lowerRoman"/>
      <w:lvlText w:val="%6."/>
      <w:lvlJc w:val="right"/>
      <w:pPr>
        <w:ind w:left="12510" w:hanging="180"/>
      </w:pPr>
    </w:lvl>
    <w:lvl w:ilvl="6" w:tplc="0409000F" w:tentative="1">
      <w:start w:val="1"/>
      <w:numFmt w:val="decimal"/>
      <w:lvlText w:val="%7."/>
      <w:lvlJc w:val="left"/>
      <w:pPr>
        <w:ind w:left="13230" w:hanging="360"/>
      </w:pPr>
    </w:lvl>
    <w:lvl w:ilvl="7" w:tplc="04090019" w:tentative="1">
      <w:start w:val="1"/>
      <w:numFmt w:val="lowerLetter"/>
      <w:lvlText w:val="%8."/>
      <w:lvlJc w:val="left"/>
      <w:pPr>
        <w:ind w:left="13950" w:hanging="360"/>
      </w:pPr>
    </w:lvl>
    <w:lvl w:ilvl="8" w:tplc="0409001B" w:tentative="1">
      <w:start w:val="1"/>
      <w:numFmt w:val="lowerRoman"/>
      <w:lvlText w:val="%9."/>
      <w:lvlJc w:val="right"/>
      <w:pPr>
        <w:ind w:left="14670" w:hanging="180"/>
      </w:pPr>
    </w:lvl>
  </w:abstractNum>
  <w:abstractNum w:abstractNumId="49" w15:restartNumberingAfterBreak="0">
    <w:nsid w:val="6DE81E0D"/>
    <w:multiLevelType w:val="hybridMultilevel"/>
    <w:tmpl w:val="F9ACF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F8F091F"/>
    <w:multiLevelType w:val="hybridMultilevel"/>
    <w:tmpl w:val="21F4FCA4"/>
    <w:lvl w:ilvl="0" w:tplc="BF34ACE2">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69390E"/>
    <w:multiLevelType w:val="hybridMultilevel"/>
    <w:tmpl w:val="819A8D4C"/>
    <w:lvl w:ilvl="0" w:tplc="F224EF44">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5E0CB2"/>
    <w:multiLevelType w:val="hybridMultilevel"/>
    <w:tmpl w:val="AA82DBE4"/>
    <w:lvl w:ilvl="0" w:tplc="6A7ECC72">
      <w:start w:val="15"/>
      <w:numFmt w:val="decimal"/>
      <w:lvlText w:val="%1."/>
      <w:lvlJc w:val="left"/>
      <w:pPr>
        <w:tabs>
          <w:tab w:val="num" w:pos="780"/>
        </w:tabs>
        <w:ind w:left="780" w:hanging="42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6C705CB"/>
    <w:multiLevelType w:val="hybridMultilevel"/>
    <w:tmpl w:val="6FF68C34"/>
    <w:lvl w:ilvl="0" w:tplc="04090019">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87E47E3"/>
    <w:multiLevelType w:val="hybridMultilevel"/>
    <w:tmpl w:val="3F32E82C"/>
    <w:lvl w:ilvl="0" w:tplc="A38CBB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DA6397"/>
    <w:multiLevelType w:val="hybridMultilevel"/>
    <w:tmpl w:val="CD5E198E"/>
    <w:lvl w:ilvl="0" w:tplc="363AC4F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6"/>
  </w:num>
  <w:num w:numId="3">
    <w:abstractNumId w:val="34"/>
  </w:num>
  <w:num w:numId="4">
    <w:abstractNumId w:val="5"/>
  </w:num>
  <w:num w:numId="5">
    <w:abstractNumId w:val="27"/>
  </w:num>
  <w:num w:numId="6">
    <w:abstractNumId w:val="2"/>
  </w:num>
  <w:num w:numId="7">
    <w:abstractNumId w:val="45"/>
  </w:num>
  <w:num w:numId="8">
    <w:abstractNumId w:val="4"/>
  </w:num>
  <w:num w:numId="9">
    <w:abstractNumId w:val="31"/>
  </w:num>
  <w:num w:numId="10">
    <w:abstractNumId w:val="41"/>
  </w:num>
  <w:num w:numId="11">
    <w:abstractNumId w:val="52"/>
  </w:num>
  <w:num w:numId="12">
    <w:abstractNumId w:val="15"/>
  </w:num>
  <w:num w:numId="13">
    <w:abstractNumId w:val="28"/>
  </w:num>
  <w:num w:numId="14">
    <w:abstractNumId w:val="22"/>
  </w:num>
  <w:num w:numId="15">
    <w:abstractNumId w:val="3"/>
  </w:num>
  <w:num w:numId="16">
    <w:abstractNumId w:val="44"/>
  </w:num>
  <w:num w:numId="17">
    <w:abstractNumId w:val="25"/>
  </w:num>
  <w:num w:numId="18">
    <w:abstractNumId w:val="19"/>
  </w:num>
  <w:num w:numId="19">
    <w:abstractNumId w:val="18"/>
  </w:num>
  <w:num w:numId="20">
    <w:abstractNumId w:val="13"/>
  </w:num>
  <w:num w:numId="21">
    <w:abstractNumId w:val="49"/>
  </w:num>
  <w:num w:numId="22">
    <w:abstractNumId w:val="11"/>
  </w:num>
  <w:num w:numId="23">
    <w:abstractNumId w:val="17"/>
  </w:num>
  <w:num w:numId="24">
    <w:abstractNumId w:val="42"/>
  </w:num>
  <w:num w:numId="25">
    <w:abstractNumId w:val="53"/>
  </w:num>
  <w:num w:numId="26">
    <w:abstractNumId w:val="6"/>
  </w:num>
  <w:num w:numId="27">
    <w:abstractNumId w:val="48"/>
  </w:num>
  <w:num w:numId="28">
    <w:abstractNumId w:val="0"/>
  </w:num>
  <w:num w:numId="29">
    <w:abstractNumId w:val="9"/>
  </w:num>
  <w:num w:numId="30">
    <w:abstractNumId w:val="55"/>
  </w:num>
  <w:num w:numId="31">
    <w:abstractNumId w:val="33"/>
  </w:num>
  <w:num w:numId="32">
    <w:abstractNumId w:val="32"/>
  </w:num>
  <w:num w:numId="33">
    <w:abstractNumId w:val="47"/>
  </w:num>
  <w:num w:numId="34">
    <w:abstractNumId w:val="20"/>
  </w:num>
  <w:num w:numId="35">
    <w:abstractNumId w:val="16"/>
  </w:num>
  <w:num w:numId="36">
    <w:abstractNumId w:val="37"/>
  </w:num>
  <w:num w:numId="37">
    <w:abstractNumId w:val="54"/>
  </w:num>
  <w:num w:numId="38">
    <w:abstractNumId w:val="46"/>
  </w:num>
  <w:num w:numId="39">
    <w:abstractNumId w:val="24"/>
  </w:num>
  <w:num w:numId="40">
    <w:abstractNumId w:val="1"/>
  </w:num>
  <w:num w:numId="41">
    <w:abstractNumId w:val="30"/>
  </w:num>
  <w:num w:numId="42">
    <w:abstractNumId w:val="35"/>
  </w:num>
  <w:num w:numId="43">
    <w:abstractNumId w:val="7"/>
  </w:num>
  <w:num w:numId="44">
    <w:abstractNumId w:val="10"/>
  </w:num>
  <w:num w:numId="45">
    <w:abstractNumId w:val="43"/>
  </w:num>
  <w:num w:numId="46">
    <w:abstractNumId w:val="8"/>
  </w:num>
  <w:num w:numId="47">
    <w:abstractNumId w:val="12"/>
  </w:num>
  <w:num w:numId="48">
    <w:abstractNumId w:val="40"/>
  </w:num>
  <w:num w:numId="49">
    <w:abstractNumId w:val="51"/>
  </w:num>
  <w:num w:numId="50">
    <w:abstractNumId w:val="14"/>
  </w:num>
  <w:num w:numId="51">
    <w:abstractNumId w:val="38"/>
  </w:num>
  <w:num w:numId="52">
    <w:abstractNumId w:val="29"/>
  </w:num>
  <w:num w:numId="53">
    <w:abstractNumId w:val="23"/>
  </w:num>
  <w:num w:numId="54">
    <w:abstractNumId w:val="39"/>
  </w:num>
  <w:num w:numId="55">
    <w:abstractNumId w:val="50"/>
  </w:num>
  <w:num w:numId="56">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1D9"/>
    <w:rsid w:val="00002177"/>
    <w:rsid w:val="000037B2"/>
    <w:rsid w:val="00003830"/>
    <w:rsid w:val="00003DB6"/>
    <w:rsid w:val="000066A1"/>
    <w:rsid w:val="0000691A"/>
    <w:rsid w:val="00010CE5"/>
    <w:rsid w:val="00013A04"/>
    <w:rsid w:val="00015087"/>
    <w:rsid w:val="00015C39"/>
    <w:rsid w:val="00017713"/>
    <w:rsid w:val="0002202B"/>
    <w:rsid w:val="000264F2"/>
    <w:rsid w:val="0003214E"/>
    <w:rsid w:val="0003394F"/>
    <w:rsid w:val="00035068"/>
    <w:rsid w:val="00037206"/>
    <w:rsid w:val="00037AA9"/>
    <w:rsid w:val="00037EC2"/>
    <w:rsid w:val="0004165B"/>
    <w:rsid w:val="000419C4"/>
    <w:rsid w:val="00041B60"/>
    <w:rsid w:val="00043B1B"/>
    <w:rsid w:val="0004615A"/>
    <w:rsid w:val="000461AC"/>
    <w:rsid w:val="00046EE4"/>
    <w:rsid w:val="00047A51"/>
    <w:rsid w:val="00047EC2"/>
    <w:rsid w:val="00050C07"/>
    <w:rsid w:val="00050DAD"/>
    <w:rsid w:val="000529C1"/>
    <w:rsid w:val="000545A5"/>
    <w:rsid w:val="00054D7F"/>
    <w:rsid w:val="00056524"/>
    <w:rsid w:val="00057850"/>
    <w:rsid w:val="00062296"/>
    <w:rsid w:val="00062663"/>
    <w:rsid w:val="00064CB4"/>
    <w:rsid w:val="00065350"/>
    <w:rsid w:val="00065B68"/>
    <w:rsid w:val="00065C9C"/>
    <w:rsid w:val="00066820"/>
    <w:rsid w:val="00070B1B"/>
    <w:rsid w:val="0007230F"/>
    <w:rsid w:val="00072F33"/>
    <w:rsid w:val="00075048"/>
    <w:rsid w:val="000767A9"/>
    <w:rsid w:val="00081BF2"/>
    <w:rsid w:val="0008421F"/>
    <w:rsid w:val="00086823"/>
    <w:rsid w:val="00090A77"/>
    <w:rsid w:val="000916CF"/>
    <w:rsid w:val="00091FB9"/>
    <w:rsid w:val="00093E90"/>
    <w:rsid w:val="00095F3D"/>
    <w:rsid w:val="00096E1B"/>
    <w:rsid w:val="000A1267"/>
    <w:rsid w:val="000A1757"/>
    <w:rsid w:val="000A1882"/>
    <w:rsid w:val="000A4532"/>
    <w:rsid w:val="000A48A7"/>
    <w:rsid w:val="000A60CA"/>
    <w:rsid w:val="000A65C2"/>
    <w:rsid w:val="000A6B22"/>
    <w:rsid w:val="000A70D5"/>
    <w:rsid w:val="000B0900"/>
    <w:rsid w:val="000B1076"/>
    <w:rsid w:val="000B11BC"/>
    <w:rsid w:val="000B1458"/>
    <w:rsid w:val="000B2BA0"/>
    <w:rsid w:val="000B2CB9"/>
    <w:rsid w:val="000B2F8A"/>
    <w:rsid w:val="000B3406"/>
    <w:rsid w:val="000B4AA0"/>
    <w:rsid w:val="000B63F8"/>
    <w:rsid w:val="000C06CA"/>
    <w:rsid w:val="000C0F75"/>
    <w:rsid w:val="000C1792"/>
    <w:rsid w:val="000C1B2C"/>
    <w:rsid w:val="000C302B"/>
    <w:rsid w:val="000C315A"/>
    <w:rsid w:val="000C3593"/>
    <w:rsid w:val="000C4A6A"/>
    <w:rsid w:val="000C6116"/>
    <w:rsid w:val="000C6CFF"/>
    <w:rsid w:val="000C76C8"/>
    <w:rsid w:val="000C7F1A"/>
    <w:rsid w:val="000D039E"/>
    <w:rsid w:val="000D2F87"/>
    <w:rsid w:val="000D5000"/>
    <w:rsid w:val="000D7470"/>
    <w:rsid w:val="000E1E8F"/>
    <w:rsid w:val="000E2BD7"/>
    <w:rsid w:val="000E3991"/>
    <w:rsid w:val="000F0582"/>
    <w:rsid w:val="000F07D9"/>
    <w:rsid w:val="000F124A"/>
    <w:rsid w:val="000F1A48"/>
    <w:rsid w:val="000F34AD"/>
    <w:rsid w:val="000F60C8"/>
    <w:rsid w:val="000F7114"/>
    <w:rsid w:val="000F752C"/>
    <w:rsid w:val="00100A93"/>
    <w:rsid w:val="00102AEC"/>
    <w:rsid w:val="00102E17"/>
    <w:rsid w:val="001032C3"/>
    <w:rsid w:val="001045CC"/>
    <w:rsid w:val="0010575D"/>
    <w:rsid w:val="001079DF"/>
    <w:rsid w:val="00110716"/>
    <w:rsid w:val="00110EFB"/>
    <w:rsid w:val="00110FE6"/>
    <w:rsid w:val="00113390"/>
    <w:rsid w:val="001176AA"/>
    <w:rsid w:val="001204A6"/>
    <w:rsid w:val="0012147C"/>
    <w:rsid w:val="00123C97"/>
    <w:rsid w:val="00125FC6"/>
    <w:rsid w:val="0012738C"/>
    <w:rsid w:val="001279B5"/>
    <w:rsid w:val="001312A4"/>
    <w:rsid w:val="001342A8"/>
    <w:rsid w:val="00135B10"/>
    <w:rsid w:val="00135C9A"/>
    <w:rsid w:val="0014278B"/>
    <w:rsid w:val="0014314F"/>
    <w:rsid w:val="0014388C"/>
    <w:rsid w:val="00143EB5"/>
    <w:rsid w:val="00144114"/>
    <w:rsid w:val="00147E90"/>
    <w:rsid w:val="001508ED"/>
    <w:rsid w:val="001531ED"/>
    <w:rsid w:val="00153382"/>
    <w:rsid w:val="00154DBF"/>
    <w:rsid w:val="00160E36"/>
    <w:rsid w:val="0016105A"/>
    <w:rsid w:val="00161324"/>
    <w:rsid w:val="0016196C"/>
    <w:rsid w:val="00161F08"/>
    <w:rsid w:val="001620B5"/>
    <w:rsid w:val="0016325B"/>
    <w:rsid w:val="00163866"/>
    <w:rsid w:val="00165F1C"/>
    <w:rsid w:val="001661D9"/>
    <w:rsid w:val="00166658"/>
    <w:rsid w:val="00172C3C"/>
    <w:rsid w:val="00177DBE"/>
    <w:rsid w:val="00177DC9"/>
    <w:rsid w:val="00180F5F"/>
    <w:rsid w:val="00182D8C"/>
    <w:rsid w:val="001861A5"/>
    <w:rsid w:val="001876CC"/>
    <w:rsid w:val="00190724"/>
    <w:rsid w:val="00190B62"/>
    <w:rsid w:val="00191B76"/>
    <w:rsid w:val="00191D44"/>
    <w:rsid w:val="00196A14"/>
    <w:rsid w:val="001A0664"/>
    <w:rsid w:val="001A0A60"/>
    <w:rsid w:val="001A1047"/>
    <w:rsid w:val="001A119B"/>
    <w:rsid w:val="001A1A7C"/>
    <w:rsid w:val="001A1CF1"/>
    <w:rsid w:val="001A3D0C"/>
    <w:rsid w:val="001A5CF4"/>
    <w:rsid w:val="001A60A2"/>
    <w:rsid w:val="001B3F53"/>
    <w:rsid w:val="001B639A"/>
    <w:rsid w:val="001B6921"/>
    <w:rsid w:val="001B6EEC"/>
    <w:rsid w:val="001C00A5"/>
    <w:rsid w:val="001C0193"/>
    <w:rsid w:val="001C4066"/>
    <w:rsid w:val="001C44AA"/>
    <w:rsid w:val="001D07ED"/>
    <w:rsid w:val="001D4E03"/>
    <w:rsid w:val="001E01B1"/>
    <w:rsid w:val="001E0F03"/>
    <w:rsid w:val="001E1F58"/>
    <w:rsid w:val="001E376F"/>
    <w:rsid w:val="001E45C0"/>
    <w:rsid w:val="001E54E6"/>
    <w:rsid w:val="001E5D64"/>
    <w:rsid w:val="001F0F65"/>
    <w:rsid w:val="001F106E"/>
    <w:rsid w:val="001F14A8"/>
    <w:rsid w:val="001F2BCB"/>
    <w:rsid w:val="001F69AE"/>
    <w:rsid w:val="001F6AEC"/>
    <w:rsid w:val="00200370"/>
    <w:rsid w:val="00200976"/>
    <w:rsid w:val="00201A42"/>
    <w:rsid w:val="0020225C"/>
    <w:rsid w:val="00202C8E"/>
    <w:rsid w:val="00203F4B"/>
    <w:rsid w:val="00205C71"/>
    <w:rsid w:val="00206F18"/>
    <w:rsid w:val="002072E4"/>
    <w:rsid w:val="00207A39"/>
    <w:rsid w:val="00210CF3"/>
    <w:rsid w:val="00212375"/>
    <w:rsid w:val="002137D9"/>
    <w:rsid w:val="00216578"/>
    <w:rsid w:val="002218EE"/>
    <w:rsid w:val="00221CD7"/>
    <w:rsid w:val="00223AF1"/>
    <w:rsid w:val="00224BE9"/>
    <w:rsid w:val="00224E0B"/>
    <w:rsid w:val="002254FA"/>
    <w:rsid w:val="0023019B"/>
    <w:rsid w:val="00230549"/>
    <w:rsid w:val="002308F6"/>
    <w:rsid w:val="002327B2"/>
    <w:rsid w:val="00233BBD"/>
    <w:rsid w:val="00235034"/>
    <w:rsid w:val="0023596B"/>
    <w:rsid w:val="0023637F"/>
    <w:rsid w:val="0023706C"/>
    <w:rsid w:val="002406DB"/>
    <w:rsid w:val="002423D2"/>
    <w:rsid w:val="00244EA3"/>
    <w:rsid w:val="00246837"/>
    <w:rsid w:val="00247052"/>
    <w:rsid w:val="00247D00"/>
    <w:rsid w:val="00253DD2"/>
    <w:rsid w:val="0025420F"/>
    <w:rsid w:val="00254CB8"/>
    <w:rsid w:val="00257F2A"/>
    <w:rsid w:val="00263064"/>
    <w:rsid w:val="002656DA"/>
    <w:rsid w:val="002711AC"/>
    <w:rsid w:val="00271637"/>
    <w:rsid w:val="00272F56"/>
    <w:rsid w:val="00277366"/>
    <w:rsid w:val="00277FB3"/>
    <w:rsid w:val="0028016E"/>
    <w:rsid w:val="0028061C"/>
    <w:rsid w:val="00280B68"/>
    <w:rsid w:val="002811C8"/>
    <w:rsid w:val="002820E3"/>
    <w:rsid w:val="0028257F"/>
    <w:rsid w:val="0028294D"/>
    <w:rsid w:val="00282C7C"/>
    <w:rsid w:val="002859E8"/>
    <w:rsid w:val="00290D54"/>
    <w:rsid w:val="002926E5"/>
    <w:rsid w:val="00292B18"/>
    <w:rsid w:val="00297690"/>
    <w:rsid w:val="002A000B"/>
    <w:rsid w:val="002A378D"/>
    <w:rsid w:val="002A6D07"/>
    <w:rsid w:val="002B178D"/>
    <w:rsid w:val="002B1B25"/>
    <w:rsid w:val="002B3209"/>
    <w:rsid w:val="002B38C1"/>
    <w:rsid w:val="002B4E8A"/>
    <w:rsid w:val="002B7798"/>
    <w:rsid w:val="002C55B8"/>
    <w:rsid w:val="002C6F0C"/>
    <w:rsid w:val="002D49AC"/>
    <w:rsid w:val="002D6DBE"/>
    <w:rsid w:val="002D7323"/>
    <w:rsid w:val="002E099A"/>
    <w:rsid w:val="002E248C"/>
    <w:rsid w:val="002E41FD"/>
    <w:rsid w:val="002E4386"/>
    <w:rsid w:val="002E5333"/>
    <w:rsid w:val="002E6229"/>
    <w:rsid w:val="002E6667"/>
    <w:rsid w:val="002F039B"/>
    <w:rsid w:val="002F2275"/>
    <w:rsid w:val="002F2C3D"/>
    <w:rsid w:val="002F3250"/>
    <w:rsid w:val="002F66AE"/>
    <w:rsid w:val="00304B4C"/>
    <w:rsid w:val="003057F1"/>
    <w:rsid w:val="0030624B"/>
    <w:rsid w:val="00306376"/>
    <w:rsid w:val="00307FCD"/>
    <w:rsid w:val="003106C7"/>
    <w:rsid w:val="00311ADE"/>
    <w:rsid w:val="0031421F"/>
    <w:rsid w:val="00314240"/>
    <w:rsid w:val="0031598F"/>
    <w:rsid w:val="00316E12"/>
    <w:rsid w:val="003207DB"/>
    <w:rsid w:val="00321999"/>
    <w:rsid w:val="00326803"/>
    <w:rsid w:val="00330FF3"/>
    <w:rsid w:val="00332AAA"/>
    <w:rsid w:val="003345F2"/>
    <w:rsid w:val="003349C3"/>
    <w:rsid w:val="00334F40"/>
    <w:rsid w:val="00335C0B"/>
    <w:rsid w:val="00337349"/>
    <w:rsid w:val="00341F4C"/>
    <w:rsid w:val="00342DE8"/>
    <w:rsid w:val="00350322"/>
    <w:rsid w:val="0035107B"/>
    <w:rsid w:val="00351E83"/>
    <w:rsid w:val="003525BB"/>
    <w:rsid w:val="00353C24"/>
    <w:rsid w:val="00360E2A"/>
    <w:rsid w:val="00370915"/>
    <w:rsid w:val="00370F07"/>
    <w:rsid w:val="0037466B"/>
    <w:rsid w:val="00374F05"/>
    <w:rsid w:val="003774D3"/>
    <w:rsid w:val="00381A34"/>
    <w:rsid w:val="0038311B"/>
    <w:rsid w:val="00392F16"/>
    <w:rsid w:val="00394384"/>
    <w:rsid w:val="00394616"/>
    <w:rsid w:val="00396933"/>
    <w:rsid w:val="003972DA"/>
    <w:rsid w:val="003A0580"/>
    <w:rsid w:val="003A08A3"/>
    <w:rsid w:val="003A0E0B"/>
    <w:rsid w:val="003A1059"/>
    <w:rsid w:val="003A223D"/>
    <w:rsid w:val="003A26DF"/>
    <w:rsid w:val="003A44D0"/>
    <w:rsid w:val="003A4FFB"/>
    <w:rsid w:val="003A650B"/>
    <w:rsid w:val="003B1C7D"/>
    <w:rsid w:val="003B2688"/>
    <w:rsid w:val="003B688B"/>
    <w:rsid w:val="003B7ACC"/>
    <w:rsid w:val="003C20A9"/>
    <w:rsid w:val="003C2A9B"/>
    <w:rsid w:val="003C378C"/>
    <w:rsid w:val="003C7E09"/>
    <w:rsid w:val="003D3E3D"/>
    <w:rsid w:val="003D4A4D"/>
    <w:rsid w:val="003D4D58"/>
    <w:rsid w:val="003D531B"/>
    <w:rsid w:val="003D57EE"/>
    <w:rsid w:val="003D581D"/>
    <w:rsid w:val="003D6C04"/>
    <w:rsid w:val="003D73A8"/>
    <w:rsid w:val="003D75B4"/>
    <w:rsid w:val="003E06DA"/>
    <w:rsid w:val="003E0883"/>
    <w:rsid w:val="003E1D74"/>
    <w:rsid w:val="003E20FC"/>
    <w:rsid w:val="003E26A9"/>
    <w:rsid w:val="003E33C9"/>
    <w:rsid w:val="003E4207"/>
    <w:rsid w:val="003E7837"/>
    <w:rsid w:val="003F0174"/>
    <w:rsid w:val="003F2B4C"/>
    <w:rsid w:val="003F3EF5"/>
    <w:rsid w:val="003F469C"/>
    <w:rsid w:val="003F5C9F"/>
    <w:rsid w:val="003F7F6B"/>
    <w:rsid w:val="0040092A"/>
    <w:rsid w:val="00402118"/>
    <w:rsid w:val="0040338B"/>
    <w:rsid w:val="00403CAC"/>
    <w:rsid w:val="0040413C"/>
    <w:rsid w:val="00405350"/>
    <w:rsid w:val="00405D06"/>
    <w:rsid w:val="0040798A"/>
    <w:rsid w:val="00410345"/>
    <w:rsid w:val="00410AED"/>
    <w:rsid w:val="0041168F"/>
    <w:rsid w:val="00412962"/>
    <w:rsid w:val="00414081"/>
    <w:rsid w:val="00416C56"/>
    <w:rsid w:val="00420676"/>
    <w:rsid w:val="004217E0"/>
    <w:rsid w:val="00422652"/>
    <w:rsid w:val="004229B2"/>
    <w:rsid w:val="00423F95"/>
    <w:rsid w:val="00425A64"/>
    <w:rsid w:val="004264AD"/>
    <w:rsid w:val="004313F4"/>
    <w:rsid w:val="00432C1A"/>
    <w:rsid w:val="0043349C"/>
    <w:rsid w:val="0043519E"/>
    <w:rsid w:val="00435498"/>
    <w:rsid w:val="0044063E"/>
    <w:rsid w:val="0044259E"/>
    <w:rsid w:val="004429DC"/>
    <w:rsid w:val="0044365C"/>
    <w:rsid w:val="00444D43"/>
    <w:rsid w:val="00445E68"/>
    <w:rsid w:val="00447485"/>
    <w:rsid w:val="004509E6"/>
    <w:rsid w:val="00452D3D"/>
    <w:rsid w:val="00455D69"/>
    <w:rsid w:val="00456387"/>
    <w:rsid w:val="0046190B"/>
    <w:rsid w:val="0046213E"/>
    <w:rsid w:val="0046233F"/>
    <w:rsid w:val="0046244E"/>
    <w:rsid w:val="00462CE6"/>
    <w:rsid w:val="004656BF"/>
    <w:rsid w:val="00465E99"/>
    <w:rsid w:val="00465F21"/>
    <w:rsid w:val="00467630"/>
    <w:rsid w:val="00467AC6"/>
    <w:rsid w:val="00467F2F"/>
    <w:rsid w:val="00470733"/>
    <w:rsid w:val="00471144"/>
    <w:rsid w:val="0047379D"/>
    <w:rsid w:val="0047467D"/>
    <w:rsid w:val="00474CCB"/>
    <w:rsid w:val="00474F0F"/>
    <w:rsid w:val="00477969"/>
    <w:rsid w:val="00477E6B"/>
    <w:rsid w:val="00481432"/>
    <w:rsid w:val="00482409"/>
    <w:rsid w:val="00483ACB"/>
    <w:rsid w:val="00483F90"/>
    <w:rsid w:val="00484D71"/>
    <w:rsid w:val="00486A1C"/>
    <w:rsid w:val="004907E6"/>
    <w:rsid w:val="00491779"/>
    <w:rsid w:val="00491ED7"/>
    <w:rsid w:val="0049214D"/>
    <w:rsid w:val="00493852"/>
    <w:rsid w:val="00493B0B"/>
    <w:rsid w:val="00497CFE"/>
    <w:rsid w:val="004A18D3"/>
    <w:rsid w:val="004A6865"/>
    <w:rsid w:val="004A689E"/>
    <w:rsid w:val="004A6CFF"/>
    <w:rsid w:val="004B0E06"/>
    <w:rsid w:val="004B1D1A"/>
    <w:rsid w:val="004B2834"/>
    <w:rsid w:val="004B2CDE"/>
    <w:rsid w:val="004B4FB5"/>
    <w:rsid w:val="004B5800"/>
    <w:rsid w:val="004B6747"/>
    <w:rsid w:val="004C04CC"/>
    <w:rsid w:val="004C143D"/>
    <w:rsid w:val="004C335D"/>
    <w:rsid w:val="004C35A8"/>
    <w:rsid w:val="004C43B6"/>
    <w:rsid w:val="004C4FB0"/>
    <w:rsid w:val="004C55F4"/>
    <w:rsid w:val="004C56C0"/>
    <w:rsid w:val="004C5783"/>
    <w:rsid w:val="004C72E7"/>
    <w:rsid w:val="004C7989"/>
    <w:rsid w:val="004D6060"/>
    <w:rsid w:val="004D6923"/>
    <w:rsid w:val="004D6B94"/>
    <w:rsid w:val="004D7B24"/>
    <w:rsid w:val="004D7FD8"/>
    <w:rsid w:val="004E04B8"/>
    <w:rsid w:val="004E0E19"/>
    <w:rsid w:val="004E38F7"/>
    <w:rsid w:val="004E46C3"/>
    <w:rsid w:val="004E4F7D"/>
    <w:rsid w:val="004E7924"/>
    <w:rsid w:val="004F06F6"/>
    <w:rsid w:val="004F2B56"/>
    <w:rsid w:val="004F5F86"/>
    <w:rsid w:val="005007F9"/>
    <w:rsid w:val="00500A53"/>
    <w:rsid w:val="00502E50"/>
    <w:rsid w:val="00503D2E"/>
    <w:rsid w:val="00503EDE"/>
    <w:rsid w:val="005045FE"/>
    <w:rsid w:val="00505A63"/>
    <w:rsid w:val="00511650"/>
    <w:rsid w:val="00512067"/>
    <w:rsid w:val="00515695"/>
    <w:rsid w:val="00516280"/>
    <w:rsid w:val="0052014D"/>
    <w:rsid w:val="005210A0"/>
    <w:rsid w:val="00523570"/>
    <w:rsid w:val="005243C2"/>
    <w:rsid w:val="00526A5C"/>
    <w:rsid w:val="00526EC8"/>
    <w:rsid w:val="00530808"/>
    <w:rsid w:val="0053135F"/>
    <w:rsid w:val="00531C87"/>
    <w:rsid w:val="00533027"/>
    <w:rsid w:val="0053546B"/>
    <w:rsid w:val="005356AB"/>
    <w:rsid w:val="005373B5"/>
    <w:rsid w:val="005419C5"/>
    <w:rsid w:val="005435FB"/>
    <w:rsid w:val="0054369D"/>
    <w:rsid w:val="00546BA5"/>
    <w:rsid w:val="00546C80"/>
    <w:rsid w:val="00550C6D"/>
    <w:rsid w:val="005543B2"/>
    <w:rsid w:val="00554552"/>
    <w:rsid w:val="005545B6"/>
    <w:rsid w:val="00554E32"/>
    <w:rsid w:val="00554F54"/>
    <w:rsid w:val="00560ACA"/>
    <w:rsid w:val="00562DCD"/>
    <w:rsid w:val="00562DE7"/>
    <w:rsid w:val="00562FDB"/>
    <w:rsid w:val="005702C0"/>
    <w:rsid w:val="005709E6"/>
    <w:rsid w:val="005722DA"/>
    <w:rsid w:val="00574988"/>
    <w:rsid w:val="005762AB"/>
    <w:rsid w:val="0057681F"/>
    <w:rsid w:val="00576C2E"/>
    <w:rsid w:val="0057728A"/>
    <w:rsid w:val="005800FF"/>
    <w:rsid w:val="005802F4"/>
    <w:rsid w:val="00581601"/>
    <w:rsid w:val="00582E13"/>
    <w:rsid w:val="00582E97"/>
    <w:rsid w:val="005847D2"/>
    <w:rsid w:val="00586D22"/>
    <w:rsid w:val="00587359"/>
    <w:rsid w:val="005877B5"/>
    <w:rsid w:val="00587B1F"/>
    <w:rsid w:val="00587CCF"/>
    <w:rsid w:val="00590A97"/>
    <w:rsid w:val="00593A8E"/>
    <w:rsid w:val="00593EE7"/>
    <w:rsid w:val="0059449A"/>
    <w:rsid w:val="00595A3E"/>
    <w:rsid w:val="00596B63"/>
    <w:rsid w:val="00597160"/>
    <w:rsid w:val="005A0465"/>
    <w:rsid w:val="005A1FD2"/>
    <w:rsid w:val="005A41E7"/>
    <w:rsid w:val="005A4490"/>
    <w:rsid w:val="005A47AD"/>
    <w:rsid w:val="005A6DC9"/>
    <w:rsid w:val="005A7E6F"/>
    <w:rsid w:val="005B1459"/>
    <w:rsid w:val="005B428B"/>
    <w:rsid w:val="005B61C5"/>
    <w:rsid w:val="005B6512"/>
    <w:rsid w:val="005C523A"/>
    <w:rsid w:val="005C5B63"/>
    <w:rsid w:val="005C5DD4"/>
    <w:rsid w:val="005D1A6D"/>
    <w:rsid w:val="005D3379"/>
    <w:rsid w:val="005D390A"/>
    <w:rsid w:val="005D3EC6"/>
    <w:rsid w:val="005D54AE"/>
    <w:rsid w:val="005E1B48"/>
    <w:rsid w:val="005E237D"/>
    <w:rsid w:val="005E3FA7"/>
    <w:rsid w:val="005E4117"/>
    <w:rsid w:val="005E74BC"/>
    <w:rsid w:val="005F1644"/>
    <w:rsid w:val="005F1711"/>
    <w:rsid w:val="005F17FB"/>
    <w:rsid w:val="005F46BA"/>
    <w:rsid w:val="005F6F76"/>
    <w:rsid w:val="006003DB"/>
    <w:rsid w:val="00601931"/>
    <w:rsid w:val="00610D49"/>
    <w:rsid w:val="006120E3"/>
    <w:rsid w:val="00612242"/>
    <w:rsid w:val="0061281D"/>
    <w:rsid w:val="00613F6B"/>
    <w:rsid w:val="00614E9B"/>
    <w:rsid w:val="00615254"/>
    <w:rsid w:val="006156C2"/>
    <w:rsid w:val="00615EC1"/>
    <w:rsid w:val="006162C6"/>
    <w:rsid w:val="0062039E"/>
    <w:rsid w:val="00622617"/>
    <w:rsid w:val="006236F3"/>
    <w:rsid w:val="006255BF"/>
    <w:rsid w:val="00627122"/>
    <w:rsid w:val="00627BDB"/>
    <w:rsid w:val="006354AA"/>
    <w:rsid w:val="00636827"/>
    <w:rsid w:val="006378A8"/>
    <w:rsid w:val="0063798F"/>
    <w:rsid w:val="00637A22"/>
    <w:rsid w:val="00640C51"/>
    <w:rsid w:val="00641E14"/>
    <w:rsid w:val="00644E2D"/>
    <w:rsid w:val="0065025B"/>
    <w:rsid w:val="006516FD"/>
    <w:rsid w:val="00651D18"/>
    <w:rsid w:val="00651E88"/>
    <w:rsid w:val="00654AAE"/>
    <w:rsid w:val="0066304C"/>
    <w:rsid w:val="006638D5"/>
    <w:rsid w:val="00663F1F"/>
    <w:rsid w:val="00664A20"/>
    <w:rsid w:val="00666615"/>
    <w:rsid w:val="0066661E"/>
    <w:rsid w:val="00670A84"/>
    <w:rsid w:val="006736C7"/>
    <w:rsid w:val="00674AF8"/>
    <w:rsid w:val="00674DC4"/>
    <w:rsid w:val="00680540"/>
    <w:rsid w:val="00683C31"/>
    <w:rsid w:val="0068620E"/>
    <w:rsid w:val="00690579"/>
    <w:rsid w:val="006921F5"/>
    <w:rsid w:val="006944E9"/>
    <w:rsid w:val="00694C2D"/>
    <w:rsid w:val="00694C7B"/>
    <w:rsid w:val="00697479"/>
    <w:rsid w:val="006979D1"/>
    <w:rsid w:val="00697E38"/>
    <w:rsid w:val="006A0E11"/>
    <w:rsid w:val="006A27E9"/>
    <w:rsid w:val="006A2FD8"/>
    <w:rsid w:val="006A30DC"/>
    <w:rsid w:val="006A495D"/>
    <w:rsid w:val="006A53B2"/>
    <w:rsid w:val="006A5444"/>
    <w:rsid w:val="006A685B"/>
    <w:rsid w:val="006A6F54"/>
    <w:rsid w:val="006B1526"/>
    <w:rsid w:val="006B19D7"/>
    <w:rsid w:val="006B46A7"/>
    <w:rsid w:val="006C026F"/>
    <w:rsid w:val="006C0600"/>
    <w:rsid w:val="006C32A2"/>
    <w:rsid w:val="006C35CF"/>
    <w:rsid w:val="006C51AE"/>
    <w:rsid w:val="006D07E3"/>
    <w:rsid w:val="006D21FF"/>
    <w:rsid w:val="006D241F"/>
    <w:rsid w:val="006D2764"/>
    <w:rsid w:val="006D2872"/>
    <w:rsid w:val="006D3022"/>
    <w:rsid w:val="006D3892"/>
    <w:rsid w:val="006D40CE"/>
    <w:rsid w:val="006D73E2"/>
    <w:rsid w:val="006E0252"/>
    <w:rsid w:val="006E1ACB"/>
    <w:rsid w:val="006E5CF9"/>
    <w:rsid w:val="006E60E0"/>
    <w:rsid w:val="006F03D5"/>
    <w:rsid w:val="006F04F6"/>
    <w:rsid w:val="006F1505"/>
    <w:rsid w:val="006F1D7D"/>
    <w:rsid w:val="006F2FFF"/>
    <w:rsid w:val="006F427A"/>
    <w:rsid w:val="006F4B46"/>
    <w:rsid w:val="006F53A3"/>
    <w:rsid w:val="006F58AA"/>
    <w:rsid w:val="006F75CC"/>
    <w:rsid w:val="006F7967"/>
    <w:rsid w:val="007008F1"/>
    <w:rsid w:val="007034F1"/>
    <w:rsid w:val="00703732"/>
    <w:rsid w:val="007062D6"/>
    <w:rsid w:val="00707740"/>
    <w:rsid w:val="00707AEE"/>
    <w:rsid w:val="00712CD8"/>
    <w:rsid w:val="00716702"/>
    <w:rsid w:val="00717901"/>
    <w:rsid w:val="0072156D"/>
    <w:rsid w:val="0072200D"/>
    <w:rsid w:val="0072262D"/>
    <w:rsid w:val="007243C0"/>
    <w:rsid w:val="00724A19"/>
    <w:rsid w:val="0072511A"/>
    <w:rsid w:val="007254A4"/>
    <w:rsid w:val="00725FA8"/>
    <w:rsid w:val="00726452"/>
    <w:rsid w:val="00730831"/>
    <w:rsid w:val="0073224D"/>
    <w:rsid w:val="0073365A"/>
    <w:rsid w:val="007337F8"/>
    <w:rsid w:val="00735DFC"/>
    <w:rsid w:val="00740E88"/>
    <w:rsid w:val="00744127"/>
    <w:rsid w:val="007451AB"/>
    <w:rsid w:val="0074560C"/>
    <w:rsid w:val="00745D0A"/>
    <w:rsid w:val="00752DF5"/>
    <w:rsid w:val="007565C7"/>
    <w:rsid w:val="007608E3"/>
    <w:rsid w:val="007608F1"/>
    <w:rsid w:val="00760C9B"/>
    <w:rsid w:val="00761BBF"/>
    <w:rsid w:val="00765D83"/>
    <w:rsid w:val="0076609D"/>
    <w:rsid w:val="0076755B"/>
    <w:rsid w:val="00770F96"/>
    <w:rsid w:val="00771517"/>
    <w:rsid w:val="0077165E"/>
    <w:rsid w:val="00772B3A"/>
    <w:rsid w:val="0077644A"/>
    <w:rsid w:val="00777835"/>
    <w:rsid w:val="00781163"/>
    <w:rsid w:val="00784FA2"/>
    <w:rsid w:val="007850C0"/>
    <w:rsid w:val="00785FC9"/>
    <w:rsid w:val="00790527"/>
    <w:rsid w:val="00792135"/>
    <w:rsid w:val="007943F6"/>
    <w:rsid w:val="00794AAE"/>
    <w:rsid w:val="00795485"/>
    <w:rsid w:val="00795A7F"/>
    <w:rsid w:val="00795F8B"/>
    <w:rsid w:val="0079649A"/>
    <w:rsid w:val="0079761B"/>
    <w:rsid w:val="00797FC3"/>
    <w:rsid w:val="007A11F9"/>
    <w:rsid w:val="007A1963"/>
    <w:rsid w:val="007A20E4"/>
    <w:rsid w:val="007A2176"/>
    <w:rsid w:val="007A2719"/>
    <w:rsid w:val="007A2FAA"/>
    <w:rsid w:val="007A6458"/>
    <w:rsid w:val="007A69D7"/>
    <w:rsid w:val="007B27C8"/>
    <w:rsid w:val="007B27DE"/>
    <w:rsid w:val="007B3C46"/>
    <w:rsid w:val="007B4A71"/>
    <w:rsid w:val="007B4AA2"/>
    <w:rsid w:val="007C0C02"/>
    <w:rsid w:val="007C1FEF"/>
    <w:rsid w:val="007C3E95"/>
    <w:rsid w:val="007C5B4E"/>
    <w:rsid w:val="007C734C"/>
    <w:rsid w:val="007C7874"/>
    <w:rsid w:val="007C7DC2"/>
    <w:rsid w:val="007D0ADF"/>
    <w:rsid w:val="007D2E87"/>
    <w:rsid w:val="007D731B"/>
    <w:rsid w:val="007E1751"/>
    <w:rsid w:val="007E17BB"/>
    <w:rsid w:val="007E2DEA"/>
    <w:rsid w:val="007E471E"/>
    <w:rsid w:val="007E779D"/>
    <w:rsid w:val="007F0297"/>
    <w:rsid w:val="007F108C"/>
    <w:rsid w:val="007F3507"/>
    <w:rsid w:val="007F406C"/>
    <w:rsid w:val="007F5FC9"/>
    <w:rsid w:val="007F6720"/>
    <w:rsid w:val="007F6C87"/>
    <w:rsid w:val="007F7152"/>
    <w:rsid w:val="00801148"/>
    <w:rsid w:val="008042FD"/>
    <w:rsid w:val="00812C3B"/>
    <w:rsid w:val="00812FB2"/>
    <w:rsid w:val="00813AB5"/>
    <w:rsid w:val="00815895"/>
    <w:rsid w:val="008163B4"/>
    <w:rsid w:val="00820AF0"/>
    <w:rsid w:val="008211F5"/>
    <w:rsid w:val="008223DF"/>
    <w:rsid w:val="008225AA"/>
    <w:rsid w:val="00822CCB"/>
    <w:rsid w:val="00823477"/>
    <w:rsid w:val="00824019"/>
    <w:rsid w:val="00824732"/>
    <w:rsid w:val="00825687"/>
    <w:rsid w:val="00825AFA"/>
    <w:rsid w:val="00826408"/>
    <w:rsid w:val="008327B6"/>
    <w:rsid w:val="00833282"/>
    <w:rsid w:val="00833C02"/>
    <w:rsid w:val="00833E56"/>
    <w:rsid w:val="00834784"/>
    <w:rsid w:val="0084080B"/>
    <w:rsid w:val="00846FA4"/>
    <w:rsid w:val="00847039"/>
    <w:rsid w:val="008512C3"/>
    <w:rsid w:val="008523FD"/>
    <w:rsid w:val="00852423"/>
    <w:rsid w:val="00854B93"/>
    <w:rsid w:val="008564C9"/>
    <w:rsid w:val="00856CA0"/>
    <w:rsid w:val="00857C8A"/>
    <w:rsid w:val="0086193D"/>
    <w:rsid w:val="008636BC"/>
    <w:rsid w:val="008648DA"/>
    <w:rsid w:val="00864CC8"/>
    <w:rsid w:val="00865D7A"/>
    <w:rsid w:val="00866144"/>
    <w:rsid w:val="00866B0E"/>
    <w:rsid w:val="00866D5C"/>
    <w:rsid w:val="00871394"/>
    <w:rsid w:val="008718C0"/>
    <w:rsid w:val="008721A0"/>
    <w:rsid w:val="00874DD4"/>
    <w:rsid w:val="00875C69"/>
    <w:rsid w:val="00876B16"/>
    <w:rsid w:val="008771EF"/>
    <w:rsid w:val="008801FA"/>
    <w:rsid w:val="0088198C"/>
    <w:rsid w:val="008830DB"/>
    <w:rsid w:val="00883D27"/>
    <w:rsid w:val="00885F8E"/>
    <w:rsid w:val="00887B56"/>
    <w:rsid w:val="00890875"/>
    <w:rsid w:val="00891750"/>
    <w:rsid w:val="00892BDC"/>
    <w:rsid w:val="00892EEF"/>
    <w:rsid w:val="00893A3E"/>
    <w:rsid w:val="0089673C"/>
    <w:rsid w:val="00897B4F"/>
    <w:rsid w:val="008A2B6D"/>
    <w:rsid w:val="008A501C"/>
    <w:rsid w:val="008A7CF5"/>
    <w:rsid w:val="008B064F"/>
    <w:rsid w:val="008B1317"/>
    <w:rsid w:val="008B14F9"/>
    <w:rsid w:val="008B4492"/>
    <w:rsid w:val="008B4BD6"/>
    <w:rsid w:val="008B4FCB"/>
    <w:rsid w:val="008B53FA"/>
    <w:rsid w:val="008B5E91"/>
    <w:rsid w:val="008B679A"/>
    <w:rsid w:val="008B7425"/>
    <w:rsid w:val="008C0395"/>
    <w:rsid w:val="008C104B"/>
    <w:rsid w:val="008C5A6F"/>
    <w:rsid w:val="008D1574"/>
    <w:rsid w:val="008D1CA8"/>
    <w:rsid w:val="008D2C8A"/>
    <w:rsid w:val="008D48FE"/>
    <w:rsid w:val="008D5B7C"/>
    <w:rsid w:val="008D7434"/>
    <w:rsid w:val="008E075B"/>
    <w:rsid w:val="008E09DC"/>
    <w:rsid w:val="008E29AF"/>
    <w:rsid w:val="008E46B6"/>
    <w:rsid w:val="008E4F20"/>
    <w:rsid w:val="008E63B4"/>
    <w:rsid w:val="008E7A0F"/>
    <w:rsid w:val="008E7CBF"/>
    <w:rsid w:val="008F109C"/>
    <w:rsid w:val="008F1631"/>
    <w:rsid w:val="008F1840"/>
    <w:rsid w:val="008F4BDC"/>
    <w:rsid w:val="008F7B0C"/>
    <w:rsid w:val="00901DFE"/>
    <w:rsid w:val="009033AE"/>
    <w:rsid w:val="00905169"/>
    <w:rsid w:val="00906180"/>
    <w:rsid w:val="009073D7"/>
    <w:rsid w:val="00907A97"/>
    <w:rsid w:val="00907B2B"/>
    <w:rsid w:val="00907CD0"/>
    <w:rsid w:val="00911AE1"/>
    <w:rsid w:val="0091293E"/>
    <w:rsid w:val="00915166"/>
    <w:rsid w:val="009166A2"/>
    <w:rsid w:val="00920DE7"/>
    <w:rsid w:val="00921E13"/>
    <w:rsid w:val="00922AE2"/>
    <w:rsid w:val="0092405F"/>
    <w:rsid w:val="00925792"/>
    <w:rsid w:val="0093019F"/>
    <w:rsid w:val="0093086B"/>
    <w:rsid w:val="00931062"/>
    <w:rsid w:val="00934F42"/>
    <w:rsid w:val="00935D6A"/>
    <w:rsid w:val="009361C9"/>
    <w:rsid w:val="00936B4D"/>
    <w:rsid w:val="0093772C"/>
    <w:rsid w:val="00937762"/>
    <w:rsid w:val="00940218"/>
    <w:rsid w:val="00942401"/>
    <w:rsid w:val="00943F0B"/>
    <w:rsid w:val="0094485E"/>
    <w:rsid w:val="00946BC9"/>
    <w:rsid w:val="009546CC"/>
    <w:rsid w:val="00955853"/>
    <w:rsid w:val="00960604"/>
    <w:rsid w:val="009611EF"/>
    <w:rsid w:val="00961440"/>
    <w:rsid w:val="00961B0E"/>
    <w:rsid w:val="009635BC"/>
    <w:rsid w:val="0096502C"/>
    <w:rsid w:val="00966908"/>
    <w:rsid w:val="00970902"/>
    <w:rsid w:val="009716CE"/>
    <w:rsid w:val="00972B51"/>
    <w:rsid w:val="009731D9"/>
    <w:rsid w:val="0097458E"/>
    <w:rsid w:val="00974DC7"/>
    <w:rsid w:val="00974FBC"/>
    <w:rsid w:val="00975148"/>
    <w:rsid w:val="009754FD"/>
    <w:rsid w:val="009755BA"/>
    <w:rsid w:val="00977574"/>
    <w:rsid w:val="0097783A"/>
    <w:rsid w:val="00985859"/>
    <w:rsid w:val="00986332"/>
    <w:rsid w:val="009872D6"/>
    <w:rsid w:val="009876E6"/>
    <w:rsid w:val="00991E9F"/>
    <w:rsid w:val="0099227C"/>
    <w:rsid w:val="009925D9"/>
    <w:rsid w:val="00994894"/>
    <w:rsid w:val="009952F1"/>
    <w:rsid w:val="00995CC3"/>
    <w:rsid w:val="00997C03"/>
    <w:rsid w:val="009A18DE"/>
    <w:rsid w:val="009A1A5B"/>
    <w:rsid w:val="009A252D"/>
    <w:rsid w:val="009A2564"/>
    <w:rsid w:val="009A2D3F"/>
    <w:rsid w:val="009A37BA"/>
    <w:rsid w:val="009A4612"/>
    <w:rsid w:val="009A5D1B"/>
    <w:rsid w:val="009A6B4C"/>
    <w:rsid w:val="009B01E1"/>
    <w:rsid w:val="009B0D42"/>
    <w:rsid w:val="009B1994"/>
    <w:rsid w:val="009B364A"/>
    <w:rsid w:val="009B48BA"/>
    <w:rsid w:val="009B57A5"/>
    <w:rsid w:val="009B5B54"/>
    <w:rsid w:val="009B6CA7"/>
    <w:rsid w:val="009C10DA"/>
    <w:rsid w:val="009C6B56"/>
    <w:rsid w:val="009C6E56"/>
    <w:rsid w:val="009D129C"/>
    <w:rsid w:val="009D550C"/>
    <w:rsid w:val="009D5707"/>
    <w:rsid w:val="009D633A"/>
    <w:rsid w:val="009D75A7"/>
    <w:rsid w:val="009E2800"/>
    <w:rsid w:val="009E2A89"/>
    <w:rsid w:val="009E4052"/>
    <w:rsid w:val="009E4EF6"/>
    <w:rsid w:val="009E5430"/>
    <w:rsid w:val="009E5C07"/>
    <w:rsid w:val="009E6BC3"/>
    <w:rsid w:val="009E7302"/>
    <w:rsid w:val="009F2464"/>
    <w:rsid w:val="009F2B84"/>
    <w:rsid w:val="009F3D7D"/>
    <w:rsid w:val="009F501B"/>
    <w:rsid w:val="009F5CC4"/>
    <w:rsid w:val="009F5F6C"/>
    <w:rsid w:val="00A0083C"/>
    <w:rsid w:val="00A022B1"/>
    <w:rsid w:val="00A02ACF"/>
    <w:rsid w:val="00A02C6D"/>
    <w:rsid w:val="00A03256"/>
    <w:rsid w:val="00A06853"/>
    <w:rsid w:val="00A10D37"/>
    <w:rsid w:val="00A1371A"/>
    <w:rsid w:val="00A13CFF"/>
    <w:rsid w:val="00A15AC6"/>
    <w:rsid w:val="00A16E30"/>
    <w:rsid w:val="00A17120"/>
    <w:rsid w:val="00A20338"/>
    <w:rsid w:val="00A225D3"/>
    <w:rsid w:val="00A23475"/>
    <w:rsid w:val="00A24089"/>
    <w:rsid w:val="00A261F0"/>
    <w:rsid w:val="00A325C8"/>
    <w:rsid w:val="00A32D3A"/>
    <w:rsid w:val="00A363EF"/>
    <w:rsid w:val="00A40DAF"/>
    <w:rsid w:val="00A40DC6"/>
    <w:rsid w:val="00A44C35"/>
    <w:rsid w:val="00A45210"/>
    <w:rsid w:val="00A45457"/>
    <w:rsid w:val="00A45AED"/>
    <w:rsid w:val="00A47649"/>
    <w:rsid w:val="00A47C01"/>
    <w:rsid w:val="00A54A73"/>
    <w:rsid w:val="00A56DB0"/>
    <w:rsid w:val="00A654CC"/>
    <w:rsid w:val="00A67A79"/>
    <w:rsid w:val="00A7040B"/>
    <w:rsid w:val="00A70FC9"/>
    <w:rsid w:val="00A717DB"/>
    <w:rsid w:val="00A717E5"/>
    <w:rsid w:val="00A7402A"/>
    <w:rsid w:val="00A7470A"/>
    <w:rsid w:val="00A8015A"/>
    <w:rsid w:val="00A807A3"/>
    <w:rsid w:val="00A82D7A"/>
    <w:rsid w:val="00A830E2"/>
    <w:rsid w:val="00A84412"/>
    <w:rsid w:val="00A85B3C"/>
    <w:rsid w:val="00A872F0"/>
    <w:rsid w:val="00A918C6"/>
    <w:rsid w:val="00A9209D"/>
    <w:rsid w:val="00A922A6"/>
    <w:rsid w:val="00A945F0"/>
    <w:rsid w:val="00A94B0E"/>
    <w:rsid w:val="00A95842"/>
    <w:rsid w:val="00AA06F5"/>
    <w:rsid w:val="00AA1230"/>
    <w:rsid w:val="00AA1749"/>
    <w:rsid w:val="00AA1F15"/>
    <w:rsid w:val="00AA39DC"/>
    <w:rsid w:val="00AA4610"/>
    <w:rsid w:val="00AB071A"/>
    <w:rsid w:val="00AB2C87"/>
    <w:rsid w:val="00AB3104"/>
    <w:rsid w:val="00AB329C"/>
    <w:rsid w:val="00AB3CA8"/>
    <w:rsid w:val="00AB4774"/>
    <w:rsid w:val="00AB5014"/>
    <w:rsid w:val="00AB6721"/>
    <w:rsid w:val="00AC23C5"/>
    <w:rsid w:val="00AC27FF"/>
    <w:rsid w:val="00AC2E65"/>
    <w:rsid w:val="00AC35CA"/>
    <w:rsid w:val="00AC3647"/>
    <w:rsid w:val="00AC430B"/>
    <w:rsid w:val="00AC7D05"/>
    <w:rsid w:val="00AD174A"/>
    <w:rsid w:val="00AD1B4B"/>
    <w:rsid w:val="00AD2234"/>
    <w:rsid w:val="00AD4021"/>
    <w:rsid w:val="00AD6B23"/>
    <w:rsid w:val="00AD7DD8"/>
    <w:rsid w:val="00AD7FA2"/>
    <w:rsid w:val="00AE3522"/>
    <w:rsid w:val="00AE3C5E"/>
    <w:rsid w:val="00AE438A"/>
    <w:rsid w:val="00AE5AD4"/>
    <w:rsid w:val="00AE61BD"/>
    <w:rsid w:val="00AE64C1"/>
    <w:rsid w:val="00AE68A6"/>
    <w:rsid w:val="00AE79D7"/>
    <w:rsid w:val="00AF0578"/>
    <w:rsid w:val="00AF0FA9"/>
    <w:rsid w:val="00AF18C6"/>
    <w:rsid w:val="00AF39B5"/>
    <w:rsid w:val="00AF3B4F"/>
    <w:rsid w:val="00AF5BB4"/>
    <w:rsid w:val="00AF6549"/>
    <w:rsid w:val="00AF7723"/>
    <w:rsid w:val="00B00C0D"/>
    <w:rsid w:val="00B063A3"/>
    <w:rsid w:val="00B065B9"/>
    <w:rsid w:val="00B11E0A"/>
    <w:rsid w:val="00B12B89"/>
    <w:rsid w:val="00B13545"/>
    <w:rsid w:val="00B2232C"/>
    <w:rsid w:val="00B23EAD"/>
    <w:rsid w:val="00B2670C"/>
    <w:rsid w:val="00B313D9"/>
    <w:rsid w:val="00B3601A"/>
    <w:rsid w:val="00B371DA"/>
    <w:rsid w:val="00B37CBE"/>
    <w:rsid w:val="00B4132C"/>
    <w:rsid w:val="00B42415"/>
    <w:rsid w:val="00B42DEB"/>
    <w:rsid w:val="00B43738"/>
    <w:rsid w:val="00B44D2C"/>
    <w:rsid w:val="00B4747A"/>
    <w:rsid w:val="00B47A2D"/>
    <w:rsid w:val="00B55755"/>
    <w:rsid w:val="00B56253"/>
    <w:rsid w:val="00B56457"/>
    <w:rsid w:val="00B60AEE"/>
    <w:rsid w:val="00B62E3D"/>
    <w:rsid w:val="00B62E7B"/>
    <w:rsid w:val="00B630D7"/>
    <w:rsid w:val="00B63AEA"/>
    <w:rsid w:val="00B65D6D"/>
    <w:rsid w:val="00B664AE"/>
    <w:rsid w:val="00B702EC"/>
    <w:rsid w:val="00B71225"/>
    <w:rsid w:val="00B73C4B"/>
    <w:rsid w:val="00B74697"/>
    <w:rsid w:val="00B77403"/>
    <w:rsid w:val="00B776AB"/>
    <w:rsid w:val="00B7783D"/>
    <w:rsid w:val="00B821F0"/>
    <w:rsid w:val="00B824AA"/>
    <w:rsid w:val="00B82D60"/>
    <w:rsid w:val="00B902BB"/>
    <w:rsid w:val="00B907D2"/>
    <w:rsid w:val="00B918D6"/>
    <w:rsid w:val="00B925DA"/>
    <w:rsid w:val="00B92BE6"/>
    <w:rsid w:val="00B936AB"/>
    <w:rsid w:val="00B94736"/>
    <w:rsid w:val="00B95BE7"/>
    <w:rsid w:val="00B95ECC"/>
    <w:rsid w:val="00BA0234"/>
    <w:rsid w:val="00BA1FE2"/>
    <w:rsid w:val="00BA53C6"/>
    <w:rsid w:val="00BA792C"/>
    <w:rsid w:val="00BA7F79"/>
    <w:rsid w:val="00BB1DC3"/>
    <w:rsid w:val="00BB39E0"/>
    <w:rsid w:val="00BB43B6"/>
    <w:rsid w:val="00BB54B6"/>
    <w:rsid w:val="00BB5DAC"/>
    <w:rsid w:val="00BB6534"/>
    <w:rsid w:val="00BB6D9B"/>
    <w:rsid w:val="00BB6F2A"/>
    <w:rsid w:val="00BC4EAC"/>
    <w:rsid w:val="00BC50CA"/>
    <w:rsid w:val="00BC5E08"/>
    <w:rsid w:val="00BD0FD1"/>
    <w:rsid w:val="00BE2F68"/>
    <w:rsid w:val="00BE4942"/>
    <w:rsid w:val="00BE5C66"/>
    <w:rsid w:val="00BE66D1"/>
    <w:rsid w:val="00BF0591"/>
    <w:rsid w:val="00BF0FF1"/>
    <w:rsid w:val="00BF14C8"/>
    <w:rsid w:val="00BF79C8"/>
    <w:rsid w:val="00C00C7B"/>
    <w:rsid w:val="00C010C2"/>
    <w:rsid w:val="00C010E8"/>
    <w:rsid w:val="00C01480"/>
    <w:rsid w:val="00C01756"/>
    <w:rsid w:val="00C01F34"/>
    <w:rsid w:val="00C02ED9"/>
    <w:rsid w:val="00C03510"/>
    <w:rsid w:val="00C04876"/>
    <w:rsid w:val="00C054E3"/>
    <w:rsid w:val="00C06B84"/>
    <w:rsid w:val="00C07263"/>
    <w:rsid w:val="00C1040B"/>
    <w:rsid w:val="00C11D52"/>
    <w:rsid w:val="00C12985"/>
    <w:rsid w:val="00C12C55"/>
    <w:rsid w:val="00C12C57"/>
    <w:rsid w:val="00C14A4C"/>
    <w:rsid w:val="00C165E0"/>
    <w:rsid w:val="00C17417"/>
    <w:rsid w:val="00C2076C"/>
    <w:rsid w:val="00C255FA"/>
    <w:rsid w:val="00C26C6F"/>
    <w:rsid w:val="00C34FE3"/>
    <w:rsid w:val="00C4212E"/>
    <w:rsid w:val="00C42405"/>
    <w:rsid w:val="00C43745"/>
    <w:rsid w:val="00C4734D"/>
    <w:rsid w:val="00C50B54"/>
    <w:rsid w:val="00C61F5E"/>
    <w:rsid w:val="00C6382F"/>
    <w:rsid w:val="00C63927"/>
    <w:rsid w:val="00C66C15"/>
    <w:rsid w:val="00C66EA8"/>
    <w:rsid w:val="00C71A1A"/>
    <w:rsid w:val="00C729E3"/>
    <w:rsid w:val="00C72B8A"/>
    <w:rsid w:val="00C731D8"/>
    <w:rsid w:val="00C76401"/>
    <w:rsid w:val="00C76930"/>
    <w:rsid w:val="00C80B2E"/>
    <w:rsid w:val="00C81D7E"/>
    <w:rsid w:val="00C826AF"/>
    <w:rsid w:val="00C8678C"/>
    <w:rsid w:val="00C868A7"/>
    <w:rsid w:val="00C8694D"/>
    <w:rsid w:val="00C873C6"/>
    <w:rsid w:val="00C903CB"/>
    <w:rsid w:val="00C92090"/>
    <w:rsid w:val="00C9331D"/>
    <w:rsid w:val="00C94894"/>
    <w:rsid w:val="00C95DC7"/>
    <w:rsid w:val="00C97593"/>
    <w:rsid w:val="00CA04B8"/>
    <w:rsid w:val="00CA159A"/>
    <w:rsid w:val="00CA1D23"/>
    <w:rsid w:val="00CA2964"/>
    <w:rsid w:val="00CA3230"/>
    <w:rsid w:val="00CA3264"/>
    <w:rsid w:val="00CA62D8"/>
    <w:rsid w:val="00CA65A8"/>
    <w:rsid w:val="00CA7FF6"/>
    <w:rsid w:val="00CB133C"/>
    <w:rsid w:val="00CB155C"/>
    <w:rsid w:val="00CB1900"/>
    <w:rsid w:val="00CB205F"/>
    <w:rsid w:val="00CB5209"/>
    <w:rsid w:val="00CB5A33"/>
    <w:rsid w:val="00CB72AB"/>
    <w:rsid w:val="00CC03B8"/>
    <w:rsid w:val="00CC22DB"/>
    <w:rsid w:val="00CC4A01"/>
    <w:rsid w:val="00CC6992"/>
    <w:rsid w:val="00CC6F0A"/>
    <w:rsid w:val="00CD1C2D"/>
    <w:rsid w:val="00CD72FB"/>
    <w:rsid w:val="00CE4B1B"/>
    <w:rsid w:val="00CE6997"/>
    <w:rsid w:val="00CE78CD"/>
    <w:rsid w:val="00CE790B"/>
    <w:rsid w:val="00CF02A0"/>
    <w:rsid w:val="00CF163E"/>
    <w:rsid w:val="00CF4D95"/>
    <w:rsid w:val="00CF5DA9"/>
    <w:rsid w:val="00CF62FB"/>
    <w:rsid w:val="00CF7158"/>
    <w:rsid w:val="00D02205"/>
    <w:rsid w:val="00D047ED"/>
    <w:rsid w:val="00D05ADA"/>
    <w:rsid w:val="00D123C3"/>
    <w:rsid w:val="00D126B7"/>
    <w:rsid w:val="00D137BE"/>
    <w:rsid w:val="00D13EAE"/>
    <w:rsid w:val="00D15A72"/>
    <w:rsid w:val="00D163EF"/>
    <w:rsid w:val="00D20905"/>
    <w:rsid w:val="00D24FE8"/>
    <w:rsid w:val="00D264E9"/>
    <w:rsid w:val="00D27DBB"/>
    <w:rsid w:val="00D27DD4"/>
    <w:rsid w:val="00D35C0A"/>
    <w:rsid w:val="00D36895"/>
    <w:rsid w:val="00D3754F"/>
    <w:rsid w:val="00D375C7"/>
    <w:rsid w:val="00D42064"/>
    <w:rsid w:val="00D426A6"/>
    <w:rsid w:val="00D42F73"/>
    <w:rsid w:val="00D44024"/>
    <w:rsid w:val="00D45277"/>
    <w:rsid w:val="00D46BC0"/>
    <w:rsid w:val="00D46E24"/>
    <w:rsid w:val="00D476A9"/>
    <w:rsid w:val="00D50FFF"/>
    <w:rsid w:val="00D51BFF"/>
    <w:rsid w:val="00D51FF4"/>
    <w:rsid w:val="00D52930"/>
    <w:rsid w:val="00D543CB"/>
    <w:rsid w:val="00D553BD"/>
    <w:rsid w:val="00D5548B"/>
    <w:rsid w:val="00D55B2E"/>
    <w:rsid w:val="00D56624"/>
    <w:rsid w:val="00D62B4A"/>
    <w:rsid w:val="00D641D2"/>
    <w:rsid w:val="00D64664"/>
    <w:rsid w:val="00D65095"/>
    <w:rsid w:val="00D666C4"/>
    <w:rsid w:val="00D66ACF"/>
    <w:rsid w:val="00D67022"/>
    <w:rsid w:val="00D70492"/>
    <w:rsid w:val="00D73A36"/>
    <w:rsid w:val="00D73AE5"/>
    <w:rsid w:val="00D75589"/>
    <w:rsid w:val="00D8084A"/>
    <w:rsid w:val="00D80C17"/>
    <w:rsid w:val="00D83F85"/>
    <w:rsid w:val="00D842A6"/>
    <w:rsid w:val="00D84681"/>
    <w:rsid w:val="00D9241A"/>
    <w:rsid w:val="00D943AE"/>
    <w:rsid w:val="00D94C61"/>
    <w:rsid w:val="00D9575E"/>
    <w:rsid w:val="00D96E23"/>
    <w:rsid w:val="00DA2C84"/>
    <w:rsid w:val="00DA3284"/>
    <w:rsid w:val="00DA3386"/>
    <w:rsid w:val="00DA49FE"/>
    <w:rsid w:val="00DA66F0"/>
    <w:rsid w:val="00DB38FD"/>
    <w:rsid w:val="00DB59AE"/>
    <w:rsid w:val="00DB5E2C"/>
    <w:rsid w:val="00DB6B62"/>
    <w:rsid w:val="00DB74FE"/>
    <w:rsid w:val="00DC0F6C"/>
    <w:rsid w:val="00DC229F"/>
    <w:rsid w:val="00DC3547"/>
    <w:rsid w:val="00DC486F"/>
    <w:rsid w:val="00DC67CF"/>
    <w:rsid w:val="00DC7BBC"/>
    <w:rsid w:val="00DD0637"/>
    <w:rsid w:val="00DD0767"/>
    <w:rsid w:val="00DD0CA8"/>
    <w:rsid w:val="00DD1EBF"/>
    <w:rsid w:val="00DD20DB"/>
    <w:rsid w:val="00DD3490"/>
    <w:rsid w:val="00DD6744"/>
    <w:rsid w:val="00DD6B98"/>
    <w:rsid w:val="00DD7690"/>
    <w:rsid w:val="00DE165B"/>
    <w:rsid w:val="00DE1838"/>
    <w:rsid w:val="00DE1929"/>
    <w:rsid w:val="00DE3945"/>
    <w:rsid w:val="00DE62F1"/>
    <w:rsid w:val="00DE65C5"/>
    <w:rsid w:val="00DE6880"/>
    <w:rsid w:val="00DF0DCD"/>
    <w:rsid w:val="00DF1FAB"/>
    <w:rsid w:val="00DF211C"/>
    <w:rsid w:val="00DF7D6F"/>
    <w:rsid w:val="00E008B3"/>
    <w:rsid w:val="00E0316B"/>
    <w:rsid w:val="00E03878"/>
    <w:rsid w:val="00E03B7D"/>
    <w:rsid w:val="00E05221"/>
    <w:rsid w:val="00E05D78"/>
    <w:rsid w:val="00E0747B"/>
    <w:rsid w:val="00E07DAA"/>
    <w:rsid w:val="00E13028"/>
    <w:rsid w:val="00E13952"/>
    <w:rsid w:val="00E157F9"/>
    <w:rsid w:val="00E17912"/>
    <w:rsid w:val="00E17986"/>
    <w:rsid w:val="00E2004C"/>
    <w:rsid w:val="00E2099B"/>
    <w:rsid w:val="00E209F0"/>
    <w:rsid w:val="00E22768"/>
    <w:rsid w:val="00E24EF8"/>
    <w:rsid w:val="00E253C9"/>
    <w:rsid w:val="00E30234"/>
    <w:rsid w:val="00E37516"/>
    <w:rsid w:val="00E4124E"/>
    <w:rsid w:val="00E4240A"/>
    <w:rsid w:val="00E446CD"/>
    <w:rsid w:val="00E45499"/>
    <w:rsid w:val="00E4560D"/>
    <w:rsid w:val="00E45C2E"/>
    <w:rsid w:val="00E45D65"/>
    <w:rsid w:val="00E47045"/>
    <w:rsid w:val="00E47936"/>
    <w:rsid w:val="00E51571"/>
    <w:rsid w:val="00E51FF8"/>
    <w:rsid w:val="00E52B91"/>
    <w:rsid w:val="00E5623F"/>
    <w:rsid w:val="00E574CB"/>
    <w:rsid w:val="00E602BB"/>
    <w:rsid w:val="00E60BC3"/>
    <w:rsid w:val="00E61693"/>
    <w:rsid w:val="00E6329F"/>
    <w:rsid w:val="00E6642B"/>
    <w:rsid w:val="00E6681B"/>
    <w:rsid w:val="00E67B2C"/>
    <w:rsid w:val="00E71ECB"/>
    <w:rsid w:val="00E737B9"/>
    <w:rsid w:val="00E757AC"/>
    <w:rsid w:val="00E75FD6"/>
    <w:rsid w:val="00E77F27"/>
    <w:rsid w:val="00E81662"/>
    <w:rsid w:val="00E83780"/>
    <w:rsid w:val="00E86C21"/>
    <w:rsid w:val="00E87552"/>
    <w:rsid w:val="00E87C46"/>
    <w:rsid w:val="00E94B9C"/>
    <w:rsid w:val="00E953BE"/>
    <w:rsid w:val="00E95864"/>
    <w:rsid w:val="00E96C66"/>
    <w:rsid w:val="00EA0EB3"/>
    <w:rsid w:val="00EA1B7D"/>
    <w:rsid w:val="00EA2554"/>
    <w:rsid w:val="00EA42EA"/>
    <w:rsid w:val="00EA4FB6"/>
    <w:rsid w:val="00EB1B68"/>
    <w:rsid w:val="00EB682D"/>
    <w:rsid w:val="00EB7A27"/>
    <w:rsid w:val="00EC09A3"/>
    <w:rsid w:val="00EC0BE0"/>
    <w:rsid w:val="00EC166B"/>
    <w:rsid w:val="00EC23B6"/>
    <w:rsid w:val="00EC4F16"/>
    <w:rsid w:val="00EC64E4"/>
    <w:rsid w:val="00ED0A9D"/>
    <w:rsid w:val="00ED2B4D"/>
    <w:rsid w:val="00ED45C6"/>
    <w:rsid w:val="00ED4C04"/>
    <w:rsid w:val="00ED570C"/>
    <w:rsid w:val="00ED6A5A"/>
    <w:rsid w:val="00ED7E19"/>
    <w:rsid w:val="00ED7F7D"/>
    <w:rsid w:val="00EE407F"/>
    <w:rsid w:val="00EF45B8"/>
    <w:rsid w:val="00EF4A0A"/>
    <w:rsid w:val="00EF5806"/>
    <w:rsid w:val="00F01DEB"/>
    <w:rsid w:val="00F02065"/>
    <w:rsid w:val="00F03FA7"/>
    <w:rsid w:val="00F07869"/>
    <w:rsid w:val="00F113EE"/>
    <w:rsid w:val="00F1220B"/>
    <w:rsid w:val="00F14694"/>
    <w:rsid w:val="00F14869"/>
    <w:rsid w:val="00F14CFB"/>
    <w:rsid w:val="00F22FD4"/>
    <w:rsid w:val="00F23DFB"/>
    <w:rsid w:val="00F23FE5"/>
    <w:rsid w:val="00F24945"/>
    <w:rsid w:val="00F3009E"/>
    <w:rsid w:val="00F3016C"/>
    <w:rsid w:val="00F306CF"/>
    <w:rsid w:val="00F32905"/>
    <w:rsid w:val="00F34266"/>
    <w:rsid w:val="00F34628"/>
    <w:rsid w:val="00F349D4"/>
    <w:rsid w:val="00F350F8"/>
    <w:rsid w:val="00F35B66"/>
    <w:rsid w:val="00F369F7"/>
    <w:rsid w:val="00F40E3C"/>
    <w:rsid w:val="00F41222"/>
    <w:rsid w:val="00F41E78"/>
    <w:rsid w:val="00F46C51"/>
    <w:rsid w:val="00F53A13"/>
    <w:rsid w:val="00F54D78"/>
    <w:rsid w:val="00F5500E"/>
    <w:rsid w:val="00F60E74"/>
    <w:rsid w:val="00F62BED"/>
    <w:rsid w:val="00F6487F"/>
    <w:rsid w:val="00F6689E"/>
    <w:rsid w:val="00F70659"/>
    <w:rsid w:val="00F73F9E"/>
    <w:rsid w:val="00F768BD"/>
    <w:rsid w:val="00F815D7"/>
    <w:rsid w:val="00F827DA"/>
    <w:rsid w:val="00F855A9"/>
    <w:rsid w:val="00F870E0"/>
    <w:rsid w:val="00F905C3"/>
    <w:rsid w:val="00F9134A"/>
    <w:rsid w:val="00F94B14"/>
    <w:rsid w:val="00F970D3"/>
    <w:rsid w:val="00F97DE7"/>
    <w:rsid w:val="00FA0F59"/>
    <w:rsid w:val="00FA50F6"/>
    <w:rsid w:val="00FA5D76"/>
    <w:rsid w:val="00FA6604"/>
    <w:rsid w:val="00FA67EF"/>
    <w:rsid w:val="00FA6C8E"/>
    <w:rsid w:val="00FA770C"/>
    <w:rsid w:val="00FB2C47"/>
    <w:rsid w:val="00FB346E"/>
    <w:rsid w:val="00FB3612"/>
    <w:rsid w:val="00FB5EC0"/>
    <w:rsid w:val="00FB5FB6"/>
    <w:rsid w:val="00FB6955"/>
    <w:rsid w:val="00FB75F7"/>
    <w:rsid w:val="00FB7D3B"/>
    <w:rsid w:val="00FC0A6D"/>
    <w:rsid w:val="00FC102C"/>
    <w:rsid w:val="00FC1302"/>
    <w:rsid w:val="00FC15EE"/>
    <w:rsid w:val="00FC18BE"/>
    <w:rsid w:val="00FC2E73"/>
    <w:rsid w:val="00FC3695"/>
    <w:rsid w:val="00FC3AC4"/>
    <w:rsid w:val="00FC4A52"/>
    <w:rsid w:val="00FC593A"/>
    <w:rsid w:val="00FC5BB6"/>
    <w:rsid w:val="00FC60DF"/>
    <w:rsid w:val="00FC790C"/>
    <w:rsid w:val="00FD38D3"/>
    <w:rsid w:val="00FD4DD4"/>
    <w:rsid w:val="00FD66E4"/>
    <w:rsid w:val="00FE2145"/>
    <w:rsid w:val="00FE2676"/>
    <w:rsid w:val="00FE2D17"/>
    <w:rsid w:val="00FE4D1E"/>
    <w:rsid w:val="00FE623B"/>
    <w:rsid w:val="00FF00D3"/>
    <w:rsid w:val="00FF157F"/>
    <w:rsid w:val="00FF1C60"/>
    <w:rsid w:val="00FF1D16"/>
    <w:rsid w:val="00FF1D37"/>
    <w:rsid w:val="00FF36BC"/>
    <w:rsid w:val="00FF43EE"/>
    <w:rsid w:val="00FF6342"/>
    <w:rsid w:val="00FF6590"/>
    <w:rsid w:val="00FF6D7F"/>
    <w:rsid w:val="00FF7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B79F2"/>
  <w15:chartTrackingRefBased/>
  <w15:docId w15:val="{FF8F8063-3817-4A52-AE43-1D24A3A3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4F6"/>
    <w:rPr>
      <w:sz w:val="24"/>
    </w:rPr>
  </w:style>
  <w:style w:type="paragraph" w:styleId="Heading2">
    <w:name w:val="heading 2"/>
    <w:basedOn w:val="Normal"/>
    <w:next w:val="Normal"/>
    <w:link w:val="Heading2Char"/>
    <w:qFormat/>
    <w:rsid w:val="008F4BDC"/>
    <w:pPr>
      <w:keepNext/>
      <w:widowControl w:val="0"/>
      <w:tabs>
        <w:tab w:val="left" w:pos="-720"/>
      </w:tabs>
      <w:suppressAutoHyphen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6"/>
      </w:numPr>
      <w:tabs>
        <w:tab w:val="left" w:pos="1440"/>
      </w:tabs>
      <w:spacing w:after="240"/>
    </w:pPr>
  </w:style>
  <w:style w:type="character" w:customStyle="1" w:styleId="ParaNumChar1CharChar">
    <w:name w:val="ParaNum Char1 Char Char"/>
    <w:link w:val="ParaNumChar1Char"/>
    <w:rPr>
      <w:sz w:val="24"/>
      <w:lang w:val="en-US" w:eastAsia="en-US" w:bidi="ar-SA"/>
    </w:rPr>
  </w:style>
  <w:style w:type="paragraph" w:customStyle="1" w:styleId="ParaNum">
    <w:name w:val="ParaNum"/>
    <w:basedOn w:val="Normal"/>
    <w:rsid w:val="001462FC"/>
    <w:pPr>
      <w:widowControl w:val="0"/>
      <w:numPr>
        <w:numId w:val="10"/>
      </w:numPr>
      <w:tabs>
        <w:tab w:val="left" w:pos="1080"/>
      </w:tabs>
      <w:spacing w:after="220"/>
      <w:ind w:left="0"/>
    </w:pPr>
    <w:rPr>
      <w:snapToGrid w:val="0"/>
      <w:kern w:val="28"/>
      <w:szCs w:val="22"/>
      <w:lang w:bidi="he-IL"/>
    </w:rPr>
  </w:style>
  <w:style w:type="character" w:customStyle="1" w:styleId="FooterChar">
    <w:name w:val="Footer Char"/>
    <w:link w:val="Footer"/>
    <w:uiPriority w:val="99"/>
    <w:rsid w:val="006A65FB"/>
    <w:rPr>
      <w:sz w:val="24"/>
    </w:rPr>
  </w:style>
  <w:style w:type="paragraph" w:styleId="Revision">
    <w:name w:val="Revision"/>
    <w:hidden/>
    <w:uiPriority w:val="99"/>
    <w:semiHidden/>
    <w:rsid w:val="00DB74FE"/>
    <w:rPr>
      <w:sz w:val="24"/>
    </w:rPr>
  </w:style>
  <w:style w:type="character" w:customStyle="1" w:styleId="Heading2Char">
    <w:name w:val="Heading 2 Char"/>
    <w:link w:val="Heading2"/>
    <w:rsid w:val="008F4BDC"/>
    <w:rPr>
      <w:b/>
      <w:snapToGrid/>
      <w:sz w:val="24"/>
    </w:rPr>
  </w:style>
  <w:style w:type="paragraph" w:styleId="BodyText">
    <w:name w:val="Body Text"/>
    <w:basedOn w:val="Normal"/>
    <w:link w:val="BodyTextChar"/>
    <w:rsid w:val="008F4BDC"/>
    <w:pPr>
      <w:widowControl w:val="0"/>
      <w:tabs>
        <w:tab w:val="left" w:pos="-720"/>
      </w:tabs>
      <w:suppressAutoHyphens/>
      <w:jc w:val="both"/>
    </w:pPr>
    <w:rPr>
      <w:spacing w:val="-3"/>
    </w:rPr>
  </w:style>
  <w:style w:type="character" w:customStyle="1" w:styleId="BodyTextChar">
    <w:name w:val="Body Text Char"/>
    <w:link w:val="BodyText"/>
    <w:rsid w:val="008F4BDC"/>
    <w:rPr>
      <w:spacing w:val="-3"/>
      <w:sz w:val="24"/>
    </w:rPr>
  </w:style>
  <w:style w:type="paragraph" w:styleId="ListParagraph">
    <w:name w:val="List Paragraph"/>
    <w:basedOn w:val="Normal"/>
    <w:uiPriority w:val="34"/>
    <w:qFormat/>
    <w:rsid w:val="0020225C"/>
    <w:pPr>
      <w:ind w:left="720"/>
    </w:pPr>
  </w:style>
  <w:style w:type="character" w:styleId="Hyperlink">
    <w:name w:val="Hyperlink"/>
    <w:rsid w:val="00AA39DC"/>
    <w:rPr>
      <w:color w:val="0000FF"/>
      <w:u w:val="single"/>
    </w:rPr>
  </w:style>
  <w:style w:type="character" w:customStyle="1" w:styleId="CommentTextChar">
    <w:name w:val="Comment Text Char"/>
    <w:basedOn w:val="DefaultParagraphFont"/>
    <w:link w:val="CommentText"/>
    <w:semiHidden/>
    <w:rsid w:val="006F0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917733">
      <w:bodyDiv w:val="1"/>
      <w:marLeft w:val="0"/>
      <w:marRight w:val="0"/>
      <w:marTop w:val="0"/>
      <w:marBottom w:val="0"/>
      <w:divBdr>
        <w:top w:val="none" w:sz="0" w:space="0" w:color="auto"/>
        <w:left w:val="none" w:sz="0" w:space="0" w:color="auto"/>
        <w:bottom w:val="none" w:sz="0" w:space="0" w:color="auto"/>
        <w:right w:val="none" w:sz="0" w:space="0" w:color="auto"/>
      </w:divBdr>
    </w:div>
    <w:div w:id="247690011">
      <w:bodyDiv w:val="1"/>
      <w:marLeft w:val="0"/>
      <w:marRight w:val="0"/>
      <w:marTop w:val="0"/>
      <w:marBottom w:val="0"/>
      <w:divBdr>
        <w:top w:val="none" w:sz="0" w:space="0" w:color="auto"/>
        <w:left w:val="none" w:sz="0" w:space="0" w:color="auto"/>
        <w:bottom w:val="none" w:sz="0" w:space="0" w:color="auto"/>
        <w:right w:val="none" w:sz="0" w:space="0" w:color="auto"/>
      </w:divBdr>
    </w:div>
    <w:div w:id="266356471">
      <w:bodyDiv w:val="1"/>
      <w:marLeft w:val="0"/>
      <w:marRight w:val="0"/>
      <w:marTop w:val="0"/>
      <w:marBottom w:val="0"/>
      <w:divBdr>
        <w:top w:val="none" w:sz="0" w:space="0" w:color="auto"/>
        <w:left w:val="none" w:sz="0" w:space="0" w:color="auto"/>
        <w:bottom w:val="none" w:sz="0" w:space="0" w:color="auto"/>
        <w:right w:val="none" w:sz="0" w:space="0" w:color="auto"/>
      </w:divBdr>
      <w:divsChild>
        <w:div w:id="505022441">
          <w:marLeft w:val="0"/>
          <w:marRight w:val="0"/>
          <w:marTop w:val="0"/>
          <w:marBottom w:val="0"/>
          <w:divBdr>
            <w:top w:val="none" w:sz="0" w:space="0" w:color="auto"/>
            <w:left w:val="none" w:sz="0" w:space="0" w:color="auto"/>
            <w:bottom w:val="none" w:sz="0" w:space="0" w:color="auto"/>
            <w:right w:val="none" w:sz="0" w:space="0" w:color="auto"/>
          </w:divBdr>
          <w:divsChild>
            <w:div w:id="10400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3303">
      <w:bodyDiv w:val="1"/>
      <w:marLeft w:val="0"/>
      <w:marRight w:val="0"/>
      <w:marTop w:val="0"/>
      <w:marBottom w:val="0"/>
      <w:divBdr>
        <w:top w:val="none" w:sz="0" w:space="0" w:color="auto"/>
        <w:left w:val="none" w:sz="0" w:space="0" w:color="auto"/>
        <w:bottom w:val="none" w:sz="0" w:space="0" w:color="auto"/>
        <w:right w:val="none" w:sz="0" w:space="0" w:color="auto"/>
      </w:divBdr>
    </w:div>
    <w:div w:id="296837330">
      <w:bodyDiv w:val="1"/>
      <w:marLeft w:val="0"/>
      <w:marRight w:val="0"/>
      <w:marTop w:val="0"/>
      <w:marBottom w:val="0"/>
      <w:divBdr>
        <w:top w:val="none" w:sz="0" w:space="0" w:color="auto"/>
        <w:left w:val="none" w:sz="0" w:space="0" w:color="auto"/>
        <w:bottom w:val="none" w:sz="0" w:space="0" w:color="auto"/>
        <w:right w:val="none" w:sz="0" w:space="0" w:color="auto"/>
      </w:divBdr>
    </w:div>
    <w:div w:id="523325225">
      <w:bodyDiv w:val="1"/>
      <w:marLeft w:val="0"/>
      <w:marRight w:val="0"/>
      <w:marTop w:val="0"/>
      <w:marBottom w:val="0"/>
      <w:divBdr>
        <w:top w:val="none" w:sz="0" w:space="0" w:color="auto"/>
        <w:left w:val="none" w:sz="0" w:space="0" w:color="auto"/>
        <w:bottom w:val="none" w:sz="0" w:space="0" w:color="auto"/>
        <w:right w:val="none" w:sz="0" w:space="0" w:color="auto"/>
      </w:divBdr>
    </w:div>
    <w:div w:id="746612601">
      <w:bodyDiv w:val="1"/>
      <w:marLeft w:val="0"/>
      <w:marRight w:val="0"/>
      <w:marTop w:val="0"/>
      <w:marBottom w:val="0"/>
      <w:divBdr>
        <w:top w:val="none" w:sz="0" w:space="0" w:color="auto"/>
        <w:left w:val="none" w:sz="0" w:space="0" w:color="auto"/>
        <w:bottom w:val="none" w:sz="0" w:space="0" w:color="auto"/>
        <w:right w:val="none" w:sz="0" w:space="0" w:color="auto"/>
      </w:divBdr>
    </w:div>
    <w:div w:id="797724133">
      <w:bodyDiv w:val="1"/>
      <w:marLeft w:val="0"/>
      <w:marRight w:val="0"/>
      <w:marTop w:val="0"/>
      <w:marBottom w:val="0"/>
      <w:divBdr>
        <w:top w:val="none" w:sz="0" w:space="0" w:color="auto"/>
        <w:left w:val="none" w:sz="0" w:space="0" w:color="auto"/>
        <w:bottom w:val="none" w:sz="0" w:space="0" w:color="auto"/>
        <w:right w:val="none" w:sz="0" w:space="0" w:color="auto"/>
      </w:divBdr>
    </w:div>
    <w:div w:id="873158688">
      <w:bodyDiv w:val="1"/>
      <w:marLeft w:val="0"/>
      <w:marRight w:val="0"/>
      <w:marTop w:val="0"/>
      <w:marBottom w:val="0"/>
      <w:divBdr>
        <w:top w:val="none" w:sz="0" w:space="0" w:color="auto"/>
        <w:left w:val="none" w:sz="0" w:space="0" w:color="auto"/>
        <w:bottom w:val="none" w:sz="0" w:space="0" w:color="auto"/>
        <w:right w:val="none" w:sz="0" w:space="0" w:color="auto"/>
      </w:divBdr>
    </w:div>
    <w:div w:id="950740791">
      <w:bodyDiv w:val="1"/>
      <w:marLeft w:val="0"/>
      <w:marRight w:val="0"/>
      <w:marTop w:val="0"/>
      <w:marBottom w:val="0"/>
      <w:divBdr>
        <w:top w:val="none" w:sz="0" w:space="0" w:color="auto"/>
        <w:left w:val="none" w:sz="0" w:space="0" w:color="auto"/>
        <w:bottom w:val="none" w:sz="0" w:space="0" w:color="auto"/>
        <w:right w:val="none" w:sz="0" w:space="0" w:color="auto"/>
      </w:divBdr>
    </w:div>
    <w:div w:id="1062287549">
      <w:bodyDiv w:val="1"/>
      <w:marLeft w:val="0"/>
      <w:marRight w:val="0"/>
      <w:marTop w:val="0"/>
      <w:marBottom w:val="0"/>
      <w:divBdr>
        <w:top w:val="none" w:sz="0" w:space="0" w:color="auto"/>
        <w:left w:val="none" w:sz="0" w:space="0" w:color="auto"/>
        <w:bottom w:val="none" w:sz="0" w:space="0" w:color="auto"/>
        <w:right w:val="none" w:sz="0" w:space="0" w:color="auto"/>
      </w:divBdr>
      <w:divsChild>
        <w:div w:id="1774130342">
          <w:marLeft w:val="0"/>
          <w:marRight w:val="0"/>
          <w:marTop w:val="0"/>
          <w:marBottom w:val="0"/>
          <w:divBdr>
            <w:top w:val="none" w:sz="0" w:space="0" w:color="auto"/>
            <w:left w:val="none" w:sz="0" w:space="0" w:color="auto"/>
            <w:bottom w:val="none" w:sz="0" w:space="0" w:color="auto"/>
            <w:right w:val="none" w:sz="0" w:space="0" w:color="auto"/>
          </w:divBdr>
        </w:div>
      </w:divsChild>
    </w:div>
    <w:div w:id="1291286106">
      <w:bodyDiv w:val="1"/>
      <w:marLeft w:val="0"/>
      <w:marRight w:val="0"/>
      <w:marTop w:val="0"/>
      <w:marBottom w:val="0"/>
      <w:divBdr>
        <w:top w:val="none" w:sz="0" w:space="0" w:color="auto"/>
        <w:left w:val="none" w:sz="0" w:space="0" w:color="auto"/>
        <w:bottom w:val="none" w:sz="0" w:space="0" w:color="auto"/>
        <w:right w:val="none" w:sz="0" w:space="0" w:color="auto"/>
      </w:divBdr>
    </w:div>
    <w:div w:id="1434129528">
      <w:bodyDiv w:val="1"/>
      <w:marLeft w:val="0"/>
      <w:marRight w:val="0"/>
      <w:marTop w:val="0"/>
      <w:marBottom w:val="0"/>
      <w:divBdr>
        <w:top w:val="none" w:sz="0" w:space="0" w:color="auto"/>
        <w:left w:val="none" w:sz="0" w:space="0" w:color="auto"/>
        <w:bottom w:val="none" w:sz="0" w:space="0" w:color="auto"/>
        <w:right w:val="none" w:sz="0" w:space="0" w:color="auto"/>
      </w:divBdr>
    </w:div>
    <w:div w:id="1774521079">
      <w:bodyDiv w:val="1"/>
      <w:marLeft w:val="0"/>
      <w:marRight w:val="0"/>
      <w:marTop w:val="0"/>
      <w:marBottom w:val="0"/>
      <w:divBdr>
        <w:top w:val="none" w:sz="0" w:space="0" w:color="auto"/>
        <w:left w:val="none" w:sz="0" w:space="0" w:color="auto"/>
        <w:bottom w:val="none" w:sz="0" w:space="0" w:color="auto"/>
        <w:right w:val="none" w:sz="0" w:space="0" w:color="auto"/>
      </w:divBdr>
    </w:div>
    <w:div w:id="1835560856">
      <w:bodyDiv w:val="1"/>
      <w:marLeft w:val="0"/>
      <w:marRight w:val="0"/>
      <w:marTop w:val="0"/>
      <w:marBottom w:val="0"/>
      <w:divBdr>
        <w:top w:val="none" w:sz="0" w:space="0" w:color="auto"/>
        <w:left w:val="none" w:sz="0" w:space="0" w:color="auto"/>
        <w:bottom w:val="none" w:sz="0" w:space="0" w:color="auto"/>
        <w:right w:val="none" w:sz="0" w:space="0" w:color="auto"/>
      </w:divBdr>
    </w:div>
    <w:div w:id="1930306244">
      <w:bodyDiv w:val="1"/>
      <w:marLeft w:val="0"/>
      <w:marRight w:val="0"/>
      <w:marTop w:val="0"/>
      <w:marBottom w:val="0"/>
      <w:divBdr>
        <w:top w:val="none" w:sz="0" w:space="0" w:color="auto"/>
        <w:left w:val="none" w:sz="0" w:space="0" w:color="auto"/>
        <w:bottom w:val="none" w:sz="0" w:space="0" w:color="auto"/>
        <w:right w:val="none" w:sz="0" w:space="0" w:color="auto"/>
      </w:divBdr>
    </w:div>
    <w:div w:id="1957101797">
      <w:bodyDiv w:val="1"/>
      <w:marLeft w:val="0"/>
      <w:marRight w:val="0"/>
      <w:marTop w:val="0"/>
      <w:marBottom w:val="0"/>
      <w:divBdr>
        <w:top w:val="none" w:sz="0" w:space="0" w:color="auto"/>
        <w:left w:val="none" w:sz="0" w:space="0" w:color="auto"/>
        <w:bottom w:val="none" w:sz="0" w:space="0" w:color="auto"/>
        <w:right w:val="none" w:sz="0" w:space="0" w:color="auto"/>
      </w:divBdr>
    </w:div>
    <w:div w:id="198292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universalservice.org/usaclogin/login.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42926-528B-4DB7-84FE-B22A28A8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17144</Words>
  <Characters>97723</Characters>
  <Application>Microsoft Office Word</Application>
  <DocSecurity>4</DocSecurity>
  <Lines>814</Lines>
  <Paragraphs>229</Paragraphs>
  <ScaleCrop>false</ScaleCrop>
  <HeadingPairs>
    <vt:vector size="2" baseType="variant">
      <vt:variant>
        <vt:lpstr>Title</vt:lpstr>
      </vt:variant>
      <vt:variant>
        <vt:i4>1</vt:i4>
      </vt:variant>
    </vt:vector>
  </HeadingPairs>
  <TitlesOfParts>
    <vt:vector size="1" baseType="lpstr">
      <vt:lpstr>_</vt:lpstr>
    </vt:vector>
  </TitlesOfParts>
  <Company>Federal Communications Commission</Company>
  <LinksUpToDate>false</LinksUpToDate>
  <CharactersWithSpaces>114638</CharactersWithSpaces>
  <SharedDoc>false</SharedDoc>
  <HLinks>
    <vt:vector size="6" baseType="variant">
      <vt:variant>
        <vt:i4>3538976</vt:i4>
      </vt:variant>
      <vt:variant>
        <vt:i4>0</vt:i4>
      </vt:variant>
      <vt:variant>
        <vt:i4>0</vt:i4>
      </vt:variant>
      <vt:variant>
        <vt:i4>5</vt:i4>
      </vt:variant>
      <vt:variant>
        <vt:lpwstr>https://forms.universalservice.org/usaclogin/login.asp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Alexander.Minard</dc:creator>
  <cp:keywords/>
  <dc:description/>
  <cp:lastModifiedBy>Nicole Ongele</cp:lastModifiedBy>
  <cp:revision>2</cp:revision>
  <cp:lastPrinted>2017-03-16T15:53:00Z</cp:lastPrinted>
  <dcterms:created xsi:type="dcterms:W3CDTF">2017-05-18T18:42:00Z</dcterms:created>
  <dcterms:modified xsi:type="dcterms:W3CDTF">2017-05-18T18:42:00Z</dcterms:modified>
</cp:coreProperties>
</file>