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17A49" w14:textId="77777777" w:rsidR="002641E9" w:rsidRPr="00271BA7" w:rsidRDefault="002641E9" w:rsidP="002641E9">
      <w:pPr>
        <w:spacing w:after="0"/>
        <w:jc w:val="center"/>
        <w:rPr>
          <w:rFonts w:asciiTheme="minorHAnsi" w:hAnsiTheme="minorHAnsi" w:cstheme="minorBidi"/>
          <w:smallCaps/>
          <w:sz w:val="40"/>
          <w:szCs w:val="40"/>
        </w:rPr>
      </w:pPr>
      <w:bookmarkStart w:id="0" w:name="_Hlk526936385"/>
      <w:bookmarkStart w:id="1" w:name="_Toc490056801"/>
      <w:bookmarkStart w:id="2" w:name="_Hlk526337041"/>
      <w:bookmarkStart w:id="3" w:name="_GoBack"/>
      <w:bookmarkEnd w:id="0"/>
      <w:bookmarkEnd w:id="3"/>
    </w:p>
    <w:p w14:paraId="3D5D09C7" w14:textId="77777777" w:rsidR="002641E9" w:rsidRPr="00271BA7" w:rsidRDefault="002641E9" w:rsidP="002641E9">
      <w:pPr>
        <w:spacing w:after="0"/>
        <w:jc w:val="center"/>
        <w:rPr>
          <w:rFonts w:asciiTheme="minorHAnsi" w:hAnsiTheme="minorHAnsi" w:cstheme="minorBidi"/>
          <w:smallCaps/>
          <w:sz w:val="40"/>
          <w:szCs w:val="40"/>
        </w:rPr>
      </w:pPr>
    </w:p>
    <w:p w14:paraId="354CE72B" w14:textId="455CD5FF" w:rsidR="002641E9" w:rsidRPr="006502CF" w:rsidRDefault="002641E9" w:rsidP="002641E9">
      <w:pPr>
        <w:spacing w:after="0"/>
        <w:jc w:val="center"/>
        <w:rPr>
          <w:rFonts w:asciiTheme="minorHAnsi" w:hAnsiTheme="minorHAnsi" w:cstheme="minorBidi"/>
          <w:b/>
          <w:smallCaps/>
          <w:sz w:val="36"/>
          <w:szCs w:val="36"/>
        </w:rPr>
      </w:pPr>
      <w:r w:rsidRPr="006502CF">
        <w:rPr>
          <w:rFonts w:asciiTheme="minorHAnsi" w:hAnsiTheme="minorHAnsi" w:cstheme="minorBidi"/>
          <w:b/>
          <w:smallCaps/>
          <w:sz w:val="36"/>
          <w:szCs w:val="36"/>
        </w:rPr>
        <w:t>National Center for Education Statistics</w:t>
      </w:r>
      <w:r w:rsidR="00E21A4D">
        <w:rPr>
          <w:rFonts w:asciiTheme="minorHAnsi" w:hAnsiTheme="minorHAnsi" w:cstheme="minorBidi"/>
          <w:b/>
          <w:smallCaps/>
          <w:sz w:val="36"/>
          <w:szCs w:val="36"/>
        </w:rPr>
        <w:t xml:space="preserve"> (NCES)</w:t>
      </w:r>
    </w:p>
    <w:p w14:paraId="624D2839" w14:textId="77777777" w:rsidR="002641E9" w:rsidRPr="006502CF" w:rsidRDefault="002641E9" w:rsidP="002641E9">
      <w:pPr>
        <w:spacing w:after="0"/>
        <w:jc w:val="center"/>
        <w:rPr>
          <w:rFonts w:asciiTheme="minorHAnsi" w:hAnsiTheme="minorHAnsi" w:cstheme="minorBidi"/>
          <w:b/>
          <w:sz w:val="40"/>
          <w:szCs w:val="40"/>
        </w:rPr>
      </w:pPr>
    </w:p>
    <w:p w14:paraId="450CF71C" w14:textId="77777777" w:rsidR="002641E9" w:rsidRPr="006502CF" w:rsidRDefault="002641E9" w:rsidP="002641E9">
      <w:pPr>
        <w:spacing w:after="0"/>
        <w:jc w:val="center"/>
        <w:rPr>
          <w:rFonts w:asciiTheme="minorHAnsi" w:hAnsiTheme="minorHAnsi" w:cstheme="minorBidi"/>
          <w:b/>
          <w:sz w:val="40"/>
          <w:szCs w:val="40"/>
        </w:rPr>
      </w:pPr>
    </w:p>
    <w:p w14:paraId="1D70D64C" w14:textId="77777777" w:rsidR="002641E9" w:rsidRPr="006502CF" w:rsidRDefault="002641E9" w:rsidP="002641E9">
      <w:pPr>
        <w:spacing w:after="0"/>
        <w:jc w:val="center"/>
        <w:rPr>
          <w:rFonts w:asciiTheme="minorHAnsi" w:hAnsiTheme="minorHAnsi" w:cstheme="minorBidi"/>
          <w:b/>
          <w:sz w:val="40"/>
          <w:szCs w:val="40"/>
        </w:rPr>
      </w:pPr>
    </w:p>
    <w:p w14:paraId="0CD9F562" w14:textId="77777777" w:rsidR="002641E9" w:rsidRPr="006502CF" w:rsidRDefault="002641E9" w:rsidP="002641E9">
      <w:pPr>
        <w:spacing w:after="0"/>
        <w:jc w:val="center"/>
        <w:rPr>
          <w:rFonts w:asciiTheme="minorHAnsi" w:hAnsiTheme="minorHAnsi" w:cstheme="minorBidi"/>
          <w:b/>
          <w:sz w:val="40"/>
          <w:szCs w:val="40"/>
        </w:rPr>
      </w:pPr>
    </w:p>
    <w:p w14:paraId="755941E6" w14:textId="77777777" w:rsidR="00867328" w:rsidRDefault="002641E9" w:rsidP="002641E9">
      <w:pPr>
        <w:spacing w:after="0"/>
        <w:jc w:val="center"/>
        <w:rPr>
          <w:rFonts w:asciiTheme="minorHAnsi" w:hAnsiTheme="minorHAnsi" w:cstheme="minorBidi"/>
          <w:b/>
          <w:i/>
          <w:sz w:val="40"/>
          <w:szCs w:val="40"/>
        </w:rPr>
      </w:pPr>
      <w:r w:rsidRPr="006502CF">
        <w:rPr>
          <w:rFonts w:asciiTheme="minorHAnsi" w:hAnsiTheme="minorHAnsi" w:cstheme="minorBidi"/>
          <w:b/>
          <w:i/>
          <w:sz w:val="40"/>
          <w:szCs w:val="40"/>
        </w:rPr>
        <w:t>Attachment V</w:t>
      </w:r>
      <w:r w:rsidR="009F6CB4" w:rsidRPr="006502CF">
        <w:rPr>
          <w:rFonts w:asciiTheme="minorHAnsi" w:hAnsiTheme="minorHAnsi" w:cstheme="minorBidi"/>
          <w:b/>
          <w:i/>
          <w:sz w:val="40"/>
          <w:szCs w:val="40"/>
        </w:rPr>
        <w:t>I</w:t>
      </w:r>
    </w:p>
    <w:p w14:paraId="20A766ED" w14:textId="7C420C5D" w:rsidR="002641E9" w:rsidRPr="006502CF" w:rsidRDefault="00DE06A2" w:rsidP="002641E9">
      <w:pPr>
        <w:spacing w:after="0"/>
        <w:jc w:val="center"/>
        <w:rPr>
          <w:rFonts w:asciiTheme="minorHAnsi" w:hAnsiTheme="minorHAnsi" w:cstheme="minorBidi"/>
          <w:b/>
          <w:i/>
          <w:sz w:val="40"/>
          <w:szCs w:val="40"/>
        </w:rPr>
      </w:pPr>
      <w:r w:rsidRPr="006502CF">
        <w:rPr>
          <w:rFonts w:asciiTheme="minorHAnsi" w:hAnsiTheme="minorHAnsi" w:cstheme="minorBidi"/>
          <w:b/>
          <w:i/>
          <w:sz w:val="40"/>
          <w:szCs w:val="40"/>
        </w:rPr>
        <w:t>Sample Contacting Materials</w:t>
      </w:r>
    </w:p>
    <w:p w14:paraId="51246006" w14:textId="77777777" w:rsidR="002641E9" w:rsidRPr="006502CF" w:rsidRDefault="002641E9" w:rsidP="002641E9">
      <w:pPr>
        <w:spacing w:after="0"/>
        <w:rPr>
          <w:rFonts w:asciiTheme="minorHAnsi" w:hAnsiTheme="minorHAnsi" w:cstheme="minorBidi"/>
          <w:b/>
          <w:i/>
          <w:sz w:val="40"/>
          <w:szCs w:val="40"/>
        </w:rPr>
      </w:pPr>
    </w:p>
    <w:p w14:paraId="7B849C6B" w14:textId="77777777" w:rsidR="002641E9" w:rsidRPr="006502CF" w:rsidRDefault="002641E9" w:rsidP="002641E9">
      <w:pPr>
        <w:spacing w:after="0"/>
        <w:rPr>
          <w:rFonts w:asciiTheme="minorHAnsi" w:hAnsiTheme="minorHAnsi" w:cstheme="minorBidi"/>
          <w:b/>
          <w:i/>
          <w:sz w:val="40"/>
          <w:szCs w:val="40"/>
        </w:rPr>
      </w:pPr>
    </w:p>
    <w:p w14:paraId="2971B7B3" w14:textId="77777777" w:rsidR="002641E9" w:rsidRPr="006502CF" w:rsidRDefault="002641E9" w:rsidP="002641E9">
      <w:pPr>
        <w:spacing w:after="0"/>
        <w:rPr>
          <w:rFonts w:asciiTheme="minorHAnsi" w:hAnsiTheme="minorHAnsi" w:cstheme="minorBidi"/>
          <w:b/>
          <w:i/>
          <w:sz w:val="40"/>
          <w:szCs w:val="40"/>
        </w:rPr>
      </w:pPr>
    </w:p>
    <w:p w14:paraId="70A0533B" w14:textId="77777777" w:rsidR="00867328" w:rsidRPr="008C4168" w:rsidRDefault="00867328" w:rsidP="00867328">
      <w:pPr>
        <w:jc w:val="center"/>
        <w:rPr>
          <w:rFonts w:asciiTheme="minorHAnsi" w:hAnsiTheme="minorHAnsi" w:cs="Arial"/>
          <w:b/>
          <w:i/>
          <w:sz w:val="28"/>
          <w:szCs w:val="36"/>
        </w:rPr>
      </w:pPr>
      <w:r w:rsidRPr="008C4168">
        <w:rPr>
          <w:rFonts w:asciiTheme="minorHAnsi" w:hAnsiTheme="minorHAnsi" w:cs="Arial"/>
          <w:b/>
          <w:i/>
          <w:sz w:val="40"/>
          <w:szCs w:val="48"/>
        </w:rPr>
        <w:t xml:space="preserve">2016/20 Baccalaureate and Beyond Longitudinal Study (B&amp;B:16/20) </w:t>
      </w:r>
      <w:r>
        <w:rPr>
          <w:rFonts w:asciiTheme="minorHAnsi" w:hAnsiTheme="minorHAnsi" w:cs="Arial"/>
          <w:b/>
          <w:i/>
          <w:sz w:val="40"/>
          <w:szCs w:val="48"/>
        </w:rPr>
        <w:t>Tryouts</w:t>
      </w:r>
      <w:r w:rsidRPr="008C4168">
        <w:rPr>
          <w:rFonts w:asciiTheme="minorHAnsi" w:hAnsiTheme="minorHAnsi" w:cs="Arial"/>
          <w:b/>
          <w:i/>
          <w:sz w:val="40"/>
          <w:szCs w:val="48"/>
        </w:rPr>
        <w:t xml:space="preserve"> and Focus Group</w:t>
      </w:r>
      <w:r>
        <w:rPr>
          <w:rFonts w:asciiTheme="minorHAnsi" w:hAnsiTheme="minorHAnsi" w:cs="Arial"/>
          <w:b/>
          <w:i/>
          <w:sz w:val="40"/>
          <w:szCs w:val="48"/>
        </w:rPr>
        <w:t>s</w:t>
      </w:r>
    </w:p>
    <w:p w14:paraId="5E9DF9B4" w14:textId="77777777" w:rsidR="002641E9" w:rsidRPr="006502CF" w:rsidRDefault="002641E9" w:rsidP="002641E9">
      <w:pPr>
        <w:spacing w:after="0"/>
        <w:jc w:val="center"/>
        <w:rPr>
          <w:rFonts w:asciiTheme="minorHAnsi" w:hAnsiTheme="minorHAnsi" w:cstheme="minorBidi"/>
          <w:b/>
          <w:i/>
          <w:sz w:val="32"/>
          <w:szCs w:val="32"/>
        </w:rPr>
      </w:pPr>
    </w:p>
    <w:p w14:paraId="6D8167D9" w14:textId="77777777" w:rsidR="002641E9" w:rsidRPr="006502CF" w:rsidRDefault="002641E9" w:rsidP="002641E9">
      <w:pPr>
        <w:spacing w:after="0"/>
        <w:jc w:val="center"/>
        <w:rPr>
          <w:rFonts w:asciiTheme="minorHAnsi" w:hAnsiTheme="minorHAnsi" w:cstheme="minorBidi"/>
          <w:b/>
          <w:i/>
          <w:sz w:val="32"/>
          <w:szCs w:val="32"/>
        </w:rPr>
      </w:pPr>
    </w:p>
    <w:p w14:paraId="15C16010" w14:textId="77777777" w:rsidR="002641E9" w:rsidRPr="006502CF" w:rsidRDefault="002641E9" w:rsidP="002641E9">
      <w:pPr>
        <w:spacing w:after="0"/>
        <w:jc w:val="center"/>
        <w:rPr>
          <w:rFonts w:asciiTheme="minorHAnsi" w:hAnsiTheme="minorHAnsi" w:cstheme="minorBidi"/>
          <w:b/>
          <w:i/>
          <w:sz w:val="32"/>
          <w:szCs w:val="32"/>
        </w:rPr>
      </w:pPr>
    </w:p>
    <w:p w14:paraId="368EF252" w14:textId="6C78F3B2" w:rsidR="002641E9" w:rsidRPr="006502CF" w:rsidRDefault="002641E9" w:rsidP="002641E9">
      <w:pPr>
        <w:spacing w:after="0"/>
        <w:jc w:val="center"/>
        <w:rPr>
          <w:rFonts w:asciiTheme="minorHAnsi" w:hAnsiTheme="minorHAnsi" w:cstheme="minorBidi"/>
          <w:b/>
          <w:i/>
          <w:sz w:val="32"/>
          <w:szCs w:val="32"/>
        </w:rPr>
      </w:pPr>
      <w:r w:rsidRPr="006502CF">
        <w:rPr>
          <w:rFonts w:asciiTheme="minorHAnsi" w:hAnsiTheme="minorHAnsi" w:cstheme="minorBidi"/>
          <w:b/>
          <w:i/>
          <w:sz w:val="32"/>
          <w:szCs w:val="32"/>
        </w:rPr>
        <w:t>OMB# 1850-0803 v.</w:t>
      </w:r>
      <w:r w:rsidR="00867328">
        <w:rPr>
          <w:rFonts w:asciiTheme="minorHAnsi" w:hAnsiTheme="minorHAnsi" w:cstheme="minorBidi"/>
          <w:b/>
          <w:i/>
          <w:sz w:val="32"/>
          <w:szCs w:val="32"/>
        </w:rPr>
        <w:t>242</w:t>
      </w:r>
    </w:p>
    <w:p w14:paraId="24F30995" w14:textId="77777777" w:rsidR="002641E9" w:rsidRPr="00271BA7" w:rsidRDefault="002641E9" w:rsidP="002641E9">
      <w:pPr>
        <w:spacing w:after="0"/>
        <w:jc w:val="center"/>
        <w:rPr>
          <w:rFonts w:asciiTheme="minorHAnsi" w:hAnsiTheme="minorHAnsi" w:cstheme="minorBidi"/>
          <w:i/>
          <w:sz w:val="22"/>
        </w:rPr>
      </w:pPr>
    </w:p>
    <w:p w14:paraId="1AC37225" w14:textId="77777777" w:rsidR="002641E9" w:rsidRPr="00271BA7" w:rsidRDefault="002641E9" w:rsidP="002641E9">
      <w:pPr>
        <w:spacing w:after="0"/>
        <w:jc w:val="center"/>
        <w:rPr>
          <w:rFonts w:asciiTheme="minorHAnsi" w:hAnsiTheme="minorHAnsi" w:cstheme="minorBidi"/>
          <w:i/>
          <w:sz w:val="22"/>
        </w:rPr>
      </w:pPr>
    </w:p>
    <w:p w14:paraId="56FEC730" w14:textId="77777777" w:rsidR="002641E9" w:rsidRPr="00271BA7" w:rsidRDefault="002641E9" w:rsidP="002641E9">
      <w:pPr>
        <w:spacing w:after="0"/>
        <w:jc w:val="center"/>
        <w:rPr>
          <w:rFonts w:asciiTheme="minorHAnsi" w:hAnsiTheme="minorHAnsi" w:cstheme="minorBidi"/>
          <w:i/>
          <w:sz w:val="22"/>
        </w:rPr>
      </w:pPr>
    </w:p>
    <w:p w14:paraId="072C5CCD" w14:textId="77777777" w:rsidR="002641E9" w:rsidRPr="00271BA7" w:rsidRDefault="002641E9" w:rsidP="002641E9">
      <w:pPr>
        <w:spacing w:after="0"/>
        <w:jc w:val="center"/>
        <w:rPr>
          <w:rFonts w:asciiTheme="minorHAnsi" w:hAnsiTheme="minorHAnsi" w:cstheme="minorBidi"/>
          <w:i/>
          <w:sz w:val="22"/>
        </w:rPr>
      </w:pPr>
    </w:p>
    <w:p w14:paraId="4BF0C837" w14:textId="77777777" w:rsidR="002641E9" w:rsidRPr="00271BA7" w:rsidRDefault="002641E9" w:rsidP="002641E9">
      <w:pPr>
        <w:spacing w:after="0"/>
        <w:jc w:val="center"/>
        <w:rPr>
          <w:rFonts w:asciiTheme="minorHAnsi" w:hAnsiTheme="minorHAnsi" w:cstheme="minorBidi"/>
          <w:i/>
          <w:sz w:val="22"/>
        </w:rPr>
      </w:pPr>
    </w:p>
    <w:p w14:paraId="6F3DB21B" w14:textId="77777777" w:rsidR="002641E9" w:rsidRPr="00271BA7" w:rsidRDefault="002641E9" w:rsidP="002641E9">
      <w:pPr>
        <w:spacing w:after="0"/>
        <w:jc w:val="center"/>
        <w:rPr>
          <w:rFonts w:asciiTheme="minorHAnsi" w:hAnsiTheme="minorHAnsi" w:cstheme="minorBidi"/>
          <w:i/>
          <w:sz w:val="22"/>
        </w:rPr>
      </w:pPr>
    </w:p>
    <w:p w14:paraId="2CE6A4A1" w14:textId="77777777" w:rsidR="002641E9" w:rsidRPr="00271BA7" w:rsidRDefault="002641E9" w:rsidP="002641E9">
      <w:pPr>
        <w:spacing w:after="0"/>
        <w:jc w:val="center"/>
        <w:rPr>
          <w:rFonts w:asciiTheme="minorHAnsi" w:hAnsiTheme="minorHAnsi" w:cstheme="minorBidi"/>
          <w:i/>
          <w:sz w:val="22"/>
        </w:rPr>
      </w:pPr>
    </w:p>
    <w:p w14:paraId="274680D8" w14:textId="77777777" w:rsidR="002641E9" w:rsidRPr="00271BA7" w:rsidRDefault="002641E9" w:rsidP="002641E9">
      <w:pPr>
        <w:spacing w:after="0"/>
        <w:jc w:val="center"/>
        <w:rPr>
          <w:rFonts w:asciiTheme="minorHAnsi" w:hAnsiTheme="minorHAnsi" w:cstheme="minorBidi"/>
          <w:i/>
          <w:sz w:val="22"/>
        </w:rPr>
      </w:pPr>
    </w:p>
    <w:p w14:paraId="56C99577" w14:textId="70DDD4E7" w:rsidR="002641E9" w:rsidRPr="00167E57" w:rsidRDefault="006502CF" w:rsidP="002641E9">
      <w:pPr>
        <w:spacing w:after="0"/>
        <w:jc w:val="center"/>
        <w:rPr>
          <w:rFonts w:asciiTheme="minorHAnsi" w:hAnsiTheme="minorHAnsi" w:cstheme="minorBidi"/>
          <w:b/>
          <w:i/>
          <w:sz w:val="22"/>
        </w:rPr>
      </w:pPr>
      <w:r w:rsidRPr="00167E57">
        <w:rPr>
          <w:rFonts w:asciiTheme="minorHAnsi" w:hAnsiTheme="minorHAnsi" w:cstheme="minorBidi"/>
          <w:b/>
          <w:i/>
          <w:sz w:val="22"/>
        </w:rPr>
        <w:t xml:space="preserve">November </w:t>
      </w:r>
      <w:r w:rsidR="002641E9" w:rsidRPr="00167E57">
        <w:rPr>
          <w:rFonts w:asciiTheme="minorHAnsi" w:hAnsiTheme="minorHAnsi" w:cstheme="minorBidi"/>
          <w:b/>
          <w:i/>
          <w:sz w:val="22"/>
        </w:rPr>
        <w:t>2018</w:t>
      </w:r>
    </w:p>
    <w:p w14:paraId="0E77DC83" w14:textId="77777777" w:rsidR="002641E9" w:rsidRPr="00271BA7" w:rsidRDefault="002641E9" w:rsidP="002641E9">
      <w:pPr>
        <w:spacing w:after="0"/>
        <w:jc w:val="center"/>
        <w:rPr>
          <w:rFonts w:asciiTheme="minorHAnsi" w:hAnsiTheme="minorHAnsi" w:cstheme="minorBidi"/>
          <w:i/>
          <w:sz w:val="22"/>
        </w:rPr>
      </w:pPr>
    </w:p>
    <w:p w14:paraId="27533EBF" w14:textId="77777777" w:rsidR="002641E9" w:rsidRDefault="002641E9" w:rsidP="002641E9">
      <w:pPr>
        <w:spacing w:after="0"/>
        <w:jc w:val="center"/>
        <w:rPr>
          <w:rFonts w:asciiTheme="minorHAnsi" w:hAnsiTheme="minorHAnsi" w:cs="Arial"/>
          <w:b/>
          <w:bCs/>
          <w:sz w:val="32"/>
          <w:szCs w:val="32"/>
        </w:rPr>
      </w:pPr>
    </w:p>
    <w:p w14:paraId="36FC9F63" w14:textId="77777777" w:rsidR="00867328" w:rsidRDefault="00867328" w:rsidP="002641E9">
      <w:pPr>
        <w:spacing w:after="0"/>
        <w:jc w:val="center"/>
        <w:rPr>
          <w:rFonts w:asciiTheme="minorHAnsi" w:hAnsiTheme="minorHAnsi" w:cs="Arial"/>
          <w:b/>
          <w:bCs/>
          <w:sz w:val="32"/>
          <w:szCs w:val="32"/>
        </w:rPr>
      </w:pPr>
    </w:p>
    <w:p w14:paraId="147B6672" w14:textId="77777777" w:rsidR="00867328" w:rsidRPr="00271BA7" w:rsidRDefault="00867328" w:rsidP="002641E9">
      <w:pPr>
        <w:spacing w:after="0"/>
        <w:jc w:val="center"/>
        <w:rPr>
          <w:rFonts w:asciiTheme="minorHAnsi" w:hAnsiTheme="minorHAnsi" w:cs="Arial"/>
          <w:b/>
          <w:bCs/>
          <w:sz w:val="32"/>
          <w:szCs w:val="32"/>
        </w:rPr>
      </w:pPr>
    </w:p>
    <w:p w14:paraId="0CE136B6" w14:textId="77777777" w:rsidR="00867328" w:rsidRDefault="00867328">
      <w:pPr>
        <w:spacing w:after="0"/>
        <w:rPr>
          <w:rFonts w:asciiTheme="minorHAnsi" w:hAnsiTheme="minorHAnsi"/>
          <w:sz w:val="22"/>
        </w:rPr>
      </w:pPr>
    </w:p>
    <w:p w14:paraId="5A27406B" w14:textId="13243278" w:rsidR="00CA43D4" w:rsidRPr="00271BA7" w:rsidRDefault="00DE06A2">
      <w:pPr>
        <w:spacing w:after="0"/>
        <w:rPr>
          <w:rFonts w:asciiTheme="minorHAnsi" w:hAnsiTheme="minorHAnsi"/>
          <w:sz w:val="22"/>
        </w:rPr>
        <w:sectPr w:rsidR="00CA43D4" w:rsidRPr="00271BA7" w:rsidSect="008A727D">
          <w:pgSz w:w="12240" w:h="15840" w:code="1"/>
          <w:pgMar w:top="864" w:right="864" w:bottom="720" w:left="864" w:header="432" w:footer="288" w:gutter="0"/>
          <w:cols w:space="720"/>
          <w:docGrid w:linePitch="360"/>
        </w:sectPr>
      </w:pPr>
      <w:r w:rsidRPr="00271BA7">
        <w:rPr>
          <w:rFonts w:asciiTheme="minorHAnsi" w:hAnsiTheme="minorHAnsi"/>
          <w:sz w:val="22"/>
        </w:rPr>
        <w:t>This attachment includes</w:t>
      </w:r>
      <w:r w:rsidR="002678CF" w:rsidRPr="00271BA7">
        <w:rPr>
          <w:rFonts w:asciiTheme="minorHAnsi" w:hAnsiTheme="minorHAnsi"/>
          <w:sz w:val="22"/>
        </w:rPr>
        <w:t xml:space="preserve"> the rationale for testing different envelope and brochure designs and the</w:t>
      </w:r>
      <w:r w:rsidRPr="00271BA7">
        <w:rPr>
          <w:rFonts w:asciiTheme="minorHAnsi" w:hAnsiTheme="minorHAnsi"/>
          <w:sz w:val="22"/>
        </w:rPr>
        <w:t xml:space="preserve"> </w:t>
      </w:r>
      <w:r w:rsidR="002678CF" w:rsidRPr="00271BA7">
        <w:rPr>
          <w:rFonts w:asciiTheme="minorHAnsi" w:hAnsiTheme="minorHAnsi"/>
          <w:sz w:val="22"/>
        </w:rPr>
        <w:t xml:space="preserve">designs to be discussed during focus groups, </w:t>
      </w:r>
      <w:r w:rsidR="000E420F" w:rsidRPr="00271BA7">
        <w:rPr>
          <w:rFonts w:asciiTheme="minorHAnsi" w:hAnsiTheme="minorHAnsi"/>
          <w:sz w:val="22"/>
        </w:rPr>
        <w:t xml:space="preserve">including </w:t>
      </w:r>
      <w:r w:rsidR="002678CF" w:rsidRPr="00271BA7">
        <w:rPr>
          <w:rFonts w:asciiTheme="minorHAnsi" w:hAnsiTheme="minorHAnsi"/>
          <w:sz w:val="22"/>
        </w:rPr>
        <w:t>4 sample envelope designs and 4 sample brochures. Two handouts, one for each set of materials, to be completed by focus groups participants are also provided.</w:t>
      </w:r>
    </w:p>
    <w:bookmarkEnd w:id="1"/>
    <w:p w14:paraId="102CB4B4" w14:textId="77777777" w:rsidR="00F15CD8" w:rsidRPr="00271BA7" w:rsidRDefault="00F15CD8" w:rsidP="00F15CD8">
      <w:pPr>
        <w:pStyle w:val="TOCHeading"/>
        <w:rPr>
          <w:rFonts w:asciiTheme="minorHAnsi" w:hAnsiTheme="minorHAnsi"/>
        </w:rPr>
      </w:pPr>
      <w:r w:rsidRPr="00271BA7">
        <w:rPr>
          <w:rFonts w:asciiTheme="minorHAnsi" w:hAnsiTheme="minorHAnsi"/>
        </w:rPr>
        <w:lastRenderedPageBreak/>
        <w:t>Contents</w:t>
      </w:r>
    </w:p>
    <w:bookmarkStart w:id="4" w:name="OLE_LINK1"/>
    <w:p w14:paraId="3C722B0A" w14:textId="25230D71" w:rsidR="002678CF" w:rsidRPr="00271BA7" w:rsidRDefault="00F15CD8">
      <w:pPr>
        <w:pStyle w:val="TOC1"/>
        <w:rPr>
          <w:rFonts w:asciiTheme="minorHAnsi" w:eastAsiaTheme="minorEastAsia" w:hAnsiTheme="minorHAnsi" w:cstheme="minorBidi"/>
          <w:sz w:val="22"/>
          <w:szCs w:val="22"/>
        </w:rPr>
      </w:pPr>
      <w:r w:rsidRPr="00271BA7">
        <w:rPr>
          <w:rFonts w:asciiTheme="minorHAnsi" w:hAnsiTheme="minorHAnsi"/>
        </w:rPr>
        <w:fldChar w:fldCharType="begin"/>
      </w:r>
      <w:r w:rsidRPr="00271BA7">
        <w:rPr>
          <w:rFonts w:asciiTheme="minorHAnsi" w:hAnsiTheme="minorHAnsi"/>
        </w:rPr>
        <w:instrText xml:space="preserve"> TOC \o "2-3" \t "Heading 1,1" </w:instrText>
      </w:r>
      <w:r w:rsidRPr="00271BA7">
        <w:rPr>
          <w:rFonts w:asciiTheme="minorHAnsi" w:hAnsiTheme="minorHAnsi"/>
        </w:rPr>
        <w:fldChar w:fldCharType="separate"/>
      </w:r>
      <w:r w:rsidR="002678CF" w:rsidRPr="00271BA7">
        <w:rPr>
          <w:rFonts w:asciiTheme="minorHAnsi" w:hAnsiTheme="minorHAnsi"/>
        </w:rPr>
        <w:t>Background</w:t>
      </w:r>
      <w:r w:rsidR="002678CF" w:rsidRPr="00271BA7">
        <w:rPr>
          <w:rFonts w:asciiTheme="minorHAnsi" w:hAnsiTheme="minorHAnsi"/>
        </w:rPr>
        <w:tab/>
      </w:r>
      <w:r w:rsidR="002678CF" w:rsidRPr="00271BA7">
        <w:rPr>
          <w:rFonts w:asciiTheme="minorHAnsi" w:hAnsiTheme="minorHAnsi"/>
        </w:rPr>
        <w:fldChar w:fldCharType="begin"/>
      </w:r>
      <w:r w:rsidR="002678CF" w:rsidRPr="00271BA7">
        <w:rPr>
          <w:rFonts w:asciiTheme="minorHAnsi" w:hAnsiTheme="minorHAnsi"/>
        </w:rPr>
        <w:instrText xml:space="preserve"> PAGEREF _Toc526938693 \h </w:instrText>
      </w:r>
      <w:r w:rsidR="002678CF" w:rsidRPr="00271BA7">
        <w:rPr>
          <w:rFonts w:asciiTheme="minorHAnsi" w:hAnsiTheme="minorHAnsi"/>
        </w:rPr>
      </w:r>
      <w:r w:rsidR="002678CF" w:rsidRPr="00271BA7">
        <w:rPr>
          <w:rFonts w:asciiTheme="minorHAnsi" w:hAnsiTheme="minorHAnsi"/>
        </w:rPr>
        <w:fldChar w:fldCharType="separate"/>
      </w:r>
      <w:r w:rsidR="002678CF" w:rsidRPr="00271BA7">
        <w:rPr>
          <w:rFonts w:asciiTheme="minorHAnsi" w:hAnsiTheme="minorHAnsi"/>
        </w:rPr>
        <w:t>5</w:t>
      </w:r>
      <w:r w:rsidR="002678CF" w:rsidRPr="00271BA7">
        <w:rPr>
          <w:rFonts w:asciiTheme="minorHAnsi" w:hAnsiTheme="minorHAnsi"/>
        </w:rPr>
        <w:fldChar w:fldCharType="end"/>
      </w:r>
    </w:p>
    <w:p w14:paraId="02E9F986" w14:textId="316FF315"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Envelope Design Handout</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_Toc526938694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6</w:t>
      </w:r>
      <w:r w:rsidRPr="00271BA7">
        <w:rPr>
          <w:rFonts w:asciiTheme="minorHAnsi" w:hAnsiTheme="minorHAnsi"/>
        </w:rPr>
        <w:fldChar w:fldCharType="end"/>
      </w:r>
    </w:p>
    <w:p w14:paraId="651649D1" w14:textId="0632230E"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Envelope Design 1: Control</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_Toc526938695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7</w:t>
      </w:r>
      <w:r w:rsidRPr="00271BA7">
        <w:rPr>
          <w:rFonts w:asciiTheme="minorHAnsi" w:hAnsiTheme="minorHAnsi"/>
        </w:rPr>
        <w:fldChar w:fldCharType="end"/>
      </w:r>
    </w:p>
    <w:p w14:paraId="231AC35A" w14:textId="5142B5BC"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Envelope Design 2: Note - "$2 Gift Enclosed"</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_Toc526938696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8</w:t>
      </w:r>
      <w:r w:rsidRPr="00271BA7">
        <w:rPr>
          <w:rFonts w:asciiTheme="minorHAnsi" w:hAnsiTheme="minorHAnsi"/>
        </w:rPr>
        <w:fldChar w:fldCharType="end"/>
      </w:r>
    </w:p>
    <w:p w14:paraId="54C517CE" w14:textId="04E3614B"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Envelope Design 3: Note - "Your next cup of coffee is on us"</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_Toc526938697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9</w:t>
      </w:r>
      <w:r w:rsidRPr="00271BA7">
        <w:rPr>
          <w:rFonts w:asciiTheme="minorHAnsi" w:hAnsiTheme="minorHAnsi"/>
        </w:rPr>
        <w:fldChar w:fldCharType="end"/>
      </w:r>
    </w:p>
    <w:p w14:paraId="282F17F3" w14:textId="1543E1C4"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Envelope Design 4: Printed $2 Bill</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_Toc526938698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10</w:t>
      </w:r>
      <w:r w:rsidRPr="00271BA7">
        <w:rPr>
          <w:rFonts w:asciiTheme="minorHAnsi" w:hAnsiTheme="minorHAnsi"/>
        </w:rPr>
        <w:fldChar w:fldCharType="end"/>
      </w:r>
    </w:p>
    <w:p w14:paraId="31B67E26" w14:textId="4AF0C5A7"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Brochure Design Handout</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_Toc526938699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11</w:t>
      </w:r>
      <w:r w:rsidRPr="00271BA7">
        <w:rPr>
          <w:rFonts w:asciiTheme="minorHAnsi" w:hAnsiTheme="minorHAnsi"/>
        </w:rPr>
        <w:fldChar w:fldCharType="end"/>
      </w:r>
    </w:p>
    <w:p w14:paraId="41124C79" w14:textId="764040AE"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Brochure Design 1: Standard Flyer</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_Toc526938700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12</w:t>
      </w:r>
      <w:r w:rsidRPr="00271BA7">
        <w:rPr>
          <w:rFonts w:asciiTheme="minorHAnsi" w:hAnsiTheme="minorHAnsi"/>
        </w:rPr>
        <w:fldChar w:fldCharType="end"/>
      </w:r>
    </w:p>
    <w:p w14:paraId="5D9DEDF8" w14:textId="590623BA"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Brochure Design 2: Infographic Flyer</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_Toc526938702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14</w:t>
      </w:r>
      <w:r w:rsidRPr="00271BA7">
        <w:rPr>
          <w:rFonts w:asciiTheme="minorHAnsi" w:hAnsiTheme="minorHAnsi"/>
        </w:rPr>
        <w:fldChar w:fldCharType="end"/>
      </w:r>
    </w:p>
    <w:p w14:paraId="0EBF1DD6" w14:textId="071FE5BF"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Brochure Design 3: 3 Panel Brochure</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_Toc526938703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15</w:t>
      </w:r>
      <w:r w:rsidRPr="00271BA7">
        <w:rPr>
          <w:rFonts w:asciiTheme="minorHAnsi" w:hAnsiTheme="minorHAnsi"/>
        </w:rPr>
        <w:fldChar w:fldCharType="end"/>
      </w:r>
    </w:p>
    <w:p w14:paraId="54E84CF1" w14:textId="7B903099" w:rsidR="002678CF" w:rsidRPr="00271BA7" w:rsidRDefault="002678CF">
      <w:pPr>
        <w:pStyle w:val="TOC1"/>
        <w:rPr>
          <w:rFonts w:asciiTheme="minorHAnsi" w:eastAsiaTheme="minorEastAsia" w:hAnsiTheme="minorHAnsi" w:cstheme="minorBidi"/>
          <w:sz w:val="22"/>
          <w:szCs w:val="22"/>
        </w:rPr>
      </w:pPr>
      <w:r w:rsidRPr="00271BA7">
        <w:rPr>
          <w:rFonts w:asciiTheme="minorHAnsi" w:hAnsiTheme="minorHAnsi"/>
        </w:rPr>
        <w:t>Sample Brochure Design 4: 2 Panel Brochure</w:t>
      </w:r>
      <w:r w:rsidRPr="00271BA7">
        <w:rPr>
          <w:rFonts w:asciiTheme="minorHAnsi" w:hAnsiTheme="minorHAnsi"/>
        </w:rPr>
        <w:tab/>
      </w:r>
      <w:r w:rsidRPr="00271BA7">
        <w:rPr>
          <w:rFonts w:asciiTheme="minorHAnsi" w:hAnsiTheme="minorHAnsi"/>
        </w:rPr>
        <w:fldChar w:fldCharType="begin"/>
      </w:r>
      <w:r w:rsidRPr="00271BA7">
        <w:rPr>
          <w:rFonts w:asciiTheme="minorHAnsi" w:hAnsiTheme="minorHAnsi"/>
        </w:rPr>
        <w:instrText xml:space="preserve"> PAGEREF _Toc526938704 \h </w:instrText>
      </w:r>
      <w:r w:rsidRPr="00271BA7">
        <w:rPr>
          <w:rFonts w:asciiTheme="minorHAnsi" w:hAnsiTheme="minorHAnsi"/>
        </w:rPr>
      </w:r>
      <w:r w:rsidRPr="00271BA7">
        <w:rPr>
          <w:rFonts w:asciiTheme="minorHAnsi" w:hAnsiTheme="minorHAnsi"/>
        </w:rPr>
        <w:fldChar w:fldCharType="separate"/>
      </w:r>
      <w:r w:rsidRPr="00271BA7">
        <w:rPr>
          <w:rFonts w:asciiTheme="minorHAnsi" w:hAnsiTheme="minorHAnsi"/>
        </w:rPr>
        <w:t>17</w:t>
      </w:r>
      <w:r w:rsidRPr="00271BA7">
        <w:rPr>
          <w:rFonts w:asciiTheme="minorHAnsi" w:hAnsiTheme="minorHAnsi"/>
        </w:rPr>
        <w:fldChar w:fldCharType="end"/>
      </w:r>
    </w:p>
    <w:p w14:paraId="3DFAA8CF" w14:textId="39097FA2" w:rsidR="00F15CD8" w:rsidRPr="00152973" w:rsidRDefault="00F15CD8" w:rsidP="00F15CD8">
      <w:r w:rsidRPr="00271BA7">
        <w:rPr>
          <w:rFonts w:asciiTheme="minorHAnsi" w:hAnsiTheme="minorHAnsi"/>
        </w:rPr>
        <w:fldChar w:fldCharType="end"/>
      </w:r>
      <w:bookmarkEnd w:id="4"/>
    </w:p>
    <w:p w14:paraId="191FAE12" w14:textId="77777777" w:rsidR="00DE06A2" w:rsidRPr="00271BA7" w:rsidRDefault="000D3EC8" w:rsidP="00271BA7">
      <w:pPr>
        <w:pStyle w:val="Heading1"/>
      </w:pPr>
      <w:r w:rsidRPr="002C1BFE">
        <w:br w:type="page"/>
      </w:r>
      <w:bookmarkStart w:id="5" w:name="_Toc526938693"/>
      <w:bookmarkEnd w:id="2"/>
      <w:r w:rsidR="00DE06A2" w:rsidRPr="00271BA7">
        <w:t>Background</w:t>
      </w:r>
      <w:bookmarkEnd w:id="5"/>
    </w:p>
    <w:p w14:paraId="6F659618" w14:textId="5D48C180" w:rsidR="00DE06A2" w:rsidRPr="00271BA7" w:rsidRDefault="00DE06A2" w:rsidP="00DE06A2">
      <w:pPr>
        <w:rPr>
          <w:rFonts w:asciiTheme="minorHAnsi" w:eastAsiaTheme="minorHAnsi" w:hAnsiTheme="minorHAnsi"/>
        </w:rPr>
      </w:pPr>
      <w:r w:rsidRPr="00271BA7">
        <w:rPr>
          <w:rFonts w:asciiTheme="minorHAnsi" w:eastAsiaTheme="minorHAnsi" w:hAnsiTheme="minorHAnsi"/>
        </w:rPr>
        <w:t xml:space="preserve">While there is some research comparing different types of mailing, for example USPS First-Class to Priority Mail, and their effects on </w:t>
      </w:r>
      <w:r w:rsidR="00886E84">
        <w:rPr>
          <w:rFonts w:asciiTheme="minorHAnsi" w:eastAsiaTheme="minorHAnsi" w:hAnsiTheme="minorHAnsi"/>
        </w:rPr>
        <w:t xml:space="preserve">survey </w:t>
      </w:r>
      <w:r w:rsidRPr="00271BA7">
        <w:rPr>
          <w:rFonts w:asciiTheme="minorHAnsi" w:eastAsiaTheme="minorHAnsi" w:hAnsiTheme="minorHAnsi"/>
        </w:rPr>
        <w:t>response rates and sample representativeness</w:t>
      </w:r>
      <w:r w:rsidR="00CA43D4" w:rsidRPr="00271BA7">
        <w:rPr>
          <w:rFonts w:asciiTheme="minorHAnsi" w:eastAsiaTheme="minorHAnsi" w:hAnsiTheme="minorHAnsi"/>
        </w:rPr>
        <w:t>,</w:t>
      </w:r>
      <w:r w:rsidRPr="00271BA7">
        <w:rPr>
          <w:rStyle w:val="FootnoteReference"/>
          <w:rFonts w:asciiTheme="minorHAnsi" w:eastAsiaTheme="minorHAnsi" w:hAnsiTheme="minorHAnsi" w:cs="Calibri"/>
          <w:color w:val="000000"/>
          <w:sz w:val="24"/>
          <w:szCs w:val="24"/>
        </w:rPr>
        <w:footnoteReference w:id="2"/>
      </w:r>
      <w:r w:rsidRPr="00271BA7">
        <w:rPr>
          <w:rFonts w:asciiTheme="minorHAnsi" w:eastAsiaTheme="minorHAnsi" w:hAnsiTheme="minorHAnsi"/>
        </w:rPr>
        <w:t xml:space="preserve"> there is little research regarding which features of the mailing are particularly effective to increas</w:t>
      </w:r>
      <w:r w:rsidR="00886E84">
        <w:rPr>
          <w:rFonts w:asciiTheme="minorHAnsi" w:eastAsiaTheme="minorHAnsi" w:hAnsiTheme="minorHAnsi"/>
        </w:rPr>
        <w:t>ing</w:t>
      </w:r>
      <w:r w:rsidRPr="00271BA7">
        <w:rPr>
          <w:rFonts w:asciiTheme="minorHAnsi" w:eastAsiaTheme="minorHAnsi" w:hAnsiTheme="minorHAnsi"/>
        </w:rPr>
        <w:t xml:space="preserve"> response rates and representativeness. For </w:t>
      </w:r>
      <w:r w:rsidRPr="00271BA7">
        <w:rPr>
          <w:rFonts w:asciiTheme="minorHAnsi" w:hAnsiTheme="minorHAnsi"/>
        </w:rPr>
        <w:t>example</w:t>
      </w:r>
      <w:r w:rsidRPr="00271BA7">
        <w:rPr>
          <w:rFonts w:asciiTheme="minorHAnsi" w:eastAsiaTheme="minorHAnsi" w:hAnsiTheme="minorHAnsi"/>
        </w:rPr>
        <w:t>, are there particular visual design features of the envelope that survey designers can use to encourage sample members to open the envelope? If so, what are these features? An early study preparing the 2000 Census tested different messages on the outside of the envelopes</w:t>
      </w:r>
      <w:r w:rsidR="00CA43D4" w:rsidRPr="00271BA7">
        <w:rPr>
          <w:rFonts w:asciiTheme="minorHAnsi" w:eastAsiaTheme="minorHAnsi" w:hAnsiTheme="minorHAnsi"/>
        </w:rPr>
        <w:t>.</w:t>
      </w:r>
      <w:r w:rsidRPr="00271BA7">
        <w:rPr>
          <w:rStyle w:val="FootnoteReference"/>
          <w:rFonts w:asciiTheme="minorHAnsi" w:eastAsiaTheme="minorHAnsi" w:hAnsiTheme="minorHAnsi" w:cs="Calibri"/>
          <w:color w:val="000000"/>
          <w:sz w:val="24"/>
          <w:szCs w:val="24"/>
        </w:rPr>
        <w:footnoteReference w:id="3"/>
      </w:r>
      <w:r w:rsidRPr="00271BA7">
        <w:rPr>
          <w:rFonts w:asciiTheme="minorHAnsi" w:eastAsiaTheme="minorHAnsi" w:hAnsiTheme="minorHAnsi"/>
        </w:rPr>
        <w:t xml:space="preserve"> The results suggest that </w:t>
      </w:r>
      <w:r w:rsidR="006C3B52" w:rsidRPr="00271BA7">
        <w:rPr>
          <w:rFonts w:asciiTheme="minorHAnsi" w:eastAsiaTheme="minorHAnsi" w:hAnsiTheme="minorHAnsi"/>
        </w:rPr>
        <w:t xml:space="preserve">respondents do pay attention to such messages as </w:t>
      </w:r>
      <w:r w:rsidRPr="00271BA7">
        <w:rPr>
          <w:rFonts w:asciiTheme="minorHAnsi" w:eastAsiaTheme="minorHAnsi" w:hAnsiTheme="minorHAnsi"/>
        </w:rPr>
        <w:t xml:space="preserve">a message appealing to the mandatory nature of the study increased response rates by approximately 10 percentage points compared to </w:t>
      </w:r>
      <w:r w:rsidR="006C3B52" w:rsidRPr="00271BA7">
        <w:rPr>
          <w:rFonts w:asciiTheme="minorHAnsi" w:eastAsiaTheme="minorHAnsi" w:hAnsiTheme="minorHAnsi"/>
        </w:rPr>
        <w:t xml:space="preserve">another </w:t>
      </w:r>
      <w:r w:rsidR="009E1F52" w:rsidRPr="00271BA7">
        <w:rPr>
          <w:rFonts w:asciiTheme="minorHAnsi" w:eastAsiaTheme="minorHAnsi" w:hAnsiTheme="minorHAnsi"/>
        </w:rPr>
        <w:t>message highlighting</w:t>
      </w:r>
      <w:r w:rsidRPr="00271BA7">
        <w:rPr>
          <w:rFonts w:asciiTheme="minorHAnsi" w:eastAsiaTheme="minorHAnsi" w:hAnsiTheme="minorHAnsi"/>
        </w:rPr>
        <w:t xml:space="preserve"> the benefits of participation. While other more recent studies do not find an increase in response rates when including envelope messages</w:t>
      </w:r>
      <w:r w:rsidR="00CA43D4" w:rsidRPr="00271BA7">
        <w:rPr>
          <w:rFonts w:asciiTheme="minorHAnsi" w:eastAsiaTheme="minorHAnsi" w:hAnsiTheme="minorHAnsi"/>
        </w:rPr>
        <w:t>,</w:t>
      </w:r>
      <w:r w:rsidRPr="00271BA7">
        <w:rPr>
          <w:rStyle w:val="FootnoteReference"/>
          <w:rFonts w:asciiTheme="minorHAnsi" w:eastAsiaTheme="minorHAnsi" w:hAnsiTheme="minorHAnsi" w:cs="Calibri"/>
          <w:color w:val="000000"/>
          <w:sz w:val="24"/>
          <w:szCs w:val="24"/>
        </w:rPr>
        <w:footnoteReference w:id="4"/>
      </w:r>
      <w:r w:rsidRPr="00271BA7">
        <w:rPr>
          <w:rFonts w:asciiTheme="minorHAnsi" w:eastAsiaTheme="minorHAnsi" w:hAnsiTheme="minorHAnsi"/>
        </w:rPr>
        <w:t xml:space="preserve"> DeBell and colleagues (2017) conducted an experiment in which they clipped a cash incentive to the mailing so that it was visible from the outside of the envelope. The study found that this envelope communicating to the sample member that a cash incentive was included in the mailing raised the response rate of their mail survey by almost </w:t>
      </w:r>
      <w:r w:rsidR="00CA43D4" w:rsidRPr="00271BA7">
        <w:rPr>
          <w:rFonts w:asciiTheme="minorHAnsi" w:eastAsiaTheme="minorHAnsi" w:hAnsiTheme="minorHAnsi"/>
        </w:rPr>
        <w:t>four</w:t>
      </w:r>
      <w:r w:rsidRPr="00271BA7">
        <w:rPr>
          <w:rFonts w:asciiTheme="minorHAnsi" w:eastAsiaTheme="minorHAnsi" w:hAnsiTheme="minorHAnsi"/>
        </w:rPr>
        <w:t xml:space="preserve"> percentage points and led to slightly higher return to sender as undeliverable rates compared to a standard letter.</w:t>
      </w:r>
    </w:p>
    <w:p w14:paraId="440C52BA" w14:textId="647259ED" w:rsidR="00DE06A2" w:rsidRPr="00271BA7" w:rsidRDefault="00DE06A2" w:rsidP="00DE06A2">
      <w:pPr>
        <w:rPr>
          <w:rFonts w:asciiTheme="minorHAnsi" w:hAnsiTheme="minorHAnsi"/>
          <w:b/>
        </w:rPr>
      </w:pPr>
      <w:r w:rsidRPr="00271BA7">
        <w:rPr>
          <w:rFonts w:asciiTheme="minorHAnsi" w:eastAsiaTheme="minorHAnsi" w:hAnsiTheme="minorHAnsi"/>
        </w:rPr>
        <w:t>While we cannot state that participation in the B&amp;B survey is mandatory, the latter result suggests that indicating that a cash incentive is included with the survey request and making the value of the incentive visible may significantly increase sample members’ interest in opening the mailing and</w:t>
      </w:r>
      <w:r w:rsidR="00DE43B3">
        <w:rPr>
          <w:rFonts w:asciiTheme="minorHAnsi" w:eastAsiaTheme="minorHAnsi" w:hAnsiTheme="minorHAnsi"/>
        </w:rPr>
        <w:t>,</w:t>
      </w:r>
      <w:r w:rsidRPr="00271BA7">
        <w:rPr>
          <w:rFonts w:asciiTheme="minorHAnsi" w:eastAsiaTheme="minorHAnsi" w:hAnsiTheme="minorHAnsi"/>
        </w:rPr>
        <w:t xml:space="preserve"> in turn, </w:t>
      </w:r>
      <w:r w:rsidR="006E190E">
        <w:rPr>
          <w:rFonts w:asciiTheme="minorHAnsi" w:eastAsiaTheme="minorHAnsi" w:hAnsiTheme="minorHAnsi"/>
        </w:rPr>
        <w:t xml:space="preserve">to </w:t>
      </w:r>
      <w:r w:rsidRPr="00271BA7">
        <w:rPr>
          <w:rFonts w:asciiTheme="minorHAnsi" w:eastAsiaTheme="minorHAnsi" w:hAnsiTheme="minorHAnsi"/>
        </w:rPr>
        <w:t>consider the survey request</w:t>
      </w:r>
      <w:r w:rsidRPr="00271BA7">
        <w:rPr>
          <w:rFonts w:asciiTheme="minorHAnsi" w:hAnsiTheme="minorHAnsi"/>
          <w:b/>
        </w:rPr>
        <w:t xml:space="preserve">. </w:t>
      </w:r>
      <w:r w:rsidRPr="00271BA7">
        <w:rPr>
          <w:rFonts w:asciiTheme="minorHAnsi" w:hAnsiTheme="minorHAnsi"/>
        </w:rPr>
        <w:t xml:space="preserve">Based on this hypothesis, B&amp;B:16/20 </w:t>
      </w:r>
      <w:r w:rsidR="006E190E">
        <w:rPr>
          <w:rFonts w:asciiTheme="minorHAnsi" w:hAnsiTheme="minorHAnsi"/>
        </w:rPr>
        <w:t>will conduct</w:t>
      </w:r>
      <w:r w:rsidRPr="00271BA7">
        <w:rPr>
          <w:rFonts w:asciiTheme="minorHAnsi" w:hAnsiTheme="minorHAnsi"/>
        </w:rPr>
        <w:t xml:space="preserve"> focus group discussion</w:t>
      </w:r>
      <w:r w:rsidR="006E190E">
        <w:rPr>
          <w:rFonts w:asciiTheme="minorHAnsi" w:hAnsiTheme="minorHAnsi"/>
        </w:rPr>
        <w:t>s</w:t>
      </w:r>
      <w:r w:rsidRPr="00271BA7">
        <w:rPr>
          <w:rFonts w:asciiTheme="minorHAnsi" w:hAnsiTheme="minorHAnsi"/>
        </w:rPr>
        <w:t xml:space="preserve"> to better understand which mailing features motivate sample members to open or discard a mailing – and why. The goal is to design an envelope based on these findings and compare this ideal envelope in a potential B&amp;B:16/20 calibration sample with the control envelope used in past B&amp;B studies.</w:t>
      </w:r>
    </w:p>
    <w:p w14:paraId="39323DB4" w14:textId="77777777" w:rsidR="00DE06A2" w:rsidRPr="00271BA7" w:rsidRDefault="00DE06A2" w:rsidP="00DE06A2">
      <w:pPr>
        <w:rPr>
          <w:rFonts w:asciiTheme="minorHAnsi" w:eastAsiaTheme="minorHAnsi" w:hAnsiTheme="minorHAnsi"/>
        </w:rPr>
      </w:pPr>
      <w:r w:rsidRPr="00271BA7">
        <w:rPr>
          <w:rFonts w:asciiTheme="minorHAnsi" w:eastAsiaTheme="minorHAnsi" w:hAnsiTheme="minorHAnsi"/>
        </w:rPr>
        <w:t xml:space="preserve">In the focus </w:t>
      </w:r>
      <w:r w:rsidRPr="00271BA7">
        <w:rPr>
          <w:rFonts w:asciiTheme="minorHAnsi" w:hAnsiTheme="minorHAnsi"/>
        </w:rPr>
        <w:t>groups</w:t>
      </w:r>
      <w:r w:rsidRPr="00271BA7">
        <w:rPr>
          <w:rFonts w:asciiTheme="minorHAnsi" w:eastAsiaTheme="minorHAnsi" w:hAnsiTheme="minorHAnsi"/>
        </w:rPr>
        <w:t>, we will test four different envelope designs, including:</w:t>
      </w:r>
    </w:p>
    <w:p w14:paraId="5775FF4D" w14:textId="77777777" w:rsidR="00DE06A2" w:rsidRPr="00271BA7" w:rsidRDefault="00DE06A2" w:rsidP="00DE06A2">
      <w:pPr>
        <w:pStyle w:val="ListParagraph"/>
        <w:numPr>
          <w:ilvl w:val="0"/>
          <w:numId w:val="9"/>
        </w:numPr>
        <w:spacing w:after="0"/>
        <w:rPr>
          <w:rFonts w:asciiTheme="minorHAnsi" w:hAnsiTheme="minorHAnsi"/>
        </w:rPr>
      </w:pPr>
      <w:r w:rsidRPr="00271BA7">
        <w:rPr>
          <w:rFonts w:asciiTheme="minorHAnsi" w:hAnsiTheme="minorHAnsi"/>
        </w:rPr>
        <w:t>A standard envelope used in past studies (serving as a control)</w:t>
      </w:r>
    </w:p>
    <w:p w14:paraId="61F04ABC" w14:textId="77777777" w:rsidR="00A06C99" w:rsidRDefault="00DE06A2" w:rsidP="00DE06A2">
      <w:pPr>
        <w:pStyle w:val="ListParagraph"/>
        <w:numPr>
          <w:ilvl w:val="0"/>
          <w:numId w:val="9"/>
        </w:numPr>
        <w:spacing w:after="0"/>
        <w:rPr>
          <w:rFonts w:asciiTheme="minorHAnsi" w:hAnsiTheme="minorHAnsi"/>
        </w:rPr>
      </w:pPr>
      <w:r w:rsidRPr="00271BA7">
        <w:rPr>
          <w:rFonts w:asciiTheme="minorHAnsi" w:hAnsiTheme="minorHAnsi"/>
        </w:rPr>
        <w:t>Three envelope</w:t>
      </w:r>
      <w:r w:rsidR="00561FF6">
        <w:rPr>
          <w:rFonts w:asciiTheme="minorHAnsi" w:hAnsiTheme="minorHAnsi"/>
        </w:rPr>
        <w:t xml:space="preserve"> design</w:t>
      </w:r>
      <w:r w:rsidRPr="00271BA7">
        <w:rPr>
          <w:rFonts w:asciiTheme="minorHAnsi" w:hAnsiTheme="minorHAnsi"/>
        </w:rPr>
        <w:t>s with a printed message that hints at cash being enclosed, including,</w:t>
      </w:r>
    </w:p>
    <w:p w14:paraId="1CFB1BB8" w14:textId="46DB30EA" w:rsidR="00DE06A2" w:rsidRPr="00271BA7" w:rsidRDefault="00DE06A2" w:rsidP="00DE06A2">
      <w:pPr>
        <w:pStyle w:val="ListParagraph"/>
        <w:numPr>
          <w:ilvl w:val="1"/>
          <w:numId w:val="11"/>
        </w:numPr>
        <w:spacing w:after="0"/>
        <w:ind w:left="1260"/>
        <w:rPr>
          <w:rFonts w:asciiTheme="minorHAnsi" w:hAnsiTheme="minorHAnsi"/>
        </w:rPr>
      </w:pPr>
      <w:r w:rsidRPr="00271BA7">
        <w:rPr>
          <w:rFonts w:asciiTheme="minorHAnsi" w:hAnsiTheme="minorHAnsi"/>
        </w:rPr>
        <w:t>“$2 Gift Enclosed</w:t>
      </w:r>
      <w:r w:rsidR="006C3B52" w:rsidRPr="00271BA7">
        <w:rPr>
          <w:rFonts w:asciiTheme="minorHAnsi" w:hAnsiTheme="minorHAnsi"/>
        </w:rPr>
        <w:t>. See details inside</w:t>
      </w:r>
      <w:r w:rsidRPr="00271BA7">
        <w:rPr>
          <w:rFonts w:asciiTheme="minorHAnsi" w:hAnsiTheme="minorHAnsi"/>
        </w:rPr>
        <w:t>”</w:t>
      </w:r>
      <w:r w:rsidR="00AE6586" w:rsidRPr="00271BA7">
        <w:rPr>
          <w:rFonts w:asciiTheme="minorHAnsi" w:hAnsiTheme="minorHAnsi"/>
        </w:rPr>
        <w:t>,</w:t>
      </w:r>
    </w:p>
    <w:p w14:paraId="68631910" w14:textId="4B473FC9" w:rsidR="00DE06A2" w:rsidRPr="00271BA7" w:rsidRDefault="00DE06A2" w:rsidP="00DE06A2">
      <w:pPr>
        <w:pStyle w:val="ListParagraph"/>
        <w:numPr>
          <w:ilvl w:val="1"/>
          <w:numId w:val="11"/>
        </w:numPr>
        <w:spacing w:after="0"/>
        <w:ind w:left="1260"/>
        <w:rPr>
          <w:rFonts w:asciiTheme="minorHAnsi" w:hAnsiTheme="minorHAnsi"/>
        </w:rPr>
      </w:pPr>
      <w:r w:rsidRPr="00271BA7">
        <w:rPr>
          <w:rFonts w:asciiTheme="minorHAnsi" w:hAnsiTheme="minorHAnsi"/>
        </w:rPr>
        <w:t xml:space="preserve">“Your next </w:t>
      </w:r>
      <w:r w:rsidR="00C13E86" w:rsidRPr="00271BA7">
        <w:rPr>
          <w:rFonts w:asciiTheme="minorHAnsi" w:hAnsiTheme="minorHAnsi"/>
        </w:rPr>
        <w:t xml:space="preserve">cup of </w:t>
      </w:r>
      <w:r w:rsidRPr="00271BA7">
        <w:rPr>
          <w:rFonts w:asciiTheme="minorHAnsi" w:hAnsiTheme="minorHAnsi"/>
        </w:rPr>
        <w:t>coffee is on us</w:t>
      </w:r>
      <w:r w:rsidR="00C13E86" w:rsidRPr="00271BA7">
        <w:rPr>
          <w:rFonts w:asciiTheme="minorHAnsi" w:hAnsiTheme="minorHAnsi"/>
        </w:rPr>
        <w:t>. See details inside</w:t>
      </w:r>
      <w:r w:rsidRPr="00271BA7">
        <w:rPr>
          <w:rFonts w:asciiTheme="minorHAnsi" w:hAnsiTheme="minorHAnsi"/>
        </w:rPr>
        <w:t>”</w:t>
      </w:r>
      <w:r w:rsidR="00561FF6">
        <w:rPr>
          <w:rFonts w:asciiTheme="minorHAnsi" w:hAnsiTheme="minorHAnsi"/>
        </w:rPr>
        <w:t>, and</w:t>
      </w:r>
    </w:p>
    <w:p w14:paraId="3CC575FF" w14:textId="0766DE1C" w:rsidR="00DE06A2" w:rsidRPr="00271BA7" w:rsidRDefault="00DE06A2" w:rsidP="00DE06A2">
      <w:pPr>
        <w:pStyle w:val="ListParagraph"/>
        <w:numPr>
          <w:ilvl w:val="1"/>
          <w:numId w:val="11"/>
        </w:numPr>
        <w:spacing w:after="0"/>
        <w:ind w:left="1260"/>
        <w:rPr>
          <w:rFonts w:asciiTheme="minorHAnsi" w:hAnsiTheme="minorHAnsi"/>
        </w:rPr>
      </w:pPr>
      <w:r w:rsidRPr="00271BA7">
        <w:rPr>
          <w:rFonts w:asciiTheme="minorHAnsi" w:hAnsiTheme="minorHAnsi"/>
        </w:rPr>
        <w:t>An envelope with a $2 bill printed in the corner</w:t>
      </w:r>
      <w:r w:rsidR="00561FF6">
        <w:rPr>
          <w:rFonts w:asciiTheme="minorHAnsi" w:hAnsiTheme="minorHAnsi"/>
        </w:rPr>
        <w:t>.</w:t>
      </w:r>
    </w:p>
    <w:p w14:paraId="58426057" w14:textId="5241A418" w:rsidR="00DE06A2" w:rsidRPr="00271BA7" w:rsidRDefault="00DE06A2" w:rsidP="00DE06A2">
      <w:pPr>
        <w:spacing w:before="120"/>
        <w:rPr>
          <w:rFonts w:asciiTheme="minorHAnsi" w:eastAsiaTheme="minorHAnsi" w:hAnsiTheme="minorHAnsi"/>
        </w:rPr>
      </w:pPr>
      <w:r w:rsidRPr="00271BA7">
        <w:rPr>
          <w:rFonts w:asciiTheme="minorHAnsi" w:eastAsiaTheme="minorHAnsi" w:hAnsiTheme="minorHAnsi"/>
        </w:rPr>
        <w:t xml:space="preserve">In addition to the study envelopes, it is important to periodically review the study materials included in the mailings. We </w:t>
      </w:r>
      <w:r w:rsidR="005319B8">
        <w:rPr>
          <w:rFonts w:asciiTheme="minorHAnsi" w:hAnsiTheme="minorHAnsi"/>
        </w:rPr>
        <w:t>will</w:t>
      </w:r>
      <w:r w:rsidRPr="00271BA7">
        <w:rPr>
          <w:rFonts w:asciiTheme="minorHAnsi" w:eastAsiaTheme="minorHAnsi" w:hAnsiTheme="minorHAnsi"/>
        </w:rPr>
        <w:t xml:space="preserve"> test different versions of alternative study brochures and flyers that may be more appealing to sample members compared to the standard brochures in use. We </w:t>
      </w:r>
      <w:r w:rsidR="005319B8">
        <w:rPr>
          <w:rFonts w:asciiTheme="minorHAnsi" w:eastAsiaTheme="minorHAnsi" w:hAnsiTheme="minorHAnsi"/>
        </w:rPr>
        <w:t>will</w:t>
      </w:r>
      <w:r w:rsidRPr="00271BA7">
        <w:rPr>
          <w:rFonts w:asciiTheme="minorHAnsi" w:eastAsiaTheme="minorHAnsi" w:hAnsiTheme="minorHAnsi"/>
        </w:rPr>
        <w:t xml:space="preserve"> investigate the content of the study brochures as well as alternative formats (e.g., brochure vs. flyer).</w:t>
      </w:r>
    </w:p>
    <w:p w14:paraId="5192712C" w14:textId="15DC9397" w:rsidR="00FB4EAA" w:rsidRPr="00271BA7" w:rsidRDefault="002678CF">
      <w:pPr>
        <w:spacing w:after="0"/>
        <w:rPr>
          <w:rFonts w:asciiTheme="minorHAnsi" w:hAnsiTheme="minorHAnsi"/>
        </w:rPr>
      </w:pPr>
      <w:bookmarkStart w:id="6" w:name="_Hlk526513330"/>
      <w:bookmarkStart w:id="7" w:name="_Hlk526514436"/>
      <w:r w:rsidRPr="00271BA7">
        <w:rPr>
          <w:rFonts w:asciiTheme="minorHAnsi" w:hAnsiTheme="minorHAnsi"/>
        </w:rPr>
        <w:t xml:space="preserve">The </w:t>
      </w:r>
      <w:r w:rsidR="00266F6C" w:rsidRPr="00271BA7">
        <w:rPr>
          <w:rFonts w:asciiTheme="minorHAnsi" w:hAnsiTheme="minorHAnsi"/>
        </w:rPr>
        <w:t xml:space="preserve">following </w:t>
      </w:r>
      <w:r w:rsidR="005319B8">
        <w:rPr>
          <w:rFonts w:asciiTheme="minorHAnsi" w:hAnsiTheme="minorHAnsi"/>
        </w:rPr>
        <w:t>are the</w:t>
      </w:r>
      <w:r w:rsidR="00266F6C" w:rsidRPr="00271BA7">
        <w:rPr>
          <w:rFonts w:asciiTheme="minorHAnsi" w:hAnsiTheme="minorHAnsi"/>
        </w:rPr>
        <w:t xml:space="preserve"> handouts for focus group participants to complete and the </w:t>
      </w:r>
      <w:r w:rsidRPr="00271BA7">
        <w:rPr>
          <w:rFonts w:asciiTheme="minorHAnsi" w:hAnsiTheme="minorHAnsi"/>
        </w:rPr>
        <w:t xml:space="preserve">envelope and brochure designs that </w:t>
      </w:r>
      <w:r w:rsidR="00266F6C" w:rsidRPr="00271BA7">
        <w:rPr>
          <w:rFonts w:asciiTheme="minorHAnsi" w:hAnsiTheme="minorHAnsi"/>
        </w:rPr>
        <w:t>participants will discuss. For the focus group protocol in which the materials are referenced, see Attachment IV.</w:t>
      </w:r>
      <w:r w:rsidR="00FB4EAA" w:rsidRPr="00271BA7">
        <w:rPr>
          <w:rFonts w:asciiTheme="minorHAnsi" w:hAnsiTheme="minorHAnsi"/>
        </w:rPr>
        <w:br w:type="page"/>
      </w:r>
    </w:p>
    <w:p w14:paraId="02A4135F" w14:textId="4C1DEE9F" w:rsidR="00FB4EAA" w:rsidRPr="00271BA7" w:rsidRDefault="00FB4EAA" w:rsidP="00271BA7">
      <w:pPr>
        <w:pStyle w:val="Heading1"/>
      </w:pPr>
      <w:bookmarkStart w:id="8" w:name="_Toc526938694"/>
      <w:r w:rsidRPr="00271BA7">
        <w:t xml:space="preserve">Envelope </w:t>
      </w:r>
      <w:r w:rsidR="00F904CC" w:rsidRPr="00271BA7">
        <w:t>Design</w:t>
      </w:r>
      <w:r w:rsidR="000E420F" w:rsidRPr="00271BA7">
        <w:t xml:space="preserve"> Handout</w:t>
      </w:r>
      <w:bookmarkEnd w:id="8"/>
    </w:p>
    <w:p w14:paraId="046EF68C" w14:textId="25A664D2" w:rsidR="00FB4EAA" w:rsidRPr="00271BA7" w:rsidRDefault="00FB4EAA" w:rsidP="00FB4EAA">
      <w:pPr>
        <w:numPr>
          <w:ilvl w:val="0"/>
          <w:numId w:val="12"/>
        </w:numPr>
        <w:spacing w:after="160" w:line="259" w:lineRule="auto"/>
        <w:contextualSpacing/>
        <w:rPr>
          <w:rFonts w:asciiTheme="minorHAnsi" w:eastAsiaTheme="minorHAnsi" w:hAnsiTheme="minorHAnsi" w:cstheme="minorBidi"/>
          <w:sz w:val="22"/>
          <w:szCs w:val="22"/>
        </w:rPr>
      </w:pPr>
      <w:r w:rsidRPr="00271BA7">
        <w:rPr>
          <w:rFonts w:asciiTheme="minorHAnsi" w:eastAsiaTheme="minorHAnsi" w:hAnsiTheme="minorHAnsi" w:cstheme="minorBidi"/>
          <w:sz w:val="22"/>
          <w:szCs w:val="22"/>
        </w:rPr>
        <w:t>Please rank each of the following four envelopes with 1 =</w:t>
      </w:r>
      <w:r w:rsidRPr="00271BA7">
        <w:rPr>
          <w:rFonts w:asciiTheme="minorHAnsi" w:eastAsiaTheme="minorHAnsi" w:hAnsiTheme="minorHAnsi" w:cstheme="minorBidi"/>
          <w:sz w:val="22"/>
          <w:szCs w:val="22"/>
          <w:u w:val="single"/>
        </w:rPr>
        <w:t>most likely</w:t>
      </w:r>
      <w:r w:rsidR="00F7515D" w:rsidRPr="00271BA7">
        <w:rPr>
          <w:rFonts w:asciiTheme="minorHAnsi" w:eastAsiaTheme="minorHAnsi" w:hAnsiTheme="minorHAnsi" w:cstheme="minorBidi"/>
          <w:sz w:val="22"/>
          <w:szCs w:val="22"/>
        </w:rPr>
        <w:t xml:space="preserve"> to</w:t>
      </w:r>
      <w:r w:rsidRPr="00271BA7">
        <w:rPr>
          <w:rFonts w:asciiTheme="minorHAnsi" w:eastAsiaTheme="minorHAnsi" w:hAnsiTheme="minorHAnsi" w:cstheme="minorBidi"/>
          <w:sz w:val="22"/>
          <w:szCs w:val="22"/>
        </w:rPr>
        <w:t xml:space="preserve"> open and 4 = </w:t>
      </w:r>
      <w:r w:rsidRPr="00271BA7">
        <w:rPr>
          <w:rFonts w:asciiTheme="minorHAnsi" w:eastAsiaTheme="minorHAnsi" w:hAnsiTheme="minorHAnsi" w:cstheme="minorBidi"/>
          <w:sz w:val="22"/>
          <w:szCs w:val="22"/>
          <w:u w:val="single"/>
        </w:rPr>
        <w:t>least likely</w:t>
      </w:r>
      <w:r w:rsidRPr="00271BA7">
        <w:rPr>
          <w:rFonts w:asciiTheme="minorHAnsi" w:eastAsiaTheme="minorHAnsi" w:hAnsiTheme="minorHAnsi" w:cstheme="minorBidi"/>
          <w:sz w:val="22"/>
          <w:szCs w:val="22"/>
        </w:rPr>
        <w:t xml:space="preserve"> to open. </w:t>
      </w:r>
      <w:r w:rsidRPr="00271BA7">
        <w:rPr>
          <w:rFonts w:asciiTheme="minorHAnsi" w:eastAsiaTheme="minorHAnsi" w:hAnsiTheme="minorHAnsi" w:cstheme="minorBidi"/>
          <w:i/>
          <w:sz w:val="22"/>
          <w:szCs w:val="22"/>
        </w:rPr>
        <w:t xml:space="preserve">[Note: The order of the envelopes will be </w:t>
      </w:r>
      <w:r w:rsidR="009E1F52" w:rsidRPr="00271BA7">
        <w:rPr>
          <w:rFonts w:asciiTheme="minorHAnsi" w:eastAsiaTheme="minorHAnsi" w:hAnsiTheme="minorHAnsi" w:cstheme="minorBidi"/>
          <w:i/>
          <w:sz w:val="22"/>
          <w:szCs w:val="22"/>
        </w:rPr>
        <w:t>randomized,</w:t>
      </w:r>
      <w:r w:rsidRPr="00271BA7">
        <w:rPr>
          <w:rFonts w:asciiTheme="minorHAnsi" w:eastAsiaTheme="minorHAnsi" w:hAnsiTheme="minorHAnsi" w:cstheme="minorBidi"/>
          <w:i/>
          <w:sz w:val="22"/>
          <w:szCs w:val="22"/>
        </w:rPr>
        <w:t xml:space="preserve"> and the questionnaire will be designed professionally.]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45"/>
      </w:tblGrid>
      <w:tr w:rsidR="00FB4EAA" w:rsidRPr="00FB4EAA" w14:paraId="0E22D774" w14:textId="77777777" w:rsidTr="000E4648">
        <w:tc>
          <w:tcPr>
            <w:tcW w:w="4050" w:type="dxa"/>
          </w:tcPr>
          <w:p w14:paraId="2FF517F3"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w:drawing>
                <wp:inline distT="0" distB="0" distL="0" distR="0" wp14:anchorId="1730C930" wp14:editId="45A30124">
                  <wp:extent cx="1371600" cy="1035733"/>
                  <wp:effectExtent l="152400" t="152400" r="361950" b="3549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103573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45" w:type="dxa"/>
          </w:tcPr>
          <w:p w14:paraId="68A49CDE"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s">
                  <w:drawing>
                    <wp:anchor distT="45720" distB="45720" distL="114300" distR="114300" simplePos="0" relativeHeight="251659264" behindDoc="0" locked="0" layoutInCell="1" allowOverlap="1" wp14:anchorId="196F9F97" wp14:editId="6A4A31B4">
                      <wp:simplePos x="0" y="0"/>
                      <wp:positionH relativeFrom="column">
                        <wp:posOffset>-68580</wp:posOffset>
                      </wp:positionH>
                      <wp:positionV relativeFrom="paragraph">
                        <wp:posOffset>475615</wp:posOffset>
                      </wp:positionV>
                      <wp:extent cx="467995" cy="3143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4325"/>
                              </a:xfrm>
                              <a:prstGeom prst="rect">
                                <a:avLst/>
                              </a:prstGeom>
                              <a:solidFill>
                                <a:srgbClr val="FFFFFF"/>
                              </a:solidFill>
                              <a:ln w="9525">
                                <a:solidFill>
                                  <a:srgbClr val="000000"/>
                                </a:solidFill>
                                <a:miter lim="800000"/>
                                <a:headEnd/>
                                <a:tailEnd/>
                              </a:ln>
                            </wps:spPr>
                            <wps:txbx>
                              <w:txbxContent>
                                <w:p w14:paraId="73E5CE6B" w14:textId="77777777" w:rsidR="00A06C99" w:rsidRDefault="00A06C99" w:rsidP="00FB4EAA"/>
                                <w:p w14:paraId="34971BA7" w14:textId="5A70044F" w:rsidR="00FB4EAA" w:rsidRDefault="00FB4EAA" w:rsidP="00FB4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37.45pt;width:36.85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">
                      <v:textbox>
                        <w:txbxContent>
                          <w:p w14:paraId="73E5CE6B" w14:textId="77777777" w:rsidR="00A06C99" w:rsidRDefault="00A06C99" w:rsidP="00FB4EAA"/>
                          <w:p w14:paraId="34971BA7" w14:textId="5A70044F" w:rsidR="00FB4EAA" w:rsidRDefault="00FB4EAA" w:rsidP="00FB4EAA"/>
                        </w:txbxContent>
                      </v:textbox>
                      <w10:wrap type="square"/>
                    </v:shape>
                  </w:pict>
                </mc:Fallback>
              </mc:AlternateContent>
            </w:r>
          </w:p>
        </w:tc>
      </w:tr>
      <w:tr w:rsidR="00FB4EAA" w:rsidRPr="00FB4EAA" w14:paraId="46A60B1F" w14:textId="77777777" w:rsidTr="000E4648">
        <w:tc>
          <w:tcPr>
            <w:tcW w:w="4050" w:type="dxa"/>
          </w:tcPr>
          <w:p w14:paraId="69B038B5"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w:drawing>
                <wp:inline distT="0" distB="0" distL="0" distR="0" wp14:anchorId="3B61BC07" wp14:editId="2F773920">
                  <wp:extent cx="1371600" cy="1006865"/>
                  <wp:effectExtent l="152400" t="152400" r="361950" b="3651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1600" cy="1006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45" w:type="dxa"/>
          </w:tcPr>
          <w:p w14:paraId="287C611B"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s">
                  <w:drawing>
                    <wp:anchor distT="45720" distB="45720" distL="114300" distR="114300" simplePos="0" relativeHeight="251660288" behindDoc="0" locked="0" layoutInCell="1" allowOverlap="1" wp14:anchorId="0BD75FA3" wp14:editId="607CAFFA">
                      <wp:simplePos x="0" y="0"/>
                      <wp:positionH relativeFrom="column">
                        <wp:posOffset>-68580</wp:posOffset>
                      </wp:positionH>
                      <wp:positionV relativeFrom="paragraph">
                        <wp:posOffset>511175</wp:posOffset>
                      </wp:positionV>
                      <wp:extent cx="467995" cy="314325"/>
                      <wp:effectExtent l="0" t="0" r="2730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4325"/>
                              </a:xfrm>
                              <a:prstGeom prst="rect">
                                <a:avLst/>
                              </a:prstGeom>
                              <a:solidFill>
                                <a:srgbClr val="FFFFFF"/>
                              </a:solidFill>
                              <a:ln w="9525">
                                <a:solidFill>
                                  <a:srgbClr val="000000"/>
                                </a:solidFill>
                                <a:miter lim="800000"/>
                                <a:headEnd/>
                                <a:tailEnd/>
                              </a:ln>
                            </wps:spPr>
                            <wps:txbx>
                              <w:txbxContent>
                                <w:p w14:paraId="522CC885" w14:textId="77777777" w:rsidR="00A06C99" w:rsidRDefault="00A06C99" w:rsidP="00FB4EAA"/>
                                <w:p w14:paraId="118B6FE2" w14:textId="4E9C2E3E" w:rsidR="00FB4EAA" w:rsidRDefault="00FB4EAA" w:rsidP="00FB4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pt;margin-top:40.25pt;width:36.85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">
                      <v:textbox>
                        <w:txbxContent>
                          <w:p w14:paraId="522CC885" w14:textId="77777777" w:rsidR="00A06C99" w:rsidRDefault="00A06C99" w:rsidP="00FB4EAA"/>
                          <w:p w14:paraId="118B6FE2" w14:textId="4E9C2E3E" w:rsidR="00FB4EAA" w:rsidRDefault="00FB4EAA" w:rsidP="00FB4EAA"/>
                        </w:txbxContent>
                      </v:textbox>
                      <w10:wrap type="square"/>
                    </v:shape>
                  </w:pict>
                </mc:Fallback>
              </mc:AlternateContent>
            </w:r>
          </w:p>
        </w:tc>
      </w:tr>
      <w:tr w:rsidR="00FB4EAA" w:rsidRPr="00FB4EAA" w14:paraId="4DB53940" w14:textId="77777777" w:rsidTr="000E4648">
        <w:tc>
          <w:tcPr>
            <w:tcW w:w="4050" w:type="dxa"/>
          </w:tcPr>
          <w:p w14:paraId="6B057495"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w:drawing>
                <wp:inline distT="0" distB="0" distL="0" distR="0" wp14:anchorId="2A77F9C4" wp14:editId="57B595EA">
                  <wp:extent cx="1371600" cy="1022692"/>
                  <wp:effectExtent l="152400" t="152400" r="361950" b="3683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10226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45" w:type="dxa"/>
          </w:tcPr>
          <w:p w14:paraId="4B566D8B"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s">
                  <w:drawing>
                    <wp:anchor distT="45720" distB="45720" distL="114300" distR="114300" simplePos="0" relativeHeight="251661312" behindDoc="0" locked="0" layoutInCell="1" allowOverlap="1" wp14:anchorId="6C45174F" wp14:editId="319C21B8">
                      <wp:simplePos x="0" y="0"/>
                      <wp:positionH relativeFrom="column">
                        <wp:posOffset>-68580</wp:posOffset>
                      </wp:positionH>
                      <wp:positionV relativeFrom="paragraph">
                        <wp:posOffset>560070</wp:posOffset>
                      </wp:positionV>
                      <wp:extent cx="467995" cy="299085"/>
                      <wp:effectExtent l="0" t="0" r="2730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99085"/>
                              </a:xfrm>
                              <a:prstGeom prst="rect">
                                <a:avLst/>
                              </a:prstGeom>
                              <a:solidFill>
                                <a:srgbClr val="FFFFFF"/>
                              </a:solidFill>
                              <a:ln w="9525">
                                <a:solidFill>
                                  <a:srgbClr val="000000"/>
                                </a:solidFill>
                                <a:miter lim="800000"/>
                                <a:headEnd/>
                                <a:tailEnd/>
                              </a:ln>
                            </wps:spPr>
                            <wps:txbx>
                              <w:txbxContent>
                                <w:p w14:paraId="1B157481" w14:textId="77777777" w:rsidR="00A06C99" w:rsidRDefault="00A06C99" w:rsidP="00FB4EAA"/>
                                <w:p w14:paraId="6C17FDE9" w14:textId="16333B04" w:rsidR="00FB4EAA" w:rsidRDefault="00FB4EAA" w:rsidP="00FB4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4pt;margin-top:44.1pt;width:36.85pt;height:23.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">
                      <v:textbox>
                        <w:txbxContent>
                          <w:p w14:paraId="1B157481" w14:textId="77777777" w:rsidR="00A06C99" w:rsidRDefault="00A06C99" w:rsidP="00FB4EAA"/>
                          <w:p w14:paraId="6C17FDE9" w14:textId="16333B04" w:rsidR="00FB4EAA" w:rsidRDefault="00FB4EAA" w:rsidP="00FB4EAA"/>
                        </w:txbxContent>
                      </v:textbox>
                      <w10:wrap type="square"/>
                    </v:shape>
                  </w:pict>
                </mc:Fallback>
              </mc:AlternateContent>
            </w:r>
          </w:p>
        </w:tc>
      </w:tr>
      <w:tr w:rsidR="00FB4EAA" w:rsidRPr="00FB4EAA" w14:paraId="6249EA28" w14:textId="77777777" w:rsidTr="000E4648">
        <w:trPr>
          <w:trHeight w:val="1665"/>
        </w:trPr>
        <w:tc>
          <w:tcPr>
            <w:tcW w:w="4050" w:type="dxa"/>
          </w:tcPr>
          <w:p w14:paraId="3C62183A"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w:drawing>
                <wp:inline distT="0" distB="0" distL="0" distR="0" wp14:anchorId="4DC65899" wp14:editId="4D41CDBB">
                  <wp:extent cx="1371600" cy="1001005"/>
                  <wp:effectExtent l="152400" t="152400" r="361950" b="3708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600" cy="10010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45" w:type="dxa"/>
          </w:tcPr>
          <w:p w14:paraId="1A4849F5" w14:textId="77777777" w:rsidR="00FB4EAA" w:rsidRPr="00FB4EAA" w:rsidRDefault="00FB4EAA" w:rsidP="00FB4EAA">
            <w:pPr>
              <w:spacing w:after="0"/>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s">
                  <w:drawing>
                    <wp:anchor distT="45720" distB="45720" distL="114300" distR="114300" simplePos="0" relativeHeight="251662336" behindDoc="0" locked="0" layoutInCell="1" allowOverlap="1" wp14:anchorId="707E6B34" wp14:editId="3CE395CA">
                      <wp:simplePos x="0" y="0"/>
                      <wp:positionH relativeFrom="column">
                        <wp:posOffset>-68580</wp:posOffset>
                      </wp:positionH>
                      <wp:positionV relativeFrom="paragraph">
                        <wp:posOffset>501650</wp:posOffset>
                      </wp:positionV>
                      <wp:extent cx="467995" cy="314325"/>
                      <wp:effectExtent l="0" t="0" r="2730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4325"/>
                              </a:xfrm>
                              <a:prstGeom prst="rect">
                                <a:avLst/>
                              </a:prstGeom>
                              <a:solidFill>
                                <a:srgbClr val="FFFFFF"/>
                              </a:solidFill>
                              <a:ln w="9525">
                                <a:solidFill>
                                  <a:srgbClr val="000000"/>
                                </a:solidFill>
                                <a:miter lim="800000"/>
                                <a:headEnd/>
                                <a:tailEnd/>
                              </a:ln>
                            </wps:spPr>
                            <wps:txbx>
                              <w:txbxContent>
                                <w:p w14:paraId="212338B4" w14:textId="77777777" w:rsidR="00A06C99" w:rsidRDefault="00A06C99" w:rsidP="00FB4EAA"/>
                                <w:p w14:paraId="6E26F210" w14:textId="32065DBE" w:rsidR="00FB4EAA" w:rsidRDefault="00FB4EAA" w:rsidP="00FB4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pt;margin-top:39.5pt;width:36.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">
                      <v:textbox>
                        <w:txbxContent>
                          <w:p w14:paraId="212338B4" w14:textId="77777777" w:rsidR="00A06C99" w:rsidRDefault="00A06C99" w:rsidP="00FB4EAA"/>
                          <w:p w14:paraId="6E26F210" w14:textId="32065DBE" w:rsidR="00FB4EAA" w:rsidRDefault="00FB4EAA" w:rsidP="00FB4EAA"/>
                        </w:txbxContent>
                      </v:textbox>
                      <w10:wrap type="square"/>
                    </v:shape>
                  </w:pict>
                </mc:Fallback>
              </mc:AlternateContent>
            </w:r>
          </w:p>
        </w:tc>
      </w:tr>
    </w:tbl>
    <w:p w14:paraId="48A8FC8A" w14:textId="77777777" w:rsidR="00FB4EAA" w:rsidRPr="00FB4EAA" w:rsidRDefault="00FB4EAA" w:rsidP="00FB4EAA">
      <w:pPr>
        <w:spacing w:after="160" w:line="259" w:lineRule="auto"/>
        <w:rPr>
          <w:rFonts w:asciiTheme="minorHAnsi" w:eastAsiaTheme="minorHAnsi" w:hAnsiTheme="minorHAnsi" w:cstheme="minorBidi"/>
          <w:sz w:val="22"/>
          <w:szCs w:val="22"/>
        </w:rPr>
      </w:pPr>
    </w:p>
    <w:p w14:paraId="15ED0537" w14:textId="74D23FA3" w:rsidR="00FB4EAA" w:rsidRPr="00FB4EAA" w:rsidRDefault="00894E7B" w:rsidP="00FB4EAA">
      <w:pPr>
        <w:numPr>
          <w:ilvl w:val="0"/>
          <w:numId w:val="12"/>
        </w:numPr>
        <w:spacing w:after="160" w:line="259" w:lineRule="auto"/>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Consider </w:t>
      </w:r>
      <w:r w:rsidR="00FB4EAA" w:rsidRPr="00FB4EAA">
        <w:rPr>
          <w:rFonts w:asciiTheme="minorHAnsi" w:eastAsiaTheme="minorHAnsi" w:hAnsiTheme="minorHAnsi" w:cstheme="minorBidi"/>
          <w:sz w:val="22"/>
          <w:szCs w:val="22"/>
        </w:rPr>
        <w:t>the envelope that you ranked</w:t>
      </w:r>
      <w:r>
        <w:rPr>
          <w:rFonts w:asciiTheme="minorHAnsi" w:eastAsiaTheme="minorHAnsi" w:hAnsiTheme="minorHAnsi" w:cstheme="minorBidi"/>
          <w:sz w:val="22"/>
          <w:szCs w:val="22"/>
        </w:rPr>
        <w:t xml:space="preserve"> the</w:t>
      </w:r>
      <w:r w:rsidR="00FB4EAA" w:rsidRPr="00FB4EAA">
        <w:rPr>
          <w:rFonts w:asciiTheme="minorHAnsi" w:eastAsiaTheme="minorHAnsi" w:hAnsiTheme="minorHAnsi" w:cstheme="minorBidi"/>
          <w:sz w:val="22"/>
          <w:szCs w:val="22"/>
        </w:rPr>
        <w:t xml:space="preserve"> highest, that is, the one that you </w:t>
      </w:r>
      <w:r>
        <w:rPr>
          <w:rFonts w:asciiTheme="minorHAnsi" w:eastAsiaTheme="minorHAnsi" w:hAnsiTheme="minorHAnsi" w:cstheme="minorBidi"/>
          <w:sz w:val="22"/>
          <w:szCs w:val="22"/>
        </w:rPr>
        <w:t>are</w:t>
      </w:r>
      <w:r w:rsidRPr="00FB4EAA">
        <w:rPr>
          <w:rFonts w:asciiTheme="minorHAnsi" w:eastAsiaTheme="minorHAnsi" w:hAnsiTheme="minorHAnsi" w:cstheme="minorBidi"/>
          <w:sz w:val="22"/>
          <w:szCs w:val="22"/>
        </w:rPr>
        <w:t xml:space="preserve"> </w:t>
      </w:r>
      <w:r w:rsidR="00FB4EAA" w:rsidRPr="00FB4EAA">
        <w:rPr>
          <w:rFonts w:asciiTheme="minorHAnsi" w:eastAsiaTheme="minorHAnsi" w:hAnsiTheme="minorHAnsi" w:cstheme="minorBidi"/>
          <w:sz w:val="22"/>
          <w:szCs w:val="22"/>
        </w:rPr>
        <w:t xml:space="preserve">most likely </w:t>
      </w:r>
      <w:r w:rsidR="00C4061C">
        <w:rPr>
          <w:rFonts w:asciiTheme="minorHAnsi" w:eastAsiaTheme="minorHAnsi" w:hAnsiTheme="minorHAnsi" w:cstheme="minorBidi"/>
          <w:sz w:val="22"/>
          <w:szCs w:val="22"/>
        </w:rPr>
        <w:t xml:space="preserve">to </w:t>
      </w:r>
      <w:r w:rsidR="00FB4EAA" w:rsidRPr="00FB4EAA">
        <w:rPr>
          <w:rFonts w:asciiTheme="minorHAnsi" w:eastAsiaTheme="minorHAnsi" w:hAnsiTheme="minorHAnsi" w:cstheme="minorBidi"/>
          <w:sz w:val="22"/>
          <w:szCs w:val="22"/>
        </w:rPr>
        <w:t xml:space="preserve">open. On a scale from 1 to 10, where </w:t>
      </w:r>
      <w:r w:rsidR="00FB4EAA" w:rsidRPr="00C4061C">
        <w:rPr>
          <w:rFonts w:asciiTheme="minorHAnsi" w:eastAsiaTheme="minorHAnsi" w:hAnsiTheme="minorHAnsi" w:cstheme="minorBidi"/>
          <w:sz w:val="22"/>
          <w:szCs w:val="22"/>
        </w:rPr>
        <w:t>1 is</w:t>
      </w:r>
      <w:r w:rsidR="00FB4EAA" w:rsidRPr="00FB4EAA">
        <w:rPr>
          <w:rFonts w:asciiTheme="minorHAnsi" w:eastAsiaTheme="minorHAnsi" w:hAnsiTheme="minorHAnsi" w:cstheme="minorBidi"/>
          <w:sz w:val="22"/>
          <w:szCs w:val="22"/>
          <w:u w:val="single"/>
        </w:rPr>
        <w:t xml:space="preserve"> least likely</w:t>
      </w:r>
      <w:r w:rsidR="00FB4EAA" w:rsidRPr="00FB4EAA">
        <w:rPr>
          <w:rFonts w:asciiTheme="minorHAnsi" w:eastAsiaTheme="minorHAnsi" w:hAnsiTheme="minorHAnsi" w:cstheme="minorBidi"/>
          <w:sz w:val="22"/>
          <w:szCs w:val="22"/>
        </w:rPr>
        <w:t xml:space="preserve"> and </w:t>
      </w:r>
      <w:r w:rsidR="00FB4EAA" w:rsidRPr="00C4061C">
        <w:rPr>
          <w:rFonts w:asciiTheme="minorHAnsi" w:eastAsiaTheme="minorHAnsi" w:hAnsiTheme="minorHAnsi" w:cstheme="minorBidi"/>
          <w:sz w:val="22"/>
          <w:szCs w:val="22"/>
        </w:rPr>
        <w:t>10 is</w:t>
      </w:r>
      <w:r w:rsidR="00FB4EAA" w:rsidRPr="00FB4EAA">
        <w:rPr>
          <w:rFonts w:asciiTheme="minorHAnsi" w:eastAsiaTheme="minorHAnsi" w:hAnsiTheme="minorHAnsi" w:cstheme="minorBidi"/>
          <w:sz w:val="22"/>
          <w:szCs w:val="22"/>
          <w:u w:val="single"/>
        </w:rPr>
        <w:t xml:space="preserve"> most likely</w:t>
      </w:r>
      <w:r w:rsidR="00FB4EAA" w:rsidRPr="00FB4EAA">
        <w:rPr>
          <w:rFonts w:asciiTheme="minorHAnsi" w:eastAsiaTheme="minorHAnsi" w:hAnsiTheme="minorHAnsi" w:cstheme="minorBidi"/>
          <w:sz w:val="22"/>
          <w:szCs w:val="22"/>
        </w:rPr>
        <w:t>, how likely are you to actually open this envelope?</w:t>
      </w:r>
    </w:p>
    <w:p w14:paraId="40EDC29B" w14:textId="77777777" w:rsidR="00FB4EAA" w:rsidRPr="00FB4EAA" w:rsidRDefault="00FB4EAA" w:rsidP="00FB4EAA">
      <w:pPr>
        <w:spacing w:after="160" w:line="259" w:lineRule="auto"/>
        <w:ind w:left="720"/>
        <w:contextualSpacing/>
        <w:rPr>
          <w:rFonts w:asciiTheme="minorHAnsi" w:eastAsiaTheme="minorHAnsi" w:hAnsiTheme="minorHAnsi" w:cstheme="minorBidi"/>
          <w:sz w:val="22"/>
          <w:szCs w:val="22"/>
        </w:rPr>
      </w:pPr>
    </w:p>
    <w:tbl>
      <w:tblPr>
        <w:tblStyle w:val="TableGrid1"/>
        <w:tblW w:w="0" w:type="auto"/>
        <w:tblInd w:w="720" w:type="dxa"/>
        <w:tblLook w:val="04A0" w:firstRow="1" w:lastRow="0" w:firstColumn="1" w:lastColumn="0" w:noHBand="0" w:noVBand="1"/>
      </w:tblPr>
      <w:tblGrid>
        <w:gridCol w:w="863"/>
        <w:gridCol w:w="863"/>
        <w:gridCol w:w="863"/>
        <w:gridCol w:w="863"/>
        <w:gridCol w:w="863"/>
        <w:gridCol w:w="863"/>
        <w:gridCol w:w="863"/>
        <w:gridCol w:w="863"/>
        <w:gridCol w:w="863"/>
        <w:gridCol w:w="863"/>
      </w:tblGrid>
      <w:tr w:rsidR="00FB4EAA" w:rsidRPr="00FB4EAA" w14:paraId="79322A1D" w14:textId="77777777" w:rsidTr="000E4648">
        <w:tc>
          <w:tcPr>
            <w:tcW w:w="863" w:type="dxa"/>
          </w:tcPr>
          <w:p w14:paraId="7C4F93EA"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1</w:t>
            </w:r>
          </w:p>
          <w:p w14:paraId="13EA6F85"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Least Likely</w:t>
            </w:r>
          </w:p>
        </w:tc>
        <w:tc>
          <w:tcPr>
            <w:tcW w:w="863" w:type="dxa"/>
          </w:tcPr>
          <w:p w14:paraId="23C5105E"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2</w:t>
            </w:r>
          </w:p>
        </w:tc>
        <w:tc>
          <w:tcPr>
            <w:tcW w:w="863" w:type="dxa"/>
          </w:tcPr>
          <w:p w14:paraId="5A11B1D3"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3</w:t>
            </w:r>
          </w:p>
        </w:tc>
        <w:tc>
          <w:tcPr>
            <w:tcW w:w="863" w:type="dxa"/>
          </w:tcPr>
          <w:p w14:paraId="73DFD706"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4</w:t>
            </w:r>
          </w:p>
        </w:tc>
        <w:tc>
          <w:tcPr>
            <w:tcW w:w="863" w:type="dxa"/>
          </w:tcPr>
          <w:p w14:paraId="6D48E62E"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5</w:t>
            </w:r>
          </w:p>
        </w:tc>
        <w:tc>
          <w:tcPr>
            <w:tcW w:w="863" w:type="dxa"/>
          </w:tcPr>
          <w:p w14:paraId="20B36D39"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6</w:t>
            </w:r>
          </w:p>
        </w:tc>
        <w:tc>
          <w:tcPr>
            <w:tcW w:w="863" w:type="dxa"/>
          </w:tcPr>
          <w:p w14:paraId="1E71D696"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7</w:t>
            </w:r>
          </w:p>
        </w:tc>
        <w:tc>
          <w:tcPr>
            <w:tcW w:w="863" w:type="dxa"/>
          </w:tcPr>
          <w:p w14:paraId="1041F8C9"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8</w:t>
            </w:r>
          </w:p>
        </w:tc>
        <w:tc>
          <w:tcPr>
            <w:tcW w:w="863" w:type="dxa"/>
          </w:tcPr>
          <w:p w14:paraId="4DF1E4A6"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9</w:t>
            </w:r>
          </w:p>
        </w:tc>
        <w:tc>
          <w:tcPr>
            <w:tcW w:w="863" w:type="dxa"/>
          </w:tcPr>
          <w:p w14:paraId="53DDA5E5"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10 Most Likely</w:t>
            </w:r>
          </w:p>
        </w:tc>
      </w:tr>
      <w:tr w:rsidR="00FB4EAA" w:rsidRPr="00FB4EAA" w14:paraId="420B491B" w14:textId="77777777" w:rsidTr="000E4648">
        <w:tc>
          <w:tcPr>
            <w:tcW w:w="863" w:type="dxa"/>
          </w:tcPr>
          <w:p w14:paraId="14869845" w14:textId="77777777" w:rsidR="00FB4EAA" w:rsidRPr="00FB4EAA" w:rsidRDefault="00FB4EAA" w:rsidP="00FB4EAA">
            <w:pPr>
              <w:spacing w:after="0"/>
              <w:contextualSpacing/>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g">
                  <w:drawing>
                    <wp:anchor distT="0" distB="0" distL="114300" distR="114300" simplePos="0" relativeHeight="251663360" behindDoc="0" locked="0" layoutInCell="1" allowOverlap="1" wp14:anchorId="01F62F71" wp14:editId="5C86B959">
                      <wp:simplePos x="0" y="0"/>
                      <wp:positionH relativeFrom="column">
                        <wp:posOffset>143905</wp:posOffset>
                      </wp:positionH>
                      <wp:positionV relativeFrom="paragraph">
                        <wp:posOffset>7740</wp:posOffset>
                      </wp:positionV>
                      <wp:extent cx="5031537" cy="142875"/>
                      <wp:effectExtent l="0" t="0" r="17145" b="28575"/>
                      <wp:wrapNone/>
                      <wp:docPr id="10" name="Group 10"/>
                      <wp:cNvGraphicFramePr/>
                      <a:graphic xmlns:a="http://schemas.openxmlformats.org/drawingml/2006/main">
                        <a:graphicData uri="http://schemas.microsoft.com/office/word/2010/wordprocessingGroup">
                          <wpg:wgp>
                            <wpg:cNvGrpSpPr/>
                            <wpg:grpSpPr>
                              <a:xfrm>
                                <a:off x="0" y="0"/>
                                <a:ext cx="5031537" cy="142875"/>
                                <a:chOff x="0" y="0"/>
                                <a:chExt cx="5031537" cy="142875"/>
                              </a:xfrm>
                            </wpg:grpSpPr>
                            <wps:wsp>
                              <wps:cNvPr id="9" name="Flowchart: Connector 9"/>
                              <wps:cNvSpPr/>
                              <wps:spPr>
                                <a:xfrm>
                                  <a:off x="0" y="0"/>
                                  <a:ext cx="171450" cy="133350"/>
                                </a:xfrm>
                                <a:prstGeom prst="flowChartConnector">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526212" y="0"/>
                                  <a:ext cx="4505325" cy="142875"/>
                                  <a:chOff x="0" y="0"/>
                                  <a:chExt cx="4505325" cy="142875"/>
                                </a:xfrm>
                                <a:solidFill>
                                  <a:sysClr val="window" lastClr="FFFFFF"/>
                                </a:solidFill>
                              </wpg:grpSpPr>
                              <wps:wsp>
                                <wps:cNvPr id="19" name="Flowchart: Connector 19"/>
                                <wps:cNvSpPr/>
                                <wps:spPr>
                                  <a:xfrm>
                                    <a:off x="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Connector 20"/>
                                <wps:cNvSpPr/>
                                <wps:spPr>
                                  <a:xfrm>
                                    <a:off x="552450" y="9525"/>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Connector 21"/>
                                <wps:cNvSpPr/>
                                <wps:spPr>
                                  <a:xfrm>
                                    <a:off x="108585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Connector 22"/>
                                <wps:cNvSpPr/>
                                <wps:spPr>
                                  <a:xfrm>
                                    <a:off x="16287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3"/>
                                <wps:cNvSpPr/>
                                <wps:spPr>
                                  <a:xfrm>
                                    <a:off x="21621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4"/>
                                <wps:cNvSpPr/>
                                <wps:spPr>
                                  <a:xfrm>
                                    <a:off x="270510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Connector 25"/>
                                <wps:cNvSpPr/>
                                <wps:spPr>
                                  <a:xfrm>
                                    <a:off x="324802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Connector 26"/>
                                <wps:cNvSpPr/>
                                <wps:spPr>
                                  <a:xfrm>
                                    <a:off x="377190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43338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3D7A74" id="Group 10" o:spid="_x0000_s1026" style="position:absolute;margin-left:11.35pt;margin-top:.6pt;width:396.2pt;height:11.25pt;z-index:251663360" coordsize="5031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7" type="#_x0000_t120" style="position:absolute;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" fillcolor="window" strokecolor="#2f528f" strokeweight="1pt">
                        <v:stroke joinstyle="miter"/>
                      </v:shape>
                      <v:group id="Group 28" o:spid="_x0000_s1028" style="position:absolute;left:5262;width:45053;height:1428" coordsize="4505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owchart: Connector 19" o:spid="_x0000_s1029" type="#_x0000_t120" style="position:absolute;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" filled="f" strokecolor="#2f528f" strokeweight="1pt">
                          <v:stroke joinstyle="miter"/>
                        </v:shape>
                        <v:shape id="Flowchart: Connector 20" o:spid="_x0000_s1030" type="#_x0000_t120" style="position:absolute;left:5524;top:95;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" filled="f" strokecolor="#2f528f" strokeweight="1pt">
                          <v:stroke joinstyle="miter"/>
                        </v:shape>
                        <v:shape id="Flowchart: Connector 21" o:spid="_x0000_s1031" type="#_x0000_t120" style="position:absolute;left:10858;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" filled="f" strokecolor="#2f528f" strokeweight="1pt">
                          <v:stroke joinstyle="miter"/>
                        </v:shape>
                        <v:shape id="Flowchart: Connector 22" o:spid="_x0000_s1032" type="#_x0000_t120" style="position:absolute;left:16287;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" filled="f" strokecolor="#2f528f" strokeweight="1pt">
                          <v:stroke joinstyle="miter"/>
                        </v:shape>
                        <v:shape id="Flowchart: Connector 23" o:spid="_x0000_s1033" type="#_x0000_t120" style="position:absolute;left:21621;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" filled="f" strokecolor="#2f528f" strokeweight="1pt">
                          <v:stroke joinstyle="miter"/>
                        </v:shape>
                        <v:shape id="Flowchart: Connector 24" o:spid="_x0000_s1034" type="#_x0000_t120" style="position:absolute;left:27051;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" filled="f" strokecolor="#2f528f" strokeweight="1pt">
                          <v:stroke joinstyle="miter"/>
                        </v:shape>
                        <v:shape id="Flowchart: Connector 25" o:spid="_x0000_s1035" type="#_x0000_t120" style="position:absolute;left:32480;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" filled="f" strokecolor="#2f528f" strokeweight="1pt">
                          <v:stroke joinstyle="miter"/>
                        </v:shape>
                        <v:shape id="Flowchart: Connector 26" o:spid="_x0000_s1036" type="#_x0000_t120" style="position:absolute;left:37719;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" filled="f" strokecolor="#2f528f" strokeweight="1pt">
                          <v:stroke joinstyle="miter"/>
                        </v:shape>
                        <v:shape id="Flowchart: Connector 27" o:spid="_x0000_s1037" type="#_x0000_t120" style="position:absolute;left:43338;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" filled="f" strokecolor="#2f528f" strokeweight="1pt">
                          <v:stroke joinstyle="miter"/>
                        </v:shape>
                      </v:group>
                    </v:group>
                  </w:pict>
                </mc:Fallback>
              </mc:AlternateContent>
            </w:r>
          </w:p>
        </w:tc>
        <w:tc>
          <w:tcPr>
            <w:tcW w:w="863" w:type="dxa"/>
          </w:tcPr>
          <w:p w14:paraId="0A8C3AC1"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40B6AD9E"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3B2F6662"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24778B3B"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192510CE"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3E02756B"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7F5F67C1"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0A1C47CF"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79FB8ADD" w14:textId="77777777" w:rsidR="00FB4EAA" w:rsidRPr="00FB4EAA" w:rsidRDefault="00FB4EAA" w:rsidP="00FB4EAA">
            <w:pPr>
              <w:spacing w:after="0"/>
              <w:contextualSpacing/>
              <w:rPr>
                <w:rFonts w:asciiTheme="minorHAnsi" w:eastAsiaTheme="minorHAnsi" w:hAnsiTheme="minorHAnsi"/>
                <w:sz w:val="22"/>
                <w:szCs w:val="22"/>
              </w:rPr>
            </w:pPr>
          </w:p>
        </w:tc>
      </w:tr>
    </w:tbl>
    <w:p w14:paraId="46005E5C" w14:textId="11DF49BE" w:rsidR="00FB4EAA" w:rsidRDefault="00FB4EAA" w:rsidP="00FB4EAA">
      <w:pPr>
        <w:spacing w:after="160" w:line="259" w:lineRule="auto"/>
        <w:ind w:left="720"/>
        <w:contextualSpacing/>
        <w:rPr>
          <w:rFonts w:asciiTheme="minorHAnsi" w:eastAsiaTheme="minorHAnsi" w:hAnsiTheme="minorHAnsi" w:cstheme="minorBidi"/>
          <w:sz w:val="22"/>
          <w:szCs w:val="22"/>
        </w:rPr>
      </w:pPr>
    </w:p>
    <w:p w14:paraId="3E1CCA60" w14:textId="718CA23C" w:rsidR="00234BCB" w:rsidRDefault="00234BCB" w:rsidP="00FB4EAA">
      <w:pPr>
        <w:spacing w:after="160" w:line="259" w:lineRule="auto"/>
        <w:ind w:left="720"/>
        <w:contextualSpacing/>
        <w:rPr>
          <w:rFonts w:asciiTheme="minorHAnsi" w:eastAsiaTheme="minorHAnsi" w:hAnsiTheme="minorHAnsi" w:cstheme="minorBidi"/>
          <w:sz w:val="22"/>
          <w:szCs w:val="22"/>
        </w:rPr>
      </w:pPr>
    </w:p>
    <w:p w14:paraId="668DE13A" w14:textId="4826EE2B" w:rsidR="00234BCB" w:rsidRDefault="00234BCB" w:rsidP="00FB4EAA">
      <w:pPr>
        <w:spacing w:after="160" w:line="259" w:lineRule="auto"/>
        <w:ind w:left="720"/>
        <w:contextualSpacing/>
        <w:rPr>
          <w:rFonts w:asciiTheme="minorHAnsi" w:eastAsiaTheme="minorHAnsi" w:hAnsiTheme="minorHAnsi" w:cstheme="minorBidi"/>
          <w:sz w:val="22"/>
          <w:szCs w:val="22"/>
        </w:rPr>
      </w:pPr>
    </w:p>
    <w:p w14:paraId="188BB34D" w14:textId="72E4CE59" w:rsidR="00234BCB" w:rsidRDefault="00234BCB" w:rsidP="00271BA7">
      <w:pPr>
        <w:pStyle w:val="Heading1"/>
      </w:pPr>
      <w:bookmarkStart w:id="9" w:name="_Toc526938695"/>
      <w:r>
        <w:t>Sample Envelope Design 1: Control</w:t>
      </w:r>
      <w:bookmarkEnd w:id="9"/>
    </w:p>
    <w:p w14:paraId="4ECD2FFB" w14:textId="7452879A" w:rsidR="00234BCB" w:rsidRDefault="00234BCB" w:rsidP="00234BCB">
      <w:r w:rsidRPr="00FB4EAA">
        <w:rPr>
          <w:rFonts w:asciiTheme="minorHAnsi" w:eastAsiaTheme="minorHAnsi" w:hAnsiTheme="minorHAnsi"/>
          <w:noProof/>
          <w:sz w:val="22"/>
          <w:szCs w:val="22"/>
        </w:rPr>
        <w:drawing>
          <wp:inline distT="0" distB="0" distL="0" distR="0" wp14:anchorId="1D2908D2" wp14:editId="4A442D17">
            <wp:extent cx="6200775" cy="4682378"/>
            <wp:effectExtent l="152400" t="152400" r="352425" b="36639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3005" cy="4729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8A870" w14:textId="77777777" w:rsidR="00234BCB" w:rsidRDefault="00234BCB">
      <w:pPr>
        <w:spacing w:after="0"/>
      </w:pPr>
      <w:r>
        <w:br w:type="page"/>
      </w:r>
    </w:p>
    <w:p w14:paraId="66AE9048" w14:textId="1A0986CA" w:rsidR="00234BCB" w:rsidRDefault="00234BCB" w:rsidP="00271BA7">
      <w:pPr>
        <w:pStyle w:val="Heading1"/>
      </w:pPr>
      <w:bookmarkStart w:id="10" w:name="_Toc526938696"/>
      <w:r>
        <w:t xml:space="preserve">Sample Envelope Design 2: </w:t>
      </w:r>
      <w:r w:rsidR="0009102E">
        <w:t xml:space="preserve">Note - </w:t>
      </w:r>
      <w:r>
        <w:t>"$2 Gift Enclosed"</w:t>
      </w:r>
      <w:bookmarkEnd w:id="10"/>
    </w:p>
    <w:p w14:paraId="32C1EA98" w14:textId="20FBCAB1" w:rsidR="00234BCB" w:rsidRDefault="00234BCB" w:rsidP="00234BCB">
      <w:r w:rsidRPr="00FB4EAA">
        <w:rPr>
          <w:rFonts w:asciiTheme="minorHAnsi" w:eastAsiaTheme="minorHAnsi" w:hAnsiTheme="minorHAnsi"/>
          <w:noProof/>
          <w:sz w:val="22"/>
          <w:szCs w:val="22"/>
        </w:rPr>
        <w:drawing>
          <wp:inline distT="0" distB="0" distL="0" distR="0" wp14:anchorId="238E1416" wp14:editId="1CA54F02">
            <wp:extent cx="6210300" cy="4558860"/>
            <wp:effectExtent l="152400" t="152400" r="361950" b="3562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69206" cy="4602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769BB6BF" w14:textId="77777777" w:rsidR="00234BCB" w:rsidRDefault="00234BCB">
      <w:pPr>
        <w:spacing w:after="0"/>
      </w:pPr>
      <w:r>
        <w:br w:type="page"/>
      </w:r>
    </w:p>
    <w:p w14:paraId="69273A7D" w14:textId="77777777" w:rsidR="00234BCB" w:rsidRDefault="00234BCB" w:rsidP="00234BCB"/>
    <w:p w14:paraId="1355559C" w14:textId="3F36CA90" w:rsidR="00234BCB" w:rsidRDefault="00234BCB" w:rsidP="00271BA7">
      <w:pPr>
        <w:pStyle w:val="Heading1"/>
      </w:pPr>
      <w:bookmarkStart w:id="11" w:name="_Toc526938697"/>
      <w:r>
        <w:t xml:space="preserve">Sample Envelope Design 3: </w:t>
      </w:r>
      <w:r w:rsidR="0009102E">
        <w:t xml:space="preserve">Note - </w:t>
      </w:r>
      <w:r>
        <w:t>"Your next cup of coffee is on us"</w:t>
      </w:r>
      <w:bookmarkEnd w:id="11"/>
    </w:p>
    <w:p w14:paraId="7B1E0FDB" w14:textId="6EB8A942" w:rsidR="00234BCB" w:rsidRDefault="00234BCB" w:rsidP="00234BCB">
      <w:r w:rsidRPr="00FB4EAA">
        <w:rPr>
          <w:rFonts w:asciiTheme="minorHAnsi" w:eastAsiaTheme="minorHAnsi" w:hAnsiTheme="minorHAnsi"/>
          <w:noProof/>
          <w:sz w:val="22"/>
          <w:szCs w:val="22"/>
        </w:rPr>
        <w:drawing>
          <wp:inline distT="0" distB="0" distL="0" distR="0" wp14:anchorId="3D4245BC" wp14:editId="327A0168">
            <wp:extent cx="6210300" cy="4630522"/>
            <wp:effectExtent l="152400" t="152400" r="361950" b="3606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5269" cy="4671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30FC4E44" w14:textId="77777777" w:rsidR="00234BCB" w:rsidRDefault="00234BCB">
      <w:pPr>
        <w:spacing w:after="0"/>
      </w:pPr>
      <w:r>
        <w:br w:type="page"/>
      </w:r>
    </w:p>
    <w:p w14:paraId="0E5AC13F" w14:textId="65A1203E" w:rsidR="00234BCB" w:rsidRDefault="00234BCB" w:rsidP="00271BA7">
      <w:pPr>
        <w:pStyle w:val="Heading1"/>
      </w:pPr>
      <w:bookmarkStart w:id="12" w:name="_Toc526938698"/>
      <w:r>
        <w:t xml:space="preserve">Sample Envelope Design 4: </w:t>
      </w:r>
      <w:r w:rsidR="0009102E">
        <w:t xml:space="preserve">Printed </w:t>
      </w:r>
      <w:r>
        <w:t>$2</w:t>
      </w:r>
      <w:r w:rsidR="0009102E">
        <w:t xml:space="preserve"> </w:t>
      </w:r>
      <w:r w:rsidR="002823C4">
        <w:t>B</w:t>
      </w:r>
      <w:r w:rsidR="0009102E">
        <w:t>ill</w:t>
      </w:r>
      <w:bookmarkEnd w:id="12"/>
    </w:p>
    <w:p w14:paraId="22ED8467" w14:textId="60BE2B9E" w:rsidR="00234BCB" w:rsidRPr="00234BCB" w:rsidRDefault="00234BCB" w:rsidP="00234BCB">
      <w:r w:rsidRPr="00FB4EAA">
        <w:rPr>
          <w:rFonts w:asciiTheme="minorHAnsi" w:eastAsiaTheme="minorHAnsi" w:hAnsiTheme="minorHAnsi"/>
          <w:noProof/>
          <w:sz w:val="22"/>
          <w:szCs w:val="22"/>
        </w:rPr>
        <w:drawing>
          <wp:inline distT="0" distB="0" distL="0" distR="0" wp14:anchorId="7A9C40FC" wp14:editId="5775F5A9">
            <wp:extent cx="6121093" cy="4467225"/>
            <wp:effectExtent l="152400" t="152400" r="356235" b="3524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9705" cy="4517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5DC549" w14:textId="77777777" w:rsidR="00234BCB" w:rsidRDefault="00234BCB">
      <w:pPr>
        <w:spacing w:after="0"/>
        <w:rPr>
          <w:rFonts w:ascii="Arial" w:eastAsiaTheme="minorHAnsi" w:hAnsi="Arial" w:cs="Arial"/>
          <w:b/>
          <w:szCs w:val="22"/>
        </w:rPr>
      </w:pPr>
      <w:r>
        <w:br w:type="page"/>
      </w:r>
    </w:p>
    <w:p w14:paraId="78F76013" w14:textId="57E4D21F" w:rsidR="00FB4EAA" w:rsidRDefault="00FB4EAA" w:rsidP="00271BA7">
      <w:pPr>
        <w:pStyle w:val="Heading1"/>
      </w:pPr>
      <w:bookmarkStart w:id="13" w:name="_Toc526938699"/>
      <w:r>
        <w:t>Brochure</w:t>
      </w:r>
      <w:r w:rsidR="000E420F">
        <w:t xml:space="preserve"> Design Handout</w:t>
      </w:r>
      <w:bookmarkEnd w:id="13"/>
    </w:p>
    <w:p w14:paraId="5BD8D19C" w14:textId="530D67EE" w:rsidR="00FB4EAA" w:rsidRPr="00FB4EAA" w:rsidRDefault="00FB4EAA" w:rsidP="00FB4EAA">
      <w:pPr>
        <w:numPr>
          <w:ilvl w:val="0"/>
          <w:numId w:val="12"/>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 xml:space="preserve">Please select a maximum of three topics that you think should be included in a study brochure or pamphlet. </w:t>
      </w:r>
      <w:r w:rsidRPr="00FB4EAA">
        <w:rPr>
          <w:rFonts w:asciiTheme="minorHAnsi" w:eastAsiaTheme="minorHAnsi" w:hAnsiTheme="minorHAnsi" w:cstheme="minorBidi"/>
          <w:i/>
          <w:sz w:val="22"/>
          <w:szCs w:val="22"/>
        </w:rPr>
        <w:t xml:space="preserve">[Note: The order of these topics will be </w:t>
      </w:r>
      <w:r w:rsidR="009E1F52" w:rsidRPr="00FB4EAA">
        <w:rPr>
          <w:rFonts w:asciiTheme="minorHAnsi" w:eastAsiaTheme="minorHAnsi" w:hAnsiTheme="minorHAnsi" w:cstheme="minorBidi"/>
          <w:i/>
          <w:sz w:val="22"/>
          <w:szCs w:val="22"/>
        </w:rPr>
        <w:t>randomized,</w:t>
      </w:r>
      <w:r w:rsidRPr="00FB4EAA">
        <w:rPr>
          <w:rFonts w:asciiTheme="minorHAnsi" w:eastAsiaTheme="minorHAnsi" w:hAnsiTheme="minorHAnsi" w:cstheme="minorBidi"/>
          <w:i/>
          <w:sz w:val="22"/>
          <w:szCs w:val="22"/>
        </w:rPr>
        <w:t xml:space="preserve"> and the questionnaire will be designed professionally.]</w:t>
      </w:r>
    </w:p>
    <w:p w14:paraId="27EE42C9"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Study content</w:t>
      </w:r>
    </w:p>
    <w:p w14:paraId="7A84EF2F"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Study sponsor</w:t>
      </w:r>
    </w:p>
    <w:p w14:paraId="58D8D9EE"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Introducing the study team</w:t>
      </w:r>
    </w:p>
    <w:p w14:paraId="122D630B"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Sample member selection</w:t>
      </w:r>
    </w:p>
    <w:p w14:paraId="723D5FD4" w14:textId="1D049ADC"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Data use</w:t>
      </w:r>
    </w:p>
    <w:p w14:paraId="3792491E" w14:textId="155A47A4"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Privacy and Confidentiality</w:t>
      </w:r>
    </w:p>
    <w:p w14:paraId="020BDC8B"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Sample member’s rights (voluntary participation, etc.)</w:t>
      </w:r>
    </w:p>
    <w:p w14:paraId="7AED6B61" w14:textId="77777777" w:rsidR="00A06C99"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Study contact/help desk information</w:t>
      </w:r>
    </w:p>
    <w:p w14:paraId="70769104" w14:textId="4BA458BF"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Past results</w:t>
      </w:r>
    </w:p>
    <w:p w14:paraId="0FA64C0E" w14:textId="77777777" w:rsidR="00FB4EAA" w:rsidRPr="00FB4EAA" w:rsidRDefault="00FB4EAA" w:rsidP="00FB4EAA">
      <w:pPr>
        <w:numPr>
          <w:ilvl w:val="0"/>
          <w:numId w:val="13"/>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Other, please specify: _________________</w:t>
      </w:r>
    </w:p>
    <w:p w14:paraId="79C06377" w14:textId="77777777" w:rsidR="00FB4EAA" w:rsidRPr="00FB4EAA" w:rsidRDefault="00FB4EAA" w:rsidP="00FB4EAA">
      <w:pPr>
        <w:spacing w:after="160" w:line="259" w:lineRule="auto"/>
        <w:rPr>
          <w:rFonts w:asciiTheme="minorHAnsi" w:eastAsiaTheme="minorHAnsi" w:hAnsiTheme="minorHAnsi" w:cstheme="minorBidi"/>
          <w:sz w:val="22"/>
          <w:szCs w:val="22"/>
        </w:rPr>
      </w:pPr>
    </w:p>
    <w:p w14:paraId="64B4B6C7" w14:textId="77777777" w:rsidR="00FB4EAA" w:rsidRPr="00FB4EAA" w:rsidRDefault="00FB4EAA" w:rsidP="00FB4EAA">
      <w:pPr>
        <w:numPr>
          <w:ilvl w:val="0"/>
          <w:numId w:val="12"/>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 xml:space="preserve">Please rank the three topics you just identified above in order of importance with 1 being the topic that you find </w:t>
      </w:r>
      <w:r w:rsidRPr="00FB4EAA">
        <w:rPr>
          <w:rFonts w:asciiTheme="minorHAnsi" w:eastAsiaTheme="minorHAnsi" w:hAnsiTheme="minorHAnsi" w:cstheme="minorBidi"/>
          <w:sz w:val="22"/>
          <w:szCs w:val="22"/>
          <w:u w:val="single"/>
        </w:rPr>
        <w:t>most important</w:t>
      </w:r>
      <w:r w:rsidRPr="00FB4EAA">
        <w:rPr>
          <w:rFonts w:asciiTheme="minorHAnsi" w:eastAsiaTheme="minorHAnsi" w:hAnsiTheme="minorHAnsi" w:cstheme="minorBidi"/>
          <w:sz w:val="22"/>
          <w:szCs w:val="22"/>
        </w:rPr>
        <w:t xml:space="preserve"> to include and 3 being the topic that you find </w:t>
      </w:r>
      <w:r w:rsidRPr="00FB4EAA">
        <w:rPr>
          <w:rFonts w:asciiTheme="minorHAnsi" w:eastAsiaTheme="minorHAnsi" w:hAnsiTheme="minorHAnsi" w:cstheme="minorBidi"/>
          <w:sz w:val="22"/>
          <w:szCs w:val="22"/>
          <w:u w:val="single"/>
        </w:rPr>
        <w:t>least important</w:t>
      </w:r>
      <w:r w:rsidRPr="00FB4EAA">
        <w:rPr>
          <w:rFonts w:asciiTheme="minorHAnsi" w:eastAsiaTheme="minorHAnsi" w:hAnsiTheme="minorHAnsi" w:cstheme="minorBidi"/>
          <w:sz w:val="22"/>
          <w:szCs w:val="22"/>
        </w:rPr>
        <w:t xml:space="preserve"> to include.</w:t>
      </w:r>
    </w:p>
    <w:p w14:paraId="03D4D586" w14:textId="77777777" w:rsidR="00FB4EAA" w:rsidRPr="00FB4EAA" w:rsidRDefault="00FB4EAA" w:rsidP="00FB4EAA">
      <w:pPr>
        <w:numPr>
          <w:ilvl w:val="0"/>
          <w:numId w:val="14"/>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________________________</w:t>
      </w:r>
    </w:p>
    <w:p w14:paraId="1710385E" w14:textId="77777777" w:rsidR="00FB4EAA" w:rsidRPr="00FB4EAA" w:rsidRDefault="00FB4EAA" w:rsidP="00FB4EAA">
      <w:pPr>
        <w:numPr>
          <w:ilvl w:val="0"/>
          <w:numId w:val="14"/>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________________________</w:t>
      </w:r>
    </w:p>
    <w:p w14:paraId="644F3AF3" w14:textId="77777777" w:rsidR="00FB4EAA" w:rsidRPr="00FB4EAA" w:rsidRDefault="00FB4EAA" w:rsidP="00FB4EAA">
      <w:pPr>
        <w:numPr>
          <w:ilvl w:val="0"/>
          <w:numId w:val="14"/>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________________________</w:t>
      </w:r>
    </w:p>
    <w:p w14:paraId="4E955D16" w14:textId="77777777" w:rsidR="00FB4EAA" w:rsidRPr="00FB4EAA" w:rsidRDefault="00FB4EAA" w:rsidP="00FB4EAA">
      <w:pPr>
        <w:spacing w:after="160" w:line="259" w:lineRule="auto"/>
        <w:rPr>
          <w:rFonts w:asciiTheme="minorHAnsi" w:eastAsiaTheme="minorHAnsi" w:hAnsiTheme="minorHAnsi" w:cstheme="minorBidi"/>
          <w:sz w:val="22"/>
          <w:szCs w:val="22"/>
        </w:rPr>
      </w:pPr>
    </w:p>
    <w:p w14:paraId="5320E28B" w14:textId="77777777" w:rsidR="00FB4EAA" w:rsidRPr="00FB4EAA" w:rsidDel="00BF341C" w:rsidRDefault="00FB4EAA" w:rsidP="00FB4EAA">
      <w:pPr>
        <w:numPr>
          <w:ilvl w:val="0"/>
          <w:numId w:val="12"/>
        </w:numPr>
        <w:spacing w:after="160" w:line="259" w:lineRule="auto"/>
        <w:contextualSpacing/>
        <w:rPr>
          <w:rFonts w:asciiTheme="minorHAnsi" w:eastAsiaTheme="minorHAnsi" w:hAnsiTheme="minorHAnsi" w:cstheme="minorBidi"/>
          <w:sz w:val="22"/>
          <w:szCs w:val="22"/>
        </w:rPr>
      </w:pPr>
      <w:r w:rsidRPr="00FB4EAA">
        <w:rPr>
          <w:rFonts w:asciiTheme="minorHAnsi" w:eastAsiaTheme="minorHAnsi" w:hAnsiTheme="minorHAnsi" w:cstheme="minorBidi"/>
          <w:sz w:val="22"/>
          <w:szCs w:val="22"/>
        </w:rPr>
        <w:t xml:space="preserve">On a scale from 1 to 10, where </w:t>
      </w:r>
      <w:r w:rsidRPr="00C4061C">
        <w:rPr>
          <w:rFonts w:asciiTheme="minorHAnsi" w:eastAsiaTheme="minorHAnsi" w:hAnsiTheme="minorHAnsi" w:cstheme="minorBidi"/>
          <w:sz w:val="22"/>
          <w:szCs w:val="22"/>
          <w:u w:val="single"/>
        </w:rPr>
        <w:t>1 is</w:t>
      </w:r>
      <w:r w:rsidRPr="00FB4EAA">
        <w:rPr>
          <w:rFonts w:asciiTheme="minorHAnsi" w:eastAsiaTheme="minorHAnsi" w:hAnsiTheme="minorHAnsi" w:cstheme="minorBidi"/>
          <w:sz w:val="22"/>
          <w:szCs w:val="22"/>
          <w:u w:val="single"/>
        </w:rPr>
        <w:t xml:space="preserve"> least likely</w:t>
      </w:r>
      <w:r w:rsidRPr="00FB4EAA">
        <w:rPr>
          <w:rFonts w:asciiTheme="minorHAnsi" w:eastAsiaTheme="minorHAnsi" w:hAnsiTheme="minorHAnsi" w:cstheme="minorBidi"/>
          <w:sz w:val="22"/>
          <w:szCs w:val="22"/>
        </w:rPr>
        <w:t xml:space="preserve"> and </w:t>
      </w:r>
      <w:r w:rsidRPr="00C4061C">
        <w:rPr>
          <w:rFonts w:asciiTheme="minorHAnsi" w:eastAsiaTheme="minorHAnsi" w:hAnsiTheme="minorHAnsi" w:cstheme="minorBidi"/>
          <w:sz w:val="22"/>
          <w:szCs w:val="22"/>
          <w:u w:val="single"/>
        </w:rPr>
        <w:t>10 is</w:t>
      </w:r>
      <w:r w:rsidRPr="00FB4EAA">
        <w:rPr>
          <w:rFonts w:asciiTheme="minorHAnsi" w:eastAsiaTheme="minorHAnsi" w:hAnsiTheme="minorHAnsi" w:cstheme="minorBidi"/>
          <w:sz w:val="22"/>
          <w:szCs w:val="22"/>
          <w:u w:val="single"/>
        </w:rPr>
        <w:t xml:space="preserve"> most likely</w:t>
      </w:r>
      <w:r w:rsidRPr="00FB4EAA">
        <w:rPr>
          <w:rFonts w:asciiTheme="minorHAnsi" w:eastAsiaTheme="minorHAnsi" w:hAnsiTheme="minorHAnsi" w:cstheme="minorBidi"/>
          <w:sz w:val="22"/>
          <w:szCs w:val="22"/>
        </w:rPr>
        <w:t>, how likely are you to actually read a brochure or pamphlet that you receive in the mail?</w:t>
      </w:r>
    </w:p>
    <w:tbl>
      <w:tblPr>
        <w:tblStyle w:val="TableGrid2"/>
        <w:tblW w:w="0" w:type="auto"/>
        <w:tblInd w:w="720" w:type="dxa"/>
        <w:tblLook w:val="04A0" w:firstRow="1" w:lastRow="0" w:firstColumn="1" w:lastColumn="0" w:noHBand="0" w:noVBand="1"/>
      </w:tblPr>
      <w:tblGrid>
        <w:gridCol w:w="863"/>
        <w:gridCol w:w="863"/>
        <w:gridCol w:w="863"/>
        <w:gridCol w:w="863"/>
        <w:gridCol w:w="863"/>
        <w:gridCol w:w="863"/>
        <w:gridCol w:w="863"/>
        <w:gridCol w:w="863"/>
        <w:gridCol w:w="863"/>
        <w:gridCol w:w="863"/>
      </w:tblGrid>
      <w:tr w:rsidR="00FB4EAA" w:rsidRPr="00FB4EAA" w14:paraId="73DA3876" w14:textId="77777777" w:rsidTr="000E4648">
        <w:tc>
          <w:tcPr>
            <w:tcW w:w="863" w:type="dxa"/>
          </w:tcPr>
          <w:p w14:paraId="2F9FC843"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1</w:t>
            </w:r>
          </w:p>
          <w:p w14:paraId="1FD27D0C"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Least Likely</w:t>
            </w:r>
          </w:p>
        </w:tc>
        <w:tc>
          <w:tcPr>
            <w:tcW w:w="863" w:type="dxa"/>
          </w:tcPr>
          <w:p w14:paraId="6913EC81"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2</w:t>
            </w:r>
          </w:p>
        </w:tc>
        <w:tc>
          <w:tcPr>
            <w:tcW w:w="863" w:type="dxa"/>
          </w:tcPr>
          <w:p w14:paraId="3C650514"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3</w:t>
            </w:r>
          </w:p>
        </w:tc>
        <w:tc>
          <w:tcPr>
            <w:tcW w:w="863" w:type="dxa"/>
          </w:tcPr>
          <w:p w14:paraId="0A809F8B"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4</w:t>
            </w:r>
          </w:p>
        </w:tc>
        <w:tc>
          <w:tcPr>
            <w:tcW w:w="863" w:type="dxa"/>
          </w:tcPr>
          <w:p w14:paraId="037551B8"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5</w:t>
            </w:r>
          </w:p>
        </w:tc>
        <w:tc>
          <w:tcPr>
            <w:tcW w:w="863" w:type="dxa"/>
          </w:tcPr>
          <w:p w14:paraId="46CCB87D"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6</w:t>
            </w:r>
          </w:p>
        </w:tc>
        <w:tc>
          <w:tcPr>
            <w:tcW w:w="863" w:type="dxa"/>
          </w:tcPr>
          <w:p w14:paraId="36CE798A"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7</w:t>
            </w:r>
          </w:p>
        </w:tc>
        <w:tc>
          <w:tcPr>
            <w:tcW w:w="863" w:type="dxa"/>
          </w:tcPr>
          <w:p w14:paraId="2A196CB7"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8</w:t>
            </w:r>
          </w:p>
        </w:tc>
        <w:tc>
          <w:tcPr>
            <w:tcW w:w="863" w:type="dxa"/>
          </w:tcPr>
          <w:p w14:paraId="2C6C6A32"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9</w:t>
            </w:r>
          </w:p>
        </w:tc>
        <w:tc>
          <w:tcPr>
            <w:tcW w:w="863" w:type="dxa"/>
          </w:tcPr>
          <w:p w14:paraId="5632BF1A" w14:textId="77777777" w:rsidR="00FB4EAA" w:rsidRPr="00FB4EAA" w:rsidRDefault="00FB4EAA" w:rsidP="00FB4EAA">
            <w:pPr>
              <w:spacing w:after="0"/>
              <w:contextualSpacing/>
              <w:jc w:val="center"/>
              <w:rPr>
                <w:rFonts w:asciiTheme="minorHAnsi" w:eastAsiaTheme="minorHAnsi" w:hAnsiTheme="minorHAnsi"/>
                <w:sz w:val="22"/>
                <w:szCs w:val="22"/>
              </w:rPr>
            </w:pPr>
            <w:r w:rsidRPr="00FB4EAA">
              <w:rPr>
                <w:rFonts w:asciiTheme="minorHAnsi" w:eastAsiaTheme="minorHAnsi" w:hAnsiTheme="minorHAnsi"/>
                <w:sz w:val="22"/>
                <w:szCs w:val="22"/>
              </w:rPr>
              <w:t>10 Most Likely</w:t>
            </w:r>
          </w:p>
        </w:tc>
      </w:tr>
      <w:tr w:rsidR="00FB4EAA" w:rsidRPr="00FB4EAA" w14:paraId="33B75DEA" w14:textId="77777777" w:rsidTr="000E4648">
        <w:tc>
          <w:tcPr>
            <w:tcW w:w="863" w:type="dxa"/>
          </w:tcPr>
          <w:p w14:paraId="15B4F5EA" w14:textId="77777777" w:rsidR="00FB4EAA" w:rsidRPr="00FB4EAA" w:rsidRDefault="00FB4EAA" w:rsidP="00FB4EAA">
            <w:pPr>
              <w:spacing w:after="0"/>
              <w:contextualSpacing/>
              <w:rPr>
                <w:rFonts w:asciiTheme="minorHAnsi" w:eastAsiaTheme="minorHAnsi" w:hAnsiTheme="minorHAnsi"/>
                <w:sz w:val="22"/>
                <w:szCs w:val="22"/>
              </w:rPr>
            </w:pPr>
            <w:r w:rsidRPr="00FB4EAA">
              <w:rPr>
                <w:rFonts w:asciiTheme="minorHAnsi" w:eastAsiaTheme="minorHAnsi" w:hAnsiTheme="minorHAnsi"/>
                <w:noProof/>
                <w:sz w:val="22"/>
                <w:szCs w:val="22"/>
              </w:rPr>
              <mc:AlternateContent>
                <mc:Choice Requires="wpg">
                  <w:drawing>
                    <wp:anchor distT="0" distB="0" distL="114300" distR="114300" simplePos="0" relativeHeight="251665408" behindDoc="0" locked="0" layoutInCell="1" allowOverlap="1" wp14:anchorId="727D0555" wp14:editId="414290EE">
                      <wp:simplePos x="0" y="0"/>
                      <wp:positionH relativeFrom="column">
                        <wp:posOffset>143905</wp:posOffset>
                      </wp:positionH>
                      <wp:positionV relativeFrom="paragraph">
                        <wp:posOffset>7740</wp:posOffset>
                      </wp:positionV>
                      <wp:extent cx="5031537" cy="142875"/>
                      <wp:effectExtent l="0" t="0" r="17145" b="28575"/>
                      <wp:wrapNone/>
                      <wp:docPr id="8" name="Group 8"/>
                      <wp:cNvGraphicFramePr/>
                      <a:graphic xmlns:a="http://schemas.openxmlformats.org/drawingml/2006/main">
                        <a:graphicData uri="http://schemas.microsoft.com/office/word/2010/wordprocessingGroup">
                          <wpg:wgp>
                            <wpg:cNvGrpSpPr/>
                            <wpg:grpSpPr>
                              <a:xfrm>
                                <a:off x="0" y="0"/>
                                <a:ext cx="5031537" cy="142875"/>
                                <a:chOff x="0" y="0"/>
                                <a:chExt cx="5031537" cy="142875"/>
                              </a:xfrm>
                            </wpg:grpSpPr>
                            <wps:wsp>
                              <wps:cNvPr id="11" name="Flowchart: Connector 11"/>
                              <wps:cNvSpPr/>
                              <wps:spPr>
                                <a:xfrm>
                                  <a:off x="0" y="0"/>
                                  <a:ext cx="171450" cy="133350"/>
                                </a:xfrm>
                                <a:prstGeom prst="flowChartConnector">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526212" y="0"/>
                                  <a:ext cx="4505325" cy="142875"/>
                                  <a:chOff x="0" y="0"/>
                                  <a:chExt cx="4505325" cy="142875"/>
                                </a:xfrm>
                                <a:solidFill>
                                  <a:sysClr val="window" lastClr="FFFFFF"/>
                                </a:solidFill>
                              </wpg:grpSpPr>
                              <wps:wsp>
                                <wps:cNvPr id="13" name="Flowchart: Connector 13"/>
                                <wps:cNvSpPr/>
                                <wps:spPr>
                                  <a:xfrm>
                                    <a:off x="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Connector 14"/>
                                <wps:cNvSpPr/>
                                <wps:spPr>
                                  <a:xfrm>
                                    <a:off x="552450" y="9525"/>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Connector 15"/>
                                <wps:cNvSpPr/>
                                <wps:spPr>
                                  <a:xfrm>
                                    <a:off x="108585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Connector 16"/>
                                <wps:cNvSpPr/>
                                <wps:spPr>
                                  <a:xfrm>
                                    <a:off x="16287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Connector 17"/>
                                <wps:cNvSpPr/>
                                <wps:spPr>
                                  <a:xfrm>
                                    <a:off x="21621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Connector 18"/>
                                <wps:cNvSpPr/>
                                <wps:spPr>
                                  <a:xfrm>
                                    <a:off x="270510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Connector 29"/>
                                <wps:cNvSpPr/>
                                <wps:spPr>
                                  <a:xfrm>
                                    <a:off x="324802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Connector 30"/>
                                <wps:cNvSpPr/>
                                <wps:spPr>
                                  <a:xfrm>
                                    <a:off x="3771900"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Connector 31"/>
                                <wps:cNvSpPr/>
                                <wps:spPr>
                                  <a:xfrm>
                                    <a:off x="4333875" y="0"/>
                                    <a:ext cx="171450" cy="133350"/>
                                  </a:xfrm>
                                  <a:prstGeom prst="flowChartConnector">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556A7" id="Group 8" o:spid="_x0000_s1026" style="position:absolute;margin-left:11.35pt;margin-top:.6pt;width:396.2pt;height:11.25pt;z-index:251665408" coordsize="5031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">
                      <v:shape id="Flowchart: Connector 11" o:spid="_x0000_s1027" type="#_x0000_t120" style="position:absolute;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" fillcolor="window" strokecolor="#2f528f" strokeweight="1pt">
                        <v:stroke joinstyle="miter"/>
                      </v:shape>
                      <v:group id="Group 12" o:spid="_x0000_s1028" style="position:absolute;left:5262;width:45053;height:1428" coordsize="4505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lowchart: Connector 13" o:spid="_x0000_s1029" type="#_x0000_t120" style="position:absolute;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" filled="f" strokecolor="#2f528f" strokeweight="1pt">
                          <v:stroke joinstyle="miter"/>
                        </v:shape>
                        <v:shape id="Flowchart: Connector 14" o:spid="_x0000_s1030" type="#_x0000_t120" style="position:absolute;left:5524;top:95;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" filled="f" strokecolor="#2f528f" strokeweight="1pt">
                          <v:stroke joinstyle="miter"/>
                        </v:shape>
                        <v:shape id="Flowchart: Connector 15" o:spid="_x0000_s1031" type="#_x0000_t120" style="position:absolute;left:10858;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" filled="f" strokecolor="#2f528f" strokeweight="1pt">
                          <v:stroke joinstyle="miter"/>
                        </v:shape>
                        <v:shape id="Flowchart: Connector 16" o:spid="_x0000_s1032" type="#_x0000_t120" style="position:absolute;left:16287;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" filled="f" strokecolor="#2f528f" strokeweight="1pt">
                          <v:stroke joinstyle="miter"/>
                        </v:shape>
                        <v:shape id="Flowchart: Connector 17" o:spid="_x0000_s1033" type="#_x0000_t120" style="position:absolute;left:21621;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" filled="f" strokecolor="#2f528f" strokeweight="1pt">
                          <v:stroke joinstyle="miter"/>
                        </v:shape>
                        <v:shape id="Flowchart: Connector 18" o:spid="_x0000_s1034" type="#_x0000_t120" style="position:absolute;left:27051;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" filled="f" strokecolor="#2f528f" strokeweight="1pt">
                          <v:stroke joinstyle="miter"/>
                        </v:shape>
                        <v:shape id="Flowchart: Connector 29" o:spid="_x0000_s1035" type="#_x0000_t120" style="position:absolute;left:32480;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" filled="f" strokecolor="#2f528f" strokeweight="1pt">
                          <v:stroke joinstyle="miter"/>
                        </v:shape>
                        <v:shape id="Flowchart: Connector 30" o:spid="_x0000_s1036" type="#_x0000_t120" style="position:absolute;left:37719;width:17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" filled="f" strokecolor="#2f528f" strokeweight="1pt">
                          <v:stroke joinstyle="miter"/>
                        </v:shape>
                        <v:shape id="Flowchart: Connector 31" o:spid="_x0000_s1037" type="#_x0000_t120" style="position:absolute;left:43338;width:171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" filled="f" strokecolor="#2f528f" strokeweight="1pt">
                          <v:stroke joinstyle="miter"/>
                        </v:shape>
                      </v:group>
                    </v:group>
                  </w:pict>
                </mc:Fallback>
              </mc:AlternateContent>
            </w:r>
          </w:p>
        </w:tc>
        <w:tc>
          <w:tcPr>
            <w:tcW w:w="863" w:type="dxa"/>
          </w:tcPr>
          <w:p w14:paraId="5A4ACCFA"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02A66ACA"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455B844D"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62EF4B4D"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1128A4D7"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5F4873BE"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798D1D3B"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35A75F23" w14:textId="77777777" w:rsidR="00FB4EAA" w:rsidRPr="00FB4EAA" w:rsidRDefault="00FB4EAA" w:rsidP="00FB4EAA">
            <w:pPr>
              <w:spacing w:after="0"/>
              <w:contextualSpacing/>
              <w:rPr>
                <w:rFonts w:asciiTheme="minorHAnsi" w:eastAsiaTheme="minorHAnsi" w:hAnsiTheme="minorHAnsi"/>
                <w:sz w:val="22"/>
                <w:szCs w:val="22"/>
              </w:rPr>
            </w:pPr>
          </w:p>
        </w:tc>
        <w:tc>
          <w:tcPr>
            <w:tcW w:w="863" w:type="dxa"/>
          </w:tcPr>
          <w:p w14:paraId="70F9A18C" w14:textId="77777777" w:rsidR="00FB4EAA" w:rsidRPr="00FB4EAA" w:rsidRDefault="00FB4EAA" w:rsidP="00FB4EAA">
            <w:pPr>
              <w:spacing w:after="0"/>
              <w:contextualSpacing/>
              <w:rPr>
                <w:rFonts w:asciiTheme="minorHAnsi" w:eastAsiaTheme="minorHAnsi" w:hAnsiTheme="minorHAnsi"/>
                <w:sz w:val="22"/>
                <w:szCs w:val="22"/>
              </w:rPr>
            </w:pPr>
          </w:p>
        </w:tc>
      </w:tr>
    </w:tbl>
    <w:p w14:paraId="1C9A9CC5" w14:textId="77777777" w:rsidR="00FB4EAA" w:rsidRPr="00FB4EAA" w:rsidRDefault="00FB4EAA" w:rsidP="00FB4EAA">
      <w:pPr>
        <w:spacing w:after="160" w:line="259" w:lineRule="auto"/>
        <w:ind w:left="720"/>
        <w:contextualSpacing/>
        <w:rPr>
          <w:rFonts w:asciiTheme="minorHAnsi" w:eastAsiaTheme="minorHAnsi" w:hAnsiTheme="minorHAnsi" w:cstheme="minorBidi"/>
          <w:sz w:val="22"/>
          <w:szCs w:val="22"/>
        </w:rPr>
      </w:pPr>
    </w:p>
    <w:p w14:paraId="7BDF936B" w14:textId="7DEA3F48" w:rsidR="00673B03" w:rsidRDefault="000E420F" w:rsidP="008F4D91">
      <w:pPr>
        <w:pStyle w:val="Heading1"/>
      </w:pPr>
      <w:bookmarkStart w:id="14" w:name="_Toc526938700"/>
      <w:r w:rsidRPr="00271BA7">
        <w:t xml:space="preserve">Sample </w:t>
      </w:r>
      <w:r w:rsidR="00FB4EAA" w:rsidRPr="00271BA7">
        <w:t xml:space="preserve">Brochure </w:t>
      </w:r>
      <w:r w:rsidRPr="00271BA7">
        <w:t>Design 1</w:t>
      </w:r>
      <w:r w:rsidR="0009102E" w:rsidRPr="00271BA7">
        <w:t>: Standard Flyer</w:t>
      </w:r>
      <w:bookmarkEnd w:id="14"/>
      <w:r w:rsidR="008F4D91" w:rsidRPr="008F4D91">
        <w:rPr>
          <w:noProof/>
        </w:rPr>
        <w:drawing>
          <wp:inline distT="0" distB="0" distL="0" distR="0" wp14:anchorId="64046151" wp14:editId="29388A9C">
            <wp:extent cx="6660637" cy="8559800"/>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4467" cy="8564722"/>
                    </a:xfrm>
                    <a:prstGeom prst="rect">
                      <a:avLst/>
                    </a:prstGeom>
                  </pic:spPr>
                </pic:pic>
              </a:graphicData>
            </a:graphic>
          </wp:inline>
        </w:drawing>
      </w:r>
    </w:p>
    <w:p w14:paraId="29AC01F1" w14:textId="77777777" w:rsidR="00A06C99" w:rsidRDefault="008F4D91" w:rsidP="00271BA7">
      <w:pPr>
        <w:pStyle w:val="Heading1"/>
      </w:pPr>
      <w:bookmarkStart w:id="15" w:name="_Toc526936468"/>
      <w:bookmarkStart w:id="16" w:name="_Toc526938701"/>
      <w:r>
        <w:rPr>
          <w:noProof/>
        </w:rPr>
        <w:drawing>
          <wp:inline distT="0" distB="0" distL="0" distR="0" wp14:anchorId="3F3F90C3" wp14:editId="60121988">
            <wp:extent cx="6153150" cy="79825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8533" cy="7989539"/>
                    </a:xfrm>
                    <a:prstGeom prst="rect">
                      <a:avLst/>
                    </a:prstGeom>
                    <a:noFill/>
                  </pic:spPr>
                </pic:pic>
              </a:graphicData>
            </a:graphic>
          </wp:inline>
        </w:drawing>
      </w:r>
      <w:bookmarkEnd w:id="15"/>
      <w:bookmarkEnd w:id="16"/>
    </w:p>
    <w:p w14:paraId="34788449" w14:textId="013D59D5" w:rsidR="000E420F" w:rsidRDefault="000E420F" w:rsidP="00271BA7">
      <w:pPr>
        <w:pStyle w:val="Heading1"/>
      </w:pPr>
    </w:p>
    <w:p w14:paraId="722A4479" w14:textId="77777777" w:rsidR="008F4D91" w:rsidRPr="008F4D91" w:rsidRDefault="008F4D91" w:rsidP="008F4D91"/>
    <w:p w14:paraId="3331D883" w14:textId="0590F003" w:rsidR="000E420F" w:rsidRDefault="000E420F" w:rsidP="00271BA7">
      <w:pPr>
        <w:pStyle w:val="Heading1"/>
      </w:pPr>
      <w:bookmarkStart w:id="17" w:name="_Toc526938702"/>
      <w:r>
        <w:t>Sample Brochure Design 2</w:t>
      </w:r>
      <w:r w:rsidR="0009102E">
        <w:t>: Infographic Flyer</w:t>
      </w:r>
      <w:bookmarkEnd w:id="17"/>
    </w:p>
    <w:p w14:paraId="068E071E" w14:textId="6518C8E6" w:rsidR="00FB4EAA" w:rsidRDefault="000E420F" w:rsidP="00FB4EAA">
      <w:r>
        <w:rPr>
          <w:noProof/>
        </w:rPr>
        <w:drawing>
          <wp:inline distT="0" distB="0" distL="0" distR="0" wp14:anchorId="02E01B31" wp14:editId="1E7470DF">
            <wp:extent cx="6675120" cy="85998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5_B&amp;B0818_complete_the_Picture_infographic_V7_PRI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5120" cy="8599805"/>
                    </a:xfrm>
                    <a:prstGeom prst="rect">
                      <a:avLst/>
                    </a:prstGeom>
                  </pic:spPr>
                </pic:pic>
              </a:graphicData>
            </a:graphic>
          </wp:inline>
        </w:drawing>
      </w:r>
    </w:p>
    <w:p w14:paraId="4935103D" w14:textId="78256066" w:rsidR="000E420F" w:rsidRDefault="000E420F" w:rsidP="00271BA7">
      <w:pPr>
        <w:pStyle w:val="Heading1"/>
      </w:pPr>
      <w:bookmarkStart w:id="18" w:name="_Toc526938703"/>
      <w:r>
        <w:t>Sample Brochure Design 3</w:t>
      </w:r>
      <w:r w:rsidR="0009102E">
        <w:t>: 3 Panel Brochure</w:t>
      </w:r>
      <w:bookmarkEnd w:id="18"/>
    </w:p>
    <w:p w14:paraId="44BAB16A" w14:textId="6FCE442B" w:rsidR="000E420F" w:rsidRPr="000E420F" w:rsidRDefault="000E420F" w:rsidP="000E420F">
      <w:pPr>
        <w:jc w:val="center"/>
      </w:pPr>
      <w:r w:rsidRPr="00673B03">
        <w:rPr>
          <w:noProof/>
        </w:rPr>
        <w:drawing>
          <wp:inline distT="0" distB="0" distL="0" distR="0" wp14:anchorId="571A29B8" wp14:editId="09BD245B">
            <wp:extent cx="6675120" cy="51415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5120" cy="5141595"/>
                    </a:xfrm>
                    <a:prstGeom prst="rect">
                      <a:avLst/>
                    </a:prstGeom>
                    <a:noFill/>
                    <a:ln>
                      <a:noFill/>
                    </a:ln>
                  </pic:spPr>
                </pic:pic>
              </a:graphicData>
            </a:graphic>
          </wp:inline>
        </w:drawing>
      </w:r>
    </w:p>
    <w:p w14:paraId="7019F4AB" w14:textId="7A6A56E7" w:rsidR="00673B03" w:rsidRDefault="00673B03" w:rsidP="00FB4EAA">
      <w:r w:rsidRPr="00673B03">
        <w:rPr>
          <w:noProof/>
        </w:rPr>
        <w:drawing>
          <wp:inline distT="0" distB="0" distL="0" distR="0" wp14:anchorId="3F9BFAED" wp14:editId="5BB99A89">
            <wp:extent cx="6675120" cy="5066665"/>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5120" cy="5066665"/>
                    </a:xfrm>
                    <a:prstGeom prst="rect">
                      <a:avLst/>
                    </a:prstGeom>
                    <a:noFill/>
                    <a:ln>
                      <a:noFill/>
                    </a:ln>
                  </pic:spPr>
                </pic:pic>
              </a:graphicData>
            </a:graphic>
          </wp:inline>
        </w:drawing>
      </w:r>
    </w:p>
    <w:p w14:paraId="5C94D3A7" w14:textId="1839F82C" w:rsidR="00673B03" w:rsidRDefault="00673B03" w:rsidP="00FB4EAA">
      <w:pPr>
        <w:rPr>
          <w:noProof/>
        </w:rPr>
      </w:pPr>
    </w:p>
    <w:p w14:paraId="36AFF09C" w14:textId="16AE632C" w:rsidR="000E420F" w:rsidRDefault="000E420F" w:rsidP="000E420F">
      <w:pPr>
        <w:rPr>
          <w:noProof/>
        </w:rPr>
      </w:pPr>
    </w:p>
    <w:p w14:paraId="358DF44A" w14:textId="6CFA2014" w:rsidR="000E420F" w:rsidRDefault="000E420F" w:rsidP="00271BA7">
      <w:pPr>
        <w:pStyle w:val="Heading1"/>
      </w:pPr>
      <w:bookmarkStart w:id="19" w:name="_Toc526938704"/>
      <w:r>
        <w:t xml:space="preserve">Sample </w:t>
      </w:r>
      <w:r w:rsidR="002823C4">
        <w:t>B</w:t>
      </w:r>
      <w:r>
        <w:t xml:space="preserve">rochure </w:t>
      </w:r>
      <w:r w:rsidR="002823C4">
        <w:t>D</w:t>
      </w:r>
      <w:r>
        <w:t>esign 4</w:t>
      </w:r>
      <w:r w:rsidR="0009102E">
        <w:t>: 2 Panel Brochure</w:t>
      </w:r>
      <w:bookmarkEnd w:id="19"/>
    </w:p>
    <w:p w14:paraId="3B1F41F0" w14:textId="53512489" w:rsidR="000E420F" w:rsidRPr="000E420F" w:rsidRDefault="000E420F" w:rsidP="000E420F">
      <w:pPr>
        <w:tabs>
          <w:tab w:val="left" w:pos="1860"/>
        </w:tabs>
      </w:pPr>
      <w:r w:rsidRPr="00673B03">
        <w:rPr>
          <w:noProof/>
        </w:rPr>
        <w:drawing>
          <wp:inline distT="0" distB="0" distL="0" distR="0" wp14:anchorId="6AF370A9" wp14:editId="1835FBE2">
            <wp:extent cx="6192296" cy="7239000"/>
            <wp:effectExtent l="0" t="0" r="0" b="0"/>
            <wp:docPr id="197"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AC173C-62D3-4F34-A61D-B7071F8E7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AC173C-62D3-4F34-A61D-B7071F8E7FC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4500" t="3432" r="2659" b="3432"/>
                    <a:stretch/>
                  </pic:blipFill>
                  <pic:spPr>
                    <a:xfrm>
                      <a:off x="0" y="0"/>
                      <a:ext cx="6192296" cy="7239000"/>
                    </a:xfrm>
                    <a:prstGeom prst="rect">
                      <a:avLst/>
                    </a:prstGeom>
                  </pic:spPr>
                </pic:pic>
              </a:graphicData>
            </a:graphic>
          </wp:inline>
        </w:drawing>
      </w:r>
    </w:p>
    <w:p w14:paraId="2E4B8D85" w14:textId="25A476DC" w:rsidR="00673B03" w:rsidRPr="00FB4EAA" w:rsidRDefault="00673B03" w:rsidP="00FB4EAA">
      <w:r w:rsidRPr="00673B03">
        <w:rPr>
          <w:noProof/>
        </w:rPr>
        <w:drawing>
          <wp:inline distT="0" distB="0" distL="0" distR="0" wp14:anchorId="3170A19A" wp14:editId="48F455F4">
            <wp:extent cx="6192296" cy="7239000"/>
            <wp:effectExtent l="0" t="0" r="0" b="0"/>
            <wp:docPr id="198"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232FB-4397-4406-9EBB-0FC2F9C66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232FB-4397-4406-9EBB-0FC2F9C6647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4503" t="3433" r="2659" b="3431"/>
                    <a:stretch/>
                  </pic:blipFill>
                  <pic:spPr>
                    <a:xfrm>
                      <a:off x="0" y="0"/>
                      <a:ext cx="6192296" cy="7239000"/>
                    </a:xfrm>
                    <a:prstGeom prst="rect">
                      <a:avLst/>
                    </a:prstGeom>
                  </pic:spPr>
                </pic:pic>
              </a:graphicData>
            </a:graphic>
          </wp:inline>
        </w:drawing>
      </w:r>
      <w:bookmarkEnd w:id="6"/>
      <w:bookmarkEnd w:id="7"/>
    </w:p>
    <w:sectPr w:rsidR="00673B03" w:rsidRPr="00FB4EAA" w:rsidSect="008A727D">
      <w:footerReference w:type="default" r:id="rId20"/>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80494" w14:textId="77777777" w:rsidR="0084548E" w:rsidRDefault="0084548E" w:rsidP="005621FB">
      <w:r>
        <w:separator/>
      </w:r>
    </w:p>
    <w:p w14:paraId="33746760" w14:textId="77777777" w:rsidR="0084548E" w:rsidRDefault="0084548E"/>
  </w:endnote>
  <w:endnote w:type="continuationSeparator" w:id="0">
    <w:p w14:paraId="2CEC5A18" w14:textId="77777777" w:rsidR="0084548E" w:rsidRDefault="0084548E" w:rsidP="005621FB">
      <w:r>
        <w:continuationSeparator/>
      </w:r>
    </w:p>
    <w:p w14:paraId="024926E2" w14:textId="77777777" w:rsidR="0084548E" w:rsidRDefault="00845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TC Avant Garde Std Md">
    <w:panose1 w:val="00000000000000000000"/>
    <w:charset w:val="00"/>
    <w:family w:val="swiss"/>
    <w:notTrueType/>
    <w:pitch w:val="variable"/>
    <w:sig w:usb0="800000AF" w:usb1="4000204A" w:usb2="00000000" w:usb3="00000000" w:csb0="00000001" w:csb1="00000000"/>
  </w:font>
  <w:font w:name="ITC Avant Garde Std Bk">
    <w:altName w:val="Century Gothic"/>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511058"/>
      <w:docPartObj>
        <w:docPartGallery w:val="Page Numbers (Bottom of Page)"/>
        <w:docPartUnique/>
      </w:docPartObj>
    </w:sdtPr>
    <w:sdtEndPr>
      <w:rPr>
        <w:rFonts w:asciiTheme="minorBidi" w:hAnsiTheme="minorBidi" w:cstheme="minorBidi"/>
        <w:noProof/>
        <w:sz w:val="20"/>
        <w:szCs w:val="20"/>
      </w:rPr>
    </w:sdtEndPr>
    <w:sdtContent>
      <w:p w14:paraId="6C2C7595" w14:textId="17352499" w:rsidR="00CA43D4" w:rsidRPr="008A727D" w:rsidRDefault="00CA43D4" w:rsidP="008A727D">
        <w:pPr>
          <w:pStyle w:val="Footer"/>
          <w:jc w:val="center"/>
          <w:rPr>
            <w:rFonts w:asciiTheme="minorBidi" w:hAnsiTheme="minorBidi" w:cstheme="minorBidi"/>
            <w:sz w:val="20"/>
            <w:szCs w:val="20"/>
          </w:rPr>
        </w:pPr>
        <w:r w:rsidRPr="008A727D">
          <w:rPr>
            <w:rFonts w:asciiTheme="minorBidi" w:hAnsiTheme="minorBidi" w:cstheme="minorBidi"/>
            <w:sz w:val="20"/>
            <w:szCs w:val="20"/>
          </w:rPr>
          <w:fldChar w:fldCharType="begin"/>
        </w:r>
        <w:r w:rsidRPr="008A727D">
          <w:rPr>
            <w:rFonts w:asciiTheme="minorBidi" w:hAnsiTheme="minorBidi" w:cstheme="minorBidi"/>
            <w:sz w:val="20"/>
            <w:szCs w:val="20"/>
          </w:rPr>
          <w:instrText xml:space="preserve"> PAGE   \* MERGEFORMAT </w:instrText>
        </w:r>
        <w:r w:rsidRPr="008A727D">
          <w:rPr>
            <w:rFonts w:asciiTheme="minorBidi" w:hAnsiTheme="minorBidi" w:cstheme="minorBidi"/>
            <w:sz w:val="20"/>
            <w:szCs w:val="20"/>
          </w:rPr>
          <w:fldChar w:fldCharType="separate"/>
        </w:r>
        <w:r w:rsidR="00B3134B">
          <w:rPr>
            <w:rFonts w:asciiTheme="minorBidi" w:hAnsiTheme="minorBidi" w:cstheme="minorBidi"/>
            <w:noProof/>
            <w:sz w:val="20"/>
            <w:szCs w:val="20"/>
          </w:rPr>
          <w:t>16</w:t>
        </w:r>
        <w:r w:rsidRPr="008A727D">
          <w:rPr>
            <w:rFonts w:asciiTheme="minorBidi" w:hAnsiTheme="minorBidi" w:cstheme="minorBidi"/>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FB9EDE" w14:textId="77777777" w:rsidR="0084548E" w:rsidRDefault="0084548E">
      <w:r>
        <w:separator/>
      </w:r>
    </w:p>
  </w:footnote>
  <w:footnote w:type="continuationSeparator" w:id="0">
    <w:p w14:paraId="6B79726D" w14:textId="77777777" w:rsidR="0084548E" w:rsidRDefault="0084548E" w:rsidP="00102829">
      <w:pPr>
        <w:spacing w:after="0"/>
      </w:pPr>
      <w:r>
        <w:continuationSeparator/>
      </w:r>
    </w:p>
  </w:footnote>
  <w:footnote w:type="continuationNotice" w:id="1">
    <w:p w14:paraId="66696A80" w14:textId="77777777" w:rsidR="0084548E" w:rsidRPr="00A06C99" w:rsidRDefault="0084548E" w:rsidP="00A06C99">
      <w:pPr>
        <w:pStyle w:val="Footer"/>
      </w:pPr>
    </w:p>
  </w:footnote>
  <w:footnote w:id="2">
    <w:p w14:paraId="4901180B" w14:textId="4EB4ABB5" w:rsidR="00DE06A2" w:rsidRPr="00316DD5" w:rsidRDefault="00DE06A2" w:rsidP="00CA43D4">
      <w:pPr>
        <w:autoSpaceDE w:val="0"/>
        <w:autoSpaceDN w:val="0"/>
        <w:adjustRightInd w:val="0"/>
        <w:spacing w:after="0"/>
        <w:rPr>
          <w:rFonts w:asciiTheme="minorHAnsi" w:eastAsiaTheme="minorHAnsi" w:hAnsiTheme="minorHAnsi" w:cs="Calibri"/>
          <w:sz w:val="16"/>
          <w:szCs w:val="16"/>
        </w:rPr>
      </w:pPr>
      <w:r w:rsidRPr="00316DD5">
        <w:rPr>
          <w:rStyle w:val="FootnoteReference"/>
          <w:rFonts w:asciiTheme="minorHAnsi" w:hAnsiTheme="minorHAnsi"/>
        </w:rPr>
        <w:footnoteRef/>
      </w:r>
      <w:r w:rsidRPr="00316DD5">
        <w:rPr>
          <w:rFonts w:asciiTheme="minorHAnsi" w:hAnsiTheme="minorHAnsi"/>
        </w:rPr>
        <w:t xml:space="preserve"> </w:t>
      </w:r>
      <w:r w:rsidRPr="00316DD5">
        <w:rPr>
          <w:rFonts w:asciiTheme="minorHAnsi" w:eastAsiaTheme="minorHAnsi" w:hAnsiTheme="minorHAnsi" w:cs="Calibri"/>
          <w:sz w:val="16"/>
          <w:szCs w:val="16"/>
        </w:rPr>
        <w:t>DeBell, M., Maisel, N., Edwards, B., Amsbary, M., and V. Meldener. 2017. Improving General Population Survey Response Rates with Visible</w:t>
      </w:r>
      <w:r w:rsidR="00CA43D4" w:rsidRPr="00316DD5">
        <w:rPr>
          <w:rFonts w:asciiTheme="minorHAnsi" w:eastAsiaTheme="minorHAnsi" w:hAnsiTheme="minorHAnsi" w:cs="Calibri"/>
          <w:sz w:val="16"/>
          <w:szCs w:val="16"/>
        </w:rPr>
        <w:t xml:space="preserve"> </w:t>
      </w:r>
      <w:r w:rsidRPr="00316DD5">
        <w:rPr>
          <w:rFonts w:asciiTheme="minorHAnsi" w:eastAsiaTheme="minorHAnsi" w:hAnsiTheme="minorHAnsi" w:cs="Calibri"/>
          <w:sz w:val="16"/>
          <w:szCs w:val="16"/>
        </w:rPr>
        <w:t xml:space="preserve">Money. Paper presented at the 72nd Annual Conference of the American Association for Public Opinion </w:t>
      </w:r>
      <w:r w:rsidRPr="00316DD5">
        <w:rPr>
          <w:rStyle w:val="FootnoteReference"/>
          <w:rFonts w:asciiTheme="minorHAnsi" w:hAnsiTheme="minorHAnsi"/>
          <w:sz w:val="16"/>
          <w:szCs w:val="16"/>
          <w:vertAlign w:val="baseline"/>
        </w:rPr>
        <w:t>Research</w:t>
      </w:r>
      <w:r w:rsidRPr="00316DD5">
        <w:rPr>
          <w:rFonts w:asciiTheme="minorHAnsi" w:eastAsiaTheme="minorHAnsi" w:hAnsiTheme="minorHAnsi" w:cs="Calibri"/>
          <w:sz w:val="16"/>
          <w:szCs w:val="16"/>
        </w:rPr>
        <w:t>, New Orleans, LA.</w:t>
      </w:r>
    </w:p>
  </w:footnote>
  <w:footnote w:id="3">
    <w:p w14:paraId="66260F99" w14:textId="418FA228" w:rsidR="00DE06A2" w:rsidRPr="00316DD5" w:rsidRDefault="00DE06A2" w:rsidP="00CA43D4">
      <w:pPr>
        <w:autoSpaceDE w:val="0"/>
        <w:autoSpaceDN w:val="0"/>
        <w:adjustRightInd w:val="0"/>
        <w:spacing w:after="0"/>
        <w:rPr>
          <w:rFonts w:asciiTheme="minorHAnsi" w:eastAsiaTheme="minorHAnsi" w:hAnsiTheme="minorHAnsi" w:cs="Calibri"/>
          <w:sz w:val="16"/>
          <w:szCs w:val="16"/>
        </w:rPr>
      </w:pPr>
      <w:r w:rsidRPr="00316DD5">
        <w:rPr>
          <w:rStyle w:val="FootnoteReference"/>
          <w:rFonts w:asciiTheme="minorHAnsi" w:hAnsiTheme="minorHAnsi"/>
        </w:rPr>
        <w:footnoteRef/>
      </w:r>
      <w:r w:rsidRPr="00316DD5">
        <w:rPr>
          <w:rFonts w:asciiTheme="minorHAnsi" w:hAnsiTheme="minorHAnsi"/>
        </w:rPr>
        <w:t xml:space="preserve"> </w:t>
      </w:r>
      <w:r w:rsidRPr="00316DD5">
        <w:rPr>
          <w:rFonts w:asciiTheme="minorHAnsi" w:eastAsiaTheme="minorHAnsi" w:hAnsiTheme="minorHAnsi" w:cs="Calibri"/>
          <w:sz w:val="16"/>
          <w:szCs w:val="16"/>
        </w:rPr>
        <w:t>Dillman, D.A., Jenkins, C., Martin, B., and T. DeMailo. 1996. Cognitive and Motivational Properties of Three Proposed Decennial Census Forms.</w:t>
      </w:r>
      <w:r w:rsidR="00CA43D4" w:rsidRPr="00316DD5">
        <w:rPr>
          <w:rFonts w:asciiTheme="minorHAnsi" w:eastAsiaTheme="minorHAnsi" w:hAnsiTheme="minorHAnsi" w:cs="Calibri"/>
          <w:sz w:val="16"/>
          <w:szCs w:val="16"/>
        </w:rPr>
        <w:t xml:space="preserve"> </w:t>
      </w:r>
      <w:r w:rsidRPr="00316DD5">
        <w:rPr>
          <w:rFonts w:asciiTheme="minorHAnsi" w:eastAsiaTheme="minorHAnsi" w:hAnsiTheme="minorHAnsi" w:cs="Calibri"/>
          <w:sz w:val="16"/>
          <w:szCs w:val="16"/>
        </w:rPr>
        <w:t xml:space="preserve">Study Series (Survey Methodology #2006-4). Accessed 7/5/18: </w:t>
      </w:r>
      <w:hyperlink r:id="rId1" w:history="1">
        <w:r w:rsidR="00CA43D4" w:rsidRPr="00316DD5">
          <w:rPr>
            <w:rStyle w:val="Hyperlink"/>
            <w:rFonts w:asciiTheme="minorHAnsi" w:eastAsiaTheme="minorHAnsi" w:hAnsiTheme="minorHAnsi" w:cs="Calibri"/>
            <w:sz w:val="16"/>
            <w:szCs w:val="16"/>
          </w:rPr>
          <w:t>https://www.census.gov/srd/papers/pdf/ssm2006-04.pdf</w:t>
        </w:r>
      </w:hyperlink>
      <w:r w:rsidR="00CA43D4" w:rsidRPr="00316DD5">
        <w:rPr>
          <w:rFonts w:asciiTheme="minorHAnsi" w:eastAsiaTheme="minorHAnsi" w:hAnsiTheme="minorHAnsi" w:cs="Calibri"/>
          <w:sz w:val="16"/>
          <w:szCs w:val="16"/>
        </w:rPr>
        <w:t xml:space="preserve">. </w:t>
      </w:r>
      <w:r w:rsidRPr="00316DD5">
        <w:rPr>
          <w:rFonts w:asciiTheme="minorHAnsi" w:eastAsiaTheme="minorHAnsi" w:hAnsiTheme="minorHAnsi" w:cs="Calibri"/>
          <w:sz w:val="16"/>
          <w:szCs w:val="16"/>
        </w:rPr>
        <w:t>Dillman, Don A., Jon R. Clark, and James Treat, 1994. The Influence of 13 Design Factors on Response Rates to Census Surveys. Annual</w:t>
      </w:r>
      <w:r w:rsidR="00CA43D4" w:rsidRPr="00316DD5">
        <w:rPr>
          <w:rFonts w:asciiTheme="minorHAnsi" w:eastAsiaTheme="minorHAnsi" w:hAnsiTheme="minorHAnsi" w:cs="Calibri"/>
          <w:sz w:val="16"/>
          <w:szCs w:val="16"/>
        </w:rPr>
        <w:t xml:space="preserve"> </w:t>
      </w:r>
      <w:r w:rsidRPr="00316DD5">
        <w:rPr>
          <w:rFonts w:asciiTheme="minorHAnsi" w:eastAsiaTheme="minorHAnsi" w:hAnsiTheme="minorHAnsi" w:cs="Calibri"/>
          <w:sz w:val="16"/>
          <w:szCs w:val="16"/>
        </w:rPr>
        <w:t xml:space="preserve">Research Conference Proceedings, U.S. Bureau of the </w:t>
      </w:r>
      <w:r w:rsidR="006C3B52" w:rsidRPr="00316DD5">
        <w:rPr>
          <w:rFonts w:asciiTheme="minorHAnsi" w:eastAsiaTheme="minorHAnsi" w:hAnsiTheme="minorHAnsi" w:cs="Calibri"/>
          <w:sz w:val="16"/>
          <w:szCs w:val="16"/>
        </w:rPr>
        <w:t>Census</w:t>
      </w:r>
      <w:r w:rsidRPr="00316DD5">
        <w:rPr>
          <w:rFonts w:asciiTheme="minorHAnsi" w:eastAsiaTheme="minorHAnsi" w:hAnsiTheme="minorHAnsi" w:cs="Calibri"/>
          <w:sz w:val="16"/>
          <w:szCs w:val="16"/>
        </w:rPr>
        <w:t>, Washington, D.C. Pp. 137-159. Accessed 7/5/18:</w:t>
      </w:r>
      <w:r w:rsidR="00CA43D4" w:rsidRPr="00316DD5">
        <w:rPr>
          <w:rFonts w:asciiTheme="minorHAnsi" w:eastAsiaTheme="minorHAnsi" w:hAnsiTheme="minorHAnsi" w:cs="Calibri"/>
          <w:sz w:val="16"/>
          <w:szCs w:val="16"/>
        </w:rPr>
        <w:t xml:space="preserve"> </w:t>
      </w:r>
      <w:hyperlink r:id="rId2" w:history="1">
        <w:r w:rsidR="00CA43D4" w:rsidRPr="00316DD5">
          <w:rPr>
            <w:rStyle w:val="Hyperlink"/>
            <w:rFonts w:asciiTheme="minorHAnsi" w:eastAsiaTheme="minorHAnsi" w:hAnsiTheme="minorHAnsi" w:cs="Calibri"/>
            <w:sz w:val="16"/>
            <w:szCs w:val="16"/>
          </w:rPr>
          <w:t>https://babel.hathitrust.org/cgi/pt?id=mdp.39015052943357</w:t>
        </w:r>
      </w:hyperlink>
    </w:p>
  </w:footnote>
  <w:footnote w:id="4">
    <w:p w14:paraId="4627C10F" w14:textId="52CC00F2" w:rsidR="00DE06A2" w:rsidRPr="00C4061C" w:rsidRDefault="00DE06A2" w:rsidP="00CA43D4">
      <w:pPr>
        <w:autoSpaceDE w:val="0"/>
        <w:autoSpaceDN w:val="0"/>
        <w:adjustRightInd w:val="0"/>
        <w:spacing w:after="0"/>
        <w:rPr>
          <w:rFonts w:asciiTheme="minorHAnsi" w:hAnsiTheme="minorHAnsi"/>
        </w:rPr>
      </w:pPr>
      <w:r w:rsidRPr="00316DD5">
        <w:rPr>
          <w:rStyle w:val="FootnoteReference"/>
          <w:rFonts w:asciiTheme="minorHAnsi" w:hAnsiTheme="minorHAnsi"/>
        </w:rPr>
        <w:footnoteRef/>
      </w:r>
      <w:r w:rsidRPr="00316DD5">
        <w:rPr>
          <w:rFonts w:asciiTheme="minorHAnsi" w:hAnsiTheme="minorHAnsi"/>
        </w:rPr>
        <w:t xml:space="preserve"> </w:t>
      </w:r>
      <w:r w:rsidRPr="00316DD5">
        <w:rPr>
          <w:rFonts w:asciiTheme="minorHAnsi" w:eastAsiaTheme="minorHAnsi" w:hAnsiTheme="minorHAnsi" w:cs="Calibri"/>
          <w:sz w:val="16"/>
          <w:szCs w:val="16"/>
        </w:rPr>
        <w:t>Dykema, J., Jaques, K., Cyffka, K., Assad, N., Hammers, R.G., Elver, K., Malecki, K.C., &amp; Stevenson, J. 2015. Effects of Sequential Prepaid</w:t>
      </w:r>
      <w:r w:rsidR="00CA43D4" w:rsidRPr="00316DD5">
        <w:rPr>
          <w:rFonts w:asciiTheme="minorHAnsi" w:eastAsiaTheme="minorHAnsi" w:hAnsiTheme="minorHAnsi" w:cs="Calibri"/>
          <w:sz w:val="16"/>
          <w:szCs w:val="16"/>
        </w:rPr>
        <w:t xml:space="preserve"> </w:t>
      </w:r>
      <w:r w:rsidRPr="00316DD5">
        <w:rPr>
          <w:rFonts w:asciiTheme="minorHAnsi" w:eastAsiaTheme="minorHAnsi" w:hAnsiTheme="minorHAnsi" w:cs="Calibri"/>
          <w:color w:val="000000"/>
          <w:sz w:val="16"/>
          <w:szCs w:val="16"/>
        </w:rPr>
        <w:t>Incentives and Envelope Messaging in Mail Surveys. Public Opinion Quarterly, 79(4), 906-931.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B5B"/>
    <w:multiLevelType w:val="hybridMultilevel"/>
    <w:tmpl w:val="11EAA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CB6444"/>
    <w:multiLevelType w:val="hybridMultilevel"/>
    <w:tmpl w:val="8D8CCF34"/>
    <w:lvl w:ilvl="0" w:tplc="04090001">
      <w:start w:val="1"/>
      <w:numFmt w:val="bullet"/>
      <w:lvlText w:val=""/>
      <w:lvlJc w:val="left"/>
      <w:pPr>
        <w:ind w:left="720" w:hanging="360"/>
      </w:pPr>
      <w:rPr>
        <w:rFonts w:ascii="Symbol" w:hAnsi="Symbol" w:hint="default"/>
      </w:rPr>
    </w:lvl>
    <w:lvl w:ilvl="1" w:tplc="FEA49BEE">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D4D1C"/>
    <w:multiLevelType w:val="hybridMultilevel"/>
    <w:tmpl w:val="A6101DF0"/>
    <w:lvl w:ilvl="0" w:tplc="084A4202">
      <w:start w:val="1"/>
      <w:numFmt w:val="decimal"/>
      <w:lvlText w:val="%1."/>
      <w:lvlJc w:val="left"/>
      <w:pPr>
        <w:ind w:left="720" w:hanging="360"/>
      </w:pPr>
      <w:rPr>
        <w:rFonts w:hint="default"/>
      </w:rPr>
    </w:lvl>
    <w:lvl w:ilvl="1" w:tplc="D0FCE86C" w:tentative="1">
      <w:start w:val="1"/>
      <w:numFmt w:val="lowerLetter"/>
      <w:lvlText w:val="%2."/>
      <w:lvlJc w:val="left"/>
      <w:pPr>
        <w:ind w:left="1440" w:hanging="360"/>
      </w:pPr>
    </w:lvl>
    <w:lvl w:ilvl="2" w:tplc="1B5E4864" w:tentative="1">
      <w:start w:val="1"/>
      <w:numFmt w:val="lowerRoman"/>
      <w:lvlText w:val="%3."/>
      <w:lvlJc w:val="right"/>
      <w:pPr>
        <w:ind w:left="2160" w:hanging="180"/>
      </w:pPr>
    </w:lvl>
    <w:lvl w:ilvl="3" w:tplc="982C733E" w:tentative="1">
      <w:start w:val="1"/>
      <w:numFmt w:val="decimal"/>
      <w:lvlText w:val="%4."/>
      <w:lvlJc w:val="left"/>
      <w:pPr>
        <w:ind w:left="2880" w:hanging="360"/>
      </w:pPr>
    </w:lvl>
    <w:lvl w:ilvl="4" w:tplc="A6D85E68" w:tentative="1">
      <w:start w:val="1"/>
      <w:numFmt w:val="lowerLetter"/>
      <w:lvlText w:val="%5."/>
      <w:lvlJc w:val="left"/>
      <w:pPr>
        <w:ind w:left="3600" w:hanging="360"/>
      </w:pPr>
    </w:lvl>
    <w:lvl w:ilvl="5" w:tplc="2D0A5DC6" w:tentative="1">
      <w:start w:val="1"/>
      <w:numFmt w:val="lowerRoman"/>
      <w:lvlText w:val="%6."/>
      <w:lvlJc w:val="right"/>
      <w:pPr>
        <w:ind w:left="4320" w:hanging="180"/>
      </w:pPr>
    </w:lvl>
    <w:lvl w:ilvl="6" w:tplc="E2824F4A" w:tentative="1">
      <w:start w:val="1"/>
      <w:numFmt w:val="decimal"/>
      <w:lvlText w:val="%7."/>
      <w:lvlJc w:val="left"/>
      <w:pPr>
        <w:ind w:left="5040" w:hanging="360"/>
      </w:pPr>
    </w:lvl>
    <w:lvl w:ilvl="7" w:tplc="5E1491CC" w:tentative="1">
      <w:start w:val="1"/>
      <w:numFmt w:val="lowerLetter"/>
      <w:lvlText w:val="%8."/>
      <w:lvlJc w:val="left"/>
      <w:pPr>
        <w:ind w:left="5760" w:hanging="360"/>
      </w:pPr>
    </w:lvl>
    <w:lvl w:ilvl="8" w:tplc="C1FC6378" w:tentative="1">
      <w:start w:val="1"/>
      <w:numFmt w:val="lowerRoman"/>
      <w:lvlText w:val="%9."/>
      <w:lvlJc w:val="right"/>
      <w:pPr>
        <w:ind w:left="6480" w:hanging="180"/>
      </w:pPr>
    </w:lvl>
  </w:abstractNum>
  <w:abstractNum w:abstractNumId="3">
    <w:nsid w:val="091A5448"/>
    <w:multiLevelType w:val="hybridMultilevel"/>
    <w:tmpl w:val="456A8A28"/>
    <w:lvl w:ilvl="0" w:tplc="04090001">
      <w:start w:val="1"/>
      <w:numFmt w:val="bullet"/>
      <w:lvlText w:val=""/>
      <w:lvlJc w:val="left"/>
      <w:pPr>
        <w:ind w:left="720" w:hanging="360"/>
      </w:pPr>
      <w:rPr>
        <w:rFonts w:ascii="Symbol" w:hAnsi="Symbol" w:hint="default"/>
      </w:rPr>
    </w:lvl>
    <w:lvl w:ilvl="1" w:tplc="FEA49BEE">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E23D3"/>
    <w:multiLevelType w:val="hybridMultilevel"/>
    <w:tmpl w:val="FF5AC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74196D"/>
    <w:multiLevelType w:val="hybridMultilevel"/>
    <w:tmpl w:val="22323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E33644"/>
    <w:multiLevelType w:val="hybridMultilevel"/>
    <w:tmpl w:val="25408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370AB9"/>
    <w:multiLevelType w:val="multilevel"/>
    <w:tmpl w:val="F95E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2754E3"/>
    <w:multiLevelType w:val="hybridMultilevel"/>
    <w:tmpl w:val="C52A6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D252379"/>
    <w:multiLevelType w:val="hybridMultilevel"/>
    <w:tmpl w:val="95D21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4067F9"/>
    <w:multiLevelType w:val="hybridMultilevel"/>
    <w:tmpl w:val="15D636F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27244AC"/>
    <w:multiLevelType w:val="hybridMultilevel"/>
    <w:tmpl w:val="3B6AA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E0482B"/>
    <w:multiLevelType w:val="hybridMultilevel"/>
    <w:tmpl w:val="DC60FD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6"/>
  </w:num>
  <w:num w:numId="4">
    <w:abstractNumId w:val="2"/>
  </w:num>
  <w:num w:numId="5">
    <w:abstractNumId w:val="13"/>
  </w:num>
  <w:num w:numId="6">
    <w:abstractNumId w:val="9"/>
  </w:num>
  <w:num w:numId="7">
    <w:abstractNumId w:val="4"/>
  </w:num>
  <w:num w:numId="8">
    <w:abstractNumId w:val="7"/>
  </w:num>
  <w:num w:numId="9">
    <w:abstractNumId w:val="12"/>
  </w:num>
  <w:num w:numId="10">
    <w:abstractNumId w:val="3"/>
  </w:num>
  <w:num w:numId="11">
    <w:abstractNumId w:val="1"/>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EC8"/>
    <w:rsid w:val="00011504"/>
    <w:rsid w:val="000409B6"/>
    <w:rsid w:val="00046798"/>
    <w:rsid w:val="00063D08"/>
    <w:rsid w:val="00081F3A"/>
    <w:rsid w:val="00087AEA"/>
    <w:rsid w:val="0009102E"/>
    <w:rsid w:val="000915EE"/>
    <w:rsid w:val="000B27AD"/>
    <w:rsid w:val="000C1E5E"/>
    <w:rsid w:val="000D11C9"/>
    <w:rsid w:val="000D3EC8"/>
    <w:rsid w:val="000D50D3"/>
    <w:rsid w:val="000E0C04"/>
    <w:rsid w:val="000E420F"/>
    <w:rsid w:val="000E5C21"/>
    <w:rsid w:val="000F112B"/>
    <w:rsid w:val="001020C6"/>
    <w:rsid w:val="00102829"/>
    <w:rsid w:val="00102C0A"/>
    <w:rsid w:val="00103169"/>
    <w:rsid w:val="00111562"/>
    <w:rsid w:val="00111ED3"/>
    <w:rsid w:val="00120EC7"/>
    <w:rsid w:val="00135DFC"/>
    <w:rsid w:val="00154D30"/>
    <w:rsid w:val="00160AB2"/>
    <w:rsid w:val="00160E2C"/>
    <w:rsid w:val="00165A0E"/>
    <w:rsid w:val="00167E57"/>
    <w:rsid w:val="001925A0"/>
    <w:rsid w:val="001A0E4C"/>
    <w:rsid w:val="001E63B5"/>
    <w:rsid w:val="0022120C"/>
    <w:rsid w:val="00224809"/>
    <w:rsid w:val="002258B6"/>
    <w:rsid w:val="002268EE"/>
    <w:rsid w:val="00234BCB"/>
    <w:rsid w:val="0023518D"/>
    <w:rsid w:val="0024672F"/>
    <w:rsid w:val="00254FEC"/>
    <w:rsid w:val="002575B7"/>
    <w:rsid w:val="00261CCF"/>
    <w:rsid w:val="002624FF"/>
    <w:rsid w:val="002641E9"/>
    <w:rsid w:val="002665C9"/>
    <w:rsid w:val="00266F6C"/>
    <w:rsid w:val="002678CF"/>
    <w:rsid w:val="00271BA7"/>
    <w:rsid w:val="002823C4"/>
    <w:rsid w:val="002C1369"/>
    <w:rsid w:val="002C1BFE"/>
    <w:rsid w:val="002D2762"/>
    <w:rsid w:val="002E3879"/>
    <w:rsid w:val="002F542B"/>
    <w:rsid w:val="00300C1B"/>
    <w:rsid w:val="003030CA"/>
    <w:rsid w:val="0031575B"/>
    <w:rsid w:val="00316DD5"/>
    <w:rsid w:val="00325F87"/>
    <w:rsid w:val="0035734A"/>
    <w:rsid w:val="0037090C"/>
    <w:rsid w:val="00393159"/>
    <w:rsid w:val="0039581A"/>
    <w:rsid w:val="003A4645"/>
    <w:rsid w:val="003B487C"/>
    <w:rsid w:val="003B7697"/>
    <w:rsid w:val="00407FCF"/>
    <w:rsid w:val="004247E0"/>
    <w:rsid w:val="00432AC4"/>
    <w:rsid w:val="00433516"/>
    <w:rsid w:val="00442E90"/>
    <w:rsid w:val="00453775"/>
    <w:rsid w:val="00454215"/>
    <w:rsid w:val="004634F5"/>
    <w:rsid w:val="004679F0"/>
    <w:rsid w:val="00481871"/>
    <w:rsid w:val="004919E4"/>
    <w:rsid w:val="0049413F"/>
    <w:rsid w:val="004B56BC"/>
    <w:rsid w:val="004C0FD9"/>
    <w:rsid w:val="004C163C"/>
    <w:rsid w:val="004F23B1"/>
    <w:rsid w:val="004F3752"/>
    <w:rsid w:val="0050470D"/>
    <w:rsid w:val="0052508A"/>
    <w:rsid w:val="00525319"/>
    <w:rsid w:val="005319B8"/>
    <w:rsid w:val="00532407"/>
    <w:rsid w:val="00550DC0"/>
    <w:rsid w:val="00552416"/>
    <w:rsid w:val="00561FF6"/>
    <w:rsid w:val="005621FB"/>
    <w:rsid w:val="00575790"/>
    <w:rsid w:val="005805EC"/>
    <w:rsid w:val="00587DAB"/>
    <w:rsid w:val="005B4D4A"/>
    <w:rsid w:val="005C0F65"/>
    <w:rsid w:val="00605DBA"/>
    <w:rsid w:val="00610057"/>
    <w:rsid w:val="006178F0"/>
    <w:rsid w:val="00620353"/>
    <w:rsid w:val="00640821"/>
    <w:rsid w:val="006502CF"/>
    <w:rsid w:val="0066318E"/>
    <w:rsid w:val="006711F2"/>
    <w:rsid w:val="00673B03"/>
    <w:rsid w:val="00685DC3"/>
    <w:rsid w:val="00686983"/>
    <w:rsid w:val="006943F6"/>
    <w:rsid w:val="006966A7"/>
    <w:rsid w:val="006A3E37"/>
    <w:rsid w:val="006A5BF3"/>
    <w:rsid w:val="006B27F2"/>
    <w:rsid w:val="006C3B52"/>
    <w:rsid w:val="006E190E"/>
    <w:rsid w:val="006E4CC5"/>
    <w:rsid w:val="006E530F"/>
    <w:rsid w:val="006F62BF"/>
    <w:rsid w:val="006F754B"/>
    <w:rsid w:val="00702085"/>
    <w:rsid w:val="0070769D"/>
    <w:rsid w:val="0074696A"/>
    <w:rsid w:val="007469AF"/>
    <w:rsid w:val="00777E26"/>
    <w:rsid w:val="007A1513"/>
    <w:rsid w:val="007B0C7B"/>
    <w:rsid w:val="007B714B"/>
    <w:rsid w:val="007C331F"/>
    <w:rsid w:val="007E04E6"/>
    <w:rsid w:val="007E4481"/>
    <w:rsid w:val="007F7117"/>
    <w:rsid w:val="00826069"/>
    <w:rsid w:val="0084548E"/>
    <w:rsid w:val="0086027C"/>
    <w:rsid w:val="00867328"/>
    <w:rsid w:val="0088634F"/>
    <w:rsid w:val="00886E84"/>
    <w:rsid w:val="00894E7B"/>
    <w:rsid w:val="008A727D"/>
    <w:rsid w:val="008B1548"/>
    <w:rsid w:val="008B6C0F"/>
    <w:rsid w:val="008C218D"/>
    <w:rsid w:val="008C37B5"/>
    <w:rsid w:val="008D48B5"/>
    <w:rsid w:val="008D6845"/>
    <w:rsid w:val="008F4D91"/>
    <w:rsid w:val="008F61FB"/>
    <w:rsid w:val="009058B1"/>
    <w:rsid w:val="00961B2A"/>
    <w:rsid w:val="009636E1"/>
    <w:rsid w:val="00992D97"/>
    <w:rsid w:val="009A6434"/>
    <w:rsid w:val="009B1FC8"/>
    <w:rsid w:val="009B3A72"/>
    <w:rsid w:val="009C00B1"/>
    <w:rsid w:val="009C58D9"/>
    <w:rsid w:val="009E1F52"/>
    <w:rsid w:val="009F3266"/>
    <w:rsid w:val="009F4F56"/>
    <w:rsid w:val="009F6CB4"/>
    <w:rsid w:val="00A06C99"/>
    <w:rsid w:val="00A07654"/>
    <w:rsid w:val="00A672C1"/>
    <w:rsid w:val="00A81191"/>
    <w:rsid w:val="00A86391"/>
    <w:rsid w:val="00A93FA9"/>
    <w:rsid w:val="00AA736F"/>
    <w:rsid w:val="00AB28BC"/>
    <w:rsid w:val="00AE6586"/>
    <w:rsid w:val="00AE713C"/>
    <w:rsid w:val="00AE72EC"/>
    <w:rsid w:val="00B15CCF"/>
    <w:rsid w:val="00B16761"/>
    <w:rsid w:val="00B17101"/>
    <w:rsid w:val="00B24E50"/>
    <w:rsid w:val="00B3134B"/>
    <w:rsid w:val="00B351A7"/>
    <w:rsid w:val="00B37609"/>
    <w:rsid w:val="00B40CAA"/>
    <w:rsid w:val="00B6016E"/>
    <w:rsid w:val="00B63B4D"/>
    <w:rsid w:val="00B90666"/>
    <w:rsid w:val="00BA34C5"/>
    <w:rsid w:val="00BB3D35"/>
    <w:rsid w:val="00BC1388"/>
    <w:rsid w:val="00C03267"/>
    <w:rsid w:val="00C11D99"/>
    <w:rsid w:val="00C12244"/>
    <w:rsid w:val="00C13E86"/>
    <w:rsid w:val="00C34A94"/>
    <w:rsid w:val="00C4061C"/>
    <w:rsid w:val="00C50200"/>
    <w:rsid w:val="00C618C4"/>
    <w:rsid w:val="00C62C52"/>
    <w:rsid w:val="00C722D0"/>
    <w:rsid w:val="00C75CBF"/>
    <w:rsid w:val="00C84861"/>
    <w:rsid w:val="00CA43D4"/>
    <w:rsid w:val="00CA760E"/>
    <w:rsid w:val="00CB5479"/>
    <w:rsid w:val="00CC7D73"/>
    <w:rsid w:val="00CF011E"/>
    <w:rsid w:val="00CF20A9"/>
    <w:rsid w:val="00CF43D9"/>
    <w:rsid w:val="00D01BE6"/>
    <w:rsid w:val="00D15EDC"/>
    <w:rsid w:val="00D32CB0"/>
    <w:rsid w:val="00D40674"/>
    <w:rsid w:val="00D46856"/>
    <w:rsid w:val="00D65E85"/>
    <w:rsid w:val="00D756F5"/>
    <w:rsid w:val="00D855C3"/>
    <w:rsid w:val="00D859FD"/>
    <w:rsid w:val="00D90776"/>
    <w:rsid w:val="00DA0CCF"/>
    <w:rsid w:val="00DC4A06"/>
    <w:rsid w:val="00DD304F"/>
    <w:rsid w:val="00DE06A2"/>
    <w:rsid w:val="00DE43B3"/>
    <w:rsid w:val="00DE73BB"/>
    <w:rsid w:val="00DF229F"/>
    <w:rsid w:val="00E16483"/>
    <w:rsid w:val="00E21A4D"/>
    <w:rsid w:val="00E4023A"/>
    <w:rsid w:val="00E6422F"/>
    <w:rsid w:val="00E65CF3"/>
    <w:rsid w:val="00E73A79"/>
    <w:rsid w:val="00E81BE6"/>
    <w:rsid w:val="00E83FBF"/>
    <w:rsid w:val="00E848D0"/>
    <w:rsid w:val="00E85A8D"/>
    <w:rsid w:val="00E86E78"/>
    <w:rsid w:val="00EB546C"/>
    <w:rsid w:val="00EB6737"/>
    <w:rsid w:val="00EB7FBF"/>
    <w:rsid w:val="00EC0A92"/>
    <w:rsid w:val="00EC0B86"/>
    <w:rsid w:val="00ED3811"/>
    <w:rsid w:val="00ED6413"/>
    <w:rsid w:val="00EE49AC"/>
    <w:rsid w:val="00EF601A"/>
    <w:rsid w:val="00F02C6F"/>
    <w:rsid w:val="00F06162"/>
    <w:rsid w:val="00F10D32"/>
    <w:rsid w:val="00F15CD8"/>
    <w:rsid w:val="00F177CF"/>
    <w:rsid w:val="00F23170"/>
    <w:rsid w:val="00F31CA5"/>
    <w:rsid w:val="00F42314"/>
    <w:rsid w:val="00F4569E"/>
    <w:rsid w:val="00F62764"/>
    <w:rsid w:val="00F737B3"/>
    <w:rsid w:val="00F7515D"/>
    <w:rsid w:val="00F904CC"/>
    <w:rsid w:val="00F96E37"/>
    <w:rsid w:val="00FA01E7"/>
    <w:rsid w:val="00FB4EAA"/>
    <w:rsid w:val="00FB56BB"/>
    <w:rsid w:val="00FB6C04"/>
    <w:rsid w:val="00FC3645"/>
    <w:rsid w:val="00FE59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17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0E"/>
    <w:pPr>
      <w:spacing w:after="120"/>
    </w:pPr>
    <w:rPr>
      <w:rFonts w:ascii="Garamond" w:eastAsiaTheme="minorEastAsia" w:hAnsi="Garamond"/>
      <w:sz w:val="24"/>
      <w:szCs w:val="24"/>
    </w:rPr>
  </w:style>
  <w:style w:type="paragraph" w:styleId="Heading1">
    <w:name w:val="heading 1"/>
    <w:aliases w:val="TOC2"/>
    <w:basedOn w:val="Normal"/>
    <w:next w:val="Normal"/>
    <w:link w:val="Heading1Char"/>
    <w:autoRedefine/>
    <w:uiPriority w:val="9"/>
    <w:qFormat/>
    <w:rsid w:val="00271BA7"/>
    <w:pPr>
      <w:keepNext/>
      <w:spacing w:before="240"/>
      <w:outlineLvl w:val="0"/>
    </w:pPr>
    <w:rPr>
      <w:rFonts w:asciiTheme="minorHAnsi" w:eastAsiaTheme="minorHAnsi" w:hAnsiTheme="minorHAnsi" w:cs="Arial"/>
      <w:b/>
      <w:sz w:val="28"/>
      <w:szCs w:val="28"/>
    </w:rPr>
  </w:style>
  <w:style w:type="paragraph" w:styleId="Heading2">
    <w:name w:val="heading 2"/>
    <w:basedOn w:val="BodyText"/>
    <w:next w:val="Normal"/>
    <w:link w:val="Heading2Char"/>
    <w:uiPriority w:val="9"/>
    <w:unhideWhenUsed/>
    <w:qFormat/>
    <w:rsid w:val="00DE06A2"/>
    <w:pPr>
      <w:spacing w:before="120"/>
      <w:outlineLvl w:val="1"/>
    </w:pPr>
    <w:rPr>
      <w:rFonts w:ascii="Arial" w:hAnsi="Arial" w:cs="Arial"/>
      <w:b/>
      <w:sz w:val="22"/>
      <w:szCs w:val="22"/>
    </w:rPr>
  </w:style>
  <w:style w:type="paragraph" w:styleId="Heading3">
    <w:name w:val="heading 3"/>
    <w:basedOn w:val="Normal"/>
    <w:next w:val="Normal"/>
    <w:link w:val="Heading3Char"/>
    <w:uiPriority w:val="9"/>
    <w:semiHidden/>
    <w:unhideWhenUsed/>
    <w:qFormat/>
    <w:rsid w:val="008A72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uiPriority w:val="34"/>
    <w:qFormat/>
    <w:rsid w:val="00DE06A2"/>
    <w:pPr>
      <w:spacing w:line="259" w:lineRule="auto"/>
      <w:ind w:left="720"/>
    </w:pPr>
    <w:rPr>
      <w:rFonts w:eastAsiaTheme="minorHAnsi" w:cstheme="minorBidi"/>
      <w:szCs w:val="22"/>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sid w:val="00CA43D4"/>
    <w:rPr>
      <w:color w:val="auto"/>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Heading1Char">
    <w:name w:val="Heading 1 Char"/>
    <w:aliases w:val="TOC2 Char"/>
    <w:basedOn w:val="DefaultParagraphFont"/>
    <w:link w:val="Heading1"/>
    <w:uiPriority w:val="9"/>
    <w:rsid w:val="00271BA7"/>
    <w:rPr>
      <w:rFonts w:asciiTheme="minorHAnsi" w:eastAsiaTheme="minorHAnsi" w:hAnsiTheme="minorHAnsi" w:cs="Arial"/>
      <w:b/>
      <w:sz w:val="28"/>
      <w:szCs w:val="28"/>
    </w:rPr>
  </w:style>
  <w:style w:type="paragraph" w:styleId="TOCHeading">
    <w:name w:val="TOC Heading"/>
    <w:next w:val="Normal"/>
    <w:uiPriority w:val="39"/>
    <w:unhideWhenUsed/>
    <w:qFormat/>
    <w:rsid w:val="008A727D"/>
    <w:pPr>
      <w:spacing w:after="360" w:line="259" w:lineRule="auto"/>
    </w:pPr>
    <w:rPr>
      <w:rFonts w:ascii="Arial" w:eastAsiaTheme="minorEastAsia" w:hAnsi="Arial" w:cs="Arial"/>
      <w:b/>
      <w:sz w:val="28"/>
      <w:szCs w:val="24"/>
    </w:rPr>
  </w:style>
  <w:style w:type="paragraph" w:styleId="TOC1">
    <w:name w:val="toc 1"/>
    <w:basedOn w:val="BodyText"/>
    <w:next w:val="TOC2"/>
    <w:uiPriority w:val="39"/>
    <w:qFormat/>
    <w:rsid w:val="008A727D"/>
    <w:pPr>
      <w:tabs>
        <w:tab w:val="left" w:pos="1800"/>
        <w:tab w:val="right" w:leader="dot" w:pos="8640"/>
      </w:tabs>
      <w:spacing w:after="0" w:line="320" w:lineRule="atLeast"/>
      <w:ind w:left="1800" w:right="1080" w:hanging="1080"/>
    </w:pPr>
    <w:rPr>
      <w:rFonts w:eastAsia="Times New Roman"/>
      <w:noProof/>
    </w:rPr>
  </w:style>
  <w:style w:type="paragraph" w:styleId="Header">
    <w:name w:val="header"/>
    <w:basedOn w:val="Normal"/>
    <w:link w:val="HeaderChar"/>
    <w:uiPriority w:val="99"/>
    <w:unhideWhenUsed/>
    <w:rsid w:val="008A727D"/>
    <w:pPr>
      <w:tabs>
        <w:tab w:val="center" w:pos="4680"/>
        <w:tab w:val="right" w:pos="9360"/>
      </w:tabs>
    </w:pPr>
  </w:style>
  <w:style w:type="character" w:customStyle="1" w:styleId="HeaderChar">
    <w:name w:val="Header Char"/>
    <w:basedOn w:val="DefaultParagraphFont"/>
    <w:link w:val="Header"/>
    <w:uiPriority w:val="99"/>
    <w:rsid w:val="008A727D"/>
    <w:rPr>
      <w:rFonts w:ascii="Garamond" w:eastAsiaTheme="minorEastAsia" w:hAnsi="Garamond"/>
      <w:sz w:val="24"/>
      <w:szCs w:val="24"/>
    </w:rPr>
  </w:style>
  <w:style w:type="paragraph" w:styleId="Footer">
    <w:name w:val="footer"/>
    <w:basedOn w:val="Normal"/>
    <w:link w:val="FooterChar"/>
    <w:uiPriority w:val="99"/>
    <w:unhideWhenUsed/>
    <w:rsid w:val="008A727D"/>
    <w:pPr>
      <w:tabs>
        <w:tab w:val="center" w:pos="4680"/>
        <w:tab w:val="right" w:pos="9360"/>
      </w:tabs>
    </w:pPr>
  </w:style>
  <w:style w:type="character" w:customStyle="1" w:styleId="FooterChar">
    <w:name w:val="Footer Char"/>
    <w:basedOn w:val="DefaultParagraphFont"/>
    <w:link w:val="Footer"/>
    <w:uiPriority w:val="99"/>
    <w:rsid w:val="008A727D"/>
    <w:rPr>
      <w:rFonts w:ascii="Garamond" w:eastAsiaTheme="minorEastAsia" w:hAnsi="Garamond"/>
      <w:sz w:val="24"/>
      <w:szCs w:val="24"/>
    </w:rPr>
  </w:style>
  <w:style w:type="table" w:styleId="TableGrid">
    <w:name w:val="Table Grid"/>
    <w:basedOn w:val="TableNormal"/>
    <w:uiPriority w:val="39"/>
    <w:rsid w:val="00562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PTEXT">
    <w:name w:val="HELP TEXT"/>
    <w:basedOn w:val="Normal"/>
    <w:qFormat/>
    <w:rsid w:val="008A727D"/>
    <w:pPr>
      <w:spacing w:before="120"/>
    </w:pPr>
    <w:rPr>
      <w:b/>
    </w:rPr>
  </w:style>
  <w:style w:type="paragraph" w:customStyle="1" w:styleId="INDENT1">
    <w:name w:val="INDENT 1"/>
    <w:basedOn w:val="Normal"/>
    <w:qFormat/>
    <w:rsid w:val="007B0C7B"/>
    <w:pPr>
      <w:spacing w:after="0"/>
      <w:ind w:left="450"/>
    </w:pPr>
    <w:rPr>
      <w:rFonts w:eastAsia="Times New Roman" w:cs="Arial"/>
      <w:color w:val="000000"/>
      <w:szCs w:val="22"/>
    </w:rPr>
  </w:style>
  <w:style w:type="paragraph" w:styleId="BalloonText">
    <w:name w:val="Balloon Text"/>
    <w:basedOn w:val="Normal"/>
    <w:link w:val="BalloonTextChar"/>
    <w:uiPriority w:val="99"/>
    <w:semiHidden/>
    <w:unhideWhenUsed/>
    <w:rsid w:val="006178F0"/>
    <w:rPr>
      <w:rFonts w:ascii="Tahoma" w:hAnsi="Tahoma" w:cs="Tahoma"/>
      <w:sz w:val="16"/>
      <w:szCs w:val="16"/>
    </w:rPr>
  </w:style>
  <w:style w:type="character" w:customStyle="1" w:styleId="BalloonTextChar">
    <w:name w:val="Balloon Text Char"/>
    <w:basedOn w:val="DefaultParagraphFont"/>
    <w:link w:val="BalloonText"/>
    <w:uiPriority w:val="99"/>
    <w:semiHidden/>
    <w:rsid w:val="006178F0"/>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8A727D"/>
    <w:rPr>
      <w:sz w:val="16"/>
      <w:szCs w:val="16"/>
    </w:rPr>
  </w:style>
  <w:style w:type="paragraph" w:styleId="CommentText">
    <w:name w:val="annotation text"/>
    <w:basedOn w:val="Normal"/>
    <w:link w:val="CommentTextChar"/>
    <w:uiPriority w:val="99"/>
    <w:semiHidden/>
    <w:unhideWhenUsed/>
    <w:rsid w:val="008A727D"/>
    <w:rPr>
      <w:sz w:val="20"/>
      <w:szCs w:val="20"/>
    </w:rPr>
  </w:style>
  <w:style w:type="character" w:customStyle="1" w:styleId="CommentTextChar">
    <w:name w:val="Comment Text Char"/>
    <w:basedOn w:val="DefaultParagraphFont"/>
    <w:link w:val="CommentText"/>
    <w:uiPriority w:val="99"/>
    <w:semiHidden/>
    <w:rsid w:val="008A727D"/>
    <w:rPr>
      <w:rFonts w:ascii="Garamond" w:eastAsiaTheme="minorEastAsia" w:hAnsi="Garamond"/>
    </w:rPr>
  </w:style>
  <w:style w:type="paragraph" w:styleId="CommentSubject">
    <w:name w:val="annotation subject"/>
    <w:basedOn w:val="CommentText"/>
    <w:next w:val="CommentText"/>
    <w:link w:val="CommentSubjectChar"/>
    <w:uiPriority w:val="99"/>
    <w:semiHidden/>
    <w:unhideWhenUsed/>
    <w:rsid w:val="008A727D"/>
    <w:rPr>
      <w:b/>
      <w:bCs/>
    </w:rPr>
  </w:style>
  <w:style w:type="character" w:customStyle="1" w:styleId="CommentSubjectChar">
    <w:name w:val="Comment Subject Char"/>
    <w:basedOn w:val="CommentTextChar"/>
    <w:link w:val="CommentSubject"/>
    <w:uiPriority w:val="99"/>
    <w:semiHidden/>
    <w:rsid w:val="008A727D"/>
    <w:rPr>
      <w:rFonts w:ascii="Garamond" w:eastAsiaTheme="minorEastAsia" w:hAnsi="Garamond"/>
      <w:b/>
      <w:bCs/>
    </w:rPr>
  </w:style>
  <w:style w:type="character" w:customStyle="1" w:styleId="Heading2Char">
    <w:name w:val="Heading 2 Char"/>
    <w:basedOn w:val="DefaultParagraphFont"/>
    <w:link w:val="Heading2"/>
    <w:uiPriority w:val="9"/>
    <w:rsid w:val="00DE06A2"/>
    <w:rPr>
      <w:rFonts w:ascii="Arial" w:eastAsiaTheme="minorEastAsia" w:hAnsi="Arial" w:cs="Arial"/>
      <w:b/>
      <w:sz w:val="22"/>
      <w:szCs w:val="22"/>
    </w:rPr>
  </w:style>
  <w:style w:type="paragraph" w:styleId="BodyText">
    <w:name w:val="Body Text"/>
    <w:basedOn w:val="Normal"/>
    <w:link w:val="BodyTextChar"/>
    <w:uiPriority w:val="99"/>
    <w:semiHidden/>
    <w:unhideWhenUsed/>
    <w:rsid w:val="008A727D"/>
  </w:style>
  <w:style w:type="character" w:customStyle="1" w:styleId="BodyTextChar">
    <w:name w:val="Body Text Char"/>
    <w:basedOn w:val="DefaultParagraphFont"/>
    <w:link w:val="BodyText"/>
    <w:uiPriority w:val="99"/>
    <w:semiHidden/>
    <w:rsid w:val="008A727D"/>
    <w:rPr>
      <w:rFonts w:ascii="Garamond" w:eastAsiaTheme="minorEastAsia" w:hAnsi="Garamond"/>
      <w:sz w:val="24"/>
      <w:szCs w:val="24"/>
    </w:rPr>
  </w:style>
  <w:style w:type="paragraph" w:customStyle="1" w:styleId="Contents">
    <w:name w:val="Contents"/>
    <w:basedOn w:val="Heading1"/>
    <w:next w:val="BodyText"/>
    <w:rsid w:val="008A727D"/>
    <w:pPr>
      <w:suppressAutoHyphens/>
      <w:spacing w:before="640" w:after="640" w:line="560" w:lineRule="atLeast"/>
      <w:ind w:right="720"/>
    </w:pPr>
    <w:rPr>
      <w:rFonts w:ascii="Arial Narrow" w:hAnsi="Arial Narrow"/>
      <w:i/>
      <w:color w:val="002596"/>
      <w:sz w:val="48"/>
      <w:szCs w:val="48"/>
    </w:rPr>
  </w:style>
  <w:style w:type="character" w:customStyle="1" w:styleId="editor-code">
    <w:name w:val="editor-code"/>
    <w:basedOn w:val="DefaultParagraphFont"/>
    <w:rsid w:val="008A727D"/>
  </w:style>
  <w:style w:type="character" w:customStyle="1" w:styleId="editor-wording">
    <w:name w:val="editor-wording"/>
    <w:basedOn w:val="DefaultParagraphFont"/>
    <w:rsid w:val="008A727D"/>
  </w:style>
  <w:style w:type="character" w:customStyle="1" w:styleId="Heading3Char">
    <w:name w:val="Heading 3 Char"/>
    <w:basedOn w:val="DefaultParagraphFont"/>
    <w:link w:val="Heading3"/>
    <w:uiPriority w:val="9"/>
    <w:semiHidden/>
    <w:rsid w:val="008A727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8A727D"/>
    <w:rPr>
      <w:rFonts w:eastAsiaTheme="minorEastAsia"/>
      <w:sz w:val="24"/>
      <w:szCs w:val="24"/>
    </w:rPr>
  </w:style>
  <w:style w:type="paragraph" w:styleId="Title">
    <w:name w:val="Title"/>
    <w:basedOn w:val="Normal"/>
    <w:next w:val="Normal"/>
    <w:link w:val="TitleChar"/>
    <w:uiPriority w:val="10"/>
    <w:qFormat/>
    <w:rsid w:val="008A727D"/>
    <w:pPr>
      <w:keepNext/>
      <w:spacing w:before="120"/>
    </w:pPr>
    <w:rPr>
      <w:rFonts w:ascii="Arial" w:eastAsiaTheme="majorEastAsia" w:hAnsi="Arial" w:cstheme="majorBidi"/>
      <w:b/>
      <w:spacing w:val="-10"/>
      <w:kern w:val="28"/>
      <w:szCs w:val="56"/>
    </w:rPr>
  </w:style>
  <w:style w:type="character" w:customStyle="1" w:styleId="TitleChar">
    <w:name w:val="Title Char"/>
    <w:basedOn w:val="DefaultParagraphFont"/>
    <w:link w:val="Title"/>
    <w:uiPriority w:val="10"/>
    <w:rsid w:val="008A727D"/>
    <w:rPr>
      <w:rFonts w:ascii="Arial" w:eastAsiaTheme="majorEastAsia" w:hAnsi="Arial" w:cstheme="majorBidi"/>
      <w:b/>
      <w:spacing w:val="-10"/>
      <w:kern w:val="28"/>
      <w:sz w:val="24"/>
      <w:szCs w:val="56"/>
    </w:rPr>
  </w:style>
  <w:style w:type="paragraph" w:customStyle="1" w:styleId="TOC">
    <w:name w:val="TOC"/>
    <w:basedOn w:val="Normal"/>
    <w:link w:val="TOCChar"/>
    <w:autoRedefine/>
    <w:rsid w:val="008A727D"/>
    <w:pPr>
      <w:ind w:left="-630"/>
    </w:pPr>
    <w:rPr>
      <w:rFonts w:ascii="Calibri" w:hAnsi="Calibri"/>
      <w:b/>
      <w:i/>
    </w:rPr>
  </w:style>
  <w:style w:type="character" w:customStyle="1" w:styleId="TOCChar">
    <w:name w:val="TOC Char"/>
    <w:basedOn w:val="DefaultParagraphFont"/>
    <w:link w:val="TOC"/>
    <w:rsid w:val="008A727D"/>
    <w:rPr>
      <w:rFonts w:ascii="Calibri" w:eastAsiaTheme="minorEastAsia" w:hAnsi="Calibri"/>
      <w:b/>
      <w:i/>
      <w:sz w:val="24"/>
      <w:szCs w:val="24"/>
    </w:rPr>
  </w:style>
  <w:style w:type="paragraph" w:styleId="TOC2">
    <w:name w:val="toc 2"/>
    <w:basedOn w:val="TOC1"/>
    <w:next w:val="TOC3"/>
    <w:uiPriority w:val="39"/>
    <w:qFormat/>
    <w:rsid w:val="008A727D"/>
    <w:pPr>
      <w:tabs>
        <w:tab w:val="clear" w:pos="1800"/>
        <w:tab w:val="left" w:pos="1440"/>
      </w:tabs>
      <w:ind w:left="1440" w:hanging="360"/>
    </w:pPr>
  </w:style>
  <w:style w:type="paragraph" w:styleId="TOC3">
    <w:name w:val="toc 3"/>
    <w:basedOn w:val="TOC1"/>
    <w:next w:val="TOC4"/>
    <w:uiPriority w:val="39"/>
    <w:qFormat/>
    <w:rsid w:val="008A727D"/>
    <w:pPr>
      <w:tabs>
        <w:tab w:val="clear" w:pos="1800"/>
        <w:tab w:val="left" w:pos="1980"/>
      </w:tabs>
      <w:ind w:left="1980" w:hanging="540"/>
    </w:pPr>
  </w:style>
  <w:style w:type="paragraph" w:styleId="TOC4">
    <w:name w:val="toc 4"/>
    <w:basedOn w:val="Normal"/>
    <w:next w:val="Normal"/>
    <w:autoRedefine/>
    <w:uiPriority w:val="39"/>
    <w:semiHidden/>
    <w:unhideWhenUsed/>
    <w:rsid w:val="008A727D"/>
    <w:pPr>
      <w:spacing w:after="100"/>
      <w:ind w:left="720"/>
    </w:pPr>
  </w:style>
  <w:style w:type="paragraph" w:customStyle="1" w:styleId="INDENT2">
    <w:name w:val="INDENT 2"/>
    <w:basedOn w:val="Normal"/>
    <w:qFormat/>
    <w:rsid w:val="00CA760E"/>
    <w:pPr>
      <w:spacing w:after="0"/>
      <w:ind w:firstLine="720"/>
    </w:pPr>
    <w:rPr>
      <w:rFonts w:eastAsia="Times New Roman" w:cs="Arial"/>
      <w:color w:val="000000"/>
      <w:szCs w:val="22"/>
    </w:rPr>
  </w:style>
  <w:style w:type="paragraph" w:customStyle="1" w:styleId="NCESReportType">
    <w:name w:val="NCES Report Type"/>
    <w:basedOn w:val="Normal"/>
    <w:rsid w:val="00575790"/>
    <w:pPr>
      <w:autoSpaceDE w:val="0"/>
      <w:autoSpaceDN w:val="0"/>
      <w:adjustRightInd w:val="0"/>
      <w:spacing w:before="180" w:after="0"/>
      <w:ind w:left="720"/>
      <w:jc w:val="right"/>
    </w:pPr>
    <w:rPr>
      <w:rFonts w:ascii="Arial" w:eastAsia="Times New Roman" w:hAnsi="Arial" w:cs="Arial"/>
      <w:b/>
      <w:bCs/>
      <w:sz w:val="40"/>
      <w:szCs w:val="60"/>
    </w:rPr>
  </w:style>
  <w:style w:type="paragraph" w:customStyle="1" w:styleId="NCESSubtitle">
    <w:name w:val="NCES Subtitle"/>
    <w:basedOn w:val="Normal"/>
    <w:rsid w:val="00575790"/>
    <w:pPr>
      <w:autoSpaceDE w:val="0"/>
      <w:autoSpaceDN w:val="0"/>
      <w:adjustRightInd w:val="0"/>
      <w:spacing w:before="240" w:after="0"/>
      <w:ind w:left="720"/>
      <w:jc w:val="right"/>
    </w:pPr>
    <w:rPr>
      <w:rFonts w:ascii="Arial" w:eastAsia="Times New Roman" w:hAnsi="Arial" w:cs="Arial"/>
      <w:b/>
      <w:bCs/>
      <w:sz w:val="32"/>
      <w:szCs w:val="32"/>
    </w:rPr>
  </w:style>
  <w:style w:type="paragraph" w:customStyle="1" w:styleId="NCESDate">
    <w:name w:val="NCES Date"/>
    <w:rsid w:val="00575790"/>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NCESAuthor">
    <w:name w:val="NCES Author"/>
    <w:rsid w:val="00575790"/>
    <w:pPr>
      <w:autoSpaceDE w:val="0"/>
      <w:autoSpaceDN w:val="0"/>
      <w:adjustRightInd w:val="0"/>
      <w:spacing w:line="240" w:lineRule="atLeast"/>
    </w:pPr>
    <w:rPr>
      <w:rFonts w:ascii="ITC Avant Garde Std Bk" w:hAnsi="ITC Avant Garde Std Bk"/>
      <w:color w:val="000000"/>
    </w:rPr>
  </w:style>
  <w:style w:type="paragraph" w:customStyle="1" w:styleId="Cov-Address">
    <w:name w:val="Cov-Address"/>
    <w:basedOn w:val="Normal"/>
    <w:rsid w:val="00575790"/>
    <w:pPr>
      <w:spacing w:before="60" w:after="60"/>
      <w:jc w:val="right"/>
    </w:pPr>
    <w:rPr>
      <w:rFonts w:ascii="Arial" w:eastAsia="Times New Roman" w:hAnsi="Arial"/>
      <w:lang w:val="en-CA"/>
    </w:rPr>
  </w:style>
  <w:style w:type="paragraph" w:customStyle="1" w:styleId="Heading10">
    <w:name w:val="Heading1"/>
    <w:aliases w:val="NO TOC"/>
    <w:qFormat/>
    <w:rsid w:val="00B40CAA"/>
    <w:pPr>
      <w:keepNext/>
      <w:pBdr>
        <w:top w:val="single" w:sz="4" w:space="3" w:color="auto"/>
      </w:pBdr>
      <w:spacing w:after="120"/>
    </w:pPr>
    <w:rPr>
      <w:rFonts w:ascii="Arial" w:hAnsi="Arial" w:cs="Arial"/>
      <w:b/>
      <w:sz w:val="24"/>
      <w:szCs w:val="22"/>
    </w:rPr>
  </w:style>
  <w:style w:type="character" w:styleId="FootnoteReference">
    <w:name w:val="footnote reference"/>
    <w:aliases w:val="fr,footnote reference"/>
    <w:basedOn w:val="DefaultParagraphFont"/>
    <w:rsid w:val="00CA43D4"/>
    <w:rPr>
      <w:rFonts w:ascii="Garamond" w:hAnsi="Garamond"/>
      <w:sz w:val="20"/>
      <w:szCs w:val="18"/>
      <w:vertAlign w:val="superscript"/>
    </w:rPr>
  </w:style>
  <w:style w:type="paragraph" w:styleId="FootnoteText">
    <w:name w:val="footnote text"/>
    <w:aliases w:val="ft,fo,footnote text,ft1,fo1,footnote text Char"/>
    <w:basedOn w:val="Normal"/>
    <w:link w:val="FootnoteTextChar"/>
    <w:qFormat/>
    <w:rsid w:val="00CA43D4"/>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
    <w:basedOn w:val="DefaultParagraphFont"/>
    <w:link w:val="FootnoteText"/>
    <w:rsid w:val="00CA43D4"/>
    <w:rPr>
      <w:rFonts w:ascii="Garamond" w:hAnsi="Garamond"/>
      <w:sz w:val="18"/>
    </w:rPr>
  </w:style>
  <w:style w:type="character" w:customStyle="1" w:styleId="UnresolvedMention1">
    <w:name w:val="Unresolved Mention1"/>
    <w:basedOn w:val="DefaultParagraphFont"/>
    <w:uiPriority w:val="99"/>
    <w:semiHidden/>
    <w:unhideWhenUsed/>
    <w:rsid w:val="00CA43D4"/>
    <w:rPr>
      <w:color w:val="605E5C"/>
      <w:shd w:val="clear" w:color="auto" w:fill="E1DFDD"/>
    </w:rPr>
  </w:style>
  <w:style w:type="table" w:customStyle="1" w:styleId="TableGrid1">
    <w:name w:val="Table Grid1"/>
    <w:basedOn w:val="TableNormal"/>
    <w:next w:val="TableGrid"/>
    <w:uiPriority w:val="39"/>
    <w:rsid w:val="00FB4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B4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6586"/>
    <w:rPr>
      <w:rFonts w:ascii="Garamond" w:eastAsiaTheme="minorEastAsia"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0E"/>
    <w:pPr>
      <w:spacing w:after="120"/>
    </w:pPr>
    <w:rPr>
      <w:rFonts w:ascii="Garamond" w:eastAsiaTheme="minorEastAsia" w:hAnsi="Garamond"/>
      <w:sz w:val="24"/>
      <w:szCs w:val="24"/>
    </w:rPr>
  </w:style>
  <w:style w:type="paragraph" w:styleId="Heading1">
    <w:name w:val="heading 1"/>
    <w:aliases w:val="TOC2"/>
    <w:basedOn w:val="Normal"/>
    <w:next w:val="Normal"/>
    <w:link w:val="Heading1Char"/>
    <w:autoRedefine/>
    <w:uiPriority w:val="9"/>
    <w:qFormat/>
    <w:rsid w:val="00271BA7"/>
    <w:pPr>
      <w:keepNext/>
      <w:spacing w:before="240"/>
      <w:outlineLvl w:val="0"/>
    </w:pPr>
    <w:rPr>
      <w:rFonts w:asciiTheme="minorHAnsi" w:eastAsiaTheme="minorHAnsi" w:hAnsiTheme="minorHAnsi" w:cs="Arial"/>
      <w:b/>
      <w:sz w:val="28"/>
      <w:szCs w:val="28"/>
    </w:rPr>
  </w:style>
  <w:style w:type="paragraph" w:styleId="Heading2">
    <w:name w:val="heading 2"/>
    <w:basedOn w:val="BodyText"/>
    <w:next w:val="Normal"/>
    <w:link w:val="Heading2Char"/>
    <w:uiPriority w:val="9"/>
    <w:unhideWhenUsed/>
    <w:qFormat/>
    <w:rsid w:val="00DE06A2"/>
    <w:pPr>
      <w:spacing w:before="120"/>
      <w:outlineLvl w:val="1"/>
    </w:pPr>
    <w:rPr>
      <w:rFonts w:ascii="Arial" w:hAnsi="Arial" w:cs="Arial"/>
      <w:b/>
      <w:sz w:val="22"/>
      <w:szCs w:val="22"/>
    </w:rPr>
  </w:style>
  <w:style w:type="paragraph" w:styleId="Heading3">
    <w:name w:val="heading 3"/>
    <w:basedOn w:val="Normal"/>
    <w:next w:val="Normal"/>
    <w:link w:val="Heading3Char"/>
    <w:uiPriority w:val="9"/>
    <w:semiHidden/>
    <w:unhideWhenUsed/>
    <w:qFormat/>
    <w:rsid w:val="008A72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uiPriority w:val="34"/>
    <w:qFormat/>
    <w:rsid w:val="00DE06A2"/>
    <w:pPr>
      <w:spacing w:line="259" w:lineRule="auto"/>
      <w:ind w:left="720"/>
    </w:pPr>
    <w:rPr>
      <w:rFonts w:eastAsiaTheme="minorHAnsi" w:cstheme="minorBidi"/>
      <w:szCs w:val="22"/>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sid w:val="00CA43D4"/>
    <w:rPr>
      <w:color w:val="auto"/>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Heading1Char">
    <w:name w:val="Heading 1 Char"/>
    <w:aliases w:val="TOC2 Char"/>
    <w:basedOn w:val="DefaultParagraphFont"/>
    <w:link w:val="Heading1"/>
    <w:uiPriority w:val="9"/>
    <w:rsid w:val="00271BA7"/>
    <w:rPr>
      <w:rFonts w:asciiTheme="minorHAnsi" w:eastAsiaTheme="minorHAnsi" w:hAnsiTheme="minorHAnsi" w:cs="Arial"/>
      <w:b/>
      <w:sz w:val="28"/>
      <w:szCs w:val="28"/>
    </w:rPr>
  </w:style>
  <w:style w:type="paragraph" w:styleId="TOCHeading">
    <w:name w:val="TOC Heading"/>
    <w:next w:val="Normal"/>
    <w:uiPriority w:val="39"/>
    <w:unhideWhenUsed/>
    <w:qFormat/>
    <w:rsid w:val="008A727D"/>
    <w:pPr>
      <w:spacing w:after="360" w:line="259" w:lineRule="auto"/>
    </w:pPr>
    <w:rPr>
      <w:rFonts w:ascii="Arial" w:eastAsiaTheme="minorEastAsia" w:hAnsi="Arial" w:cs="Arial"/>
      <w:b/>
      <w:sz w:val="28"/>
      <w:szCs w:val="24"/>
    </w:rPr>
  </w:style>
  <w:style w:type="paragraph" w:styleId="TOC1">
    <w:name w:val="toc 1"/>
    <w:basedOn w:val="BodyText"/>
    <w:next w:val="TOC2"/>
    <w:uiPriority w:val="39"/>
    <w:qFormat/>
    <w:rsid w:val="008A727D"/>
    <w:pPr>
      <w:tabs>
        <w:tab w:val="left" w:pos="1800"/>
        <w:tab w:val="right" w:leader="dot" w:pos="8640"/>
      </w:tabs>
      <w:spacing w:after="0" w:line="320" w:lineRule="atLeast"/>
      <w:ind w:left="1800" w:right="1080" w:hanging="1080"/>
    </w:pPr>
    <w:rPr>
      <w:rFonts w:eastAsia="Times New Roman"/>
      <w:noProof/>
    </w:rPr>
  </w:style>
  <w:style w:type="paragraph" w:styleId="Header">
    <w:name w:val="header"/>
    <w:basedOn w:val="Normal"/>
    <w:link w:val="HeaderChar"/>
    <w:uiPriority w:val="99"/>
    <w:unhideWhenUsed/>
    <w:rsid w:val="008A727D"/>
    <w:pPr>
      <w:tabs>
        <w:tab w:val="center" w:pos="4680"/>
        <w:tab w:val="right" w:pos="9360"/>
      </w:tabs>
    </w:pPr>
  </w:style>
  <w:style w:type="character" w:customStyle="1" w:styleId="HeaderChar">
    <w:name w:val="Header Char"/>
    <w:basedOn w:val="DefaultParagraphFont"/>
    <w:link w:val="Header"/>
    <w:uiPriority w:val="99"/>
    <w:rsid w:val="008A727D"/>
    <w:rPr>
      <w:rFonts w:ascii="Garamond" w:eastAsiaTheme="minorEastAsia" w:hAnsi="Garamond"/>
      <w:sz w:val="24"/>
      <w:szCs w:val="24"/>
    </w:rPr>
  </w:style>
  <w:style w:type="paragraph" w:styleId="Footer">
    <w:name w:val="footer"/>
    <w:basedOn w:val="Normal"/>
    <w:link w:val="FooterChar"/>
    <w:uiPriority w:val="99"/>
    <w:unhideWhenUsed/>
    <w:rsid w:val="008A727D"/>
    <w:pPr>
      <w:tabs>
        <w:tab w:val="center" w:pos="4680"/>
        <w:tab w:val="right" w:pos="9360"/>
      </w:tabs>
    </w:pPr>
  </w:style>
  <w:style w:type="character" w:customStyle="1" w:styleId="FooterChar">
    <w:name w:val="Footer Char"/>
    <w:basedOn w:val="DefaultParagraphFont"/>
    <w:link w:val="Footer"/>
    <w:uiPriority w:val="99"/>
    <w:rsid w:val="008A727D"/>
    <w:rPr>
      <w:rFonts w:ascii="Garamond" w:eastAsiaTheme="minorEastAsia" w:hAnsi="Garamond"/>
      <w:sz w:val="24"/>
      <w:szCs w:val="24"/>
    </w:rPr>
  </w:style>
  <w:style w:type="table" w:styleId="TableGrid">
    <w:name w:val="Table Grid"/>
    <w:basedOn w:val="TableNormal"/>
    <w:uiPriority w:val="39"/>
    <w:rsid w:val="00562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PTEXT">
    <w:name w:val="HELP TEXT"/>
    <w:basedOn w:val="Normal"/>
    <w:qFormat/>
    <w:rsid w:val="008A727D"/>
    <w:pPr>
      <w:spacing w:before="120"/>
    </w:pPr>
    <w:rPr>
      <w:b/>
    </w:rPr>
  </w:style>
  <w:style w:type="paragraph" w:customStyle="1" w:styleId="INDENT1">
    <w:name w:val="INDENT 1"/>
    <w:basedOn w:val="Normal"/>
    <w:qFormat/>
    <w:rsid w:val="007B0C7B"/>
    <w:pPr>
      <w:spacing w:after="0"/>
      <w:ind w:left="450"/>
    </w:pPr>
    <w:rPr>
      <w:rFonts w:eastAsia="Times New Roman" w:cs="Arial"/>
      <w:color w:val="000000"/>
      <w:szCs w:val="22"/>
    </w:rPr>
  </w:style>
  <w:style w:type="paragraph" w:styleId="BalloonText">
    <w:name w:val="Balloon Text"/>
    <w:basedOn w:val="Normal"/>
    <w:link w:val="BalloonTextChar"/>
    <w:uiPriority w:val="99"/>
    <w:semiHidden/>
    <w:unhideWhenUsed/>
    <w:rsid w:val="006178F0"/>
    <w:rPr>
      <w:rFonts w:ascii="Tahoma" w:hAnsi="Tahoma" w:cs="Tahoma"/>
      <w:sz w:val="16"/>
      <w:szCs w:val="16"/>
    </w:rPr>
  </w:style>
  <w:style w:type="character" w:customStyle="1" w:styleId="BalloonTextChar">
    <w:name w:val="Balloon Text Char"/>
    <w:basedOn w:val="DefaultParagraphFont"/>
    <w:link w:val="BalloonText"/>
    <w:uiPriority w:val="99"/>
    <w:semiHidden/>
    <w:rsid w:val="006178F0"/>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8A727D"/>
    <w:rPr>
      <w:sz w:val="16"/>
      <w:szCs w:val="16"/>
    </w:rPr>
  </w:style>
  <w:style w:type="paragraph" w:styleId="CommentText">
    <w:name w:val="annotation text"/>
    <w:basedOn w:val="Normal"/>
    <w:link w:val="CommentTextChar"/>
    <w:uiPriority w:val="99"/>
    <w:semiHidden/>
    <w:unhideWhenUsed/>
    <w:rsid w:val="008A727D"/>
    <w:rPr>
      <w:sz w:val="20"/>
      <w:szCs w:val="20"/>
    </w:rPr>
  </w:style>
  <w:style w:type="character" w:customStyle="1" w:styleId="CommentTextChar">
    <w:name w:val="Comment Text Char"/>
    <w:basedOn w:val="DefaultParagraphFont"/>
    <w:link w:val="CommentText"/>
    <w:uiPriority w:val="99"/>
    <w:semiHidden/>
    <w:rsid w:val="008A727D"/>
    <w:rPr>
      <w:rFonts w:ascii="Garamond" w:eastAsiaTheme="minorEastAsia" w:hAnsi="Garamond"/>
    </w:rPr>
  </w:style>
  <w:style w:type="paragraph" w:styleId="CommentSubject">
    <w:name w:val="annotation subject"/>
    <w:basedOn w:val="CommentText"/>
    <w:next w:val="CommentText"/>
    <w:link w:val="CommentSubjectChar"/>
    <w:uiPriority w:val="99"/>
    <w:semiHidden/>
    <w:unhideWhenUsed/>
    <w:rsid w:val="008A727D"/>
    <w:rPr>
      <w:b/>
      <w:bCs/>
    </w:rPr>
  </w:style>
  <w:style w:type="character" w:customStyle="1" w:styleId="CommentSubjectChar">
    <w:name w:val="Comment Subject Char"/>
    <w:basedOn w:val="CommentTextChar"/>
    <w:link w:val="CommentSubject"/>
    <w:uiPriority w:val="99"/>
    <w:semiHidden/>
    <w:rsid w:val="008A727D"/>
    <w:rPr>
      <w:rFonts w:ascii="Garamond" w:eastAsiaTheme="minorEastAsia" w:hAnsi="Garamond"/>
      <w:b/>
      <w:bCs/>
    </w:rPr>
  </w:style>
  <w:style w:type="character" w:customStyle="1" w:styleId="Heading2Char">
    <w:name w:val="Heading 2 Char"/>
    <w:basedOn w:val="DefaultParagraphFont"/>
    <w:link w:val="Heading2"/>
    <w:uiPriority w:val="9"/>
    <w:rsid w:val="00DE06A2"/>
    <w:rPr>
      <w:rFonts w:ascii="Arial" w:eastAsiaTheme="minorEastAsia" w:hAnsi="Arial" w:cs="Arial"/>
      <w:b/>
      <w:sz w:val="22"/>
      <w:szCs w:val="22"/>
    </w:rPr>
  </w:style>
  <w:style w:type="paragraph" w:styleId="BodyText">
    <w:name w:val="Body Text"/>
    <w:basedOn w:val="Normal"/>
    <w:link w:val="BodyTextChar"/>
    <w:uiPriority w:val="99"/>
    <w:semiHidden/>
    <w:unhideWhenUsed/>
    <w:rsid w:val="008A727D"/>
  </w:style>
  <w:style w:type="character" w:customStyle="1" w:styleId="BodyTextChar">
    <w:name w:val="Body Text Char"/>
    <w:basedOn w:val="DefaultParagraphFont"/>
    <w:link w:val="BodyText"/>
    <w:uiPriority w:val="99"/>
    <w:semiHidden/>
    <w:rsid w:val="008A727D"/>
    <w:rPr>
      <w:rFonts w:ascii="Garamond" w:eastAsiaTheme="minorEastAsia" w:hAnsi="Garamond"/>
      <w:sz w:val="24"/>
      <w:szCs w:val="24"/>
    </w:rPr>
  </w:style>
  <w:style w:type="paragraph" w:customStyle="1" w:styleId="Contents">
    <w:name w:val="Contents"/>
    <w:basedOn w:val="Heading1"/>
    <w:next w:val="BodyText"/>
    <w:rsid w:val="008A727D"/>
    <w:pPr>
      <w:suppressAutoHyphens/>
      <w:spacing w:before="640" w:after="640" w:line="560" w:lineRule="atLeast"/>
      <w:ind w:right="720"/>
    </w:pPr>
    <w:rPr>
      <w:rFonts w:ascii="Arial Narrow" w:hAnsi="Arial Narrow"/>
      <w:i/>
      <w:color w:val="002596"/>
      <w:sz w:val="48"/>
      <w:szCs w:val="48"/>
    </w:rPr>
  </w:style>
  <w:style w:type="character" w:customStyle="1" w:styleId="editor-code">
    <w:name w:val="editor-code"/>
    <w:basedOn w:val="DefaultParagraphFont"/>
    <w:rsid w:val="008A727D"/>
  </w:style>
  <w:style w:type="character" w:customStyle="1" w:styleId="editor-wording">
    <w:name w:val="editor-wording"/>
    <w:basedOn w:val="DefaultParagraphFont"/>
    <w:rsid w:val="008A727D"/>
  </w:style>
  <w:style w:type="character" w:customStyle="1" w:styleId="Heading3Char">
    <w:name w:val="Heading 3 Char"/>
    <w:basedOn w:val="DefaultParagraphFont"/>
    <w:link w:val="Heading3"/>
    <w:uiPriority w:val="9"/>
    <w:semiHidden/>
    <w:rsid w:val="008A727D"/>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8A727D"/>
    <w:rPr>
      <w:rFonts w:eastAsiaTheme="minorEastAsia"/>
      <w:sz w:val="24"/>
      <w:szCs w:val="24"/>
    </w:rPr>
  </w:style>
  <w:style w:type="paragraph" w:styleId="Title">
    <w:name w:val="Title"/>
    <w:basedOn w:val="Normal"/>
    <w:next w:val="Normal"/>
    <w:link w:val="TitleChar"/>
    <w:uiPriority w:val="10"/>
    <w:qFormat/>
    <w:rsid w:val="008A727D"/>
    <w:pPr>
      <w:keepNext/>
      <w:spacing w:before="120"/>
    </w:pPr>
    <w:rPr>
      <w:rFonts w:ascii="Arial" w:eastAsiaTheme="majorEastAsia" w:hAnsi="Arial" w:cstheme="majorBidi"/>
      <w:b/>
      <w:spacing w:val="-10"/>
      <w:kern w:val="28"/>
      <w:szCs w:val="56"/>
    </w:rPr>
  </w:style>
  <w:style w:type="character" w:customStyle="1" w:styleId="TitleChar">
    <w:name w:val="Title Char"/>
    <w:basedOn w:val="DefaultParagraphFont"/>
    <w:link w:val="Title"/>
    <w:uiPriority w:val="10"/>
    <w:rsid w:val="008A727D"/>
    <w:rPr>
      <w:rFonts w:ascii="Arial" w:eastAsiaTheme="majorEastAsia" w:hAnsi="Arial" w:cstheme="majorBidi"/>
      <w:b/>
      <w:spacing w:val="-10"/>
      <w:kern w:val="28"/>
      <w:sz w:val="24"/>
      <w:szCs w:val="56"/>
    </w:rPr>
  </w:style>
  <w:style w:type="paragraph" w:customStyle="1" w:styleId="TOC">
    <w:name w:val="TOC"/>
    <w:basedOn w:val="Normal"/>
    <w:link w:val="TOCChar"/>
    <w:autoRedefine/>
    <w:rsid w:val="008A727D"/>
    <w:pPr>
      <w:ind w:left="-630"/>
    </w:pPr>
    <w:rPr>
      <w:rFonts w:ascii="Calibri" w:hAnsi="Calibri"/>
      <w:b/>
      <w:i/>
    </w:rPr>
  </w:style>
  <w:style w:type="character" w:customStyle="1" w:styleId="TOCChar">
    <w:name w:val="TOC Char"/>
    <w:basedOn w:val="DefaultParagraphFont"/>
    <w:link w:val="TOC"/>
    <w:rsid w:val="008A727D"/>
    <w:rPr>
      <w:rFonts w:ascii="Calibri" w:eastAsiaTheme="minorEastAsia" w:hAnsi="Calibri"/>
      <w:b/>
      <w:i/>
      <w:sz w:val="24"/>
      <w:szCs w:val="24"/>
    </w:rPr>
  </w:style>
  <w:style w:type="paragraph" w:styleId="TOC2">
    <w:name w:val="toc 2"/>
    <w:basedOn w:val="TOC1"/>
    <w:next w:val="TOC3"/>
    <w:uiPriority w:val="39"/>
    <w:qFormat/>
    <w:rsid w:val="008A727D"/>
    <w:pPr>
      <w:tabs>
        <w:tab w:val="clear" w:pos="1800"/>
        <w:tab w:val="left" w:pos="1440"/>
      </w:tabs>
      <w:ind w:left="1440" w:hanging="360"/>
    </w:pPr>
  </w:style>
  <w:style w:type="paragraph" w:styleId="TOC3">
    <w:name w:val="toc 3"/>
    <w:basedOn w:val="TOC1"/>
    <w:next w:val="TOC4"/>
    <w:uiPriority w:val="39"/>
    <w:qFormat/>
    <w:rsid w:val="008A727D"/>
    <w:pPr>
      <w:tabs>
        <w:tab w:val="clear" w:pos="1800"/>
        <w:tab w:val="left" w:pos="1980"/>
      </w:tabs>
      <w:ind w:left="1980" w:hanging="540"/>
    </w:pPr>
  </w:style>
  <w:style w:type="paragraph" w:styleId="TOC4">
    <w:name w:val="toc 4"/>
    <w:basedOn w:val="Normal"/>
    <w:next w:val="Normal"/>
    <w:autoRedefine/>
    <w:uiPriority w:val="39"/>
    <w:semiHidden/>
    <w:unhideWhenUsed/>
    <w:rsid w:val="008A727D"/>
    <w:pPr>
      <w:spacing w:after="100"/>
      <w:ind w:left="720"/>
    </w:pPr>
  </w:style>
  <w:style w:type="paragraph" w:customStyle="1" w:styleId="INDENT2">
    <w:name w:val="INDENT 2"/>
    <w:basedOn w:val="Normal"/>
    <w:qFormat/>
    <w:rsid w:val="00CA760E"/>
    <w:pPr>
      <w:spacing w:after="0"/>
      <w:ind w:firstLine="720"/>
    </w:pPr>
    <w:rPr>
      <w:rFonts w:eastAsia="Times New Roman" w:cs="Arial"/>
      <w:color w:val="000000"/>
      <w:szCs w:val="22"/>
    </w:rPr>
  </w:style>
  <w:style w:type="paragraph" w:customStyle="1" w:styleId="NCESReportType">
    <w:name w:val="NCES Report Type"/>
    <w:basedOn w:val="Normal"/>
    <w:rsid w:val="00575790"/>
    <w:pPr>
      <w:autoSpaceDE w:val="0"/>
      <w:autoSpaceDN w:val="0"/>
      <w:adjustRightInd w:val="0"/>
      <w:spacing w:before="180" w:after="0"/>
      <w:ind w:left="720"/>
      <w:jc w:val="right"/>
    </w:pPr>
    <w:rPr>
      <w:rFonts w:ascii="Arial" w:eastAsia="Times New Roman" w:hAnsi="Arial" w:cs="Arial"/>
      <w:b/>
      <w:bCs/>
      <w:sz w:val="40"/>
      <w:szCs w:val="60"/>
    </w:rPr>
  </w:style>
  <w:style w:type="paragraph" w:customStyle="1" w:styleId="NCESSubtitle">
    <w:name w:val="NCES Subtitle"/>
    <w:basedOn w:val="Normal"/>
    <w:rsid w:val="00575790"/>
    <w:pPr>
      <w:autoSpaceDE w:val="0"/>
      <w:autoSpaceDN w:val="0"/>
      <w:adjustRightInd w:val="0"/>
      <w:spacing w:before="240" w:after="0"/>
      <w:ind w:left="720"/>
      <w:jc w:val="right"/>
    </w:pPr>
    <w:rPr>
      <w:rFonts w:ascii="Arial" w:eastAsia="Times New Roman" w:hAnsi="Arial" w:cs="Arial"/>
      <w:b/>
      <w:bCs/>
      <w:sz w:val="32"/>
      <w:szCs w:val="32"/>
    </w:rPr>
  </w:style>
  <w:style w:type="paragraph" w:customStyle="1" w:styleId="NCESDate">
    <w:name w:val="NCES Date"/>
    <w:rsid w:val="00575790"/>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NCESAuthor">
    <w:name w:val="NCES Author"/>
    <w:rsid w:val="00575790"/>
    <w:pPr>
      <w:autoSpaceDE w:val="0"/>
      <w:autoSpaceDN w:val="0"/>
      <w:adjustRightInd w:val="0"/>
      <w:spacing w:line="240" w:lineRule="atLeast"/>
    </w:pPr>
    <w:rPr>
      <w:rFonts w:ascii="ITC Avant Garde Std Bk" w:hAnsi="ITC Avant Garde Std Bk"/>
      <w:color w:val="000000"/>
    </w:rPr>
  </w:style>
  <w:style w:type="paragraph" w:customStyle="1" w:styleId="Cov-Address">
    <w:name w:val="Cov-Address"/>
    <w:basedOn w:val="Normal"/>
    <w:rsid w:val="00575790"/>
    <w:pPr>
      <w:spacing w:before="60" w:after="60"/>
      <w:jc w:val="right"/>
    </w:pPr>
    <w:rPr>
      <w:rFonts w:ascii="Arial" w:eastAsia="Times New Roman" w:hAnsi="Arial"/>
      <w:lang w:val="en-CA"/>
    </w:rPr>
  </w:style>
  <w:style w:type="paragraph" w:customStyle="1" w:styleId="Heading10">
    <w:name w:val="Heading1"/>
    <w:aliases w:val="NO TOC"/>
    <w:qFormat/>
    <w:rsid w:val="00B40CAA"/>
    <w:pPr>
      <w:keepNext/>
      <w:pBdr>
        <w:top w:val="single" w:sz="4" w:space="3" w:color="auto"/>
      </w:pBdr>
      <w:spacing w:after="120"/>
    </w:pPr>
    <w:rPr>
      <w:rFonts w:ascii="Arial" w:hAnsi="Arial" w:cs="Arial"/>
      <w:b/>
      <w:sz w:val="24"/>
      <w:szCs w:val="22"/>
    </w:rPr>
  </w:style>
  <w:style w:type="character" w:styleId="FootnoteReference">
    <w:name w:val="footnote reference"/>
    <w:aliases w:val="fr,footnote reference"/>
    <w:basedOn w:val="DefaultParagraphFont"/>
    <w:rsid w:val="00CA43D4"/>
    <w:rPr>
      <w:rFonts w:ascii="Garamond" w:hAnsi="Garamond"/>
      <w:sz w:val="20"/>
      <w:szCs w:val="18"/>
      <w:vertAlign w:val="superscript"/>
    </w:rPr>
  </w:style>
  <w:style w:type="paragraph" w:styleId="FootnoteText">
    <w:name w:val="footnote text"/>
    <w:aliases w:val="ft,fo,footnote text,ft1,fo1,footnote text Char"/>
    <w:basedOn w:val="Normal"/>
    <w:link w:val="FootnoteTextChar"/>
    <w:qFormat/>
    <w:rsid w:val="00CA43D4"/>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
    <w:basedOn w:val="DefaultParagraphFont"/>
    <w:link w:val="FootnoteText"/>
    <w:rsid w:val="00CA43D4"/>
    <w:rPr>
      <w:rFonts w:ascii="Garamond" w:hAnsi="Garamond"/>
      <w:sz w:val="18"/>
    </w:rPr>
  </w:style>
  <w:style w:type="character" w:customStyle="1" w:styleId="UnresolvedMention1">
    <w:name w:val="Unresolved Mention1"/>
    <w:basedOn w:val="DefaultParagraphFont"/>
    <w:uiPriority w:val="99"/>
    <w:semiHidden/>
    <w:unhideWhenUsed/>
    <w:rsid w:val="00CA43D4"/>
    <w:rPr>
      <w:color w:val="605E5C"/>
      <w:shd w:val="clear" w:color="auto" w:fill="E1DFDD"/>
    </w:rPr>
  </w:style>
  <w:style w:type="table" w:customStyle="1" w:styleId="TableGrid1">
    <w:name w:val="Table Grid1"/>
    <w:basedOn w:val="TableNormal"/>
    <w:next w:val="TableGrid"/>
    <w:uiPriority w:val="39"/>
    <w:rsid w:val="00FB4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B4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6586"/>
    <w:rPr>
      <w:rFonts w:ascii="Garamond" w:eastAsiaTheme="minorEastAsia"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94579">
      <w:bodyDiv w:val="1"/>
      <w:marLeft w:val="0"/>
      <w:marRight w:val="0"/>
      <w:marTop w:val="0"/>
      <w:marBottom w:val="0"/>
      <w:divBdr>
        <w:top w:val="none" w:sz="0" w:space="0" w:color="auto"/>
        <w:left w:val="none" w:sz="0" w:space="0" w:color="auto"/>
        <w:bottom w:val="none" w:sz="0" w:space="0" w:color="auto"/>
        <w:right w:val="none" w:sz="0" w:space="0" w:color="auto"/>
      </w:divBdr>
    </w:div>
    <w:div w:id="490484975">
      <w:bodyDiv w:val="1"/>
      <w:marLeft w:val="0"/>
      <w:marRight w:val="0"/>
      <w:marTop w:val="0"/>
      <w:marBottom w:val="0"/>
      <w:divBdr>
        <w:top w:val="none" w:sz="0" w:space="0" w:color="auto"/>
        <w:left w:val="none" w:sz="0" w:space="0" w:color="auto"/>
        <w:bottom w:val="none" w:sz="0" w:space="0" w:color="auto"/>
        <w:right w:val="none" w:sz="0" w:space="0" w:color="auto"/>
      </w:divBdr>
    </w:div>
    <w:div w:id="773399531">
      <w:bodyDiv w:val="1"/>
      <w:marLeft w:val="0"/>
      <w:marRight w:val="0"/>
      <w:marTop w:val="0"/>
      <w:marBottom w:val="0"/>
      <w:divBdr>
        <w:top w:val="none" w:sz="0" w:space="0" w:color="auto"/>
        <w:left w:val="none" w:sz="0" w:space="0" w:color="auto"/>
        <w:bottom w:val="none" w:sz="0" w:space="0" w:color="auto"/>
        <w:right w:val="none" w:sz="0" w:space="0" w:color="auto"/>
      </w:divBdr>
    </w:div>
    <w:div w:id="778331322">
      <w:bodyDiv w:val="1"/>
      <w:marLeft w:val="0"/>
      <w:marRight w:val="0"/>
      <w:marTop w:val="0"/>
      <w:marBottom w:val="0"/>
      <w:divBdr>
        <w:top w:val="none" w:sz="0" w:space="0" w:color="auto"/>
        <w:left w:val="none" w:sz="0" w:space="0" w:color="auto"/>
        <w:bottom w:val="none" w:sz="0" w:space="0" w:color="auto"/>
        <w:right w:val="none" w:sz="0" w:space="0" w:color="auto"/>
      </w:divBdr>
    </w:div>
    <w:div w:id="1430269530">
      <w:bodyDiv w:val="1"/>
      <w:marLeft w:val="0"/>
      <w:marRight w:val="0"/>
      <w:marTop w:val="0"/>
      <w:marBottom w:val="0"/>
      <w:divBdr>
        <w:top w:val="none" w:sz="0" w:space="0" w:color="auto"/>
        <w:left w:val="none" w:sz="0" w:space="0" w:color="auto"/>
        <w:bottom w:val="none" w:sz="0" w:space="0" w:color="auto"/>
        <w:right w:val="none" w:sz="0" w:space="0" w:color="auto"/>
      </w:divBdr>
    </w:div>
    <w:div w:id="2045787432">
      <w:bodyDiv w:val="1"/>
      <w:marLeft w:val="0"/>
      <w:marRight w:val="0"/>
      <w:marTop w:val="0"/>
      <w:marBottom w:val="0"/>
      <w:divBdr>
        <w:top w:val="none" w:sz="0" w:space="0" w:color="auto"/>
        <w:left w:val="none" w:sz="0" w:space="0" w:color="auto"/>
        <w:bottom w:val="none" w:sz="0" w:space="0" w:color="auto"/>
        <w:right w:val="none" w:sz="0" w:space="0" w:color="auto"/>
      </w:divBdr>
    </w:div>
    <w:div w:id="2087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abel.hathitrust.org/cgi/pt?id=mdp.39015052943357;view=1up;seq=159" TargetMode="External"/><Relationship Id="rId1" Type="http://schemas.openxmlformats.org/officeDocument/2006/relationships/hyperlink" Target="https://www.census.gov/srd/papers/pdf/ssm2006-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1B19F-6FD6-4B38-8B14-DC1CB8F1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2018-11-09T19:11:00Z</dcterms:created>
  <dcterms:modified xsi:type="dcterms:W3CDTF">2018-11-09T19:11:00Z</dcterms:modified>
</cp:coreProperties>
</file>