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75F08" w14:textId="77777777" w:rsidR="00EF7EA3" w:rsidRPr="00165FC7" w:rsidRDefault="00EF7EA3" w:rsidP="0023051A">
      <w:pPr>
        <w:widowControl w:val="0"/>
        <w:spacing w:after="120" w:line="30" w:lineRule="atLeast"/>
        <w:jc w:val="center"/>
        <w:rPr>
          <w:rFonts w:ascii="Times New Roman" w:hAnsi="Times New Roman"/>
          <w:smallCaps/>
          <w:sz w:val="40"/>
          <w:szCs w:val="40"/>
        </w:rPr>
      </w:pPr>
      <w:bookmarkStart w:id="0" w:name="_GoBack"/>
      <w:bookmarkEnd w:id="0"/>
      <w:r w:rsidRPr="00165FC7">
        <w:rPr>
          <w:rFonts w:ascii="Times New Roman" w:hAnsi="Times New Roman"/>
          <w:smallCaps/>
          <w:sz w:val="40"/>
          <w:szCs w:val="40"/>
        </w:rPr>
        <w:t>National Center for Education Statistics</w:t>
      </w:r>
    </w:p>
    <w:p w14:paraId="1F15BD74" w14:textId="77777777" w:rsidR="00EF7EA3" w:rsidRPr="00743434" w:rsidRDefault="00EF7EA3" w:rsidP="0023051A">
      <w:pPr>
        <w:widowControl w:val="0"/>
        <w:spacing w:after="120" w:line="30" w:lineRule="atLeast"/>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14:paraId="2011D53F" w14:textId="77777777" w:rsidR="00EF7EA3" w:rsidRDefault="00EF7EA3" w:rsidP="0023051A">
      <w:pPr>
        <w:widowControl w:val="0"/>
        <w:spacing w:after="120" w:line="30" w:lineRule="atLeast"/>
        <w:jc w:val="center"/>
        <w:rPr>
          <w:sz w:val="40"/>
          <w:szCs w:val="40"/>
        </w:rPr>
      </w:pPr>
    </w:p>
    <w:p w14:paraId="0270C7EA" w14:textId="77777777" w:rsidR="00EF7EA3" w:rsidRPr="00DB5D2D" w:rsidRDefault="00EF7EA3" w:rsidP="0023051A">
      <w:pPr>
        <w:widowControl w:val="0"/>
        <w:spacing w:after="120" w:line="30" w:lineRule="atLeast"/>
        <w:jc w:val="center"/>
        <w:rPr>
          <w:rFonts w:ascii="Times New Roman" w:hAnsi="Times New Roman"/>
          <w:i/>
          <w:sz w:val="36"/>
          <w:szCs w:val="36"/>
        </w:rPr>
      </w:pPr>
      <w:r w:rsidRPr="00DB5D2D">
        <w:rPr>
          <w:rFonts w:ascii="Times New Roman" w:hAnsi="Times New Roman"/>
          <w:i/>
          <w:sz w:val="36"/>
          <w:szCs w:val="36"/>
        </w:rPr>
        <w:t>Volume I</w:t>
      </w:r>
    </w:p>
    <w:p w14:paraId="3BB201EC" w14:textId="77777777" w:rsidR="00EF7EA3" w:rsidRPr="00DB5D2D" w:rsidRDefault="00EF7EA3" w:rsidP="0023051A">
      <w:pPr>
        <w:widowControl w:val="0"/>
        <w:spacing w:after="120" w:line="30" w:lineRule="atLeast"/>
        <w:jc w:val="center"/>
        <w:rPr>
          <w:rFonts w:ascii="Times New Roman" w:hAnsi="Times New Roman"/>
          <w:i/>
          <w:sz w:val="36"/>
          <w:szCs w:val="36"/>
        </w:rPr>
      </w:pPr>
      <w:r w:rsidRPr="00DB5D2D">
        <w:rPr>
          <w:rFonts w:ascii="Times New Roman" w:hAnsi="Times New Roman"/>
          <w:i/>
          <w:sz w:val="36"/>
          <w:szCs w:val="36"/>
        </w:rPr>
        <w:t>Supporting Statement</w:t>
      </w:r>
    </w:p>
    <w:p w14:paraId="2BCC7A07" w14:textId="77777777" w:rsidR="00EF7EA3" w:rsidRDefault="00EF7EA3" w:rsidP="0023051A">
      <w:pPr>
        <w:widowControl w:val="0"/>
        <w:spacing w:after="120" w:line="30" w:lineRule="atLeast"/>
        <w:rPr>
          <w:rFonts w:ascii="Times New Roman" w:hAnsi="Times New Roman"/>
          <w:b/>
          <w:i/>
          <w:sz w:val="36"/>
        </w:rPr>
      </w:pPr>
    </w:p>
    <w:p w14:paraId="5E722C9E" w14:textId="77777777" w:rsidR="00EF7EA3" w:rsidRPr="00004414" w:rsidRDefault="00EF7EA3" w:rsidP="0023051A">
      <w:pPr>
        <w:spacing w:after="120" w:line="30" w:lineRule="atLeast"/>
        <w:ind w:left="90" w:right="414" w:firstLine="630"/>
        <w:jc w:val="center"/>
        <w:rPr>
          <w:rFonts w:ascii="Times New Roman" w:hAnsi="Times New Roman"/>
          <w:i/>
          <w:sz w:val="36"/>
          <w:szCs w:val="36"/>
        </w:rPr>
      </w:pPr>
      <w:r w:rsidRPr="00004414">
        <w:rPr>
          <w:rFonts w:ascii="Times New Roman" w:hAnsi="Times New Roman"/>
          <w:i/>
          <w:sz w:val="36"/>
          <w:szCs w:val="36"/>
        </w:rPr>
        <w:t>National Assessment of Educational Progress (NAEP)</w:t>
      </w:r>
      <w:r>
        <w:rPr>
          <w:rFonts w:ascii="Times New Roman" w:hAnsi="Times New Roman"/>
          <w:i/>
          <w:sz w:val="36"/>
          <w:szCs w:val="36"/>
        </w:rPr>
        <w:t xml:space="preserve"> 2022</w:t>
      </w:r>
    </w:p>
    <w:p w14:paraId="5D268D93" w14:textId="0917520F" w:rsidR="00EF7EA3" w:rsidRPr="00004414" w:rsidRDefault="00A41CCA" w:rsidP="0023051A">
      <w:pPr>
        <w:widowControl w:val="0"/>
        <w:spacing w:after="120" w:line="30" w:lineRule="atLeast"/>
        <w:ind w:left="90" w:right="414" w:firstLine="90"/>
        <w:jc w:val="center"/>
        <w:rPr>
          <w:rFonts w:ascii="Times New Roman" w:hAnsi="Times New Roman"/>
          <w:bCs/>
          <w:i/>
          <w:sz w:val="36"/>
          <w:szCs w:val="36"/>
        </w:rPr>
      </w:pPr>
      <w:r>
        <w:rPr>
          <w:rFonts w:ascii="Times New Roman" w:hAnsi="Times New Roman"/>
          <w:bCs/>
          <w:i/>
          <w:sz w:val="36"/>
          <w:szCs w:val="36"/>
        </w:rPr>
        <w:t>Social Science and Economics Questionnaire</w:t>
      </w:r>
      <w:r w:rsidR="00C340DE">
        <w:rPr>
          <w:rFonts w:ascii="Times New Roman" w:hAnsi="Times New Roman"/>
          <w:bCs/>
          <w:i/>
          <w:sz w:val="36"/>
          <w:szCs w:val="36"/>
        </w:rPr>
        <w:t xml:space="preserve"> </w:t>
      </w:r>
      <w:r w:rsidR="00CD4C56">
        <w:rPr>
          <w:rFonts w:ascii="Times New Roman" w:hAnsi="Times New Roman"/>
          <w:bCs/>
          <w:i/>
          <w:sz w:val="36"/>
          <w:szCs w:val="36"/>
        </w:rPr>
        <w:t>Cognitive Interview</w:t>
      </w:r>
      <w:r w:rsidR="0095281B">
        <w:rPr>
          <w:rFonts w:ascii="Times New Roman" w:hAnsi="Times New Roman"/>
          <w:bCs/>
          <w:i/>
          <w:sz w:val="36"/>
          <w:szCs w:val="36"/>
        </w:rPr>
        <w:t>s</w:t>
      </w:r>
    </w:p>
    <w:p w14:paraId="2B123AFD" w14:textId="77777777" w:rsidR="00EF7EA3" w:rsidRPr="009B5D20" w:rsidRDefault="00EF7EA3" w:rsidP="0023051A">
      <w:pPr>
        <w:widowControl w:val="0"/>
        <w:spacing w:after="120" w:line="30" w:lineRule="atLeast"/>
        <w:jc w:val="center"/>
        <w:rPr>
          <w:sz w:val="36"/>
          <w:szCs w:val="36"/>
        </w:rPr>
      </w:pPr>
    </w:p>
    <w:p w14:paraId="756DB5AD" w14:textId="1A157018" w:rsidR="00EF7EA3" w:rsidRDefault="00EF7EA3" w:rsidP="0023051A">
      <w:pPr>
        <w:spacing w:after="120" w:line="30" w:lineRule="atLeast"/>
        <w:jc w:val="center"/>
        <w:rPr>
          <w:rFonts w:ascii="Times New Roman" w:hAnsi="Times New Roman"/>
          <w:sz w:val="32"/>
          <w:szCs w:val="32"/>
        </w:rPr>
      </w:pPr>
      <w:r w:rsidRPr="009B5D20">
        <w:rPr>
          <w:rFonts w:ascii="Times New Roman" w:hAnsi="Times New Roman"/>
          <w:sz w:val="32"/>
          <w:szCs w:val="32"/>
        </w:rPr>
        <w:t xml:space="preserve">OMB# </w:t>
      </w:r>
      <w:r>
        <w:rPr>
          <w:rFonts w:ascii="Times New Roman" w:hAnsi="Times New Roman"/>
          <w:sz w:val="32"/>
          <w:szCs w:val="32"/>
        </w:rPr>
        <w:t>1850-0803 v.</w:t>
      </w:r>
      <w:r w:rsidR="0055650C">
        <w:rPr>
          <w:rFonts w:ascii="Times New Roman" w:hAnsi="Times New Roman"/>
          <w:sz w:val="32"/>
          <w:szCs w:val="32"/>
        </w:rPr>
        <w:t>241</w:t>
      </w:r>
    </w:p>
    <w:p w14:paraId="7C671791" w14:textId="77777777" w:rsidR="00EF7EA3" w:rsidRDefault="00EF7EA3" w:rsidP="0023051A">
      <w:pPr>
        <w:widowControl w:val="0"/>
        <w:spacing w:after="120" w:line="30" w:lineRule="atLeast"/>
        <w:jc w:val="center"/>
        <w:rPr>
          <w:i/>
          <w:sz w:val="40"/>
          <w:szCs w:val="40"/>
        </w:rPr>
      </w:pPr>
      <w:r>
        <w:rPr>
          <w:rFonts w:ascii="Times New Roman" w:hAnsi="Times New Roman"/>
          <w:noProof/>
          <w:sz w:val="24"/>
          <w:szCs w:val="24"/>
        </w:rPr>
        <w:drawing>
          <wp:inline distT="0" distB="0" distL="0" distR="0" wp14:anchorId="11162869" wp14:editId="1A19014A">
            <wp:extent cx="1311910" cy="1494790"/>
            <wp:effectExtent l="19050" t="0" r="2540" b="0"/>
            <wp:docPr id="2" name="Picture 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14:paraId="1A00114F" w14:textId="77777777" w:rsidR="00EF7EA3" w:rsidRDefault="00EF7EA3" w:rsidP="0023051A">
      <w:pPr>
        <w:pStyle w:val="NormalWeb"/>
        <w:spacing w:before="0" w:beforeAutospacing="0" w:after="120" w:afterAutospacing="0" w:line="30" w:lineRule="atLeast"/>
      </w:pPr>
    </w:p>
    <w:p w14:paraId="17721C22" w14:textId="7DF350AB" w:rsidR="0023051A" w:rsidRDefault="00401AD1" w:rsidP="0023051A">
      <w:pPr>
        <w:spacing w:after="120" w:line="30" w:lineRule="atLeast"/>
        <w:jc w:val="center"/>
        <w:rPr>
          <w:rFonts w:ascii="Times New Roman" w:hAnsi="Times New Roman"/>
        </w:rPr>
      </w:pPr>
      <w:r>
        <w:rPr>
          <w:rFonts w:ascii="Times New Roman" w:hAnsi="Times New Roman"/>
        </w:rPr>
        <w:t>Novem</w:t>
      </w:r>
      <w:r w:rsidR="00EF7EA3" w:rsidRPr="00EF7EA3">
        <w:rPr>
          <w:rFonts w:ascii="Times New Roman" w:hAnsi="Times New Roman"/>
        </w:rPr>
        <w:t>ber 2018</w:t>
      </w:r>
    </w:p>
    <w:p w14:paraId="3BC8D12B" w14:textId="115ACFD3" w:rsidR="0023051A" w:rsidRDefault="0023051A">
      <w:pPr>
        <w:spacing w:after="0" w:line="240" w:lineRule="auto"/>
        <w:rPr>
          <w:rFonts w:ascii="Times New Roman" w:hAnsi="Times New Roman"/>
        </w:rPr>
      </w:pPr>
    </w:p>
    <w:p w14:paraId="25CBF8F4" w14:textId="77777777" w:rsidR="00B51171" w:rsidRDefault="00B51171">
      <w:pPr>
        <w:spacing w:after="0" w:line="240" w:lineRule="auto"/>
        <w:rPr>
          <w:rFonts w:ascii="Times New Roman" w:hAnsi="Times New Roman"/>
        </w:rPr>
      </w:pPr>
    </w:p>
    <w:p w14:paraId="03A99508" w14:textId="77777777" w:rsidR="009E46CB" w:rsidRPr="00F27FC1" w:rsidRDefault="27EE25D0" w:rsidP="00B51171">
      <w:pPr>
        <w:pStyle w:val="TOCHeading"/>
        <w:spacing w:before="0" w:line="240" w:lineRule="auto"/>
        <w:rPr>
          <w:rFonts w:asciiTheme="minorHAnsi" w:eastAsiaTheme="minorEastAsia" w:hAnsiTheme="minorHAnsi" w:cstheme="minorBidi"/>
          <w:color w:val="auto"/>
        </w:rPr>
      </w:pPr>
      <w:r w:rsidRPr="27EE25D0">
        <w:rPr>
          <w:rFonts w:asciiTheme="minorHAnsi" w:eastAsiaTheme="minorEastAsia" w:hAnsiTheme="minorHAnsi" w:cstheme="minorBidi"/>
          <w:color w:val="auto"/>
        </w:rPr>
        <w:t>Table of Contents</w:t>
      </w:r>
    </w:p>
    <w:p w14:paraId="08122ECE" w14:textId="77777777" w:rsidR="007D6CDE" w:rsidRDefault="00E810E0" w:rsidP="00B51171">
      <w:pPr>
        <w:pStyle w:val="TOC1"/>
        <w:spacing w:after="0" w:line="240" w:lineRule="auto"/>
        <w:rPr>
          <w:rFonts w:asciiTheme="minorHAnsi" w:eastAsiaTheme="minorEastAsia" w:hAnsiTheme="minorHAnsi" w:cstheme="minorBidi"/>
          <w:noProof/>
        </w:rPr>
      </w:pPr>
      <w:r w:rsidRPr="00F27FC1">
        <w:rPr>
          <w:rFonts w:asciiTheme="minorHAnsi" w:hAnsiTheme="minorHAnsi" w:cstheme="minorHAnsi"/>
        </w:rPr>
        <w:fldChar w:fldCharType="begin"/>
      </w:r>
      <w:r w:rsidR="009E46CB" w:rsidRPr="00F27FC1">
        <w:rPr>
          <w:rFonts w:asciiTheme="minorHAnsi" w:hAnsiTheme="minorHAnsi" w:cstheme="minorHAnsi"/>
        </w:rPr>
        <w:instrText xml:space="preserve"> TOC \o "1-3" \h \z \u </w:instrText>
      </w:r>
      <w:r w:rsidRPr="00F27FC1">
        <w:rPr>
          <w:rFonts w:asciiTheme="minorHAnsi" w:hAnsiTheme="minorHAnsi" w:cstheme="minorHAnsi"/>
        </w:rPr>
        <w:fldChar w:fldCharType="separate"/>
      </w:r>
      <w:hyperlink w:anchor="_Toc528841099" w:history="1">
        <w:r w:rsidR="007D6CDE" w:rsidRPr="00F67014">
          <w:rPr>
            <w:rStyle w:val="Hyperlink"/>
            <w:noProof/>
          </w:rPr>
          <w:t>1)</w:t>
        </w:r>
        <w:r w:rsidR="007D6CDE">
          <w:rPr>
            <w:rFonts w:asciiTheme="minorHAnsi" w:eastAsiaTheme="minorEastAsia" w:hAnsiTheme="minorHAnsi" w:cstheme="minorBidi"/>
            <w:noProof/>
          </w:rPr>
          <w:tab/>
        </w:r>
        <w:r w:rsidR="007D6CDE" w:rsidRPr="00F67014">
          <w:rPr>
            <w:rStyle w:val="Hyperlink"/>
            <w:noProof/>
          </w:rPr>
          <w:t>Submittal-Related Information</w:t>
        </w:r>
        <w:r w:rsidR="007D6CDE">
          <w:rPr>
            <w:noProof/>
            <w:webHidden/>
          </w:rPr>
          <w:tab/>
        </w:r>
        <w:r w:rsidR="007D6CDE">
          <w:rPr>
            <w:noProof/>
            <w:webHidden/>
          </w:rPr>
          <w:fldChar w:fldCharType="begin"/>
        </w:r>
        <w:r w:rsidR="007D6CDE">
          <w:rPr>
            <w:noProof/>
            <w:webHidden/>
          </w:rPr>
          <w:instrText xml:space="preserve"> PAGEREF _Toc528841099 \h </w:instrText>
        </w:r>
        <w:r w:rsidR="007D6CDE">
          <w:rPr>
            <w:noProof/>
            <w:webHidden/>
          </w:rPr>
        </w:r>
        <w:r w:rsidR="007D6CDE">
          <w:rPr>
            <w:noProof/>
            <w:webHidden/>
          </w:rPr>
          <w:fldChar w:fldCharType="separate"/>
        </w:r>
        <w:r w:rsidR="0043581B">
          <w:rPr>
            <w:noProof/>
            <w:webHidden/>
          </w:rPr>
          <w:t>2</w:t>
        </w:r>
        <w:r w:rsidR="007D6CDE">
          <w:rPr>
            <w:noProof/>
            <w:webHidden/>
          </w:rPr>
          <w:fldChar w:fldCharType="end"/>
        </w:r>
      </w:hyperlink>
    </w:p>
    <w:p w14:paraId="3C9A4A56" w14:textId="77777777" w:rsidR="007D6CDE" w:rsidRDefault="00316BE0" w:rsidP="00B51171">
      <w:pPr>
        <w:pStyle w:val="TOC1"/>
        <w:spacing w:after="0" w:line="240" w:lineRule="auto"/>
        <w:rPr>
          <w:rFonts w:asciiTheme="minorHAnsi" w:eastAsiaTheme="minorEastAsia" w:hAnsiTheme="minorHAnsi" w:cstheme="minorBidi"/>
          <w:noProof/>
        </w:rPr>
      </w:pPr>
      <w:hyperlink w:anchor="_Toc528841100" w:history="1">
        <w:r w:rsidR="007D6CDE" w:rsidRPr="00F67014">
          <w:rPr>
            <w:rStyle w:val="Hyperlink"/>
            <w:noProof/>
          </w:rPr>
          <w:t>2)</w:t>
        </w:r>
        <w:r w:rsidR="007D6CDE">
          <w:rPr>
            <w:rFonts w:asciiTheme="minorHAnsi" w:eastAsiaTheme="minorEastAsia" w:hAnsiTheme="minorHAnsi" w:cstheme="minorBidi"/>
            <w:noProof/>
          </w:rPr>
          <w:tab/>
        </w:r>
        <w:r w:rsidR="007D6CDE" w:rsidRPr="00F67014">
          <w:rPr>
            <w:rStyle w:val="Hyperlink"/>
            <w:noProof/>
          </w:rPr>
          <w:t>Background and Study Rationale</w:t>
        </w:r>
        <w:r w:rsidR="007D6CDE">
          <w:rPr>
            <w:noProof/>
            <w:webHidden/>
          </w:rPr>
          <w:tab/>
        </w:r>
        <w:r w:rsidR="007D6CDE">
          <w:rPr>
            <w:noProof/>
            <w:webHidden/>
          </w:rPr>
          <w:fldChar w:fldCharType="begin"/>
        </w:r>
        <w:r w:rsidR="007D6CDE">
          <w:rPr>
            <w:noProof/>
            <w:webHidden/>
          </w:rPr>
          <w:instrText xml:space="preserve"> PAGEREF _Toc528841100 \h </w:instrText>
        </w:r>
        <w:r w:rsidR="007D6CDE">
          <w:rPr>
            <w:noProof/>
            <w:webHidden/>
          </w:rPr>
        </w:r>
        <w:r w:rsidR="007D6CDE">
          <w:rPr>
            <w:noProof/>
            <w:webHidden/>
          </w:rPr>
          <w:fldChar w:fldCharType="separate"/>
        </w:r>
        <w:r w:rsidR="0043581B">
          <w:rPr>
            <w:noProof/>
            <w:webHidden/>
          </w:rPr>
          <w:t>2</w:t>
        </w:r>
        <w:r w:rsidR="007D6CDE">
          <w:rPr>
            <w:noProof/>
            <w:webHidden/>
          </w:rPr>
          <w:fldChar w:fldCharType="end"/>
        </w:r>
      </w:hyperlink>
    </w:p>
    <w:p w14:paraId="0622933F" w14:textId="77777777" w:rsidR="007D6CDE" w:rsidRDefault="00316BE0" w:rsidP="00B51171">
      <w:pPr>
        <w:pStyle w:val="TOC1"/>
        <w:spacing w:after="0" w:line="240" w:lineRule="auto"/>
        <w:rPr>
          <w:rFonts w:asciiTheme="minorHAnsi" w:eastAsiaTheme="minorEastAsia" w:hAnsiTheme="minorHAnsi" w:cstheme="minorBidi"/>
          <w:noProof/>
        </w:rPr>
      </w:pPr>
      <w:hyperlink w:anchor="_Toc528841101" w:history="1">
        <w:r w:rsidR="007D6CDE" w:rsidRPr="00F67014">
          <w:rPr>
            <w:rStyle w:val="Hyperlink"/>
            <w:noProof/>
          </w:rPr>
          <w:t>3)</w:t>
        </w:r>
        <w:r w:rsidR="007D6CDE">
          <w:rPr>
            <w:rFonts w:asciiTheme="minorHAnsi" w:eastAsiaTheme="minorEastAsia" w:hAnsiTheme="minorHAnsi" w:cstheme="minorBidi"/>
            <w:noProof/>
          </w:rPr>
          <w:tab/>
        </w:r>
        <w:r w:rsidR="007D6CDE" w:rsidRPr="00F67014">
          <w:rPr>
            <w:rStyle w:val="Hyperlink"/>
            <w:noProof/>
          </w:rPr>
          <w:t>Recruitment and Data Collection</w:t>
        </w:r>
        <w:r w:rsidR="007D6CDE">
          <w:rPr>
            <w:noProof/>
            <w:webHidden/>
          </w:rPr>
          <w:tab/>
        </w:r>
        <w:r w:rsidR="007D6CDE">
          <w:rPr>
            <w:noProof/>
            <w:webHidden/>
          </w:rPr>
          <w:fldChar w:fldCharType="begin"/>
        </w:r>
        <w:r w:rsidR="007D6CDE">
          <w:rPr>
            <w:noProof/>
            <w:webHidden/>
          </w:rPr>
          <w:instrText xml:space="preserve"> PAGEREF _Toc528841101 \h </w:instrText>
        </w:r>
        <w:r w:rsidR="007D6CDE">
          <w:rPr>
            <w:noProof/>
            <w:webHidden/>
          </w:rPr>
        </w:r>
        <w:r w:rsidR="007D6CDE">
          <w:rPr>
            <w:noProof/>
            <w:webHidden/>
          </w:rPr>
          <w:fldChar w:fldCharType="separate"/>
        </w:r>
        <w:r w:rsidR="0043581B">
          <w:rPr>
            <w:noProof/>
            <w:webHidden/>
          </w:rPr>
          <w:t>3</w:t>
        </w:r>
        <w:r w:rsidR="007D6CDE">
          <w:rPr>
            <w:noProof/>
            <w:webHidden/>
          </w:rPr>
          <w:fldChar w:fldCharType="end"/>
        </w:r>
      </w:hyperlink>
    </w:p>
    <w:p w14:paraId="77778EBB" w14:textId="4FC70B19" w:rsidR="007D6CDE" w:rsidRDefault="00316BE0" w:rsidP="00B51171">
      <w:pPr>
        <w:pStyle w:val="TOC1"/>
        <w:spacing w:after="0" w:line="240" w:lineRule="auto"/>
        <w:rPr>
          <w:rFonts w:asciiTheme="minorHAnsi" w:eastAsiaTheme="minorEastAsia" w:hAnsiTheme="minorHAnsi" w:cstheme="minorBidi"/>
          <w:noProof/>
        </w:rPr>
      </w:pPr>
      <w:hyperlink w:anchor="_Toc528841102" w:history="1">
        <w:r w:rsidR="007D6CDE" w:rsidRPr="00F67014">
          <w:rPr>
            <w:rStyle w:val="Hyperlink"/>
            <w:noProof/>
          </w:rPr>
          <w:t>4)</w:t>
        </w:r>
        <w:r w:rsidR="007D6CDE">
          <w:rPr>
            <w:rFonts w:asciiTheme="minorHAnsi" w:eastAsiaTheme="minorEastAsia" w:hAnsiTheme="minorHAnsi" w:cstheme="minorBidi"/>
            <w:noProof/>
          </w:rPr>
          <w:tab/>
        </w:r>
        <w:r w:rsidR="007D6CDE" w:rsidRPr="00F67014">
          <w:rPr>
            <w:rStyle w:val="Hyperlink"/>
            <w:noProof/>
          </w:rPr>
          <w:t xml:space="preserve">Consultations </w:t>
        </w:r>
        <w:r w:rsidR="00BC0E85">
          <w:rPr>
            <w:rStyle w:val="Hyperlink"/>
            <w:noProof/>
          </w:rPr>
          <w:t>o</w:t>
        </w:r>
        <w:r w:rsidR="007D6CDE" w:rsidRPr="00F67014">
          <w:rPr>
            <w:rStyle w:val="Hyperlink"/>
            <w:noProof/>
          </w:rPr>
          <w:t>utside the Agency</w:t>
        </w:r>
        <w:r w:rsidR="007D6CDE">
          <w:rPr>
            <w:noProof/>
            <w:webHidden/>
          </w:rPr>
          <w:tab/>
        </w:r>
        <w:r w:rsidR="007D6CDE">
          <w:rPr>
            <w:noProof/>
            <w:webHidden/>
          </w:rPr>
          <w:fldChar w:fldCharType="begin"/>
        </w:r>
        <w:r w:rsidR="007D6CDE">
          <w:rPr>
            <w:noProof/>
            <w:webHidden/>
          </w:rPr>
          <w:instrText xml:space="preserve"> PAGEREF _Toc528841102 \h </w:instrText>
        </w:r>
        <w:r w:rsidR="007D6CDE">
          <w:rPr>
            <w:noProof/>
            <w:webHidden/>
          </w:rPr>
        </w:r>
        <w:r w:rsidR="007D6CDE">
          <w:rPr>
            <w:noProof/>
            <w:webHidden/>
          </w:rPr>
          <w:fldChar w:fldCharType="separate"/>
        </w:r>
        <w:r w:rsidR="0043581B">
          <w:rPr>
            <w:noProof/>
            <w:webHidden/>
          </w:rPr>
          <w:t>5</w:t>
        </w:r>
        <w:r w:rsidR="007D6CDE">
          <w:rPr>
            <w:noProof/>
            <w:webHidden/>
          </w:rPr>
          <w:fldChar w:fldCharType="end"/>
        </w:r>
      </w:hyperlink>
    </w:p>
    <w:p w14:paraId="40AB9AA3" w14:textId="77777777" w:rsidR="007D6CDE" w:rsidRDefault="00316BE0" w:rsidP="00B51171">
      <w:pPr>
        <w:pStyle w:val="TOC1"/>
        <w:spacing w:after="0" w:line="240" w:lineRule="auto"/>
        <w:rPr>
          <w:rFonts w:asciiTheme="minorHAnsi" w:eastAsiaTheme="minorEastAsia" w:hAnsiTheme="minorHAnsi" w:cstheme="minorBidi"/>
          <w:noProof/>
        </w:rPr>
      </w:pPr>
      <w:hyperlink w:anchor="_Toc528841103" w:history="1">
        <w:r w:rsidR="007D6CDE" w:rsidRPr="00F67014">
          <w:rPr>
            <w:rStyle w:val="Hyperlink"/>
            <w:noProof/>
          </w:rPr>
          <w:t>5)</w:t>
        </w:r>
        <w:r w:rsidR="007D6CDE">
          <w:rPr>
            <w:rFonts w:asciiTheme="minorHAnsi" w:eastAsiaTheme="minorEastAsia" w:hAnsiTheme="minorHAnsi" w:cstheme="minorBidi"/>
            <w:noProof/>
          </w:rPr>
          <w:tab/>
        </w:r>
        <w:r w:rsidR="007D6CDE" w:rsidRPr="00F67014">
          <w:rPr>
            <w:rStyle w:val="Hyperlink"/>
            <w:noProof/>
          </w:rPr>
          <w:t>Justification for Sensitive Questions</w:t>
        </w:r>
        <w:r w:rsidR="007D6CDE">
          <w:rPr>
            <w:noProof/>
            <w:webHidden/>
          </w:rPr>
          <w:tab/>
        </w:r>
        <w:r w:rsidR="007D6CDE">
          <w:rPr>
            <w:noProof/>
            <w:webHidden/>
          </w:rPr>
          <w:fldChar w:fldCharType="begin"/>
        </w:r>
        <w:r w:rsidR="007D6CDE">
          <w:rPr>
            <w:noProof/>
            <w:webHidden/>
          </w:rPr>
          <w:instrText xml:space="preserve"> PAGEREF _Toc528841103 \h </w:instrText>
        </w:r>
        <w:r w:rsidR="007D6CDE">
          <w:rPr>
            <w:noProof/>
            <w:webHidden/>
          </w:rPr>
        </w:r>
        <w:r w:rsidR="007D6CDE">
          <w:rPr>
            <w:noProof/>
            <w:webHidden/>
          </w:rPr>
          <w:fldChar w:fldCharType="separate"/>
        </w:r>
        <w:r w:rsidR="0043581B">
          <w:rPr>
            <w:noProof/>
            <w:webHidden/>
          </w:rPr>
          <w:t>5</w:t>
        </w:r>
        <w:r w:rsidR="007D6CDE">
          <w:rPr>
            <w:noProof/>
            <w:webHidden/>
          </w:rPr>
          <w:fldChar w:fldCharType="end"/>
        </w:r>
      </w:hyperlink>
    </w:p>
    <w:p w14:paraId="12583F0D" w14:textId="77777777" w:rsidR="007D6CDE" w:rsidRDefault="00316BE0" w:rsidP="00B51171">
      <w:pPr>
        <w:pStyle w:val="TOC1"/>
        <w:spacing w:after="0" w:line="240" w:lineRule="auto"/>
        <w:rPr>
          <w:rFonts w:asciiTheme="minorHAnsi" w:eastAsiaTheme="minorEastAsia" w:hAnsiTheme="minorHAnsi" w:cstheme="minorBidi"/>
          <w:noProof/>
        </w:rPr>
      </w:pPr>
      <w:hyperlink w:anchor="_Toc528841104" w:history="1">
        <w:r w:rsidR="007D6CDE" w:rsidRPr="00F67014">
          <w:rPr>
            <w:rStyle w:val="Hyperlink"/>
            <w:noProof/>
          </w:rPr>
          <w:t>6)</w:t>
        </w:r>
        <w:r w:rsidR="007D6CDE">
          <w:rPr>
            <w:rFonts w:asciiTheme="minorHAnsi" w:eastAsiaTheme="minorEastAsia" w:hAnsiTheme="minorHAnsi" w:cstheme="minorBidi"/>
            <w:noProof/>
          </w:rPr>
          <w:tab/>
        </w:r>
        <w:r w:rsidR="007D6CDE" w:rsidRPr="00F67014">
          <w:rPr>
            <w:rStyle w:val="Hyperlink"/>
            <w:noProof/>
          </w:rPr>
          <w:t>Paying Respondents</w:t>
        </w:r>
        <w:r w:rsidR="007D6CDE">
          <w:rPr>
            <w:noProof/>
            <w:webHidden/>
          </w:rPr>
          <w:tab/>
        </w:r>
        <w:r w:rsidR="007D6CDE">
          <w:rPr>
            <w:noProof/>
            <w:webHidden/>
          </w:rPr>
          <w:fldChar w:fldCharType="begin"/>
        </w:r>
        <w:r w:rsidR="007D6CDE">
          <w:rPr>
            <w:noProof/>
            <w:webHidden/>
          </w:rPr>
          <w:instrText xml:space="preserve"> PAGEREF _Toc528841104 \h </w:instrText>
        </w:r>
        <w:r w:rsidR="007D6CDE">
          <w:rPr>
            <w:noProof/>
            <w:webHidden/>
          </w:rPr>
        </w:r>
        <w:r w:rsidR="007D6CDE">
          <w:rPr>
            <w:noProof/>
            <w:webHidden/>
          </w:rPr>
          <w:fldChar w:fldCharType="separate"/>
        </w:r>
        <w:r w:rsidR="0043581B">
          <w:rPr>
            <w:noProof/>
            <w:webHidden/>
          </w:rPr>
          <w:t>5</w:t>
        </w:r>
        <w:r w:rsidR="007D6CDE">
          <w:rPr>
            <w:noProof/>
            <w:webHidden/>
          </w:rPr>
          <w:fldChar w:fldCharType="end"/>
        </w:r>
      </w:hyperlink>
    </w:p>
    <w:p w14:paraId="5E779569" w14:textId="77777777" w:rsidR="007D6CDE" w:rsidRDefault="00316BE0" w:rsidP="00B51171">
      <w:pPr>
        <w:pStyle w:val="TOC1"/>
        <w:spacing w:after="0" w:line="240" w:lineRule="auto"/>
        <w:rPr>
          <w:rFonts w:asciiTheme="minorHAnsi" w:eastAsiaTheme="minorEastAsia" w:hAnsiTheme="minorHAnsi" w:cstheme="minorBidi"/>
          <w:noProof/>
        </w:rPr>
      </w:pPr>
      <w:hyperlink w:anchor="_Toc528841105" w:history="1">
        <w:r w:rsidR="007D6CDE" w:rsidRPr="00F67014">
          <w:rPr>
            <w:rStyle w:val="Hyperlink"/>
            <w:noProof/>
          </w:rPr>
          <w:t>7)</w:t>
        </w:r>
        <w:r w:rsidR="007D6CDE">
          <w:rPr>
            <w:rFonts w:asciiTheme="minorHAnsi" w:eastAsiaTheme="minorEastAsia" w:hAnsiTheme="minorHAnsi" w:cstheme="minorBidi"/>
            <w:noProof/>
          </w:rPr>
          <w:tab/>
        </w:r>
        <w:r w:rsidR="007D6CDE" w:rsidRPr="00F67014">
          <w:rPr>
            <w:rStyle w:val="Hyperlink"/>
            <w:noProof/>
          </w:rPr>
          <w:t>Assurance of Confidentiality</w:t>
        </w:r>
        <w:r w:rsidR="007D6CDE">
          <w:rPr>
            <w:noProof/>
            <w:webHidden/>
          </w:rPr>
          <w:tab/>
        </w:r>
        <w:r w:rsidR="007D6CDE">
          <w:rPr>
            <w:noProof/>
            <w:webHidden/>
          </w:rPr>
          <w:fldChar w:fldCharType="begin"/>
        </w:r>
        <w:r w:rsidR="007D6CDE">
          <w:rPr>
            <w:noProof/>
            <w:webHidden/>
          </w:rPr>
          <w:instrText xml:space="preserve"> PAGEREF _Toc528841105 \h </w:instrText>
        </w:r>
        <w:r w:rsidR="007D6CDE">
          <w:rPr>
            <w:noProof/>
            <w:webHidden/>
          </w:rPr>
        </w:r>
        <w:r w:rsidR="007D6CDE">
          <w:rPr>
            <w:noProof/>
            <w:webHidden/>
          </w:rPr>
          <w:fldChar w:fldCharType="separate"/>
        </w:r>
        <w:r w:rsidR="0043581B">
          <w:rPr>
            <w:noProof/>
            <w:webHidden/>
          </w:rPr>
          <w:t>5</w:t>
        </w:r>
        <w:r w:rsidR="007D6CDE">
          <w:rPr>
            <w:noProof/>
            <w:webHidden/>
          </w:rPr>
          <w:fldChar w:fldCharType="end"/>
        </w:r>
      </w:hyperlink>
    </w:p>
    <w:p w14:paraId="2CABC61F" w14:textId="77777777" w:rsidR="007D6CDE" w:rsidRDefault="00316BE0" w:rsidP="00B51171">
      <w:pPr>
        <w:pStyle w:val="TOC1"/>
        <w:spacing w:after="0" w:line="240" w:lineRule="auto"/>
        <w:rPr>
          <w:rFonts w:asciiTheme="minorHAnsi" w:eastAsiaTheme="minorEastAsia" w:hAnsiTheme="minorHAnsi" w:cstheme="minorBidi"/>
          <w:noProof/>
        </w:rPr>
      </w:pPr>
      <w:hyperlink w:anchor="_Toc528841106" w:history="1">
        <w:r w:rsidR="007D6CDE" w:rsidRPr="00F67014">
          <w:rPr>
            <w:rStyle w:val="Hyperlink"/>
            <w:noProof/>
          </w:rPr>
          <w:t>8)</w:t>
        </w:r>
        <w:r w:rsidR="007D6CDE">
          <w:rPr>
            <w:rFonts w:asciiTheme="minorHAnsi" w:eastAsiaTheme="minorEastAsia" w:hAnsiTheme="minorHAnsi" w:cstheme="minorBidi"/>
            <w:noProof/>
          </w:rPr>
          <w:tab/>
        </w:r>
        <w:r w:rsidR="007D6CDE" w:rsidRPr="00F67014">
          <w:rPr>
            <w:rStyle w:val="Hyperlink"/>
            <w:noProof/>
          </w:rPr>
          <w:t>Estimate of Hourly Burden</w:t>
        </w:r>
        <w:r w:rsidR="007D6CDE">
          <w:rPr>
            <w:noProof/>
            <w:webHidden/>
          </w:rPr>
          <w:tab/>
        </w:r>
        <w:r w:rsidR="007D6CDE">
          <w:rPr>
            <w:noProof/>
            <w:webHidden/>
          </w:rPr>
          <w:fldChar w:fldCharType="begin"/>
        </w:r>
        <w:r w:rsidR="007D6CDE">
          <w:rPr>
            <w:noProof/>
            <w:webHidden/>
          </w:rPr>
          <w:instrText xml:space="preserve"> PAGEREF _Toc528841106 \h </w:instrText>
        </w:r>
        <w:r w:rsidR="007D6CDE">
          <w:rPr>
            <w:noProof/>
            <w:webHidden/>
          </w:rPr>
        </w:r>
        <w:r w:rsidR="007D6CDE">
          <w:rPr>
            <w:noProof/>
            <w:webHidden/>
          </w:rPr>
          <w:fldChar w:fldCharType="separate"/>
        </w:r>
        <w:r w:rsidR="0043581B">
          <w:rPr>
            <w:noProof/>
            <w:webHidden/>
          </w:rPr>
          <w:t>6</w:t>
        </w:r>
        <w:r w:rsidR="007D6CDE">
          <w:rPr>
            <w:noProof/>
            <w:webHidden/>
          </w:rPr>
          <w:fldChar w:fldCharType="end"/>
        </w:r>
      </w:hyperlink>
    </w:p>
    <w:p w14:paraId="54DC5918" w14:textId="77777777" w:rsidR="007D6CDE" w:rsidRDefault="00316BE0" w:rsidP="00B51171">
      <w:pPr>
        <w:pStyle w:val="TOC1"/>
        <w:spacing w:after="0" w:line="240" w:lineRule="auto"/>
        <w:rPr>
          <w:rFonts w:asciiTheme="minorHAnsi" w:eastAsiaTheme="minorEastAsia" w:hAnsiTheme="minorHAnsi" w:cstheme="minorBidi"/>
          <w:noProof/>
        </w:rPr>
      </w:pPr>
      <w:hyperlink w:anchor="_Toc528841107" w:history="1">
        <w:r w:rsidR="007D6CDE" w:rsidRPr="00F67014">
          <w:rPr>
            <w:rStyle w:val="Hyperlink"/>
            <w:noProof/>
          </w:rPr>
          <w:t>9)</w:t>
        </w:r>
        <w:r w:rsidR="007D6CDE">
          <w:rPr>
            <w:rFonts w:asciiTheme="minorHAnsi" w:eastAsiaTheme="minorEastAsia" w:hAnsiTheme="minorHAnsi" w:cstheme="minorBidi"/>
            <w:noProof/>
          </w:rPr>
          <w:tab/>
        </w:r>
        <w:r w:rsidR="007D6CDE" w:rsidRPr="00F67014">
          <w:rPr>
            <w:rStyle w:val="Hyperlink"/>
            <w:noProof/>
          </w:rPr>
          <w:t>Costs to Federal Government</w:t>
        </w:r>
        <w:r w:rsidR="007D6CDE">
          <w:rPr>
            <w:noProof/>
            <w:webHidden/>
          </w:rPr>
          <w:tab/>
        </w:r>
        <w:r w:rsidR="007D6CDE">
          <w:rPr>
            <w:noProof/>
            <w:webHidden/>
          </w:rPr>
          <w:fldChar w:fldCharType="begin"/>
        </w:r>
        <w:r w:rsidR="007D6CDE">
          <w:rPr>
            <w:noProof/>
            <w:webHidden/>
          </w:rPr>
          <w:instrText xml:space="preserve"> PAGEREF _Toc528841107 \h </w:instrText>
        </w:r>
        <w:r w:rsidR="007D6CDE">
          <w:rPr>
            <w:noProof/>
            <w:webHidden/>
          </w:rPr>
        </w:r>
        <w:r w:rsidR="007D6CDE">
          <w:rPr>
            <w:noProof/>
            <w:webHidden/>
          </w:rPr>
          <w:fldChar w:fldCharType="separate"/>
        </w:r>
        <w:r w:rsidR="0043581B">
          <w:rPr>
            <w:noProof/>
            <w:webHidden/>
          </w:rPr>
          <w:t>6</w:t>
        </w:r>
        <w:r w:rsidR="007D6CDE">
          <w:rPr>
            <w:noProof/>
            <w:webHidden/>
          </w:rPr>
          <w:fldChar w:fldCharType="end"/>
        </w:r>
      </w:hyperlink>
    </w:p>
    <w:p w14:paraId="2452D2A6" w14:textId="77777777" w:rsidR="007D6CDE" w:rsidRDefault="00316BE0" w:rsidP="00B51171">
      <w:pPr>
        <w:pStyle w:val="TOC1"/>
        <w:spacing w:after="0" w:line="240" w:lineRule="auto"/>
        <w:rPr>
          <w:rFonts w:asciiTheme="minorHAnsi" w:eastAsiaTheme="minorEastAsia" w:hAnsiTheme="minorHAnsi" w:cstheme="minorBidi"/>
          <w:noProof/>
        </w:rPr>
      </w:pPr>
      <w:hyperlink w:anchor="_Toc528841108" w:history="1">
        <w:r w:rsidR="007D6CDE" w:rsidRPr="00F67014">
          <w:rPr>
            <w:rStyle w:val="Hyperlink"/>
            <w:noProof/>
          </w:rPr>
          <w:t>10)</w:t>
        </w:r>
        <w:r w:rsidR="007D6CDE">
          <w:rPr>
            <w:rFonts w:asciiTheme="minorHAnsi" w:eastAsiaTheme="minorEastAsia" w:hAnsiTheme="minorHAnsi" w:cstheme="minorBidi"/>
            <w:noProof/>
          </w:rPr>
          <w:tab/>
        </w:r>
        <w:r w:rsidR="007D6CDE" w:rsidRPr="00F67014">
          <w:rPr>
            <w:rStyle w:val="Hyperlink"/>
            <w:noProof/>
          </w:rPr>
          <w:t>Project Schedule</w:t>
        </w:r>
        <w:r w:rsidR="007D6CDE">
          <w:rPr>
            <w:noProof/>
            <w:webHidden/>
          </w:rPr>
          <w:tab/>
        </w:r>
        <w:r w:rsidR="007D6CDE">
          <w:rPr>
            <w:noProof/>
            <w:webHidden/>
          </w:rPr>
          <w:fldChar w:fldCharType="begin"/>
        </w:r>
        <w:r w:rsidR="007D6CDE">
          <w:rPr>
            <w:noProof/>
            <w:webHidden/>
          </w:rPr>
          <w:instrText xml:space="preserve"> PAGEREF _Toc528841108 \h </w:instrText>
        </w:r>
        <w:r w:rsidR="007D6CDE">
          <w:rPr>
            <w:noProof/>
            <w:webHidden/>
          </w:rPr>
        </w:r>
        <w:r w:rsidR="007D6CDE">
          <w:rPr>
            <w:noProof/>
            <w:webHidden/>
          </w:rPr>
          <w:fldChar w:fldCharType="separate"/>
        </w:r>
        <w:r w:rsidR="0043581B">
          <w:rPr>
            <w:noProof/>
            <w:webHidden/>
          </w:rPr>
          <w:t>7</w:t>
        </w:r>
        <w:r w:rsidR="007D6CDE">
          <w:rPr>
            <w:noProof/>
            <w:webHidden/>
          </w:rPr>
          <w:fldChar w:fldCharType="end"/>
        </w:r>
      </w:hyperlink>
    </w:p>
    <w:p w14:paraId="72BE0313" w14:textId="77777777" w:rsidR="006C4C11" w:rsidRPr="00B51171" w:rsidRDefault="00E810E0" w:rsidP="00B51171">
      <w:pPr>
        <w:pStyle w:val="TOCHeading"/>
        <w:spacing w:before="0" w:line="240" w:lineRule="auto"/>
        <w:rPr>
          <w:sz w:val="12"/>
          <w:szCs w:val="12"/>
        </w:rPr>
      </w:pPr>
      <w:r w:rsidRPr="00F27FC1">
        <w:fldChar w:fldCharType="end"/>
      </w:r>
    </w:p>
    <w:p w14:paraId="5D2A61EF" w14:textId="6D725A7B" w:rsidR="00914D1F" w:rsidRPr="0084532E" w:rsidRDefault="00914D1F" w:rsidP="00B51171">
      <w:pPr>
        <w:pStyle w:val="TOCHeading"/>
        <w:spacing w:before="0" w:line="240" w:lineRule="auto"/>
        <w:rPr>
          <w:rFonts w:asciiTheme="minorHAnsi" w:eastAsiaTheme="majorEastAsia" w:hAnsiTheme="minorHAnsi" w:cstheme="majorBidi"/>
          <w:b w:val="0"/>
          <w:color w:val="auto"/>
        </w:rPr>
      </w:pPr>
      <w:r w:rsidRPr="0084532E">
        <w:rPr>
          <w:rFonts w:asciiTheme="minorHAnsi" w:eastAsiaTheme="majorEastAsia" w:hAnsiTheme="minorHAnsi" w:cstheme="majorBidi"/>
          <w:b w:val="0"/>
          <w:color w:val="auto"/>
        </w:rPr>
        <w:t>Attachments:</w:t>
      </w:r>
    </w:p>
    <w:p w14:paraId="3DFC026A" w14:textId="77777777" w:rsidR="00914D1F" w:rsidRPr="00B51171" w:rsidRDefault="00914D1F" w:rsidP="00B51171">
      <w:pPr>
        <w:pStyle w:val="TOCHeading"/>
        <w:spacing w:before="0" w:line="240" w:lineRule="auto"/>
        <w:rPr>
          <w:rFonts w:asciiTheme="minorHAnsi" w:eastAsiaTheme="majorEastAsia" w:hAnsiTheme="minorHAnsi" w:cstheme="majorBidi"/>
          <w:b w:val="0"/>
          <w:color w:val="auto"/>
          <w:sz w:val="22"/>
          <w:szCs w:val="22"/>
        </w:rPr>
      </w:pPr>
      <w:r w:rsidRPr="00B51171">
        <w:rPr>
          <w:rFonts w:asciiTheme="minorHAnsi" w:eastAsiaTheme="majorEastAsia" w:hAnsiTheme="minorHAnsi" w:cstheme="majorBidi"/>
          <w:b w:val="0"/>
          <w:color w:val="auto"/>
          <w:sz w:val="22"/>
          <w:szCs w:val="22"/>
        </w:rPr>
        <w:t>Volume II – Protocols</w:t>
      </w:r>
    </w:p>
    <w:p w14:paraId="07F56844" w14:textId="77777777" w:rsidR="00914D1F" w:rsidRPr="00B51171" w:rsidRDefault="00914D1F" w:rsidP="00B51171">
      <w:pPr>
        <w:pStyle w:val="TOCHeading"/>
        <w:spacing w:before="0" w:line="240" w:lineRule="auto"/>
        <w:rPr>
          <w:rFonts w:asciiTheme="minorHAnsi" w:eastAsiaTheme="majorEastAsia" w:hAnsiTheme="minorHAnsi" w:cstheme="majorBidi"/>
          <w:b w:val="0"/>
          <w:color w:val="auto"/>
          <w:sz w:val="22"/>
          <w:szCs w:val="22"/>
        </w:rPr>
      </w:pPr>
      <w:r w:rsidRPr="00B51171">
        <w:rPr>
          <w:rFonts w:asciiTheme="minorHAnsi" w:eastAsiaTheme="majorEastAsia" w:hAnsiTheme="minorHAnsi" w:cstheme="majorBidi"/>
          <w:b w:val="0"/>
          <w:color w:val="auto"/>
          <w:sz w:val="22"/>
          <w:szCs w:val="22"/>
        </w:rPr>
        <w:t>Appendices – Communication Materials</w:t>
      </w:r>
    </w:p>
    <w:p w14:paraId="674A83B9" w14:textId="63E37E28" w:rsidR="00B51171" w:rsidRPr="00B51171" w:rsidRDefault="00B51171">
      <w:pPr>
        <w:spacing w:after="0" w:line="240" w:lineRule="auto"/>
      </w:pPr>
      <w:r w:rsidRPr="00B51171">
        <w:br w:type="page"/>
      </w:r>
    </w:p>
    <w:p w14:paraId="7A07F2EC" w14:textId="343B8D65" w:rsidR="009A1EA8" w:rsidRDefault="0005221F" w:rsidP="0023051A">
      <w:pPr>
        <w:pStyle w:val="Heading1"/>
        <w:numPr>
          <w:ilvl w:val="0"/>
          <w:numId w:val="14"/>
        </w:numPr>
        <w:spacing w:before="0" w:after="120" w:line="30" w:lineRule="atLeast"/>
        <w:rPr>
          <w:rFonts w:eastAsiaTheme="minorEastAsia"/>
        </w:rPr>
      </w:pPr>
      <w:bookmarkStart w:id="1" w:name="_Toc528841099"/>
      <w:r>
        <w:rPr>
          <w:rFonts w:eastAsiaTheme="minorEastAsia"/>
        </w:rPr>
        <w:lastRenderedPageBreak/>
        <w:t>S</w:t>
      </w:r>
      <w:r w:rsidR="009A1EA8" w:rsidRPr="00792A4D">
        <w:rPr>
          <w:rFonts w:eastAsiaTheme="minorEastAsia"/>
        </w:rPr>
        <w:t>ubmittal-Related Information</w:t>
      </w:r>
      <w:bookmarkEnd w:id="1"/>
    </w:p>
    <w:p w14:paraId="44B7AE06" w14:textId="6CC25666" w:rsidR="00C908D8" w:rsidRDefault="00C908D8" w:rsidP="0023051A">
      <w:pPr>
        <w:spacing w:after="120" w:line="30" w:lineRule="atLeast"/>
        <w:rPr>
          <w:rStyle w:val="StyleTimesNewRoman"/>
          <w:sz w:val="22"/>
        </w:rPr>
      </w:pPr>
      <w:r w:rsidRPr="00C908D8">
        <w:rPr>
          <w:rStyle w:val="StyleTimesNewRoman"/>
          <w:sz w:val="22"/>
        </w:rPr>
        <w:t>This material is being submitted under the generic National Center for Education Statistics (NCES) clearance agreement (OMB# 1850-0803), which provides for NCES to conduct various procedures (such as pilot tests, cognitive interviews, and usability studies) to test new methodologies, question types, or delivery methods to improve survey and assessment instruments and procedures.</w:t>
      </w:r>
    </w:p>
    <w:p w14:paraId="66970700" w14:textId="77777777" w:rsidR="00200D10" w:rsidRPr="00F27FC1" w:rsidRDefault="27EE25D0" w:rsidP="0023051A">
      <w:pPr>
        <w:pStyle w:val="Heading1"/>
        <w:numPr>
          <w:ilvl w:val="0"/>
          <w:numId w:val="14"/>
        </w:numPr>
        <w:spacing w:before="0" w:after="120" w:line="30" w:lineRule="atLeast"/>
        <w:rPr>
          <w:rFonts w:eastAsiaTheme="minorEastAsia"/>
        </w:rPr>
      </w:pPr>
      <w:bookmarkStart w:id="2" w:name="_Toc528841100"/>
      <w:r w:rsidRPr="27EE25D0">
        <w:rPr>
          <w:rFonts w:eastAsiaTheme="minorEastAsia"/>
        </w:rPr>
        <w:t>Background and Study Rationale</w:t>
      </w:r>
      <w:bookmarkEnd w:id="2"/>
    </w:p>
    <w:p w14:paraId="3FFE8414" w14:textId="77777777" w:rsidR="00C908D8" w:rsidRDefault="00C908D8" w:rsidP="0023051A">
      <w:pPr>
        <w:spacing w:after="120" w:line="30" w:lineRule="atLeast"/>
        <w:rPr>
          <w:rStyle w:val="StyleTimesNewRoman"/>
          <w:sz w:val="22"/>
        </w:rPr>
      </w:pPr>
      <w:r w:rsidRPr="00C908D8">
        <w:rPr>
          <w:rStyle w:val="StyleTimesNewRoman"/>
          <w:sz w:val="22"/>
        </w:rPr>
        <w:t>The National Assessment of Educational Progress (NAEP) is a federally authorized survey, by the National Assessment of Educational Progress Authorization Act (20 U.S.C. §9622), of student achievement at grades 4, 8, and 12 in various subject areas, such as mathematics, reading, writing, science, U.S. history, civics, geography, economics, and the arts. NAEP is conducted by NCES, which is part of the Institute of Education Sciences, within the U.S. Department of Education. NAEP’s primary purpose is to assess student achievement in the different subject areas and collect survey questionnaire (i.e., non-cognitive) data to provide context for the reporting and interpretation of assessment results.</w:t>
      </w:r>
    </w:p>
    <w:p w14:paraId="78619D9C" w14:textId="0FD6D2A6" w:rsidR="00130091" w:rsidRDefault="00130091" w:rsidP="0023051A">
      <w:pPr>
        <w:spacing w:after="120" w:line="30" w:lineRule="atLeast"/>
      </w:pPr>
      <w:r w:rsidRPr="00820BBE">
        <w:t xml:space="preserve">This request is to conduct </w:t>
      </w:r>
      <w:r w:rsidR="00CD4C56" w:rsidRPr="00820BBE">
        <w:t xml:space="preserve">cognitive interviews </w:t>
      </w:r>
      <w:r w:rsidR="007D0759" w:rsidRPr="00820BBE">
        <w:t xml:space="preserve">with students, teachers, department heads, and school administrators </w:t>
      </w:r>
      <w:r w:rsidR="00AF7CF0">
        <w:t>to test</w:t>
      </w:r>
      <w:r w:rsidRPr="00820BBE">
        <w:t xml:space="preserve"> survey questionnaire</w:t>
      </w:r>
      <w:r w:rsidR="00AF7CF0">
        <w:t xml:space="preserve"> item</w:t>
      </w:r>
      <w:r w:rsidRPr="00820BBE">
        <w:t xml:space="preserve">s </w:t>
      </w:r>
      <w:r w:rsidR="007D0759" w:rsidRPr="00820BBE">
        <w:t xml:space="preserve">planned </w:t>
      </w:r>
      <w:r w:rsidRPr="00820BBE">
        <w:t>for the 2022 NAEP Social Science and Economics Assessments.</w:t>
      </w:r>
      <w:r w:rsidR="003750F5" w:rsidRPr="00820BBE">
        <w:t xml:space="preserve"> </w:t>
      </w:r>
      <w:r w:rsidR="007D0759" w:rsidRPr="00820BBE">
        <w:t>Various forms of p</w:t>
      </w:r>
      <w:r w:rsidRPr="00820BBE">
        <w:t>retesting</w:t>
      </w:r>
      <w:r w:rsidR="00820BBE" w:rsidRPr="00820BBE">
        <w:t>, including</w:t>
      </w:r>
      <w:r w:rsidR="00820BBE">
        <w:t xml:space="preserve"> cognitive interviews,</w:t>
      </w:r>
      <w:r>
        <w:t xml:space="preserve"> </w:t>
      </w:r>
      <w:r w:rsidR="007D0759">
        <w:t>are</w:t>
      </w:r>
      <w:r>
        <w:t xml:space="preserve"> used to obtain data about new </w:t>
      </w:r>
      <w:r w:rsidR="008B2CCA">
        <w:t xml:space="preserve">assessment and </w:t>
      </w:r>
      <w:r>
        <w:t>survey items during the NAEP item development process</w:t>
      </w:r>
      <w:r w:rsidR="00E81A7D">
        <w:t xml:space="preserve"> and </w:t>
      </w:r>
      <w:r w:rsidR="00820BBE">
        <w:t>the results are</w:t>
      </w:r>
      <w:r>
        <w:t xml:space="preserve"> </w:t>
      </w:r>
      <w:r w:rsidR="008B2CCA">
        <w:t>used</w:t>
      </w:r>
      <w:r>
        <w:t xml:space="preserve"> to enhance the efficiency of </w:t>
      </w:r>
      <w:r w:rsidR="008B2CCA">
        <w:t xml:space="preserve">data collection </w:t>
      </w:r>
      <w:r w:rsidR="0043581B">
        <w:t>instruments’ development</w:t>
      </w:r>
      <w:r>
        <w:t>. Pretesting before piloting helps to identify and eliminate potential issues with items and tasks</w:t>
      </w:r>
      <w:r w:rsidR="00E81A7D">
        <w:t xml:space="preserve">, </w:t>
      </w:r>
      <w:r w:rsidR="00BF203D">
        <w:t xml:space="preserve">often </w:t>
      </w:r>
      <w:r w:rsidR="00E81A7D">
        <w:t>resulting in</w:t>
      </w:r>
      <w:r>
        <w:t xml:space="preserve"> fewer challenges in scoring and analysis, and lead</w:t>
      </w:r>
      <w:r w:rsidR="00BF203D">
        <w:t>ing</w:t>
      </w:r>
      <w:r>
        <w:t xml:space="preserve"> to higher pilot item survival rates.</w:t>
      </w:r>
    </w:p>
    <w:p w14:paraId="7950BD5B" w14:textId="61C9ECBC" w:rsidR="00C908D8" w:rsidRPr="00C908D8" w:rsidRDefault="00C908D8" w:rsidP="0023051A">
      <w:pPr>
        <w:spacing w:after="120" w:line="30" w:lineRule="atLeast"/>
        <w:rPr>
          <w:rStyle w:val="StyleTimesNewRoman"/>
          <w:sz w:val="22"/>
        </w:rPr>
      </w:pPr>
      <w:r w:rsidRPr="0055637E">
        <w:t xml:space="preserve">Cognitive interviews allow </w:t>
      </w:r>
      <w:r>
        <w:t xml:space="preserve">for </w:t>
      </w:r>
      <w:r w:rsidRPr="0055637E">
        <w:t>gather</w:t>
      </w:r>
      <w:r>
        <w:t>ing of</w:t>
      </w:r>
      <w:r w:rsidRPr="0055637E">
        <w:t xml:space="preserve"> qualitative data about how </w:t>
      </w:r>
      <w:r w:rsidR="006B2DE6">
        <w:t xml:space="preserve">participants </w:t>
      </w:r>
      <w:r w:rsidRPr="0055637E">
        <w:t>work through item</w:t>
      </w:r>
      <w:r>
        <w:t>s</w:t>
      </w:r>
      <w:r w:rsidRPr="0055637E">
        <w:t xml:space="preserve"> and </w:t>
      </w:r>
      <w:r w:rsidR="00C652FC">
        <w:t>for</w:t>
      </w:r>
      <w:r w:rsidRPr="0055637E">
        <w:t xml:space="preserve"> prob</w:t>
      </w:r>
      <w:r w:rsidR="00C652FC">
        <w:t>ing</w:t>
      </w:r>
      <w:r w:rsidRPr="0055637E">
        <w:t xml:space="preserve"> potential sources of construct irrelevance. </w:t>
      </w:r>
      <w:r w:rsidR="003C67C1" w:rsidRPr="003C67C1">
        <w:t>T</w:t>
      </w:r>
      <w:r w:rsidR="003C67C1" w:rsidRPr="003C67C1">
        <w:rPr>
          <w:rFonts w:cs="Calibri"/>
        </w:rPr>
        <w:t xml:space="preserve">he objective is to determine whether items appear to elicit targeted knowledge and skills and/or reduce construct irrelevance in the form of either evidence that can be scored or qualitative data consisting of </w:t>
      </w:r>
      <w:r w:rsidR="006B2DE6">
        <w:rPr>
          <w:rFonts w:cs="Calibri"/>
        </w:rPr>
        <w:t xml:space="preserve">participant </w:t>
      </w:r>
      <w:r w:rsidR="003C67C1" w:rsidRPr="003C67C1">
        <w:rPr>
          <w:rFonts w:cs="Calibri"/>
        </w:rPr>
        <w:t>responses and reactions.</w:t>
      </w:r>
    </w:p>
    <w:p w14:paraId="4A306013" w14:textId="412C6E6D" w:rsidR="00F17F72" w:rsidRDefault="27EE25D0" w:rsidP="0023051A">
      <w:pPr>
        <w:spacing w:after="120" w:line="30" w:lineRule="atLeast"/>
      </w:pPr>
      <w:r>
        <w:t xml:space="preserve">The </w:t>
      </w:r>
      <w:r w:rsidRPr="27EE25D0">
        <w:rPr>
          <w:rFonts w:asciiTheme="minorHAnsi" w:eastAsiaTheme="minorEastAsia" w:hAnsiTheme="minorHAnsi" w:cstheme="minorBidi"/>
        </w:rPr>
        <w:t xml:space="preserve">2022 Core, Civics, Geography, U.S. History, and Economics </w:t>
      </w:r>
      <w:r>
        <w:t xml:space="preserve">Survey Questionnaires aim to capture data related to important subject-specific and non-subject-specific (Core) contextual factors for student achievement. Table 1 contains the possible areas of focus for the development </w:t>
      </w:r>
      <w:r w:rsidR="00376F69">
        <w:t>of</w:t>
      </w:r>
      <w:r>
        <w:t xml:space="preserve"> upcoming NAEP survey questionnaires.</w:t>
      </w:r>
    </w:p>
    <w:p w14:paraId="63D00ABC" w14:textId="7727BAA6" w:rsidR="001F5187" w:rsidRPr="00F27FC1" w:rsidRDefault="27EE25D0" w:rsidP="00546951">
      <w:pPr>
        <w:spacing w:after="40" w:line="30" w:lineRule="atLeast"/>
      </w:pPr>
      <w:r w:rsidRPr="0023051A">
        <w:rPr>
          <w:b/>
        </w:rPr>
        <w:t xml:space="preserve">Table 1. </w:t>
      </w:r>
      <w:r w:rsidRPr="0023051A">
        <w:rPr>
          <w:b/>
          <w:i/>
          <w:iCs/>
        </w:rPr>
        <w:t>Core Modules and Subject-Specific Issue</w:t>
      </w:r>
      <w:r w:rsidRPr="0023051A">
        <w:rPr>
          <w:i/>
          <w:iCs/>
        </w:rPr>
        <w:t>s.</w:t>
      </w:r>
    </w:p>
    <w:tbl>
      <w:tblPr>
        <w:tblStyle w:val="TableGrid"/>
        <w:tblW w:w="0" w:type="auto"/>
        <w:tblLook w:val="04A0" w:firstRow="1" w:lastRow="0" w:firstColumn="1" w:lastColumn="0" w:noHBand="0" w:noVBand="1"/>
      </w:tblPr>
      <w:tblGrid>
        <w:gridCol w:w="1122"/>
        <w:gridCol w:w="1926"/>
        <w:gridCol w:w="1920"/>
        <w:gridCol w:w="1920"/>
        <w:gridCol w:w="1920"/>
        <w:gridCol w:w="1920"/>
      </w:tblGrid>
      <w:tr w:rsidR="00C57268" w:rsidRPr="00F27FC1" w14:paraId="38331489" w14:textId="2732BBAF" w:rsidTr="00376F69">
        <w:tc>
          <w:tcPr>
            <w:tcW w:w="0" w:type="auto"/>
            <w:shd w:val="clear" w:color="auto" w:fill="F2F2F2" w:themeFill="background1" w:themeFillShade="F2"/>
            <w:vAlign w:val="center"/>
          </w:tcPr>
          <w:p w14:paraId="3F38C835" w14:textId="77777777" w:rsidR="00C57268" w:rsidRPr="00F27FC1" w:rsidRDefault="00C57268" w:rsidP="006043DF">
            <w:pPr>
              <w:spacing w:after="0" w:line="240" w:lineRule="auto"/>
              <w:rPr>
                <w:rFonts w:asciiTheme="minorHAnsi" w:hAnsiTheme="minorHAnsi" w:cstheme="minorHAnsi"/>
              </w:rPr>
            </w:pPr>
          </w:p>
        </w:tc>
        <w:tc>
          <w:tcPr>
            <w:tcW w:w="0" w:type="auto"/>
            <w:shd w:val="clear" w:color="auto" w:fill="F2F2F2" w:themeFill="background1" w:themeFillShade="F2"/>
            <w:vAlign w:val="center"/>
          </w:tcPr>
          <w:p w14:paraId="0065610A" w14:textId="77777777" w:rsidR="00C57268" w:rsidRPr="00F27FC1" w:rsidRDefault="27EE25D0" w:rsidP="006043DF">
            <w:pPr>
              <w:spacing w:after="0" w:line="240" w:lineRule="auto"/>
              <w:jc w:val="center"/>
              <w:rPr>
                <w:rFonts w:asciiTheme="minorHAnsi" w:eastAsiaTheme="minorEastAsia" w:hAnsiTheme="minorHAnsi" w:cstheme="minorBidi"/>
                <w:b/>
                <w:bCs/>
              </w:rPr>
            </w:pPr>
            <w:r w:rsidRPr="27EE25D0">
              <w:rPr>
                <w:rFonts w:asciiTheme="minorHAnsi" w:eastAsiaTheme="minorEastAsia" w:hAnsiTheme="minorHAnsi" w:cstheme="minorBidi"/>
                <w:b/>
                <w:bCs/>
              </w:rPr>
              <w:t>Core</w:t>
            </w:r>
          </w:p>
        </w:tc>
        <w:tc>
          <w:tcPr>
            <w:tcW w:w="0" w:type="auto"/>
            <w:shd w:val="clear" w:color="auto" w:fill="F2F2F2" w:themeFill="background1" w:themeFillShade="F2"/>
            <w:vAlign w:val="center"/>
          </w:tcPr>
          <w:p w14:paraId="4C48708F" w14:textId="585F174B" w:rsidR="00C57268" w:rsidRPr="00F27FC1" w:rsidRDefault="27EE25D0" w:rsidP="006043DF">
            <w:pPr>
              <w:spacing w:after="0" w:line="240" w:lineRule="auto"/>
              <w:jc w:val="center"/>
              <w:rPr>
                <w:rFonts w:asciiTheme="minorHAnsi" w:eastAsiaTheme="minorEastAsia" w:hAnsiTheme="minorHAnsi" w:cstheme="minorBidi"/>
                <w:b/>
                <w:bCs/>
              </w:rPr>
            </w:pPr>
            <w:r w:rsidRPr="27EE25D0">
              <w:rPr>
                <w:rFonts w:asciiTheme="minorHAnsi" w:eastAsiaTheme="minorEastAsia" w:hAnsiTheme="minorHAnsi" w:cstheme="minorBidi"/>
                <w:b/>
                <w:bCs/>
              </w:rPr>
              <w:t>Civics</w:t>
            </w:r>
          </w:p>
        </w:tc>
        <w:tc>
          <w:tcPr>
            <w:tcW w:w="0" w:type="auto"/>
            <w:shd w:val="clear" w:color="auto" w:fill="F2F2F2" w:themeFill="background1" w:themeFillShade="F2"/>
            <w:vAlign w:val="center"/>
          </w:tcPr>
          <w:p w14:paraId="5A2F5A0D" w14:textId="6CD211E6" w:rsidR="00C57268" w:rsidRDefault="27EE25D0" w:rsidP="006043DF">
            <w:pPr>
              <w:spacing w:after="0" w:line="240" w:lineRule="auto"/>
              <w:jc w:val="center"/>
              <w:rPr>
                <w:rFonts w:asciiTheme="minorHAnsi" w:eastAsiaTheme="minorEastAsia" w:hAnsiTheme="minorHAnsi" w:cstheme="minorBidi"/>
                <w:b/>
                <w:bCs/>
              </w:rPr>
            </w:pPr>
            <w:r w:rsidRPr="27EE25D0">
              <w:rPr>
                <w:rFonts w:asciiTheme="minorHAnsi" w:eastAsiaTheme="minorEastAsia" w:hAnsiTheme="minorHAnsi" w:cstheme="minorBidi"/>
                <w:b/>
                <w:bCs/>
              </w:rPr>
              <w:t>Geography</w:t>
            </w:r>
          </w:p>
        </w:tc>
        <w:tc>
          <w:tcPr>
            <w:tcW w:w="0" w:type="auto"/>
            <w:shd w:val="clear" w:color="auto" w:fill="F2F2F2" w:themeFill="background1" w:themeFillShade="F2"/>
            <w:vAlign w:val="center"/>
          </w:tcPr>
          <w:p w14:paraId="6056EDE2" w14:textId="4898037C" w:rsidR="00C57268" w:rsidRDefault="27EE25D0" w:rsidP="006043DF">
            <w:pPr>
              <w:spacing w:after="0" w:line="240" w:lineRule="auto"/>
              <w:jc w:val="center"/>
              <w:rPr>
                <w:rFonts w:asciiTheme="minorHAnsi" w:eastAsiaTheme="minorEastAsia" w:hAnsiTheme="minorHAnsi" w:cstheme="minorBidi"/>
                <w:b/>
                <w:bCs/>
              </w:rPr>
            </w:pPr>
            <w:r w:rsidRPr="27EE25D0">
              <w:rPr>
                <w:rFonts w:asciiTheme="minorHAnsi" w:eastAsiaTheme="minorEastAsia" w:hAnsiTheme="minorHAnsi" w:cstheme="minorBidi"/>
                <w:b/>
                <w:bCs/>
              </w:rPr>
              <w:t>U.S. History</w:t>
            </w:r>
          </w:p>
        </w:tc>
        <w:tc>
          <w:tcPr>
            <w:tcW w:w="0" w:type="auto"/>
            <w:shd w:val="clear" w:color="auto" w:fill="F2F2F2" w:themeFill="background1" w:themeFillShade="F2"/>
            <w:vAlign w:val="center"/>
          </w:tcPr>
          <w:p w14:paraId="492D83D8" w14:textId="4FF68A44" w:rsidR="22EDA3BA" w:rsidRDefault="27EE25D0" w:rsidP="006043DF">
            <w:pPr>
              <w:spacing w:after="0" w:line="240" w:lineRule="auto"/>
              <w:jc w:val="center"/>
              <w:rPr>
                <w:rFonts w:asciiTheme="minorHAnsi" w:eastAsiaTheme="minorEastAsia" w:hAnsiTheme="minorHAnsi" w:cstheme="minorBidi"/>
                <w:b/>
                <w:bCs/>
              </w:rPr>
            </w:pPr>
            <w:r w:rsidRPr="27EE25D0">
              <w:rPr>
                <w:rFonts w:asciiTheme="minorHAnsi" w:eastAsiaTheme="minorEastAsia" w:hAnsiTheme="minorHAnsi" w:cstheme="minorBidi"/>
                <w:b/>
                <w:bCs/>
              </w:rPr>
              <w:t>Economics</w:t>
            </w:r>
          </w:p>
        </w:tc>
      </w:tr>
      <w:tr w:rsidR="00C57268" w:rsidRPr="00F27FC1" w14:paraId="45F6B440" w14:textId="01F0D19E" w:rsidTr="00376F69">
        <w:tc>
          <w:tcPr>
            <w:tcW w:w="0" w:type="auto"/>
            <w:vAlign w:val="center"/>
          </w:tcPr>
          <w:p w14:paraId="1AA790EE" w14:textId="77777777" w:rsidR="00C57268" w:rsidRPr="00F27FC1" w:rsidRDefault="27EE25D0" w:rsidP="006043DF">
            <w:pPr>
              <w:spacing w:after="0" w:line="240" w:lineRule="auto"/>
              <w:rPr>
                <w:rFonts w:asciiTheme="minorHAnsi" w:eastAsiaTheme="minorEastAsia" w:hAnsiTheme="minorHAnsi" w:cstheme="minorBidi"/>
              </w:rPr>
            </w:pPr>
            <w:r w:rsidRPr="27EE25D0">
              <w:rPr>
                <w:rFonts w:asciiTheme="minorHAnsi" w:eastAsiaTheme="minorEastAsia" w:hAnsiTheme="minorHAnsi" w:cstheme="minorBidi"/>
              </w:rPr>
              <w:t>Module 1/Issue 1</w:t>
            </w:r>
          </w:p>
        </w:tc>
        <w:tc>
          <w:tcPr>
            <w:tcW w:w="0" w:type="auto"/>
            <w:vAlign w:val="center"/>
          </w:tcPr>
          <w:p w14:paraId="296FC70A" w14:textId="7F7B31CC" w:rsidR="00C57268" w:rsidRPr="00F27FC1" w:rsidRDefault="27EE25D0" w:rsidP="006043DF">
            <w:pPr>
              <w:spacing w:after="0" w:line="240" w:lineRule="auto"/>
              <w:jc w:val="center"/>
              <w:rPr>
                <w:rFonts w:asciiTheme="minorHAnsi" w:eastAsiaTheme="minorEastAsia" w:hAnsiTheme="minorHAnsi" w:cstheme="minorBidi"/>
              </w:rPr>
            </w:pPr>
            <w:r>
              <w:t>Socio</w:t>
            </w:r>
            <w:r w:rsidR="00367CDC">
              <w:t>e</w:t>
            </w:r>
            <w:r>
              <w:t>conomic Status (SES)</w:t>
            </w:r>
          </w:p>
        </w:tc>
        <w:tc>
          <w:tcPr>
            <w:tcW w:w="0" w:type="auto"/>
            <w:vAlign w:val="center"/>
          </w:tcPr>
          <w:p w14:paraId="40339689" w14:textId="77777777" w:rsidR="00C57268" w:rsidRPr="00C57268" w:rsidRDefault="27EE25D0" w:rsidP="006043DF">
            <w:pPr>
              <w:spacing w:after="0" w:line="240" w:lineRule="auto"/>
              <w:jc w:val="center"/>
              <w:rPr>
                <w:rFonts w:asciiTheme="minorHAnsi" w:eastAsiaTheme="minorEastAsia" w:hAnsiTheme="minorHAnsi" w:cstheme="minorBidi"/>
              </w:rPr>
            </w:pPr>
            <w:r w:rsidRPr="27EE25D0">
              <w:rPr>
                <w:rFonts w:asciiTheme="minorHAnsi" w:eastAsiaTheme="minorEastAsia" w:hAnsiTheme="minorHAnsi" w:cstheme="minorBidi"/>
              </w:rPr>
              <w:t>Resources for Learning and Instruction</w:t>
            </w:r>
          </w:p>
        </w:tc>
        <w:tc>
          <w:tcPr>
            <w:tcW w:w="0" w:type="auto"/>
            <w:vAlign w:val="center"/>
          </w:tcPr>
          <w:p w14:paraId="0C788B57" w14:textId="16F7A719" w:rsidR="00C57268" w:rsidRPr="00F27FC1" w:rsidRDefault="27EE25D0" w:rsidP="006043DF">
            <w:pPr>
              <w:spacing w:after="0" w:line="240" w:lineRule="auto"/>
              <w:jc w:val="center"/>
              <w:rPr>
                <w:rFonts w:asciiTheme="minorHAnsi" w:eastAsiaTheme="minorEastAsia" w:hAnsiTheme="minorHAnsi" w:cstheme="minorBidi"/>
              </w:rPr>
            </w:pPr>
            <w:r w:rsidRPr="27EE25D0">
              <w:rPr>
                <w:rFonts w:asciiTheme="minorHAnsi" w:eastAsiaTheme="minorEastAsia" w:hAnsiTheme="minorHAnsi" w:cstheme="minorBidi"/>
              </w:rPr>
              <w:t>Resources for Learning and Instruction</w:t>
            </w:r>
          </w:p>
        </w:tc>
        <w:tc>
          <w:tcPr>
            <w:tcW w:w="0" w:type="auto"/>
            <w:vAlign w:val="center"/>
          </w:tcPr>
          <w:p w14:paraId="0EA65E10" w14:textId="560EC264" w:rsidR="00C57268" w:rsidRPr="00F27FC1" w:rsidRDefault="27EE25D0" w:rsidP="006043DF">
            <w:pPr>
              <w:spacing w:after="0" w:line="240" w:lineRule="auto"/>
              <w:jc w:val="center"/>
              <w:rPr>
                <w:rFonts w:asciiTheme="minorHAnsi" w:eastAsiaTheme="minorEastAsia" w:hAnsiTheme="minorHAnsi" w:cstheme="minorBidi"/>
              </w:rPr>
            </w:pPr>
            <w:r w:rsidRPr="27EE25D0">
              <w:rPr>
                <w:rFonts w:asciiTheme="minorHAnsi" w:eastAsiaTheme="minorEastAsia" w:hAnsiTheme="minorHAnsi" w:cstheme="minorBidi"/>
              </w:rPr>
              <w:t>Resources for Learning and Instruction</w:t>
            </w:r>
          </w:p>
        </w:tc>
        <w:tc>
          <w:tcPr>
            <w:tcW w:w="0" w:type="auto"/>
            <w:vAlign w:val="center"/>
          </w:tcPr>
          <w:p w14:paraId="7471B65D" w14:textId="780C3732" w:rsidR="22EDA3BA" w:rsidRDefault="27EE25D0" w:rsidP="006043DF">
            <w:pPr>
              <w:spacing w:after="0" w:line="240" w:lineRule="auto"/>
              <w:jc w:val="center"/>
              <w:rPr>
                <w:rFonts w:asciiTheme="minorHAnsi" w:eastAsiaTheme="minorEastAsia" w:hAnsiTheme="minorHAnsi" w:cstheme="minorBidi"/>
              </w:rPr>
            </w:pPr>
            <w:r w:rsidRPr="27EE25D0">
              <w:rPr>
                <w:rFonts w:asciiTheme="minorHAnsi" w:eastAsiaTheme="minorEastAsia" w:hAnsiTheme="minorHAnsi" w:cstheme="minorBidi"/>
              </w:rPr>
              <w:t>Resources for Learning and Instruction</w:t>
            </w:r>
          </w:p>
        </w:tc>
      </w:tr>
      <w:tr w:rsidR="00C57268" w:rsidRPr="00F27FC1" w14:paraId="003DEB56" w14:textId="1F73401E" w:rsidTr="00376F69">
        <w:tc>
          <w:tcPr>
            <w:tcW w:w="0" w:type="auto"/>
            <w:vAlign w:val="center"/>
          </w:tcPr>
          <w:p w14:paraId="246DC9DA" w14:textId="77777777" w:rsidR="00C57268" w:rsidRPr="00F27FC1" w:rsidRDefault="27EE25D0" w:rsidP="006043DF">
            <w:pPr>
              <w:spacing w:after="0" w:line="240" w:lineRule="auto"/>
              <w:rPr>
                <w:rFonts w:asciiTheme="minorHAnsi" w:eastAsiaTheme="minorEastAsia" w:hAnsiTheme="minorHAnsi" w:cstheme="minorBidi"/>
              </w:rPr>
            </w:pPr>
            <w:r w:rsidRPr="27EE25D0">
              <w:rPr>
                <w:rFonts w:asciiTheme="minorHAnsi" w:eastAsiaTheme="minorEastAsia" w:hAnsiTheme="minorHAnsi" w:cstheme="minorBidi"/>
              </w:rPr>
              <w:t>Module 2/Issue 2</w:t>
            </w:r>
          </w:p>
        </w:tc>
        <w:tc>
          <w:tcPr>
            <w:tcW w:w="0" w:type="auto"/>
            <w:vAlign w:val="center"/>
          </w:tcPr>
          <w:p w14:paraId="22E5786E" w14:textId="77777777" w:rsidR="00C57268" w:rsidRPr="00F27FC1" w:rsidRDefault="27EE25D0" w:rsidP="006043DF">
            <w:pPr>
              <w:spacing w:after="0" w:line="240" w:lineRule="auto"/>
              <w:jc w:val="center"/>
              <w:rPr>
                <w:rFonts w:asciiTheme="minorHAnsi" w:eastAsiaTheme="minorEastAsia" w:hAnsiTheme="minorHAnsi" w:cstheme="minorBidi"/>
              </w:rPr>
            </w:pPr>
            <w:r w:rsidRPr="27EE25D0">
              <w:rPr>
                <w:rFonts w:asciiTheme="minorHAnsi" w:eastAsiaTheme="minorEastAsia" w:hAnsiTheme="minorHAnsi" w:cstheme="minorBidi"/>
              </w:rPr>
              <w:t>Technology Use</w:t>
            </w:r>
          </w:p>
        </w:tc>
        <w:tc>
          <w:tcPr>
            <w:tcW w:w="0" w:type="auto"/>
            <w:vAlign w:val="center"/>
          </w:tcPr>
          <w:p w14:paraId="5849CB55" w14:textId="77777777" w:rsidR="00C57268" w:rsidRPr="00C57268" w:rsidRDefault="27EE25D0" w:rsidP="006043DF">
            <w:pPr>
              <w:spacing w:after="0" w:line="240" w:lineRule="auto"/>
              <w:jc w:val="center"/>
              <w:rPr>
                <w:rFonts w:asciiTheme="minorHAnsi" w:eastAsiaTheme="minorEastAsia" w:hAnsiTheme="minorHAnsi" w:cstheme="minorBidi"/>
              </w:rPr>
            </w:pPr>
            <w:r w:rsidRPr="27EE25D0">
              <w:rPr>
                <w:rFonts w:asciiTheme="minorHAnsi" w:eastAsiaTheme="minorEastAsia" w:hAnsiTheme="minorHAnsi" w:cstheme="minorBidi"/>
              </w:rPr>
              <w:t>Organization and Instruction</w:t>
            </w:r>
          </w:p>
        </w:tc>
        <w:tc>
          <w:tcPr>
            <w:tcW w:w="0" w:type="auto"/>
            <w:vAlign w:val="center"/>
          </w:tcPr>
          <w:p w14:paraId="4653C56D" w14:textId="35D21C82" w:rsidR="00C57268" w:rsidRPr="00F27FC1" w:rsidRDefault="27EE25D0" w:rsidP="006043DF">
            <w:pPr>
              <w:spacing w:after="0" w:line="240" w:lineRule="auto"/>
              <w:jc w:val="center"/>
              <w:rPr>
                <w:rFonts w:asciiTheme="minorHAnsi" w:eastAsiaTheme="minorEastAsia" w:hAnsiTheme="minorHAnsi" w:cstheme="minorBidi"/>
              </w:rPr>
            </w:pPr>
            <w:r w:rsidRPr="27EE25D0">
              <w:rPr>
                <w:rFonts w:asciiTheme="minorHAnsi" w:eastAsiaTheme="minorEastAsia" w:hAnsiTheme="minorHAnsi" w:cstheme="minorBidi"/>
              </w:rPr>
              <w:t>Organization and Instruction</w:t>
            </w:r>
          </w:p>
        </w:tc>
        <w:tc>
          <w:tcPr>
            <w:tcW w:w="0" w:type="auto"/>
            <w:vAlign w:val="center"/>
          </w:tcPr>
          <w:p w14:paraId="236F8123" w14:textId="0F445437" w:rsidR="00C57268" w:rsidRPr="00F27FC1" w:rsidRDefault="27EE25D0" w:rsidP="006043DF">
            <w:pPr>
              <w:spacing w:after="0" w:line="240" w:lineRule="auto"/>
              <w:jc w:val="center"/>
              <w:rPr>
                <w:rFonts w:asciiTheme="minorHAnsi" w:eastAsiaTheme="minorEastAsia" w:hAnsiTheme="minorHAnsi" w:cstheme="minorBidi"/>
              </w:rPr>
            </w:pPr>
            <w:r w:rsidRPr="27EE25D0">
              <w:rPr>
                <w:rFonts w:asciiTheme="minorHAnsi" w:eastAsiaTheme="minorEastAsia" w:hAnsiTheme="minorHAnsi" w:cstheme="minorBidi"/>
              </w:rPr>
              <w:t>Organization and Instruction</w:t>
            </w:r>
          </w:p>
        </w:tc>
        <w:tc>
          <w:tcPr>
            <w:tcW w:w="0" w:type="auto"/>
            <w:vAlign w:val="center"/>
          </w:tcPr>
          <w:p w14:paraId="3E759433" w14:textId="58A68A8C" w:rsidR="22EDA3BA" w:rsidRDefault="27EE25D0" w:rsidP="006043DF">
            <w:pPr>
              <w:spacing w:after="0" w:line="240" w:lineRule="auto"/>
              <w:jc w:val="center"/>
              <w:rPr>
                <w:rFonts w:asciiTheme="minorHAnsi" w:eastAsiaTheme="minorEastAsia" w:hAnsiTheme="minorHAnsi" w:cstheme="minorBidi"/>
              </w:rPr>
            </w:pPr>
            <w:r w:rsidRPr="27EE25D0">
              <w:rPr>
                <w:rFonts w:asciiTheme="minorHAnsi" w:eastAsiaTheme="minorEastAsia" w:hAnsiTheme="minorHAnsi" w:cstheme="minorBidi"/>
              </w:rPr>
              <w:t>Organization and Instruction</w:t>
            </w:r>
          </w:p>
        </w:tc>
      </w:tr>
      <w:tr w:rsidR="00C57268" w:rsidRPr="00F27FC1" w14:paraId="73DD0B96" w14:textId="07B9E513" w:rsidTr="00376F69">
        <w:tc>
          <w:tcPr>
            <w:tcW w:w="0" w:type="auto"/>
            <w:vAlign w:val="center"/>
          </w:tcPr>
          <w:p w14:paraId="6279F053" w14:textId="77777777" w:rsidR="00C57268" w:rsidRPr="00F27FC1" w:rsidRDefault="27EE25D0" w:rsidP="006043DF">
            <w:pPr>
              <w:spacing w:after="0" w:line="240" w:lineRule="auto"/>
              <w:rPr>
                <w:rFonts w:asciiTheme="minorHAnsi" w:eastAsiaTheme="minorEastAsia" w:hAnsiTheme="minorHAnsi" w:cstheme="minorBidi"/>
              </w:rPr>
            </w:pPr>
            <w:r w:rsidRPr="27EE25D0">
              <w:rPr>
                <w:rFonts w:asciiTheme="minorHAnsi" w:eastAsiaTheme="minorEastAsia" w:hAnsiTheme="minorHAnsi" w:cstheme="minorBidi"/>
              </w:rPr>
              <w:t>Module 3/Issue 3</w:t>
            </w:r>
          </w:p>
        </w:tc>
        <w:tc>
          <w:tcPr>
            <w:tcW w:w="0" w:type="auto"/>
            <w:vAlign w:val="center"/>
          </w:tcPr>
          <w:p w14:paraId="7B0585D2" w14:textId="6789236B" w:rsidR="00C57268" w:rsidRPr="00F27FC1" w:rsidRDefault="27EE25D0" w:rsidP="006043DF">
            <w:pPr>
              <w:spacing w:after="0" w:line="240" w:lineRule="auto"/>
              <w:jc w:val="center"/>
              <w:rPr>
                <w:rFonts w:asciiTheme="minorHAnsi" w:eastAsiaTheme="minorEastAsia" w:hAnsiTheme="minorHAnsi" w:cstheme="minorBidi"/>
              </w:rPr>
            </w:pPr>
            <w:r w:rsidRPr="27EE25D0">
              <w:rPr>
                <w:rFonts w:asciiTheme="minorHAnsi" w:eastAsiaTheme="minorEastAsia" w:hAnsiTheme="minorHAnsi" w:cstheme="minorBidi"/>
              </w:rPr>
              <w:t>Perseverance</w:t>
            </w:r>
          </w:p>
        </w:tc>
        <w:tc>
          <w:tcPr>
            <w:tcW w:w="0" w:type="auto"/>
            <w:vAlign w:val="center"/>
          </w:tcPr>
          <w:p w14:paraId="1DEBCBE4" w14:textId="77777777" w:rsidR="00C57268" w:rsidRPr="00C57268" w:rsidRDefault="27EE25D0" w:rsidP="006043DF">
            <w:pPr>
              <w:spacing w:after="0" w:line="240" w:lineRule="auto"/>
              <w:jc w:val="center"/>
              <w:rPr>
                <w:rFonts w:asciiTheme="minorHAnsi" w:eastAsiaTheme="minorEastAsia" w:hAnsiTheme="minorHAnsi" w:cstheme="minorBidi"/>
              </w:rPr>
            </w:pPr>
            <w:r w:rsidRPr="27EE25D0">
              <w:rPr>
                <w:rFonts w:asciiTheme="minorHAnsi" w:eastAsiaTheme="minorEastAsia" w:hAnsiTheme="minorHAnsi" w:cstheme="minorBidi"/>
              </w:rPr>
              <w:t>Teacher Preparation</w:t>
            </w:r>
          </w:p>
        </w:tc>
        <w:tc>
          <w:tcPr>
            <w:tcW w:w="0" w:type="auto"/>
            <w:vAlign w:val="center"/>
          </w:tcPr>
          <w:p w14:paraId="55E82ED9" w14:textId="589C8A6E" w:rsidR="00C57268" w:rsidRPr="00F27FC1" w:rsidRDefault="27EE25D0" w:rsidP="006043DF">
            <w:pPr>
              <w:spacing w:after="0" w:line="240" w:lineRule="auto"/>
              <w:jc w:val="center"/>
              <w:rPr>
                <w:rFonts w:asciiTheme="minorHAnsi" w:eastAsiaTheme="minorEastAsia" w:hAnsiTheme="minorHAnsi" w:cstheme="minorBidi"/>
              </w:rPr>
            </w:pPr>
            <w:r w:rsidRPr="27EE25D0">
              <w:rPr>
                <w:rFonts w:asciiTheme="minorHAnsi" w:eastAsiaTheme="minorEastAsia" w:hAnsiTheme="minorHAnsi" w:cstheme="minorBidi"/>
              </w:rPr>
              <w:t>Teacher Preparation</w:t>
            </w:r>
          </w:p>
        </w:tc>
        <w:tc>
          <w:tcPr>
            <w:tcW w:w="0" w:type="auto"/>
            <w:vAlign w:val="center"/>
          </w:tcPr>
          <w:p w14:paraId="0195B6B7" w14:textId="4B5F8C4F" w:rsidR="00C57268" w:rsidRPr="00F27FC1" w:rsidRDefault="27EE25D0" w:rsidP="006043DF">
            <w:pPr>
              <w:spacing w:after="0" w:line="240" w:lineRule="auto"/>
              <w:jc w:val="center"/>
              <w:rPr>
                <w:rFonts w:asciiTheme="minorHAnsi" w:eastAsiaTheme="minorEastAsia" w:hAnsiTheme="minorHAnsi" w:cstheme="minorBidi"/>
              </w:rPr>
            </w:pPr>
            <w:r w:rsidRPr="27EE25D0">
              <w:rPr>
                <w:rFonts w:asciiTheme="minorHAnsi" w:eastAsiaTheme="minorEastAsia" w:hAnsiTheme="minorHAnsi" w:cstheme="minorBidi"/>
              </w:rPr>
              <w:t>Teacher Preparation</w:t>
            </w:r>
          </w:p>
        </w:tc>
        <w:tc>
          <w:tcPr>
            <w:tcW w:w="0" w:type="auto"/>
            <w:vAlign w:val="center"/>
          </w:tcPr>
          <w:p w14:paraId="7E483F62" w14:textId="0A8043D4" w:rsidR="22EDA3BA" w:rsidRDefault="5E323BFF" w:rsidP="00533A0B">
            <w:pPr>
              <w:spacing w:after="0" w:line="240" w:lineRule="auto"/>
              <w:jc w:val="center"/>
              <w:rPr>
                <w:rFonts w:asciiTheme="minorHAnsi" w:eastAsiaTheme="minorEastAsia" w:hAnsiTheme="minorHAnsi" w:cstheme="minorBidi"/>
              </w:rPr>
            </w:pPr>
            <w:r w:rsidRPr="5E323BFF">
              <w:rPr>
                <w:rFonts w:asciiTheme="minorHAnsi" w:eastAsiaTheme="minorEastAsia" w:hAnsiTheme="minorHAnsi" w:cstheme="minorBidi"/>
              </w:rPr>
              <w:t>Student Factors</w:t>
            </w:r>
          </w:p>
        </w:tc>
      </w:tr>
      <w:tr w:rsidR="00C57268" w:rsidRPr="00F27FC1" w14:paraId="3644933B" w14:textId="678F2F6B" w:rsidTr="00376F69">
        <w:tc>
          <w:tcPr>
            <w:tcW w:w="0" w:type="auto"/>
            <w:vAlign w:val="center"/>
          </w:tcPr>
          <w:p w14:paraId="02127C65" w14:textId="77777777" w:rsidR="00C57268" w:rsidRPr="00F27FC1" w:rsidRDefault="27EE25D0" w:rsidP="006043DF">
            <w:pPr>
              <w:spacing w:after="0" w:line="240" w:lineRule="auto"/>
              <w:rPr>
                <w:rFonts w:asciiTheme="minorHAnsi" w:eastAsiaTheme="minorEastAsia" w:hAnsiTheme="minorHAnsi" w:cstheme="minorBidi"/>
              </w:rPr>
            </w:pPr>
            <w:r w:rsidRPr="27EE25D0">
              <w:rPr>
                <w:rFonts w:asciiTheme="minorHAnsi" w:eastAsiaTheme="minorEastAsia" w:hAnsiTheme="minorHAnsi" w:cstheme="minorBidi"/>
              </w:rPr>
              <w:t>Module 4/Issue 4</w:t>
            </w:r>
          </w:p>
        </w:tc>
        <w:tc>
          <w:tcPr>
            <w:tcW w:w="0" w:type="auto"/>
            <w:vAlign w:val="center"/>
          </w:tcPr>
          <w:p w14:paraId="1A3AEEC2" w14:textId="73479E3A" w:rsidR="00C57268" w:rsidRPr="00F27FC1" w:rsidRDefault="27EE25D0" w:rsidP="006043DF">
            <w:pPr>
              <w:spacing w:after="0" w:line="240" w:lineRule="auto"/>
              <w:jc w:val="center"/>
              <w:rPr>
                <w:rFonts w:asciiTheme="minorHAnsi" w:eastAsiaTheme="minorEastAsia" w:hAnsiTheme="minorHAnsi" w:cstheme="minorBidi"/>
              </w:rPr>
            </w:pPr>
            <w:r w:rsidRPr="27EE25D0">
              <w:rPr>
                <w:rFonts w:asciiTheme="minorHAnsi" w:eastAsiaTheme="minorEastAsia" w:hAnsiTheme="minorHAnsi" w:cstheme="minorBidi"/>
              </w:rPr>
              <w:t>Enjoyment of Difficult Problems</w:t>
            </w:r>
          </w:p>
        </w:tc>
        <w:tc>
          <w:tcPr>
            <w:tcW w:w="0" w:type="auto"/>
            <w:vAlign w:val="center"/>
          </w:tcPr>
          <w:p w14:paraId="61E64791" w14:textId="77777777" w:rsidR="00C57268" w:rsidRPr="00C57268" w:rsidRDefault="27EE25D0" w:rsidP="006043DF">
            <w:pPr>
              <w:spacing w:after="0" w:line="240" w:lineRule="auto"/>
              <w:jc w:val="center"/>
              <w:rPr>
                <w:rFonts w:asciiTheme="minorHAnsi" w:eastAsiaTheme="minorEastAsia" w:hAnsiTheme="minorHAnsi" w:cstheme="minorBidi"/>
              </w:rPr>
            </w:pPr>
            <w:r w:rsidRPr="27EE25D0">
              <w:rPr>
                <w:rFonts w:asciiTheme="minorHAnsi" w:eastAsiaTheme="minorEastAsia" w:hAnsiTheme="minorHAnsi" w:cstheme="minorBidi"/>
              </w:rPr>
              <w:t>Student Factors</w:t>
            </w:r>
          </w:p>
        </w:tc>
        <w:tc>
          <w:tcPr>
            <w:tcW w:w="0" w:type="auto"/>
            <w:vAlign w:val="center"/>
          </w:tcPr>
          <w:p w14:paraId="684D5FD5" w14:textId="08778AB0" w:rsidR="00C57268" w:rsidRPr="00F27FC1" w:rsidRDefault="27EE25D0" w:rsidP="006043DF">
            <w:pPr>
              <w:spacing w:after="0" w:line="240" w:lineRule="auto"/>
              <w:jc w:val="center"/>
              <w:rPr>
                <w:rFonts w:asciiTheme="minorHAnsi" w:eastAsiaTheme="minorEastAsia" w:hAnsiTheme="minorHAnsi" w:cstheme="minorBidi"/>
              </w:rPr>
            </w:pPr>
            <w:r w:rsidRPr="27EE25D0">
              <w:rPr>
                <w:rFonts w:asciiTheme="minorHAnsi" w:eastAsiaTheme="minorEastAsia" w:hAnsiTheme="minorHAnsi" w:cstheme="minorBidi"/>
              </w:rPr>
              <w:t>Student Factors</w:t>
            </w:r>
          </w:p>
        </w:tc>
        <w:tc>
          <w:tcPr>
            <w:tcW w:w="0" w:type="auto"/>
            <w:vAlign w:val="center"/>
          </w:tcPr>
          <w:p w14:paraId="7B1B0AC3" w14:textId="2B9693BC" w:rsidR="00C57268" w:rsidRPr="00F27FC1" w:rsidRDefault="27EE25D0" w:rsidP="006043DF">
            <w:pPr>
              <w:spacing w:after="0" w:line="240" w:lineRule="auto"/>
              <w:jc w:val="center"/>
              <w:rPr>
                <w:rFonts w:asciiTheme="minorHAnsi" w:eastAsiaTheme="minorEastAsia" w:hAnsiTheme="minorHAnsi" w:cstheme="minorBidi"/>
              </w:rPr>
            </w:pPr>
            <w:r w:rsidRPr="27EE25D0">
              <w:rPr>
                <w:rFonts w:asciiTheme="minorHAnsi" w:eastAsiaTheme="minorEastAsia" w:hAnsiTheme="minorHAnsi" w:cstheme="minorBidi"/>
              </w:rPr>
              <w:t>Student Factors</w:t>
            </w:r>
          </w:p>
        </w:tc>
        <w:tc>
          <w:tcPr>
            <w:tcW w:w="0" w:type="auto"/>
            <w:vAlign w:val="center"/>
          </w:tcPr>
          <w:p w14:paraId="569F11BA" w14:textId="59CD1845" w:rsidR="22EDA3BA" w:rsidRDefault="5E323BFF" w:rsidP="006043DF">
            <w:pPr>
              <w:spacing w:after="0" w:line="240" w:lineRule="auto"/>
              <w:jc w:val="center"/>
              <w:rPr>
                <w:rFonts w:asciiTheme="minorHAnsi" w:eastAsiaTheme="minorEastAsia" w:hAnsiTheme="minorHAnsi" w:cstheme="minorBidi"/>
              </w:rPr>
            </w:pPr>
            <w:r w:rsidRPr="5E323BFF">
              <w:rPr>
                <w:rFonts w:asciiTheme="minorHAnsi" w:eastAsiaTheme="minorEastAsia" w:hAnsiTheme="minorHAnsi" w:cstheme="minorBidi"/>
              </w:rPr>
              <w:t>n/a</w:t>
            </w:r>
          </w:p>
          <w:p w14:paraId="31271B52" w14:textId="43536DBB" w:rsidR="22EDA3BA" w:rsidRDefault="22EDA3BA" w:rsidP="006043DF">
            <w:pPr>
              <w:spacing w:after="0" w:line="240" w:lineRule="auto"/>
              <w:rPr>
                <w:rFonts w:asciiTheme="minorHAnsi" w:eastAsiaTheme="minorEastAsia" w:hAnsiTheme="minorHAnsi" w:cstheme="minorBidi"/>
              </w:rPr>
            </w:pPr>
          </w:p>
        </w:tc>
      </w:tr>
      <w:tr w:rsidR="00C57268" w:rsidRPr="00F27FC1" w14:paraId="128002A9" w14:textId="5778DFE9" w:rsidTr="00376F69">
        <w:tc>
          <w:tcPr>
            <w:tcW w:w="0" w:type="auto"/>
            <w:vAlign w:val="center"/>
          </w:tcPr>
          <w:p w14:paraId="7FD1017E" w14:textId="77777777" w:rsidR="00C57268" w:rsidRPr="00F27FC1" w:rsidRDefault="27EE25D0" w:rsidP="006043DF">
            <w:pPr>
              <w:spacing w:after="0" w:line="240" w:lineRule="auto"/>
              <w:rPr>
                <w:rFonts w:asciiTheme="minorHAnsi" w:eastAsiaTheme="minorEastAsia" w:hAnsiTheme="minorHAnsi" w:cstheme="minorBidi"/>
              </w:rPr>
            </w:pPr>
            <w:r w:rsidRPr="27EE25D0">
              <w:rPr>
                <w:rFonts w:asciiTheme="minorHAnsi" w:eastAsiaTheme="minorEastAsia" w:hAnsiTheme="minorHAnsi" w:cstheme="minorBidi"/>
              </w:rPr>
              <w:t>Module 5/Issue 5</w:t>
            </w:r>
          </w:p>
        </w:tc>
        <w:tc>
          <w:tcPr>
            <w:tcW w:w="0" w:type="auto"/>
            <w:vAlign w:val="center"/>
          </w:tcPr>
          <w:p w14:paraId="10332E6B" w14:textId="77777777" w:rsidR="00C57268" w:rsidRPr="00F27FC1" w:rsidRDefault="27EE25D0" w:rsidP="006043DF">
            <w:pPr>
              <w:spacing w:after="0" w:line="240" w:lineRule="auto"/>
              <w:jc w:val="center"/>
              <w:rPr>
                <w:rFonts w:asciiTheme="minorHAnsi" w:eastAsiaTheme="minorEastAsia" w:hAnsiTheme="minorHAnsi" w:cstheme="minorBidi"/>
              </w:rPr>
            </w:pPr>
            <w:r w:rsidRPr="27EE25D0">
              <w:rPr>
                <w:rFonts w:asciiTheme="minorHAnsi" w:eastAsiaTheme="minorEastAsia" w:hAnsiTheme="minorHAnsi" w:cstheme="minorBidi"/>
              </w:rPr>
              <w:t>School Climate</w:t>
            </w:r>
          </w:p>
        </w:tc>
        <w:tc>
          <w:tcPr>
            <w:tcW w:w="0" w:type="auto"/>
            <w:vAlign w:val="center"/>
          </w:tcPr>
          <w:p w14:paraId="16888B3A" w14:textId="77777777" w:rsidR="00C57268" w:rsidRPr="00C57268" w:rsidRDefault="27EE25D0" w:rsidP="006043DF">
            <w:pPr>
              <w:spacing w:after="0" w:line="240" w:lineRule="auto"/>
              <w:jc w:val="center"/>
              <w:rPr>
                <w:rFonts w:asciiTheme="minorHAnsi" w:eastAsiaTheme="minorEastAsia" w:hAnsiTheme="minorHAnsi" w:cstheme="minorBidi"/>
              </w:rPr>
            </w:pPr>
            <w:r w:rsidRPr="27EE25D0">
              <w:rPr>
                <w:rFonts w:asciiTheme="minorHAnsi" w:eastAsiaTheme="minorEastAsia" w:hAnsiTheme="minorHAnsi" w:cstheme="minorBidi"/>
              </w:rPr>
              <w:t>n/a</w:t>
            </w:r>
          </w:p>
        </w:tc>
        <w:tc>
          <w:tcPr>
            <w:tcW w:w="0" w:type="auto"/>
            <w:vAlign w:val="center"/>
          </w:tcPr>
          <w:p w14:paraId="07229F5F" w14:textId="6D10248D" w:rsidR="00C57268" w:rsidRPr="00F27FC1" w:rsidRDefault="27EE25D0" w:rsidP="006043DF">
            <w:pPr>
              <w:spacing w:after="0" w:line="240" w:lineRule="auto"/>
              <w:jc w:val="center"/>
              <w:rPr>
                <w:rFonts w:asciiTheme="minorHAnsi" w:eastAsiaTheme="minorEastAsia" w:hAnsiTheme="minorHAnsi" w:cstheme="minorBidi"/>
              </w:rPr>
            </w:pPr>
            <w:r w:rsidRPr="27EE25D0">
              <w:rPr>
                <w:rFonts w:asciiTheme="minorHAnsi" w:eastAsiaTheme="minorEastAsia" w:hAnsiTheme="minorHAnsi" w:cstheme="minorBidi"/>
              </w:rPr>
              <w:t>n/a</w:t>
            </w:r>
          </w:p>
        </w:tc>
        <w:tc>
          <w:tcPr>
            <w:tcW w:w="0" w:type="auto"/>
            <w:vAlign w:val="center"/>
          </w:tcPr>
          <w:p w14:paraId="5332DE43" w14:textId="4AAE4F64" w:rsidR="00C57268" w:rsidRPr="00F27FC1" w:rsidRDefault="27EE25D0" w:rsidP="006043DF">
            <w:pPr>
              <w:spacing w:after="0" w:line="240" w:lineRule="auto"/>
              <w:jc w:val="center"/>
              <w:rPr>
                <w:rFonts w:asciiTheme="minorHAnsi" w:eastAsiaTheme="minorEastAsia" w:hAnsiTheme="minorHAnsi" w:cstheme="minorBidi"/>
              </w:rPr>
            </w:pPr>
            <w:r w:rsidRPr="27EE25D0">
              <w:rPr>
                <w:rFonts w:asciiTheme="minorHAnsi" w:eastAsiaTheme="minorEastAsia" w:hAnsiTheme="minorHAnsi" w:cstheme="minorBidi"/>
              </w:rPr>
              <w:t>n/a</w:t>
            </w:r>
          </w:p>
        </w:tc>
        <w:tc>
          <w:tcPr>
            <w:tcW w:w="0" w:type="auto"/>
            <w:vAlign w:val="center"/>
          </w:tcPr>
          <w:p w14:paraId="7C25BAC5" w14:textId="4AAE4F64" w:rsidR="22EDA3BA" w:rsidRDefault="27EE25D0" w:rsidP="006043DF">
            <w:pPr>
              <w:spacing w:after="0" w:line="240" w:lineRule="auto"/>
              <w:jc w:val="center"/>
              <w:rPr>
                <w:rFonts w:asciiTheme="minorHAnsi" w:eastAsiaTheme="minorEastAsia" w:hAnsiTheme="minorHAnsi" w:cstheme="minorBidi"/>
              </w:rPr>
            </w:pPr>
            <w:r w:rsidRPr="27EE25D0">
              <w:rPr>
                <w:rFonts w:asciiTheme="minorHAnsi" w:eastAsiaTheme="minorEastAsia" w:hAnsiTheme="minorHAnsi" w:cstheme="minorBidi"/>
              </w:rPr>
              <w:t>n/a</w:t>
            </w:r>
          </w:p>
          <w:p w14:paraId="58B65C7C" w14:textId="03FAE31A" w:rsidR="22EDA3BA" w:rsidRDefault="22EDA3BA" w:rsidP="006043DF">
            <w:pPr>
              <w:spacing w:after="0" w:line="240" w:lineRule="auto"/>
              <w:rPr>
                <w:rFonts w:asciiTheme="minorHAnsi" w:eastAsiaTheme="minorEastAsia" w:hAnsiTheme="minorHAnsi" w:cstheme="minorBidi"/>
              </w:rPr>
            </w:pPr>
          </w:p>
        </w:tc>
      </w:tr>
    </w:tbl>
    <w:p w14:paraId="53F2C6DD" w14:textId="77777777" w:rsidR="001F5187" w:rsidRPr="00F27FC1" w:rsidRDefault="001F5187" w:rsidP="0023051A">
      <w:pPr>
        <w:spacing w:after="120" w:line="30" w:lineRule="atLeast"/>
        <w:rPr>
          <w:rFonts w:asciiTheme="minorHAnsi" w:hAnsiTheme="minorHAnsi" w:cstheme="minorHAnsi"/>
        </w:rPr>
      </w:pPr>
    </w:p>
    <w:p w14:paraId="5BBF8DB6" w14:textId="77777777" w:rsidR="00F17F72" w:rsidRDefault="383BB451" w:rsidP="0023051A">
      <w:pPr>
        <w:spacing w:after="120" w:line="30" w:lineRule="atLeast"/>
      </w:pPr>
      <w:r>
        <w:t xml:space="preserve">New items related to the issues for core and subject areas have been developed for potential inclusion in the NAEP </w:t>
      </w:r>
      <w:r w:rsidRPr="383BB451">
        <w:rPr>
          <w:rFonts w:asciiTheme="minorHAnsi" w:eastAsiaTheme="minorEastAsia" w:hAnsiTheme="minorHAnsi" w:cstheme="minorBidi"/>
        </w:rPr>
        <w:t>Core, Civics, Geography, U.S. History, and Economics</w:t>
      </w:r>
      <w:r>
        <w:t xml:space="preserve"> Survey Questionnaires, and for pre-testing in cognitive interviews.</w:t>
      </w:r>
    </w:p>
    <w:p w14:paraId="2F34B638" w14:textId="1E551464" w:rsidR="00B36C4D" w:rsidRDefault="383BB451" w:rsidP="0023051A">
      <w:pPr>
        <w:spacing w:after="120" w:line="30" w:lineRule="atLeast"/>
      </w:pPr>
      <w:r>
        <w:t xml:space="preserve">In cognitive interviews, an interviewer uses a structured protocol in a one-on-one interview drawing on methods from cognitive science. A verbal probing technique will be used for this cognitive interview </w:t>
      </w:r>
      <w:r w:rsidR="00533A0B">
        <w:t>study</w:t>
      </w:r>
      <w:r w:rsidR="00B51AE8">
        <w:t>, where</w:t>
      </w:r>
      <w:r>
        <w:t xml:space="preserve"> the interviewer asks probing questions, as necessary, to explore issues that have been identified a priori as being of particular interest. This interview technique has proven to be productive in previous NAEP </w:t>
      </w:r>
      <w:r w:rsidR="000968EF">
        <w:t>studies</w:t>
      </w:r>
      <w:r>
        <w:t xml:space="preserve"> and will be the primary approach in the NAEP cognitive interviews </w:t>
      </w:r>
      <w:r w:rsidR="001F0203">
        <w:t>in</w:t>
      </w:r>
      <w:r>
        <w:t xml:space="preserve"> this </w:t>
      </w:r>
      <w:r w:rsidR="001F0203">
        <w:t>study</w:t>
      </w:r>
      <w:r>
        <w:t>.</w:t>
      </w:r>
    </w:p>
    <w:p w14:paraId="143F482E" w14:textId="4E84ACDF" w:rsidR="00B36C4D" w:rsidRDefault="27EE25D0" w:rsidP="001F0203">
      <w:pPr>
        <w:widowControl w:val="0"/>
        <w:spacing w:after="120" w:line="30" w:lineRule="atLeast"/>
      </w:pPr>
      <w:r>
        <w:lastRenderedPageBreak/>
        <w:t xml:space="preserve">Cognitive interview studies produce largely qualitative data in the form of verbalizations made by participants in response to the interviewer probes. Some informal observations of behavior are also gathered, </w:t>
      </w:r>
      <w:r w:rsidR="005306E7">
        <w:t>given that</w:t>
      </w:r>
      <w:r>
        <w:t xml:space="preserve"> typically</w:t>
      </w:r>
      <w:r w:rsidR="005306E7">
        <w:t>,</w:t>
      </w:r>
      <w:r w:rsidR="005306E7" w:rsidRPr="005306E7">
        <w:t xml:space="preserve"> </w:t>
      </w:r>
      <w:r w:rsidR="005306E7">
        <w:t>in addition to the interviewer,</w:t>
      </w:r>
      <w:r>
        <w:t xml:space="preserve"> a second observer is present. Behavioral observations may include such things as nonverbal indicators of affect, suggesting emotional states such as frustration or engagement, and interactions with the task, such as ineffectual or repeated actions suggesting misunderstanding or usability issues.</w:t>
      </w:r>
    </w:p>
    <w:p w14:paraId="2F0B9401" w14:textId="444A9684" w:rsidR="00F17F72" w:rsidRDefault="27EE25D0" w:rsidP="0023051A">
      <w:pPr>
        <w:spacing w:after="120" w:line="30" w:lineRule="atLeast"/>
      </w:pPr>
      <w:r>
        <w:t>Cognitive interviews are important given that they help us identify potential problems with items, as well as help inform how to improve items.</w:t>
      </w:r>
      <w:r w:rsidR="0092204B">
        <w:t xml:space="preserve"> </w:t>
      </w:r>
      <w:r>
        <w:t xml:space="preserve">The main purpose of the </w:t>
      </w:r>
      <w:r w:rsidR="006D453A">
        <w:t xml:space="preserve">described here cognitive interviews study </w:t>
      </w:r>
      <w:r>
        <w:t>is to:</w:t>
      </w:r>
    </w:p>
    <w:p w14:paraId="505978AB" w14:textId="02938437" w:rsidR="00FD13A1" w:rsidRPr="00F27FC1" w:rsidRDefault="27EE25D0" w:rsidP="0023051A">
      <w:pPr>
        <w:pStyle w:val="ListParagraph"/>
        <w:numPr>
          <w:ilvl w:val="0"/>
          <w:numId w:val="3"/>
        </w:numPr>
        <w:spacing w:after="120" w:line="30" w:lineRule="atLeast"/>
        <w:contextualSpacing w:val="0"/>
      </w:pPr>
      <w:r>
        <w:t xml:space="preserve">Identify </w:t>
      </w:r>
      <w:r w:rsidR="008D6624">
        <w:t xml:space="preserve">potential </w:t>
      </w:r>
      <w:r>
        <w:t>problems with the items (i.e., ensure the item is understood by all participants, and confirm items are not sensitive in nature or make the participant uncomfortable);</w:t>
      </w:r>
    </w:p>
    <w:p w14:paraId="4315087D" w14:textId="77777777" w:rsidR="00F17F72" w:rsidRDefault="27EE25D0" w:rsidP="0023051A">
      <w:pPr>
        <w:pStyle w:val="ListParagraph"/>
        <w:numPr>
          <w:ilvl w:val="0"/>
          <w:numId w:val="3"/>
        </w:numPr>
        <w:spacing w:after="120" w:line="30" w:lineRule="atLeast"/>
      </w:pPr>
      <w:r>
        <w:t xml:space="preserve">Find ways to improve wording of </w:t>
      </w:r>
      <w:r w:rsidR="00AC04E2">
        <w:t>draft</w:t>
      </w:r>
      <w:r>
        <w:t xml:space="preserve"> items where possible.</w:t>
      </w:r>
    </w:p>
    <w:p w14:paraId="3F559723" w14:textId="066D8730" w:rsidR="00CF18E8" w:rsidRDefault="27EE25D0" w:rsidP="0023051A">
      <w:pPr>
        <w:spacing w:after="120" w:line="30" w:lineRule="atLeast"/>
        <w:rPr>
          <w:rFonts w:asciiTheme="minorHAnsi" w:eastAsiaTheme="minorEastAsia" w:hAnsiTheme="minorHAnsi" w:cstheme="minorBidi"/>
        </w:rPr>
      </w:pPr>
      <w:r w:rsidRPr="27EE25D0">
        <w:rPr>
          <w:rFonts w:asciiTheme="minorHAnsi" w:eastAsiaTheme="minorEastAsia" w:hAnsiTheme="minorHAnsi" w:cstheme="minorBidi"/>
        </w:rPr>
        <w:t xml:space="preserve">The results from this study will </w:t>
      </w:r>
      <w:r w:rsidR="00230393">
        <w:rPr>
          <w:rFonts w:asciiTheme="minorHAnsi" w:eastAsiaTheme="minorEastAsia" w:hAnsiTheme="minorHAnsi" w:cstheme="minorBidi"/>
        </w:rPr>
        <w:t xml:space="preserve">also </w:t>
      </w:r>
      <w:r w:rsidRPr="27EE25D0">
        <w:rPr>
          <w:rFonts w:asciiTheme="minorHAnsi" w:eastAsiaTheme="minorEastAsia" w:hAnsiTheme="minorHAnsi" w:cstheme="minorBidi"/>
        </w:rPr>
        <w:t xml:space="preserve">be used to inform which items should be administered during the 2020 pilot assessments for the 2022 Core, Civics, Geography, U.S. History, and Economics Survey Questionnaires. Volume I of this submittal </w:t>
      </w:r>
      <w:r w:rsidR="00FB3970">
        <w:rPr>
          <w:rFonts w:asciiTheme="minorHAnsi" w:eastAsiaTheme="minorEastAsia" w:hAnsiTheme="minorHAnsi" w:cstheme="minorBidi"/>
        </w:rPr>
        <w:t>provides</w:t>
      </w:r>
      <w:r w:rsidRPr="27EE25D0">
        <w:rPr>
          <w:rFonts w:asciiTheme="minorHAnsi" w:eastAsiaTheme="minorEastAsia" w:hAnsiTheme="minorHAnsi" w:cstheme="minorBidi"/>
        </w:rPr>
        <w:t xml:space="preserve"> descriptions of the design and sampling, as well as burden, cost, and schedule information for the study. Volume II </w:t>
      </w:r>
      <w:r w:rsidR="00FB3970">
        <w:rPr>
          <w:rFonts w:asciiTheme="minorHAnsi" w:eastAsiaTheme="minorEastAsia" w:hAnsiTheme="minorHAnsi" w:cstheme="minorBidi"/>
        </w:rPr>
        <w:t>provides</w:t>
      </w:r>
      <w:r w:rsidR="00FB3970" w:rsidRPr="27EE25D0">
        <w:rPr>
          <w:rFonts w:asciiTheme="minorHAnsi" w:eastAsiaTheme="minorEastAsia" w:hAnsiTheme="minorHAnsi" w:cstheme="minorBidi"/>
        </w:rPr>
        <w:t xml:space="preserve"> </w:t>
      </w:r>
      <w:r w:rsidRPr="27EE25D0">
        <w:rPr>
          <w:rFonts w:asciiTheme="minorHAnsi" w:eastAsiaTheme="minorEastAsia" w:hAnsiTheme="minorHAnsi" w:cstheme="minorBidi"/>
        </w:rPr>
        <w:t xml:space="preserve">the protocols, items, and probes for the core and subject-specific cognitive interviews. The appendices </w:t>
      </w:r>
      <w:r w:rsidR="00FB3970">
        <w:rPr>
          <w:rFonts w:asciiTheme="minorHAnsi" w:eastAsiaTheme="minorEastAsia" w:hAnsiTheme="minorHAnsi" w:cstheme="minorBidi"/>
        </w:rPr>
        <w:t xml:space="preserve">provide </w:t>
      </w:r>
      <w:r w:rsidRPr="27EE25D0">
        <w:rPr>
          <w:rFonts w:asciiTheme="minorHAnsi" w:eastAsiaTheme="minorEastAsia" w:hAnsiTheme="minorHAnsi" w:cstheme="minorBidi"/>
        </w:rPr>
        <w:t xml:space="preserve">notifications, consent forms, screening checklists, informational flyers, phone scripts, and thank you </w:t>
      </w:r>
      <w:r w:rsidR="00FB3970">
        <w:rPr>
          <w:rFonts w:asciiTheme="minorHAnsi" w:eastAsiaTheme="minorEastAsia" w:hAnsiTheme="minorHAnsi" w:cstheme="minorBidi"/>
        </w:rPr>
        <w:t>materials</w:t>
      </w:r>
      <w:r w:rsidRPr="27EE25D0">
        <w:rPr>
          <w:rFonts w:asciiTheme="minorHAnsi" w:eastAsiaTheme="minorEastAsia" w:hAnsiTheme="minorHAnsi" w:cstheme="minorBidi"/>
        </w:rPr>
        <w:t>.</w:t>
      </w:r>
    </w:p>
    <w:p w14:paraId="5193DE59" w14:textId="0535D8D2" w:rsidR="00200D10" w:rsidRPr="00F27FC1" w:rsidRDefault="27EE25D0" w:rsidP="0023051A">
      <w:pPr>
        <w:pStyle w:val="Heading1"/>
        <w:numPr>
          <w:ilvl w:val="0"/>
          <w:numId w:val="14"/>
        </w:numPr>
        <w:spacing w:before="0" w:after="120" w:line="30" w:lineRule="atLeast"/>
        <w:rPr>
          <w:rFonts w:eastAsiaTheme="minorEastAsia"/>
        </w:rPr>
      </w:pPr>
      <w:bookmarkStart w:id="3" w:name="_Toc528841101"/>
      <w:r w:rsidRPr="27EE25D0">
        <w:rPr>
          <w:rFonts w:eastAsiaTheme="minorEastAsia"/>
        </w:rPr>
        <w:t>Recruitment</w:t>
      </w:r>
      <w:r w:rsidR="003723B8">
        <w:t xml:space="preserve"> and Data Collection</w:t>
      </w:r>
      <w:bookmarkEnd w:id="3"/>
    </w:p>
    <w:p w14:paraId="44EFEC9E" w14:textId="778115B7" w:rsidR="003723B8" w:rsidRPr="00792A4D" w:rsidRDefault="003723B8" w:rsidP="0023051A">
      <w:pPr>
        <w:pStyle w:val="BodyText"/>
        <w:spacing w:after="120" w:line="30" w:lineRule="atLeast"/>
        <w:rPr>
          <w:rStyle w:val="StyleTimesNewRoman"/>
          <w:b/>
          <w:color w:val="auto"/>
          <w:sz w:val="22"/>
          <w:u w:val="single"/>
        </w:rPr>
      </w:pPr>
      <w:r>
        <w:rPr>
          <w:b/>
          <w:u w:val="single"/>
        </w:rPr>
        <w:t>Recruitment</w:t>
      </w:r>
      <w:r w:rsidR="00792A4D">
        <w:rPr>
          <w:b/>
          <w:u w:val="single"/>
        </w:rPr>
        <w:t xml:space="preserve"> and Sample Characteristics</w:t>
      </w:r>
    </w:p>
    <w:p w14:paraId="0B3295B9" w14:textId="0010689A" w:rsidR="00E320A5" w:rsidRPr="001D563E" w:rsidRDefault="00E320A5" w:rsidP="0023051A">
      <w:pPr>
        <w:spacing w:after="120" w:line="30" w:lineRule="atLeast"/>
        <w:rPr>
          <w:rFonts w:asciiTheme="minorHAnsi" w:hAnsiTheme="minorHAnsi"/>
        </w:rPr>
      </w:pPr>
      <w:r w:rsidRPr="001D563E">
        <w:rPr>
          <w:rStyle w:val="StyleTimesNewRoman"/>
          <w:rFonts w:asciiTheme="minorHAnsi" w:hAnsiTheme="minorHAnsi"/>
          <w:sz w:val="22"/>
        </w:rPr>
        <w:t xml:space="preserve">EurekaFacts, an NCES subcontractor for NAEP, will recruit a maximum of 30 students, </w:t>
      </w:r>
      <w:r w:rsidR="0011305E">
        <w:rPr>
          <w:rStyle w:val="StyleTimesNewRoman"/>
          <w:rFonts w:asciiTheme="minorHAnsi" w:hAnsiTheme="minorHAnsi"/>
          <w:sz w:val="22"/>
        </w:rPr>
        <w:t>five</w:t>
      </w:r>
      <w:r w:rsidRPr="001D563E">
        <w:rPr>
          <w:rStyle w:val="StyleTimesNewRoman"/>
          <w:rFonts w:asciiTheme="minorHAnsi" w:hAnsiTheme="minorHAnsi"/>
          <w:sz w:val="22"/>
        </w:rPr>
        <w:t xml:space="preserve"> teachers, </w:t>
      </w:r>
      <w:r w:rsidR="0011305E">
        <w:rPr>
          <w:rStyle w:val="StyleTimesNewRoman"/>
          <w:rFonts w:asciiTheme="minorHAnsi" w:hAnsiTheme="minorHAnsi"/>
          <w:sz w:val="22"/>
        </w:rPr>
        <w:t>five</w:t>
      </w:r>
      <w:r w:rsidR="00AC04E2">
        <w:rPr>
          <w:rStyle w:val="StyleTimesNewRoman"/>
          <w:rFonts w:asciiTheme="minorHAnsi" w:hAnsiTheme="minorHAnsi"/>
          <w:sz w:val="22"/>
        </w:rPr>
        <w:t xml:space="preserve"> department</w:t>
      </w:r>
      <w:r w:rsidRPr="001D563E">
        <w:rPr>
          <w:rStyle w:val="StyleTimesNewRoman"/>
          <w:rFonts w:asciiTheme="minorHAnsi" w:hAnsiTheme="minorHAnsi"/>
          <w:sz w:val="22"/>
        </w:rPr>
        <w:t xml:space="preserve"> heads, and </w:t>
      </w:r>
      <w:r w:rsidR="0011305E">
        <w:rPr>
          <w:rStyle w:val="StyleTimesNewRoman"/>
          <w:rFonts w:asciiTheme="minorHAnsi" w:hAnsiTheme="minorHAnsi"/>
          <w:sz w:val="22"/>
        </w:rPr>
        <w:t>five</w:t>
      </w:r>
      <w:r w:rsidRPr="001D563E">
        <w:rPr>
          <w:rStyle w:val="StyleTimesNewRoman"/>
          <w:rFonts w:asciiTheme="minorHAnsi" w:hAnsiTheme="minorHAnsi"/>
          <w:sz w:val="22"/>
        </w:rPr>
        <w:t xml:space="preserve"> school administrators to participate in cognitive interviews.</w:t>
      </w:r>
      <w:r w:rsidR="00A82A2D">
        <w:rPr>
          <w:rStyle w:val="StyleTimesNewRoman"/>
          <w:rFonts w:asciiTheme="minorHAnsi" w:hAnsiTheme="minorHAnsi"/>
          <w:sz w:val="22"/>
        </w:rPr>
        <w:t xml:space="preserve"> P</w:t>
      </w:r>
      <w:r w:rsidRPr="001D563E">
        <w:rPr>
          <w:rFonts w:asciiTheme="minorHAnsi" w:eastAsiaTheme="minorEastAsia" w:hAnsiTheme="minorHAnsi" w:cstheme="minorBidi"/>
        </w:rPr>
        <w:t xml:space="preserve">articipants </w:t>
      </w:r>
      <w:r w:rsidR="00A82A2D">
        <w:rPr>
          <w:rFonts w:asciiTheme="minorHAnsi" w:eastAsiaTheme="minorEastAsia" w:hAnsiTheme="minorHAnsi" w:cstheme="minorBidi"/>
        </w:rPr>
        <w:t xml:space="preserve">will be recruited </w:t>
      </w:r>
      <w:r w:rsidRPr="001D563E">
        <w:rPr>
          <w:rFonts w:asciiTheme="minorHAnsi" w:eastAsiaTheme="minorEastAsia" w:hAnsiTheme="minorHAnsi" w:cstheme="minorBidi"/>
        </w:rPr>
        <w:t>in the District of Columbia, Maryland</w:t>
      </w:r>
      <w:r w:rsidR="00112398">
        <w:rPr>
          <w:rFonts w:asciiTheme="minorHAnsi" w:eastAsiaTheme="minorEastAsia" w:hAnsiTheme="minorHAnsi" w:cstheme="minorBidi"/>
        </w:rPr>
        <w:t>,</w:t>
      </w:r>
      <w:r w:rsidRPr="001D563E">
        <w:rPr>
          <w:rFonts w:asciiTheme="minorHAnsi" w:eastAsiaTheme="minorEastAsia" w:hAnsiTheme="minorHAnsi" w:cstheme="minorBidi"/>
        </w:rPr>
        <w:t xml:space="preserve"> and Virginia area</w:t>
      </w:r>
      <w:r w:rsidR="00A82A2D">
        <w:rPr>
          <w:rFonts w:asciiTheme="minorHAnsi" w:eastAsiaTheme="minorEastAsia" w:hAnsiTheme="minorHAnsi" w:cstheme="minorBidi"/>
        </w:rPr>
        <w:t>s</w:t>
      </w:r>
      <w:r w:rsidRPr="001D563E">
        <w:rPr>
          <w:rFonts w:asciiTheme="minorHAnsi" w:eastAsiaTheme="minorEastAsia" w:hAnsiTheme="minorHAnsi" w:cstheme="minorBidi"/>
        </w:rPr>
        <w:t xml:space="preserve">. In addition, EurekaFacts may also recruit teachers and school administrators in other states represented in their database. </w:t>
      </w:r>
      <w:r w:rsidRPr="001D563E">
        <w:rPr>
          <w:rFonts w:asciiTheme="minorHAnsi" w:hAnsiTheme="minorHAnsi"/>
        </w:rPr>
        <w:t>No more than three students will be recruited per school</w:t>
      </w:r>
      <w:r w:rsidR="002324DB">
        <w:rPr>
          <w:rFonts w:asciiTheme="minorHAnsi" w:hAnsiTheme="minorHAnsi"/>
        </w:rPr>
        <w:t>, and n</w:t>
      </w:r>
      <w:r w:rsidRPr="001D563E">
        <w:rPr>
          <w:rFonts w:asciiTheme="minorHAnsi" w:hAnsiTheme="minorHAnsi"/>
        </w:rPr>
        <w:t>o more than one teacher or school administrator will be recruited per school.</w:t>
      </w:r>
    </w:p>
    <w:p w14:paraId="0B294AA7" w14:textId="6655C329" w:rsidR="00E320A5" w:rsidRPr="001D563E" w:rsidRDefault="00E320A5" w:rsidP="0023051A">
      <w:pPr>
        <w:spacing w:after="120" w:line="30" w:lineRule="atLeast"/>
        <w:rPr>
          <w:rFonts w:asciiTheme="minorHAnsi" w:hAnsiTheme="minorHAnsi"/>
        </w:rPr>
      </w:pPr>
      <w:r w:rsidRPr="001D563E">
        <w:rPr>
          <w:rStyle w:val="StyleTimesNewRoman"/>
          <w:rFonts w:asciiTheme="minorHAnsi" w:hAnsiTheme="minorHAnsi"/>
          <w:sz w:val="22"/>
        </w:rPr>
        <w:t xml:space="preserve">Although the sample will include a mix of participant characteristics, the results will not explicitly measure differences by those characteristics. </w:t>
      </w:r>
      <w:r w:rsidRPr="001D563E">
        <w:rPr>
          <w:rFonts w:asciiTheme="minorHAnsi" w:hAnsiTheme="minorHAnsi"/>
        </w:rPr>
        <w:t>Participants will be recruited to obtain the following criteria:</w:t>
      </w:r>
    </w:p>
    <w:p w14:paraId="032CE3C0" w14:textId="1E87830B" w:rsidR="00E320A5" w:rsidRPr="001D563E" w:rsidRDefault="00E320A5" w:rsidP="0023051A">
      <w:pPr>
        <w:spacing w:after="120" w:line="30" w:lineRule="atLeast"/>
        <w:rPr>
          <w:rFonts w:asciiTheme="minorHAnsi" w:eastAsiaTheme="minorEastAsia" w:hAnsiTheme="minorHAnsi" w:cstheme="minorBidi"/>
        </w:rPr>
      </w:pPr>
      <w:r w:rsidRPr="001D563E">
        <w:rPr>
          <w:rFonts w:asciiTheme="minorHAnsi" w:eastAsiaTheme="minorEastAsia" w:hAnsiTheme="minorHAnsi" w:cstheme="minorBidi"/>
        </w:rPr>
        <w:t>Students:</w:t>
      </w:r>
    </w:p>
    <w:p w14:paraId="33B19F13" w14:textId="5D3104C5" w:rsidR="00E320A5" w:rsidRPr="001D563E" w:rsidRDefault="00E320A5" w:rsidP="0023051A">
      <w:pPr>
        <w:pStyle w:val="ListParagraph"/>
        <w:numPr>
          <w:ilvl w:val="0"/>
          <w:numId w:val="8"/>
        </w:numPr>
        <w:spacing w:after="120" w:line="30" w:lineRule="atLeast"/>
        <w:rPr>
          <w:rFonts w:asciiTheme="minorHAnsi" w:eastAsiaTheme="minorEastAsia" w:hAnsiTheme="minorHAnsi" w:cstheme="minorBidi"/>
        </w:rPr>
      </w:pPr>
      <w:r w:rsidRPr="001D563E">
        <w:rPr>
          <w:rFonts w:asciiTheme="minorHAnsi" w:hAnsiTheme="minorHAnsi"/>
        </w:rPr>
        <w:t>Students who are enrolled in 8</w:t>
      </w:r>
      <w:r w:rsidRPr="001D563E">
        <w:rPr>
          <w:rFonts w:asciiTheme="minorHAnsi" w:hAnsiTheme="minorHAnsi"/>
          <w:vertAlign w:val="superscript"/>
        </w:rPr>
        <w:t>th</w:t>
      </w:r>
      <w:r w:rsidRPr="001D563E">
        <w:rPr>
          <w:rFonts w:asciiTheme="minorHAnsi" w:hAnsiTheme="minorHAnsi"/>
        </w:rPr>
        <w:t xml:space="preserve"> or 12</w:t>
      </w:r>
      <w:r w:rsidRPr="001D563E">
        <w:rPr>
          <w:rFonts w:asciiTheme="minorHAnsi" w:hAnsiTheme="minorHAnsi"/>
          <w:vertAlign w:val="superscript"/>
        </w:rPr>
        <w:t>th</w:t>
      </w:r>
      <w:r w:rsidRPr="001D563E">
        <w:rPr>
          <w:rFonts w:asciiTheme="minorHAnsi" w:hAnsiTheme="minorHAnsi"/>
        </w:rPr>
        <w:t xml:space="preserve"> grade for the 2018-2019 school year</w:t>
      </w:r>
      <w:r w:rsidR="0011305E">
        <w:rPr>
          <w:rFonts w:asciiTheme="minorHAnsi" w:hAnsiTheme="minorHAnsi"/>
        </w:rPr>
        <w:t>;</w:t>
      </w:r>
      <w:r w:rsidR="00A0126A" w:rsidRPr="001D563E">
        <w:rPr>
          <w:rStyle w:val="FootnoteReference"/>
          <w:rFonts w:asciiTheme="minorHAnsi" w:hAnsiTheme="minorHAnsi"/>
        </w:rPr>
        <w:footnoteReference w:id="2"/>
      </w:r>
    </w:p>
    <w:p w14:paraId="5E5E6F74" w14:textId="77777777" w:rsidR="00F17F72" w:rsidRDefault="00E320A5" w:rsidP="0023051A">
      <w:pPr>
        <w:pStyle w:val="ListParagraph"/>
        <w:numPr>
          <w:ilvl w:val="0"/>
          <w:numId w:val="8"/>
        </w:numPr>
        <w:spacing w:after="120" w:line="30" w:lineRule="atLeast"/>
        <w:rPr>
          <w:rFonts w:asciiTheme="minorHAnsi" w:hAnsiTheme="minorHAnsi"/>
        </w:rPr>
      </w:pPr>
      <w:r w:rsidRPr="001D563E">
        <w:rPr>
          <w:rFonts w:asciiTheme="minorHAnsi" w:hAnsiTheme="minorHAnsi"/>
        </w:rPr>
        <w:t>A mix of gender;</w:t>
      </w:r>
    </w:p>
    <w:p w14:paraId="13E55AE6" w14:textId="5AD481C2" w:rsidR="00F17F72" w:rsidRDefault="00E320A5" w:rsidP="0023051A">
      <w:pPr>
        <w:pStyle w:val="ListParagraph"/>
        <w:numPr>
          <w:ilvl w:val="0"/>
          <w:numId w:val="8"/>
        </w:numPr>
        <w:spacing w:after="120" w:line="30" w:lineRule="atLeast"/>
        <w:rPr>
          <w:rFonts w:asciiTheme="minorHAnsi" w:hAnsiTheme="minorHAnsi"/>
        </w:rPr>
      </w:pPr>
      <w:r w:rsidRPr="001D563E">
        <w:rPr>
          <w:rFonts w:asciiTheme="minorHAnsi" w:hAnsiTheme="minorHAnsi"/>
        </w:rPr>
        <w:t>A mix of race/ethnicity</w:t>
      </w:r>
      <w:r w:rsidR="007823BF">
        <w:rPr>
          <w:rFonts w:asciiTheme="minorHAnsi" w:hAnsiTheme="minorHAnsi"/>
        </w:rPr>
        <w:t xml:space="preserve"> </w:t>
      </w:r>
      <w:r w:rsidR="007823BF" w:rsidRPr="00BA05C5">
        <w:t>(Black, Asian, White, Hispanic</w:t>
      </w:r>
      <w:r w:rsidR="007823BF">
        <w:t>, etc.)</w:t>
      </w:r>
      <w:r w:rsidRPr="001D563E">
        <w:rPr>
          <w:rFonts w:asciiTheme="minorHAnsi" w:hAnsiTheme="minorHAnsi"/>
        </w:rPr>
        <w:t>;</w:t>
      </w:r>
    </w:p>
    <w:p w14:paraId="54E98FC3" w14:textId="67E694BF" w:rsidR="00E320A5" w:rsidRPr="001D563E" w:rsidRDefault="00E320A5" w:rsidP="0023051A">
      <w:pPr>
        <w:pStyle w:val="ListParagraph"/>
        <w:numPr>
          <w:ilvl w:val="0"/>
          <w:numId w:val="8"/>
        </w:numPr>
        <w:spacing w:after="120" w:line="30" w:lineRule="atLeast"/>
        <w:rPr>
          <w:rFonts w:asciiTheme="minorHAnsi" w:eastAsiaTheme="minorEastAsia" w:hAnsiTheme="minorHAnsi" w:cstheme="minorBidi"/>
        </w:rPr>
      </w:pPr>
      <w:r w:rsidRPr="001D563E">
        <w:rPr>
          <w:rFonts w:asciiTheme="minorHAnsi" w:hAnsiTheme="minorHAnsi"/>
        </w:rPr>
        <w:t>A mix of socioeconomic backgrounds; and</w:t>
      </w:r>
    </w:p>
    <w:p w14:paraId="6C29E6C8" w14:textId="378D0D11" w:rsidR="00E320A5" w:rsidRPr="001D563E" w:rsidRDefault="00E320A5" w:rsidP="0023051A">
      <w:pPr>
        <w:pStyle w:val="ListParagraph"/>
        <w:numPr>
          <w:ilvl w:val="0"/>
          <w:numId w:val="8"/>
        </w:numPr>
        <w:spacing w:after="120" w:line="30" w:lineRule="atLeast"/>
        <w:rPr>
          <w:rFonts w:asciiTheme="minorHAnsi" w:eastAsiaTheme="minorEastAsia" w:hAnsiTheme="minorHAnsi" w:cstheme="minorBidi"/>
        </w:rPr>
      </w:pPr>
      <w:r w:rsidRPr="001D563E">
        <w:rPr>
          <w:rFonts w:asciiTheme="minorHAnsi" w:hAnsiTheme="minorHAnsi"/>
        </w:rPr>
        <w:t>A mix of English language learner statuses</w:t>
      </w:r>
    </w:p>
    <w:p w14:paraId="6FB4DEBE" w14:textId="79B1B589" w:rsidR="00E320A5" w:rsidRPr="001D563E" w:rsidRDefault="00E320A5" w:rsidP="0023051A">
      <w:pPr>
        <w:spacing w:after="120" w:line="30" w:lineRule="atLeast"/>
        <w:rPr>
          <w:rFonts w:asciiTheme="minorHAnsi" w:eastAsiaTheme="minorEastAsia" w:hAnsiTheme="minorHAnsi" w:cstheme="minorBidi"/>
        </w:rPr>
      </w:pPr>
      <w:r w:rsidRPr="001D563E">
        <w:rPr>
          <w:rFonts w:asciiTheme="minorHAnsi" w:eastAsiaTheme="minorEastAsia" w:hAnsiTheme="minorHAnsi" w:cstheme="minorBidi"/>
        </w:rPr>
        <w:t>Teachers</w:t>
      </w:r>
      <w:r w:rsidR="00A0126A" w:rsidRPr="001D563E">
        <w:rPr>
          <w:rFonts w:asciiTheme="minorHAnsi" w:eastAsiaTheme="minorEastAsia" w:hAnsiTheme="minorHAnsi" w:cstheme="minorBidi"/>
        </w:rPr>
        <w:t>, department heads, school administrators</w:t>
      </w:r>
      <w:r w:rsidR="0011305E">
        <w:rPr>
          <w:rFonts w:asciiTheme="minorHAnsi" w:eastAsiaTheme="minorEastAsia" w:hAnsiTheme="minorHAnsi" w:cstheme="minorBidi"/>
        </w:rPr>
        <w:t>:</w:t>
      </w:r>
    </w:p>
    <w:p w14:paraId="3B3AE14F" w14:textId="1B4D0A95" w:rsidR="00A0126A" w:rsidRPr="001D563E" w:rsidRDefault="00A0126A" w:rsidP="0023051A">
      <w:pPr>
        <w:pStyle w:val="ListParagraph"/>
        <w:numPr>
          <w:ilvl w:val="0"/>
          <w:numId w:val="9"/>
        </w:numPr>
        <w:spacing w:after="120" w:line="30" w:lineRule="atLeast"/>
        <w:rPr>
          <w:rFonts w:asciiTheme="minorHAnsi" w:eastAsiaTheme="minorEastAsia" w:hAnsiTheme="minorHAnsi" w:cstheme="minorBidi"/>
        </w:rPr>
      </w:pPr>
      <w:r w:rsidRPr="001D563E">
        <w:rPr>
          <w:rFonts w:asciiTheme="minorHAnsi" w:eastAsiaTheme="minorEastAsia" w:hAnsiTheme="minorHAnsi" w:cstheme="minorBidi"/>
        </w:rPr>
        <w:t>A mix of school sizes; and</w:t>
      </w:r>
    </w:p>
    <w:p w14:paraId="32F0711D" w14:textId="2DB14E6E" w:rsidR="00EA6D29" w:rsidRPr="001D563E" w:rsidRDefault="00A0126A" w:rsidP="0023051A">
      <w:pPr>
        <w:pStyle w:val="ListParagraph"/>
        <w:numPr>
          <w:ilvl w:val="0"/>
          <w:numId w:val="9"/>
        </w:numPr>
        <w:spacing w:after="120" w:line="30" w:lineRule="atLeast"/>
        <w:rPr>
          <w:rFonts w:asciiTheme="minorHAnsi" w:eastAsiaTheme="minorEastAsia" w:hAnsiTheme="minorHAnsi" w:cstheme="minorBidi"/>
        </w:rPr>
      </w:pPr>
      <w:r w:rsidRPr="001D563E">
        <w:rPr>
          <w:rFonts w:asciiTheme="minorHAnsi" w:eastAsiaTheme="minorEastAsia" w:hAnsiTheme="minorHAnsi" w:cstheme="minorBidi"/>
        </w:rPr>
        <w:t>A mix of school demographics</w:t>
      </w:r>
    </w:p>
    <w:p w14:paraId="18373E1E" w14:textId="678608E6" w:rsidR="00F17F72" w:rsidRDefault="001D563E" w:rsidP="00AE169F">
      <w:pPr>
        <w:widowControl w:val="0"/>
        <w:spacing w:after="120" w:line="30" w:lineRule="atLeast"/>
        <w:rPr>
          <w:rFonts w:asciiTheme="minorHAnsi" w:eastAsiaTheme="minorEastAsia" w:hAnsiTheme="minorHAnsi" w:cstheme="minorBidi"/>
        </w:rPr>
      </w:pPr>
      <w:r w:rsidRPr="001D563E">
        <w:rPr>
          <w:rFonts w:asciiTheme="minorHAnsi" w:hAnsiTheme="minorHAnsi"/>
        </w:rPr>
        <w:t xml:space="preserve">Please note </w:t>
      </w:r>
      <w:r w:rsidR="00A32561">
        <w:rPr>
          <w:rFonts w:asciiTheme="minorHAnsi" w:hAnsiTheme="minorHAnsi"/>
        </w:rPr>
        <w:t xml:space="preserve">that </w:t>
      </w:r>
      <w:r w:rsidRPr="001D563E">
        <w:rPr>
          <w:rFonts w:asciiTheme="minorHAnsi" w:hAnsiTheme="minorHAnsi"/>
        </w:rPr>
        <w:t xml:space="preserve">SES will be given a higher priority than other respondent characteristics when recruiting while also ensuring sufficient balance of other criteria. </w:t>
      </w:r>
      <w:r w:rsidRPr="001D563E">
        <w:rPr>
          <w:rFonts w:asciiTheme="minorHAnsi" w:eastAsiaTheme="minorEastAsia" w:hAnsiTheme="minorHAnsi" w:cstheme="minorBidi"/>
        </w:rPr>
        <w:t>The subcontractor will document the information collected in the screeners using a tracking sheet</w:t>
      </w:r>
      <w:r w:rsidR="00112398">
        <w:rPr>
          <w:rFonts w:asciiTheme="minorHAnsi" w:eastAsiaTheme="minorEastAsia" w:hAnsiTheme="minorHAnsi" w:cstheme="minorBidi"/>
        </w:rPr>
        <w:t>,</w:t>
      </w:r>
      <w:r w:rsidRPr="001D563E">
        <w:rPr>
          <w:rFonts w:asciiTheme="minorHAnsi" w:eastAsiaTheme="minorEastAsia" w:hAnsiTheme="minorHAnsi" w:cstheme="minorBidi"/>
        </w:rPr>
        <w:t xml:space="preserve"> which will be used to determine the targeted sample including diversification on key characteristics (see Appendix </w:t>
      </w:r>
      <w:r w:rsidR="00B930C6">
        <w:rPr>
          <w:rFonts w:asciiTheme="minorHAnsi" w:eastAsiaTheme="minorEastAsia" w:hAnsiTheme="minorHAnsi" w:cstheme="minorBidi"/>
        </w:rPr>
        <w:t>X</w:t>
      </w:r>
      <w:r w:rsidRPr="001D563E">
        <w:rPr>
          <w:rFonts w:asciiTheme="minorHAnsi" w:eastAsiaTheme="minorEastAsia" w:hAnsiTheme="minorHAnsi" w:cstheme="minorBidi"/>
        </w:rPr>
        <w:t xml:space="preserve">). </w:t>
      </w:r>
      <w:r w:rsidRPr="001D563E">
        <w:rPr>
          <w:rFonts w:asciiTheme="minorHAnsi" w:hAnsiTheme="minorHAnsi"/>
        </w:rPr>
        <w:t xml:space="preserve">Additionally, it should be noted that the sample is not large enough to support subgroup analyses. </w:t>
      </w:r>
      <w:r w:rsidRPr="001D563E">
        <w:rPr>
          <w:rFonts w:asciiTheme="minorHAnsi" w:eastAsiaTheme="minorEastAsia" w:hAnsiTheme="minorHAnsi" w:cstheme="minorBidi"/>
        </w:rPr>
        <w:t xml:space="preserve">Table 2 summarizes the numbers and types of cognitive interviews that are planned. </w:t>
      </w:r>
      <w:r w:rsidR="00D017A8">
        <w:rPr>
          <w:rFonts w:asciiTheme="minorHAnsi" w:eastAsiaTheme="minorEastAsia" w:hAnsiTheme="minorHAnsi" w:cstheme="minorBidi"/>
        </w:rPr>
        <w:t>A</w:t>
      </w:r>
      <w:r w:rsidRPr="001D563E">
        <w:rPr>
          <w:rFonts w:asciiTheme="minorHAnsi" w:eastAsiaTheme="minorEastAsia" w:hAnsiTheme="minorHAnsi" w:cstheme="minorBidi"/>
        </w:rPr>
        <w:t xml:space="preserve"> minimum number of five respondents per subgroup is recommended to identify major problems with an item and for a meaningful analysis of data from exploratory cognitive interviews</w:t>
      </w:r>
      <w:r w:rsidR="00F05A3D">
        <w:rPr>
          <w:rFonts w:asciiTheme="minorHAnsi" w:eastAsiaTheme="minorEastAsia" w:hAnsiTheme="minorHAnsi" w:cstheme="minorBidi"/>
        </w:rPr>
        <w:t>.</w:t>
      </w:r>
      <w:r w:rsidRPr="001D563E">
        <w:rPr>
          <w:rStyle w:val="FootnoteReference"/>
          <w:rFonts w:asciiTheme="minorHAnsi" w:eastAsiaTheme="minorEastAsia" w:hAnsiTheme="minorHAnsi" w:cstheme="minorBidi"/>
        </w:rPr>
        <w:footnoteReference w:id="3"/>
      </w:r>
      <w:r w:rsidRPr="001D563E">
        <w:rPr>
          <w:rFonts w:asciiTheme="minorHAnsi" w:eastAsiaTheme="minorEastAsia" w:hAnsiTheme="minorHAnsi" w:cstheme="minorBidi"/>
        </w:rPr>
        <w:t xml:space="preserve"> Students will be oversampled to better ensure identification of co</w:t>
      </w:r>
      <w:r w:rsidR="0023051A">
        <w:rPr>
          <w:rFonts w:asciiTheme="minorHAnsi" w:eastAsiaTheme="minorEastAsia" w:hAnsiTheme="minorHAnsi" w:cstheme="minorBidi"/>
        </w:rPr>
        <w:t>nfusion or sensitivity issues.</w:t>
      </w:r>
    </w:p>
    <w:p w14:paraId="3133CCDF" w14:textId="60DCF887" w:rsidR="001D563E" w:rsidRPr="0023051A" w:rsidRDefault="001D563E" w:rsidP="00546951">
      <w:pPr>
        <w:spacing w:after="40" w:line="30" w:lineRule="atLeast"/>
        <w:rPr>
          <w:rFonts w:asciiTheme="minorHAnsi" w:eastAsiaTheme="minorEastAsia" w:hAnsiTheme="minorHAnsi" w:cstheme="minorBidi"/>
          <w:b/>
        </w:rPr>
      </w:pPr>
      <w:r w:rsidRPr="0023051A">
        <w:rPr>
          <w:rFonts w:asciiTheme="minorHAnsi" w:eastAsiaTheme="minorEastAsia" w:hAnsiTheme="minorHAnsi" w:cstheme="minorBidi"/>
          <w:b/>
        </w:rPr>
        <w:t>Table 2. Sample Size for Core and Subject-Specific Cognitive Interviews</w:t>
      </w:r>
      <w:r w:rsidRPr="0023051A">
        <w:rPr>
          <w:rStyle w:val="FootnoteReference"/>
          <w:rFonts w:asciiTheme="minorHAnsi" w:eastAsiaTheme="minorEastAsia" w:hAnsiTheme="minorHAnsi" w:cstheme="minorBidi"/>
          <w:b/>
        </w:rPr>
        <w:footnoteReference w:id="4"/>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6"/>
        <w:gridCol w:w="1644"/>
        <w:gridCol w:w="1644"/>
        <w:gridCol w:w="1644"/>
      </w:tblGrid>
      <w:tr w:rsidR="001D563E" w:rsidRPr="001D563E" w14:paraId="2E85D1E8" w14:textId="77777777" w:rsidTr="00193329">
        <w:tc>
          <w:tcPr>
            <w:tcW w:w="2702" w:type="pct"/>
            <w:shd w:val="clear" w:color="auto" w:fill="F2F2F2" w:themeFill="background1" w:themeFillShade="F2"/>
          </w:tcPr>
          <w:p w14:paraId="2B475F81" w14:textId="77777777" w:rsidR="001D563E" w:rsidRPr="001D563E" w:rsidRDefault="001D563E" w:rsidP="006043DF">
            <w:pPr>
              <w:spacing w:after="0" w:line="240" w:lineRule="auto"/>
              <w:rPr>
                <w:rFonts w:asciiTheme="minorHAnsi" w:eastAsiaTheme="minorEastAsia" w:hAnsiTheme="minorHAnsi" w:cstheme="minorBidi"/>
                <w:b/>
                <w:bCs/>
              </w:rPr>
            </w:pPr>
            <w:r w:rsidRPr="001D563E">
              <w:rPr>
                <w:rFonts w:asciiTheme="minorHAnsi" w:eastAsiaTheme="minorEastAsia" w:hAnsiTheme="minorHAnsi" w:cstheme="minorBidi"/>
                <w:b/>
                <w:bCs/>
              </w:rPr>
              <w:t>Respondent Group</w:t>
            </w:r>
          </w:p>
        </w:tc>
        <w:tc>
          <w:tcPr>
            <w:tcW w:w="766" w:type="pct"/>
            <w:shd w:val="clear" w:color="auto" w:fill="F2F2F2" w:themeFill="background1" w:themeFillShade="F2"/>
          </w:tcPr>
          <w:p w14:paraId="6C279F31" w14:textId="77777777" w:rsidR="001D563E" w:rsidRPr="001D563E" w:rsidRDefault="001D563E" w:rsidP="006043DF">
            <w:pPr>
              <w:spacing w:after="0" w:line="240" w:lineRule="auto"/>
              <w:jc w:val="center"/>
              <w:rPr>
                <w:rFonts w:asciiTheme="minorHAnsi" w:eastAsiaTheme="minorEastAsia" w:hAnsiTheme="minorHAnsi" w:cstheme="minorBidi"/>
                <w:b/>
                <w:bCs/>
              </w:rPr>
            </w:pPr>
            <w:r w:rsidRPr="001D563E">
              <w:rPr>
                <w:rFonts w:asciiTheme="minorHAnsi" w:eastAsiaTheme="minorEastAsia" w:hAnsiTheme="minorHAnsi" w:cstheme="minorBidi"/>
                <w:b/>
                <w:bCs/>
              </w:rPr>
              <w:t>Grade 8</w:t>
            </w:r>
          </w:p>
        </w:tc>
        <w:tc>
          <w:tcPr>
            <w:tcW w:w="766" w:type="pct"/>
            <w:shd w:val="clear" w:color="auto" w:fill="F2F2F2" w:themeFill="background1" w:themeFillShade="F2"/>
          </w:tcPr>
          <w:p w14:paraId="47131801" w14:textId="77777777" w:rsidR="001D563E" w:rsidRPr="001D563E" w:rsidRDefault="001D563E" w:rsidP="006043DF">
            <w:pPr>
              <w:spacing w:after="0" w:line="240" w:lineRule="auto"/>
              <w:jc w:val="center"/>
              <w:rPr>
                <w:rFonts w:asciiTheme="minorHAnsi" w:eastAsiaTheme="minorEastAsia" w:hAnsiTheme="minorHAnsi" w:cstheme="minorBidi"/>
                <w:b/>
                <w:bCs/>
              </w:rPr>
            </w:pPr>
            <w:r w:rsidRPr="001D563E">
              <w:rPr>
                <w:rFonts w:asciiTheme="minorHAnsi" w:eastAsiaTheme="minorEastAsia" w:hAnsiTheme="minorHAnsi" w:cstheme="minorBidi"/>
                <w:b/>
                <w:bCs/>
              </w:rPr>
              <w:t>Grade 12</w:t>
            </w:r>
          </w:p>
        </w:tc>
        <w:tc>
          <w:tcPr>
            <w:tcW w:w="766" w:type="pct"/>
            <w:shd w:val="clear" w:color="auto" w:fill="F2F2F2" w:themeFill="background1" w:themeFillShade="F2"/>
          </w:tcPr>
          <w:p w14:paraId="428CCC49" w14:textId="77777777" w:rsidR="001D563E" w:rsidRPr="001D563E" w:rsidRDefault="001D563E" w:rsidP="006043DF">
            <w:pPr>
              <w:spacing w:after="0" w:line="240" w:lineRule="auto"/>
              <w:jc w:val="center"/>
              <w:rPr>
                <w:rFonts w:asciiTheme="minorHAnsi" w:eastAsiaTheme="minorEastAsia" w:hAnsiTheme="minorHAnsi" w:cstheme="minorBidi"/>
                <w:b/>
                <w:bCs/>
              </w:rPr>
            </w:pPr>
            <w:r w:rsidRPr="001D563E">
              <w:rPr>
                <w:rFonts w:asciiTheme="minorHAnsi" w:eastAsiaTheme="minorEastAsia" w:hAnsiTheme="minorHAnsi" w:cstheme="minorBidi"/>
                <w:b/>
                <w:bCs/>
              </w:rPr>
              <w:t>Total</w:t>
            </w:r>
          </w:p>
        </w:tc>
      </w:tr>
      <w:tr w:rsidR="001D563E" w:rsidRPr="001D563E" w14:paraId="7DF86EB7" w14:textId="77777777" w:rsidTr="003821BB">
        <w:tc>
          <w:tcPr>
            <w:tcW w:w="2702" w:type="pct"/>
          </w:tcPr>
          <w:p w14:paraId="5ED26C66" w14:textId="77777777" w:rsidR="001D563E" w:rsidRPr="001D563E" w:rsidRDefault="001D563E" w:rsidP="006043DF">
            <w:pPr>
              <w:spacing w:after="0" w:line="240" w:lineRule="auto"/>
              <w:rPr>
                <w:rFonts w:asciiTheme="minorHAnsi" w:eastAsiaTheme="minorEastAsia" w:hAnsiTheme="minorHAnsi" w:cstheme="minorBidi"/>
              </w:rPr>
            </w:pPr>
            <w:r w:rsidRPr="001D563E">
              <w:rPr>
                <w:rFonts w:asciiTheme="minorHAnsi" w:eastAsiaTheme="minorEastAsia" w:hAnsiTheme="minorHAnsi" w:cstheme="minorBidi"/>
              </w:rPr>
              <w:t>Students</w:t>
            </w:r>
          </w:p>
        </w:tc>
        <w:tc>
          <w:tcPr>
            <w:tcW w:w="766" w:type="pct"/>
          </w:tcPr>
          <w:p w14:paraId="49956AF5" w14:textId="77777777" w:rsidR="001D563E" w:rsidRPr="001D563E" w:rsidRDefault="001D563E" w:rsidP="006043DF">
            <w:pPr>
              <w:spacing w:after="0" w:line="240" w:lineRule="auto"/>
              <w:jc w:val="center"/>
              <w:rPr>
                <w:rFonts w:asciiTheme="minorHAnsi" w:hAnsiTheme="minorHAnsi"/>
              </w:rPr>
            </w:pPr>
            <w:r w:rsidRPr="001D563E">
              <w:rPr>
                <w:rFonts w:asciiTheme="minorHAnsi" w:hAnsiTheme="minorHAnsi"/>
              </w:rPr>
              <w:t>10</w:t>
            </w:r>
          </w:p>
        </w:tc>
        <w:tc>
          <w:tcPr>
            <w:tcW w:w="766" w:type="pct"/>
          </w:tcPr>
          <w:p w14:paraId="0435140C" w14:textId="77777777" w:rsidR="001D563E" w:rsidRPr="001D563E" w:rsidRDefault="001D563E" w:rsidP="006043DF">
            <w:pPr>
              <w:spacing w:after="0" w:line="240" w:lineRule="auto"/>
              <w:jc w:val="center"/>
              <w:rPr>
                <w:rFonts w:asciiTheme="minorHAnsi" w:eastAsiaTheme="minorEastAsia" w:hAnsiTheme="minorHAnsi" w:cstheme="minorBidi"/>
              </w:rPr>
            </w:pPr>
            <w:r w:rsidRPr="001D563E">
              <w:rPr>
                <w:rFonts w:asciiTheme="minorHAnsi" w:eastAsiaTheme="minorEastAsia" w:hAnsiTheme="minorHAnsi" w:cstheme="minorBidi"/>
              </w:rPr>
              <w:t>20</w:t>
            </w:r>
          </w:p>
        </w:tc>
        <w:tc>
          <w:tcPr>
            <w:tcW w:w="766" w:type="pct"/>
          </w:tcPr>
          <w:p w14:paraId="034EB813" w14:textId="77777777" w:rsidR="001D563E" w:rsidRPr="001D563E" w:rsidRDefault="001D563E" w:rsidP="006043DF">
            <w:pPr>
              <w:spacing w:after="0" w:line="240" w:lineRule="auto"/>
              <w:jc w:val="center"/>
              <w:rPr>
                <w:rFonts w:asciiTheme="minorHAnsi" w:eastAsiaTheme="minorEastAsia" w:hAnsiTheme="minorHAnsi" w:cstheme="minorBidi"/>
                <w:b/>
                <w:bCs/>
              </w:rPr>
            </w:pPr>
            <w:r w:rsidRPr="001D563E">
              <w:rPr>
                <w:rFonts w:asciiTheme="minorHAnsi" w:eastAsiaTheme="minorEastAsia" w:hAnsiTheme="minorHAnsi" w:cstheme="minorBidi"/>
                <w:b/>
                <w:bCs/>
              </w:rPr>
              <w:t>30</w:t>
            </w:r>
          </w:p>
        </w:tc>
      </w:tr>
      <w:tr w:rsidR="001D563E" w:rsidRPr="001D563E" w14:paraId="3FE6AE6C" w14:textId="77777777" w:rsidTr="003821BB">
        <w:tc>
          <w:tcPr>
            <w:tcW w:w="2702" w:type="pct"/>
          </w:tcPr>
          <w:p w14:paraId="3EBC5D11" w14:textId="77777777" w:rsidR="001D563E" w:rsidRPr="001D563E" w:rsidRDefault="001D563E" w:rsidP="006043DF">
            <w:pPr>
              <w:spacing w:after="0" w:line="240" w:lineRule="auto"/>
              <w:rPr>
                <w:rFonts w:asciiTheme="minorHAnsi" w:eastAsiaTheme="minorEastAsia" w:hAnsiTheme="minorHAnsi" w:cstheme="minorBidi"/>
              </w:rPr>
            </w:pPr>
            <w:r w:rsidRPr="001D563E">
              <w:rPr>
                <w:rFonts w:asciiTheme="minorHAnsi" w:eastAsiaTheme="minorEastAsia" w:hAnsiTheme="minorHAnsi" w:cstheme="minorBidi"/>
              </w:rPr>
              <w:t>Teachers</w:t>
            </w:r>
          </w:p>
        </w:tc>
        <w:tc>
          <w:tcPr>
            <w:tcW w:w="766" w:type="pct"/>
          </w:tcPr>
          <w:p w14:paraId="5B4B2606" w14:textId="4534FD33" w:rsidR="001D563E" w:rsidRPr="001D563E" w:rsidRDefault="00F17F72" w:rsidP="006043DF">
            <w:pPr>
              <w:spacing w:after="0" w:line="240" w:lineRule="auto"/>
              <w:jc w:val="center"/>
              <w:rPr>
                <w:rFonts w:asciiTheme="minorHAnsi" w:hAnsiTheme="minorHAnsi"/>
              </w:rPr>
            </w:pPr>
            <w:r>
              <w:rPr>
                <w:rFonts w:asciiTheme="minorHAnsi" w:hAnsiTheme="minorHAnsi"/>
              </w:rPr>
              <w:t xml:space="preserve"> </w:t>
            </w:r>
            <w:r w:rsidR="001D563E" w:rsidRPr="001D563E">
              <w:rPr>
                <w:rFonts w:asciiTheme="minorHAnsi" w:hAnsiTheme="minorHAnsi"/>
              </w:rPr>
              <w:t>5</w:t>
            </w:r>
          </w:p>
        </w:tc>
        <w:tc>
          <w:tcPr>
            <w:tcW w:w="766" w:type="pct"/>
          </w:tcPr>
          <w:p w14:paraId="6CFE8DA4" w14:textId="77777777" w:rsidR="001D563E" w:rsidRPr="001D563E" w:rsidRDefault="001D563E" w:rsidP="006043DF">
            <w:pPr>
              <w:spacing w:after="0" w:line="240" w:lineRule="auto"/>
              <w:jc w:val="center"/>
              <w:rPr>
                <w:rFonts w:asciiTheme="minorHAnsi" w:eastAsiaTheme="minorEastAsia" w:hAnsiTheme="minorHAnsi" w:cstheme="minorBidi"/>
              </w:rPr>
            </w:pPr>
            <w:r w:rsidRPr="001D563E">
              <w:rPr>
                <w:rFonts w:asciiTheme="minorHAnsi" w:eastAsiaTheme="minorEastAsia" w:hAnsiTheme="minorHAnsi" w:cstheme="minorBidi"/>
              </w:rPr>
              <w:t>n/a</w:t>
            </w:r>
          </w:p>
        </w:tc>
        <w:tc>
          <w:tcPr>
            <w:tcW w:w="766" w:type="pct"/>
          </w:tcPr>
          <w:p w14:paraId="7C8CC822" w14:textId="36AF7B49" w:rsidR="001D563E" w:rsidRPr="001D563E" w:rsidRDefault="00F17F72" w:rsidP="006043DF">
            <w:pPr>
              <w:spacing w:after="0" w:line="240" w:lineRule="auto"/>
              <w:jc w:val="center"/>
              <w:rPr>
                <w:rFonts w:asciiTheme="minorHAnsi" w:eastAsiaTheme="minorEastAsia" w:hAnsiTheme="minorHAnsi" w:cstheme="minorBidi"/>
                <w:b/>
                <w:bCs/>
              </w:rPr>
            </w:pPr>
            <w:r>
              <w:rPr>
                <w:rFonts w:asciiTheme="minorHAnsi" w:eastAsiaTheme="minorEastAsia" w:hAnsiTheme="minorHAnsi" w:cstheme="minorBidi"/>
                <w:b/>
                <w:bCs/>
              </w:rPr>
              <w:t xml:space="preserve"> </w:t>
            </w:r>
            <w:r w:rsidR="001D563E" w:rsidRPr="001D563E">
              <w:rPr>
                <w:rFonts w:asciiTheme="minorHAnsi" w:eastAsiaTheme="minorEastAsia" w:hAnsiTheme="minorHAnsi" w:cstheme="minorBidi"/>
                <w:b/>
                <w:bCs/>
              </w:rPr>
              <w:t>5</w:t>
            </w:r>
          </w:p>
        </w:tc>
      </w:tr>
      <w:tr w:rsidR="001D563E" w:rsidRPr="001D563E" w14:paraId="7FDE1879" w14:textId="77777777" w:rsidTr="003821BB">
        <w:tc>
          <w:tcPr>
            <w:tcW w:w="2702" w:type="pct"/>
          </w:tcPr>
          <w:p w14:paraId="0FBE38A2" w14:textId="77777777" w:rsidR="001D563E" w:rsidRPr="001D563E" w:rsidRDefault="001D563E" w:rsidP="006043DF">
            <w:pPr>
              <w:spacing w:after="0" w:line="240" w:lineRule="auto"/>
              <w:rPr>
                <w:rFonts w:asciiTheme="minorHAnsi" w:eastAsiaTheme="minorEastAsia" w:hAnsiTheme="minorHAnsi" w:cstheme="minorBidi"/>
              </w:rPr>
            </w:pPr>
            <w:r w:rsidRPr="001D563E">
              <w:rPr>
                <w:rFonts w:asciiTheme="minorHAnsi" w:eastAsiaTheme="minorEastAsia" w:hAnsiTheme="minorHAnsi" w:cstheme="minorBidi"/>
              </w:rPr>
              <w:t>Department Heads</w:t>
            </w:r>
          </w:p>
        </w:tc>
        <w:tc>
          <w:tcPr>
            <w:tcW w:w="766" w:type="pct"/>
          </w:tcPr>
          <w:p w14:paraId="0F8F58B3" w14:textId="77777777" w:rsidR="001D563E" w:rsidRPr="001D563E" w:rsidRDefault="001D563E" w:rsidP="006043DF">
            <w:pPr>
              <w:spacing w:after="0" w:line="240" w:lineRule="auto"/>
              <w:jc w:val="center"/>
              <w:rPr>
                <w:rFonts w:asciiTheme="minorHAnsi" w:hAnsiTheme="minorHAnsi"/>
              </w:rPr>
            </w:pPr>
            <w:r w:rsidRPr="001D563E">
              <w:rPr>
                <w:rFonts w:asciiTheme="minorHAnsi" w:hAnsiTheme="minorHAnsi"/>
              </w:rPr>
              <w:t>n/a</w:t>
            </w:r>
          </w:p>
        </w:tc>
        <w:tc>
          <w:tcPr>
            <w:tcW w:w="766" w:type="pct"/>
          </w:tcPr>
          <w:p w14:paraId="094A8733" w14:textId="3A15B557" w:rsidR="001D563E" w:rsidRPr="001D563E" w:rsidRDefault="00F17F72" w:rsidP="006043DF">
            <w:pPr>
              <w:spacing w:after="0" w:line="240" w:lineRule="auto"/>
              <w:jc w:val="center"/>
              <w:rPr>
                <w:rFonts w:asciiTheme="minorHAnsi" w:eastAsiaTheme="minorEastAsia" w:hAnsiTheme="minorHAnsi" w:cstheme="minorBidi"/>
              </w:rPr>
            </w:pPr>
            <w:r>
              <w:rPr>
                <w:rFonts w:asciiTheme="minorHAnsi" w:eastAsiaTheme="minorEastAsia" w:hAnsiTheme="minorHAnsi" w:cstheme="minorBidi"/>
              </w:rPr>
              <w:t xml:space="preserve"> </w:t>
            </w:r>
            <w:r w:rsidR="001D563E" w:rsidRPr="001D563E">
              <w:rPr>
                <w:rFonts w:asciiTheme="minorHAnsi" w:eastAsiaTheme="minorEastAsia" w:hAnsiTheme="minorHAnsi" w:cstheme="minorBidi"/>
              </w:rPr>
              <w:t>5</w:t>
            </w:r>
          </w:p>
        </w:tc>
        <w:tc>
          <w:tcPr>
            <w:tcW w:w="766" w:type="pct"/>
          </w:tcPr>
          <w:p w14:paraId="0B315D89" w14:textId="77763FFF" w:rsidR="001D563E" w:rsidRPr="001D563E" w:rsidRDefault="00F17F72" w:rsidP="006043DF">
            <w:pPr>
              <w:spacing w:after="0" w:line="240" w:lineRule="auto"/>
              <w:jc w:val="center"/>
              <w:rPr>
                <w:rFonts w:asciiTheme="minorHAnsi" w:eastAsiaTheme="minorEastAsia" w:hAnsiTheme="minorHAnsi" w:cstheme="minorBidi"/>
                <w:b/>
                <w:bCs/>
              </w:rPr>
            </w:pPr>
            <w:r>
              <w:rPr>
                <w:rFonts w:asciiTheme="minorHAnsi" w:eastAsiaTheme="minorEastAsia" w:hAnsiTheme="minorHAnsi" w:cstheme="minorBidi"/>
                <w:b/>
                <w:bCs/>
              </w:rPr>
              <w:t xml:space="preserve"> </w:t>
            </w:r>
            <w:r w:rsidR="001D563E" w:rsidRPr="001D563E">
              <w:rPr>
                <w:rFonts w:asciiTheme="minorHAnsi" w:eastAsiaTheme="minorEastAsia" w:hAnsiTheme="minorHAnsi" w:cstheme="minorBidi"/>
                <w:b/>
                <w:bCs/>
              </w:rPr>
              <w:t>5</w:t>
            </w:r>
          </w:p>
        </w:tc>
      </w:tr>
      <w:tr w:rsidR="001D563E" w:rsidRPr="001D563E" w14:paraId="06B0B812" w14:textId="77777777" w:rsidTr="003821BB">
        <w:tc>
          <w:tcPr>
            <w:tcW w:w="2702" w:type="pct"/>
          </w:tcPr>
          <w:p w14:paraId="065DD3A5" w14:textId="77777777" w:rsidR="001D563E" w:rsidRPr="001D563E" w:rsidRDefault="001D563E" w:rsidP="006043DF">
            <w:pPr>
              <w:spacing w:after="0" w:line="240" w:lineRule="auto"/>
              <w:rPr>
                <w:rFonts w:asciiTheme="minorHAnsi" w:eastAsiaTheme="minorEastAsia" w:hAnsiTheme="minorHAnsi" w:cstheme="minorBidi"/>
              </w:rPr>
            </w:pPr>
            <w:r w:rsidRPr="001D563E">
              <w:rPr>
                <w:rFonts w:asciiTheme="minorHAnsi" w:eastAsiaTheme="minorEastAsia" w:hAnsiTheme="minorHAnsi" w:cstheme="minorBidi"/>
              </w:rPr>
              <w:t>School Administrators (Non-Charter School)</w:t>
            </w:r>
          </w:p>
        </w:tc>
        <w:tc>
          <w:tcPr>
            <w:tcW w:w="766" w:type="pct"/>
          </w:tcPr>
          <w:p w14:paraId="588D13D1" w14:textId="77777777" w:rsidR="001D563E" w:rsidRPr="001D563E" w:rsidRDefault="001D563E" w:rsidP="006043DF">
            <w:pPr>
              <w:spacing w:after="0" w:line="240" w:lineRule="auto"/>
              <w:jc w:val="center"/>
              <w:rPr>
                <w:rFonts w:asciiTheme="minorHAnsi" w:hAnsiTheme="minorHAnsi"/>
              </w:rPr>
            </w:pPr>
            <w:r w:rsidRPr="001D563E">
              <w:rPr>
                <w:rFonts w:asciiTheme="minorHAnsi" w:hAnsiTheme="minorHAnsi"/>
              </w:rPr>
              <w:t>--</w:t>
            </w:r>
          </w:p>
        </w:tc>
        <w:tc>
          <w:tcPr>
            <w:tcW w:w="766" w:type="pct"/>
          </w:tcPr>
          <w:p w14:paraId="373E1F94" w14:textId="308D9A33" w:rsidR="001D563E" w:rsidRPr="001D563E" w:rsidRDefault="00F17F72" w:rsidP="006043DF">
            <w:pPr>
              <w:spacing w:after="0" w:line="240" w:lineRule="auto"/>
              <w:jc w:val="center"/>
              <w:rPr>
                <w:rFonts w:asciiTheme="minorHAnsi" w:eastAsiaTheme="minorEastAsia" w:hAnsiTheme="minorHAnsi" w:cstheme="minorBidi"/>
              </w:rPr>
            </w:pPr>
            <w:r>
              <w:rPr>
                <w:rFonts w:asciiTheme="minorHAnsi" w:eastAsiaTheme="minorEastAsia" w:hAnsiTheme="minorHAnsi" w:cstheme="minorBidi"/>
              </w:rPr>
              <w:t xml:space="preserve"> </w:t>
            </w:r>
            <w:r w:rsidR="001D563E" w:rsidRPr="001D563E">
              <w:rPr>
                <w:rFonts w:asciiTheme="minorHAnsi" w:eastAsiaTheme="minorEastAsia" w:hAnsiTheme="minorHAnsi" w:cstheme="minorBidi"/>
              </w:rPr>
              <w:t>5</w:t>
            </w:r>
          </w:p>
        </w:tc>
        <w:tc>
          <w:tcPr>
            <w:tcW w:w="766" w:type="pct"/>
          </w:tcPr>
          <w:p w14:paraId="654E44C2" w14:textId="081E65FE" w:rsidR="001D563E" w:rsidRPr="001D563E" w:rsidRDefault="00F17F72" w:rsidP="006043DF">
            <w:pPr>
              <w:spacing w:after="0" w:line="240" w:lineRule="auto"/>
              <w:jc w:val="center"/>
              <w:rPr>
                <w:rFonts w:asciiTheme="minorHAnsi" w:eastAsiaTheme="minorEastAsia" w:hAnsiTheme="minorHAnsi" w:cstheme="minorBidi"/>
                <w:b/>
                <w:bCs/>
              </w:rPr>
            </w:pPr>
            <w:r>
              <w:rPr>
                <w:rFonts w:asciiTheme="minorHAnsi" w:eastAsiaTheme="minorEastAsia" w:hAnsiTheme="minorHAnsi" w:cstheme="minorBidi"/>
                <w:b/>
                <w:bCs/>
              </w:rPr>
              <w:t xml:space="preserve"> </w:t>
            </w:r>
            <w:r w:rsidR="001D563E" w:rsidRPr="001D563E">
              <w:rPr>
                <w:rFonts w:asciiTheme="minorHAnsi" w:eastAsiaTheme="minorEastAsia" w:hAnsiTheme="minorHAnsi" w:cstheme="minorBidi"/>
                <w:b/>
                <w:bCs/>
              </w:rPr>
              <w:t>5</w:t>
            </w:r>
          </w:p>
        </w:tc>
      </w:tr>
      <w:tr w:rsidR="001D563E" w:rsidRPr="001D563E" w14:paraId="734AB555" w14:textId="77777777" w:rsidTr="00193329">
        <w:tc>
          <w:tcPr>
            <w:tcW w:w="2702" w:type="pct"/>
            <w:shd w:val="clear" w:color="auto" w:fill="F2F2F2" w:themeFill="background1" w:themeFillShade="F2"/>
          </w:tcPr>
          <w:p w14:paraId="44924C1A" w14:textId="77777777" w:rsidR="001D563E" w:rsidRPr="001D563E" w:rsidRDefault="001D563E" w:rsidP="006043DF">
            <w:pPr>
              <w:spacing w:after="0" w:line="240" w:lineRule="auto"/>
              <w:rPr>
                <w:rFonts w:asciiTheme="minorHAnsi" w:eastAsiaTheme="minorEastAsia" w:hAnsiTheme="minorHAnsi" w:cstheme="minorBidi"/>
                <w:b/>
                <w:bCs/>
              </w:rPr>
            </w:pPr>
            <w:r w:rsidRPr="001D563E">
              <w:rPr>
                <w:rFonts w:asciiTheme="minorHAnsi" w:eastAsiaTheme="minorEastAsia" w:hAnsiTheme="minorHAnsi" w:cstheme="minorBidi"/>
                <w:b/>
                <w:bCs/>
              </w:rPr>
              <w:t>Overall Total</w:t>
            </w:r>
          </w:p>
        </w:tc>
        <w:tc>
          <w:tcPr>
            <w:tcW w:w="766" w:type="pct"/>
            <w:shd w:val="clear" w:color="auto" w:fill="F2F2F2" w:themeFill="background1" w:themeFillShade="F2"/>
          </w:tcPr>
          <w:p w14:paraId="3B7E58D0" w14:textId="77777777" w:rsidR="001D563E" w:rsidRPr="001D563E" w:rsidRDefault="001D563E" w:rsidP="006043DF">
            <w:pPr>
              <w:spacing w:after="0" w:line="240" w:lineRule="auto"/>
              <w:jc w:val="center"/>
              <w:rPr>
                <w:rFonts w:asciiTheme="minorHAnsi" w:eastAsiaTheme="minorEastAsia" w:hAnsiTheme="minorHAnsi" w:cstheme="minorBidi"/>
                <w:b/>
                <w:bCs/>
              </w:rPr>
            </w:pPr>
            <w:r w:rsidRPr="001D563E">
              <w:rPr>
                <w:rFonts w:asciiTheme="minorHAnsi" w:eastAsiaTheme="minorEastAsia" w:hAnsiTheme="minorHAnsi" w:cstheme="minorBidi"/>
                <w:b/>
                <w:bCs/>
              </w:rPr>
              <w:t>15</w:t>
            </w:r>
          </w:p>
        </w:tc>
        <w:tc>
          <w:tcPr>
            <w:tcW w:w="766" w:type="pct"/>
            <w:shd w:val="clear" w:color="auto" w:fill="F2F2F2" w:themeFill="background1" w:themeFillShade="F2"/>
          </w:tcPr>
          <w:p w14:paraId="7921F575" w14:textId="77777777" w:rsidR="001D563E" w:rsidRPr="001D563E" w:rsidRDefault="001D563E" w:rsidP="006043DF">
            <w:pPr>
              <w:spacing w:after="0" w:line="240" w:lineRule="auto"/>
              <w:jc w:val="center"/>
              <w:rPr>
                <w:rFonts w:asciiTheme="minorHAnsi" w:eastAsiaTheme="minorEastAsia" w:hAnsiTheme="minorHAnsi" w:cstheme="minorBidi"/>
                <w:b/>
                <w:bCs/>
              </w:rPr>
            </w:pPr>
            <w:r w:rsidRPr="001D563E">
              <w:rPr>
                <w:rFonts w:asciiTheme="minorHAnsi" w:eastAsiaTheme="minorEastAsia" w:hAnsiTheme="minorHAnsi" w:cstheme="minorBidi"/>
                <w:b/>
                <w:bCs/>
              </w:rPr>
              <w:t>30</w:t>
            </w:r>
          </w:p>
        </w:tc>
        <w:tc>
          <w:tcPr>
            <w:tcW w:w="766" w:type="pct"/>
            <w:shd w:val="clear" w:color="auto" w:fill="F2F2F2" w:themeFill="background1" w:themeFillShade="F2"/>
          </w:tcPr>
          <w:p w14:paraId="26D277CD" w14:textId="77777777" w:rsidR="001D563E" w:rsidRPr="001D563E" w:rsidRDefault="001D563E" w:rsidP="006043DF">
            <w:pPr>
              <w:spacing w:after="0" w:line="240" w:lineRule="auto"/>
              <w:jc w:val="center"/>
              <w:rPr>
                <w:rFonts w:asciiTheme="minorHAnsi" w:eastAsiaTheme="minorEastAsia" w:hAnsiTheme="minorHAnsi" w:cstheme="minorBidi"/>
                <w:b/>
                <w:bCs/>
              </w:rPr>
            </w:pPr>
            <w:r w:rsidRPr="001D563E">
              <w:rPr>
                <w:rFonts w:asciiTheme="minorHAnsi" w:eastAsiaTheme="minorEastAsia" w:hAnsiTheme="minorHAnsi" w:cstheme="minorBidi"/>
                <w:b/>
                <w:bCs/>
              </w:rPr>
              <w:t>45</w:t>
            </w:r>
          </w:p>
        </w:tc>
      </w:tr>
    </w:tbl>
    <w:p w14:paraId="31ACDCBE" w14:textId="77777777" w:rsidR="001F77A3" w:rsidRDefault="001F77A3" w:rsidP="0023051A">
      <w:pPr>
        <w:pStyle w:val="BodyText"/>
        <w:spacing w:after="120" w:line="30" w:lineRule="atLeast"/>
        <w:rPr>
          <w:rStyle w:val="StyleTimesNewRoman"/>
          <w:sz w:val="22"/>
        </w:rPr>
      </w:pPr>
    </w:p>
    <w:p w14:paraId="166C341C" w14:textId="7AF3239B" w:rsidR="009852A2" w:rsidRPr="00792A4D" w:rsidRDefault="009852A2" w:rsidP="003821BB">
      <w:pPr>
        <w:pStyle w:val="BodyText"/>
        <w:widowControl w:val="0"/>
        <w:spacing w:after="120" w:line="30" w:lineRule="atLeast"/>
        <w:rPr>
          <w:rStyle w:val="StyleTimesNewRoman"/>
          <w:sz w:val="22"/>
        </w:rPr>
      </w:pPr>
      <w:r w:rsidRPr="009852A2">
        <w:rPr>
          <w:rStyle w:val="StyleTimesNewRoman"/>
          <w:sz w:val="22"/>
        </w:rPr>
        <w:t xml:space="preserve">While EurekaFacts will use various outreach methods (see Appendices) to recruit </w:t>
      </w:r>
      <w:r w:rsidR="0048587C">
        <w:rPr>
          <w:rStyle w:val="StyleTimesNewRoman"/>
          <w:sz w:val="22"/>
        </w:rPr>
        <w:t>participants</w:t>
      </w:r>
      <w:r w:rsidRPr="009852A2">
        <w:rPr>
          <w:rStyle w:val="StyleTimesNewRoman"/>
          <w:sz w:val="22"/>
        </w:rPr>
        <w:t>, the bulk of the recruitment will be conducted by telephone and</w:t>
      </w:r>
      <w:r w:rsidRPr="00792A4D">
        <w:rPr>
          <w:rStyle w:val="StyleTimesNewRoman"/>
          <w:sz w:val="22"/>
        </w:rPr>
        <w:t xml:space="preserve"> will be based on acquisition of targeted mailing lists containing residential addresses and landline and cellular telephone listings. EurekaFacts will also use a participant recruitment strategy that integrates multiple outreach methods and resources such as newspaper and internet ads, community organizations (e.g., Boys and Girls Clubs, Parent-Teacher Associations), and mass media recruitment (e.g., postings on the EurekaFacts website).</w:t>
      </w:r>
    </w:p>
    <w:p w14:paraId="6586D7E7" w14:textId="0F3D2F4D" w:rsidR="009852A2" w:rsidRPr="00792A4D" w:rsidRDefault="009852A2" w:rsidP="0023051A">
      <w:pPr>
        <w:spacing w:after="120" w:line="30" w:lineRule="atLeast"/>
        <w:rPr>
          <w:rFonts w:asciiTheme="minorHAnsi" w:eastAsiaTheme="minorEastAsia" w:hAnsiTheme="minorHAnsi" w:cstheme="minorBidi"/>
        </w:rPr>
      </w:pPr>
      <w:r w:rsidRPr="00792A4D">
        <w:rPr>
          <w:rStyle w:val="StyleTimesNewRoman"/>
          <w:iCs/>
          <w:sz w:val="22"/>
        </w:rPr>
        <w:t xml:space="preserve">Interested </w:t>
      </w:r>
      <w:r w:rsidR="0048587C">
        <w:rPr>
          <w:rStyle w:val="StyleTimesNewRoman"/>
          <w:iCs/>
          <w:sz w:val="22"/>
        </w:rPr>
        <w:t>students</w:t>
      </w:r>
      <w:r w:rsidRPr="00792A4D">
        <w:rPr>
          <w:rStyle w:val="StyleTimesNewRoman"/>
          <w:iCs/>
          <w:sz w:val="22"/>
        </w:rPr>
        <w:t xml:space="preserve"> 18</w:t>
      </w:r>
      <w:r w:rsidR="00A91EF1">
        <w:rPr>
          <w:rStyle w:val="StyleTimesNewRoman"/>
          <w:iCs/>
          <w:sz w:val="22"/>
        </w:rPr>
        <w:t xml:space="preserve"> </w:t>
      </w:r>
      <w:r w:rsidRPr="00792A4D">
        <w:rPr>
          <w:rStyle w:val="StyleTimesNewRoman"/>
          <w:iCs/>
          <w:sz w:val="22"/>
        </w:rPr>
        <w:t xml:space="preserve">years of age or over (see </w:t>
      </w:r>
      <w:r w:rsidRPr="00D05CC0">
        <w:rPr>
          <w:rStyle w:val="StyleTimesNewRoman"/>
          <w:iCs/>
          <w:sz w:val="22"/>
        </w:rPr>
        <w:t>Appendix G</w:t>
      </w:r>
      <w:r w:rsidR="0048587C" w:rsidRPr="00792A4D">
        <w:rPr>
          <w:rStyle w:val="StyleTimesNewRoman"/>
          <w:iCs/>
          <w:sz w:val="22"/>
        </w:rPr>
        <w:t xml:space="preserve">); </w:t>
      </w:r>
      <w:r w:rsidRPr="00792A4D">
        <w:rPr>
          <w:rStyle w:val="StyleTimesNewRoman"/>
          <w:iCs/>
          <w:sz w:val="22"/>
        </w:rPr>
        <w:t>parents of students under 18</w:t>
      </w:r>
      <w:r w:rsidR="00A91EF1">
        <w:rPr>
          <w:rStyle w:val="StyleTimesNewRoman"/>
          <w:iCs/>
          <w:sz w:val="22"/>
        </w:rPr>
        <w:t xml:space="preserve"> </w:t>
      </w:r>
      <w:r w:rsidRPr="00792A4D">
        <w:rPr>
          <w:rStyle w:val="StyleTimesNewRoman"/>
          <w:iCs/>
          <w:sz w:val="22"/>
        </w:rPr>
        <w:t xml:space="preserve">years of age (see </w:t>
      </w:r>
      <w:r w:rsidRPr="00D05CC0">
        <w:rPr>
          <w:rStyle w:val="StyleTimesNewRoman"/>
          <w:iCs/>
          <w:sz w:val="22"/>
        </w:rPr>
        <w:t>Appendix D</w:t>
      </w:r>
      <w:r w:rsidRPr="00792A4D">
        <w:rPr>
          <w:rStyle w:val="StyleTimesNewRoman"/>
          <w:iCs/>
          <w:sz w:val="22"/>
        </w:rPr>
        <w:t>)</w:t>
      </w:r>
      <w:r w:rsidR="0048587C">
        <w:rPr>
          <w:rStyle w:val="StyleTimesNewRoman"/>
          <w:iCs/>
          <w:sz w:val="22"/>
        </w:rPr>
        <w:t xml:space="preserve">; and </w:t>
      </w:r>
      <w:r w:rsidR="00D05CC0">
        <w:rPr>
          <w:rStyle w:val="StyleTimesNewRoman"/>
          <w:iCs/>
          <w:sz w:val="22"/>
        </w:rPr>
        <w:t xml:space="preserve">teachers/department heads/school administrators </w:t>
      </w:r>
      <w:r w:rsidR="0048587C">
        <w:rPr>
          <w:rStyle w:val="StyleTimesNewRoman"/>
          <w:iCs/>
          <w:sz w:val="22"/>
        </w:rPr>
        <w:t xml:space="preserve">(see </w:t>
      </w:r>
      <w:r w:rsidR="0048587C" w:rsidRPr="00D05CC0">
        <w:rPr>
          <w:rStyle w:val="StyleTimesNewRoman"/>
          <w:iCs/>
          <w:sz w:val="22"/>
        </w:rPr>
        <w:t xml:space="preserve">Appendix </w:t>
      </w:r>
      <w:r w:rsidR="00D05CC0" w:rsidRPr="00D05CC0">
        <w:rPr>
          <w:rStyle w:val="StyleTimesNewRoman"/>
          <w:iCs/>
          <w:sz w:val="22"/>
        </w:rPr>
        <w:t>R</w:t>
      </w:r>
      <w:r w:rsidR="0048587C">
        <w:rPr>
          <w:rStyle w:val="StyleTimesNewRoman"/>
          <w:iCs/>
          <w:sz w:val="22"/>
        </w:rPr>
        <w:t>)</w:t>
      </w:r>
      <w:r w:rsidRPr="00792A4D">
        <w:rPr>
          <w:rStyle w:val="StyleTimesNewRoman"/>
          <w:iCs/>
          <w:sz w:val="22"/>
        </w:rPr>
        <w:t xml:space="preserve"> will be screened to ensure that the recruited </w:t>
      </w:r>
      <w:r w:rsidR="0048587C">
        <w:rPr>
          <w:rStyle w:val="StyleTimesNewRoman"/>
          <w:iCs/>
          <w:sz w:val="22"/>
        </w:rPr>
        <w:t>individuals</w:t>
      </w:r>
      <w:r w:rsidRPr="00792A4D">
        <w:rPr>
          <w:rStyle w:val="StyleTimesNewRoman"/>
          <w:iCs/>
          <w:sz w:val="22"/>
        </w:rPr>
        <w:t xml:space="preserve"> meet the criteria for participation in the study (i.e., that the </w:t>
      </w:r>
      <w:r>
        <w:rPr>
          <w:rStyle w:val="StyleTimesNewRoman"/>
          <w:iCs/>
          <w:sz w:val="22"/>
        </w:rPr>
        <w:t>participants</w:t>
      </w:r>
      <w:r w:rsidRPr="00792A4D">
        <w:rPr>
          <w:rStyle w:val="StyleTimesNewRoman"/>
          <w:iCs/>
          <w:sz w:val="22"/>
        </w:rPr>
        <w:t xml:space="preserve"> are from the targeted demographic groups outlined above). When recruiting participants, EurekaFacts staff will </w:t>
      </w:r>
      <w:r w:rsidRPr="00792A4D">
        <w:t>first speak to the stude</w:t>
      </w:r>
      <w:r w:rsidR="0048587C" w:rsidRPr="00792A4D">
        <w:t xml:space="preserve">nt (if </w:t>
      </w:r>
      <w:r w:rsidR="00A91EF1">
        <w:t>18</w:t>
      </w:r>
      <w:r w:rsidR="0048587C" w:rsidRPr="00792A4D">
        <w:t xml:space="preserve"> years or older); </w:t>
      </w:r>
      <w:r w:rsidRPr="00792A4D">
        <w:rPr>
          <w:rStyle w:val="StyleTimesNewRoman"/>
          <w:iCs/>
          <w:sz w:val="22"/>
        </w:rPr>
        <w:t xml:space="preserve">the parent/legal guardian of </w:t>
      </w:r>
      <w:r w:rsidR="00B73435">
        <w:rPr>
          <w:rStyle w:val="StyleTimesNewRoman"/>
          <w:iCs/>
          <w:sz w:val="22"/>
        </w:rPr>
        <w:t>an</w:t>
      </w:r>
      <w:r w:rsidRPr="00792A4D">
        <w:rPr>
          <w:rStyle w:val="StyleTimesNewRoman"/>
          <w:iCs/>
          <w:sz w:val="22"/>
        </w:rPr>
        <w:t xml:space="preserve"> interested minor</w:t>
      </w:r>
      <w:r w:rsidR="00D05CC0">
        <w:rPr>
          <w:rStyle w:val="StyleTimesNewRoman"/>
          <w:iCs/>
          <w:sz w:val="22"/>
        </w:rPr>
        <w:t>; or the teacher/department head/</w:t>
      </w:r>
      <w:r w:rsidR="0048587C">
        <w:rPr>
          <w:rStyle w:val="StyleTimesNewRoman"/>
          <w:iCs/>
          <w:sz w:val="22"/>
        </w:rPr>
        <w:t>school administrator</w:t>
      </w:r>
      <w:r w:rsidRPr="00792A4D">
        <w:rPr>
          <w:rStyle w:val="StyleTimesNewRoman"/>
          <w:iCs/>
          <w:sz w:val="22"/>
        </w:rPr>
        <w:t xml:space="preserve"> before starting the screening process. During this communication, the </w:t>
      </w:r>
      <w:r w:rsidR="00BE07B9">
        <w:rPr>
          <w:rStyle w:val="StyleTimesNewRoman"/>
          <w:iCs/>
          <w:sz w:val="22"/>
        </w:rPr>
        <w:t>participant</w:t>
      </w:r>
      <w:r w:rsidRPr="00792A4D">
        <w:rPr>
          <w:rStyle w:val="StyleTimesNewRoman"/>
          <w:iCs/>
          <w:sz w:val="22"/>
        </w:rPr>
        <w:t xml:space="preserve"> or the parent/legal guardian will be informed about the objectives, purpose, and participation requirements of the data collection effort as well as the activities that it entails. After confirming that a</w:t>
      </w:r>
      <w:r w:rsidR="0048587C" w:rsidRPr="00792A4D">
        <w:rPr>
          <w:rStyle w:val="StyleTimesNewRoman"/>
          <w:iCs/>
          <w:sz w:val="22"/>
        </w:rPr>
        <w:t xml:space="preserve">n </w:t>
      </w:r>
      <w:r w:rsidR="0048587C">
        <w:rPr>
          <w:rStyle w:val="StyleTimesNewRoman"/>
          <w:iCs/>
          <w:sz w:val="22"/>
        </w:rPr>
        <w:t>individual</w:t>
      </w:r>
      <w:r w:rsidR="0048587C" w:rsidRPr="00792A4D">
        <w:rPr>
          <w:rStyle w:val="StyleTimesNewRoman"/>
          <w:iCs/>
          <w:sz w:val="22"/>
        </w:rPr>
        <w:t xml:space="preserve"> </w:t>
      </w:r>
      <w:r w:rsidRPr="00792A4D">
        <w:rPr>
          <w:rStyle w:val="StyleTimesNewRoman"/>
          <w:iCs/>
          <w:sz w:val="22"/>
        </w:rPr>
        <w:t>is qualified, willing, and available to participate in this study, he or she will receive a confirmation email/letter and phone call. Written, informed parental consent and consent of participants age 18 or over (</w:t>
      </w:r>
      <w:r w:rsidR="00D05CC0" w:rsidRPr="00D05CC0">
        <w:rPr>
          <w:rStyle w:val="StyleTimesNewRoman"/>
          <w:iCs/>
          <w:sz w:val="22"/>
        </w:rPr>
        <w:t xml:space="preserve">see Appendices L, </w:t>
      </w:r>
      <w:r w:rsidRPr="00D05CC0">
        <w:rPr>
          <w:rStyle w:val="StyleTimesNewRoman"/>
          <w:iCs/>
          <w:sz w:val="22"/>
        </w:rPr>
        <w:t>M</w:t>
      </w:r>
      <w:r w:rsidR="00D05CC0" w:rsidRPr="00D05CC0">
        <w:rPr>
          <w:rStyle w:val="StyleTimesNewRoman"/>
          <w:iCs/>
          <w:sz w:val="22"/>
        </w:rPr>
        <w:t>,</w:t>
      </w:r>
      <w:r w:rsidR="00D05CC0">
        <w:rPr>
          <w:rStyle w:val="StyleTimesNewRoman"/>
          <w:iCs/>
          <w:sz w:val="22"/>
        </w:rPr>
        <w:t xml:space="preserve"> and U</w:t>
      </w:r>
      <w:r w:rsidRPr="00792A4D">
        <w:rPr>
          <w:rStyle w:val="StyleTimesNewRoman"/>
          <w:iCs/>
          <w:sz w:val="22"/>
        </w:rPr>
        <w:t>) will be obtained for all respondents who are interested in participating in the study.</w:t>
      </w:r>
    </w:p>
    <w:p w14:paraId="5ECE6713" w14:textId="34E5F901" w:rsidR="00C1533D" w:rsidRPr="00605E33" w:rsidRDefault="00030892" w:rsidP="0023051A">
      <w:pPr>
        <w:spacing w:after="120" w:line="30" w:lineRule="atLeast"/>
        <w:rPr>
          <w:rFonts w:asciiTheme="minorHAnsi" w:eastAsiaTheme="minorEastAsia" w:hAnsiTheme="minorHAnsi" w:cstheme="minorBidi"/>
        </w:rPr>
      </w:pPr>
      <w:r w:rsidRPr="001D563E">
        <w:rPr>
          <w:rFonts w:asciiTheme="minorHAnsi" w:eastAsiaTheme="minorEastAsia" w:hAnsiTheme="minorHAnsi" w:cstheme="minorBidi"/>
        </w:rPr>
        <w:t>One</w:t>
      </w:r>
      <w:r w:rsidR="00A91EF1">
        <w:rPr>
          <w:rFonts w:asciiTheme="minorHAnsi" w:eastAsiaTheme="minorEastAsia" w:hAnsiTheme="minorHAnsi" w:cstheme="minorBidi"/>
        </w:rPr>
        <w:t>-</w:t>
      </w:r>
      <w:r w:rsidRPr="001D563E">
        <w:rPr>
          <w:rFonts w:asciiTheme="minorHAnsi" w:eastAsiaTheme="minorEastAsia" w:hAnsiTheme="minorHAnsi" w:cstheme="minorBidi"/>
        </w:rPr>
        <w:t>hour (60 minutes)</w:t>
      </w:r>
      <w:r w:rsidRPr="001D563E">
        <w:rPr>
          <w:rStyle w:val="FootnoteReference"/>
          <w:rFonts w:asciiTheme="minorHAnsi" w:eastAsiaTheme="minorEastAsia" w:hAnsiTheme="minorHAnsi" w:cstheme="minorBidi"/>
        </w:rPr>
        <w:footnoteReference w:id="5"/>
      </w:r>
      <w:r w:rsidRPr="001D563E">
        <w:rPr>
          <w:rFonts w:asciiTheme="minorHAnsi" w:eastAsiaTheme="minorEastAsia" w:hAnsiTheme="minorHAnsi" w:cstheme="minorBidi"/>
        </w:rPr>
        <w:t xml:space="preserve"> cognitive interviews will be conducted with students, teachers, department heads, and school administrators (specifically principals).</w:t>
      </w:r>
      <w:r w:rsidR="006D2A73" w:rsidRPr="001D563E">
        <w:rPr>
          <w:rFonts w:asciiTheme="minorHAnsi" w:eastAsiaTheme="minorEastAsia" w:hAnsiTheme="minorHAnsi" w:cstheme="minorBidi"/>
        </w:rPr>
        <w:t xml:space="preserve"> All student cognitive interviews and the majority of teacher, department head, and school administrator cognitive interviews will be conducted in</w:t>
      </w:r>
      <w:r w:rsidR="00A91EF1">
        <w:rPr>
          <w:rFonts w:asciiTheme="minorHAnsi" w:eastAsiaTheme="minorEastAsia" w:hAnsiTheme="minorHAnsi" w:cstheme="minorBidi"/>
        </w:rPr>
        <w:t xml:space="preserve"> </w:t>
      </w:r>
      <w:r w:rsidR="006D2A73" w:rsidRPr="001D563E">
        <w:rPr>
          <w:rFonts w:asciiTheme="minorHAnsi" w:eastAsiaTheme="minorEastAsia" w:hAnsiTheme="minorHAnsi" w:cstheme="minorBidi"/>
        </w:rPr>
        <w:t>person</w:t>
      </w:r>
      <w:r w:rsidR="00605E33">
        <w:rPr>
          <w:rFonts w:asciiTheme="minorHAnsi" w:eastAsiaTheme="minorEastAsia" w:hAnsiTheme="minorHAnsi" w:cstheme="minorBidi"/>
        </w:rPr>
        <w:t xml:space="preserve"> (</w:t>
      </w:r>
      <w:r w:rsidR="00DD29CA">
        <w:t>t</w:t>
      </w:r>
      <w:r w:rsidR="00605E33">
        <w:t xml:space="preserve">eacher/department head/administrator interviews may be conducted </w:t>
      </w:r>
      <w:r w:rsidR="00605E33">
        <w:rPr>
          <w:rFonts w:asciiTheme="minorHAnsi" w:eastAsiaTheme="minorEastAsia" w:hAnsiTheme="minorHAnsi" w:cstheme="minorBidi"/>
        </w:rPr>
        <w:t>via phone or WebEx if needed).</w:t>
      </w:r>
    </w:p>
    <w:p w14:paraId="45F23FD4" w14:textId="77777777" w:rsidR="00C73194" w:rsidRPr="00D55C25" w:rsidRDefault="00C73194" w:rsidP="0023051A">
      <w:pPr>
        <w:pStyle w:val="BodyText"/>
        <w:spacing w:after="120" w:line="30" w:lineRule="atLeast"/>
        <w:rPr>
          <w:b/>
          <w:u w:val="single"/>
        </w:rPr>
      </w:pPr>
      <w:r w:rsidRPr="00D55C25">
        <w:rPr>
          <w:b/>
          <w:u w:val="single"/>
        </w:rPr>
        <w:t>Data Collection Process</w:t>
      </w:r>
    </w:p>
    <w:p w14:paraId="5C62B930" w14:textId="4B2B2838" w:rsidR="00C73194" w:rsidRDefault="00C73194" w:rsidP="0023051A">
      <w:pPr>
        <w:autoSpaceDE w:val="0"/>
        <w:autoSpaceDN w:val="0"/>
        <w:adjustRightInd w:val="0"/>
        <w:spacing w:after="120" w:line="30" w:lineRule="atLeast"/>
        <w:rPr>
          <w:rFonts w:cs="Calibri"/>
          <w:color w:val="000000"/>
        </w:rPr>
      </w:pPr>
      <w:r w:rsidRPr="00604C0E">
        <w:rPr>
          <w:rFonts w:cs="Calibri"/>
          <w:color w:val="000000"/>
        </w:rPr>
        <w:t>Cognitive interviews will take place at a range of suitable venues. EurekaFacts will conduct cognitive interviews at their Rockville, Maryland site or other sites</w:t>
      </w:r>
      <w:r w:rsidR="00F64613">
        <w:rPr>
          <w:rFonts w:cs="Calibri"/>
          <w:color w:val="000000"/>
        </w:rPr>
        <w:t xml:space="preserve"> </w:t>
      </w:r>
      <w:r w:rsidR="00F64613">
        <w:t>such as after-school activity</w:t>
      </w:r>
      <w:r w:rsidR="00F64613" w:rsidRPr="00B126AE">
        <w:t xml:space="preserve"> organizations </w:t>
      </w:r>
      <w:r w:rsidR="00F64613">
        <w:t>and</w:t>
      </w:r>
      <w:r w:rsidR="00F64613" w:rsidRPr="00B126AE">
        <w:t xml:space="preserve"> com</w:t>
      </w:r>
      <w:r w:rsidR="00F64613">
        <w:t>munity-based organizations</w:t>
      </w:r>
      <w:r w:rsidRPr="00604C0E">
        <w:rPr>
          <w:rFonts w:cs="Calibri"/>
          <w:color w:val="000000"/>
        </w:rPr>
        <w:t>. In all cases, a suitable environment</w:t>
      </w:r>
      <w:r w:rsidR="00A91EF1">
        <w:rPr>
          <w:rFonts w:cs="Calibri"/>
          <w:color w:val="000000"/>
        </w:rPr>
        <w:t>,</w:t>
      </w:r>
      <w:r w:rsidRPr="00604C0E">
        <w:rPr>
          <w:rFonts w:cs="Calibri"/>
          <w:color w:val="000000"/>
        </w:rPr>
        <w:t xml:space="preserve"> such as a quiet room</w:t>
      </w:r>
      <w:r w:rsidR="00A91EF1">
        <w:rPr>
          <w:rFonts w:cs="Calibri"/>
          <w:color w:val="000000"/>
        </w:rPr>
        <w:t>,</w:t>
      </w:r>
      <w:r w:rsidRPr="00604C0E">
        <w:rPr>
          <w:rFonts w:cs="Calibri"/>
          <w:color w:val="000000"/>
        </w:rPr>
        <w:t xml:space="preserve"> will be used to conduct the interviews, and there will be more than one adult present. </w:t>
      </w:r>
      <w:r>
        <w:rPr>
          <w:rFonts w:cs="Calibri"/>
          <w:color w:val="000000"/>
        </w:rPr>
        <w:t>Each cognitive interview session will last 60 minutes.</w:t>
      </w:r>
    </w:p>
    <w:p w14:paraId="52675C00" w14:textId="01253991" w:rsidR="00C73194" w:rsidRDefault="00C73194" w:rsidP="0023051A">
      <w:pPr>
        <w:widowControl w:val="0"/>
        <w:autoSpaceDE w:val="0"/>
        <w:autoSpaceDN w:val="0"/>
        <w:adjustRightInd w:val="0"/>
        <w:spacing w:after="120" w:line="30" w:lineRule="atLeast"/>
        <w:rPr>
          <w:rFonts w:cs="Calibri"/>
          <w:color w:val="000000"/>
        </w:rPr>
      </w:pPr>
      <w:r>
        <w:rPr>
          <w:rFonts w:cs="Calibri"/>
          <w:color w:val="000000"/>
        </w:rPr>
        <w:t>Each participant</w:t>
      </w:r>
      <w:r w:rsidRPr="00604C0E">
        <w:rPr>
          <w:rFonts w:cs="Calibri"/>
          <w:color w:val="000000"/>
        </w:rPr>
        <w:t xml:space="preserve"> will first be welcomed by staff, introduced to the interviewer and the observer, and told </w:t>
      </w:r>
      <w:r>
        <w:rPr>
          <w:rFonts w:cs="Calibri"/>
          <w:color w:val="000000"/>
        </w:rPr>
        <w:t xml:space="preserve">that s/he is </w:t>
      </w:r>
      <w:r w:rsidRPr="00604C0E">
        <w:rPr>
          <w:rFonts w:cs="Calibri"/>
          <w:color w:val="000000"/>
        </w:rPr>
        <w:t xml:space="preserve">there to help answer research questions about how people answer </w:t>
      </w:r>
      <w:r>
        <w:rPr>
          <w:rFonts w:cs="Calibri"/>
          <w:color w:val="000000"/>
        </w:rPr>
        <w:t>survey</w:t>
      </w:r>
      <w:r w:rsidRPr="00604C0E">
        <w:rPr>
          <w:rFonts w:cs="Calibri"/>
          <w:color w:val="000000"/>
        </w:rPr>
        <w:t xml:space="preserve"> questions. </w:t>
      </w:r>
      <w:r>
        <w:rPr>
          <w:rFonts w:cs="Calibri"/>
          <w:color w:val="000000"/>
        </w:rPr>
        <w:t>Then, the i</w:t>
      </w:r>
      <w:r w:rsidRPr="00604C0E">
        <w:rPr>
          <w:rFonts w:cs="Calibri"/>
          <w:color w:val="000000"/>
        </w:rPr>
        <w:t>nterviewers will explain the c</w:t>
      </w:r>
      <w:r>
        <w:rPr>
          <w:rFonts w:cs="Calibri"/>
          <w:color w:val="000000"/>
        </w:rPr>
        <w:t>ognitive interview process.</w:t>
      </w:r>
    </w:p>
    <w:p w14:paraId="6241459D" w14:textId="2A1E286C" w:rsidR="00C73194" w:rsidRDefault="00C73194" w:rsidP="00597855">
      <w:pPr>
        <w:widowControl w:val="0"/>
        <w:autoSpaceDE w:val="0"/>
        <w:autoSpaceDN w:val="0"/>
        <w:adjustRightInd w:val="0"/>
        <w:spacing w:after="120" w:line="30" w:lineRule="atLeast"/>
        <w:rPr>
          <w:rFonts w:cs="Calibri"/>
          <w:color w:val="000000"/>
        </w:rPr>
      </w:pPr>
      <w:r>
        <w:rPr>
          <w:rFonts w:cs="Calibri"/>
          <w:color w:val="000000"/>
        </w:rPr>
        <w:t>P</w:t>
      </w:r>
      <w:r w:rsidRPr="00604C0E">
        <w:rPr>
          <w:rFonts w:cs="Calibri"/>
          <w:color w:val="000000"/>
        </w:rPr>
        <w:t>rotocols for cognitive interviews will include probes for use as students work through item sets, and also probes for use after students finish answering items</w:t>
      </w:r>
      <w:r>
        <w:rPr>
          <w:rFonts w:cs="Calibri"/>
          <w:color w:val="000000"/>
        </w:rPr>
        <w:t xml:space="preserve"> (see Volume II)</w:t>
      </w:r>
      <w:r w:rsidRPr="00604C0E">
        <w:rPr>
          <w:rFonts w:cs="Calibri"/>
          <w:color w:val="000000"/>
        </w:rPr>
        <w:t xml:space="preserve">. Probes will include a combination of pre-planned questions identified before the session and ad hoc questions that the interviewer identifies as important from observations during the interview, such as clarifications or expansions on points raised by the student. For example, if a student paused for a long time over a particular item, appeared to be frustrated at any point, or indicated an </w:t>
      </w:r>
      <w:r w:rsidR="005C0194">
        <w:rPr>
          <w:rFonts w:cs="Calibri"/>
          <w:color w:val="000000"/>
        </w:rPr>
        <w:t>“</w:t>
      </w:r>
      <w:r w:rsidRPr="00604C0E">
        <w:rPr>
          <w:rFonts w:cs="Calibri"/>
          <w:color w:val="000000"/>
        </w:rPr>
        <w:t>aha</w:t>
      </w:r>
      <w:r w:rsidR="005C0194">
        <w:rPr>
          <w:rFonts w:cs="Calibri"/>
          <w:color w:val="000000"/>
        </w:rPr>
        <w:t>”</w:t>
      </w:r>
      <w:r w:rsidRPr="00604C0E">
        <w:rPr>
          <w:rFonts w:cs="Calibri"/>
          <w:color w:val="000000"/>
        </w:rPr>
        <w:t xml:space="preserve"> moment, the interviewer might probe these kinds of observations further, to find out what was going on. To minimize the burden on the student, efforts will be made to limit the number of verbal probes that can be used in any one session or in relation to any set of items. </w:t>
      </w:r>
      <w:r>
        <w:t>The welcome script, cognitive interview instructions, and hints for the interviewers are provided in Volume II.</w:t>
      </w:r>
    </w:p>
    <w:p w14:paraId="7D187B29" w14:textId="7A71B042" w:rsidR="00C73194" w:rsidRDefault="00C73194" w:rsidP="0023051A">
      <w:pPr>
        <w:pStyle w:val="BodyText"/>
        <w:spacing w:after="120" w:line="30" w:lineRule="atLeast"/>
        <w:rPr>
          <w:rFonts w:eastAsia="Times New Roman" w:cs="Calibri"/>
          <w:color w:val="000000"/>
        </w:rPr>
      </w:pPr>
      <w:r>
        <w:rPr>
          <w:rFonts w:eastAsia="Times New Roman" w:cs="Calibri"/>
          <w:color w:val="000000"/>
        </w:rPr>
        <w:t>The cognitive interviews will be audio recorded.</w:t>
      </w:r>
      <w:r w:rsidRPr="00604C0E">
        <w:rPr>
          <w:rFonts w:eastAsia="Times New Roman" w:cs="Calibri"/>
          <w:color w:val="000000"/>
        </w:rPr>
        <w:t xml:space="preserve"> Interviewers will also record their own notes separately, such as behaviors (</w:t>
      </w:r>
      <w:r w:rsidR="005C0194">
        <w:rPr>
          <w:rFonts w:eastAsia="Times New Roman" w:cs="Calibri"/>
          <w:color w:val="000000"/>
        </w:rPr>
        <w:t>e</w:t>
      </w:r>
      <w:r w:rsidR="00A91EF1">
        <w:rPr>
          <w:rFonts w:eastAsia="Times New Roman" w:cs="Calibri"/>
          <w:color w:val="000000"/>
        </w:rPr>
        <w:t>.</w:t>
      </w:r>
      <w:r w:rsidR="005C0194">
        <w:rPr>
          <w:rFonts w:eastAsia="Times New Roman" w:cs="Calibri"/>
          <w:color w:val="000000"/>
        </w:rPr>
        <w:t>g</w:t>
      </w:r>
      <w:r w:rsidRPr="00604C0E">
        <w:rPr>
          <w:rFonts w:eastAsia="Times New Roman" w:cs="Calibri"/>
          <w:color w:val="000000"/>
        </w:rPr>
        <w:t>., “the participant appeared confused”), questions posed by students, and observations of how long various items take</w:t>
      </w:r>
      <w:r>
        <w:rPr>
          <w:rFonts w:eastAsia="Times New Roman" w:cs="Calibri"/>
          <w:color w:val="000000"/>
        </w:rPr>
        <w:t xml:space="preserve"> to complete</w:t>
      </w:r>
      <w:r w:rsidRPr="00604C0E">
        <w:rPr>
          <w:rFonts w:eastAsia="Times New Roman" w:cs="Calibri"/>
          <w:color w:val="000000"/>
        </w:rPr>
        <w:t>.</w:t>
      </w:r>
    </w:p>
    <w:p w14:paraId="2F39E003" w14:textId="28CCB0E9" w:rsidR="00C73194" w:rsidRDefault="00C73194" w:rsidP="0023051A">
      <w:pPr>
        <w:autoSpaceDE w:val="0"/>
        <w:autoSpaceDN w:val="0"/>
        <w:adjustRightInd w:val="0"/>
        <w:spacing w:after="120" w:line="30" w:lineRule="atLeast"/>
        <w:rPr>
          <w:rFonts w:cs="Calibri"/>
          <w:color w:val="000000"/>
        </w:rPr>
      </w:pPr>
      <w:r w:rsidRPr="000850A8">
        <w:rPr>
          <w:rFonts w:cs="Calibri"/>
          <w:color w:val="000000"/>
        </w:rPr>
        <w:t>The types of data collected will include</w:t>
      </w:r>
      <w:r w:rsidR="005C0194">
        <w:rPr>
          <w:rFonts w:cs="Calibri"/>
          <w:color w:val="000000"/>
        </w:rPr>
        <w:t>:</w:t>
      </w:r>
    </w:p>
    <w:p w14:paraId="5A53A057" w14:textId="0074D8A8" w:rsidR="00C73194" w:rsidRDefault="00C73194" w:rsidP="0023051A">
      <w:pPr>
        <w:pStyle w:val="ListParagraph"/>
        <w:numPr>
          <w:ilvl w:val="0"/>
          <w:numId w:val="10"/>
        </w:numPr>
        <w:spacing w:after="120" w:line="30" w:lineRule="atLeast"/>
      </w:pPr>
      <w:r w:rsidRPr="000850A8">
        <w:t>student reactions to and r</w:t>
      </w:r>
      <w:r>
        <w:t>esponses to items</w:t>
      </w:r>
      <w:r w:rsidRPr="000850A8">
        <w:t>;</w:t>
      </w:r>
    </w:p>
    <w:p w14:paraId="553B0DDC" w14:textId="77777777" w:rsidR="00C73194" w:rsidRDefault="00C73194" w:rsidP="0023051A">
      <w:pPr>
        <w:pStyle w:val="ListParagraph"/>
        <w:numPr>
          <w:ilvl w:val="0"/>
          <w:numId w:val="10"/>
        </w:numPr>
        <w:spacing w:after="120" w:line="30" w:lineRule="atLeast"/>
      </w:pPr>
      <w:r w:rsidRPr="000850A8">
        <w:t>behavioral data (e.g., actions observable from interviewer notes, process data, screen-captures, gaze patterns where collected);</w:t>
      </w:r>
    </w:p>
    <w:p w14:paraId="558F8C1C" w14:textId="77777777" w:rsidR="00C73194" w:rsidRDefault="00C73194" w:rsidP="0023051A">
      <w:pPr>
        <w:pStyle w:val="ListParagraph"/>
        <w:numPr>
          <w:ilvl w:val="0"/>
          <w:numId w:val="10"/>
        </w:numPr>
        <w:spacing w:after="120" w:line="30" w:lineRule="atLeast"/>
      </w:pPr>
      <w:r w:rsidRPr="000850A8">
        <w:t>responses to generic questions;</w:t>
      </w:r>
    </w:p>
    <w:p w14:paraId="7EFEEA2E" w14:textId="77777777" w:rsidR="00C73194" w:rsidRDefault="00C73194" w:rsidP="0023051A">
      <w:pPr>
        <w:pStyle w:val="ListParagraph"/>
        <w:numPr>
          <w:ilvl w:val="0"/>
          <w:numId w:val="10"/>
        </w:numPr>
        <w:spacing w:after="120" w:line="30" w:lineRule="atLeast"/>
      </w:pPr>
      <w:r w:rsidRPr="000850A8">
        <w:t>responses to targeted ques</w:t>
      </w:r>
      <w:r>
        <w:t>tions specific to the item(s);</w:t>
      </w:r>
    </w:p>
    <w:p w14:paraId="146AE904" w14:textId="77777777" w:rsidR="00C73194" w:rsidRDefault="00C73194" w:rsidP="0023051A">
      <w:pPr>
        <w:pStyle w:val="ListParagraph"/>
        <w:numPr>
          <w:ilvl w:val="0"/>
          <w:numId w:val="10"/>
        </w:numPr>
        <w:spacing w:after="120" w:line="30" w:lineRule="atLeast"/>
      </w:pPr>
      <w:r w:rsidRPr="000850A8">
        <w:t>additional volunteered participant comments; and</w:t>
      </w:r>
    </w:p>
    <w:p w14:paraId="6479ED22" w14:textId="77777777" w:rsidR="00C73194" w:rsidRDefault="00C73194" w:rsidP="0023051A">
      <w:pPr>
        <w:pStyle w:val="ListParagraph"/>
        <w:numPr>
          <w:ilvl w:val="0"/>
          <w:numId w:val="10"/>
        </w:numPr>
        <w:spacing w:after="120" w:line="30" w:lineRule="atLeast"/>
      </w:pPr>
      <w:r w:rsidRPr="000850A8">
        <w:t>answers to debriefing questions.</w:t>
      </w:r>
    </w:p>
    <w:p w14:paraId="3F886B5F" w14:textId="77777777" w:rsidR="00475F13" w:rsidRPr="00AC04E2" w:rsidRDefault="27EE25D0" w:rsidP="0023051A">
      <w:pPr>
        <w:spacing w:after="120" w:line="30" w:lineRule="atLeast"/>
        <w:rPr>
          <w:rFonts w:asciiTheme="minorHAnsi" w:eastAsiaTheme="minorEastAsia" w:hAnsiTheme="minorHAnsi" w:cstheme="minorBidi"/>
          <w:b/>
        </w:rPr>
      </w:pPr>
      <w:r w:rsidRPr="00AC04E2">
        <w:rPr>
          <w:rFonts w:asciiTheme="minorHAnsi" w:eastAsiaTheme="minorEastAsia" w:hAnsiTheme="minorHAnsi" w:cstheme="minorBidi"/>
          <w:b/>
          <w:u w:val="single"/>
        </w:rPr>
        <w:t>Analysis Plan</w:t>
      </w:r>
    </w:p>
    <w:p w14:paraId="60E94D0F" w14:textId="05D9BECF" w:rsidR="00974DD0" w:rsidRDefault="27EE25D0" w:rsidP="0023051A">
      <w:pPr>
        <w:spacing w:after="120" w:line="30" w:lineRule="atLeast"/>
        <w:rPr>
          <w:rFonts w:asciiTheme="minorHAnsi" w:eastAsiaTheme="minorEastAsia" w:hAnsiTheme="minorHAnsi" w:cstheme="minorBidi"/>
        </w:rPr>
      </w:pPr>
      <w:r w:rsidRPr="27EE25D0">
        <w:rPr>
          <w:rFonts w:asciiTheme="minorHAnsi" w:eastAsiaTheme="minorEastAsia" w:hAnsiTheme="minorHAnsi" w:cstheme="minorBidi"/>
        </w:rPr>
        <w:t xml:space="preserve">After the session, the notes and audio recording will be summarized to report main findings and illustrative statements that will be analyzed by the NAEP questionnaire development team. The cognitive interview results in 2019 will be used </w:t>
      </w:r>
      <w:r w:rsidR="00BC0E85">
        <w:rPr>
          <w:rFonts w:asciiTheme="minorHAnsi" w:eastAsiaTheme="minorEastAsia" w:hAnsiTheme="minorHAnsi" w:cstheme="minorBidi"/>
        </w:rPr>
        <w:t>to improve the tested items</w:t>
      </w:r>
      <w:r w:rsidR="00BC0E85" w:rsidRPr="27EE25D0">
        <w:rPr>
          <w:rFonts w:asciiTheme="minorHAnsi" w:eastAsiaTheme="minorEastAsia" w:hAnsiTheme="minorHAnsi" w:cstheme="minorBidi"/>
        </w:rPr>
        <w:t xml:space="preserve"> </w:t>
      </w:r>
      <w:r w:rsidR="00BC0E85">
        <w:rPr>
          <w:rFonts w:asciiTheme="minorHAnsi" w:eastAsiaTheme="minorEastAsia" w:hAnsiTheme="minorHAnsi" w:cstheme="minorBidi"/>
        </w:rPr>
        <w:t>and</w:t>
      </w:r>
      <w:r w:rsidRPr="27EE25D0">
        <w:rPr>
          <w:rFonts w:asciiTheme="minorHAnsi" w:eastAsiaTheme="minorEastAsia" w:hAnsiTheme="minorHAnsi" w:cstheme="minorBidi"/>
        </w:rPr>
        <w:t xml:space="preserve"> inform which items should be administered during the 2020 pilots.</w:t>
      </w:r>
    </w:p>
    <w:p w14:paraId="3C166042" w14:textId="0FD1A456" w:rsidR="00200D10" w:rsidRPr="00F27FC1" w:rsidRDefault="27EE25D0" w:rsidP="0023051A">
      <w:pPr>
        <w:pStyle w:val="Heading1"/>
        <w:numPr>
          <w:ilvl w:val="0"/>
          <w:numId w:val="14"/>
        </w:numPr>
        <w:spacing w:before="0" w:after="120" w:line="30" w:lineRule="atLeast"/>
        <w:rPr>
          <w:rFonts w:eastAsiaTheme="minorEastAsia"/>
        </w:rPr>
      </w:pPr>
      <w:bookmarkStart w:id="4" w:name="_Toc528841102"/>
      <w:r w:rsidRPr="27EE25D0">
        <w:rPr>
          <w:rFonts w:eastAsiaTheme="minorEastAsia"/>
        </w:rPr>
        <w:t xml:space="preserve">Consultations </w:t>
      </w:r>
      <w:r w:rsidR="00BC0E85">
        <w:rPr>
          <w:rFonts w:eastAsiaTheme="minorEastAsia"/>
        </w:rPr>
        <w:t>o</w:t>
      </w:r>
      <w:r w:rsidRPr="27EE25D0">
        <w:rPr>
          <w:rFonts w:eastAsiaTheme="minorEastAsia"/>
        </w:rPr>
        <w:t>utside the Agency</w:t>
      </w:r>
      <w:bookmarkEnd w:id="4"/>
    </w:p>
    <w:p w14:paraId="21D5C7CB" w14:textId="73DBB54F" w:rsidR="003723B8" w:rsidRDefault="00994510" w:rsidP="0023051A">
      <w:pPr>
        <w:spacing w:after="120" w:line="30" w:lineRule="atLeast"/>
        <w:rPr>
          <w:rFonts w:asciiTheme="minorHAnsi" w:eastAsiaTheme="minorEastAsia" w:hAnsiTheme="minorHAnsi" w:cstheme="minorBidi"/>
        </w:rPr>
      </w:pPr>
      <w:r w:rsidRPr="00B92FB9">
        <w:t xml:space="preserve">Educational Testing Service (ETS) is the </w:t>
      </w:r>
      <w:r w:rsidR="00A91EF1">
        <w:t>i</w:t>
      </w:r>
      <w:r w:rsidRPr="00B92FB9">
        <w:t xml:space="preserve">tem </w:t>
      </w:r>
      <w:r w:rsidR="00A91EF1">
        <w:t>d</w:t>
      </w:r>
      <w:r w:rsidRPr="00B92FB9">
        <w:t xml:space="preserve">evelopment, </w:t>
      </w:r>
      <w:r w:rsidR="00A91EF1">
        <w:t>d</w:t>
      </w:r>
      <w:r w:rsidRPr="00B92FB9">
        <w:t xml:space="preserve">ata </w:t>
      </w:r>
      <w:r w:rsidR="00A91EF1">
        <w:t>a</w:t>
      </w:r>
      <w:r w:rsidRPr="00B92FB9">
        <w:t xml:space="preserve">nalysis, and </w:t>
      </w:r>
      <w:r w:rsidR="00A91EF1">
        <w:t>r</w:t>
      </w:r>
      <w:r w:rsidRPr="00B92FB9">
        <w:t xml:space="preserve">eporting contractor for NAEP and will develop the </w:t>
      </w:r>
      <w:r>
        <w:t>items</w:t>
      </w:r>
      <w:r w:rsidRPr="00B92FB9">
        <w:t xml:space="preserve">, analyze results, and draft a report with results. EurekaFacts, a research and consulting firm based in Rockville, </w:t>
      </w:r>
      <w:r>
        <w:t>MD</w:t>
      </w:r>
      <w:r w:rsidRPr="00B92FB9">
        <w:t xml:space="preserve">, a subcontractor for ETS, will </w:t>
      </w:r>
      <w:r>
        <w:t xml:space="preserve">recruit participants and </w:t>
      </w:r>
      <w:r w:rsidRPr="00B92FB9">
        <w:t xml:space="preserve">administer </w:t>
      </w:r>
      <w:r>
        <w:t xml:space="preserve">the </w:t>
      </w:r>
      <w:r w:rsidRPr="00B92FB9">
        <w:t>cognitive interviews.</w:t>
      </w:r>
      <w:r>
        <w:t xml:space="preserve"> </w:t>
      </w:r>
      <w:r w:rsidRPr="00AF0E7B">
        <w:rPr>
          <w:rFonts w:cs="Calibri"/>
        </w:rPr>
        <w:t>The NAEP State Coordinator</w:t>
      </w:r>
      <w:r>
        <w:rPr>
          <w:rFonts w:cs="Calibri"/>
        </w:rPr>
        <w:t>s serve</w:t>
      </w:r>
      <w:r w:rsidRPr="00AF0E7B">
        <w:rPr>
          <w:rFonts w:cs="Calibri"/>
        </w:rPr>
        <w:t xml:space="preserve"> as the liaison</w:t>
      </w:r>
      <w:r>
        <w:rPr>
          <w:rFonts w:cs="Calibri"/>
        </w:rPr>
        <w:t>s</w:t>
      </w:r>
      <w:r w:rsidRPr="00AF0E7B">
        <w:rPr>
          <w:rFonts w:cs="Calibri"/>
        </w:rPr>
        <w:t xml:space="preserve"> between </w:t>
      </w:r>
      <w:r>
        <w:rPr>
          <w:rFonts w:cs="Calibri"/>
        </w:rPr>
        <w:t>state education agencies</w:t>
      </w:r>
      <w:r w:rsidRPr="00AF0E7B">
        <w:rPr>
          <w:rFonts w:cs="Calibri"/>
        </w:rPr>
        <w:t xml:space="preserve"> and NAE</w:t>
      </w:r>
      <w:r>
        <w:rPr>
          <w:rFonts w:cs="Calibri"/>
        </w:rPr>
        <w:t xml:space="preserve">P, coordinating NAEP activities within their respective </w:t>
      </w:r>
      <w:r w:rsidRPr="00AF0E7B">
        <w:rPr>
          <w:rFonts w:cs="Calibri"/>
        </w:rPr>
        <w:t>state</w:t>
      </w:r>
      <w:r>
        <w:rPr>
          <w:rFonts w:cs="Calibri"/>
        </w:rPr>
        <w:t>s</w:t>
      </w:r>
      <w:r w:rsidRPr="00AF0E7B">
        <w:rPr>
          <w:rFonts w:cs="Calibri"/>
        </w:rPr>
        <w:t>. NAEP State Coordinators from selected states may provide leads for potential participants for this study</w:t>
      </w:r>
      <w:r w:rsidR="00250D4C" w:rsidRPr="27EE25D0">
        <w:rPr>
          <w:rFonts w:asciiTheme="minorHAnsi" w:eastAsiaTheme="minorEastAsia" w:hAnsiTheme="minorHAnsi" w:cstheme="minorBidi"/>
        </w:rPr>
        <w:t>—including states where interviews are conducted remotely with teachers</w:t>
      </w:r>
      <w:r w:rsidR="00AC04E2">
        <w:rPr>
          <w:rFonts w:asciiTheme="minorHAnsi" w:eastAsiaTheme="minorEastAsia" w:hAnsiTheme="minorHAnsi" w:cstheme="minorBidi"/>
        </w:rPr>
        <w:t>, department heads,</w:t>
      </w:r>
      <w:r w:rsidR="00250D4C" w:rsidRPr="27EE25D0">
        <w:rPr>
          <w:rFonts w:asciiTheme="minorHAnsi" w:eastAsiaTheme="minorEastAsia" w:hAnsiTheme="minorHAnsi" w:cstheme="minorBidi"/>
        </w:rPr>
        <w:t xml:space="preserve"> and school administrators.</w:t>
      </w:r>
    </w:p>
    <w:p w14:paraId="42D807EF" w14:textId="0D6C7292" w:rsidR="003723B8" w:rsidRPr="00F27FC1" w:rsidRDefault="00720559" w:rsidP="0023051A">
      <w:pPr>
        <w:pStyle w:val="Heading1"/>
        <w:numPr>
          <w:ilvl w:val="0"/>
          <w:numId w:val="14"/>
        </w:numPr>
        <w:spacing w:before="0" w:after="120" w:line="30" w:lineRule="atLeast"/>
        <w:rPr>
          <w:rFonts w:eastAsiaTheme="minorEastAsia"/>
        </w:rPr>
      </w:pPr>
      <w:bookmarkStart w:id="5" w:name="_Toc528841103"/>
      <w:r>
        <w:rPr>
          <w:rFonts w:eastAsiaTheme="minorEastAsia"/>
        </w:rPr>
        <w:t>J</w:t>
      </w:r>
      <w:r w:rsidR="003723B8" w:rsidRPr="27EE25D0">
        <w:rPr>
          <w:rFonts w:eastAsiaTheme="minorEastAsia"/>
        </w:rPr>
        <w:t>ustification for Sensitive Questions</w:t>
      </w:r>
      <w:bookmarkEnd w:id="5"/>
    </w:p>
    <w:p w14:paraId="0F2AC72D" w14:textId="77777777" w:rsidR="00F17F72" w:rsidRDefault="003723B8" w:rsidP="0023051A">
      <w:pPr>
        <w:spacing w:after="120" w:line="30" w:lineRule="atLeast"/>
        <w:rPr>
          <w:rFonts w:asciiTheme="minorHAnsi" w:eastAsiaTheme="minorEastAsia" w:hAnsiTheme="minorHAnsi" w:cstheme="minorBidi"/>
        </w:rPr>
      </w:pPr>
      <w:r w:rsidRPr="27EE25D0">
        <w:rPr>
          <w:rFonts w:asciiTheme="minorHAnsi" w:eastAsiaTheme="minorEastAsia" w:hAnsiTheme="minorHAnsi" w:cstheme="minorBidi"/>
        </w:rPr>
        <w:t>Throughout the item and interview protocols development processes, effort has been made to avoid asking for information that might be considered sensitive or offensive.</w:t>
      </w:r>
    </w:p>
    <w:p w14:paraId="678E98B5" w14:textId="1A56CE08" w:rsidR="00817BEB" w:rsidRPr="00817BEB" w:rsidRDefault="003723B8" w:rsidP="00817BEB">
      <w:pPr>
        <w:pStyle w:val="Heading1"/>
        <w:numPr>
          <w:ilvl w:val="0"/>
          <w:numId w:val="14"/>
        </w:numPr>
        <w:spacing w:before="0" w:after="120" w:line="30" w:lineRule="atLeast"/>
        <w:rPr>
          <w:rFonts w:eastAsiaTheme="minorEastAsia"/>
        </w:rPr>
      </w:pPr>
      <w:bookmarkStart w:id="6" w:name="_Toc528841104"/>
      <w:r>
        <w:rPr>
          <w:rFonts w:eastAsiaTheme="minorEastAsia"/>
        </w:rPr>
        <w:t>Paying Respondent</w:t>
      </w:r>
      <w:bookmarkEnd w:id="6"/>
    </w:p>
    <w:p w14:paraId="3CD4C020" w14:textId="33F9DB4C" w:rsidR="00974DD0" w:rsidRDefault="003723B8" w:rsidP="0023051A">
      <w:pPr>
        <w:spacing w:after="120" w:line="30" w:lineRule="atLeast"/>
        <w:rPr>
          <w:rFonts w:cs="Calibri"/>
        </w:rPr>
      </w:pPr>
      <w:r>
        <w:t>To encourage participation in a 60</w:t>
      </w:r>
      <w:r w:rsidR="00C50C22">
        <w:t>-</w:t>
      </w:r>
      <w:r>
        <w:t xml:space="preserve">minute </w:t>
      </w:r>
      <w:r w:rsidR="007B6611">
        <w:t xml:space="preserve">cognitive interview </w:t>
      </w:r>
      <w:r>
        <w:t>session, a</w:t>
      </w:r>
      <w:r w:rsidRPr="5A5E79FD">
        <w:t xml:space="preserve"> $</w:t>
      </w:r>
      <w:r>
        <w:t>2</w:t>
      </w:r>
      <w:r w:rsidRPr="5A5E79FD">
        <w:t xml:space="preserve">5 gift card from a major credit card company will be </w:t>
      </w:r>
      <w:r>
        <w:t>offered</w:t>
      </w:r>
      <w:r w:rsidRPr="5A5E79FD">
        <w:t xml:space="preserve"> </w:t>
      </w:r>
      <w:r>
        <w:t xml:space="preserve">to </w:t>
      </w:r>
      <w:r w:rsidRPr="5A5E79FD">
        <w:t xml:space="preserve">each </w:t>
      </w:r>
      <w:r w:rsidRPr="006753A1">
        <w:t>student</w:t>
      </w:r>
      <w:r>
        <w:t xml:space="preserve"> who participates</w:t>
      </w:r>
      <w:r w:rsidRPr="006753A1">
        <w:t xml:space="preserve"> </w:t>
      </w:r>
      <w:r>
        <w:t>as a thank you for his or her time and effort</w:t>
      </w:r>
      <w:r w:rsidRPr="5A5E79FD">
        <w:t xml:space="preserve">. </w:t>
      </w:r>
      <w:r>
        <w:t>If a</w:t>
      </w:r>
      <w:r w:rsidRPr="006753A1">
        <w:t xml:space="preserve"> parent</w:t>
      </w:r>
      <w:r>
        <w:t xml:space="preserve"> or guardian provides transportation for a student, they will be offered a $25 gift card </w:t>
      </w:r>
      <w:r w:rsidRPr="5A5E79FD">
        <w:t xml:space="preserve">from a major credit card company </w:t>
      </w:r>
      <w:r>
        <w:t xml:space="preserve">to thank them for bringing the participating student to and from the testing site. </w:t>
      </w:r>
      <w:r w:rsidR="005455DF">
        <w:t>To recruit the needed t</w:t>
      </w:r>
      <w:r w:rsidRPr="00ED328C">
        <w:rPr>
          <w:rFonts w:cs="Calibri"/>
        </w:rPr>
        <w:t>eachers and school administrators</w:t>
      </w:r>
      <w:r w:rsidR="005455DF">
        <w:rPr>
          <w:rFonts w:cs="Calibri"/>
        </w:rPr>
        <w:t>, especially given the</w:t>
      </w:r>
      <w:r w:rsidR="00FC29BE">
        <w:rPr>
          <w:rFonts w:cs="Calibri"/>
        </w:rPr>
        <w:t>ir busy schedules and the</w:t>
      </w:r>
      <w:r w:rsidR="005455DF">
        <w:rPr>
          <w:rFonts w:cs="Calibri"/>
        </w:rPr>
        <w:t xml:space="preserve"> short </w:t>
      </w:r>
      <w:r w:rsidR="005455DF" w:rsidRPr="009F0EB6">
        <w:rPr>
          <w:rFonts w:cs="Calibri"/>
        </w:rPr>
        <w:t>duration of the study, we will offer them a $</w:t>
      </w:r>
      <w:r w:rsidR="00882FFA">
        <w:rPr>
          <w:rFonts w:cs="Calibri"/>
        </w:rPr>
        <w:t>60</w:t>
      </w:r>
      <w:r w:rsidR="005455DF" w:rsidRPr="009F0EB6">
        <w:rPr>
          <w:rFonts w:cs="Calibri"/>
        </w:rPr>
        <w:t xml:space="preserve"> gift card from a major credit card company</w:t>
      </w:r>
      <w:r w:rsidR="00FC29BE" w:rsidRPr="009F0EB6">
        <w:rPr>
          <w:rFonts w:cs="Calibri"/>
        </w:rPr>
        <w:t xml:space="preserve"> for participating in a cognitive int</w:t>
      </w:r>
      <w:r w:rsidR="00FC29BE">
        <w:rPr>
          <w:rFonts w:cs="Calibri"/>
        </w:rPr>
        <w:t>erview</w:t>
      </w:r>
      <w:r w:rsidR="00FC29BE" w:rsidRPr="00ED328C">
        <w:rPr>
          <w:rFonts w:cs="Calibri"/>
        </w:rPr>
        <w:t xml:space="preserve"> session</w:t>
      </w:r>
      <w:r w:rsidR="00441A8D">
        <w:rPr>
          <w:rFonts w:cs="Calibri"/>
        </w:rPr>
        <w:t>,</w:t>
      </w:r>
      <w:r w:rsidR="00FC29BE">
        <w:rPr>
          <w:rFonts w:cs="Calibri"/>
        </w:rPr>
        <w:t xml:space="preserve"> as </w:t>
      </w:r>
      <w:r w:rsidR="00FC29BE" w:rsidRPr="00ED328C">
        <w:rPr>
          <w:rFonts w:cs="Calibri"/>
        </w:rPr>
        <w:t>a thank</w:t>
      </w:r>
      <w:r w:rsidR="00FC29BE">
        <w:rPr>
          <w:rFonts w:cs="Calibri"/>
        </w:rPr>
        <w:t xml:space="preserve"> you for their time and effort</w:t>
      </w:r>
      <w:r>
        <w:rPr>
          <w:rFonts w:cs="Calibri"/>
        </w:rPr>
        <w:t>.</w:t>
      </w:r>
    </w:p>
    <w:p w14:paraId="5F73200D" w14:textId="44D07D87" w:rsidR="00200D10" w:rsidRPr="00F27FC1" w:rsidRDefault="003821BB" w:rsidP="0023051A">
      <w:pPr>
        <w:pStyle w:val="Heading1"/>
        <w:numPr>
          <w:ilvl w:val="0"/>
          <w:numId w:val="14"/>
        </w:numPr>
        <w:spacing w:before="0" w:after="120" w:line="30" w:lineRule="atLeast"/>
        <w:rPr>
          <w:rFonts w:eastAsiaTheme="minorEastAsia"/>
        </w:rPr>
      </w:pPr>
      <w:bookmarkStart w:id="7" w:name="_Toc528841105"/>
      <w:r>
        <w:rPr>
          <w:rFonts w:eastAsiaTheme="minorEastAsia"/>
        </w:rPr>
        <w:t>Assurance of Co</w:t>
      </w:r>
      <w:r w:rsidR="00720559">
        <w:rPr>
          <w:rFonts w:eastAsiaTheme="minorEastAsia"/>
        </w:rPr>
        <w:t>n</w:t>
      </w:r>
      <w:r w:rsidR="27EE25D0" w:rsidRPr="27EE25D0">
        <w:rPr>
          <w:rFonts w:eastAsiaTheme="minorEastAsia"/>
        </w:rPr>
        <w:t>fidentiality</w:t>
      </w:r>
      <w:bookmarkEnd w:id="7"/>
    </w:p>
    <w:p w14:paraId="155E8DEC" w14:textId="32D261E6" w:rsidR="00C04155" w:rsidRPr="00792A4D" w:rsidRDefault="00C04155" w:rsidP="0023051A">
      <w:pPr>
        <w:spacing w:after="120" w:line="30" w:lineRule="atLeast"/>
        <w:rPr>
          <w:color w:val="000000"/>
        </w:rPr>
      </w:pPr>
      <w:r w:rsidRPr="007601C4">
        <w:t xml:space="preserve">The </w:t>
      </w:r>
      <w:r>
        <w:t>study</w:t>
      </w:r>
      <w:r w:rsidRPr="007601C4">
        <w:t xml:space="preserve"> will not retain any personally identifiable information. Prior to the start of the </w:t>
      </w:r>
      <w:r>
        <w:t>study</w:t>
      </w:r>
      <w:r w:rsidRPr="007601C4">
        <w:t xml:space="preserve">, </w:t>
      </w:r>
      <w:r>
        <w:rPr>
          <w:color w:val="000000"/>
        </w:rPr>
        <w:t>participants</w:t>
      </w:r>
      <w:r w:rsidRPr="00792A4D">
        <w:rPr>
          <w:color w:val="000000"/>
        </w:rPr>
        <w:t xml:space="preserve"> will be notified that their participation is voluntary and </w:t>
      </w:r>
      <w:r w:rsidRPr="007601C4">
        <w:t xml:space="preserve">that </w:t>
      </w:r>
      <w:r>
        <w:t xml:space="preserve">all </w:t>
      </w:r>
      <w:r w:rsidRPr="00AA1D31">
        <w:t xml:space="preserve">of the information </w:t>
      </w:r>
      <w:r>
        <w:t>they</w:t>
      </w:r>
      <w:r w:rsidRPr="00AA1D31">
        <w:t xml:space="preserve"> provide may be used only for statistical purposes and may not be disclosed</w:t>
      </w:r>
      <w:r w:rsidR="005F5F92">
        <w:t>,</w:t>
      </w:r>
      <w:r w:rsidRPr="00AA1D31">
        <w:t xml:space="preserve"> or used</w:t>
      </w:r>
      <w:r w:rsidR="005F5F92">
        <w:t>,</w:t>
      </w:r>
      <w:r w:rsidRPr="00AA1D31">
        <w:t xml:space="preserve"> in identifiable form for any other purpose except as required by law (20 U.S.C. §9573 and 6 U.S.C. §151</w:t>
      </w:r>
      <w:r w:rsidRPr="007601C4">
        <w:t>)</w:t>
      </w:r>
      <w:r w:rsidRPr="00792A4D">
        <w:rPr>
          <w:color w:val="000000"/>
        </w:rPr>
        <w:t>.</w:t>
      </w:r>
    </w:p>
    <w:p w14:paraId="6535A6A0" w14:textId="52C2F676" w:rsidR="00475F13" w:rsidRDefault="00C04155" w:rsidP="0023051A">
      <w:pPr>
        <w:spacing w:after="120" w:line="30" w:lineRule="atLeast"/>
      </w:pPr>
      <w:r w:rsidRPr="0023051A">
        <w:t xml:space="preserve">Before students, teachers, department heads, or school administrators can participate in the study, written consent will be obtained from participants 18 years of age or older and from the parents or legal guardians of students less than 18 years of age. Participants will be assigned a unique student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secured for the duration of the study, and will be destroyed after the final report is released. </w:t>
      </w:r>
      <w:r w:rsidR="00787322">
        <w:t>Cognitive interviews</w:t>
      </w:r>
      <w:r w:rsidRPr="0023051A">
        <w:t xml:space="preserve"> may be audio recorded. The only identification included on the files will be the participant ID. The recorded files will be secured for the duration of the study and will be destroyed after the final report is completed.</w:t>
      </w:r>
    </w:p>
    <w:p w14:paraId="6A8F151F" w14:textId="77777777" w:rsidR="00200D10" w:rsidRPr="00F27FC1" w:rsidRDefault="27EE25D0" w:rsidP="0023051A">
      <w:pPr>
        <w:pStyle w:val="Heading1"/>
        <w:numPr>
          <w:ilvl w:val="0"/>
          <w:numId w:val="14"/>
        </w:numPr>
        <w:spacing w:before="0" w:after="120" w:line="30" w:lineRule="atLeast"/>
        <w:rPr>
          <w:rFonts w:eastAsiaTheme="minorEastAsia"/>
        </w:rPr>
      </w:pPr>
      <w:bookmarkStart w:id="8" w:name="_Toc528841106"/>
      <w:r w:rsidRPr="27EE25D0">
        <w:rPr>
          <w:rFonts w:eastAsiaTheme="minorEastAsia"/>
        </w:rPr>
        <w:t>Estimate of Hourly Burden</w:t>
      </w:r>
      <w:bookmarkEnd w:id="8"/>
    </w:p>
    <w:p w14:paraId="4AE53367" w14:textId="472DE013" w:rsidR="00995607" w:rsidRPr="00F27FC1" w:rsidRDefault="00475F13" w:rsidP="0023051A">
      <w:pPr>
        <w:spacing w:after="120" w:line="30" w:lineRule="atLeast"/>
        <w:rPr>
          <w:rFonts w:asciiTheme="minorHAnsi" w:eastAsiaTheme="minorEastAsia" w:hAnsiTheme="minorHAnsi" w:cstheme="minorBidi"/>
        </w:rPr>
      </w:pPr>
      <w:r w:rsidRPr="27EE25D0">
        <w:rPr>
          <w:rFonts w:asciiTheme="minorHAnsi" w:eastAsiaTheme="minorEastAsia" w:hAnsiTheme="minorHAnsi" w:cstheme="minorBidi"/>
        </w:rPr>
        <w:t>The estimated burden for recruitment assumes attrition throughout the process.</w:t>
      </w:r>
      <w:r w:rsidRPr="27EE25D0">
        <w:rPr>
          <w:rStyle w:val="FootnoteReference"/>
          <w:rFonts w:asciiTheme="minorHAnsi" w:eastAsiaTheme="minorEastAsia" w:hAnsiTheme="minorHAnsi" w:cstheme="minorBidi"/>
        </w:rPr>
        <w:footnoteReference w:id="6"/>
      </w:r>
      <w:r w:rsidRPr="27EE25D0">
        <w:rPr>
          <w:rFonts w:asciiTheme="minorHAnsi" w:eastAsiaTheme="minorEastAsia" w:hAnsiTheme="minorHAnsi" w:cstheme="minorBidi"/>
        </w:rPr>
        <w:t xml:space="preserve"> All </w:t>
      </w:r>
      <w:r w:rsidR="00995607" w:rsidRPr="27EE25D0">
        <w:rPr>
          <w:rFonts w:asciiTheme="minorHAnsi" w:eastAsiaTheme="minorEastAsia" w:hAnsiTheme="minorHAnsi" w:cstheme="minorBidi"/>
        </w:rPr>
        <w:t>cognitive interviews</w:t>
      </w:r>
      <w:r w:rsidRPr="27EE25D0">
        <w:rPr>
          <w:rFonts w:asciiTheme="minorHAnsi" w:eastAsiaTheme="minorEastAsia" w:hAnsiTheme="minorHAnsi" w:cstheme="minorBidi"/>
        </w:rPr>
        <w:t xml:space="preserve"> will</w:t>
      </w:r>
      <w:r w:rsidR="00E10689" w:rsidRPr="27EE25D0">
        <w:rPr>
          <w:rFonts w:asciiTheme="minorHAnsi" w:eastAsiaTheme="minorEastAsia" w:hAnsiTheme="minorHAnsi" w:cstheme="minorBidi"/>
        </w:rPr>
        <w:t xml:space="preserve"> be scheduled for no more than </w:t>
      </w:r>
      <w:r w:rsidR="00A221D4" w:rsidRPr="27EE25D0">
        <w:rPr>
          <w:rFonts w:asciiTheme="minorHAnsi" w:eastAsiaTheme="minorEastAsia" w:hAnsiTheme="minorHAnsi" w:cstheme="minorBidi"/>
        </w:rPr>
        <w:t xml:space="preserve">one hour </w:t>
      </w:r>
      <w:r w:rsidR="00E10689" w:rsidRPr="27EE25D0">
        <w:rPr>
          <w:rFonts w:asciiTheme="minorHAnsi" w:eastAsiaTheme="minorEastAsia" w:hAnsiTheme="minorHAnsi" w:cstheme="minorBidi"/>
        </w:rPr>
        <w:t>(</w:t>
      </w:r>
      <w:r w:rsidR="00A221D4" w:rsidRPr="27EE25D0">
        <w:rPr>
          <w:rFonts w:asciiTheme="minorHAnsi" w:eastAsiaTheme="minorEastAsia" w:hAnsiTheme="minorHAnsi" w:cstheme="minorBidi"/>
        </w:rPr>
        <w:t>60</w:t>
      </w:r>
      <w:r w:rsidR="00995607" w:rsidRPr="27EE25D0">
        <w:rPr>
          <w:rFonts w:asciiTheme="minorHAnsi" w:eastAsiaTheme="minorEastAsia" w:hAnsiTheme="minorHAnsi" w:cstheme="minorBidi"/>
        </w:rPr>
        <w:t xml:space="preserve"> minutes). Table 3</w:t>
      </w:r>
      <w:r w:rsidRPr="27EE25D0">
        <w:rPr>
          <w:rFonts w:asciiTheme="minorHAnsi" w:eastAsiaTheme="minorEastAsia" w:hAnsiTheme="minorHAnsi" w:cstheme="minorBidi"/>
        </w:rPr>
        <w:t xml:space="preserve"> details the estimated burden for the survey questionnaire </w:t>
      </w:r>
      <w:r w:rsidR="005340B6" w:rsidRPr="27EE25D0">
        <w:rPr>
          <w:rFonts w:asciiTheme="minorHAnsi" w:eastAsiaTheme="minorEastAsia" w:hAnsiTheme="minorHAnsi" w:cstheme="minorBidi"/>
        </w:rPr>
        <w:t xml:space="preserve">cognitive </w:t>
      </w:r>
      <w:r w:rsidR="00E40E32" w:rsidRPr="27EE25D0">
        <w:rPr>
          <w:rFonts w:asciiTheme="minorHAnsi" w:eastAsiaTheme="minorEastAsia" w:hAnsiTheme="minorHAnsi" w:cstheme="minorBidi"/>
        </w:rPr>
        <w:t>interview processes</w:t>
      </w:r>
      <w:r w:rsidRPr="27EE25D0">
        <w:rPr>
          <w:rFonts w:asciiTheme="minorHAnsi" w:eastAsiaTheme="minorEastAsia" w:hAnsiTheme="minorHAnsi" w:cstheme="minorBidi"/>
        </w:rPr>
        <w:t>.</w:t>
      </w:r>
    </w:p>
    <w:p w14:paraId="024C298B" w14:textId="3A1B1C7C" w:rsidR="00995607" w:rsidRDefault="27EE25D0" w:rsidP="00546951">
      <w:pPr>
        <w:spacing w:after="40" w:line="30" w:lineRule="atLeast"/>
        <w:rPr>
          <w:rFonts w:asciiTheme="minorHAnsi" w:eastAsiaTheme="minorEastAsia" w:hAnsiTheme="minorHAnsi" w:cstheme="minorBidi"/>
          <w:b/>
        </w:rPr>
      </w:pPr>
      <w:r w:rsidRPr="006043DF">
        <w:rPr>
          <w:rFonts w:asciiTheme="minorHAnsi" w:eastAsiaTheme="minorEastAsia" w:hAnsiTheme="minorHAnsi" w:cstheme="minorBidi"/>
          <w:b/>
        </w:rPr>
        <w:t>Table 3. Hourly Burden for Students, Teachers, Department Heads, and School Administrators for Core and Subject-Specific Cognitive Interviews</w:t>
      </w:r>
    </w:p>
    <w:tbl>
      <w:tblPr>
        <w:tblW w:w="5000" w:type="pct"/>
        <w:tblLook w:val="00A0" w:firstRow="1" w:lastRow="0" w:firstColumn="1" w:lastColumn="0" w:noHBand="0" w:noVBand="0"/>
      </w:tblPr>
      <w:tblGrid>
        <w:gridCol w:w="3240"/>
        <w:gridCol w:w="2025"/>
        <w:gridCol w:w="2025"/>
        <w:gridCol w:w="2101"/>
        <w:gridCol w:w="1337"/>
      </w:tblGrid>
      <w:tr w:rsidR="003C677C" w:rsidRPr="00E101BA" w14:paraId="44D61502" w14:textId="77777777" w:rsidTr="005C0194">
        <w:trPr>
          <w:trHeight w:val="395"/>
        </w:trPr>
        <w:tc>
          <w:tcPr>
            <w:tcW w:w="1510" w:type="pct"/>
            <w:tcBorders>
              <w:top w:val="single" w:sz="4" w:space="0" w:color="auto"/>
              <w:left w:val="single" w:sz="4" w:space="0" w:color="auto"/>
              <w:bottom w:val="single" w:sz="4" w:space="0" w:color="auto"/>
              <w:right w:val="single" w:sz="4" w:space="0" w:color="auto"/>
            </w:tcBorders>
            <w:vAlign w:val="center"/>
          </w:tcPr>
          <w:p w14:paraId="1F235AC8" w14:textId="77777777" w:rsidR="003C677C" w:rsidRPr="00E101BA" w:rsidRDefault="003C677C" w:rsidP="008A748B">
            <w:pPr>
              <w:keepNext/>
              <w:spacing w:after="0" w:line="240" w:lineRule="auto"/>
              <w:rPr>
                <w:rFonts w:asciiTheme="minorHAnsi" w:eastAsiaTheme="minorEastAsia" w:hAnsiTheme="minorHAnsi" w:cstheme="minorBidi"/>
                <w:b/>
                <w:bCs/>
                <w:color w:val="000000" w:themeColor="text1"/>
              </w:rPr>
            </w:pPr>
            <w:r w:rsidRPr="27EE25D0">
              <w:rPr>
                <w:rFonts w:asciiTheme="minorHAnsi" w:eastAsiaTheme="minorEastAsia" w:hAnsiTheme="minorHAnsi" w:cstheme="minorBidi"/>
                <w:b/>
                <w:bCs/>
                <w:color w:val="000000" w:themeColor="text1"/>
              </w:rPr>
              <w:t>Respondent</w:t>
            </w:r>
          </w:p>
        </w:tc>
        <w:tc>
          <w:tcPr>
            <w:tcW w:w="944" w:type="pct"/>
            <w:tcBorders>
              <w:top w:val="single" w:sz="4" w:space="0" w:color="auto"/>
              <w:left w:val="nil"/>
              <w:bottom w:val="single" w:sz="4" w:space="0" w:color="auto"/>
              <w:right w:val="single" w:sz="4" w:space="0" w:color="000000"/>
            </w:tcBorders>
          </w:tcPr>
          <w:p w14:paraId="2A5E7CB4" w14:textId="45FA0973" w:rsidR="003C677C" w:rsidRPr="27EE25D0" w:rsidRDefault="003C677C" w:rsidP="008A748B">
            <w:pPr>
              <w:keepNext/>
              <w:spacing w:after="0" w:line="240" w:lineRule="auto"/>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 xml:space="preserve">Number of </w:t>
            </w:r>
            <w:r w:rsidR="005C0194">
              <w:rPr>
                <w:rFonts w:asciiTheme="minorHAnsi" w:eastAsiaTheme="minorEastAsia" w:hAnsiTheme="minorHAnsi" w:cstheme="minorBidi"/>
                <w:b/>
                <w:bCs/>
                <w:color w:val="000000" w:themeColor="text1"/>
              </w:rPr>
              <w:t>R</w:t>
            </w:r>
            <w:r>
              <w:rPr>
                <w:rFonts w:asciiTheme="minorHAnsi" w:eastAsiaTheme="minorEastAsia" w:hAnsiTheme="minorHAnsi" w:cstheme="minorBidi"/>
                <w:b/>
                <w:bCs/>
                <w:color w:val="000000" w:themeColor="text1"/>
              </w:rPr>
              <w:t>espondents</w:t>
            </w:r>
          </w:p>
        </w:tc>
        <w:tc>
          <w:tcPr>
            <w:tcW w:w="944" w:type="pct"/>
            <w:tcBorders>
              <w:top w:val="single" w:sz="4" w:space="0" w:color="auto"/>
              <w:left w:val="single" w:sz="4" w:space="0" w:color="000000"/>
              <w:bottom w:val="single" w:sz="4" w:space="0" w:color="auto"/>
              <w:right w:val="single" w:sz="4" w:space="0" w:color="auto"/>
            </w:tcBorders>
            <w:vAlign w:val="center"/>
          </w:tcPr>
          <w:p w14:paraId="05E2DB43" w14:textId="77777777" w:rsidR="003C677C" w:rsidRPr="00E101BA" w:rsidRDefault="003C677C" w:rsidP="008A748B">
            <w:pPr>
              <w:keepNext/>
              <w:spacing w:after="0" w:line="240" w:lineRule="auto"/>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Number of Responses</w:t>
            </w:r>
          </w:p>
        </w:tc>
        <w:tc>
          <w:tcPr>
            <w:tcW w:w="979" w:type="pct"/>
            <w:tcBorders>
              <w:top w:val="single" w:sz="4" w:space="0" w:color="auto"/>
              <w:left w:val="nil"/>
              <w:bottom w:val="single" w:sz="4" w:space="0" w:color="auto"/>
              <w:right w:val="single" w:sz="4" w:space="0" w:color="auto"/>
            </w:tcBorders>
            <w:vAlign w:val="center"/>
          </w:tcPr>
          <w:p w14:paraId="6B0252F5" w14:textId="2EAA3F9D" w:rsidR="003C677C" w:rsidRPr="00E101BA" w:rsidRDefault="003C677C" w:rsidP="008A748B">
            <w:pPr>
              <w:keepNext/>
              <w:spacing w:after="0" w:line="240" w:lineRule="auto"/>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 xml:space="preserve">Hours per </w:t>
            </w:r>
            <w:r w:rsidR="005C0194">
              <w:rPr>
                <w:rFonts w:asciiTheme="minorHAnsi" w:eastAsiaTheme="minorEastAsia" w:hAnsiTheme="minorHAnsi" w:cstheme="minorBidi"/>
                <w:b/>
                <w:bCs/>
                <w:color w:val="000000" w:themeColor="text1"/>
              </w:rPr>
              <w:t>R</w:t>
            </w:r>
            <w:r>
              <w:rPr>
                <w:rFonts w:asciiTheme="minorHAnsi" w:eastAsiaTheme="minorEastAsia" w:hAnsiTheme="minorHAnsi" w:cstheme="minorBidi"/>
                <w:b/>
                <w:bCs/>
                <w:color w:val="000000" w:themeColor="text1"/>
              </w:rPr>
              <w:t>espondent</w:t>
            </w:r>
          </w:p>
        </w:tc>
        <w:tc>
          <w:tcPr>
            <w:tcW w:w="623" w:type="pct"/>
            <w:tcBorders>
              <w:top w:val="single" w:sz="4" w:space="0" w:color="auto"/>
              <w:left w:val="nil"/>
              <w:bottom w:val="single" w:sz="4" w:space="0" w:color="auto"/>
              <w:right w:val="single" w:sz="4" w:space="0" w:color="auto"/>
            </w:tcBorders>
            <w:vAlign w:val="center"/>
          </w:tcPr>
          <w:p w14:paraId="533574FE" w14:textId="15765826" w:rsidR="003C677C" w:rsidRPr="00E101BA" w:rsidRDefault="003C677C" w:rsidP="008A748B">
            <w:pPr>
              <w:keepNext/>
              <w:spacing w:after="0" w:line="240" w:lineRule="auto"/>
              <w:jc w:val="center"/>
              <w:rPr>
                <w:rFonts w:asciiTheme="minorHAnsi" w:eastAsiaTheme="minorEastAsia" w:hAnsiTheme="minorHAnsi" w:cstheme="minorBidi"/>
                <w:b/>
                <w:bCs/>
                <w:color w:val="000000" w:themeColor="text1"/>
              </w:rPr>
            </w:pPr>
            <w:r w:rsidRPr="27EE25D0">
              <w:rPr>
                <w:rFonts w:asciiTheme="minorHAnsi" w:eastAsiaTheme="minorEastAsia" w:hAnsiTheme="minorHAnsi" w:cstheme="minorBidi"/>
                <w:b/>
                <w:bCs/>
                <w:color w:val="000000" w:themeColor="text1"/>
              </w:rPr>
              <w:t xml:space="preserve">Total </w:t>
            </w:r>
            <w:r w:rsidR="005C0194">
              <w:rPr>
                <w:rFonts w:asciiTheme="minorHAnsi" w:eastAsiaTheme="minorEastAsia" w:hAnsiTheme="minorHAnsi" w:cstheme="minorBidi"/>
                <w:b/>
                <w:bCs/>
                <w:color w:val="000000" w:themeColor="text1"/>
              </w:rPr>
              <w:t>H</w:t>
            </w:r>
            <w:r w:rsidR="00EE7F92">
              <w:rPr>
                <w:rFonts w:asciiTheme="minorHAnsi" w:eastAsiaTheme="minorEastAsia" w:hAnsiTheme="minorHAnsi" w:cstheme="minorBidi"/>
                <w:b/>
                <w:bCs/>
                <w:color w:val="000000" w:themeColor="text1"/>
              </w:rPr>
              <w:t>ours</w:t>
            </w:r>
          </w:p>
        </w:tc>
      </w:tr>
      <w:tr w:rsidR="003C677C" w:rsidRPr="00E101BA" w14:paraId="24421896" w14:textId="77777777" w:rsidTr="00597855">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F0B44F" w14:textId="5E658F37" w:rsidR="003C677C" w:rsidRPr="00E101BA" w:rsidRDefault="003C677C" w:rsidP="008A748B">
            <w:pPr>
              <w:keepNext/>
              <w:spacing w:after="0" w:line="240" w:lineRule="auto"/>
              <w:rPr>
                <w:rFonts w:asciiTheme="minorHAnsi" w:eastAsiaTheme="minorEastAsia" w:hAnsiTheme="minorHAnsi" w:cstheme="minorBidi"/>
                <w:color w:val="000000" w:themeColor="text1"/>
              </w:rPr>
            </w:pPr>
            <w:r w:rsidRPr="27EE25D0">
              <w:rPr>
                <w:rFonts w:asciiTheme="minorHAnsi" w:eastAsiaTheme="minorEastAsia" w:hAnsiTheme="minorHAnsi" w:cstheme="minorBidi"/>
                <w:color w:val="000000" w:themeColor="text1"/>
              </w:rPr>
              <w:t>Student Recruitment</w:t>
            </w:r>
            <w:r>
              <w:rPr>
                <w:rFonts w:asciiTheme="minorHAnsi" w:eastAsiaTheme="minorEastAsia" w:hAnsiTheme="minorHAnsi" w:cstheme="minorBidi"/>
                <w:color w:val="000000" w:themeColor="text1"/>
              </w:rPr>
              <w:t xml:space="preserve"> via Teacher</w:t>
            </w:r>
            <w:r w:rsidR="007F2F88">
              <w:rPr>
                <w:rFonts w:asciiTheme="minorHAnsi" w:eastAsiaTheme="minorEastAsia" w:hAnsiTheme="minorHAnsi" w:cstheme="minorBidi"/>
                <w:color w:val="000000" w:themeColor="text1"/>
              </w:rPr>
              <w:t>s</w:t>
            </w:r>
            <w:r>
              <w:rPr>
                <w:rFonts w:asciiTheme="minorHAnsi" w:eastAsiaTheme="minorEastAsia" w:hAnsiTheme="minorHAnsi" w:cstheme="minorBidi"/>
                <w:color w:val="000000" w:themeColor="text1"/>
              </w:rPr>
              <w:t xml:space="preserve"> and Staff</w:t>
            </w:r>
          </w:p>
        </w:tc>
      </w:tr>
      <w:tr w:rsidR="003C677C" w:rsidRPr="00E101BA" w14:paraId="0109B211" w14:textId="77777777" w:rsidTr="008A748B">
        <w:trPr>
          <w:trHeight w:val="20"/>
        </w:trPr>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16B5FCD3" w14:textId="77777777" w:rsidR="003C677C" w:rsidRPr="00E101BA" w:rsidRDefault="003C677C" w:rsidP="008A748B">
            <w:pPr>
              <w:keepNext/>
              <w:spacing w:after="0" w:line="240" w:lineRule="auto"/>
              <w:rPr>
                <w:rFonts w:asciiTheme="minorHAnsi" w:eastAsiaTheme="minorEastAsia" w:hAnsiTheme="minorHAnsi" w:cstheme="minorBidi"/>
                <w:color w:val="000000" w:themeColor="text1"/>
              </w:rPr>
            </w:pPr>
            <w:r w:rsidRPr="27EE25D0">
              <w:rPr>
                <w:rFonts w:asciiTheme="minorHAnsi" w:eastAsiaTheme="minorEastAsia" w:hAnsiTheme="minorHAnsi" w:cstheme="minorBidi"/>
                <w:color w:val="000000" w:themeColor="text1"/>
              </w:rPr>
              <w:t>Initial contact</w:t>
            </w:r>
          </w:p>
        </w:tc>
        <w:tc>
          <w:tcPr>
            <w:tcW w:w="944" w:type="pct"/>
            <w:tcBorders>
              <w:top w:val="single" w:sz="4" w:space="0" w:color="auto"/>
              <w:left w:val="single" w:sz="4" w:space="0" w:color="auto"/>
              <w:bottom w:val="single" w:sz="4" w:space="0" w:color="auto"/>
              <w:right w:val="single" w:sz="4" w:space="0" w:color="auto"/>
            </w:tcBorders>
            <w:vAlign w:val="center"/>
          </w:tcPr>
          <w:p w14:paraId="5EB0E552" w14:textId="77777777" w:rsidR="003C677C" w:rsidRPr="00E101BA" w:rsidRDefault="003C677C" w:rsidP="008A748B">
            <w:pPr>
              <w:keepNext/>
              <w:spacing w:after="0" w:line="240" w:lineRule="auto"/>
              <w:jc w:val="center"/>
              <w:rPr>
                <w:rFonts w:asciiTheme="minorHAnsi" w:eastAsiaTheme="minorEastAsia" w:hAnsiTheme="minorHAnsi" w:cstheme="minorBidi"/>
                <w:color w:val="000000" w:themeColor="text1"/>
              </w:rPr>
            </w:pPr>
            <w:r w:rsidRPr="725CBF9C">
              <w:rPr>
                <w:rFonts w:asciiTheme="minorHAnsi" w:eastAsiaTheme="minorEastAsia" w:hAnsiTheme="minorHAnsi" w:cstheme="minorBidi"/>
                <w:color w:val="000000" w:themeColor="text1"/>
              </w:rPr>
              <w:t>30</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35A5D3F" w14:textId="2F2C7BFB" w:rsidR="003C677C" w:rsidRPr="00E101BA" w:rsidRDefault="00F66EB0" w:rsidP="008A748B">
            <w:pPr>
              <w:keepNext/>
              <w:spacing w:after="0" w:line="240" w:lineRule="auto"/>
              <w:jc w:val="cente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 </w:t>
            </w:r>
            <w:r w:rsidR="003C677C">
              <w:rPr>
                <w:rFonts w:asciiTheme="minorHAnsi" w:eastAsiaTheme="minorEastAsia" w:hAnsiTheme="minorHAnsi" w:cstheme="minorBidi"/>
                <w:color w:val="000000" w:themeColor="text1"/>
              </w:rPr>
              <w:t>30</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14:paraId="7CB80749" w14:textId="77777777" w:rsidR="003C677C" w:rsidRPr="00E101BA" w:rsidRDefault="003C677C" w:rsidP="008A748B">
            <w:pPr>
              <w:keepNext/>
              <w:spacing w:after="0" w:line="240" w:lineRule="auto"/>
              <w:jc w:val="center"/>
              <w:rPr>
                <w:rFonts w:asciiTheme="minorHAnsi" w:eastAsiaTheme="minorEastAsia" w:hAnsiTheme="minorHAnsi" w:cstheme="minorBidi"/>
                <w:color w:val="000000" w:themeColor="text1"/>
              </w:rPr>
            </w:pPr>
            <w:r w:rsidRPr="725CBF9C">
              <w:rPr>
                <w:rFonts w:asciiTheme="minorHAnsi" w:eastAsiaTheme="minorEastAsia" w:hAnsiTheme="minorHAnsi" w:cstheme="minorBidi"/>
                <w:color w:val="000000" w:themeColor="text1"/>
              </w:rPr>
              <w:t>0.05</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3AFC6DB6" w14:textId="3C9EE7B5" w:rsidR="003C677C" w:rsidRPr="00E101BA" w:rsidRDefault="0084152C" w:rsidP="007D61AD">
            <w:pPr>
              <w:keepNext/>
              <w:spacing w:after="0" w:line="240" w:lineRule="auto"/>
              <w:jc w:val="cente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2</w:t>
            </w:r>
          </w:p>
        </w:tc>
      </w:tr>
      <w:tr w:rsidR="003C677C" w:rsidRPr="00E101BA" w14:paraId="315C1348" w14:textId="77777777" w:rsidTr="00546951">
        <w:trPr>
          <w:trHeight w:val="20"/>
        </w:trPr>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6C00EC92" w14:textId="353E6E81" w:rsidR="003C677C" w:rsidRPr="00E101BA" w:rsidRDefault="003C677C" w:rsidP="008A748B">
            <w:pPr>
              <w:keepNext/>
              <w:spacing w:after="0" w:line="240" w:lineRule="auto"/>
              <w:rPr>
                <w:rFonts w:asciiTheme="minorHAnsi" w:eastAsiaTheme="minorEastAsia" w:hAnsiTheme="minorHAnsi" w:cstheme="minorBidi"/>
                <w:color w:val="000000" w:themeColor="text1"/>
              </w:rPr>
            </w:pPr>
            <w:r w:rsidRPr="27EE25D0">
              <w:rPr>
                <w:rFonts w:asciiTheme="minorHAnsi" w:eastAsiaTheme="minorEastAsia" w:hAnsiTheme="minorHAnsi" w:cstheme="minorBidi"/>
                <w:color w:val="000000" w:themeColor="text1"/>
              </w:rPr>
              <w:t xml:space="preserve">Follow-up </w:t>
            </w:r>
            <w:r w:rsidR="004B1378">
              <w:rPr>
                <w:rFonts w:asciiTheme="minorHAnsi" w:eastAsiaTheme="minorEastAsia" w:hAnsiTheme="minorHAnsi" w:cstheme="minorBidi"/>
                <w:color w:val="000000" w:themeColor="text1"/>
              </w:rPr>
              <w:t>and</w:t>
            </w:r>
            <w:r w:rsidRPr="27EE25D0">
              <w:rPr>
                <w:rFonts w:asciiTheme="minorHAnsi" w:eastAsiaTheme="minorEastAsia" w:hAnsiTheme="minorHAnsi" w:cstheme="minorBidi"/>
                <w:color w:val="000000" w:themeColor="text1"/>
              </w:rPr>
              <w:t xml:space="preserve"> </w:t>
            </w:r>
            <w:r w:rsidR="004B1378">
              <w:rPr>
                <w:rFonts w:asciiTheme="minorHAnsi" w:eastAsiaTheme="minorEastAsia" w:hAnsiTheme="minorHAnsi" w:cstheme="minorBidi"/>
                <w:color w:val="000000" w:themeColor="text1"/>
              </w:rPr>
              <w:t>i</w:t>
            </w:r>
            <w:r w:rsidRPr="27EE25D0">
              <w:rPr>
                <w:rFonts w:asciiTheme="minorHAnsi" w:eastAsiaTheme="minorEastAsia" w:hAnsiTheme="minorHAnsi" w:cstheme="minorBidi"/>
                <w:color w:val="000000" w:themeColor="text1"/>
              </w:rPr>
              <w:t>dentify students</w:t>
            </w:r>
          </w:p>
        </w:tc>
        <w:tc>
          <w:tcPr>
            <w:tcW w:w="944" w:type="pct"/>
            <w:tcBorders>
              <w:top w:val="single" w:sz="4" w:space="0" w:color="auto"/>
              <w:left w:val="single" w:sz="4" w:space="0" w:color="auto"/>
              <w:bottom w:val="single" w:sz="4" w:space="0" w:color="auto"/>
              <w:right w:val="single" w:sz="4" w:space="0" w:color="auto"/>
            </w:tcBorders>
            <w:vAlign w:val="center"/>
          </w:tcPr>
          <w:p w14:paraId="7A80984B" w14:textId="2D6D4BD4" w:rsidR="003C677C" w:rsidRPr="00E101BA" w:rsidRDefault="00F17F72" w:rsidP="008A748B">
            <w:pPr>
              <w:keepNext/>
              <w:spacing w:after="0" w:line="240" w:lineRule="auto"/>
              <w:jc w:val="cente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 </w:t>
            </w:r>
            <w:r w:rsidR="003C677C" w:rsidRPr="27EE25D0">
              <w:rPr>
                <w:rFonts w:asciiTheme="minorHAnsi" w:eastAsiaTheme="minorEastAsia" w:hAnsiTheme="minorHAnsi" w:cstheme="minorBidi"/>
                <w:color w:val="000000" w:themeColor="text1"/>
              </w:rPr>
              <w:t>20*</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25F7959" w14:textId="589D10BE" w:rsidR="003C677C" w:rsidRPr="00E101BA" w:rsidRDefault="00F66EB0" w:rsidP="008A748B">
            <w:pPr>
              <w:keepNext/>
              <w:spacing w:after="0" w:line="240" w:lineRule="auto"/>
              <w:jc w:val="cente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 </w:t>
            </w:r>
            <w:r w:rsidR="003C677C">
              <w:rPr>
                <w:rFonts w:asciiTheme="minorHAnsi" w:eastAsiaTheme="minorEastAsia" w:hAnsiTheme="minorHAnsi" w:cstheme="minorBidi"/>
                <w:color w:val="000000" w:themeColor="text1"/>
              </w:rPr>
              <w:t>20</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14:paraId="13BF07CD" w14:textId="106F250B" w:rsidR="003C677C" w:rsidRPr="00E101BA" w:rsidRDefault="003C677C" w:rsidP="00546951">
            <w:pPr>
              <w:keepNext/>
              <w:spacing w:after="0" w:line="240" w:lineRule="auto"/>
              <w:jc w:val="center"/>
              <w:rPr>
                <w:rFonts w:asciiTheme="minorHAnsi" w:eastAsiaTheme="minorEastAsia" w:hAnsiTheme="minorHAnsi" w:cstheme="minorBidi"/>
                <w:color w:val="000000" w:themeColor="text1"/>
              </w:rPr>
            </w:pPr>
            <w:r w:rsidRPr="725CBF9C">
              <w:rPr>
                <w:rFonts w:asciiTheme="minorHAnsi" w:eastAsiaTheme="minorEastAsia" w:hAnsiTheme="minorHAnsi" w:cstheme="minorBidi"/>
                <w:color w:val="000000" w:themeColor="text1"/>
              </w:rPr>
              <w:t>1.0</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229B0D5B" w14:textId="62AD66BF" w:rsidR="003C677C" w:rsidRPr="00E101BA" w:rsidRDefault="003C677C" w:rsidP="007D61AD">
            <w:pPr>
              <w:keepNext/>
              <w:spacing w:after="0" w:line="240" w:lineRule="auto"/>
              <w:jc w:val="center"/>
              <w:rPr>
                <w:rFonts w:asciiTheme="minorHAnsi" w:eastAsiaTheme="minorEastAsia" w:hAnsiTheme="minorHAnsi" w:cstheme="minorBidi"/>
                <w:color w:val="000000" w:themeColor="text1"/>
              </w:rPr>
            </w:pPr>
            <w:r w:rsidRPr="725CBF9C">
              <w:rPr>
                <w:rFonts w:asciiTheme="minorHAnsi" w:eastAsiaTheme="minorEastAsia" w:hAnsiTheme="minorHAnsi" w:cstheme="minorBidi"/>
                <w:color w:val="000000" w:themeColor="text1"/>
              </w:rPr>
              <w:t>20</w:t>
            </w:r>
          </w:p>
        </w:tc>
      </w:tr>
      <w:tr w:rsidR="003C677C" w:rsidRPr="00E101BA" w14:paraId="12AA645A" w14:textId="77777777" w:rsidTr="008A748B">
        <w:trPr>
          <w:trHeight w:val="20"/>
        </w:trPr>
        <w:tc>
          <w:tcPr>
            <w:tcW w:w="1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C85FA" w14:textId="77777777" w:rsidR="003C677C" w:rsidRPr="00E101BA" w:rsidRDefault="003C677C" w:rsidP="008A748B">
            <w:pPr>
              <w:keepNext/>
              <w:spacing w:after="0" w:line="240" w:lineRule="auto"/>
              <w:rPr>
                <w:rFonts w:asciiTheme="minorHAnsi" w:eastAsiaTheme="minorEastAsia" w:hAnsiTheme="minorHAnsi" w:cstheme="minorBidi"/>
                <w:b/>
                <w:bCs/>
                <w:color w:val="000000" w:themeColor="text1"/>
              </w:rPr>
            </w:pPr>
            <w:r w:rsidRPr="27EE25D0">
              <w:rPr>
                <w:rFonts w:asciiTheme="minorHAnsi" w:eastAsiaTheme="minorEastAsia" w:hAnsiTheme="minorHAnsi" w:cstheme="minorBidi"/>
                <w:b/>
                <w:bCs/>
                <w:color w:val="000000" w:themeColor="text1"/>
              </w:rPr>
              <w:t>Sub-Total</w:t>
            </w:r>
          </w:p>
        </w:tc>
        <w:tc>
          <w:tcPr>
            <w:tcW w:w="9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8C92F9" w14:textId="77777777" w:rsidR="003C677C" w:rsidRPr="00E101BA" w:rsidRDefault="003C677C" w:rsidP="008A748B">
            <w:pPr>
              <w:keepNext/>
              <w:spacing w:after="0" w:line="240" w:lineRule="auto"/>
              <w:jc w:val="center"/>
              <w:rPr>
                <w:rFonts w:asciiTheme="minorHAnsi" w:eastAsiaTheme="minorEastAsia" w:hAnsiTheme="minorHAnsi" w:cstheme="minorBidi"/>
                <w:b/>
                <w:bCs/>
                <w:color w:val="000000" w:themeColor="text1"/>
              </w:rPr>
            </w:pPr>
            <w:r w:rsidRPr="725CBF9C">
              <w:rPr>
                <w:rFonts w:asciiTheme="minorHAnsi" w:eastAsiaTheme="minorEastAsia" w:hAnsiTheme="minorHAnsi" w:cstheme="minorBidi"/>
                <w:b/>
                <w:bCs/>
                <w:color w:val="000000" w:themeColor="text1"/>
              </w:rPr>
              <w:t>30</w:t>
            </w:r>
          </w:p>
        </w:tc>
        <w:tc>
          <w:tcPr>
            <w:tcW w:w="9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EF3B6B" w14:textId="1C982A95" w:rsidR="003C677C" w:rsidRPr="00E101BA" w:rsidRDefault="00F66EB0" w:rsidP="008A748B">
            <w:pPr>
              <w:keepNext/>
              <w:spacing w:after="0" w:line="240" w:lineRule="auto"/>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 xml:space="preserve"> </w:t>
            </w:r>
            <w:r w:rsidR="003C677C">
              <w:rPr>
                <w:rFonts w:asciiTheme="minorHAnsi" w:eastAsiaTheme="minorEastAsia" w:hAnsiTheme="minorHAnsi" w:cstheme="minorBidi"/>
                <w:b/>
                <w:bCs/>
                <w:color w:val="000000" w:themeColor="text1"/>
              </w:rPr>
              <w:t>50</w:t>
            </w:r>
          </w:p>
        </w:tc>
        <w:tc>
          <w:tcPr>
            <w:tcW w:w="9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C72CFF" w14:textId="6BEBF1ED" w:rsidR="003C677C" w:rsidRPr="00E101BA" w:rsidRDefault="00F17F72" w:rsidP="00DC3319">
            <w:pPr>
              <w:keepNext/>
              <w:spacing w:after="0" w:line="240" w:lineRule="auto"/>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 xml:space="preserve"> </w:t>
            </w:r>
          </w:p>
        </w:tc>
        <w:tc>
          <w:tcPr>
            <w:tcW w:w="6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160429" w14:textId="2BC6656A" w:rsidR="003C677C" w:rsidRPr="00E101BA" w:rsidRDefault="0084152C" w:rsidP="007D61AD">
            <w:pPr>
              <w:keepNext/>
              <w:spacing w:after="0" w:line="240" w:lineRule="auto"/>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22</w:t>
            </w:r>
          </w:p>
        </w:tc>
      </w:tr>
      <w:tr w:rsidR="003C677C" w:rsidRPr="00E101BA" w14:paraId="65D20379" w14:textId="77777777" w:rsidTr="00597855">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880CD" w14:textId="77777777" w:rsidR="003C677C" w:rsidRPr="00E101BA" w:rsidRDefault="003C677C" w:rsidP="007D61AD">
            <w:pPr>
              <w:keepNext/>
              <w:spacing w:after="0" w:line="240" w:lineRule="auto"/>
              <w:rPr>
                <w:rFonts w:asciiTheme="minorHAnsi" w:eastAsiaTheme="minorEastAsia" w:hAnsiTheme="minorHAnsi" w:cstheme="minorBidi"/>
                <w:color w:val="000000" w:themeColor="text1"/>
              </w:rPr>
            </w:pPr>
            <w:r w:rsidRPr="27EE25D0">
              <w:rPr>
                <w:rFonts w:asciiTheme="minorHAnsi" w:eastAsiaTheme="minorEastAsia" w:hAnsiTheme="minorHAnsi" w:cstheme="minorBidi"/>
                <w:color w:val="000000" w:themeColor="text1"/>
              </w:rPr>
              <w:t>Parent or Legal Guardian for Student Recruitment</w:t>
            </w:r>
          </w:p>
        </w:tc>
      </w:tr>
      <w:tr w:rsidR="003C677C" w:rsidRPr="00E101BA" w14:paraId="5DBB3379" w14:textId="77777777" w:rsidTr="005C0194">
        <w:trPr>
          <w:trHeight w:val="300"/>
        </w:trPr>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44DC3257" w14:textId="77777777" w:rsidR="003C677C" w:rsidRPr="00E101BA" w:rsidRDefault="003C677C" w:rsidP="008A748B">
            <w:pPr>
              <w:keepNext/>
              <w:spacing w:after="0" w:line="240" w:lineRule="auto"/>
              <w:rPr>
                <w:rFonts w:asciiTheme="minorHAnsi" w:eastAsiaTheme="minorEastAsia" w:hAnsiTheme="minorHAnsi" w:cstheme="minorBidi"/>
                <w:color w:val="000000" w:themeColor="text1"/>
              </w:rPr>
            </w:pPr>
            <w:r w:rsidRPr="27EE25D0">
              <w:rPr>
                <w:rFonts w:asciiTheme="minorHAnsi" w:eastAsiaTheme="minorEastAsia" w:hAnsiTheme="minorHAnsi" w:cstheme="minorBidi"/>
                <w:color w:val="000000" w:themeColor="text1"/>
              </w:rPr>
              <w:t>Initial contact</w:t>
            </w:r>
          </w:p>
        </w:tc>
        <w:tc>
          <w:tcPr>
            <w:tcW w:w="944" w:type="pct"/>
            <w:tcBorders>
              <w:top w:val="single" w:sz="4" w:space="0" w:color="auto"/>
              <w:left w:val="nil"/>
              <w:bottom w:val="single" w:sz="4" w:space="0" w:color="auto"/>
              <w:right w:val="single" w:sz="4" w:space="0" w:color="000000"/>
            </w:tcBorders>
            <w:vAlign w:val="center"/>
          </w:tcPr>
          <w:p w14:paraId="4E841756" w14:textId="2904215E" w:rsidR="003C677C" w:rsidRPr="00A12834" w:rsidRDefault="00DC3319" w:rsidP="008A748B">
            <w:pPr>
              <w:keepNext/>
              <w:spacing w:after="0" w:line="240" w:lineRule="auto"/>
              <w:jc w:val="center"/>
              <w:rPr>
                <w:rFonts w:asciiTheme="minorHAnsi" w:eastAsiaTheme="minorEastAsia" w:hAnsiTheme="minorHAnsi" w:cstheme="minorBidi"/>
              </w:rPr>
            </w:pPr>
            <w:r>
              <w:rPr>
                <w:rFonts w:asciiTheme="minorHAnsi" w:eastAsiaTheme="minorEastAsia" w:hAnsiTheme="minorHAnsi" w:cstheme="minorBidi"/>
              </w:rPr>
              <w:t>150</w:t>
            </w:r>
          </w:p>
        </w:tc>
        <w:tc>
          <w:tcPr>
            <w:tcW w:w="944" w:type="pct"/>
            <w:tcBorders>
              <w:top w:val="single" w:sz="4" w:space="0" w:color="auto"/>
              <w:left w:val="single" w:sz="4" w:space="0" w:color="000000"/>
              <w:bottom w:val="single" w:sz="4" w:space="0" w:color="auto"/>
              <w:right w:val="single" w:sz="4" w:space="0" w:color="auto"/>
            </w:tcBorders>
            <w:shd w:val="clear" w:color="auto" w:fill="auto"/>
            <w:vAlign w:val="center"/>
          </w:tcPr>
          <w:p w14:paraId="3C800F04" w14:textId="06DFE194" w:rsidR="003C677C" w:rsidRPr="00E101BA" w:rsidRDefault="00DC3319" w:rsidP="008A748B">
            <w:pPr>
              <w:keepNext/>
              <w:spacing w:after="0" w:line="240" w:lineRule="auto"/>
              <w:jc w:val="cente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150</w:t>
            </w:r>
          </w:p>
        </w:tc>
        <w:tc>
          <w:tcPr>
            <w:tcW w:w="979" w:type="pct"/>
            <w:tcBorders>
              <w:top w:val="single" w:sz="4" w:space="0" w:color="auto"/>
              <w:left w:val="nil"/>
              <w:bottom w:val="single" w:sz="4" w:space="0" w:color="auto"/>
              <w:right w:val="single" w:sz="4" w:space="0" w:color="auto"/>
            </w:tcBorders>
            <w:shd w:val="clear" w:color="auto" w:fill="auto"/>
            <w:vAlign w:val="center"/>
          </w:tcPr>
          <w:p w14:paraId="17CCDEF4" w14:textId="77777777" w:rsidR="003C677C" w:rsidRPr="00E101BA" w:rsidRDefault="003C677C" w:rsidP="008A748B">
            <w:pPr>
              <w:keepNext/>
              <w:spacing w:after="0" w:line="240" w:lineRule="auto"/>
              <w:jc w:val="center"/>
              <w:rPr>
                <w:rFonts w:asciiTheme="minorHAnsi" w:eastAsiaTheme="minorEastAsia" w:hAnsiTheme="minorHAnsi" w:cstheme="minorBidi"/>
                <w:color w:val="000000" w:themeColor="text1"/>
              </w:rPr>
            </w:pPr>
            <w:r w:rsidRPr="725CBF9C">
              <w:rPr>
                <w:rFonts w:asciiTheme="minorHAnsi" w:eastAsiaTheme="minorEastAsia" w:hAnsiTheme="minorHAnsi" w:cstheme="minorBidi"/>
                <w:color w:val="000000" w:themeColor="text1"/>
              </w:rPr>
              <w:t>0.05</w:t>
            </w:r>
          </w:p>
        </w:tc>
        <w:tc>
          <w:tcPr>
            <w:tcW w:w="623" w:type="pct"/>
            <w:tcBorders>
              <w:top w:val="single" w:sz="4" w:space="0" w:color="auto"/>
              <w:left w:val="nil"/>
              <w:bottom w:val="single" w:sz="4" w:space="0" w:color="auto"/>
              <w:right w:val="single" w:sz="4" w:space="0" w:color="auto"/>
            </w:tcBorders>
            <w:shd w:val="clear" w:color="auto" w:fill="auto"/>
            <w:vAlign w:val="center"/>
          </w:tcPr>
          <w:p w14:paraId="2991E998" w14:textId="6733CA42" w:rsidR="003C677C" w:rsidRPr="00E101BA" w:rsidRDefault="0084152C" w:rsidP="007D61AD">
            <w:pPr>
              <w:keepNext/>
              <w:spacing w:after="0" w:line="240" w:lineRule="auto"/>
              <w:jc w:val="cente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8</w:t>
            </w:r>
          </w:p>
        </w:tc>
      </w:tr>
      <w:tr w:rsidR="003C677C" w:rsidRPr="00E101BA" w14:paraId="0B4CA381" w14:textId="77777777" w:rsidTr="005C0194">
        <w:trPr>
          <w:trHeight w:val="305"/>
        </w:trPr>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71B29F31" w14:textId="77777777" w:rsidR="003C677C" w:rsidRPr="00E101BA" w:rsidRDefault="003C677C" w:rsidP="008A748B">
            <w:pPr>
              <w:keepNext/>
              <w:spacing w:after="0" w:line="240" w:lineRule="auto"/>
              <w:rPr>
                <w:rFonts w:asciiTheme="minorHAnsi" w:eastAsiaTheme="minorEastAsia" w:hAnsiTheme="minorHAnsi" w:cstheme="minorBidi"/>
                <w:color w:val="000000" w:themeColor="text1"/>
              </w:rPr>
            </w:pPr>
            <w:r w:rsidRPr="27EE25D0">
              <w:rPr>
                <w:rFonts w:asciiTheme="minorHAnsi" w:eastAsiaTheme="minorEastAsia" w:hAnsiTheme="minorHAnsi" w:cstheme="minorBidi"/>
                <w:color w:val="000000" w:themeColor="text1"/>
              </w:rPr>
              <w:t xml:space="preserve">Follow-up via phone </w:t>
            </w:r>
          </w:p>
        </w:tc>
        <w:tc>
          <w:tcPr>
            <w:tcW w:w="944" w:type="pct"/>
            <w:tcBorders>
              <w:top w:val="single" w:sz="4" w:space="0" w:color="auto"/>
              <w:left w:val="nil"/>
              <w:bottom w:val="single" w:sz="4" w:space="0" w:color="auto"/>
              <w:right w:val="single" w:sz="4" w:space="0" w:color="000000"/>
            </w:tcBorders>
            <w:vAlign w:val="center"/>
          </w:tcPr>
          <w:p w14:paraId="6C920CC4" w14:textId="5B87465A" w:rsidR="003C677C" w:rsidRPr="00A12834" w:rsidRDefault="00F17F72" w:rsidP="008A748B">
            <w:pPr>
              <w:keepNext/>
              <w:spacing w:after="0" w:line="240" w:lineRule="auto"/>
              <w:jc w:val="center"/>
              <w:rPr>
                <w:rFonts w:asciiTheme="minorHAnsi" w:eastAsiaTheme="minorEastAsia" w:hAnsiTheme="minorHAnsi" w:cstheme="minorBidi"/>
              </w:rPr>
            </w:pPr>
            <w:r>
              <w:rPr>
                <w:rFonts w:asciiTheme="minorHAnsi" w:eastAsiaTheme="minorEastAsia" w:hAnsiTheme="minorHAnsi" w:cstheme="minorBidi"/>
              </w:rPr>
              <w:t xml:space="preserve"> </w:t>
            </w:r>
            <w:r w:rsidR="003C677C" w:rsidRPr="27EE25D0">
              <w:rPr>
                <w:rFonts w:asciiTheme="minorHAnsi" w:eastAsiaTheme="minorEastAsia" w:hAnsiTheme="minorHAnsi" w:cstheme="minorBidi"/>
              </w:rPr>
              <w:t>100*</w:t>
            </w:r>
          </w:p>
        </w:tc>
        <w:tc>
          <w:tcPr>
            <w:tcW w:w="944" w:type="pct"/>
            <w:tcBorders>
              <w:top w:val="single" w:sz="4" w:space="0" w:color="auto"/>
              <w:left w:val="single" w:sz="4" w:space="0" w:color="000000"/>
              <w:bottom w:val="single" w:sz="4" w:space="0" w:color="auto"/>
              <w:right w:val="single" w:sz="4" w:space="0" w:color="auto"/>
            </w:tcBorders>
            <w:shd w:val="clear" w:color="auto" w:fill="auto"/>
            <w:vAlign w:val="center"/>
          </w:tcPr>
          <w:p w14:paraId="3A009FAF" w14:textId="77777777" w:rsidR="003C677C" w:rsidRPr="00E101BA" w:rsidRDefault="003C677C" w:rsidP="008A748B">
            <w:pPr>
              <w:keepNext/>
              <w:spacing w:after="0" w:line="240" w:lineRule="auto"/>
              <w:jc w:val="cente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100</w:t>
            </w:r>
          </w:p>
        </w:tc>
        <w:tc>
          <w:tcPr>
            <w:tcW w:w="979" w:type="pct"/>
            <w:tcBorders>
              <w:top w:val="single" w:sz="4" w:space="0" w:color="auto"/>
              <w:left w:val="nil"/>
              <w:bottom w:val="single" w:sz="4" w:space="0" w:color="auto"/>
              <w:right w:val="single" w:sz="4" w:space="0" w:color="auto"/>
            </w:tcBorders>
            <w:shd w:val="clear" w:color="auto" w:fill="auto"/>
            <w:vAlign w:val="center"/>
          </w:tcPr>
          <w:p w14:paraId="44FAC661" w14:textId="77777777" w:rsidR="003C677C" w:rsidRPr="00E101BA" w:rsidRDefault="003C677C" w:rsidP="008A748B">
            <w:pPr>
              <w:keepNext/>
              <w:spacing w:after="0" w:line="240" w:lineRule="auto"/>
              <w:jc w:val="center"/>
              <w:rPr>
                <w:rFonts w:asciiTheme="minorHAnsi" w:eastAsiaTheme="minorEastAsia" w:hAnsiTheme="minorHAnsi" w:cstheme="minorBidi"/>
                <w:color w:val="000000" w:themeColor="text1"/>
              </w:rPr>
            </w:pPr>
            <w:r w:rsidRPr="725CBF9C">
              <w:rPr>
                <w:rFonts w:asciiTheme="minorHAnsi" w:eastAsiaTheme="minorEastAsia" w:hAnsiTheme="minorHAnsi" w:cstheme="minorBidi"/>
                <w:color w:val="000000" w:themeColor="text1"/>
              </w:rPr>
              <w:t>0.15</w:t>
            </w:r>
          </w:p>
        </w:tc>
        <w:tc>
          <w:tcPr>
            <w:tcW w:w="623" w:type="pct"/>
            <w:tcBorders>
              <w:top w:val="single" w:sz="4" w:space="0" w:color="auto"/>
              <w:left w:val="nil"/>
              <w:bottom w:val="single" w:sz="4" w:space="0" w:color="auto"/>
              <w:right w:val="single" w:sz="4" w:space="0" w:color="auto"/>
            </w:tcBorders>
            <w:shd w:val="clear" w:color="auto" w:fill="auto"/>
            <w:vAlign w:val="center"/>
          </w:tcPr>
          <w:p w14:paraId="63994DDB" w14:textId="39BD8BAC" w:rsidR="003C677C" w:rsidRPr="00E101BA" w:rsidRDefault="003C677C" w:rsidP="007D61AD">
            <w:pPr>
              <w:keepNext/>
              <w:spacing w:after="0" w:line="240" w:lineRule="auto"/>
              <w:jc w:val="center"/>
              <w:rPr>
                <w:rFonts w:asciiTheme="minorHAnsi" w:eastAsiaTheme="minorEastAsia" w:hAnsiTheme="minorHAnsi" w:cstheme="minorBidi"/>
                <w:color w:val="000000" w:themeColor="text1"/>
              </w:rPr>
            </w:pPr>
            <w:r w:rsidRPr="725CBF9C">
              <w:rPr>
                <w:rFonts w:asciiTheme="minorHAnsi" w:eastAsiaTheme="minorEastAsia" w:hAnsiTheme="minorHAnsi" w:cstheme="minorBidi"/>
                <w:color w:val="000000" w:themeColor="text1"/>
              </w:rPr>
              <w:t>15</w:t>
            </w:r>
          </w:p>
        </w:tc>
      </w:tr>
      <w:tr w:rsidR="003C677C" w:rsidRPr="00E101BA" w14:paraId="77E6F45A" w14:textId="77777777" w:rsidTr="005C0194">
        <w:trPr>
          <w:trHeight w:val="300"/>
        </w:trPr>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16293048" w14:textId="34A49687" w:rsidR="003C677C" w:rsidRPr="00E101BA" w:rsidRDefault="003C677C" w:rsidP="008A748B">
            <w:pPr>
              <w:keepNext/>
              <w:spacing w:after="0" w:line="240" w:lineRule="auto"/>
              <w:rPr>
                <w:rFonts w:asciiTheme="minorHAnsi" w:eastAsiaTheme="minorEastAsia" w:hAnsiTheme="minorHAnsi" w:cstheme="minorBidi"/>
                <w:color w:val="000000" w:themeColor="text1"/>
              </w:rPr>
            </w:pPr>
            <w:r w:rsidRPr="27EE25D0">
              <w:rPr>
                <w:rFonts w:asciiTheme="minorHAnsi" w:eastAsiaTheme="minorEastAsia" w:hAnsiTheme="minorHAnsi" w:cstheme="minorBidi"/>
                <w:color w:val="000000" w:themeColor="text1"/>
              </w:rPr>
              <w:t xml:space="preserve">Consent </w:t>
            </w:r>
            <w:r w:rsidR="004B1378">
              <w:rPr>
                <w:rFonts w:asciiTheme="minorHAnsi" w:eastAsiaTheme="minorEastAsia" w:hAnsiTheme="minorHAnsi" w:cstheme="minorBidi"/>
                <w:color w:val="000000" w:themeColor="text1"/>
              </w:rPr>
              <w:t>and</w:t>
            </w:r>
            <w:r w:rsidRPr="27EE25D0">
              <w:rPr>
                <w:rFonts w:asciiTheme="minorHAnsi" w:eastAsiaTheme="minorEastAsia" w:hAnsiTheme="minorHAnsi" w:cstheme="minorBidi"/>
                <w:color w:val="000000" w:themeColor="text1"/>
              </w:rPr>
              <w:t xml:space="preserve"> </w:t>
            </w:r>
            <w:r w:rsidR="004B1378">
              <w:rPr>
                <w:rFonts w:asciiTheme="minorHAnsi" w:eastAsiaTheme="minorEastAsia" w:hAnsiTheme="minorHAnsi" w:cstheme="minorBidi"/>
                <w:color w:val="000000" w:themeColor="text1"/>
              </w:rPr>
              <w:t>c</w:t>
            </w:r>
            <w:r w:rsidRPr="27EE25D0">
              <w:rPr>
                <w:rFonts w:asciiTheme="minorHAnsi" w:eastAsiaTheme="minorEastAsia" w:hAnsiTheme="minorHAnsi" w:cstheme="minorBidi"/>
                <w:color w:val="000000" w:themeColor="text1"/>
              </w:rPr>
              <w:t>onfirmation</w:t>
            </w:r>
          </w:p>
        </w:tc>
        <w:tc>
          <w:tcPr>
            <w:tcW w:w="944" w:type="pct"/>
            <w:tcBorders>
              <w:top w:val="single" w:sz="4" w:space="0" w:color="auto"/>
              <w:left w:val="nil"/>
              <w:bottom w:val="single" w:sz="4" w:space="0" w:color="auto"/>
              <w:right w:val="single" w:sz="4" w:space="0" w:color="000000"/>
            </w:tcBorders>
            <w:vAlign w:val="center"/>
          </w:tcPr>
          <w:p w14:paraId="452DF846" w14:textId="6AED405F" w:rsidR="003C677C" w:rsidRPr="00A12834" w:rsidRDefault="00F17F72" w:rsidP="008A748B">
            <w:pPr>
              <w:keepNext/>
              <w:spacing w:after="0" w:line="240" w:lineRule="auto"/>
              <w:jc w:val="center"/>
              <w:rPr>
                <w:rFonts w:asciiTheme="minorHAnsi" w:eastAsiaTheme="minorEastAsia" w:hAnsiTheme="minorHAnsi" w:cstheme="minorBidi"/>
              </w:rPr>
            </w:pPr>
            <w:r>
              <w:rPr>
                <w:rFonts w:asciiTheme="minorHAnsi" w:eastAsiaTheme="minorEastAsia" w:hAnsiTheme="minorHAnsi" w:cstheme="minorBidi"/>
              </w:rPr>
              <w:t xml:space="preserve"> </w:t>
            </w:r>
            <w:r w:rsidR="003C677C" w:rsidRPr="27EE25D0">
              <w:rPr>
                <w:rFonts w:asciiTheme="minorHAnsi" w:eastAsiaTheme="minorEastAsia" w:hAnsiTheme="minorHAnsi" w:cstheme="minorBidi"/>
              </w:rPr>
              <w:t>50*</w:t>
            </w:r>
          </w:p>
        </w:tc>
        <w:tc>
          <w:tcPr>
            <w:tcW w:w="944" w:type="pct"/>
            <w:tcBorders>
              <w:top w:val="single" w:sz="4" w:space="0" w:color="auto"/>
              <w:left w:val="single" w:sz="4" w:space="0" w:color="000000"/>
              <w:bottom w:val="single" w:sz="4" w:space="0" w:color="auto"/>
              <w:right w:val="single" w:sz="4" w:space="0" w:color="auto"/>
            </w:tcBorders>
            <w:shd w:val="clear" w:color="auto" w:fill="auto"/>
            <w:vAlign w:val="center"/>
          </w:tcPr>
          <w:p w14:paraId="0F9A5F2A" w14:textId="3CF9343B" w:rsidR="003C677C" w:rsidRPr="00E101BA" w:rsidRDefault="00F17F72" w:rsidP="008A748B">
            <w:pPr>
              <w:keepNext/>
              <w:spacing w:after="0" w:line="240" w:lineRule="auto"/>
              <w:jc w:val="cente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 </w:t>
            </w:r>
            <w:r w:rsidR="003C677C">
              <w:rPr>
                <w:rFonts w:asciiTheme="minorHAnsi" w:eastAsiaTheme="minorEastAsia" w:hAnsiTheme="minorHAnsi" w:cstheme="minorBidi"/>
                <w:color w:val="000000" w:themeColor="text1"/>
              </w:rPr>
              <w:t>50</w:t>
            </w:r>
          </w:p>
        </w:tc>
        <w:tc>
          <w:tcPr>
            <w:tcW w:w="979" w:type="pct"/>
            <w:tcBorders>
              <w:top w:val="single" w:sz="4" w:space="0" w:color="auto"/>
              <w:left w:val="nil"/>
              <w:bottom w:val="single" w:sz="4" w:space="0" w:color="auto"/>
              <w:right w:val="single" w:sz="4" w:space="0" w:color="auto"/>
            </w:tcBorders>
            <w:shd w:val="clear" w:color="auto" w:fill="auto"/>
            <w:vAlign w:val="center"/>
          </w:tcPr>
          <w:p w14:paraId="3041778B" w14:textId="77777777" w:rsidR="003C677C" w:rsidRPr="00E101BA" w:rsidRDefault="003C677C" w:rsidP="008A748B">
            <w:pPr>
              <w:keepNext/>
              <w:spacing w:after="0" w:line="240" w:lineRule="auto"/>
              <w:jc w:val="center"/>
              <w:rPr>
                <w:rFonts w:asciiTheme="minorHAnsi" w:eastAsiaTheme="minorEastAsia" w:hAnsiTheme="minorHAnsi" w:cstheme="minorBidi"/>
                <w:color w:val="000000" w:themeColor="text1"/>
              </w:rPr>
            </w:pPr>
            <w:r w:rsidRPr="725CBF9C">
              <w:rPr>
                <w:rFonts w:asciiTheme="minorHAnsi" w:eastAsiaTheme="minorEastAsia" w:hAnsiTheme="minorHAnsi" w:cstheme="minorBidi"/>
                <w:color w:val="000000" w:themeColor="text1"/>
              </w:rPr>
              <w:t>0.15</w:t>
            </w:r>
          </w:p>
        </w:tc>
        <w:tc>
          <w:tcPr>
            <w:tcW w:w="623" w:type="pct"/>
            <w:tcBorders>
              <w:top w:val="single" w:sz="4" w:space="0" w:color="auto"/>
              <w:left w:val="nil"/>
              <w:bottom w:val="single" w:sz="4" w:space="0" w:color="auto"/>
              <w:right w:val="single" w:sz="4" w:space="0" w:color="auto"/>
            </w:tcBorders>
            <w:shd w:val="clear" w:color="auto" w:fill="auto"/>
            <w:vAlign w:val="center"/>
          </w:tcPr>
          <w:p w14:paraId="5A93EC8E" w14:textId="4DC3D587" w:rsidR="003C677C" w:rsidRPr="00E101BA" w:rsidRDefault="0084152C" w:rsidP="007D61AD">
            <w:pPr>
              <w:keepNext/>
              <w:spacing w:after="0" w:line="240" w:lineRule="auto"/>
              <w:jc w:val="cente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8</w:t>
            </w:r>
          </w:p>
        </w:tc>
      </w:tr>
      <w:tr w:rsidR="003C677C" w:rsidRPr="00E101BA" w14:paraId="7D02376E" w14:textId="77777777" w:rsidTr="005C0194">
        <w:trPr>
          <w:trHeight w:val="300"/>
        </w:trPr>
        <w:tc>
          <w:tcPr>
            <w:tcW w:w="1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908B1" w14:textId="77777777" w:rsidR="003C677C" w:rsidRPr="00E101BA" w:rsidRDefault="003C677C" w:rsidP="008A748B">
            <w:pPr>
              <w:keepNext/>
              <w:spacing w:after="0" w:line="240" w:lineRule="auto"/>
              <w:rPr>
                <w:rFonts w:asciiTheme="minorHAnsi" w:eastAsiaTheme="minorEastAsia" w:hAnsiTheme="minorHAnsi" w:cstheme="minorBidi"/>
                <w:b/>
                <w:bCs/>
                <w:color w:val="000000" w:themeColor="text1"/>
              </w:rPr>
            </w:pPr>
            <w:r w:rsidRPr="27EE25D0">
              <w:rPr>
                <w:rFonts w:asciiTheme="minorHAnsi" w:eastAsiaTheme="minorEastAsia" w:hAnsiTheme="minorHAnsi" w:cstheme="minorBidi"/>
                <w:b/>
                <w:bCs/>
                <w:color w:val="000000" w:themeColor="text1"/>
              </w:rPr>
              <w:t>Sub-Total</w:t>
            </w:r>
          </w:p>
        </w:tc>
        <w:tc>
          <w:tcPr>
            <w:tcW w:w="944" w:type="pct"/>
            <w:tcBorders>
              <w:top w:val="single" w:sz="4" w:space="0" w:color="auto"/>
              <w:left w:val="nil"/>
              <w:bottom w:val="single" w:sz="4" w:space="0" w:color="auto"/>
              <w:right w:val="single" w:sz="4" w:space="0" w:color="000000"/>
            </w:tcBorders>
            <w:shd w:val="clear" w:color="auto" w:fill="F2F2F2" w:themeFill="background1" w:themeFillShade="F2"/>
            <w:vAlign w:val="center"/>
          </w:tcPr>
          <w:p w14:paraId="110F7301" w14:textId="7B6661D2" w:rsidR="003C677C" w:rsidRPr="00E101BA" w:rsidRDefault="00DC3319" w:rsidP="008A748B">
            <w:pPr>
              <w:keepNext/>
              <w:spacing w:after="0" w:line="240" w:lineRule="auto"/>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150</w:t>
            </w:r>
          </w:p>
        </w:tc>
        <w:tc>
          <w:tcPr>
            <w:tcW w:w="944" w:type="pct"/>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18BB94DA" w14:textId="13711EF3" w:rsidR="003C677C" w:rsidRPr="00E101BA" w:rsidRDefault="00DC3319" w:rsidP="008A748B">
            <w:pPr>
              <w:keepNext/>
              <w:spacing w:after="0" w:line="240" w:lineRule="auto"/>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300</w:t>
            </w:r>
          </w:p>
        </w:tc>
        <w:tc>
          <w:tcPr>
            <w:tcW w:w="97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6F4A3E78" w14:textId="5672FCBD" w:rsidR="003C677C" w:rsidRPr="00E101BA" w:rsidRDefault="003C677C" w:rsidP="008A748B">
            <w:pPr>
              <w:keepNext/>
              <w:spacing w:after="0" w:line="240" w:lineRule="auto"/>
              <w:jc w:val="center"/>
              <w:rPr>
                <w:rFonts w:asciiTheme="minorHAnsi" w:eastAsiaTheme="minorEastAsia" w:hAnsiTheme="minorHAnsi" w:cstheme="minorBidi"/>
                <w:b/>
                <w:bCs/>
                <w:color w:val="000000" w:themeColor="text1"/>
              </w:rPr>
            </w:pPr>
          </w:p>
        </w:tc>
        <w:tc>
          <w:tcPr>
            <w:tcW w:w="623"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0E4B622E" w14:textId="6C147D72" w:rsidR="003C677C" w:rsidRPr="00E101BA" w:rsidRDefault="00DC3319" w:rsidP="0084152C">
            <w:pPr>
              <w:keepNext/>
              <w:spacing w:after="0" w:line="240" w:lineRule="auto"/>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3</w:t>
            </w:r>
            <w:r w:rsidR="0084152C">
              <w:rPr>
                <w:rFonts w:asciiTheme="minorHAnsi" w:eastAsiaTheme="minorEastAsia" w:hAnsiTheme="minorHAnsi" w:cstheme="minorBidi"/>
                <w:b/>
                <w:bCs/>
                <w:color w:val="000000" w:themeColor="text1"/>
              </w:rPr>
              <w:t>1</w:t>
            </w:r>
          </w:p>
        </w:tc>
      </w:tr>
      <w:tr w:rsidR="003C677C" w:rsidRPr="00E101BA" w14:paraId="24AC58E9" w14:textId="77777777" w:rsidTr="00597855">
        <w:trPr>
          <w:trHeight w:val="323"/>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15640E" w14:textId="2FDF32FB" w:rsidR="003C677C" w:rsidRPr="00E101BA" w:rsidRDefault="003C677C" w:rsidP="007D61AD">
            <w:pPr>
              <w:keepNext/>
              <w:spacing w:after="0" w:line="240" w:lineRule="auto"/>
              <w:rPr>
                <w:rFonts w:asciiTheme="minorHAnsi" w:eastAsiaTheme="minorEastAsia" w:hAnsiTheme="minorHAnsi" w:cstheme="minorBidi"/>
                <w:color w:val="000000" w:themeColor="text1"/>
              </w:rPr>
            </w:pPr>
            <w:r w:rsidRPr="27EE25D0">
              <w:rPr>
                <w:rFonts w:asciiTheme="minorHAnsi" w:eastAsiaTheme="minorEastAsia" w:hAnsiTheme="minorHAnsi" w:cstheme="minorBidi"/>
                <w:color w:val="000000" w:themeColor="text1"/>
              </w:rPr>
              <w:t>Teacher, Department Head, and School Administrator Recruitment</w:t>
            </w:r>
          </w:p>
        </w:tc>
      </w:tr>
      <w:tr w:rsidR="003C677C" w:rsidRPr="00E101BA" w14:paraId="114CA6E6" w14:textId="77777777" w:rsidTr="005C0194">
        <w:trPr>
          <w:trHeight w:val="300"/>
        </w:trPr>
        <w:tc>
          <w:tcPr>
            <w:tcW w:w="1510" w:type="pct"/>
            <w:tcBorders>
              <w:top w:val="nil"/>
              <w:left w:val="single" w:sz="4" w:space="0" w:color="auto"/>
              <w:bottom w:val="single" w:sz="4" w:space="0" w:color="auto"/>
              <w:right w:val="single" w:sz="4" w:space="0" w:color="auto"/>
            </w:tcBorders>
            <w:vAlign w:val="center"/>
          </w:tcPr>
          <w:p w14:paraId="02DBA4BC" w14:textId="77777777" w:rsidR="003C677C" w:rsidRPr="00E101BA" w:rsidRDefault="003C677C" w:rsidP="008A748B">
            <w:pPr>
              <w:keepNext/>
              <w:spacing w:after="0" w:line="240" w:lineRule="auto"/>
              <w:rPr>
                <w:rFonts w:asciiTheme="minorHAnsi" w:eastAsiaTheme="minorEastAsia" w:hAnsiTheme="minorHAnsi" w:cstheme="minorBidi"/>
                <w:color w:val="000000" w:themeColor="text1"/>
              </w:rPr>
            </w:pPr>
            <w:r w:rsidRPr="27EE25D0">
              <w:rPr>
                <w:rFonts w:asciiTheme="minorHAnsi" w:eastAsiaTheme="minorEastAsia" w:hAnsiTheme="minorHAnsi" w:cstheme="minorBidi"/>
                <w:color w:val="000000" w:themeColor="text1"/>
              </w:rPr>
              <w:t>Initial contact</w:t>
            </w:r>
          </w:p>
        </w:tc>
        <w:tc>
          <w:tcPr>
            <w:tcW w:w="944" w:type="pct"/>
            <w:tcBorders>
              <w:top w:val="single" w:sz="4" w:space="0" w:color="auto"/>
              <w:left w:val="nil"/>
              <w:bottom w:val="single" w:sz="4" w:space="0" w:color="auto"/>
              <w:right w:val="single" w:sz="4" w:space="0" w:color="000000"/>
            </w:tcBorders>
            <w:vAlign w:val="center"/>
          </w:tcPr>
          <w:p w14:paraId="3F4B7BB7" w14:textId="509FF7DC" w:rsidR="003C677C" w:rsidRPr="00A12834" w:rsidRDefault="00F17F72" w:rsidP="00DC3319">
            <w:pPr>
              <w:keepNext/>
              <w:spacing w:after="0" w:line="240" w:lineRule="auto"/>
              <w:jc w:val="center"/>
              <w:rPr>
                <w:rFonts w:asciiTheme="minorHAnsi" w:eastAsiaTheme="minorEastAsia" w:hAnsiTheme="minorHAnsi" w:cstheme="minorBidi"/>
              </w:rPr>
            </w:pPr>
            <w:r>
              <w:rPr>
                <w:rFonts w:asciiTheme="minorHAnsi" w:eastAsiaTheme="minorEastAsia" w:hAnsiTheme="minorHAnsi" w:cstheme="minorBidi"/>
              </w:rPr>
              <w:t xml:space="preserve"> </w:t>
            </w:r>
            <w:r w:rsidR="00DD1585">
              <w:rPr>
                <w:rFonts w:asciiTheme="minorHAnsi" w:eastAsiaTheme="minorEastAsia" w:hAnsiTheme="minorHAnsi" w:cstheme="minorBidi"/>
              </w:rPr>
              <w:t>1</w:t>
            </w:r>
            <w:r w:rsidR="00DC3319">
              <w:rPr>
                <w:rFonts w:asciiTheme="minorHAnsi" w:eastAsiaTheme="minorEastAsia" w:hAnsiTheme="minorHAnsi" w:cstheme="minorBidi"/>
              </w:rPr>
              <w:t>2</w:t>
            </w:r>
            <w:r w:rsidR="00DD1585">
              <w:rPr>
                <w:rFonts w:asciiTheme="minorHAnsi" w:eastAsiaTheme="minorEastAsia" w:hAnsiTheme="minorHAnsi" w:cstheme="minorBidi"/>
              </w:rPr>
              <w:t>0</w:t>
            </w:r>
          </w:p>
        </w:tc>
        <w:tc>
          <w:tcPr>
            <w:tcW w:w="944" w:type="pct"/>
            <w:tcBorders>
              <w:top w:val="single" w:sz="4" w:space="0" w:color="auto"/>
              <w:left w:val="single" w:sz="4" w:space="0" w:color="000000"/>
              <w:bottom w:val="single" w:sz="4" w:space="0" w:color="auto"/>
              <w:right w:val="single" w:sz="4" w:space="0" w:color="auto"/>
            </w:tcBorders>
            <w:vAlign w:val="center"/>
          </w:tcPr>
          <w:p w14:paraId="4DD5F6E5" w14:textId="3A4981FC" w:rsidR="003C677C" w:rsidRPr="00E101BA" w:rsidRDefault="00F66EB0" w:rsidP="00DC3319">
            <w:pPr>
              <w:keepNext/>
              <w:spacing w:after="0" w:line="240" w:lineRule="auto"/>
              <w:jc w:val="cente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 </w:t>
            </w:r>
            <w:r w:rsidR="003C677C">
              <w:rPr>
                <w:rFonts w:asciiTheme="minorHAnsi" w:eastAsiaTheme="minorEastAsia" w:hAnsiTheme="minorHAnsi" w:cstheme="minorBidi"/>
                <w:color w:val="000000" w:themeColor="text1"/>
              </w:rPr>
              <w:t>1</w:t>
            </w:r>
            <w:r w:rsidR="00DC3319">
              <w:rPr>
                <w:rFonts w:asciiTheme="minorHAnsi" w:eastAsiaTheme="minorEastAsia" w:hAnsiTheme="minorHAnsi" w:cstheme="minorBidi"/>
                <w:color w:val="000000" w:themeColor="text1"/>
              </w:rPr>
              <w:t>2</w:t>
            </w:r>
            <w:r w:rsidR="003C677C">
              <w:rPr>
                <w:rFonts w:asciiTheme="minorHAnsi" w:eastAsiaTheme="minorEastAsia" w:hAnsiTheme="minorHAnsi" w:cstheme="minorBidi"/>
                <w:color w:val="000000" w:themeColor="text1"/>
              </w:rPr>
              <w:t>0</w:t>
            </w:r>
          </w:p>
        </w:tc>
        <w:tc>
          <w:tcPr>
            <w:tcW w:w="979" w:type="pct"/>
            <w:tcBorders>
              <w:top w:val="nil"/>
              <w:left w:val="nil"/>
              <w:bottom w:val="single" w:sz="4" w:space="0" w:color="auto"/>
              <w:right w:val="single" w:sz="4" w:space="0" w:color="auto"/>
            </w:tcBorders>
            <w:vAlign w:val="center"/>
          </w:tcPr>
          <w:p w14:paraId="246D90C0" w14:textId="77777777" w:rsidR="003C677C" w:rsidRPr="00E101BA" w:rsidRDefault="003C677C" w:rsidP="008A748B">
            <w:pPr>
              <w:keepNext/>
              <w:spacing w:after="0" w:line="240" w:lineRule="auto"/>
              <w:jc w:val="center"/>
              <w:rPr>
                <w:rFonts w:asciiTheme="minorHAnsi" w:eastAsiaTheme="minorEastAsia" w:hAnsiTheme="minorHAnsi" w:cstheme="minorBidi"/>
                <w:color w:val="000000" w:themeColor="text1"/>
              </w:rPr>
            </w:pPr>
            <w:r w:rsidRPr="725CBF9C">
              <w:rPr>
                <w:rFonts w:asciiTheme="minorHAnsi" w:eastAsiaTheme="minorEastAsia" w:hAnsiTheme="minorHAnsi" w:cstheme="minorBidi"/>
                <w:color w:val="000000" w:themeColor="text1"/>
              </w:rPr>
              <w:t>0.05</w:t>
            </w:r>
          </w:p>
        </w:tc>
        <w:tc>
          <w:tcPr>
            <w:tcW w:w="623" w:type="pct"/>
            <w:tcBorders>
              <w:top w:val="nil"/>
              <w:left w:val="nil"/>
              <w:bottom w:val="single" w:sz="4" w:space="0" w:color="auto"/>
              <w:right w:val="single" w:sz="4" w:space="0" w:color="auto"/>
            </w:tcBorders>
            <w:vAlign w:val="center"/>
          </w:tcPr>
          <w:p w14:paraId="1A56DC43" w14:textId="20B380F5" w:rsidR="003C677C" w:rsidRPr="00A12834" w:rsidRDefault="00DC3319" w:rsidP="007D61AD">
            <w:pPr>
              <w:keepNext/>
              <w:spacing w:after="0" w:line="240" w:lineRule="auto"/>
              <w:jc w:val="center"/>
              <w:rPr>
                <w:rFonts w:asciiTheme="minorHAnsi" w:eastAsiaTheme="minorEastAsia" w:hAnsiTheme="minorHAnsi" w:cstheme="minorBidi"/>
              </w:rPr>
            </w:pPr>
            <w:r>
              <w:rPr>
                <w:rFonts w:asciiTheme="minorHAnsi" w:eastAsiaTheme="minorEastAsia" w:hAnsiTheme="minorHAnsi" w:cstheme="minorBidi"/>
              </w:rPr>
              <w:t>6</w:t>
            </w:r>
          </w:p>
        </w:tc>
      </w:tr>
      <w:tr w:rsidR="003C677C" w:rsidRPr="00E101BA" w14:paraId="19FB9186" w14:textId="77777777" w:rsidTr="005C0194">
        <w:trPr>
          <w:trHeight w:val="300"/>
        </w:trPr>
        <w:tc>
          <w:tcPr>
            <w:tcW w:w="1510" w:type="pct"/>
            <w:tcBorders>
              <w:top w:val="nil"/>
              <w:left w:val="single" w:sz="4" w:space="0" w:color="auto"/>
              <w:bottom w:val="single" w:sz="4" w:space="0" w:color="auto"/>
              <w:right w:val="single" w:sz="4" w:space="0" w:color="auto"/>
            </w:tcBorders>
            <w:vAlign w:val="center"/>
          </w:tcPr>
          <w:p w14:paraId="44AB6DA4" w14:textId="77777777" w:rsidR="003C677C" w:rsidRPr="00E101BA" w:rsidRDefault="003C677C" w:rsidP="008A748B">
            <w:pPr>
              <w:keepNext/>
              <w:spacing w:after="0" w:line="240" w:lineRule="auto"/>
              <w:rPr>
                <w:rFonts w:asciiTheme="minorHAnsi" w:eastAsiaTheme="minorEastAsia" w:hAnsiTheme="minorHAnsi" w:cstheme="minorBidi"/>
                <w:color w:val="000000" w:themeColor="text1"/>
              </w:rPr>
            </w:pPr>
            <w:r w:rsidRPr="27EE25D0">
              <w:rPr>
                <w:rFonts w:asciiTheme="minorHAnsi" w:eastAsiaTheme="minorEastAsia" w:hAnsiTheme="minorHAnsi" w:cstheme="minorBidi"/>
                <w:color w:val="000000" w:themeColor="text1"/>
              </w:rPr>
              <w:t>Follow-up via phone or e-mail</w:t>
            </w:r>
          </w:p>
        </w:tc>
        <w:tc>
          <w:tcPr>
            <w:tcW w:w="944" w:type="pct"/>
            <w:tcBorders>
              <w:top w:val="single" w:sz="4" w:space="0" w:color="auto"/>
              <w:left w:val="nil"/>
              <w:bottom w:val="single" w:sz="4" w:space="0" w:color="auto"/>
              <w:right w:val="single" w:sz="4" w:space="0" w:color="000000"/>
            </w:tcBorders>
            <w:vAlign w:val="center"/>
          </w:tcPr>
          <w:p w14:paraId="7F9A0D3B" w14:textId="57E193AA" w:rsidR="003C677C" w:rsidRPr="00A12834" w:rsidRDefault="00F17F72" w:rsidP="008A748B">
            <w:pPr>
              <w:keepNext/>
              <w:spacing w:after="0" w:line="240" w:lineRule="auto"/>
              <w:jc w:val="center"/>
              <w:rPr>
                <w:rFonts w:asciiTheme="minorHAnsi" w:eastAsiaTheme="minorEastAsia" w:hAnsiTheme="minorHAnsi" w:cstheme="minorBidi"/>
              </w:rPr>
            </w:pPr>
            <w:r>
              <w:rPr>
                <w:rFonts w:asciiTheme="minorHAnsi" w:eastAsiaTheme="minorEastAsia" w:hAnsiTheme="minorHAnsi" w:cstheme="minorBidi"/>
              </w:rPr>
              <w:t xml:space="preserve"> </w:t>
            </w:r>
            <w:r w:rsidR="003C677C" w:rsidRPr="27EE25D0">
              <w:rPr>
                <w:rFonts w:asciiTheme="minorHAnsi" w:eastAsiaTheme="minorEastAsia" w:hAnsiTheme="minorHAnsi" w:cstheme="minorBidi"/>
              </w:rPr>
              <w:t>80*</w:t>
            </w:r>
          </w:p>
        </w:tc>
        <w:tc>
          <w:tcPr>
            <w:tcW w:w="944" w:type="pct"/>
            <w:tcBorders>
              <w:top w:val="single" w:sz="4" w:space="0" w:color="auto"/>
              <w:left w:val="single" w:sz="4" w:space="0" w:color="000000"/>
              <w:bottom w:val="single" w:sz="4" w:space="0" w:color="auto"/>
              <w:right w:val="single" w:sz="4" w:space="0" w:color="auto"/>
            </w:tcBorders>
            <w:vAlign w:val="center"/>
          </w:tcPr>
          <w:p w14:paraId="53FA9CC6" w14:textId="61BA1216" w:rsidR="003C677C" w:rsidRPr="00E101BA" w:rsidRDefault="00F17F72" w:rsidP="008A748B">
            <w:pPr>
              <w:keepNext/>
              <w:spacing w:after="0" w:line="240" w:lineRule="auto"/>
              <w:jc w:val="cente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 </w:t>
            </w:r>
            <w:r w:rsidR="003C677C">
              <w:rPr>
                <w:rFonts w:asciiTheme="minorHAnsi" w:eastAsiaTheme="minorEastAsia" w:hAnsiTheme="minorHAnsi" w:cstheme="minorBidi"/>
                <w:color w:val="000000" w:themeColor="text1"/>
              </w:rPr>
              <w:t>80</w:t>
            </w:r>
          </w:p>
        </w:tc>
        <w:tc>
          <w:tcPr>
            <w:tcW w:w="979" w:type="pct"/>
            <w:tcBorders>
              <w:top w:val="nil"/>
              <w:left w:val="nil"/>
              <w:bottom w:val="single" w:sz="4" w:space="0" w:color="auto"/>
              <w:right w:val="single" w:sz="4" w:space="0" w:color="auto"/>
            </w:tcBorders>
            <w:vAlign w:val="center"/>
          </w:tcPr>
          <w:p w14:paraId="505D3A03" w14:textId="77777777" w:rsidR="003C677C" w:rsidRPr="00E101BA" w:rsidRDefault="003C677C" w:rsidP="008A748B">
            <w:pPr>
              <w:keepNext/>
              <w:spacing w:after="0" w:line="240" w:lineRule="auto"/>
              <w:jc w:val="center"/>
              <w:rPr>
                <w:rFonts w:asciiTheme="minorHAnsi" w:eastAsiaTheme="minorEastAsia" w:hAnsiTheme="minorHAnsi" w:cstheme="minorBidi"/>
                <w:color w:val="000000" w:themeColor="text1"/>
              </w:rPr>
            </w:pPr>
            <w:r w:rsidRPr="725CBF9C">
              <w:rPr>
                <w:rFonts w:asciiTheme="minorHAnsi" w:eastAsiaTheme="minorEastAsia" w:hAnsiTheme="minorHAnsi" w:cstheme="minorBidi"/>
                <w:color w:val="000000" w:themeColor="text1"/>
              </w:rPr>
              <w:t>0.15</w:t>
            </w:r>
          </w:p>
        </w:tc>
        <w:tc>
          <w:tcPr>
            <w:tcW w:w="623" w:type="pct"/>
            <w:tcBorders>
              <w:top w:val="nil"/>
              <w:left w:val="nil"/>
              <w:bottom w:val="single" w:sz="4" w:space="0" w:color="auto"/>
              <w:right w:val="single" w:sz="4" w:space="0" w:color="auto"/>
            </w:tcBorders>
            <w:vAlign w:val="center"/>
          </w:tcPr>
          <w:p w14:paraId="23875604" w14:textId="2166EC35" w:rsidR="003C677C" w:rsidRPr="00A12834" w:rsidRDefault="00DC3319" w:rsidP="007D61AD">
            <w:pPr>
              <w:keepNext/>
              <w:spacing w:after="0" w:line="240" w:lineRule="auto"/>
              <w:jc w:val="center"/>
              <w:rPr>
                <w:rFonts w:asciiTheme="minorHAnsi" w:eastAsiaTheme="minorEastAsia" w:hAnsiTheme="minorHAnsi" w:cstheme="minorBidi"/>
              </w:rPr>
            </w:pPr>
            <w:r>
              <w:rPr>
                <w:rFonts w:asciiTheme="minorHAnsi" w:eastAsiaTheme="minorEastAsia" w:hAnsiTheme="minorHAnsi" w:cstheme="minorBidi"/>
              </w:rPr>
              <w:t>12</w:t>
            </w:r>
          </w:p>
        </w:tc>
      </w:tr>
      <w:tr w:rsidR="003C677C" w:rsidRPr="00E101BA" w14:paraId="3B0D073B" w14:textId="77777777" w:rsidTr="005C0194">
        <w:trPr>
          <w:trHeight w:val="300"/>
        </w:trPr>
        <w:tc>
          <w:tcPr>
            <w:tcW w:w="1510" w:type="pct"/>
            <w:tcBorders>
              <w:top w:val="nil"/>
              <w:left w:val="single" w:sz="4" w:space="0" w:color="auto"/>
              <w:bottom w:val="single" w:sz="4" w:space="0" w:color="auto"/>
              <w:right w:val="single" w:sz="4" w:space="0" w:color="auto"/>
            </w:tcBorders>
            <w:vAlign w:val="center"/>
          </w:tcPr>
          <w:p w14:paraId="630A92C0" w14:textId="249FE8A8" w:rsidR="003C677C" w:rsidRPr="00E101BA" w:rsidRDefault="003C677C" w:rsidP="008A748B">
            <w:pPr>
              <w:keepNext/>
              <w:spacing w:after="0" w:line="240" w:lineRule="auto"/>
              <w:rPr>
                <w:rFonts w:asciiTheme="minorHAnsi" w:eastAsiaTheme="minorEastAsia" w:hAnsiTheme="minorHAnsi" w:cstheme="minorBidi"/>
                <w:color w:val="000000" w:themeColor="text1"/>
              </w:rPr>
            </w:pPr>
            <w:r w:rsidRPr="27EE25D0">
              <w:rPr>
                <w:rFonts w:asciiTheme="minorHAnsi" w:eastAsiaTheme="minorEastAsia" w:hAnsiTheme="minorHAnsi" w:cstheme="minorBidi"/>
                <w:color w:val="000000" w:themeColor="text1"/>
              </w:rPr>
              <w:t>Consent</w:t>
            </w:r>
            <w:r w:rsidR="00F17F72">
              <w:rPr>
                <w:rFonts w:asciiTheme="minorHAnsi" w:eastAsiaTheme="minorEastAsia" w:hAnsiTheme="minorHAnsi" w:cstheme="minorBidi"/>
                <w:color w:val="000000" w:themeColor="text1"/>
              </w:rPr>
              <w:t xml:space="preserve"> </w:t>
            </w:r>
            <w:r w:rsidR="004B1378">
              <w:rPr>
                <w:rFonts w:asciiTheme="minorHAnsi" w:eastAsiaTheme="minorEastAsia" w:hAnsiTheme="minorHAnsi" w:cstheme="minorBidi"/>
                <w:color w:val="000000" w:themeColor="text1"/>
              </w:rPr>
              <w:t>and c</w:t>
            </w:r>
            <w:r w:rsidRPr="27EE25D0">
              <w:rPr>
                <w:rFonts w:asciiTheme="minorHAnsi" w:eastAsiaTheme="minorEastAsia" w:hAnsiTheme="minorHAnsi" w:cstheme="minorBidi"/>
                <w:color w:val="000000" w:themeColor="text1"/>
              </w:rPr>
              <w:t>onfirmation</w:t>
            </w:r>
          </w:p>
        </w:tc>
        <w:tc>
          <w:tcPr>
            <w:tcW w:w="944" w:type="pct"/>
            <w:tcBorders>
              <w:top w:val="single" w:sz="4" w:space="0" w:color="auto"/>
              <w:left w:val="nil"/>
              <w:bottom w:val="single" w:sz="4" w:space="0" w:color="auto"/>
              <w:right w:val="single" w:sz="4" w:space="0" w:color="000000"/>
            </w:tcBorders>
            <w:vAlign w:val="center"/>
          </w:tcPr>
          <w:p w14:paraId="27ACBE1F" w14:textId="5E7CE974" w:rsidR="003C677C" w:rsidRPr="00A12834" w:rsidRDefault="00F17F72" w:rsidP="008A748B">
            <w:pPr>
              <w:keepNext/>
              <w:spacing w:after="0" w:line="240" w:lineRule="auto"/>
              <w:jc w:val="center"/>
              <w:rPr>
                <w:rFonts w:asciiTheme="minorHAnsi" w:eastAsiaTheme="minorEastAsia" w:hAnsiTheme="minorHAnsi" w:cstheme="minorBidi"/>
              </w:rPr>
            </w:pPr>
            <w:r>
              <w:rPr>
                <w:rFonts w:asciiTheme="minorHAnsi" w:eastAsiaTheme="minorEastAsia" w:hAnsiTheme="minorHAnsi" w:cstheme="minorBidi"/>
              </w:rPr>
              <w:t xml:space="preserve"> </w:t>
            </w:r>
            <w:r w:rsidR="003C677C" w:rsidRPr="27EE25D0">
              <w:rPr>
                <w:rFonts w:asciiTheme="minorHAnsi" w:eastAsiaTheme="minorEastAsia" w:hAnsiTheme="minorHAnsi" w:cstheme="minorBidi"/>
              </w:rPr>
              <w:t>40*</w:t>
            </w:r>
          </w:p>
        </w:tc>
        <w:tc>
          <w:tcPr>
            <w:tcW w:w="944" w:type="pct"/>
            <w:tcBorders>
              <w:top w:val="single" w:sz="4" w:space="0" w:color="auto"/>
              <w:left w:val="single" w:sz="4" w:space="0" w:color="000000"/>
              <w:bottom w:val="single" w:sz="4" w:space="0" w:color="auto"/>
              <w:right w:val="single" w:sz="4" w:space="0" w:color="auto"/>
            </w:tcBorders>
            <w:vAlign w:val="center"/>
          </w:tcPr>
          <w:p w14:paraId="29067418" w14:textId="33F60D1A" w:rsidR="003C677C" w:rsidRPr="00E101BA" w:rsidRDefault="00F17F72" w:rsidP="008A748B">
            <w:pPr>
              <w:keepNext/>
              <w:spacing w:after="0" w:line="240" w:lineRule="auto"/>
              <w:jc w:val="cente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 </w:t>
            </w:r>
            <w:r w:rsidR="003C677C">
              <w:rPr>
                <w:rFonts w:asciiTheme="minorHAnsi" w:eastAsiaTheme="minorEastAsia" w:hAnsiTheme="minorHAnsi" w:cstheme="minorBidi"/>
                <w:color w:val="000000" w:themeColor="text1"/>
              </w:rPr>
              <w:t>40</w:t>
            </w:r>
          </w:p>
        </w:tc>
        <w:tc>
          <w:tcPr>
            <w:tcW w:w="979" w:type="pct"/>
            <w:tcBorders>
              <w:top w:val="nil"/>
              <w:left w:val="nil"/>
              <w:bottom w:val="single" w:sz="4" w:space="0" w:color="auto"/>
              <w:right w:val="single" w:sz="4" w:space="0" w:color="auto"/>
            </w:tcBorders>
            <w:vAlign w:val="center"/>
          </w:tcPr>
          <w:p w14:paraId="77A08579" w14:textId="77777777" w:rsidR="003C677C" w:rsidRPr="00E101BA" w:rsidRDefault="003C677C" w:rsidP="008A748B">
            <w:pPr>
              <w:keepNext/>
              <w:spacing w:after="0" w:line="240" w:lineRule="auto"/>
              <w:jc w:val="center"/>
              <w:rPr>
                <w:rFonts w:asciiTheme="minorHAnsi" w:eastAsiaTheme="minorEastAsia" w:hAnsiTheme="minorHAnsi" w:cstheme="minorBidi"/>
                <w:color w:val="000000" w:themeColor="text1"/>
              </w:rPr>
            </w:pPr>
            <w:r w:rsidRPr="725CBF9C">
              <w:rPr>
                <w:rFonts w:asciiTheme="minorHAnsi" w:eastAsiaTheme="minorEastAsia" w:hAnsiTheme="minorHAnsi" w:cstheme="minorBidi"/>
                <w:color w:val="000000" w:themeColor="text1"/>
              </w:rPr>
              <w:t>0.15</w:t>
            </w:r>
          </w:p>
        </w:tc>
        <w:tc>
          <w:tcPr>
            <w:tcW w:w="623" w:type="pct"/>
            <w:tcBorders>
              <w:top w:val="nil"/>
              <w:left w:val="nil"/>
              <w:bottom w:val="single" w:sz="4" w:space="0" w:color="auto"/>
              <w:right w:val="single" w:sz="4" w:space="0" w:color="auto"/>
            </w:tcBorders>
            <w:vAlign w:val="center"/>
          </w:tcPr>
          <w:p w14:paraId="642D5B1B" w14:textId="1FF88ED3" w:rsidR="003C677C" w:rsidRPr="00A12834" w:rsidRDefault="00DC3319" w:rsidP="007D61AD">
            <w:pPr>
              <w:keepNext/>
              <w:spacing w:after="0" w:line="240" w:lineRule="auto"/>
              <w:jc w:val="center"/>
              <w:rPr>
                <w:rFonts w:asciiTheme="minorHAnsi" w:eastAsiaTheme="minorEastAsia" w:hAnsiTheme="minorHAnsi" w:cstheme="minorBidi"/>
              </w:rPr>
            </w:pPr>
            <w:r>
              <w:rPr>
                <w:rFonts w:asciiTheme="minorHAnsi" w:eastAsiaTheme="minorEastAsia" w:hAnsiTheme="minorHAnsi" w:cstheme="minorBidi"/>
              </w:rPr>
              <w:t>6</w:t>
            </w:r>
          </w:p>
        </w:tc>
      </w:tr>
      <w:tr w:rsidR="003C677C" w:rsidRPr="00E101BA" w14:paraId="1882430B" w14:textId="77777777" w:rsidTr="005C0194">
        <w:trPr>
          <w:trHeight w:val="300"/>
        </w:trPr>
        <w:tc>
          <w:tcPr>
            <w:tcW w:w="1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DB35E6" w14:textId="77777777" w:rsidR="003C677C" w:rsidRPr="00E101BA" w:rsidRDefault="003C677C" w:rsidP="008A748B">
            <w:pPr>
              <w:keepNext/>
              <w:spacing w:after="0" w:line="240" w:lineRule="auto"/>
              <w:rPr>
                <w:rFonts w:asciiTheme="minorHAnsi" w:eastAsiaTheme="minorEastAsia" w:hAnsiTheme="minorHAnsi" w:cstheme="minorBidi"/>
                <w:b/>
                <w:bCs/>
                <w:color w:val="000000" w:themeColor="text1"/>
              </w:rPr>
            </w:pPr>
            <w:r w:rsidRPr="27EE25D0">
              <w:rPr>
                <w:rFonts w:asciiTheme="minorHAnsi" w:eastAsiaTheme="minorEastAsia" w:hAnsiTheme="minorHAnsi" w:cstheme="minorBidi"/>
                <w:b/>
                <w:bCs/>
                <w:color w:val="000000" w:themeColor="text1"/>
              </w:rPr>
              <w:t>Sub-Total</w:t>
            </w:r>
          </w:p>
        </w:tc>
        <w:tc>
          <w:tcPr>
            <w:tcW w:w="944" w:type="pct"/>
            <w:tcBorders>
              <w:top w:val="single" w:sz="4" w:space="0" w:color="auto"/>
              <w:left w:val="nil"/>
              <w:bottom w:val="single" w:sz="4" w:space="0" w:color="auto"/>
              <w:right w:val="single" w:sz="4" w:space="0" w:color="000000"/>
            </w:tcBorders>
            <w:shd w:val="clear" w:color="auto" w:fill="F2F2F2" w:themeFill="background1" w:themeFillShade="F2"/>
            <w:vAlign w:val="center"/>
          </w:tcPr>
          <w:p w14:paraId="5DAFC618" w14:textId="457288A3" w:rsidR="003C677C" w:rsidRPr="00A12834" w:rsidRDefault="003C677C" w:rsidP="00DC3319">
            <w:pPr>
              <w:keepNext/>
              <w:spacing w:after="0" w:line="240" w:lineRule="auto"/>
              <w:jc w:val="center"/>
              <w:rPr>
                <w:rFonts w:asciiTheme="minorHAnsi" w:eastAsiaTheme="minorEastAsia" w:hAnsiTheme="minorHAnsi" w:cstheme="minorBidi"/>
                <w:b/>
                <w:bCs/>
              </w:rPr>
            </w:pPr>
            <w:r w:rsidRPr="725CBF9C">
              <w:rPr>
                <w:rFonts w:asciiTheme="minorHAnsi" w:eastAsiaTheme="minorEastAsia" w:hAnsiTheme="minorHAnsi" w:cstheme="minorBidi"/>
                <w:b/>
                <w:bCs/>
              </w:rPr>
              <w:t>1</w:t>
            </w:r>
            <w:r w:rsidR="00DC3319">
              <w:rPr>
                <w:rFonts w:asciiTheme="minorHAnsi" w:eastAsiaTheme="minorEastAsia" w:hAnsiTheme="minorHAnsi" w:cstheme="minorBidi"/>
                <w:b/>
                <w:bCs/>
              </w:rPr>
              <w:t>2</w:t>
            </w:r>
            <w:r w:rsidRPr="725CBF9C">
              <w:rPr>
                <w:rFonts w:asciiTheme="minorHAnsi" w:eastAsiaTheme="minorEastAsia" w:hAnsiTheme="minorHAnsi" w:cstheme="minorBidi"/>
                <w:b/>
                <w:bCs/>
              </w:rPr>
              <w:t>0</w:t>
            </w:r>
          </w:p>
        </w:tc>
        <w:tc>
          <w:tcPr>
            <w:tcW w:w="944" w:type="pct"/>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3B4F6534" w14:textId="100DA004" w:rsidR="003C677C" w:rsidRPr="00E101BA" w:rsidRDefault="003C677C" w:rsidP="00DC3319">
            <w:pPr>
              <w:keepNext/>
              <w:spacing w:after="0" w:line="240" w:lineRule="auto"/>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2</w:t>
            </w:r>
            <w:r w:rsidR="00DC3319">
              <w:rPr>
                <w:rFonts w:asciiTheme="minorHAnsi" w:eastAsiaTheme="minorEastAsia" w:hAnsiTheme="minorHAnsi" w:cstheme="minorBidi"/>
                <w:b/>
                <w:bCs/>
                <w:color w:val="000000" w:themeColor="text1"/>
              </w:rPr>
              <w:t>4</w:t>
            </w:r>
            <w:r>
              <w:rPr>
                <w:rFonts w:asciiTheme="minorHAnsi" w:eastAsiaTheme="minorEastAsia" w:hAnsiTheme="minorHAnsi" w:cstheme="minorBidi"/>
                <w:b/>
                <w:bCs/>
                <w:color w:val="000000" w:themeColor="text1"/>
              </w:rPr>
              <w:t>0</w:t>
            </w:r>
          </w:p>
        </w:tc>
        <w:tc>
          <w:tcPr>
            <w:tcW w:w="97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6FEA579A" w14:textId="1456BF3F" w:rsidR="003C677C" w:rsidRPr="00E101BA" w:rsidRDefault="003C677C" w:rsidP="008A748B">
            <w:pPr>
              <w:keepNext/>
              <w:spacing w:after="0" w:line="240" w:lineRule="auto"/>
              <w:jc w:val="center"/>
              <w:rPr>
                <w:rFonts w:asciiTheme="minorHAnsi" w:eastAsiaTheme="minorEastAsia" w:hAnsiTheme="minorHAnsi" w:cstheme="minorBidi"/>
                <w:b/>
                <w:bCs/>
                <w:color w:val="000000" w:themeColor="text1"/>
              </w:rPr>
            </w:pPr>
          </w:p>
        </w:tc>
        <w:tc>
          <w:tcPr>
            <w:tcW w:w="623"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0C2F9560" w14:textId="59AECEAA" w:rsidR="003C677C" w:rsidRPr="00A12834" w:rsidRDefault="00DC3319" w:rsidP="007D61AD">
            <w:pPr>
              <w:keepNext/>
              <w:spacing w:after="0" w:line="240" w:lineRule="auto"/>
              <w:jc w:val="center"/>
              <w:rPr>
                <w:rFonts w:asciiTheme="minorHAnsi" w:eastAsiaTheme="minorEastAsia" w:hAnsiTheme="minorHAnsi" w:cstheme="minorBidi"/>
                <w:b/>
                <w:bCs/>
              </w:rPr>
            </w:pPr>
            <w:r>
              <w:rPr>
                <w:rFonts w:asciiTheme="minorHAnsi" w:eastAsiaTheme="minorEastAsia" w:hAnsiTheme="minorHAnsi" w:cstheme="minorBidi"/>
                <w:b/>
                <w:bCs/>
              </w:rPr>
              <w:t>24</w:t>
            </w:r>
          </w:p>
        </w:tc>
      </w:tr>
      <w:tr w:rsidR="003C677C" w:rsidRPr="00E101BA" w14:paraId="77FDFB7A" w14:textId="77777777" w:rsidTr="00597855">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52B531" w14:textId="04805F63" w:rsidR="003C677C" w:rsidRPr="00B31891" w:rsidRDefault="003C677C" w:rsidP="007D61AD">
            <w:pPr>
              <w:keepNext/>
              <w:spacing w:after="0" w:line="240" w:lineRule="auto"/>
              <w:rPr>
                <w:rFonts w:asciiTheme="minorHAnsi" w:eastAsiaTheme="minorEastAsia" w:hAnsiTheme="minorHAnsi" w:cstheme="minorBidi"/>
                <w:color w:val="000000" w:themeColor="text1"/>
              </w:rPr>
            </w:pPr>
            <w:r w:rsidRPr="27EE25D0">
              <w:rPr>
                <w:rFonts w:asciiTheme="minorHAnsi" w:eastAsiaTheme="minorEastAsia" w:hAnsiTheme="minorHAnsi" w:cstheme="minorBidi"/>
                <w:color w:val="000000" w:themeColor="text1"/>
              </w:rPr>
              <w:t>Participation (Cognitive Interviews)</w:t>
            </w:r>
          </w:p>
        </w:tc>
      </w:tr>
      <w:tr w:rsidR="003C677C" w:rsidRPr="00E101BA" w14:paraId="33898C7D" w14:textId="77777777" w:rsidTr="00AC04E2">
        <w:trPr>
          <w:trHeight w:val="300"/>
        </w:trPr>
        <w:tc>
          <w:tcPr>
            <w:tcW w:w="1510" w:type="pct"/>
            <w:tcBorders>
              <w:top w:val="nil"/>
              <w:left w:val="single" w:sz="4" w:space="0" w:color="auto"/>
              <w:bottom w:val="single" w:sz="4" w:space="0" w:color="auto"/>
              <w:right w:val="single" w:sz="4" w:space="0" w:color="auto"/>
            </w:tcBorders>
            <w:vAlign w:val="center"/>
          </w:tcPr>
          <w:p w14:paraId="65A57FFD" w14:textId="77777777" w:rsidR="003C677C" w:rsidRPr="00E101BA" w:rsidRDefault="003C677C" w:rsidP="008A748B">
            <w:pPr>
              <w:keepNext/>
              <w:spacing w:after="0" w:line="240" w:lineRule="auto"/>
              <w:rPr>
                <w:rFonts w:asciiTheme="minorHAnsi" w:eastAsiaTheme="minorEastAsia" w:hAnsiTheme="minorHAnsi" w:cstheme="minorBidi"/>
                <w:color w:val="000000" w:themeColor="text1"/>
              </w:rPr>
            </w:pPr>
            <w:r w:rsidRPr="27EE25D0">
              <w:rPr>
                <w:rFonts w:asciiTheme="minorHAnsi" w:eastAsiaTheme="minorEastAsia" w:hAnsiTheme="minorHAnsi" w:cstheme="minorBidi"/>
                <w:color w:val="000000" w:themeColor="text1"/>
              </w:rPr>
              <w:t>Students</w:t>
            </w:r>
          </w:p>
        </w:tc>
        <w:tc>
          <w:tcPr>
            <w:tcW w:w="944" w:type="pct"/>
            <w:tcBorders>
              <w:top w:val="nil"/>
              <w:left w:val="nil"/>
              <w:bottom w:val="single" w:sz="4" w:space="0" w:color="auto"/>
              <w:right w:val="single" w:sz="4" w:space="0" w:color="000000"/>
            </w:tcBorders>
            <w:vAlign w:val="center"/>
          </w:tcPr>
          <w:p w14:paraId="192BF2BE" w14:textId="02420CB0" w:rsidR="003C677C" w:rsidRPr="00A12834" w:rsidRDefault="00F66EB0" w:rsidP="008A748B">
            <w:pPr>
              <w:keepNext/>
              <w:spacing w:after="0" w:line="240" w:lineRule="auto"/>
              <w:jc w:val="center"/>
              <w:rPr>
                <w:rFonts w:asciiTheme="minorHAnsi" w:eastAsiaTheme="minorEastAsia" w:hAnsiTheme="minorHAnsi" w:cstheme="minorBidi"/>
              </w:rPr>
            </w:pPr>
            <w:r>
              <w:rPr>
                <w:rFonts w:asciiTheme="minorHAnsi" w:eastAsiaTheme="minorEastAsia" w:hAnsiTheme="minorHAnsi" w:cstheme="minorBidi"/>
              </w:rPr>
              <w:t xml:space="preserve"> </w:t>
            </w:r>
            <w:r w:rsidR="007F2F88">
              <w:rPr>
                <w:rFonts w:asciiTheme="minorHAnsi" w:eastAsiaTheme="minorEastAsia" w:hAnsiTheme="minorHAnsi" w:cstheme="minorBidi"/>
              </w:rPr>
              <w:t>30</w:t>
            </w:r>
          </w:p>
        </w:tc>
        <w:tc>
          <w:tcPr>
            <w:tcW w:w="944" w:type="pct"/>
            <w:tcBorders>
              <w:top w:val="nil"/>
              <w:left w:val="single" w:sz="4" w:space="0" w:color="000000"/>
              <w:bottom w:val="single" w:sz="4" w:space="0" w:color="auto"/>
              <w:right w:val="single" w:sz="4" w:space="0" w:color="auto"/>
            </w:tcBorders>
            <w:vAlign w:val="center"/>
          </w:tcPr>
          <w:p w14:paraId="460C10BB" w14:textId="5A1B78D8" w:rsidR="003C677C" w:rsidRPr="00E101BA" w:rsidRDefault="007F2F88" w:rsidP="008A748B">
            <w:pPr>
              <w:keepNext/>
              <w:spacing w:after="0" w:line="240" w:lineRule="auto"/>
              <w:jc w:val="cente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30</w:t>
            </w:r>
          </w:p>
        </w:tc>
        <w:tc>
          <w:tcPr>
            <w:tcW w:w="979" w:type="pct"/>
            <w:tcBorders>
              <w:top w:val="nil"/>
              <w:left w:val="nil"/>
              <w:bottom w:val="single" w:sz="4" w:space="0" w:color="auto"/>
              <w:right w:val="single" w:sz="4" w:space="0" w:color="auto"/>
            </w:tcBorders>
            <w:vAlign w:val="center"/>
          </w:tcPr>
          <w:p w14:paraId="57EAA821" w14:textId="77777777" w:rsidR="003C677C" w:rsidRPr="00E101BA" w:rsidRDefault="003C677C" w:rsidP="008A748B">
            <w:pPr>
              <w:keepNext/>
              <w:spacing w:after="0" w:line="240" w:lineRule="auto"/>
              <w:jc w:val="center"/>
              <w:rPr>
                <w:rFonts w:asciiTheme="minorHAnsi" w:eastAsiaTheme="minorEastAsia" w:hAnsiTheme="minorHAnsi" w:cstheme="minorBidi"/>
                <w:color w:val="000000" w:themeColor="text1"/>
              </w:rPr>
            </w:pPr>
            <w:r w:rsidRPr="725CBF9C">
              <w:rPr>
                <w:rFonts w:asciiTheme="minorHAnsi" w:eastAsiaTheme="minorEastAsia" w:hAnsiTheme="minorHAnsi" w:cstheme="minorBidi"/>
                <w:color w:val="000000" w:themeColor="text1"/>
              </w:rPr>
              <w:t>1.0</w:t>
            </w:r>
          </w:p>
        </w:tc>
        <w:tc>
          <w:tcPr>
            <w:tcW w:w="623" w:type="pct"/>
            <w:tcBorders>
              <w:top w:val="nil"/>
              <w:left w:val="nil"/>
              <w:bottom w:val="single" w:sz="4" w:space="0" w:color="auto"/>
              <w:right w:val="single" w:sz="4" w:space="0" w:color="auto"/>
            </w:tcBorders>
            <w:vAlign w:val="center"/>
          </w:tcPr>
          <w:p w14:paraId="6040DDCB" w14:textId="4BD7F9EF" w:rsidR="003C677C" w:rsidRPr="00A12834" w:rsidRDefault="007F2F88" w:rsidP="007D61AD">
            <w:pPr>
              <w:keepNext/>
              <w:spacing w:after="0" w:line="240" w:lineRule="auto"/>
              <w:jc w:val="center"/>
              <w:rPr>
                <w:rFonts w:asciiTheme="minorHAnsi" w:eastAsiaTheme="minorEastAsia" w:hAnsiTheme="minorHAnsi" w:cstheme="minorBidi"/>
              </w:rPr>
            </w:pPr>
            <w:r>
              <w:rPr>
                <w:rFonts w:asciiTheme="minorHAnsi" w:eastAsiaTheme="minorEastAsia" w:hAnsiTheme="minorHAnsi" w:cstheme="minorBidi"/>
              </w:rPr>
              <w:t>30</w:t>
            </w:r>
          </w:p>
        </w:tc>
      </w:tr>
      <w:tr w:rsidR="003C677C" w:rsidRPr="00E101BA" w14:paraId="1DC4DC12" w14:textId="77777777" w:rsidTr="00AC04E2">
        <w:trPr>
          <w:trHeight w:val="300"/>
        </w:trPr>
        <w:tc>
          <w:tcPr>
            <w:tcW w:w="1510" w:type="pct"/>
            <w:tcBorders>
              <w:top w:val="nil"/>
              <w:left w:val="single" w:sz="4" w:space="0" w:color="auto"/>
              <w:bottom w:val="single" w:sz="4" w:space="0" w:color="auto"/>
              <w:right w:val="single" w:sz="4" w:space="0" w:color="auto"/>
            </w:tcBorders>
            <w:vAlign w:val="center"/>
          </w:tcPr>
          <w:p w14:paraId="3EDF65C9" w14:textId="77777777" w:rsidR="003C677C" w:rsidRPr="00E101BA" w:rsidRDefault="003C677C" w:rsidP="008A748B">
            <w:pPr>
              <w:keepNext/>
              <w:spacing w:after="0" w:line="240" w:lineRule="auto"/>
              <w:rPr>
                <w:rFonts w:asciiTheme="minorHAnsi" w:eastAsiaTheme="minorEastAsia" w:hAnsiTheme="minorHAnsi" w:cstheme="minorBidi"/>
                <w:color w:val="000000" w:themeColor="text1"/>
              </w:rPr>
            </w:pPr>
            <w:r w:rsidRPr="27EE25D0">
              <w:rPr>
                <w:rFonts w:asciiTheme="minorHAnsi" w:eastAsiaTheme="minorEastAsia" w:hAnsiTheme="minorHAnsi" w:cstheme="minorBidi"/>
                <w:color w:val="000000" w:themeColor="text1"/>
              </w:rPr>
              <w:t>Teachers</w:t>
            </w:r>
          </w:p>
        </w:tc>
        <w:tc>
          <w:tcPr>
            <w:tcW w:w="944" w:type="pct"/>
            <w:tcBorders>
              <w:top w:val="nil"/>
              <w:left w:val="nil"/>
              <w:bottom w:val="single" w:sz="4" w:space="0" w:color="auto"/>
              <w:right w:val="single" w:sz="4" w:space="0" w:color="000000"/>
            </w:tcBorders>
            <w:vAlign w:val="center"/>
          </w:tcPr>
          <w:p w14:paraId="1B50A9B6" w14:textId="130B5D4C" w:rsidR="003C677C" w:rsidRPr="00A12834" w:rsidRDefault="00F17F72" w:rsidP="008A748B">
            <w:pPr>
              <w:keepNext/>
              <w:spacing w:after="0" w:line="240" w:lineRule="auto"/>
              <w:jc w:val="center"/>
              <w:rPr>
                <w:rFonts w:asciiTheme="minorHAnsi" w:eastAsiaTheme="minorEastAsia" w:hAnsiTheme="minorHAnsi" w:cstheme="minorBidi"/>
              </w:rPr>
            </w:pPr>
            <w:r>
              <w:rPr>
                <w:rFonts w:asciiTheme="minorHAnsi" w:eastAsiaTheme="minorEastAsia" w:hAnsiTheme="minorHAnsi" w:cstheme="minorBidi"/>
              </w:rPr>
              <w:t xml:space="preserve"> </w:t>
            </w:r>
            <w:r w:rsidR="007F2F88">
              <w:rPr>
                <w:rFonts w:asciiTheme="minorHAnsi" w:eastAsiaTheme="minorEastAsia" w:hAnsiTheme="minorHAnsi" w:cstheme="minorBidi"/>
              </w:rPr>
              <w:t>5</w:t>
            </w:r>
          </w:p>
        </w:tc>
        <w:tc>
          <w:tcPr>
            <w:tcW w:w="944" w:type="pct"/>
            <w:tcBorders>
              <w:top w:val="single" w:sz="4" w:space="0" w:color="auto"/>
              <w:left w:val="single" w:sz="4" w:space="0" w:color="000000"/>
              <w:bottom w:val="single" w:sz="4" w:space="0" w:color="auto"/>
              <w:right w:val="single" w:sz="4" w:space="0" w:color="auto"/>
            </w:tcBorders>
            <w:vAlign w:val="center"/>
          </w:tcPr>
          <w:p w14:paraId="008B6EDB" w14:textId="441123A9" w:rsidR="003C677C" w:rsidRPr="00E101BA" w:rsidRDefault="00F17F72" w:rsidP="008A748B">
            <w:pPr>
              <w:keepNext/>
              <w:spacing w:after="0" w:line="240" w:lineRule="auto"/>
              <w:jc w:val="center"/>
              <w:rPr>
                <w:rFonts w:asciiTheme="minorHAnsi" w:eastAsiaTheme="minorEastAsia" w:hAnsiTheme="minorHAnsi" w:cstheme="minorBidi"/>
                <w:color w:val="000000" w:themeColor="text1"/>
              </w:rPr>
            </w:pPr>
            <w:r>
              <w:rPr>
                <w:rFonts w:asciiTheme="minorHAnsi" w:eastAsiaTheme="minorEastAsia" w:hAnsiTheme="minorHAnsi" w:cstheme="minorBidi"/>
              </w:rPr>
              <w:t xml:space="preserve"> </w:t>
            </w:r>
            <w:r w:rsidR="007F2F88">
              <w:rPr>
                <w:rFonts w:asciiTheme="minorHAnsi" w:eastAsiaTheme="minorEastAsia" w:hAnsiTheme="minorHAnsi" w:cstheme="minorBidi"/>
              </w:rPr>
              <w:t>5</w:t>
            </w:r>
          </w:p>
        </w:tc>
        <w:tc>
          <w:tcPr>
            <w:tcW w:w="979" w:type="pct"/>
            <w:tcBorders>
              <w:top w:val="nil"/>
              <w:left w:val="nil"/>
              <w:bottom w:val="single" w:sz="4" w:space="0" w:color="auto"/>
              <w:right w:val="single" w:sz="4" w:space="0" w:color="auto"/>
            </w:tcBorders>
            <w:vAlign w:val="center"/>
          </w:tcPr>
          <w:p w14:paraId="002882D5" w14:textId="77777777" w:rsidR="003C677C" w:rsidRPr="00E101BA" w:rsidRDefault="003C677C" w:rsidP="008A748B">
            <w:pPr>
              <w:keepNext/>
              <w:spacing w:after="0" w:line="240" w:lineRule="auto"/>
              <w:jc w:val="center"/>
              <w:rPr>
                <w:rFonts w:asciiTheme="minorHAnsi" w:eastAsiaTheme="minorEastAsia" w:hAnsiTheme="minorHAnsi" w:cstheme="minorBidi"/>
                <w:color w:val="000000" w:themeColor="text1"/>
              </w:rPr>
            </w:pPr>
            <w:r w:rsidRPr="725CBF9C">
              <w:rPr>
                <w:rFonts w:asciiTheme="minorHAnsi" w:eastAsiaTheme="minorEastAsia" w:hAnsiTheme="minorHAnsi" w:cstheme="minorBidi"/>
                <w:color w:val="000000" w:themeColor="text1"/>
              </w:rPr>
              <w:t>1.0</w:t>
            </w:r>
          </w:p>
        </w:tc>
        <w:tc>
          <w:tcPr>
            <w:tcW w:w="623" w:type="pct"/>
            <w:tcBorders>
              <w:top w:val="nil"/>
              <w:left w:val="nil"/>
              <w:bottom w:val="single" w:sz="4" w:space="0" w:color="auto"/>
              <w:right w:val="single" w:sz="4" w:space="0" w:color="auto"/>
            </w:tcBorders>
            <w:vAlign w:val="center"/>
          </w:tcPr>
          <w:p w14:paraId="2D2FCC7E" w14:textId="765569A5" w:rsidR="003C677C" w:rsidRPr="00A12834" w:rsidRDefault="007F2F88" w:rsidP="007D61AD">
            <w:pPr>
              <w:keepNext/>
              <w:spacing w:after="0" w:line="240" w:lineRule="auto"/>
              <w:jc w:val="center"/>
              <w:rPr>
                <w:rFonts w:asciiTheme="minorHAnsi" w:eastAsiaTheme="minorEastAsia" w:hAnsiTheme="minorHAnsi" w:cstheme="minorBidi"/>
              </w:rPr>
            </w:pPr>
            <w:r>
              <w:rPr>
                <w:rFonts w:asciiTheme="minorHAnsi" w:eastAsiaTheme="minorEastAsia" w:hAnsiTheme="minorHAnsi" w:cstheme="minorBidi"/>
              </w:rPr>
              <w:t>5</w:t>
            </w:r>
          </w:p>
        </w:tc>
      </w:tr>
      <w:tr w:rsidR="003C677C" w14:paraId="4FDE2376" w14:textId="77777777" w:rsidTr="00AC04E2">
        <w:trPr>
          <w:trHeight w:val="300"/>
        </w:trPr>
        <w:tc>
          <w:tcPr>
            <w:tcW w:w="1510" w:type="pct"/>
            <w:tcBorders>
              <w:top w:val="nil"/>
              <w:left w:val="single" w:sz="4" w:space="0" w:color="auto"/>
              <w:bottom w:val="single" w:sz="4" w:space="0" w:color="auto"/>
              <w:right w:val="single" w:sz="4" w:space="0" w:color="auto"/>
            </w:tcBorders>
            <w:vAlign w:val="center"/>
          </w:tcPr>
          <w:p w14:paraId="243B67E5" w14:textId="77777777" w:rsidR="003C677C" w:rsidRDefault="003C677C" w:rsidP="008A748B">
            <w:pPr>
              <w:spacing w:after="0" w:line="240" w:lineRule="auto"/>
              <w:rPr>
                <w:rFonts w:asciiTheme="minorHAnsi" w:eastAsiaTheme="minorEastAsia" w:hAnsiTheme="minorHAnsi" w:cstheme="minorBidi"/>
                <w:color w:val="000000" w:themeColor="text1"/>
              </w:rPr>
            </w:pPr>
            <w:r w:rsidRPr="27EE25D0">
              <w:rPr>
                <w:rFonts w:asciiTheme="minorHAnsi" w:eastAsiaTheme="minorEastAsia" w:hAnsiTheme="minorHAnsi" w:cstheme="minorBidi"/>
                <w:color w:val="000000" w:themeColor="text1"/>
              </w:rPr>
              <w:t>Department Heads</w:t>
            </w:r>
          </w:p>
        </w:tc>
        <w:tc>
          <w:tcPr>
            <w:tcW w:w="944" w:type="pct"/>
            <w:tcBorders>
              <w:top w:val="nil"/>
              <w:left w:val="nil"/>
              <w:bottom w:val="single" w:sz="4" w:space="0" w:color="auto"/>
              <w:right w:val="single" w:sz="4" w:space="0" w:color="000000"/>
            </w:tcBorders>
            <w:vAlign w:val="center"/>
          </w:tcPr>
          <w:p w14:paraId="160D8F5D" w14:textId="592F94FC" w:rsidR="003C677C" w:rsidRDefault="00F17F72" w:rsidP="008A748B">
            <w:pPr>
              <w:spacing w:after="0" w:line="240" w:lineRule="auto"/>
              <w:jc w:val="center"/>
              <w:rPr>
                <w:rFonts w:asciiTheme="minorHAnsi" w:eastAsiaTheme="minorEastAsia" w:hAnsiTheme="minorHAnsi" w:cstheme="minorBidi"/>
              </w:rPr>
            </w:pPr>
            <w:r>
              <w:rPr>
                <w:rFonts w:asciiTheme="minorHAnsi" w:eastAsiaTheme="minorEastAsia" w:hAnsiTheme="minorHAnsi" w:cstheme="minorBidi"/>
              </w:rPr>
              <w:t xml:space="preserve"> </w:t>
            </w:r>
            <w:r w:rsidR="007F2F88">
              <w:rPr>
                <w:rFonts w:asciiTheme="minorHAnsi" w:eastAsiaTheme="minorEastAsia" w:hAnsiTheme="minorHAnsi" w:cstheme="minorBidi"/>
              </w:rPr>
              <w:t>5</w:t>
            </w:r>
          </w:p>
        </w:tc>
        <w:tc>
          <w:tcPr>
            <w:tcW w:w="944" w:type="pct"/>
            <w:tcBorders>
              <w:top w:val="single" w:sz="4" w:space="0" w:color="auto"/>
              <w:left w:val="single" w:sz="4" w:space="0" w:color="000000"/>
              <w:bottom w:val="single" w:sz="4" w:space="0" w:color="auto"/>
              <w:right w:val="single" w:sz="4" w:space="0" w:color="auto"/>
            </w:tcBorders>
            <w:vAlign w:val="center"/>
          </w:tcPr>
          <w:p w14:paraId="2141AE17" w14:textId="122CA77C" w:rsidR="003C677C" w:rsidRDefault="00F17F72" w:rsidP="008A748B">
            <w:pPr>
              <w:spacing w:after="0" w:line="240" w:lineRule="auto"/>
              <w:jc w:val="center"/>
              <w:rPr>
                <w:rFonts w:asciiTheme="minorHAnsi" w:eastAsiaTheme="minorEastAsia" w:hAnsiTheme="minorHAnsi" w:cstheme="minorBidi"/>
                <w:color w:val="000000" w:themeColor="text1"/>
              </w:rPr>
            </w:pPr>
            <w:r>
              <w:rPr>
                <w:rFonts w:asciiTheme="minorHAnsi" w:eastAsiaTheme="minorEastAsia" w:hAnsiTheme="minorHAnsi" w:cstheme="minorBidi"/>
              </w:rPr>
              <w:t xml:space="preserve"> </w:t>
            </w:r>
            <w:r w:rsidR="007F2F88">
              <w:rPr>
                <w:rFonts w:asciiTheme="minorHAnsi" w:eastAsiaTheme="minorEastAsia" w:hAnsiTheme="minorHAnsi" w:cstheme="minorBidi"/>
              </w:rPr>
              <w:t>5</w:t>
            </w:r>
          </w:p>
        </w:tc>
        <w:tc>
          <w:tcPr>
            <w:tcW w:w="979" w:type="pct"/>
            <w:tcBorders>
              <w:top w:val="nil"/>
              <w:left w:val="nil"/>
              <w:bottom w:val="single" w:sz="4" w:space="0" w:color="auto"/>
              <w:right w:val="single" w:sz="4" w:space="0" w:color="auto"/>
            </w:tcBorders>
            <w:vAlign w:val="center"/>
          </w:tcPr>
          <w:p w14:paraId="6FC070E2" w14:textId="77777777" w:rsidR="003C677C" w:rsidRDefault="003C677C" w:rsidP="008A748B">
            <w:pPr>
              <w:spacing w:after="0" w:line="240" w:lineRule="auto"/>
              <w:jc w:val="center"/>
              <w:rPr>
                <w:rFonts w:asciiTheme="minorHAnsi" w:eastAsiaTheme="minorEastAsia" w:hAnsiTheme="minorHAnsi" w:cstheme="minorBidi"/>
                <w:color w:val="000000" w:themeColor="text1"/>
              </w:rPr>
            </w:pPr>
            <w:r w:rsidRPr="725CBF9C">
              <w:rPr>
                <w:rFonts w:asciiTheme="minorHAnsi" w:eastAsiaTheme="minorEastAsia" w:hAnsiTheme="minorHAnsi" w:cstheme="minorBidi"/>
                <w:color w:val="000000" w:themeColor="text1"/>
              </w:rPr>
              <w:t>1.0</w:t>
            </w:r>
          </w:p>
        </w:tc>
        <w:tc>
          <w:tcPr>
            <w:tcW w:w="623" w:type="pct"/>
            <w:tcBorders>
              <w:top w:val="nil"/>
              <w:left w:val="nil"/>
              <w:bottom w:val="single" w:sz="4" w:space="0" w:color="auto"/>
              <w:right w:val="single" w:sz="4" w:space="0" w:color="auto"/>
            </w:tcBorders>
            <w:vAlign w:val="center"/>
          </w:tcPr>
          <w:p w14:paraId="44B787B6" w14:textId="5F22A9C2" w:rsidR="003C677C" w:rsidRDefault="007F2F88" w:rsidP="007D61AD">
            <w:pPr>
              <w:spacing w:after="0" w:line="240" w:lineRule="auto"/>
              <w:jc w:val="center"/>
              <w:rPr>
                <w:rFonts w:asciiTheme="minorHAnsi" w:eastAsiaTheme="minorEastAsia" w:hAnsiTheme="minorHAnsi" w:cstheme="minorBidi"/>
              </w:rPr>
            </w:pPr>
            <w:r>
              <w:rPr>
                <w:rFonts w:asciiTheme="minorHAnsi" w:eastAsiaTheme="minorEastAsia" w:hAnsiTheme="minorHAnsi" w:cstheme="minorBidi"/>
              </w:rPr>
              <w:t>5</w:t>
            </w:r>
          </w:p>
        </w:tc>
      </w:tr>
      <w:tr w:rsidR="003C677C" w:rsidRPr="00E101BA" w14:paraId="749A3ADF" w14:textId="77777777" w:rsidTr="00AC04E2">
        <w:trPr>
          <w:trHeight w:val="300"/>
        </w:trPr>
        <w:tc>
          <w:tcPr>
            <w:tcW w:w="1510" w:type="pct"/>
            <w:tcBorders>
              <w:top w:val="nil"/>
              <w:left w:val="single" w:sz="4" w:space="0" w:color="auto"/>
              <w:bottom w:val="single" w:sz="4" w:space="0" w:color="auto"/>
              <w:right w:val="single" w:sz="4" w:space="0" w:color="auto"/>
            </w:tcBorders>
            <w:vAlign w:val="center"/>
          </w:tcPr>
          <w:p w14:paraId="1803579C" w14:textId="77777777" w:rsidR="003C677C" w:rsidRPr="00E101BA" w:rsidRDefault="003C677C" w:rsidP="008A748B">
            <w:pPr>
              <w:keepNext/>
              <w:spacing w:after="0" w:line="240" w:lineRule="auto"/>
              <w:rPr>
                <w:rFonts w:asciiTheme="minorHAnsi" w:eastAsiaTheme="minorEastAsia" w:hAnsiTheme="minorHAnsi" w:cstheme="minorBidi"/>
                <w:color w:val="000000" w:themeColor="text1"/>
              </w:rPr>
            </w:pPr>
            <w:r w:rsidRPr="27EE25D0">
              <w:rPr>
                <w:rFonts w:asciiTheme="minorHAnsi" w:eastAsiaTheme="minorEastAsia" w:hAnsiTheme="minorHAnsi" w:cstheme="minorBidi"/>
                <w:color w:val="000000" w:themeColor="text1"/>
              </w:rPr>
              <w:t>School Administrators</w:t>
            </w:r>
          </w:p>
        </w:tc>
        <w:tc>
          <w:tcPr>
            <w:tcW w:w="944" w:type="pct"/>
            <w:tcBorders>
              <w:top w:val="nil"/>
              <w:left w:val="nil"/>
              <w:bottom w:val="single" w:sz="4" w:space="0" w:color="auto"/>
              <w:right w:val="single" w:sz="4" w:space="0" w:color="000000"/>
            </w:tcBorders>
            <w:vAlign w:val="center"/>
          </w:tcPr>
          <w:p w14:paraId="5344CB2C" w14:textId="718D9612" w:rsidR="003C677C" w:rsidRPr="00A12834" w:rsidRDefault="00F17F72" w:rsidP="008A748B">
            <w:pPr>
              <w:keepNext/>
              <w:spacing w:after="0" w:line="240" w:lineRule="auto"/>
              <w:jc w:val="center"/>
              <w:rPr>
                <w:rFonts w:asciiTheme="minorHAnsi" w:eastAsiaTheme="minorEastAsia" w:hAnsiTheme="minorHAnsi" w:cstheme="minorBidi"/>
              </w:rPr>
            </w:pPr>
            <w:r>
              <w:rPr>
                <w:rFonts w:asciiTheme="minorHAnsi" w:eastAsiaTheme="minorEastAsia" w:hAnsiTheme="minorHAnsi" w:cstheme="minorBidi"/>
              </w:rPr>
              <w:t xml:space="preserve"> </w:t>
            </w:r>
            <w:r w:rsidR="007F2F88">
              <w:rPr>
                <w:rFonts w:asciiTheme="minorHAnsi" w:eastAsiaTheme="minorEastAsia" w:hAnsiTheme="minorHAnsi" w:cstheme="minorBidi"/>
              </w:rPr>
              <w:t>5</w:t>
            </w:r>
          </w:p>
        </w:tc>
        <w:tc>
          <w:tcPr>
            <w:tcW w:w="944" w:type="pct"/>
            <w:tcBorders>
              <w:top w:val="single" w:sz="4" w:space="0" w:color="auto"/>
              <w:left w:val="single" w:sz="4" w:space="0" w:color="000000"/>
              <w:bottom w:val="single" w:sz="4" w:space="0" w:color="auto"/>
              <w:right w:val="single" w:sz="4" w:space="0" w:color="auto"/>
            </w:tcBorders>
            <w:vAlign w:val="center"/>
          </w:tcPr>
          <w:p w14:paraId="1133261D" w14:textId="5C3211CA" w:rsidR="003C677C" w:rsidRPr="00E101BA" w:rsidRDefault="00F17F72" w:rsidP="008A748B">
            <w:pPr>
              <w:keepNext/>
              <w:spacing w:after="0" w:line="240" w:lineRule="auto"/>
              <w:jc w:val="center"/>
              <w:rPr>
                <w:rFonts w:asciiTheme="minorHAnsi" w:eastAsiaTheme="minorEastAsia" w:hAnsiTheme="minorHAnsi" w:cstheme="minorBidi"/>
                <w:color w:val="000000" w:themeColor="text1"/>
              </w:rPr>
            </w:pPr>
            <w:r>
              <w:rPr>
                <w:rFonts w:asciiTheme="minorHAnsi" w:eastAsiaTheme="minorEastAsia" w:hAnsiTheme="minorHAnsi" w:cstheme="minorBidi"/>
              </w:rPr>
              <w:t xml:space="preserve"> </w:t>
            </w:r>
            <w:r w:rsidR="007F2F88">
              <w:rPr>
                <w:rFonts w:asciiTheme="minorHAnsi" w:eastAsiaTheme="minorEastAsia" w:hAnsiTheme="minorHAnsi" w:cstheme="minorBidi"/>
              </w:rPr>
              <w:t>5</w:t>
            </w:r>
          </w:p>
        </w:tc>
        <w:tc>
          <w:tcPr>
            <w:tcW w:w="979" w:type="pct"/>
            <w:tcBorders>
              <w:top w:val="nil"/>
              <w:left w:val="nil"/>
              <w:bottom w:val="single" w:sz="4" w:space="0" w:color="auto"/>
              <w:right w:val="single" w:sz="4" w:space="0" w:color="auto"/>
            </w:tcBorders>
            <w:vAlign w:val="center"/>
          </w:tcPr>
          <w:p w14:paraId="7249D2D1" w14:textId="77777777" w:rsidR="003C677C" w:rsidRPr="00E101BA" w:rsidRDefault="003C677C" w:rsidP="008A748B">
            <w:pPr>
              <w:keepNext/>
              <w:spacing w:after="0" w:line="240" w:lineRule="auto"/>
              <w:jc w:val="center"/>
              <w:rPr>
                <w:rFonts w:asciiTheme="minorHAnsi" w:eastAsiaTheme="minorEastAsia" w:hAnsiTheme="minorHAnsi" w:cstheme="minorBidi"/>
                <w:color w:val="000000" w:themeColor="text1"/>
              </w:rPr>
            </w:pPr>
            <w:r w:rsidRPr="725CBF9C">
              <w:rPr>
                <w:rFonts w:asciiTheme="minorHAnsi" w:eastAsiaTheme="minorEastAsia" w:hAnsiTheme="minorHAnsi" w:cstheme="minorBidi"/>
                <w:color w:val="000000" w:themeColor="text1"/>
              </w:rPr>
              <w:t>1.0</w:t>
            </w:r>
          </w:p>
        </w:tc>
        <w:tc>
          <w:tcPr>
            <w:tcW w:w="623" w:type="pct"/>
            <w:tcBorders>
              <w:top w:val="nil"/>
              <w:left w:val="nil"/>
              <w:bottom w:val="single" w:sz="4" w:space="0" w:color="auto"/>
              <w:right w:val="single" w:sz="4" w:space="0" w:color="auto"/>
            </w:tcBorders>
            <w:vAlign w:val="center"/>
          </w:tcPr>
          <w:p w14:paraId="1529832E" w14:textId="1306BA36" w:rsidR="003C677C" w:rsidRPr="00A12834" w:rsidRDefault="007F2F88" w:rsidP="007D61AD">
            <w:pPr>
              <w:keepNext/>
              <w:spacing w:after="0" w:line="240" w:lineRule="auto"/>
              <w:jc w:val="center"/>
              <w:rPr>
                <w:rFonts w:asciiTheme="minorHAnsi" w:eastAsiaTheme="minorEastAsia" w:hAnsiTheme="minorHAnsi" w:cstheme="minorBidi"/>
              </w:rPr>
            </w:pPr>
            <w:r>
              <w:rPr>
                <w:rFonts w:asciiTheme="minorHAnsi" w:eastAsiaTheme="minorEastAsia" w:hAnsiTheme="minorHAnsi" w:cstheme="minorBidi"/>
              </w:rPr>
              <w:t>5</w:t>
            </w:r>
          </w:p>
        </w:tc>
      </w:tr>
      <w:tr w:rsidR="003C677C" w:rsidRPr="00E101BA" w14:paraId="270F6AC5" w14:textId="77777777" w:rsidTr="00AC04E2">
        <w:trPr>
          <w:trHeight w:val="300"/>
        </w:trPr>
        <w:tc>
          <w:tcPr>
            <w:tcW w:w="1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D181EF" w14:textId="77777777" w:rsidR="003C677C" w:rsidRPr="00E101BA" w:rsidRDefault="003C677C" w:rsidP="008A748B">
            <w:pPr>
              <w:keepNext/>
              <w:spacing w:after="0" w:line="240" w:lineRule="auto"/>
              <w:rPr>
                <w:rFonts w:asciiTheme="minorHAnsi" w:eastAsiaTheme="minorEastAsia" w:hAnsiTheme="minorHAnsi" w:cstheme="minorBidi"/>
                <w:b/>
                <w:bCs/>
                <w:color w:val="000000" w:themeColor="text1"/>
              </w:rPr>
            </w:pPr>
            <w:r w:rsidRPr="27EE25D0">
              <w:rPr>
                <w:rFonts w:asciiTheme="minorHAnsi" w:eastAsiaTheme="minorEastAsia" w:hAnsiTheme="minorHAnsi" w:cstheme="minorBidi"/>
                <w:b/>
                <w:bCs/>
                <w:color w:val="000000" w:themeColor="text1"/>
              </w:rPr>
              <w:t>Sub-Total</w:t>
            </w:r>
          </w:p>
        </w:tc>
        <w:tc>
          <w:tcPr>
            <w:tcW w:w="944" w:type="pct"/>
            <w:tcBorders>
              <w:top w:val="single" w:sz="4" w:space="0" w:color="auto"/>
              <w:left w:val="nil"/>
              <w:bottom w:val="single" w:sz="4" w:space="0" w:color="auto"/>
              <w:right w:val="single" w:sz="4" w:space="0" w:color="000000"/>
            </w:tcBorders>
            <w:shd w:val="clear" w:color="auto" w:fill="F2F2F2" w:themeFill="background1" w:themeFillShade="F2"/>
            <w:vAlign w:val="center"/>
          </w:tcPr>
          <w:p w14:paraId="0F7290A8" w14:textId="3E652147" w:rsidR="003C677C" w:rsidRPr="00A12834" w:rsidRDefault="00F17F72" w:rsidP="008A748B">
            <w:pPr>
              <w:keepNext/>
              <w:spacing w:after="0" w:line="240" w:lineRule="auto"/>
              <w:jc w:val="center"/>
              <w:rPr>
                <w:rFonts w:asciiTheme="minorHAnsi" w:eastAsiaTheme="minorEastAsia" w:hAnsiTheme="minorHAnsi" w:cstheme="minorBidi"/>
                <w:b/>
                <w:bCs/>
              </w:rPr>
            </w:pPr>
            <w:r>
              <w:rPr>
                <w:rFonts w:asciiTheme="minorHAnsi" w:eastAsiaTheme="minorEastAsia" w:hAnsiTheme="minorHAnsi" w:cstheme="minorBidi"/>
                <w:b/>
                <w:bCs/>
              </w:rPr>
              <w:t xml:space="preserve"> </w:t>
            </w:r>
            <w:r w:rsidR="007F2F88">
              <w:rPr>
                <w:rFonts w:asciiTheme="minorHAnsi" w:eastAsiaTheme="minorEastAsia" w:hAnsiTheme="minorHAnsi" w:cstheme="minorBidi"/>
                <w:b/>
                <w:bCs/>
              </w:rPr>
              <w:t>45</w:t>
            </w:r>
          </w:p>
        </w:tc>
        <w:tc>
          <w:tcPr>
            <w:tcW w:w="944" w:type="pct"/>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392446E9" w14:textId="6AE2451B" w:rsidR="003C677C" w:rsidRPr="00E101BA" w:rsidRDefault="00F17F72" w:rsidP="008A748B">
            <w:pPr>
              <w:keepNext/>
              <w:spacing w:after="0" w:line="240" w:lineRule="auto"/>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 xml:space="preserve"> </w:t>
            </w:r>
            <w:r w:rsidR="007F2F88">
              <w:rPr>
                <w:rFonts w:asciiTheme="minorHAnsi" w:eastAsiaTheme="minorEastAsia" w:hAnsiTheme="minorHAnsi" w:cstheme="minorBidi"/>
                <w:b/>
                <w:bCs/>
                <w:color w:val="000000" w:themeColor="text1"/>
              </w:rPr>
              <w:t>45</w:t>
            </w:r>
          </w:p>
        </w:tc>
        <w:tc>
          <w:tcPr>
            <w:tcW w:w="97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FC1363B" w14:textId="63ACB588" w:rsidR="003C677C" w:rsidRPr="00E101BA" w:rsidRDefault="003C677C" w:rsidP="008A748B">
            <w:pPr>
              <w:keepNext/>
              <w:spacing w:after="0" w:line="240" w:lineRule="auto"/>
              <w:jc w:val="center"/>
              <w:rPr>
                <w:rFonts w:asciiTheme="minorHAnsi" w:eastAsiaTheme="minorEastAsia" w:hAnsiTheme="minorHAnsi" w:cstheme="minorBidi"/>
                <w:b/>
                <w:bCs/>
                <w:color w:val="000000" w:themeColor="text1"/>
              </w:rPr>
            </w:pPr>
          </w:p>
        </w:tc>
        <w:tc>
          <w:tcPr>
            <w:tcW w:w="623"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724A4A40" w14:textId="379C1CAB" w:rsidR="003C677C" w:rsidRPr="00A12834" w:rsidRDefault="007F2F88" w:rsidP="007D61AD">
            <w:pPr>
              <w:keepNext/>
              <w:spacing w:after="0" w:line="240" w:lineRule="auto"/>
              <w:jc w:val="center"/>
              <w:rPr>
                <w:rFonts w:asciiTheme="minorHAnsi" w:eastAsiaTheme="minorEastAsia" w:hAnsiTheme="minorHAnsi" w:cstheme="minorBidi"/>
                <w:b/>
                <w:bCs/>
              </w:rPr>
            </w:pPr>
            <w:r>
              <w:rPr>
                <w:rFonts w:asciiTheme="minorHAnsi" w:eastAsiaTheme="minorEastAsia" w:hAnsiTheme="minorHAnsi" w:cstheme="minorBidi"/>
                <w:b/>
                <w:bCs/>
              </w:rPr>
              <w:t>45</w:t>
            </w:r>
          </w:p>
        </w:tc>
      </w:tr>
      <w:tr w:rsidR="003C677C" w:rsidRPr="00E101BA" w14:paraId="24CB4949" w14:textId="77777777" w:rsidTr="00597855">
        <w:trPr>
          <w:trHeight w:val="300"/>
        </w:trPr>
        <w:tc>
          <w:tcPr>
            <w:tcW w:w="1510"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157FC23D" w14:textId="77777777" w:rsidR="003C677C" w:rsidRPr="00E101BA" w:rsidRDefault="003C677C" w:rsidP="008A748B">
            <w:pPr>
              <w:keepNext/>
              <w:spacing w:after="0" w:line="240" w:lineRule="auto"/>
              <w:rPr>
                <w:rFonts w:asciiTheme="minorHAnsi" w:eastAsiaTheme="minorEastAsia" w:hAnsiTheme="minorHAnsi" w:cstheme="minorBidi"/>
                <w:b/>
                <w:bCs/>
                <w:color w:val="000000" w:themeColor="text1"/>
              </w:rPr>
            </w:pPr>
            <w:r w:rsidRPr="27EE25D0">
              <w:rPr>
                <w:rFonts w:asciiTheme="minorHAnsi" w:eastAsiaTheme="minorEastAsia" w:hAnsiTheme="minorHAnsi" w:cstheme="minorBidi"/>
                <w:b/>
                <w:bCs/>
                <w:color w:val="000000" w:themeColor="text1"/>
              </w:rPr>
              <w:t xml:space="preserve">Total Burden </w:t>
            </w:r>
          </w:p>
        </w:tc>
        <w:tc>
          <w:tcPr>
            <w:tcW w:w="944" w:type="pct"/>
            <w:tcBorders>
              <w:top w:val="nil"/>
              <w:left w:val="nil"/>
              <w:bottom w:val="single" w:sz="4" w:space="0" w:color="auto"/>
              <w:right w:val="single" w:sz="4" w:space="0" w:color="000000"/>
            </w:tcBorders>
            <w:shd w:val="clear" w:color="auto" w:fill="D9D9D9" w:themeFill="background1" w:themeFillShade="D9"/>
            <w:vAlign w:val="center"/>
          </w:tcPr>
          <w:p w14:paraId="614B5A40" w14:textId="0DB77455" w:rsidR="003C677C" w:rsidRPr="00E101BA" w:rsidRDefault="00DC3319" w:rsidP="00DC3319">
            <w:pPr>
              <w:keepNext/>
              <w:spacing w:after="0" w:line="240" w:lineRule="auto"/>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345</w:t>
            </w:r>
          </w:p>
        </w:tc>
        <w:tc>
          <w:tcPr>
            <w:tcW w:w="944" w:type="pct"/>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22D23D04" w14:textId="2CE850EB" w:rsidR="003C677C" w:rsidRPr="00E101BA" w:rsidRDefault="00014421" w:rsidP="00DC3319">
            <w:pPr>
              <w:keepNext/>
              <w:spacing w:after="0" w:line="240" w:lineRule="auto"/>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6</w:t>
            </w:r>
            <w:r w:rsidR="00DC3319">
              <w:rPr>
                <w:rFonts w:asciiTheme="minorHAnsi" w:eastAsiaTheme="minorEastAsia" w:hAnsiTheme="minorHAnsi" w:cstheme="minorBidi"/>
                <w:b/>
                <w:bCs/>
                <w:color w:val="000000" w:themeColor="text1"/>
              </w:rPr>
              <w:t>35</w:t>
            </w:r>
          </w:p>
        </w:tc>
        <w:tc>
          <w:tcPr>
            <w:tcW w:w="979" w:type="pct"/>
            <w:tcBorders>
              <w:top w:val="nil"/>
              <w:left w:val="nil"/>
              <w:bottom w:val="single" w:sz="4" w:space="0" w:color="auto"/>
              <w:right w:val="single" w:sz="4" w:space="0" w:color="auto"/>
            </w:tcBorders>
            <w:shd w:val="clear" w:color="auto" w:fill="D9D9D9" w:themeFill="background1" w:themeFillShade="D9"/>
            <w:vAlign w:val="center"/>
          </w:tcPr>
          <w:p w14:paraId="767B8E47" w14:textId="5EF38C88" w:rsidR="003C677C" w:rsidRPr="00E101BA" w:rsidRDefault="003C677C" w:rsidP="008A748B">
            <w:pPr>
              <w:keepNext/>
              <w:spacing w:after="0" w:line="240" w:lineRule="auto"/>
              <w:jc w:val="center"/>
              <w:rPr>
                <w:rFonts w:asciiTheme="minorHAnsi" w:eastAsiaTheme="minorEastAsia" w:hAnsiTheme="minorHAnsi" w:cstheme="minorBidi"/>
                <w:b/>
                <w:bCs/>
                <w:color w:val="000000" w:themeColor="text1"/>
              </w:rPr>
            </w:pPr>
          </w:p>
        </w:tc>
        <w:tc>
          <w:tcPr>
            <w:tcW w:w="623" w:type="pct"/>
            <w:tcBorders>
              <w:top w:val="nil"/>
              <w:left w:val="nil"/>
              <w:bottom w:val="single" w:sz="4" w:space="0" w:color="auto"/>
              <w:right w:val="single" w:sz="4" w:space="0" w:color="auto"/>
            </w:tcBorders>
            <w:shd w:val="clear" w:color="auto" w:fill="D9D9D9" w:themeFill="background1" w:themeFillShade="D9"/>
            <w:vAlign w:val="center"/>
          </w:tcPr>
          <w:p w14:paraId="7D0E3319" w14:textId="5E25E7EA" w:rsidR="003C677C" w:rsidRPr="00E101BA" w:rsidRDefault="0084152C" w:rsidP="00EE7F92">
            <w:pPr>
              <w:keepNext/>
              <w:spacing w:after="0" w:line="240" w:lineRule="auto"/>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122</w:t>
            </w:r>
          </w:p>
        </w:tc>
      </w:tr>
    </w:tbl>
    <w:p w14:paraId="5FB7EA03" w14:textId="77777777" w:rsidR="00B36C4D" w:rsidRPr="00442259" w:rsidRDefault="27EE25D0" w:rsidP="006043DF">
      <w:pPr>
        <w:spacing w:after="0" w:line="240" w:lineRule="auto"/>
        <w:rPr>
          <w:rFonts w:asciiTheme="minorHAnsi" w:eastAsiaTheme="minorEastAsia" w:hAnsiTheme="minorHAnsi" w:cstheme="minorBidi"/>
          <w:sz w:val="20"/>
          <w:szCs w:val="20"/>
        </w:rPr>
      </w:pPr>
      <w:r w:rsidRPr="00442259">
        <w:rPr>
          <w:rFonts w:asciiTheme="minorHAnsi" w:eastAsiaTheme="minorEastAsia" w:hAnsiTheme="minorHAnsi" w:cstheme="minorBidi"/>
          <w:sz w:val="20"/>
          <w:szCs w:val="20"/>
        </w:rPr>
        <w:t>* Subset of initial contact group</w:t>
      </w:r>
    </w:p>
    <w:p w14:paraId="002397D9" w14:textId="77777777" w:rsidR="00442259" w:rsidRPr="00442259" w:rsidRDefault="00442259" w:rsidP="00442259">
      <w:pPr>
        <w:spacing w:after="0" w:line="240" w:lineRule="auto"/>
        <w:rPr>
          <w:sz w:val="20"/>
          <w:szCs w:val="20"/>
        </w:rPr>
      </w:pPr>
      <w:r w:rsidRPr="00442259">
        <w:rPr>
          <w:sz w:val="20"/>
          <w:szCs w:val="20"/>
        </w:rPr>
        <w:t>Note: numbers have been rounded and therefore may affect totals</w:t>
      </w:r>
    </w:p>
    <w:p w14:paraId="3A6CFF0D" w14:textId="5BC5F1FB" w:rsidR="006043DF" w:rsidRDefault="006043DF">
      <w:pPr>
        <w:spacing w:after="0" w:line="240" w:lineRule="auto"/>
        <w:rPr>
          <w:rFonts w:asciiTheme="minorHAnsi" w:eastAsiaTheme="minorEastAsia" w:hAnsiTheme="minorHAnsi" w:cstheme="minorBidi"/>
          <w:sz w:val="20"/>
          <w:szCs w:val="20"/>
        </w:rPr>
      </w:pPr>
    </w:p>
    <w:p w14:paraId="41E2071C" w14:textId="4C1CCB21" w:rsidR="00200D10" w:rsidRPr="00974DD0" w:rsidRDefault="27EE25D0" w:rsidP="0023051A">
      <w:pPr>
        <w:pStyle w:val="Heading1"/>
        <w:numPr>
          <w:ilvl w:val="0"/>
          <w:numId w:val="14"/>
        </w:numPr>
        <w:spacing w:before="0" w:after="120" w:line="30" w:lineRule="atLeast"/>
      </w:pPr>
      <w:bookmarkStart w:id="9" w:name="_Toc528841107"/>
      <w:r w:rsidRPr="27EE25D0">
        <w:t>Costs to Federal Government</w:t>
      </w:r>
      <w:bookmarkEnd w:id="9"/>
    </w:p>
    <w:p w14:paraId="1B43DFE2" w14:textId="70278FD9" w:rsidR="00E101BA" w:rsidRPr="0023051A" w:rsidRDefault="0018625E" w:rsidP="0023051A">
      <w:pPr>
        <w:spacing w:after="120" w:line="30" w:lineRule="atLeast"/>
      </w:pPr>
      <w:r>
        <w:t>The total cost of the study is $275,000 as detailed in Table 4.</w:t>
      </w:r>
    </w:p>
    <w:p w14:paraId="4AD15DF3" w14:textId="46DB6B1F" w:rsidR="001F4759" w:rsidRPr="0018625E" w:rsidRDefault="27EE25D0" w:rsidP="00772D8A">
      <w:pPr>
        <w:keepNext/>
        <w:spacing w:after="40" w:line="30" w:lineRule="atLeast"/>
        <w:rPr>
          <w:rFonts w:asciiTheme="minorHAnsi" w:eastAsiaTheme="minorEastAsia" w:hAnsiTheme="minorHAnsi" w:cstheme="minorBidi"/>
          <w:b/>
        </w:rPr>
      </w:pPr>
      <w:r w:rsidRPr="0018625E">
        <w:rPr>
          <w:rFonts w:asciiTheme="minorHAnsi" w:eastAsiaTheme="minorEastAsia" w:hAnsiTheme="minorHAnsi" w:cstheme="minorBidi"/>
          <w:b/>
        </w:rPr>
        <w:t xml:space="preserve">Table 4. </w:t>
      </w:r>
      <w:r w:rsidR="0018625E" w:rsidRPr="0018625E">
        <w:rPr>
          <w:rFonts w:asciiTheme="minorHAnsi" w:eastAsiaTheme="minorEastAsia" w:hAnsiTheme="minorHAnsi" w:cstheme="minorBidi"/>
          <w:b/>
        </w:rPr>
        <w:t>Costs to the Federal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8"/>
        <w:gridCol w:w="1440"/>
        <w:gridCol w:w="1710"/>
      </w:tblGrid>
      <w:tr w:rsidR="001F4759" w:rsidRPr="00F27FC1" w14:paraId="0B5A9F7A" w14:textId="77777777" w:rsidTr="008D3CD2">
        <w:trPr>
          <w:trHeight w:val="566"/>
        </w:trPr>
        <w:tc>
          <w:tcPr>
            <w:tcW w:w="3532" w:type="pct"/>
            <w:shd w:val="clear" w:color="auto" w:fill="F2F2F2" w:themeFill="background1" w:themeFillShade="F2"/>
            <w:vAlign w:val="center"/>
          </w:tcPr>
          <w:p w14:paraId="5D0E1FB2" w14:textId="77777777" w:rsidR="001F4759" w:rsidRPr="000636ED" w:rsidRDefault="27EE25D0" w:rsidP="00772D8A">
            <w:pPr>
              <w:pStyle w:val="tabletext"/>
              <w:keepNext/>
              <w:spacing w:after="0"/>
              <w:jc w:val="center"/>
              <w:rPr>
                <w:rFonts w:asciiTheme="minorHAnsi" w:eastAsiaTheme="minorEastAsia" w:hAnsiTheme="minorHAnsi" w:cstheme="minorBidi"/>
                <w:b/>
                <w:bCs/>
              </w:rPr>
            </w:pPr>
            <w:r w:rsidRPr="27EE25D0">
              <w:rPr>
                <w:rFonts w:asciiTheme="minorHAnsi" w:eastAsiaTheme="minorEastAsia" w:hAnsiTheme="minorHAnsi" w:cstheme="minorBidi"/>
                <w:b/>
                <w:bCs/>
              </w:rPr>
              <w:t>Activity</w:t>
            </w:r>
          </w:p>
        </w:tc>
        <w:tc>
          <w:tcPr>
            <w:tcW w:w="671" w:type="pct"/>
            <w:shd w:val="clear" w:color="auto" w:fill="F2F2F2" w:themeFill="background1" w:themeFillShade="F2"/>
            <w:vAlign w:val="center"/>
          </w:tcPr>
          <w:p w14:paraId="01E2E980" w14:textId="77777777" w:rsidR="001F4759" w:rsidRPr="00F27FC1" w:rsidRDefault="27EE25D0" w:rsidP="00772D8A">
            <w:pPr>
              <w:pStyle w:val="tabletext"/>
              <w:keepNext/>
              <w:spacing w:after="0"/>
              <w:jc w:val="center"/>
              <w:rPr>
                <w:rFonts w:asciiTheme="minorHAnsi" w:eastAsiaTheme="minorEastAsia" w:hAnsiTheme="minorHAnsi" w:cstheme="minorBidi"/>
                <w:b/>
                <w:bCs/>
              </w:rPr>
            </w:pPr>
            <w:r w:rsidRPr="27EE25D0">
              <w:rPr>
                <w:rFonts w:asciiTheme="minorHAnsi" w:eastAsiaTheme="minorEastAsia" w:hAnsiTheme="minorHAnsi" w:cstheme="minorBidi"/>
                <w:b/>
                <w:bCs/>
              </w:rPr>
              <w:t>Provider</w:t>
            </w:r>
          </w:p>
        </w:tc>
        <w:tc>
          <w:tcPr>
            <w:tcW w:w="797" w:type="pct"/>
            <w:shd w:val="clear" w:color="auto" w:fill="F2F2F2" w:themeFill="background1" w:themeFillShade="F2"/>
            <w:vAlign w:val="center"/>
          </w:tcPr>
          <w:p w14:paraId="7924944F" w14:textId="77777777" w:rsidR="001F4759" w:rsidRPr="00F27FC1" w:rsidRDefault="27EE25D0" w:rsidP="00772D8A">
            <w:pPr>
              <w:pStyle w:val="tabletext"/>
              <w:keepNext/>
              <w:spacing w:after="0"/>
              <w:jc w:val="center"/>
              <w:rPr>
                <w:rFonts w:asciiTheme="minorHAnsi" w:eastAsiaTheme="minorEastAsia" w:hAnsiTheme="minorHAnsi" w:cstheme="minorBidi"/>
                <w:b/>
                <w:bCs/>
              </w:rPr>
            </w:pPr>
            <w:r w:rsidRPr="27EE25D0">
              <w:rPr>
                <w:rFonts w:asciiTheme="minorHAnsi" w:eastAsiaTheme="minorEastAsia" w:hAnsiTheme="minorHAnsi" w:cstheme="minorBidi"/>
                <w:b/>
                <w:bCs/>
              </w:rPr>
              <w:t>Estimated Cost</w:t>
            </w:r>
          </w:p>
        </w:tc>
      </w:tr>
      <w:tr w:rsidR="001F4759" w:rsidRPr="00F27FC1" w14:paraId="5E23863F" w14:textId="77777777" w:rsidTr="008D3CD2">
        <w:trPr>
          <w:trHeight w:val="566"/>
        </w:trPr>
        <w:tc>
          <w:tcPr>
            <w:tcW w:w="3532" w:type="pct"/>
            <w:vAlign w:val="center"/>
          </w:tcPr>
          <w:p w14:paraId="2EA4D0C8" w14:textId="6F749374" w:rsidR="001F4759" w:rsidRPr="00F27FC1" w:rsidRDefault="0014244B" w:rsidP="006043DF">
            <w:pPr>
              <w:pStyle w:val="tabletext"/>
              <w:spacing w:after="0"/>
              <w:rPr>
                <w:rFonts w:asciiTheme="minorHAnsi" w:eastAsiaTheme="minorEastAsia" w:hAnsiTheme="minorHAnsi" w:cstheme="minorBidi"/>
              </w:rPr>
            </w:pPr>
            <w:r w:rsidRPr="00D32E45">
              <w:t xml:space="preserve">Design and prepare for cognitive interviews; analyze findings </w:t>
            </w:r>
            <w:r w:rsidR="00F66EB0">
              <w:t>and</w:t>
            </w:r>
            <w:r w:rsidRPr="00D32E45">
              <w:t xml:space="preserve"> prepare report</w:t>
            </w:r>
          </w:p>
        </w:tc>
        <w:tc>
          <w:tcPr>
            <w:tcW w:w="671" w:type="pct"/>
            <w:vAlign w:val="center"/>
          </w:tcPr>
          <w:p w14:paraId="03EA4ABF" w14:textId="77777777" w:rsidR="001F4759" w:rsidRPr="00F27FC1" w:rsidRDefault="27EE25D0" w:rsidP="008D3CD2">
            <w:pPr>
              <w:pStyle w:val="tabletext"/>
              <w:spacing w:after="0"/>
              <w:jc w:val="center"/>
              <w:rPr>
                <w:rFonts w:asciiTheme="minorHAnsi" w:eastAsiaTheme="minorEastAsia" w:hAnsiTheme="minorHAnsi" w:cstheme="minorBidi"/>
              </w:rPr>
            </w:pPr>
            <w:r w:rsidRPr="27EE25D0">
              <w:rPr>
                <w:rFonts w:asciiTheme="minorHAnsi" w:eastAsiaTheme="minorEastAsia" w:hAnsiTheme="minorHAnsi" w:cstheme="minorBidi"/>
              </w:rPr>
              <w:t>ETS</w:t>
            </w:r>
          </w:p>
        </w:tc>
        <w:tc>
          <w:tcPr>
            <w:tcW w:w="797" w:type="pct"/>
            <w:shd w:val="clear" w:color="auto" w:fill="auto"/>
            <w:vAlign w:val="center"/>
          </w:tcPr>
          <w:p w14:paraId="4E423CCE" w14:textId="1A28B4C6" w:rsidR="001F4759" w:rsidRPr="00F27FC1" w:rsidRDefault="27EE25D0" w:rsidP="008D3CD2">
            <w:pPr>
              <w:pStyle w:val="tabletext"/>
              <w:spacing w:after="0"/>
              <w:jc w:val="right"/>
              <w:rPr>
                <w:rFonts w:asciiTheme="minorHAnsi" w:eastAsiaTheme="minorEastAsia" w:hAnsiTheme="minorHAnsi" w:cstheme="minorBidi"/>
              </w:rPr>
            </w:pPr>
            <w:r w:rsidRPr="27EE25D0">
              <w:rPr>
                <w:rFonts w:asciiTheme="minorHAnsi" w:eastAsiaTheme="minorEastAsia" w:hAnsiTheme="minorHAnsi" w:cstheme="minorBidi"/>
              </w:rPr>
              <w:t xml:space="preserve"> $ </w:t>
            </w:r>
            <w:r w:rsidR="008B64E0">
              <w:rPr>
                <w:rFonts w:asciiTheme="minorHAnsi" w:eastAsiaTheme="minorEastAsia" w:hAnsiTheme="minorHAnsi" w:cstheme="minorBidi"/>
              </w:rPr>
              <w:t>25,000</w:t>
            </w:r>
          </w:p>
        </w:tc>
      </w:tr>
      <w:tr w:rsidR="000731A7" w:rsidRPr="00F27FC1" w14:paraId="1B5D70DF" w14:textId="77777777" w:rsidTr="008D3CD2">
        <w:tc>
          <w:tcPr>
            <w:tcW w:w="3532" w:type="pct"/>
            <w:vAlign w:val="center"/>
          </w:tcPr>
          <w:p w14:paraId="24A65234" w14:textId="6649AEBE" w:rsidR="000731A7" w:rsidRPr="00F27FC1" w:rsidRDefault="0014244B" w:rsidP="006043DF">
            <w:pPr>
              <w:pStyle w:val="tabletext"/>
              <w:spacing w:after="0"/>
              <w:rPr>
                <w:rFonts w:asciiTheme="minorHAnsi" w:eastAsiaTheme="minorEastAsia" w:hAnsiTheme="minorHAnsi" w:cstheme="minorBidi"/>
              </w:rPr>
            </w:pPr>
            <w:r w:rsidRPr="00D32E45">
              <w:t xml:space="preserve">Prepare for and administer cognitive interviews (including recruitment, incentive costs, data collection, analysis, </w:t>
            </w:r>
            <w:r w:rsidR="00F66EB0">
              <w:t>and</w:t>
            </w:r>
            <w:r w:rsidRPr="00D32E45">
              <w:t xml:space="preserve"> reporting)</w:t>
            </w:r>
          </w:p>
        </w:tc>
        <w:tc>
          <w:tcPr>
            <w:tcW w:w="671" w:type="pct"/>
            <w:vAlign w:val="center"/>
          </w:tcPr>
          <w:p w14:paraId="1BAC5076" w14:textId="77777777" w:rsidR="000731A7" w:rsidRPr="00F27FC1" w:rsidRDefault="725CBF9C" w:rsidP="008D3CD2">
            <w:pPr>
              <w:pStyle w:val="tabletext"/>
              <w:spacing w:after="0"/>
              <w:jc w:val="center"/>
              <w:rPr>
                <w:rFonts w:asciiTheme="minorHAnsi" w:eastAsiaTheme="minorEastAsia" w:hAnsiTheme="minorHAnsi" w:cstheme="minorBidi"/>
              </w:rPr>
            </w:pPr>
            <w:r w:rsidRPr="725CBF9C">
              <w:rPr>
                <w:rFonts w:asciiTheme="minorHAnsi" w:eastAsiaTheme="minorEastAsia" w:hAnsiTheme="minorHAnsi" w:cstheme="minorBidi"/>
              </w:rPr>
              <w:t>EurekaFacts</w:t>
            </w:r>
          </w:p>
        </w:tc>
        <w:tc>
          <w:tcPr>
            <w:tcW w:w="797" w:type="pct"/>
            <w:vAlign w:val="center"/>
          </w:tcPr>
          <w:p w14:paraId="3C9781DB" w14:textId="29E9969F" w:rsidR="000731A7" w:rsidRPr="00F27FC1" w:rsidRDefault="27EE25D0" w:rsidP="008D3CD2">
            <w:pPr>
              <w:pStyle w:val="tabletext"/>
              <w:spacing w:after="0"/>
              <w:jc w:val="right"/>
              <w:rPr>
                <w:rFonts w:asciiTheme="minorHAnsi" w:eastAsiaTheme="minorEastAsia" w:hAnsiTheme="minorHAnsi" w:cstheme="minorBidi"/>
              </w:rPr>
            </w:pPr>
            <w:r w:rsidRPr="27EE25D0">
              <w:rPr>
                <w:rFonts w:asciiTheme="minorHAnsi" w:eastAsiaTheme="minorEastAsia" w:hAnsiTheme="minorHAnsi" w:cstheme="minorBidi"/>
              </w:rPr>
              <w:t xml:space="preserve">$ </w:t>
            </w:r>
            <w:r w:rsidR="008B64E0">
              <w:rPr>
                <w:rFonts w:asciiTheme="minorHAnsi" w:eastAsiaTheme="minorEastAsia" w:hAnsiTheme="minorHAnsi" w:cstheme="minorBidi"/>
              </w:rPr>
              <w:t>250,000</w:t>
            </w:r>
          </w:p>
        </w:tc>
      </w:tr>
    </w:tbl>
    <w:p w14:paraId="6ABFEB55" w14:textId="77777777" w:rsidR="001F4759" w:rsidRPr="00F27FC1" w:rsidRDefault="001F4759" w:rsidP="0023051A">
      <w:pPr>
        <w:spacing w:after="120" w:line="30" w:lineRule="atLeast"/>
        <w:rPr>
          <w:rFonts w:asciiTheme="minorHAnsi" w:hAnsiTheme="minorHAnsi" w:cstheme="minorHAnsi"/>
        </w:rPr>
      </w:pPr>
    </w:p>
    <w:p w14:paraId="5FB4114A" w14:textId="41433C46" w:rsidR="00200D10" w:rsidRPr="00F27FC1" w:rsidRDefault="003723B8" w:rsidP="00AC04E2">
      <w:pPr>
        <w:pStyle w:val="Heading1"/>
        <w:numPr>
          <w:ilvl w:val="0"/>
          <w:numId w:val="14"/>
        </w:numPr>
        <w:spacing w:before="0" w:after="120" w:line="30" w:lineRule="atLeast"/>
        <w:ind w:left="540"/>
        <w:rPr>
          <w:rFonts w:eastAsiaTheme="minorEastAsia"/>
        </w:rPr>
      </w:pPr>
      <w:bookmarkStart w:id="10" w:name="_Toc528841108"/>
      <w:r>
        <w:rPr>
          <w:rFonts w:eastAsiaTheme="minorEastAsia"/>
        </w:rPr>
        <w:t xml:space="preserve">Project </w:t>
      </w:r>
      <w:r w:rsidR="27EE25D0" w:rsidRPr="27EE25D0">
        <w:rPr>
          <w:rFonts w:eastAsiaTheme="minorEastAsia"/>
        </w:rPr>
        <w:t>Schedule</w:t>
      </w:r>
      <w:bookmarkEnd w:id="10"/>
    </w:p>
    <w:p w14:paraId="7E5276B4" w14:textId="02C05C7F" w:rsidR="0018625E" w:rsidRDefault="0018625E" w:rsidP="0023051A">
      <w:pPr>
        <w:spacing w:after="120" w:line="30" w:lineRule="atLeast"/>
      </w:pPr>
      <w:r>
        <w:t>The schedule for this study, including all activities, is provided in Table 5.</w:t>
      </w:r>
    </w:p>
    <w:p w14:paraId="020B025C" w14:textId="6B4C18FE" w:rsidR="0023051A" w:rsidRDefault="27EE25D0" w:rsidP="00546951">
      <w:pPr>
        <w:spacing w:after="40" w:line="30" w:lineRule="atLeast"/>
        <w:rPr>
          <w:rFonts w:asciiTheme="minorHAnsi" w:eastAsiaTheme="minorEastAsia" w:hAnsiTheme="minorHAnsi" w:cstheme="minorBidi"/>
          <w:b/>
        </w:rPr>
      </w:pPr>
      <w:r w:rsidRPr="0018625E">
        <w:rPr>
          <w:rFonts w:asciiTheme="minorHAnsi" w:eastAsiaTheme="minorEastAsia" w:hAnsiTheme="minorHAnsi" w:cstheme="minorBidi"/>
          <w:b/>
        </w:rPr>
        <w:t xml:space="preserve">Table 5. </w:t>
      </w:r>
      <w:r w:rsidR="0023051A">
        <w:rPr>
          <w:rFonts w:asciiTheme="minorHAnsi" w:eastAsiaTheme="minorEastAsia" w:hAnsiTheme="minorHAnsi" w:cstheme="minorBidi"/>
          <w:b/>
        </w:rPr>
        <w:t>Project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43"/>
        <w:gridCol w:w="3585"/>
      </w:tblGrid>
      <w:tr w:rsidR="0023051A" w:rsidRPr="00D32E45" w14:paraId="7B79A6A8" w14:textId="77777777" w:rsidTr="00E86228">
        <w:trPr>
          <w:trHeight w:val="145"/>
        </w:trPr>
        <w:tc>
          <w:tcPr>
            <w:tcW w:w="3329" w:type="pct"/>
            <w:tcBorders>
              <w:bottom w:val="single" w:sz="4" w:space="0" w:color="auto"/>
            </w:tcBorders>
            <w:shd w:val="clear" w:color="auto" w:fill="F2F2F2" w:themeFill="background1" w:themeFillShade="F2"/>
            <w:noWrap/>
            <w:vAlign w:val="center"/>
          </w:tcPr>
          <w:p w14:paraId="1A9FCF61" w14:textId="77777777" w:rsidR="0023051A" w:rsidRPr="00AC04E2" w:rsidRDefault="0023051A" w:rsidP="006043DF">
            <w:pPr>
              <w:keepNext/>
              <w:spacing w:after="0" w:line="240" w:lineRule="auto"/>
              <w:jc w:val="center"/>
              <w:rPr>
                <w:b/>
              </w:rPr>
            </w:pPr>
            <w:r w:rsidRPr="00AC04E2">
              <w:rPr>
                <w:b/>
              </w:rPr>
              <w:t>Activity</w:t>
            </w:r>
          </w:p>
          <w:p w14:paraId="7FE37D59" w14:textId="77777777" w:rsidR="0023051A" w:rsidRPr="00AC04E2" w:rsidRDefault="0023051A" w:rsidP="006043DF">
            <w:pPr>
              <w:keepNext/>
              <w:spacing w:after="0" w:line="240" w:lineRule="auto"/>
              <w:jc w:val="center"/>
              <w:rPr>
                <w:b/>
                <w:i/>
              </w:rPr>
            </w:pPr>
            <w:r w:rsidRPr="00AC04E2">
              <w:rPr>
                <w:i/>
              </w:rPr>
              <w:t>Each activity includes recruitment, data collection, and analyses</w:t>
            </w:r>
          </w:p>
        </w:tc>
        <w:tc>
          <w:tcPr>
            <w:tcW w:w="1671" w:type="pct"/>
            <w:tcBorders>
              <w:bottom w:val="single" w:sz="4" w:space="0" w:color="auto"/>
            </w:tcBorders>
            <w:shd w:val="clear" w:color="auto" w:fill="F2F2F2" w:themeFill="background1" w:themeFillShade="F2"/>
            <w:noWrap/>
            <w:vAlign w:val="center"/>
          </w:tcPr>
          <w:p w14:paraId="554CB99D" w14:textId="77777777" w:rsidR="0023051A" w:rsidRPr="00AC04E2" w:rsidRDefault="0023051A" w:rsidP="006043DF">
            <w:pPr>
              <w:keepNext/>
              <w:spacing w:after="0" w:line="240" w:lineRule="auto"/>
              <w:jc w:val="center"/>
              <w:rPr>
                <w:b/>
              </w:rPr>
            </w:pPr>
            <w:r w:rsidRPr="00AC04E2">
              <w:rPr>
                <w:b/>
              </w:rPr>
              <w:t>Dates</w:t>
            </w:r>
          </w:p>
        </w:tc>
      </w:tr>
      <w:tr w:rsidR="0023051A" w:rsidRPr="00D32E45" w14:paraId="27101623" w14:textId="77777777" w:rsidTr="00E86228">
        <w:trPr>
          <w:trHeight w:val="145"/>
        </w:trPr>
        <w:tc>
          <w:tcPr>
            <w:tcW w:w="3329" w:type="pct"/>
            <w:shd w:val="clear" w:color="auto" w:fill="auto"/>
            <w:noWrap/>
            <w:vAlign w:val="center"/>
          </w:tcPr>
          <w:p w14:paraId="04FB6715" w14:textId="77777777" w:rsidR="0023051A" w:rsidRPr="00AC04E2" w:rsidRDefault="0023051A" w:rsidP="006043DF">
            <w:pPr>
              <w:keepNext/>
              <w:spacing w:after="0" w:line="240" w:lineRule="auto"/>
              <w:rPr>
                <w:color w:val="000000"/>
              </w:rPr>
            </w:pPr>
            <w:r w:rsidRPr="00AC04E2">
              <w:rPr>
                <w:color w:val="000000"/>
              </w:rPr>
              <w:t xml:space="preserve">Cognitive interviews </w:t>
            </w:r>
          </w:p>
        </w:tc>
        <w:tc>
          <w:tcPr>
            <w:tcW w:w="1671" w:type="pct"/>
            <w:shd w:val="clear" w:color="auto" w:fill="auto"/>
            <w:noWrap/>
            <w:vAlign w:val="center"/>
          </w:tcPr>
          <w:p w14:paraId="3BAE4168" w14:textId="33C1948D" w:rsidR="0023051A" w:rsidRPr="00AC04E2" w:rsidRDefault="0023051A" w:rsidP="006043DF">
            <w:pPr>
              <w:keepNext/>
              <w:spacing w:after="0" w:line="240" w:lineRule="auto"/>
              <w:jc w:val="center"/>
              <w:rPr>
                <w:rFonts w:cs="Calibri"/>
                <w:color w:val="000000"/>
              </w:rPr>
            </w:pPr>
            <w:r w:rsidRPr="00AC04E2">
              <w:rPr>
                <w:color w:val="000000"/>
              </w:rPr>
              <w:t>November 2018</w:t>
            </w:r>
            <w:r w:rsidR="00F66EB0" w:rsidRPr="00AC04E2">
              <w:rPr>
                <w:color w:val="000000"/>
              </w:rPr>
              <w:sym w:font="Symbol" w:char="F02D"/>
            </w:r>
            <w:r w:rsidRPr="00AC04E2">
              <w:rPr>
                <w:color w:val="000000"/>
              </w:rPr>
              <w:t>January 2019</w:t>
            </w:r>
          </w:p>
        </w:tc>
      </w:tr>
      <w:tr w:rsidR="0023051A" w:rsidRPr="00D32E45" w14:paraId="588BC763" w14:textId="77777777" w:rsidTr="00E86228">
        <w:trPr>
          <w:trHeight w:val="145"/>
        </w:trPr>
        <w:tc>
          <w:tcPr>
            <w:tcW w:w="3329" w:type="pct"/>
            <w:shd w:val="clear" w:color="auto" w:fill="auto"/>
            <w:noWrap/>
            <w:vAlign w:val="center"/>
          </w:tcPr>
          <w:p w14:paraId="0EAD6D5F" w14:textId="21E13AEF" w:rsidR="0023051A" w:rsidRPr="00AC04E2" w:rsidRDefault="00787322" w:rsidP="006043DF">
            <w:pPr>
              <w:keepNext/>
              <w:spacing w:after="0" w:line="240" w:lineRule="auto"/>
              <w:rPr>
                <w:color w:val="000000"/>
              </w:rPr>
            </w:pPr>
            <w:r>
              <w:rPr>
                <w:color w:val="000000"/>
              </w:rPr>
              <w:t>Cognitive interview report</w:t>
            </w:r>
            <w:r w:rsidR="0023051A" w:rsidRPr="00AC04E2">
              <w:rPr>
                <w:color w:val="000000"/>
              </w:rPr>
              <w:t xml:space="preserve"> submitted </w:t>
            </w:r>
          </w:p>
        </w:tc>
        <w:tc>
          <w:tcPr>
            <w:tcW w:w="1671" w:type="pct"/>
            <w:shd w:val="clear" w:color="auto" w:fill="auto"/>
            <w:noWrap/>
            <w:vAlign w:val="center"/>
          </w:tcPr>
          <w:p w14:paraId="2E499953" w14:textId="4617BE65" w:rsidR="0023051A" w:rsidRPr="00AC04E2" w:rsidRDefault="0023051A" w:rsidP="006043DF">
            <w:pPr>
              <w:keepNext/>
              <w:spacing w:after="0" w:line="240" w:lineRule="auto"/>
              <w:jc w:val="center"/>
              <w:rPr>
                <w:color w:val="000000"/>
              </w:rPr>
            </w:pPr>
            <w:r w:rsidRPr="00AC04E2">
              <w:rPr>
                <w:color w:val="000000"/>
              </w:rPr>
              <w:t>March 2019</w:t>
            </w:r>
          </w:p>
        </w:tc>
      </w:tr>
    </w:tbl>
    <w:p w14:paraId="7B66322D" w14:textId="77777777" w:rsidR="0023051A" w:rsidRDefault="0023051A" w:rsidP="0023051A">
      <w:pPr>
        <w:spacing w:after="120" w:line="30" w:lineRule="atLeast"/>
        <w:rPr>
          <w:rFonts w:asciiTheme="minorHAnsi" w:eastAsiaTheme="minorEastAsia" w:hAnsiTheme="minorHAnsi" w:cstheme="minorBidi"/>
          <w:b/>
        </w:rPr>
      </w:pPr>
    </w:p>
    <w:sectPr w:rsidR="0023051A" w:rsidSect="007618FF">
      <w:headerReference w:type="default" r:id="rId13"/>
      <w:footerReference w:type="default" r:id="rId14"/>
      <w:headerReference w:type="first" r:id="rId15"/>
      <w:pgSz w:w="12240" w:h="15840" w:code="1"/>
      <w:pgMar w:top="864" w:right="864" w:bottom="720" w:left="864" w:header="432" w:footer="288"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59FD4B" w16cid:durableId="1F816002"/>
  <w16cid:commentId w16cid:paraId="45832AB0" w16cid:durableId="1F817266"/>
  <w16cid:commentId w16cid:paraId="55CF4707" w16cid:durableId="1F816C42"/>
  <w16cid:commentId w16cid:paraId="5161EC73" w16cid:durableId="1F817371"/>
  <w16cid:commentId w16cid:paraId="25EF95C8" w16cid:durableId="1F8173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63A2C" w14:textId="77777777" w:rsidR="007F234F" w:rsidRDefault="007F234F" w:rsidP="00CE4F80">
      <w:pPr>
        <w:spacing w:after="0" w:line="240" w:lineRule="auto"/>
      </w:pPr>
      <w:r>
        <w:separator/>
      </w:r>
    </w:p>
  </w:endnote>
  <w:endnote w:type="continuationSeparator" w:id="0">
    <w:p w14:paraId="2DBEF7A3" w14:textId="77777777" w:rsidR="007F234F" w:rsidRDefault="007F234F" w:rsidP="00CE4F80">
      <w:pPr>
        <w:spacing w:after="0" w:line="240" w:lineRule="auto"/>
      </w:pPr>
      <w:r>
        <w:continuationSeparator/>
      </w:r>
    </w:p>
  </w:endnote>
  <w:endnote w:type="continuationNotice" w:id="1">
    <w:p w14:paraId="2EB118CE" w14:textId="77777777" w:rsidR="007F234F" w:rsidRDefault="007F23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910003"/>
      <w:docPartObj>
        <w:docPartGallery w:val="Page Numbers (Bottom of Page)"/>
        <w:docPartUnique/>
      </w:docPartObj>
    </w:sdtPr>
    <w:sdtEndPr>
      <w:rPr>
        <w:noProof/>
      </w:rPr>
    </w:sdtEndPr>
    <w:sdtContent>
      <w:p w14:paraId="1F53BAEB" w14:textId="465FA017" w:rsidR="00F27A0F" w:rsidRDefault="00F27A0F" w:rsidP="007618FF">
        <w:pPr>
          <w:pStyle w:val="Footer"/>
          <w:spacing w:after="0" w:line="240" w:lineRule="auto"/>
          <w:jc w:val="center"/>
        </w:pPr>
        <w:r>
          <w:fldChar w:fldCharType="begin"/>
        </w:r>
        <w:r>
          <w:instrText xml:space="preserve"> PAGE   \* MERGEFORMAT </w:instrText>
        </w:r>
        <w:r>
          <w:fldChar w:fldCharType="separate"/>
        </w:r>
        <w:r w:rsidR="00316BE0">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D7782" w14:textId="77777777" w:rsidR="007F234F" w:rsidRDefault="007F234F" w:rsidP="00CE4F80">
      <w:pPr>
        <w:spacing w:after="0" w:line="240" w:lineRule="auto"/>
      </w:pPr>
      <w:r>
        <w:separator/>
      </w:r>
    </w:p>
  </w:footnote>
  <w:footnote w:type="continuationSeparator" w:id="0">
    <w:p w14:paraId="6EF39715" w14:textId="77777777" w:rsidR="007F234F" w:rsidRDefault="007F234F" w:rsidP="00CE4F80">
      <w:pPr>
        <w:spacing w:after="0" w:line="240" w:lineRule="auto"/>
      </w:pPr>
      <w:r>
        <w:continuationSeparator/>
      </w:r>
    </w:p>
  </w:footnote>
  <w:footnote w:type="continuationNotice" w:id="1">
    <w:p w14:paraId="72BD77B1" w14:textId="77777777" w:rsidR="007F234F" w:rsidRDefault="007F234F">
      <w:pPr>
        <w:spacing w:after="0" w:line="240" w:lineRule="auto"/>
      </w:pPr>
    </w:p>
  </w:footnote>
  <w:footnote w:id="2">
    <w:p w14:paraId="4DBB0000" w14:textId="7B9FB255" w:rsidR="003723B8" w:rsidRPr="003821BB" w:rsidRDefault="003723B8" w:rsidP="00D36B0D">
      <w:pPr>
        <w:pStyle w:val="FootnoteText"/>
        <w:spacing w:after="0" w:line="240" w:lineRule="auto"/>
        <w:ind w:left="90" w:hanging="90"/>
        <w:rPr>
          <w:sz w:val="18"/>
          <w:szCs w:val="18"/>
        </w:rPr>
      </w:pPr>
      <w:r w:rsidRPr="003821BB">
        <w:rPr>
          <w:rStyle w:val="FootnoteReference"/>
          <w:sz w:val="18"/>
          <w:szCs w:val="18"/>
        </w:rPr>
        <w:footnoteRef/>
      </w:r>
      <w:r w:rsidRPr="003821BB">
        <w:rPr>
          <w:sz w:val="18"/>
          <w:szCs w:val="18"/>
        </w:rPr>
        <w:t xml:space="preserve"> Please note that this study seeks to recruit </w:t>
      </w:r>
      <w:r w:rsidR="0011305E" w:rsidRPr="003821BB">
        <w:rPr>
          <w:sz w:val="18"/>
          <w:szCs w:val="18"/>
        </w:rPr>
        <w:t>five</w:t>
      </w:r>
      <w:r w:rsidRPr="003821BB">
        <w:rPr>
          <w:sz w:val="18"/>
          <w:szCs w:val="18"/>
        </w:rPr>
        <w:t xml:space="preserve"> students who have taken (or are currently taking) economics, and a minimum of </w:t>
      </w:r>
      <w:r w:rsidR="0011305E" w:rsidRPr="003821BB">
        <w:rPr>
          <w:sz w:val="18"/>
          <w:szCs w:val="18"/>
        </w:rPr>
        <w:t>three</w:t>
      </w:r>
      <w:r w:rsidRPr="003821BB">
        <w:rPr>
          <w:sz w:val="18"/>
          <w:szCs w:val="18"/>
        </w:rPr>
        <w:t xml:space="preserve"> is required. </w:t>
      </w:r>
    </w:p>
  </w:footnote>
  <w:footnote w:id="3">
    <w:p w14:paraId="7BCF73D2" w14:textId="77777777" w:rsidR="003723B8" w:rsidRPr="003821BB" w:rsidRDefault="003723B8" w:rsidP="00D36B0D">
      <w:pPr>
        <w:pStyle w:val="FootnoteText"/>
        <w:spacing w:after="0" w:line="240" w:lineRule="auto"/>
        <w:ind w:left="90" w:hanging="90"/>
        <w:rPr>
          <w:sz w:val="18"/>
          <w:szCs w:val="18"/>
        </w:rPr>
      </w:pPr>
      <w:r w:rsidRPr="003821BB">
        <w:rPr>
          <w:rStyle w:val="FootnoteReference"/>
          <w:sz w:val="18"/>
          <w:szCs w:val="18"/>
        </w:rPr>
        <w:footnoteRef/>
      </w:r>
      <w:r w:rsidRPr="003821BB">
        <w:rPr>
          <w:sz w:val="18"/>
          <w:szCs w:val="18"/>
        </w:rPr>
        <w:t xml:space="preserve"> Roach, A. T., &amp; Sato, E. (2009). </w:t>
      </w:r>
      <w:r w:rsidRPr="003821BB">
        <w:rPr>
          <w:i/>
          <w:iCs/>
          <w:sz w:val="18"/>
          <w:szCs w:val="18"/>
        </w:rPr>
        <w:t xml:space="preserve">White paper: Cognitive interview methods in reading test design and development for alternate assessments based on modified academic achievement standards (AA-MAS). </w:t>
      </w:r>
      <w:r w:rsidRPr="003821BB">
        <w:rPr>
          <w:sz w:val="18"/>
          <w:szCs w:val="18"/>
        </w:rPr>
        <w:t>Dover, NH: Measured Progress and Menlo Park, CA: SRI International.</w:t>
      </w:r>
    </w:p>
  </w:footnote>
  <w:footnote w:id="4">
    <w:p w14:paraId="609B3D04" w14:textId="1753157B" w:rsidR="003723B8" w:rsidRPr="003821BB" w:rsidRDefault="003723B8" w:rsidP="00D36B0D">
      <w:pPr>
        <w:spacing w:after="0" w:line="240" w:lineRule="auto"/>
        <w:ind w:left="90" w:hanging="90"/>
        <w:rPr>
          <w:sz w:val="18"/>
          <w:szCs w:val="18"/>
        </w:rPr>
      </w:pPr>
      <w:r w:rsidRPr="003821BB">
        <w:rPr>
          <w:rStyle w:val="FootnoteReference"/>
          <w:sz w:val="18"/>
          <w:szCs w:val="18"/>
        </w:rPr>
        <w:footnoteRef/>
      </w:r>
      <w:r w:rsidRPr="003821BB">
        <w:rPr>
          <w:sz w:val="18"/>
          <w:szCs w:val="18"/>
        </w:rPr>
        <w:t xml:space="preserve"> </w:t>
      </w:r>
      <w:r w:rsidR="001F77A3" w:rsidRPr="003821BB">
        <w:rPr>
          <w:sz w:val="18"/>
          <w:szCs w:val="18"/>
        </w:rPr>
        <w:t>T</w:t>
      </w:r>
      <w:r w:rsidR="009D67D7" w:rsidRPr="003821BB">
        <w:rPr>
          <w:sz w:val="18"/>
          <w:szCs w:val="18"/>
        </w:rPr>
        <w:t xml:space="preserve">here are no </w:t>
      </w:r>
      <w:r w:rsidR="001F77A3" w:rsidRPr="003821BB">
        <w:rPr>
          <w:sz w:val="18"/>
          <w:szCs w:val="18"/>
        </w:rPr>
        <w:t>teacher surveys for grade 12</w:t>
      </w:r>
      <w:r w:rsidRPr="003821BB">
        <w:rPr>
          <w:sz w:val="18"/>
          <w:szCs w:val="18"/>
        </w:rPr>
        <w:t xml:space="preserve">. </w:t>
      </w:r>
    </w:p>
  </w:footnote>
  <w:footnote w:id="5">
    <w:p w14:paraId="3F2A1A17" w14:textId="57C105CA" w:rsidR="003723B8" w:rsidRPr="003821BB" w:rsidRDefault="003723B8" w:rsidP="00D36B0D">
      <w:pPr>
        <w:pStyle w:val="FootnoteText"/>
        <w:spacing w:after="0" w:line="240" w:lineRule="auto"/>
        <w:ind w:left="90" w:hanging="90"/>
        <w:rPr>
          <w:sz w:val="18"/>
          <w:szCs w:val="18"/>
        </w:rPr>
      </w:pPr>
      <w:r w:rsidRPr="003821BB">
        <w:rPr>
          <w:rStyle w:val="FootnoteReference"/>
          <w:sz w:val="18"/>
          <w:szCs w:val="18"/>
        </w:rPr>
        <w:footnoteRef/>
      </w:r>
      <w:r w:rsidRPr="003821BB">
        <w:rPr>
          <w:sz w:val="18"/>
          <w:szCs w:val="18"/>
        </w:rPr>
        <w:t xml:space="preserve"> Please note that the 60 minutes includes time for introductions, conducting the interview, debriefing</w:t>
      </w:r>
      <w:r w:rsidR="00D36B0D">
        <w:rPr>
          <w:sz w:val="18"/>
          <w:szCs w:val="18"/>
        </w:rPr>
        <w:t>,</w:t>
      </w:r>
      <w:r w:rsidRPr="003821BB">
        <w:rPr>
          <w:sz w:val="18"/>
          <w:szCs w:val="18"/>
        </w:rPr>
        <w:t xml:space="preserve"> and/or time for additional questions/</w:t>
      </w:r>
      <w:r w:rsidR="006636C2">
        <w:rPr>
          <w:sz w:val="18"/>
          <w:szCs w:val="18"/>
        </w:rPr>
        <w:t>feedback from the participants.</w:t>
      </w:r>
    </w:p>
  </w:footnote>
  <w:footnote w:id="6">
    <w:p w14:paraId="73C956A4" w14:textId="2AA65F61" w:rsidR="003723B8" w:rsidRPr="00597855" w:rsidRDefault="003723B8" w:rsidP="00AB15A3">
      <w:pPr>
        <w:pStyle w:val="FootnoteText"/>
        <w:spacing w:after="0" w:line="240" w:lineRule="auto"/>
        <w:ind w:left="90" w:hanging="90"/>
        <w:rPr>
          <w:sz w:val="18"/>
          <w:szCs w:val="18"/>
        </w:rPr>
      </w:pPr>
      <w:r w:rsidRPr="00597855">
        <w:rPr>
          <w:rStyle w:val="FootnoteReference"/>
          <w:sz w:val="18"/>
          <w:szCs w:val="18"/>
        </w:rPr>
        <w:footnoteRef/>
      </w:r>
      <w:r w:rsidRPr="00597855">
        <w:rPr>
          <w:sz w:val="18"/>
          <w:szCs w:val="18"/>
        </w:rPr>
        <w:t xml:space="preserve"> </w:t>
      </w:r>
      <w:r w:rsidR="006C2CEB">
        <w:rPr>
          <w:sz w:val="18"/>
          <w:szCs w:val="18"/>
        </w:rPr>
        <w:t>Based on our experiences in other similar NAEP studies, the e</w:t>
      </w:r>
      <w:r w:rsidR="00AB15A3">
        <w:rPr>
          <w:sz w:val="18"/>
          <w:szCs w:val="18"/>
        </w:rPr>
        <w:t>stimated</w:t>
      </w:r>
      <w:r w:rsidR="007F2F88" w:rsidRPr="00597855">
        <w:rPr>
          <w:sz w:val="18"/>
          <w:szCs w:val="18"/>
        </w:rPr>
        <w:t xml:space="preserve"> attrition rates for direct participant recruitment are 33 percent from initial contact to follow-up, 50 percent from follow-up to confirmation, and 40 percent from confirmation to participation for students and 62.5 percent from confirmation to participation for teachers, department heads, and school administrators. The </w:t>
      </w:r>
      <w:r w:rsidR="00AB15A3">
        <w:rPr>
          <w:sz w:val="18"/>
          <w:szCs w:val="18"/>
        </w:rPr>
        <w:t xml:space="preserve">estimated </w:t>
      </w:r>
      <w:r w:rsidR="00AB15A3" w:rsidRPr="00597855">
        <w:rPr>
          <w:sz w:val="18"/>
          <w:szCs w:val="18"/>
        </w:rPr>
        <w:t xml:space="preserve">attrition rate </w:t>
      </w:r>
      <w:r w:rsidR="00AB15A3">
        <w:rPr>
          <w:sz w:val="18"/>
          <w:szCs w:val="18"/>
        </w:rPr>
        <w:t xml:space="preserve">for the </w:t>
      </w:r>
      <w:r w:rsidR="007F2F88" w:rsidRPr="00597855">
        <w:rPr>
          <w:sz w:val="18"/>
          <w:szCs w:val="18"/>
        </w:rPr>
        <w:t>initial principal contact for student identification is 33 percent from contact to follow-up.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DF5F3" w14:textId="77777777" w:rsidR="007618FF" w:rsidRDefault="007618FF" w:rsidP="007618FF">
    <w:pPr>
      <w:pStyle w:val="Heade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AF21E" w14:textId="5DD97416" w:rsidR="003723B8" w:rsidRDefault="003723B8">
    <w:pPr>
      <w:pStyle w:val="Header"/>
    </w:pPr>
  </w:p>
  <w:p w14:paraId="1B371AE1" w14:textId="77777777" w:rsidR="003723B8" w:rsidRDefault="003723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448C"/>
    <w:multiLevelType w:val="hybridMultilevel"/>
    <w:tmpl w:val="F54AA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77181"/>
    <w:multiLevelType w:val="hybridMultilevel"/>
    <w:tmpl w:val="82CC5B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8C361B"/>
    <w:multiLevelType w:val="hybridMultilevel"/>
    <w:tmpl w:val="F6CCA8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F32429"/>
    <w:multiLevelType w:val="hybridMultilevel"/>
    <w:tmpl w:val="F146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817AFE"/>
    <w:multiLevelType w:val="hybridMultilevel"/>
    <w:tmpl w:val="450C67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B332DC"/>
    <w:multiLevelType w:val="hybridMultilevel"/>
    <w:tmpl w:val="B0E829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4A60E1"/>
    <w:multiLevelType w:val="hybridMultilevel"/>
    <w:tmpl w:val="B4A6ED18"/>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6B0E7D"/>
    <w:multiLevelType w:val="hybridMultilevel"/>
    <w:tmpl w:val="12A80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957960"/>
    <w:multiLevelType w:val="hybridMultilevel"/>
    <w:tmpl w:val="BD82D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BA525F"/>
    <w:multiLevelType w:val="hybridMultilevel"/>
    <w:tmpl w:val="980A4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AD77E6"/>
    <w:multiLevelType w:val="hybridMultilevel"/>
    <w:tmpl w:val="C824BEDA"/>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F64E24"/>
    <w:multiLevelType w:val="hybridMultilevel"/>
    <w:tmpl w:val="FB20B6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nsid w:val="6CA95B39"/>
    <w:multiLevelType w:val="hybridMultilevel"/>
    <w:tmpl w:val="C9EC06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F127E6"/>
    <w:multiLevelType w:val="hybridMultilevel"/>
    <w:tmpl w:val="B95483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BB270C"/>
    <w:multiLevelType w:val="hybridMultilevel"/>
    <w:tmpl w:val="47D6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DB6D9D"/>
    <w:multiLevelType w:val="hybridMultilevel"/>
    <w:tmpl w:val="94306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2"/>
  </w:num>
  <w:num w:numId="4">
    <w:abstractNumId w:val="11"/>
  </w:num>
  <w:num w:numId="5">
    <w:abstractNumId w:val="3"/>
  </w:num>
  <w:num w:numId="6">
    <w:abstractNumId w:val="8"/>
  </w:num>
  <w:num w:numId="7">
    <w:abstractNumId w:val="15"/>
  </w:num>
  <w:num w:numId="8">
    <w:abstractNumId w:val="9"/>
  </w:num>
  <w:num w:numId="9">
    <w:abstractNumId w:val="14"/>
  </w:num>
  <w:num w:numId="10">
    <w:abstractNumId w:val="0"/>
  </w:num>
  <w:num w:numId="11">
    <w:abstractNumId w:val="7"/>
  </w:num>
  <w:num w:numId="12">
    <w:abstractNumId w:val="6"/>
  </w:num>
  <w:num w:numId="13">
    <w:abstractNumId w:val="10"/>
  </w:num>
  <w:num w:numId="14">
    <w:abstractNumId w:val="5"/>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7BA"/>
    <w:rsid w:val="0000736B"/>
    <w:rsid w:val="00011A93"/>
    <w:rsid w:val="00014421"/>
    <w:rsid w:val="00015AFC"/>
    <w:rsid w:val="00016407"/>
    <w:rsid w:val="00026DA7"/>
    <w:rsid w:val="00030892"/>
    <w:rsid w:val="00032993"/>
    <w:rsid w:val="000411D2"/>
    <w:rsid w:val="00042DD7"/>
    <w:rsid w:val="00044D6A"/>
    <w:rsid w:val="00050C48"/>
    <w:rsid w:val="000517A7"/>
    <w:rsid w:val="0005221F"/>
    <w:rsid w:val="00056D59"/>
    <w:rsid w:val="000636ED"/>
    <w:rsid w:val="000660C7"/>
    <w:rsid w:val="00067FBD"/>
    <w:rsid w:val="000731A7"/>
    <w:rsid w:val="00085721"/>
    <w:rsid w:val="0009061B"/>
    <w:rsid w:val="00092424"/>
    <w:rsid w:val="000968EF"/>
    <w:rsid w:val="000B76C1"/>
    <w:rsid w:val="000C17A1"/>
    <w:rsid w:val="000C5F2D"/>
    <w:rsid w:val="000C73D0"/>
    <w:rsid w:val="000D1D82"/>
    <w:rsid w:val="000F20B9"/>
    <w:rsid w:val="000F4C7F"/>
    <w:rsid w:val="000F5A52"/>
    <w:rsid w:val="000F7CBE"/>
    <w:rsid w:val="00100C9B"/>
    <w:rsid w:val="00103CF0"/>
    <w:rsid w:val="001045DF"/>
    <w:rsid w:val="0010490E"/>
    <w:rsid w:val="00111A17"/>
    <w:rsid w:val="001122B0"/>
    <w:rsid w:val="00112398"/>
    <w:rsid w:val="0011305E"/>
    <w:rsid w:val="0012306E"/>
    <w:rsid w:val="00125B5B"/>
    <w:rsid w:val="00126A73"/>
    <w:rsid w:val="00130091"/>
    <w:rsid w:val="00130E5B"/>
    <w:rsid w:val="00130F52"/>
    <w:rsid w:val="00140E2B"/>
    <w:rsid w:val="0014244B"/>
    <w:rsid w:val="00143A91"/>
    <w:rsid w:val="001521D9"/>
    <w:rsid w:val="001708B0"/>
    <w:rsid w:val="0018625E"/>
    <w:rsid w:val="00192ECE"/>
    <w:rsid w:val="00193329"/>
    <w:rsid w:val="001933F6"/>
    <w:rsid w:val="001B5FF9"/>
    <w:rsid w:val="001C152A"/>
    <w:rsid w:val="001C2003"/>
    <w:rsid w:val="001C24D5"/>
    <w:rsid w:val="001C2706"/>
    <w:rsid w:val="001C2731"/>
    <w:rsid w:val="001C7C2B"/>
    <w:rsid w:val="001D563E"/>
    <w:rsid w:val="001E3574"/>
    <w:rsid w:val="001E68EE"/>
    <w:rsid w:val="001E6FC4"/>
    <w:rsid w:val="001F0203"/>
    <w:rsid w:val="001F4759"/>
    <w:rsid w:val="001F5187"/>
    <w:rsid w:val="001F77A3"/>
    <w:rsid w:val="002007AB"/>
    <w:rsid w:val="00200D10"/>
    <w:rsid w:val="00201C68"/>
    <w:rsid w:val="002069B4"/>
    <w:rsid w:val="00224595"/>
    <w:rsid w:val="002277B0"/>
    <w:rsid w:val="00230393"/>
    <w:rsid w:val="0023051A"/>
    <w:rsid w:val="002324DB"/>
    <w:rsid w:val="0023503B"/>
    <w:rsid w:val="00237C75"/>
    <w:rsid w:val="00237EE1"/>
    <w:rsid w:val="002463B3"/>
    <w:rsid w:val="00250D4C"/>
    <w:rsid w:val="00253C3F"/>
    <w:rsid w:val="00260A86"/>
    <w:rsid w:val="0027461C"/>
    <w:rsid w:val="00282C43"/>
    <w:rsid w:val="00290665"/>
    <w:rsid w:val="002B24B2"/>
    <w:rsid w:val="002B3AC5"/>
    <w:rsid w:val="002B3E8A"/>
    <w:rsid w:val="002C0518"/>
    <w:rsid w:val="002C13DA"/>
    <w:rsid w:val="002C30E0"/>
    <w:rsid w:val="002D0281"/>
    <w:rsid w:val="002D31A0"/>
    <w:rsid w:val="002E7B49"/>
    <w:rsid w:val="002F1C3B"/>
    <w:rsid w:val="002F6EE8"/>
    <w:rsid w:val="00302BDE"/>
    <w:rsid w:val="003153F0"/>
    <w:rsid w:val="00316BE0"/>
    <w:rsid w:val="00316EC0"/>
    <w:rsid w:val="00317951"/>
    <w:rsid w:val="003328B9"/>
    <w:rsid w:val="00334F81"/>
    <w:rsid w:val="00367CDC"/>
    <w:rsid w:val="003723B8"/>
    <w:rsid w:val="00373224"/>
    <w:rsid w:val="003750F5"/>
    <w:rsid w:val="00376168"/>
    <w:rsid w:val="00376F69"/>
    <w:rsid w:val="00380222"/>
    <w:rsid w:val="003809C1"/>
    <w:rsid w:val="003821BB"/>
    <w:rsid w:val="00385B56"/>
    <w:rsid w:val="00394D27"/>
    <w:rsid w:val="003A39A7"/>
    <w:rsid w:val="003A7FB2"/>
    <w:rsid w:val="003B4AE2"/>
    <w:rsid w:val="003C3D5B"/>
    <w:rsid w:val="003C677C"/>
    <w:rsid w:val="003C67C1"/>
    <w:rsid w:val="003E7560"/>
    <w:rsid w:val="003E7694"/>
    <w:rsid w:val="003F2529"/>
    <w:rsid w:val="00401AD1"/>
    <w:rsid w:val="0041269A"/>
    <w:rsid w:val="0041546F"/>
    <w:rsid w:val="00423B0B"/>
    <w:rsid w:val="00431042"/>
    <w:rsid w:val="0043581B"/>
    <w:rsid w:val="00441A8D"/>
    <w:rsid w:val="00442259"/>
    <w:rsid w:val="00450966"/>
    <w:rsid w:val="00452E8B"/>
    <w:rsid w:val="0045399D"/>
    <w:rsid w:val="00462E06"/>
    <w:rsid w:val="00464DC9"/>
    <w:rsid w:val="00466373"/>
    <w:rsid w:val="00471101"/>
    <w:rsid w:val="00475F13"/>
    <w:rsid w:val="0048548E"/>
    <w:rsid w:val="0048587C"/>
    <w:rsid w:val="00487766"/>
    <w:rsid w:val="004A12A8"/>
    <w:rsid w:val="004A36B2"/>
    <w:rsid w:val="004A6698"/>
    <w:rsid w:val="004B1378"/>
    <w:rsid w:val="004C1771"/>
    <w:rsid w:val="004C4971"/>
    <w:rsid w:val="004D06F5"/>
    <w:rsid w:val="004E05F4"/>
    <w:rsid w:val="004E37FB"/>
    <w:rsid w:val="004E3E87"/>
    <w:rsid w:val="004E3FF2"/>
    <w:rsid w:val="004E4EFC"/>
    <w:rsid w:val="004E6AE4"/>
    <w:rsid w:val="004F3B2F"/>
    <w:rsid w:val="005001CE"/>
    <w:rsid w:val="00507FA4"/>
    <w:rsid w:val="00510C0E"/>
    <w:rsid w:val="005124A9"/>
    <w:rsid w:val="0051356F"/>
    <w:rsid w:val="00513A85"/>
    <w:rsid w:val="005306E7"/>
    <w:rsid w:val="0053315B"/>
    <w:rsid w:val="00533A0B"/>
    <w:rsid w:val="005340B6"/>
    <w:rsid w:val="00537049"/>
    <w:rsid w:val="0054088B"/>
    <w:rsid w:val="005455DF"/>
    <w:rsid w:val="00546874"/>
    <w:rsid w:val="00546951"/>
    <w:rsid w:val="00554411"/>
    <w:rsid w:val="00555501"/>
    <w:rsid w:val="0055650C"/>
    <w:rsid w:val="005604CA"/>
    <w:rsid w:val="00565F64"/>
    <w:rsid w:val="00584F12"/>
    <w:rsid w:val="00590DB8"/>
    <w:rsid w:val="005936E0"/>
    <w:rsid w:val="00597855"/>
    <w:rsid w:val="005A3859"/>
    <w:rsid w:val="005B37F0"/>
    <w:rsid w:val="005B52EC"/>
    <w:rsid w:val="005B74D9"/>
    <w:rsid w:val="005C0194"/>
    <w:rsid w:val="005C1E0A"/>
    <w:rsid w:val="005C6402"/>
    <w:rsid w:val="005D2228"/>
    <w:rsid w:val="005D3E03"/>
    <w:rsid w:val="005E183B"/>
    <w:rsid w:val="005F2E8A"/>
    <w:rsid w:val="005F4BA6"/>
    <w:rsid w:val="005F532D"/>
    <w:rsid w:val="005F5F92"/>
    <w:rsid w:val="006043DF"/>
    <w:rsid w:val="00605E33"/>
    <w:rsid w:val="00607393"/>
    <w:rsid w:val="00613185"/>
    <w:rsid w:val="00621358"/>
    <w:rsid w:val="006238C8"/>
    <w:rsid w:val="00652772"/>
    <w:rsid w:val="00657586"/>
    <w:rsid w:val="006636C2"/>
    <w:rsid w:val="006653D0"/>
    <w:rsid w:val="006802B6"/>
    <w:rsid w:val="0068542D"/>
    <w:rsid w:val="00696779"/>
    <w:rsid w:val="006B0DA3"/>
    <w:rsid w:val="006B0F81"/>
    <w:rsid w:val="006B2DE6"/>
    <w:rsid w:val="006C2CEB"/>
    <w:rsid w:val="006C3AA4"/>
    <w:rsid w:val="006C4C11"/>
    <w:rsid w:val="006D2A73"/>
    <w:rsid w:val="006D3AB9"/>
    <w:rsid w:val="006D3D1B"/>
    <w:rsid w:val="006D453A"/>
    <w:rsid w:val="006D4972"/>
    <w:rsid w:val="006E07F7"/>
    <w:rsid w:val="006E3329"/>
    <w:rsid w:val="006E6022"/>
    <w:rsid w:val="006E7192"/>
    <w:rsid w:val="00702322"/>
    <w:rsid w:val="00706C2E"/>
    <w:rsid w:val="007156B4"/>
    <w:rsid w:val="0071605E"/>
    <w:rsid w:val="00716531"/>
    <w:rsid w:val="00720559"/>
    <w:rsid w:val="00724BCB"/>
    <w:rsid w:val="007426B0"/>
    <w:rsid w:val="007435C5"/>
    <w:rsid w:val="007465C1"/>
    <w:rsid w:val="00746D04"/>
    <w:rsid w:val="007618FF"/>
    <w:rsid w:val="00766399"/>
    <w:rsid w:val="0077291C"/>
    <w:rsid w:val="00772D8A"/>
    <w:rsid w:val="00775D1A"/>
    <w:rsid w:val="00780E9B"/>
    <w:rsid w:val="007823BF"/>
    <w:rsid w:val="00787322"/>
    <w:rsid w:val="00792A4D"/>
    <w:rsid w:val="00796338"/>
    <w:rsid w:val="007A4524"/>
    <w:rsid w:val="007A6FA7"/>
    <w:rsid w:val="007A79CD"/>
    <w:rsid w:val="007B6283"/>
    <w:rsid w:val="007B6512"/>
    <w:rsid w:val="007B6611"/>
    <w:rsid w:val="007D0759"/>
    <w:rsid w:val="007D1383"/>
    <w:rsid w:val="007D61AD"/>
    <w:rsid w:val="007D64F0"/>
    <w:rsid w:val="007D6CDE"/>
    <w:rsid w:val="007E0AB4"/>
    <w:rsid w:val="007E4459"/>
    <w:rsid w:val="007F1921"/>
    <w:rsid w:val="007F234F"/>
    <w:rsid w:val="007F2F88"/>
    <w:rsid w:val="007F4640"/>
    <w:rsid w:val="007F573E"/>
    <w:rsid w:val="007F6364"/>
    <w:rsid w:val="00800CEE"/>
    <w:rsid w:val="00802CF7"/>
    <w:rsid w:val="00813D64"/>
    <w:rsid w:val="00817BEB"/>
    <w:rsid w:val="00820BBE"/>
    <w:rsid w:val="008243BD"/>
    <w:rsid w:val="008270E5"/>
    <w:rsid w:val="008324D1"/>
    <w:rsid w:val="00833332"/>
    <w:rsid w:val="008334FF"/>
    <w:rsid w:val="00833E19"/>
    <w:rsid w:val="0083797B"/>
    <w:rsid w:val="0084152C"/>
    <w:rsid w:val="0084179D"/>
    <w:rsid w:val="00843530"/>
    <w:rsid w:val="00845E77"/>
    <w:rsid w:val="00846201"/>
    <w:rsid w:val="00853003"/>
    <w:rsid w:val="00854482"/>
    <w:rsid w:val="008614B9"/>
    <w:rsid w:val="00863A35"/>
    <w:rsid w:val="00870907"/>
    <w:rsid w:val="00873409"/>
    <w:rsid w:val="00876619"/>
    <w:rsid w:val="00882FFA"/>
    <w:rsid w:val="008830FA"/>
    <w:rsid w:val="008865E3"/>
    <w:rsid w:val="00890F12"/>
    <w:rsid w:val="008942DB"/>
    <w:rsid w:val="008973EA"/>
    <w:rsid w:val="008B1403"/>
    <w:rsid w:val="008B2CCA"/>
    <w:rsid w:val="008B64E0"/>
    <w:rsid w:val="008C1588"/>
    <w:rsid w:val="008C6607"/>
    <w:rsid w:val="008C7E69"/>
    <w:rsid w:val="008D07BE"/>
    <w:rsid w:val="008D0E01"/>
    <w:rsid w:val="008D3CD2"/>
    <w:rsid w:val="008D661D"/>
    <w:rsid w:val="008D6624"/>
    <w:rsid w:val="008F039F"/>
    <w:rsid w:val="008F2D58"/>
    <w:rsid w:val="00901C44"/>
    <w:rsid w:val="0090465B"/>
    <w:rsid w:val="00904DEE"/>
    <w:rsid w:val="00907B6A"/>
    <w:rsid w:val="00914D1F"/>
    <w:rsid w:val="0092204B"/>
    <w:rsid w:val="0094370E"/>
    <w:rsid w:val="0095281B"/>
    <w:rsid w:val="009748BB"/>
    <w:rsid w:val="00974DD0"/>
    <w:rsid w:val="009852A2"/>
    <w:rsid w:val="00986D77"/>
    <w:rsid w:val="00994510"/>
    <w:rsid w:val="00995607"/>
    <w:rsid w:val="00997820"/>
    <w:rsid w:val="009A1EA8"/>
    <w:rsid w:val="009A3D48"/>
    <w:rsid w:val="009B143B"/>
    <w:rsid w:val="009B365A"/>
    <w:rsid w:val="009B57AB"/>
    <w:rsid w:val="009C110B"/>
    <w:rsid w:val="009C2E4E"/>
    <w:rsid w:val="009C5CE0"/>
    <w:rsid w:val="009D67D7"/>
    <w:rsid w:val="009D7408"/>
    <w:rsid w:val="009D79BC"/>
    <w:rsid w:val="009E0D4C"/>
    <w:rsid w:val="009E3E03"/>
    <w:rsid w:val="009E46CB"/>
    <w:rsid w:val="009F0EB6"/>
    <w:rsid w:val="00A00711"/>
    <w:rsid w:val="00A0126A"/>
    <w:rsid w:val="00A02F30"/>
    <w:rsid w:val="00A0440E"/>
    <w:rsid w:val="00A12834"/>
    <w:rsid w:val="00A14065"/>
    <w:rsid w:val="00A2007B"/>
    <w:rsid w:val="00A210AA"/>
    <w:rsid w:val="00A221D4"/>
    <w:rsid w:val="00A26CA6"/>
    <w:rsid w:val="00A32561"/>
    <w:rsid w:val="00A37711"/>
    <w:rsid w:val="00A41CCA"/>
    <w:rsid w:val="00A4350A"/>
    <w:rsid w:val="00A43895"/>
    <w:rsid w:val="00A51172"/>
    <w:rsid w:val="00A567E3"/>
    <w:rsid w:val="00A641A3"/>
    <w:rsid w:val="00A64827"/>
    <w:rsid w:val="00A67C6E"/>
    <w:rsid w:val="00A756E2"/>
    <w:rsid w:val="00A82A2D"/>
    <w:rsid w:val="00A91EF1"/>
    <w:rsid w:val="00A92793"/>
    <w:rsid w:val="00AA2EE5"/>
    <w:rsid w:val="00AA38FE"/>
    <w:rsid w:val="00AA55F5"/>
    <w:rsid w:val="00AB15A3"/>
    <w:rsid w:val="00AB186A"/>
    <w:rsid w:val="00AB75BA"/>
    <w:rsid w:val="00AC04E2"/>
    <w:rsid w:val="00AC07BA"/>
    <w:rsid w:val="00AC2E47"/>
    <w:rsid w:val="00AC2EDA"/>
    <w:rsid w:val="00AC4A82"/>
    <w:rsid w:val="00AD1FA8"/>
    <w:rsid w:val="00AD2566"/>
    <w:rsid w:val="00AE169F"/>
    <w:rsid w:val="00AF417F"/>
    <w:rsid w:val="00AF6549"/>
    <w:rsid w:val="00AF7CF0"/>
    <w:rsid w:val="00B00EDC"/>
    <w:rsid w:val="00B14C36"/>
    <w:rsid w:val="00B14D29"/>
    <w:rsid w:val="00B24200"/>
    <w:rsid w:val="00B33838"/>
    <w:rsid w:val="00B36C4D"/>
    <w:rsid w:val="00B40BE3"/>
    <w:rsid w:val="00B51171"/>
    <w:rsid w:val="00B51AE8"/>
    <w:rsid w:val="00B54D89"/>
    <w:rsid w:val="00B7182B"/>
    <w:rsid w:val="00B71CE1"/>
    <w:rsid w:val="00B73435"/>
    <w:rsid w:val="00B743D9"/>
    <w:rsid w:val="00B930C6"/>
    <w:rsid w:val="00B94DD4"/>
    <w:rsid w:val="00B955B7"/>
    <w:rsid w:val="00BA1A27"/>
    <w:rsid w:val="00BA6EDB"/>
    <w:rsid w:val="00BB2455"/>
    <w:rsid w:val="00BB5CBD"/>
    <w:rsid w:val="00BC0E85"/>
    <w:rsid w:val="00BD0386"/>
    <w:rsid w:val="00BD31D8"/>
    <w:rsid w:val="00BD510E"/>
    <w:rsid w:val="00BE07B9"/>
    <w:rsid w:val="00BE3975"/>
    <w:rsid w:val="00BF161F"/>
    <w:rsid w:val="00BF203D"/>
    <w:rsid w:val="00BF2E34"/>
    <w:rsid w:val="00BF5688"/>
    <w:rsid w:val="00BF7BC2"/>
    <w:rsid w:val="00C002AA"/>
    <w:rsid w:val="00C025EB"/>
    <w:rsid w:val="00C03C05"/>
    <w:rsid w:val="00C04155"/>
    <w:rsid w:val="00C043E4"/>
    <w:rsid w:val="00C04DE8"/>
    <w:rsid w:val="00C1533D"/>
    <w:rsid w:val="00C223EA"/>
    <w:rsid w:val="00C30523"/>
    <w:rsid w:val="00C340DE"/>
    <w:rsid w:val="00C34DC5"/>
    <w:rsid w:val="00C36F42"/>
    <w:rsid w:val="00C50C22"/>
    <w:rsid w:val="00C536D0"/>
    <w:rsid w:val="00C5559B"/>
    <w:rsid w:val="00C57268"/>
    <w:rsid w:val="00C61D72"/>
    <w:rsid w:val="00C64987"/>
    <w:rsid w:val="00C652FC"/>
    <w:rsid w:val="00C65411"/>
    <w:rsid w:val="00C659E2"/>
    <w:rsid w:val="00C66952"/>
    <w:rsid w:val="00C73194"/>
    <w:rsid w:val="00C8011E"/>
    <w:rsid w:val="00C908D8"/>
    <w:rsid w:val="00C90AAF"/>
    <w:rsid w:val="00CB2C97"/>
    <w:rsid w:val="00CB3392"/>
    <w:rsid w:val="00CC3257"/>
    <w:rsid w:val="00CD0BA0"/>
    <w:rsid w:val="00CD4C56"/>
    <w:rsid w:val="00CE1B59"/>
    <w:rsid w:val="00CE4F80"/>
    <w:rsid w:val="00CE5633"/>
    <w:rsid w:val="00CE7D77"/>
    <w:rsid w:val="00CF0B56"/>
    <w:rsid w:val="00CF18E8"/>
    <w:rsid w:val="00CF620D"/>
    <w:rsid w:val="00D017A8"/>
    <w:rsid w:val="00D044C6"/>
    <w:rsid w:val="00D05CC0"/>
    <w:rsid w:val="00D06331"/>
    <w:rsid w:val="00D06BAE"/>
    <w:rsid w:val="00D36B0D"/>
    <w:rsid w:val="00D3760C"/>
    <w:rsid w:val="00D44101"/>
    <w:rsid w:val="00D44A13"/>
    <w:rsid w:val="00D475E4"/>
    <w:rsid w:val="00D51688"/>
    <w:rsid w:val="00D54F8D"/>
    <w:rsid w:val="00D65241"/>
    <w:rsid w:val="00D664FD"/>
    <w:rsid w:val="00D732AA"/>
    <w:rsid w:val="00D8035A"/>
    <w:rsid w:val="00D906CB"/>
    <w:rsid w:val="00DA7039"/>
    <w:rsid w:val="00DB0161"/>
    <w:rsid w:val="00DB06C5"/>
    <w:rsid w:val="00DB0B35"/>
    <w:rsid w:val="00DB2F11"/>
    <w:rsid w:val="00DB748A"/>
    <w:rsid w:val="00DB76ED"/>
    <w:rsid w:val="00DC3319"/>
    <w:rsid w:val="00DC4356"/>
    <w:rsid w:val="00DD1585"/>
    <w:rsid w:val="00DD29CA"/>
    <w:rsid w:val="00DD3C3C"/>
    <w:rsid w:val="00DD7F54"/>
    <w:rsid w:val="00DE2119"/>
    <w:rsid w:val="00DE4A18"/>
    <w:rsid w:val="00DF699C"/>
    <w:rsid w:val="00E05D13"/>
    <w:rsid w:val="00E101BA"/>
    <w:rsid w:val="00E10689"/>
    <w:rsid w:val="00E320A5"/>
    <w:rsid w:val="00E36083"/>
    <w:rsid w:val="00E40E32"/>
    <w:rsid w:val="00E5022A"/>
    <w:rsid w:val="00E519C7"/>
    <w:rsid w:val="00E65A45"/>
    <w:rsid w:val="00E70EBF"/>
    <w:rsid w:val="00E72EFD"/>
    <w:rsid w:val="00E810E0"/>
    <w:rsid w:val="00E81A7D"/>
    <w:rsid w:val="00E82062"/>
    <w:rsid w:val="00E84C55"/>
    <w:rsid w:val="00E86228"/>
    <w:rsid w:val="00E905DF"/>
    <w:rsid w:val="00E932F4"/>
    <w:rsid w:val="00EA23CB"/>
    <w:rsid w:val="00EA400D"/>
    <w:rsid w:val="00EA6D29"/>
    <w:rsid w:val="00EB4B18"/>
    <w:rsid w:val="00EB6ED4"/>
    <w:rsid w:val="00EC0DA0"/>
    <w:rsid w:val="00EC5F57"/>
    <w:rsid w:val="00EC7C51"/>
    <w:rsid w:val="00ED0885"/>
    <w:rsid w:val="00ED51A4"/>
    <w:rsid w:val="00EE0B4E"/>
    <w:rsid w:val="00EE5248"/>
    <w:rsid w:val="00EE7F92"/>
    <w:rsid w:val="00EF4DA3"/>
    <w:rsid w:val="00EF6BE1"/>
    <w:rsid w:val="00EF7EA3"/>
    <w:rsid w:val="00F0176C"/>
    <w:rsid w:val="00F0226E"/>
    <w:rsid w:val="00F0555F"/>
    <w:rsid w:val="00F05A3D"/>
    <w:rsid w:val="00F10930"/>
    <w:rsid w:val="00F1537E"/>
    <w:rsid w:val="00F17F72"/>
    <w:rsid w:val="00F255A8"/>
    <w:rsid w:val="00F27A0F"/>
    <w:rsid w:val="00F27FC1"/>
    <w:rsid w:val="00F50547"/>
    <w:rsid w:val="00F53D1F"/>
    <w:rsid w:val="00F556A8"/>
    <w:rsid w:val="00F57A84"/>
    <w:rsid w:val="00F6173E"/>
    <w:rsid w:val="00F64613"/>
    <w:rsid w:val="00F66EB0"/>
    <w:rsid w:val="00F670D0"/>
    <w:rsid w:val="00F808DB"/>
    <w:rsid w:val="00F876C0"/>
    <w:rsid w:val="00F96618"/>
    <w:rsid w:val="00FA3551"/>
    <w:rsid w:val="00FA4DB1"/>
    <w:rsid w:val="00FA54A1"/>
    <w:rsid w:val="00FB22F4"/>
    <w:rsid w:val="00FB3347"/>
    <w:rsid w:val="00FB3970"/>
    <w:rsid w:val="00FC29BE"/>
    <w:rsid w:val="00FC39BE"/>
    <w:rsid w:val="00FC5EB7"/>
    <w:rsid w:val="00FC6CDA"/>
    <w:rsid w:val="00FC6D75"/>
    <w:rsid w:val="00FD13A1"/>
    <w:rsid w:val="00FD279C"/>
    <w:rsid w:val="00FD4C36"/>
    <w:rsid w:val="00FE2CB9"/>
    <w:rsid w:val="00FE6D9F"/>
    <w:rsid w:val="00FE6F86"/>
    <w:rsid w:val="0365F9C6"/>
    <w:rsid w:val="09E21825"/>
    <w:rsid w:val="1B877C48"/>
    <w:rsid w:val="22EDA3BA"/>
    <w:rsid w:val="27EE25D0"/>
    <w:rsid w:val="3305E6E9"/>
    <w:rsid w:val="383BB451"/>
    <w:rsid w:val="3A4F55C9"/>
    <w:rsid w:val="3DBE4A46"/>
    <w:rsid w:val="54E488F5"/>
    <w:rsid w:val="5E323BFF"/>
    <w:rsid w:val="725CBF9C"/>
    <w:rsid w:val="789B0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E5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BCB"/>
    <w:pPr>
      <w:spacing w:after="200" w:line="276" w:lineRule="auto"/>
    </w:pPr>
    <w:rPr>
      <w:sz w:val="22"/>
      <w:szCs w:val="22"/>
    </w:rPr>
  </w:style>
  <w:style w:type="paragraph" w:styleId="Heading1">
    <w:name w:val="heading 1"/>
    <w:basedOn w:val="Normal"/>
    <w:next w:val="Normal"/>
    <w:link w:val="Heading1Char"/>
    <w:uiPriority w:val="9"/>
    <w:qFormat/>
    <w:rsid w:val="00103CF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8243B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3723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4F80"/>
    <w:rPr>
      <w:sz w:val="16"/>
      <w:szCs w:val="16"/>
    </w:rPr>
  </w:style>
  <w:style w:type="paragraph" w:styleId="CommentText">
    <w:name w:val="annotation text"/>
    <w:basedOn w:val="Normal"/>
    <w:link w:val="CommentTextChar"/>
    <w:uiPriority w:val="99"/>
    <w:semiHidden/>
    <w:unhideWhenUsed/>
    <w:rsid w:val="00CE4F80"/>
    <w:rPr>
      <w:sz w:val="20"/>
      <w:szCs w:val="20"/>
    </w:rPr>
  </w:style>
  <w:style w:type="character" w:customStyle="1" w:styleId="CommentTextChar">
    <w:name w:val="Comment Text Char"/>
    <w:basedOn w:val="DefaultParagraphFont"/>
    <w:link w:val="CommentText"/>
    <w:uiPriority w:val="99"/>
    <w:semiHidden/>
    <w:rsid w:val="00CE4F80"/>
  </w:style>
  <w:style w:type="paragraph" w:styleId="CommentSubject">
    <w:name w:val="annotation subject"/>
    <w:basedOn w:val="CommentText"/>
    <w:next w:val="CommentText"/>
    <w:link w:val="CommentSubjectChar"/>
    <w:uiPriority w:val="99"/>
    <w:semiHidden/>
    <w:unhideWhenUsed/>
    <w:rsid w:val="00CE4F80"/>
    <w:rPr>
      <w:b/>
      <w:bCs/>
    </w:rPr>
  </w:style>
  <w:style w:type="character" w:customStyle="1" w:styleId="CommentSubjectChar">
    <w:name w:val="Comment Subject Char"/>
    <w:basedOn w:val="CommentTextChar"/>
    <w:link w:val="CommentSubject"/>
    <w:uiPriority w:val="99"/>
    <w:semiHidden/>
    <w:rsid w:val="00CE4F80"/>
    <w:rPr>
      <w:b/>
      <w:bCs/>
    </w:rPr>
  </w:style>
  <w:style w:type="paragraph" w:styleId="BalloonText">
    <w:name w:val="Balloon Text"/>
    <w:basedOn w:val="Normal"/>
    <w:link w:val="BalloonTextChar"/>
    <w:uiPriority w:val="99"/>
    <w:semiHidden/>
    <w:unhideWhenUsed/>
    <w:rsid w:val="00CE4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F80"/>
    <w:rPr>
      <w:rFonts w:ascii="Tahoma" w:hAnsi="Tahoma" w:cs="Tahoma"/>
      <w:sz w:val="16"/>
      <w:szCs w:val="16"/>
    </w:rPr>
  </w:style>
  <w:style w:type="paragraph" w:styleId="Header">
    <w:name w:val="header"/>
    <w:basedOn w:val="Normal"/>
    <w:link w:val="HeaderChar"/>
    <w:uiPriority w:val="99"/>
    <w:unhideWhenUsed/>
    <w:rsid w:val="00CE4F80"/>
    <w:pPr>
      <w:tabs>
        <w:tab w:val="center" w:pos="4680"/>
        <w:tab w:val="right" w:pos="9360"/>
      </w:tabs>
    </w:pPr>
  </w:style>
  <w:style w:type="character" w:customStyle="1" w:styleId="HeaderChar">
    <w:name w:val="Header Char"/>
    <w:basedOn w:val="DefaultParagraphFont"/>
    <w:link w:val="Header"/>
    <w:uiPriority w:val="99"/>
    <w:rsid w:val="00CE4F80"/>
    <w:rPr>
      <w:sz w:val="22"/>
      <w:szCs w:val="22"/>
    </w:rPr>
  </w:style>
  <w:style w:type="paragraph" w:styleId="Footer">
    <w:name w:val="footer"/>
    <w:basedOn w:val="Normal"/>
    <w:link w:val="FooterChar"/>
    <w:uiPriority w:val="99"/>
    <w:unhideWhenUsed/>
    <w:rsid w:val="00CE4F80"/>
    <w:pPr>
      <w:tabs>
        <w:tab w:val="center" w:pos="4680"/>
        <w:tab w:val="right" w:pos="9360"/>
      </w:tabs>
    </w:pPr>
  </w:style>
  <w:style w:type="character" w:customStyle="1" w:styleId="FooterChar">
    <w:name w:val="Footer Char"/>
    <w:basedOn w:val="DefaultParagraphFont"/>
    <w:link w:val="Footer"/>
    <w:uiPriority w:val="99"/>
    <w:rsid w:val="00CE4F80"/>
    <w:rPr>
      <w:sz w:val="22"/>
      <w:szCs w:val="22"/>
    </w:rPr>
  </w:style>
  <w:style w:type="paragraph" w:styleId="FootnoteText">
    <w:name w:val="footnote text"/>
    <w:basedOn w:val="Normal"/>
    <w:link w:val="FootnoteTextChar"/>
    <w:uiPriority w:val="99"/>
    <w:semiHidden/>
    <w:unhideWhenUsed/>
    <w:rsid w:val="004E6AE4"/>
    <w:rPr>
      <w:sz w:val="20"/>
      <w:szCs w:val="20"/>
    </w:rPr>
  </w:style>
  <w:style w:type="character" w:customStyle="1" w:styleId="FootnoteTextChar">
    <w:name w:val="Footnote Text Char"/>
    <w:basedOn w:val="DefaultParagraphFont"/>
    <w:link w:val="FootnoteText"/>
    <w:uiPriority w:val="99"/>
    <w:semiHidden/>
    <w:rsid w:val="004E6AE4"/>
  </w:style>
  <w:style w:type="character" w:styleId="FootnoteReference">
    <w:name w:val="footnote reference"/>
    <w:basedOn w:val="DefaultParagraphFont"/>
    <w:uiPriority w:val="99"/>
    <w:semiHidden/>
    <w:unhideWhenUsed/>
    <w:rsid w:val="004E6AE4"/>
    <w:rPr>
      <w:vertAlign w:val="superscript"/>
    </w:rPr>
  </w:style>
  <w:style w:type="paragraph" w:styleId="Revision">
    <w:name w:val="Revision"/>
    <w:hidden/>
    <w:uiPriority w:val="99"/>
    <w:semiHidden/>
    <w:rsid w:val="00A4350A"/>
    <w:rPr>
      <w:sz w:val="22"/>
      <w:szCs w:val="22"/>
    </w:rPr>
  </w:style>
  <w:style w:type="table" w:styleId="TableGrid">
    <w:name w:val="Table Grid"/>
    <w:basedOn w:val="TableNormal"/>
    <w:uiPriority w:val="59"/>
    <w:rsid w:val="00A43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1F4759"/>
    <w:pPr>
      <w:spacing w:after="60" w:line="240" w:lineRule="auto"/>
    </w:pPr>
  </w:style>
  <w:style w:type="character" w:customStyle="1" w:styleId="Heading1Char">
    <w:name w:val="Heading 1 Char"/>
    <w:basedOn w:val="DefaultParagraphFont"/>
    <w:link w:val="Heading1"/>
    <w:uiPriority w:val="9"/>
    <w:rsid w:val="00103CF0"/>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103CF0"/>
    <w:pPr>
      <w:keepLines/>
      <w:spacing w:before="480" w:after="0"/>
      <w:outlineLvl w:val="9"/>
    </w:pPr>
    <w:rPr>
      <w:color w:val="365F91"/>
      <w:kern w:val="0"/>
      <w:sz w:val="28"/>
      <w:szCs w:val="28"/>
    </w:rPr>
  </w:style>
  <w:style w:type="character" w:customStyle="1" w:styleId="Heading2Char">
    <w:name w:val="Heading 2 Char"/>
    <w:basedOn w:val="DefaultParagraphFont"/>
    <w:link w:val="Heading2"/>
    <w:uiPriority w:val="9"/>
    <w:rsid w:val="008243BD"/>
    <w:rPr>
      <w:rFonts w:ascii="Cambria" w:eastAsia="Times New Roman" w:hAnsi="Cambria" w:cs="Times New Roman"/>
      <w:b/>
      <w:bCs/>
      <w:i/>
      <w:iCs/>
      <w:sz w:val="28"/>
      <w:szCs w:val="28"/>
    </w:rPr>
  </w:style>
  <w:style w:type="paragraph" w:styleId="TOC1">
    <w:name w:val="toc 1"/>
    <w:basedOn w:val="Normal"/>
    <w:next w:val="Normal"/>
    <w:autoRedefine/>
    <w:uiPriority w:val="39"/>
    <w:unhideWhenUsed/>
    <w:rsid w:val="00450966"/>
    <w:pPr>
      <w:tabs>
        <w:tab w:val="left" w:pos="450"/>
        <w:tab w:val="right" w:leader="dot" w:pos="10214"/>
      </w:tabs>
      <w:spacing w:after="100"/>
    </w:pPr>
  </w:style>
  <w:style w:type="paragraph" w:styleId="TOC2">
    <w:name w:val="toc 2"/>
    <w:basedOn w:val="Normal"/>
    <w:next w:val="Normal"/>
    <w:autoRedefine/>
    <w:uiPriority w:val="39"/>
    <w:unhideWhenUsed/>
    <w:rsid w:val="000517A7"/>
    <w:pPr>
      <w:spacing w:after="100"/>
      <w:ind w:left="220"/>
    </w:pPr>
  </w:style>
  <w:style w:type="character" w:styleId="Hyperlink">
    <w:name w:val="Hyperlink"/>
    <w:basedOn w:val="DefaultParagraphFont"/>
    <w:uiPriority w:val="99"/>
    <w:unhideWhenUsed/>
    <w:rsid w:val="000517A7"/>
    <w:rPr>
      <w:color w:val="0000FF" w:themeColor="hyperlink"/>
      <w:u w:val="single"/>
    </w:rPr>
  </w:style>
  <w:style w:type="paragraph" w:styleId="ListParagraph">
    <w:name w:val="List Paragraph"/>
    <w:basedOn w:val="Normal"/>
    <w:link w:val="ListParagraphChar"/>
    <w:uiPriority w:val="34"/>
    <w:qFormat/>
    <w:rsid w:val="00CF18E8"/>
    <w:pPr>
      <w:spacing w:after="240" w:line="240" w:lineRule="auto"/>
      <w:ind w:left="720"/>
      <w:contextualSpacing/>
    </w:pPr>
  </w:style>
  <w:style w:type="character" w:styleId="LineNumber">
    <w:name w:val="line number"/>
    <w:basedOn w:val="DefaultParagraphFont"/>
    <w:uiPriority w:val="99"/>
    <w:semiHidden/>
    <w:unhideWhenUsed/>
    <w:rsid w:val="00CE7D77"/>
  </w:style>
  <w:style w:type="paragraph" w:styleId="NormalWeb">
    <w:name w:val="Normal (Web)"/>
    <w:basedOn w:val="Normal"/>
    <w:uiPriority w:val="99"/>
    <w:rsid w:val="00EF7EA3"/>
    <w:pPr>
      <w:spacing w:before="100" w:beforeAutospacing="1" w:after="100" w:afterAutospacing="1" w:line="240" w:lineRule="auto"/>
    </w:pPr>
    <w:rPr>
      <w:rFonts w:ascii="Times New Roman" w:eastAsia="Times New Roman" w:hAnsi="Times New Roman"/>
      <w:sz w:val="24"/>
      <w:szCs w:val="24"/>
    </w:rPr>
  </w:style>
  <w:style w:type="character" w:customStyle="1" w:styleId="StyleTimesNewRoman">
    <w:name w:val="Style Times New Roman"/>
    <w:uiPriority w:val="99"/>
    <w:rsid w:val="00C908D8"/>
    <w:rPr>
      <w:color w:val="000000"/>
      <w:sz w:val="24"/>
    </w:rPr>
  </w:style>
  <w:style w:type="paragraph" w:customStyle="1" w:styleId="BodyText">
    <w:name w:val="BodyText"/>
    <w:basedOn w:val="Normal"/>
    <w:link w:val="BodyTextChar"/>
    <w:qFormat/>
    <w:rsid w:val="009852A2"/>
    <w:rPr>
      <w:rFonts w:eastAsia="SimSun"/>
    </w:rPr>
  </w:style>
  <w:style w:type="character" w:customStyle="1" w:styleId="BodyTextChar">
    <w:name w:val="BodyText Char"/>
    <w:link w:val="BodyText"/>
    <w:rsid w:val="009852A2"/>
    <w:rPr>
      <w:rFonts w:eastAsia="SimSun"/>
      <w:sz w:val="22"/>
      <w:szCs w:val="22"/>
    </w:rPr>
  </w:style>
  <w:style w:type="character" w:customStyle="1" w:styleId="ListParagraphChar">
    <w:name w:val="List Paragraph Char"/>
    <w:link w:val="ListParagraph"/>
    <w:uiPriority w:val="34"/>
    <w:locked/>
    <w:rsid w:val="00C73194"/>
    <w:rPr>
      <w:sz w:val="22"/>
      <w:szCs w:val="22"/>
    </w:rPr>
  </w:style>
  <w:style w:type="character" w:customStyle="1" w:styleId="Heading3Char">
    <w:name w:val="Heading 3 Char"/>
    <w:basedOn w:val="DefaultParagraphFont"/>
    <w:link w:val="Heading3"/>
    <w:uiPriority w:val="9"/>
    <w:rsid w:val="003723B8"/>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BCB"/>
    <w:pPr>
      <w:spacing w:after="200" w:line="276" w:lineRule="auto"/>
    </w:pPr>
    <w:rPr>
      <w:sz w:val="22"/>
      <w:szCs w:val="22"/>
    </w:rPr>
  </w:style>
  <w:style w:type="paragraph" w:styleId="Heading1">
    <w:name w:val="heading 1"/>
    <w:basedOn w:val="Normal"/>
    <w:next w:val="Normal"/>
    <w:link w:val="Heading1Char"/>
    <w:uiPriority w:val="9"/>
    <w:qFormat/>
    <w:rsid w:val="00103CF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8243B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3723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4F80"/>
    <w:rPr>
      <w:sz w:val="16"/>
      <w:szCs w:val="16"/>
    </w:rPr>
  </w:style>
  <w:style w:type="paragraph" w:styleId="CommentText">
    <w:name w:val="annotation text"/>
    <w:basedOn w:val="Normal"/>
    <w:link w:val="CommentTextChar"/>
    <w:uiPriority w:val="99"/>
    <w:semiHidden/>
    <w:unhideWhenUsed/>
    <w:rsid w:val="00CE4F80"/>
    <w:rPr>
      <w:sz w:val="20"/>
      <w:szCs w:val="20"/>
    </w:rPr>
  </w:style>
  <w:style w:type="character" w:customStyle="1" w:styleId="CommentTextChar">
    <w:name w:val="Comment Text Char"/>
    <w:basedOn w:val="DefaultParagraphFont"/>
    <w:link w:val="CommentText"/>
    <w:uiPriority w:val="99"/>
    <w:semiHidden/>
    <w:rsid w:val="00CE4F80"/>
  </w:style>
  <w:style w:type="paragraph" w:styleId="CommentSubject">
    <w:name w:val="annotation subject"/>
    <w:basedOn w:val="CommentText"/>
    <w:next w:val="CommentText"/>
    <w:link w:val="CommentSubjectChar"/>
    <w:uiPriority w:val="99"/>
    <w:semiHidden/>
    <w:unhideWhenUsed/>
    <w:rsid w:val="00CE4F80"/>
    <w:rPr>
      <w:b/>
      <w:bCs/>
    </w:rPr>
  </w:style>
  <w:style w:type="character" w:customStyle="1" w:styleId="CommentSubjectChar">
    <w:name w:val="Comment Subject Char"/>
    <w:basedOn w:val="CommentTextChar"/>
    <w:link w:val="CommentSubject"/>
    <w:uiPriority w:val="99"/>
    <w:semiHidden/>
    <w:rsid w:val="00CE4F80"/>
    <w:rPr>
      <w:b/>
      <w:bCs/>
    </w:rPr>
  </w:style>
  <w:style w:type="paragraph" w:styleId="BalloonText">
    <w:name w:val="Balloon Text"/>
    <w:basedOn w:val="Normal"/>
    <w:link w:val="BalloonTextChar"/>
    <w:uiPriority w:val="99"/>
    <w:semiHidden/>
    <w:unhideWhenUsed/>
    <w:rsid w:val="00CE4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F80"/>
    <w:rPr>
      <w:rFonts w:ascii="Tahoma" w:hAnsi="Tahoma" w:cs="Tahoma"/>
      <w:sz w:val="16"/>
      <w:szCs w:val="16"/>
    </w:rPr>
  </w:style>
  <w:style w:type="paragraph" w:styleId="Header">
    <w:name w:val="header"/>
    <w:basedOn w:val="Normal"/>
    <w:link w:val="HeaderChar"/>
    <w:uiPriority w:val="99"/>
    <w:unhideWhenUsed/>
    <w:rsid w:val="00CE4F80"/>
    <w:pPr>
      <w:tabs>
        <w:tab w:val="center" w:pos="4680"/>
        <w:tab w:val="right" w:pos="9360"/>
      </w:tabs>
    </w:pPr>
  </w:style>
  <w:style w:type="character" w:customStyle="1" w:styleId="HeaderChar">
    <w:name w:val="Header Char"/>
    <w:basedOn w:val="DefaultParagraphFont"/>
    <w:link w:val="Header"/>
    <w:uiPriority w:val="99"/>
    <w:rsid w:val="00CE4F80"/>
    <w:rPr>
      <w:sz w:val="22"/>
      <w:szCs w:val="22"/>
    </w:rPr>
  </w:style>
  <w:style w:type="paragraph" w:styleId="Footer">
    <w:name w:val="footer"/>
    <w:basedOn w:val="Normal"/>
    <w:link w:val="FooterChar"/>
    <w:uiPriority w:val="99"/>
    <w:unhideWhenUsed/>
    <w:rsid w:val="00CE4F80"/>
    <w:pPr>
      <w:tabs>
        <w:tab w:val="center" w:pos="4680"/>
        <w:tab w:val="right" w:pos="9360"/>
      </w:tabs>
    </w:pPr>
  </w:style>
  <w:style w:type="character" w:customStyle="1" w:styleId="FooterChar">
    <w:name w:val="Footer Char"/>
    <w:basedOn w:val="DefaultParagraphFont"/>
    <w:link w:val="Footer"/>
    <w:uiPriority w:val="99"/>
    <w:rsid w:val="00CE4F80"/>
    <w:rPr>
      <w:sz w:val="22"/>
      <w:szCs w:val="22"/>
    </w:rPr>
  </w:style>
  <w:style w:type="paragraph" w:styleId="FootnoteText">
    <w:name w:val="footnote text"/>
    <w:basedOn w:val="Normal"/>
    <w:link w:val="FootnoteTextChar"/>
    <w:uiPriority w:val="99"/>
    <w:semiHidden/>
    <w:unhideWhenUsed/>
    <w:rsid w:val="004E6AE4"/>
    <w:rPr>
      <w:sz w:val="20"/>
      <w:szCs w:val="20"/>
    </w:rPr>
  </w:style>
  <w:style w:type="character" w:customStyle="1" w:styleId="FootnoteTextChar">
    <w:name w:val="Footnote Text Char"/>
    <w:basedOn w:val="DefaultParagraphFont"/>
    <w:link w:val="FootnoteText"/>
    <w:uiPriority w:val="99"/>
    <w:semiHidden/>
    <w:rsid w:val="004E6AE4"/>
  </w:style>
  <w:style w:type="character" w:styleId="FootnoteReference">
    <w:name w:val="footnote reference"/>
    <w:basedOn w:val="DefaultParagraphFont"/>
    <w:uiPriority w:val="99"/>
    <w:semiHidden/>
    <w:unhideWhenUsed/>
    <w:rsid w:val="004E6AE4"/>
    <w:rPr>
      <w:vertAlign w:val="superscript"/>
    </w:rPr>
  </w:style>
  <w:style w:type="paragraph" w:styleId="Revision">
    <w:name w:val="Revision"/>
    <w:hidden/>
    <w:uiPriority w:val="99"/>
    <w:semiHidden/>
    <w:rsid w:val="00A4350A"/>
    <w:rPr>
      <w:sz w:val="22"/>
      <w:szCs w:val="22"/>
    </w:rPr>
  </w:style>
  <w:style w:type="table" w:styleId="TableGrid">
    <w:name w:val="Table Grid"/>
    <w:basedOn w:val="TableNormal"/>
    <w:uiPriority w:val="59"/>
    <w:rsid w:val="00A43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1F4759"/>
    <w:pPr>
      <w:spacing w:after="60" w:line="240" w:lineRule="auto"/>
    </w:pPr>
  </w:style>
  <w:style w:type="character" w:customStyle="1" w:styleId="Heading1Char">
    <w:name w:val="Heading 1 Char"/>
    <w:basedOn w:val="DefaultParagraphFont"/>
    <w:link w:val="Heading1"/>
    <w:uiPriority w:val="9"/>
    <w:rsid w:val="00103CF0"/>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103CF0"/>
    <w:pPr>
      <w:keepLines/>
      <w:spacing w:before="480" w:after="0"/>
      <w:outlineLvl w:val="9"/>
    </w:pPr>
    <w:rPr>
      <w:color w:val="365F91"/>
      <w:kern w:val="0"/>
      <w:sz w:val="28"/>
      <w:szCs w:val="28"/>
    </w:rPr>
  </w:style>
  <w:style w:type="character" w:customStyle="1" w:styleId="Heading2Char">
    <w:name w:val="Heading 2 Char"/>
    <w:basedOn w:val="DefaultParagraphFont"/>
    <w:link w:val="Heading2"/>
    <w:uiPriority w:val="9"/>
    <w:rsid w:val="008243BD"/>
    <w:rPr>
      <w:rFonts w:ascii="Cambria" w:eastAsia="Times New Roman" w:hAnsi="Cambria" w:cs="Times New Roman"/>
      <w:b/>
      <w:bCs/>
      <w:i/>
      <w:iCs/>
      <w:sz w:val="28"/>
      <w:szCs w:val="28"/>
    </w:rPr>
  </w:style>
  <w:style w:type="paragraph" w:styleId="TOC1">
    <w:name w:val="toc 1"/>
    <w:basedOn w:val="Normal"/>
    <w:next w:val="Normal"/>
    <w:autoRedefine/>
    <w:uiPriority w:val="39"/>
    <w:unhideWhenUsed/>
    <w:rsid w:val="00450966"/>
    <w:pPr>
      <w:tabs>
        <w:tab w:val="left" w:pos="450"/>
        <w:tab w:val="right" w:leader="dot" w:pos="10214"/>
      </w:tabs>
      <w:spacing w:after="100"/>
    </w:pPr>
  </w:style>
  <w:style w:type="paragraph" w:styleId="TOC2">
    <w:name w:val="toc 2"/>
    <w:basedOn w:val="Normal"/>
    <w:next w:val="Normal"/>
    <w:autoRedefine/>
    <w:uiPriority w:val="39"/>
    <w:unhideWhenUsed/>
    <w:rsid w:val="000517A7"/>
    <w:pPr>
      <w:spacing w:after="100"/>
      <w:ind w:left="220"/>
    </w:pPr>
  </w:style>
  <w:style w:type="character" w:styleId="Hyperlink">
    <w:name w:val="Hyperlink"/>
    <w:basedOn w:val="DefaultParagraphFont"/>
    <w:uiPriority w:val="99"/>
    <w:unhideWhenUsed/>
    <w:rsid w:val="000517A7"/>
    <w:rPr>
      <w:color w:val="0000FF" w:themeColor="hyperlink"/>
      <w:u w:val="single"/>
    </w:rPr>
  </w:style>
  <w:style w:type="paragraph" w:styleId="ListParagraph">
    <w:name w:val="List Paragraph"/>
    <w:basedOn w:val="Normal"/>
    <w:link w:val="ListParagraphChar"/>
    <w:uiPriority w:val="34"/>
    <w:qFormat/>
    <w:rsid w:val="00CF18E8"/>
    <w:pPr>
      <w:spacing w:after="240" w:line="240" w:lineRule="auto"/>
      <w:ind w:left="720"/>
      <w:contextualSpacing/>
    </w:pPr>
  </w:style>
  <w:style w:type="character" w:styleId="LineNumber">
    <w:name w:val="line number"/>
    <w:basedOn w:val="DefaultParagraphFont"/>
    <w:uiPriority w:val="99"/>
    <w:semiHidden/>
    <w:unhideWhenUsed/>
    <w:rsid w:val="00CE7D77"/>
  </w:style>
  <w:style w:type="paragraph" w:styleId="NormalWeb">
    <w:name w:val="Normal (Web)"/>
    <w:basedOn w:val="Normal"/>
    <w:uiPriority w:val="99"/>
    <w:rsid w:val="00EF7EA3"/>
    <w:pPr>
      <w:spacing w:before="100" w:beforeAutospacing="1" w:after="100" w:afterAutospacing="1" w:line="240" w:lineRule="auto"/>
    </w:pPr>
    <w:rPr>
      <w:rFonts w:ascii="Times New Roman" w:eastAsia="Times New Roman" w:hAnsi="Times New Roman"/>
      <w:sz w:val="24"/>
      <w:szCs w:val="24"/>
    </w:rPr>
  </w:style>
  <w:style w:type="character" w:customStyle="1" w:styleId="StyleTimesNewRoman">
    <w:name w:val="Style Times New Roman"/>
    <w:uiPriority w:val="99"/>
    <w:rsid w:val="00C908D8"/>
    <w:rPr>
      <w:color w:val="000000"/>
      <w:sz w:val="24"/>
    </w:rPr>
  </w:style>
  <w:style w:type="paragraph" w:customStyle="1" w:styleId="BodyText">
    <w:name w:val="BodyText"/>
    <w:basedOn w:val="Normal"/>
    <w:link w:val="BodyTextChar"/>
    <w:qFormat/>
    <w:rsid w:val="009852A2"/>
    <w:rPr>
      <w:rFonts w:eastAsia="SimSun"/>
    </w:rPr>
  </w:style>
  <w:style w:type="character" w:customStyle="1" w:styleId="BodyTextChar">
    <w:name w:val="BodyText Char"/>
    <w:link w:val="BodyText"/>
    <w:rsid w:val="009852A2"/>
    <w:rPr>
      <w:rFonts w:eastAsia="SimSun"/>
      <w:sz w:val="22"/>
      <w:szCs w:val="22"/>
    </w:rPr>
  </w:style>
  <w:style w:type="character" w:customStyle="1" w:styleId="ListParagraphChar">
    <w:name w:val="List Paragraph Char"/>
    <w:link w:val="ListParagraph"/>
    <w:uiPriority w:val="34"/>
    <w:locked/>
    <w:rsid w:val="00C73194"/>
    <w:rPr>
      <w:sz w:val="22"/>
      <w:szCs w:val="22"/>
    </w:rPr>
  </w:style>
  <w:style w:type="character" w:customStyle="1" w:styleId="Heading3Char">
    <w:name w:val="Heading 3 Char"/>
    <w:basedOn w:val="DefaultParagraphFont"/>
    <w:link w:val="Heading3"/>
    <w:uiPriority w:val="9"/>
    <w:rsid w:val="003723B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AEP Document" ma:contentTypeID="0x010100EB3752D3A894BC48873B9A024D1D777100CAD90CCD68F68044BCE183D70B18C82C" ma:contentTypeVersion="10" ma:contentTypeDescription="" ma:contentTypeScope="" ma:versionID="dab7818f56c225f73b8eb0bab8147183">
  <xsd:schema xmlns:xsd="http://www.w3.org/2001/XMLSchema" xmlns:xs="http://www.w3.org/2001/XMLSchema" xmlns:p="http://schemas.microsoft.com/office/2006/metadata/properties" xmlns:ns2="http://schemas.microsoft.com/sharepoint/v4" targetNamespace="http://schemas.microsoft.com/office/2006/metadata/properties" ma:root="true" ma:fieldsID="95b6a7f3790f676179a1f3de066b691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CC977F-B91E-4E3C-B9E8-DB69A0650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98A50-DF80-4400-A716-01CCCFCA7EC7}">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00E54167-773C-4223-AB91-5BC13D568670}">
  <ds:schemaRefs>
    <ds:schemaRef ds:uri="http://schemas.microsoft.com/sharepoint/v3/contenttype/forms"/>
  </ds:schemaRefs>
</ds:datastoreItem>
</file>

<file path=customXml/itemProps4.xml><?xml version="1.0" encoding="utf-8"?>
<ds:datastoreItem xmlns:ds="http://schemas.openxmlformats.org/officeDocument/2006/customXml" ds:itemID="{57C7E13A-F0A1-49CF-B6B5-75AB8E06A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2897</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Debby E. Almonte</dc:creator>
  <cp:lastModifiedBy>SYSTEM</cp:lastModifiedBy>
  <cp:revision>2</cp:revision>
  <cp:lastPrinted>2014-10-15T00:27:00Z</cp:lastPrinted>
  <dcterms:created xsi:type="dcterms:W3CDTF">2018-11-09T18:38:00Z</dcterms:created>
  <dcterms:modified xsi:type="dcterms:W3CDTF">2018-11-09T18:38:00Z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0x010100EB3752D3A894BC48873B9A024D1D777100CAD90CCD68F68044BCE183D70B18C82C</vt:lpwstr>
  </property>
  <property fmtid="{D5CDD505-2E9C-101B-9397-08002B2CF9AE}" pid="3" name="_NewReviewCycle">
    <vt:lpwstr/>
  </property>
</Properties>
</file>