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98BD8" w14:textId="77777777" w:rsidR="00612C6A" w:rsidRDefault="00612C6A" w:rsidP="00461E61">
      <w:pPr>
        <w:jc w:val="center"/>
        <w:rPr>
          <w:rFonts w:asciiTheme="minorBidi" w:hAnsiTheme="minorBidi" w:cstheme="minorBidi"/>
          <w:smallCaps/>
          <w:sz w:val="40"/>
          <w:szCs w:val="40"/>
        </w:rPr>
      </w:pPr>
      <w:bookmarkStart w:id="0" w:name="_GoBack"/>
      <w:bookmarkEnd w:id="0"/>
    </w:p>
    <w:p w14:paraId="5A59990E" w14:textId="77777777" w:rsidR="00A85BA1" w:rsidRDefault="00A85BA1" w:rsidP="00461E61">
      <w:pPr>
        <w:jc w:val="center"/>
        <w:rPr>
          <w:rFonts w:asciiTheme="minorBidi" w:hAnsiTheme="minorBidi" w:cstheme="minorBidi"/>
          <w:smallCaps/>
          <w:sz w:val="40"/>
          <w:szCs w:val="40"/>
        </w:rPr>
      </w:pPr>
    </w:p>
    <w:p w14:paraId="3A5181C8" w14:textId="77777777" w:rsidR="00A85BA1" w:rsidRDefault="00A85BA1" w:rsidP="00461E61">
      <w:pPr>
        <w:jc w:val="center"/>
        <w:rPr>
          <w:rFonts w:asciiTheme="minorBidi" w:hAnsiTheme="minorBidi" w:cstheme="minorBidi"/>
          <w:smallCaps/>
          <w:sz w:val="40"/>
          <w:szCs w:val="40"/>
        </w:rPr>
      </w:pPr>
    </w:p>
    <w:p w14:paraId="53C6B5E2" w14:textId="77777777" w:rsidR="00461E61" w:rsidRPr="00D83CAF" w:rsidRDefault="00461E61" w:rsidP="00461E61">
      <w:pPr>
        <w:jc w:val="center"/>
        <w:rPr>
          <w:rFonts w:asciiTheme="minorBidi" w:hAnsiTheme="minorBidi" w:cstheme="minorBidi"/>
          <w:smallCaps/>
          <w:sz w:val="40"/>
          <w:szCs w:val="40"/>
        </w:rPr>
      </w:pPr>
      <w:r w:rsidRPr="00D83CAF">
        <w:rPr>
          <w:rFonts w:asciiTheme="minorBidi" w:hAnsiTheme="minorBidi" w:cstheme="minorBidi"/>
          <w:smallCaps/>
          <w:sz w:val="40"/>
          <w:szCs w:val="40"/>
        </w:rPr>
        <w:t>National Center for Education Statistics</w:t>
      </w:r>
    </w:p>
    <w:p w14:paraId="093C85D5" w14:textId="77777777" w:rsidR="00461E61" w:rsidRPr="00D83CAF" w:rsidRDefault="00461E61" w:rsidP="00461E61">
      <w:pPr>
        <w:jc w:val="center"/>
        <w:rPr>
          <w:rFonts w:asciiTheme="minorBidi" w:hAnsiTheme="minorBidi" w:cstheme="minorBidi"/>
          <w:sz w:val="40"/>
          <w:szCs w:val="40"/>
        </w:rPr>
      </w:pPr>
    </w:p>
    <w:p w14:paraId="71E6F0FA" w14:textId="77777777" w:rsidR="00461E61" w:rsidRPr="00D83CAF" w:rsidRDefault="00461E61" w:rsidP="00461E61">
      <w:pPr>
        <w:jc w:val="center"/>
        <w:rPr>
          <w:rFonts w:asciiTheme="minorBidi" w:hAnsiTheme="minorBidi" w:cstheme="minorBidi"/>
          <w:sz w:val="40"/>
          <w:szCs w:val="40"/>
        </w:rPr>
      </w:pPr>
    </w:p>
    <w:p w14:paraId="43B7944A" w14:textId="77777777" w:rsidR="00461E61" w:rsidRPr="00D83CAF" w:rsidRDefault="00461E61" w:rsidP="00461E61">
      <w:pPr>
        <w:jc w:val="center"/>
        <w:rPr>
          <w:rFonts w:asciiTheme="minorBidi" w:hAnsiTheme="minorBidi" w:cstheme="minorBidi"/>
          <w:sz w:val="40"/>
          <w:szCs w:val="40"/>
        </w:rPr>
      </w:pPr>
    </w:p>
    <w:p w14:paraId="74C0C341" w14:textId="77777777" w:rsidR="00461E61" w:rsidRPr="00D83CAF" w:rsidRDefault="00461E61" w:rsidP="00461E61">
      <w:pPr>
        <w:jc w:val="center"/>
        <w:rPr>
          <w:rFonts w:asciiTheme="minorBidi" w:hAnsiTheme="minorBidi" w:cstheme="minorBidi"/>
          <w:sz w:val="40"/>
          <w:szCs w:val="40"/>
        </w:rPr>
      </w:pPr>
    </w:p>
    <w:p w14:paraId="220F95CB"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Volume I</w:t>
      </w:r>
    </w:p>
    <w:p w14:paraId="4AF245EB"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Supporting Statement</w:t>
      </w:r>
    </w:p>
    <w:p w14:paraId="4B71128D" w14:textId="77777777" w:rsidR="00461E61" w:rsidRPr="00D83CAF" w:rsidRDefault="00461E61" w:rsidP="00461E61">
      <w:pPr>
        <w:rPr>
          <w:rFonts w:asciiTheme="minorBidi" w:hAnsiTheme="minorBidi" w:cstheme="minorBidi"/>
          <w:i/>
          <w:sz w:val="40"/>
          <w:szCs w:val="40"/>
        </w:rPr>
      </w:pPr>
    </w:p>
    <w:p w14:paraId="4BE17E51" w14:textId="77777777" w:rsidR="00461E61" w:rsidRPr="00D83CAF" w:rsidRDefault="00461E61" w:rsidP="00461E61">
      <w:pPr>
        <w:rPr>
          <w:rFonts w:asciiTheme="minorBidi" w:hAnsiTheme="minorBidi" w:cstheme="minorBidi"/>
          <w:i/>
          <w:sz w:val="40"/>
          <w:szCs w:val="40"/>
        </w:rPr>
      </w:pPr>
    </w:p>
    <w:p w14:paraId="24B7D420" w14:textId="77777777" w:rsidR="00461E61" w:rsidRPr="00D83CAF" w:rsidRDefault="00461E61" w:rsidP="00461E61">
      <w:pPr>
        <w:rPr>
          <w:rFonts w:asciiTheme="minorBidi" w:hAnsiTheme="minorBidi" w:cstheme="minorBidi"/>
          <w:i/>
          <w:sz w:val="40"/>
          <w:szCs w:val="40"/>
        </w:rPr>
      </w:pPr>
    </w:p>
    <w:p w14:paraId="3B519C47" w14:textId="5FE18CC5" w:rsidR="00461E61" w:rsidRPr="00D83CAF" w:rsidRDefault="006712F0" w:rsidP="00C339B0">
      <w:pPr>
        <w:jc w:val="center"/>
        <w:rPr>
          <w:rFonts w:asciiTheme="minorBidi" w:hAnsiTheme="minorBidi" w:cstheme="minorBidi"/>
          <w:i/>
          <w:sz w:val="36"/>
          <w:szCs w:val="36"/>
        </w:rPr>
      </w:pPr>
      <w:r>
        <w:rPr>
          <w:rFonts w:asciiTheme="minorBidi" w:hAnsiTheme="minorBidi" w:cstheme="minorBidi"/>
          <w:i/>
          <w:sz w:val="40"/>
          <w:szCs w:val="40"/>
        </w:rPr>
        <w:t>2016/17</w:t>
      </w:r>
      <w:r w:rsidR="00461E61" w:rsidRPr="00D83CAF">
        <w:rPr>
          <w:rFonts w:asciiTheme="minorBidi" w:hAnsiTheme="minorBidi" w:cstheme="minorBidi"/>
          <w:i/>
          <w:sz w:val="40"/>
          <w:szCs w:val="40"/>
        </w:rPr>
        <w:t xml:space="preserve"> Baccalaureate and Beyond</w:t>
      </w:r>
      <w:r w:rsidR="00C339B0" w:rsidRPr="00D83CAF">
        <w:rPr>
          <w:rFonts w:asciiTheme="minorBidi" w:hAnsiTheme="minorBidi" w:cstheme="minorBidi"/>
          <w:i/>
          <w:sz w:val="40"/>
          <w:szCs w:val="40"/>
        </w:rPr>
        <w:t xml:space="preserve"> Longitudinal Study</w:t>
      </w:r>
      <w:r>
        <w:rPr>
          <w:rFonts w:asciiTheme="minorBidi" w:hAnsiTheme="minorBidi" w:cstheme="minorBidi"/>
          <w:i/>
          <w:sz w:val="40"/>
          <w:szCs w:val="40"/>
        </w:rPr>
        <w:t xml:space="preserve"> (B&amp;B:16/17) </w:t>
      </w:r>
      <w:r w:rsidR="00EE385D" w:rsidRPr="00EE385D">
        <w:rPr>
          <w:rFonts w:asciiTheme="minorBidi" w:hAnsiTheme="minorBidi" w:cstheme="minorBidi"/>
          <w:i/>
          <w:sz w:val="40"/>
          <w:szCs w:val="40"/>
        </w:rPr>
        <w:t>SOGI Item Probing</w:t>
      </w:r>
    </w:p>
    <w:p w14:paraId="44E522AA" w14:textId="77777777" w:rsidR="00461E61" w:rsidRPr="00D83CAF" w:rsidRDefault="00461E61" w:rsidP="00461E61">
      <w:pPr>
        <w:jc w:val="center"/>
        <w:rPr>
          <w:rFonts w:asciiTheme="minorBidi" w:hAnsiTheme="minorBidi" w:cstheme="minorBidi"/>
          <w:i/>
          <w:sz w:val="32"/>
          <w:szCs w:val="32"/>
        </w:rPr>
      </w:pPr>
    </w:p>
    <w:p w14:paraId="256FA98D" w14:textId="6AE24DE9" w:rsidR="00461E61" w:rsidRPr="00D83CAF" w:rsidRDefault="00461E61" w:rsidP="0074160B">
      <w:pPr>
        <w:jc w:val="center"/>
        <w:rPr>
          <w:rFonts w:asciiTheme="minorBidi" w:hAnsiTheme="minorBidi" w:cstheme="minorBidi"/>
          <w:i/>
          <w:sz w:val="32"/>
          <w:szCs w:val="32"/>
        </w:rPr>
      </w:pPr>
      <w:r w:rsidRPr="004C1A5E">
        <w:rPr>
          <w:rFonts w:asciiTheme="minorBidi" w:hAnsiTheme="minorBidi" w:cstheme="minorBidi"/>
          <w:i/>
          <w:sz w:val="32"/>
          <w:szCs w:val="32"/>
        </w:rPr>
        <w:t xml:space="preserve">OMB# </w:t>
      </w:r>
      <w:r w:rsidR="0074160B" w:rsidRPr="004C1A5E">
        <w:rPr>
          <w:rFonts w:asciiTheme="minorBidi" w:hAnsiTheme="minorBidi" w:cstheme="minorBidi"/>
          <w:i/>
          <w:sz w:val="32"/>
          <w:szCs w:val="32"/>
        </w:rPr>
        <w:t>1850-</w:t>
      </w:r>
      <w:r w:rsidR="005116FC" w:rsidRPr="004C1A5E">
        <w:rPr>
          <w:rFonts w:asciiTheme="minorBidi" w:hAnsiTheme="minorBidi" w:cstheme="minorBidi"/>
          <w:i/>
          <w:sz w:val="32"/>
          <w:szCs w:val="32"/>
        </w:rPr>
        <w:t xml:space="preserve">0803 </w:t>
      </w:r>
      <w:r w:rsidR="003144C5" w:rsidRPr="0023524F">
        <w:rPr>
          <w:rFonts w:asciiTheme="minorBidi" w:hAnsiTheme="minorBidi" w:cstheme="minorBidi"/>
          <w:i/>
          <w:sz w:val="32"/>
          <w:szCs w:val="32"/>
        </w:rPr>
        <w:t>v.</w:t>
      </w:r>
      <w:r w:rsidR="000231C1">
        <w:rPr>
          <w:rFonts w:asciiTheme="minorBidi" w:hAnsiTheme="minorBidi" w:cstheme="minorBidi"/>
          <w:i/>
          <w:sz w:val="32"/>
          <w:szCs w:val="32"/>
        </w:rPr>
        <w:t>217</w:t>
      </w:r>
    </w:p>
    <w:p w14:paraId="47C85F3D" w14:textId="77777777" w:rsidR="00461E61" w:rsidRPr="00612C6A" w:rsidRDefault="00461E61" w:rsidP="00461E61">
      <w:pPr>
        <w:jc w:val="center"/>
        <w:rPr>
          <w:rFonts w:asciiTheme="minorBidi" w:hAnsiTheme="minorBidi" w:cstheme="minorBidi"/>
          <w:i/>
          <w:sz w:val="24"/>
        </w:rPr>
      </w:pPr>
    </w:p>
    <w:p w14:paraId="6CFA78E8" w14:textId="77777777" w:rsidR="00461E61" w:rsidRDefault="00461E61" w:rsidP="00461E61">
      <w:pPr>
        <w:jc w:val="center"/>
        <w:rPr>
          <w:rFonts w:asciiTheme="minorBidi" w:hAnsiTheme="minorBidi" w:cstheme="minorBidi"/>
          <w:i/>
          <w:sz w:val="24"/>
        </w:rPr>
      </w:pPr>
    </w:p>
    <w:p w14:paraId="5FFD3CA3" w14:textId="77777777" w:rsidR="00612C6A" w:rsidRDefault="00612C6A" w:rsidP="00461E61">
      <w:pPr>
        <w:jc w:val="center"/>
        <w:rPr>
          <w:rFonts w:asciiTheme="minorBidi" w:hAnsiTheme="minorBidi" w:cstheme="minorBidi"/>
          <w:i/>
          <w:sz w:val="24"/>
        </w:rPr>
      </w:pPr>
    </w:p>
    <w:p w14:paraId="110C29D6" w14:textId="77777777" w:rsidR="00612C6A" w:rsidRDefault="00612C6A" w:rsidP="00461E61">
      <w:pPr>
        <w:jc w:val="center"/>
        <w:rPr>
          <w:rFonts w:asciiTheme="minorBidi" w:hAnsiTheme="minorBidi" w:cstheme="minorBidi"/>
          <w:i/>
          <w:sz w:val="24"/>
        </w:rPr>
      </w:pPr>
    </w:p>
    <w:p w14:paraId="1AADAA72" w14:textId="77777777" w:rsidR="00612C6A" w:rsidRDefault="00612C6A" w:rsidP="00461E61">
      <w:pPr>
        <w:jc w:val="center"/>
        <w:rPr>
          <w:rFonts w:asciiTheme="minorBidi" w:hAnsiTheme="minorBidi" w:cstheme="minorBidi"/>
          <w:i/>
          <w:sz w:val="24"/>
        </w:rPr>
      </w:pPr>
    </w:p>
    <w:p w14:paraId="137097A1" w14:textId="77777777" w:rsidR="00612C6A" w:rsidRDefault="00612C6A" w:rsidP="00461E61">
      <w:pPr>
        <w:jc w:val="center"/>
        <w:rPr>
          <w:rFonts w:asciiTheme="minorBidi" w:hAnsiTheme="minorBidi" w:cstheme="minorBidi"/>
          <w:i/>
          <w:sz w:val="24"/>
        </w:rPr>
      </w:pPr>
    </w:p>
    <w:p w14:paraId="6175C883" w14:textId="77777777" w:rsidR="00612C6A" w:rsidRPr="00612C6A" w:rsidRDefault="00612C6A" w:rsidP="00461E61">
      <w:pPr>
        <w:jc w:val="center"/>
        <w:rPr>
          <w:rFonts w:asciiTheme="minorBidi" w:hAnsiTheme="minorBidi" w:cstheme="minorBidi"/>
          <w:i/>
          <w:sz w:val="24"/>
        </w:rPr>
      </w:pPr>
    </w:p>
    <w:p w14:paraId="7E9A3F4C" w14:textId="77777777" w:rsidR="00612C6A" w:rsidRPr="00612C6A" w:rsidRDefault="00612C6A" w:rsidP="00461E61">
      <w:pPr>
        <w:jc w:val="center"/>
        <w:rPr>
          <w:rFonts w:asciiTheme="minorBidi" w:hAnsiTheme="minorBidi" w:cstheme="minorBidi"/>
          <w:i/>
          <w:sz w:val="24"/>
        </w:rPr>
      </w:pPr>
    </w:p>
    <w:p w14:paraId="7E7B5485" w14:textId="77777777" w:rsidR="00612C6A" w:rsidRPr="00612C6A" w:rsidRDefault="00EF5F30" w:rsidP="00461E61">
      <w:pPr>
        <w:jc w:val="center"/>
        <w:rPr>
          <w:rFonts w:asciiTheme="minorBidi" w:hAnsiTheme="minorBidi" w:cstheme="minorBidi"/>
          <w:i/>
          <w:sz w:val="24"/>
        </w:rPr>
      </w:pPr>
      <w:r>
        <w:rPr>
          <w:rFonts w:asciiTheme="minorBidi" w:hAnsiTheme="minorBidi" w:cstheme="minorBidi"/>
          <w:i/>
          <w:sz w:val="24"/>
        </w:rPr>
        <w:t xml:space="preserve">November </w:t>
      </w:r>
      <w:r w:rsidR="002B73D3" w:rsidRPr="0029368F">
        <w:rPr>
          <w:rFonts w:asciiTheme="minorBidi" w:hAnsiTheme="minorBidi" w:cstheme="minorBidi"/>
          <w:i/>
          <w:sz w:val="24"/>
        </w:rPr>
        <w:t>2017</w:t>
      </w:r>
    </w:p>
    <w:p w14:paraId="5C6673B7" w14:textId="77777777" w:rsidR="00461E61" w:rsidRDefault="00461E61" w:rsidP="00461E61">
      <w:pPr>
        <w:jc w:val="center"/>
        <w:rPr>
          <w:rFonts w:asciiTheme="minorBidi" w:hAnsiTheme="minorBidi" w:cstheme="minorBidi"/>
          <w:i/>
          <w:sz w:val="24"/>
        </w:rPr>
      </w:pPr>
    </w:p>
    <w:p w14:paraId="617227FE" w14:textId="77777777" w:rsidR="00612C6A" w:rsidRDefault="00612C6A" w:rsidP="00461E61">
      <w:pPr>
        <w:jc w:val="center"/>
        <w:rPr>
          <w:rFonts w:asciiTheme="minorBidi" w:hAnsiTheme="minorBidi" w:cstheme="minorBidi"/>
          <w:i/>
          <w:sz w:val="24"/>
        </w:rPr>
      </w:pPr>
    </w:p>
    <w:p w14:paraId="7375266B" w14:textId="77777777" w:rsidR="00612C6A" w:rsidRDefault="00612C6A" w:rsidP="00461E61">
      <w:pPr>
        <w:jc w:val="center"/>
        <w:rPr>
          <w:rFonts w:asciiTheme="minorBidi" w:hAnsiTheme="minorBidi" w:cstheme="minorBidi"/>
          <w:i/>
          <w:sz w:val="24"/>
        </w:rPr>
      </w:pPr>
    </w:p>
    <w:p w14:paraId="704FCD55" w14:textId="77777777" w:rsidR="006026F7" w:rsidRDefault="006026F7" w:rsidP="00461E61">
      <w:pPr>
        <w:jc w:val="center"/>
        <w:rPr>
          <w:rFonts w:asciiTheme="minorBidi" w:hAnsiTheme="minorBidi" w:cstheme="minorBidi"/>
          <w:i/>
          <w:sz w:val="24"/>
        </w:rPr>
      </w:pPr>
    </w:p>
    <w:p w14:paraId="40851676" w14:textId="77777777" w:rsidR="006026F7" w:rsidRPr="00612C6A" w:rsidRDefault="006026F7" w:rsidP="00461E61">
      <w:pPr>
        <w:jc w:val="center"/>
        <w:rPr>
          <w:rFonts w:asciiTheme="minorBidi" w:hAnsiTheme="minorBidi" w:cstheme="minorBidi"/>
          <w:i/>
          <w:sz w:val="24"/>
        </w:rPr>
      </w:pPr>
    </w:p>
    <w:p w14:paraId="4CBB8BF3" w14:textId="77777777" w:rsidR="00461E61" w:rsidRPr="00612C6A" w:rsidRDefault="00461E61" w:rsidP="00461E61">
      <w:pPr>
        <w:jc w:val="center"/>
        <w:rPr>
          <w:rFonts w:asciiTheme="minorBidi" w:hAnsiTheme="minorBidi" w:cstheme="minorBidi"/>
          <w:i/>
          <w:sz w:val="24"/>
        </w:rPr>
      </w:pPr>
    </w:p>
    <w:p w14:paraId="51F4D65F" w14:textId="77777777" w:rsidR="00461E61" w:rsidRPr="00612C6A" w:rsidRDefault="00EF5F30" w:rsidP="00461E61">
      <w:pPr>
        <w:rPr>
          <w:rFonts w:asciiTheme="minorBidi" w:hAnsiTheme="minorBidi" w:cstheme="minorBidi"/>
          <w:i/>
          <w:sz w:val="40"/>
          <w:szCs w:val="40"/>
        </w:rPr>
      </w:pPr>
      <w:r>
        <w:rPr>
          <w:rFonts w:asciiTheme="minorBidi" w:hAnsiTheme="minorBidi" w:cstheme="minorBidi"/>
          <w:i/>
          <w:sz w:val="40"/>
          <w:szCs w:val="40"/>
        </w:rPr>
        <w:t>Attachment</w:t>
      </w:r>
      <w:r w:rsidR="00612C6A">
        <w:rPr>
          <w:rFonts w:asciiTheme="minorBidi" w:hAnsiTheme="minorBidi" w:cstheme="minorBidi"/>
          <w:i/>
          <w:sz w:val="40"/>
          <w:szCs w:val="40"/>
        </w:rPr>
        <w:t>:</w:t>
      </w:r>
    </w:p>
    <w:p w14:paraId="38D0E656" w14:textId="77777777" w:rsidR="00461E61" w:rsidRPr="00D83CAF" w:rsidRDefault="00461E61" w:rsidP="00461E61">
      <w:pPr>
        <w:rPr>
          <w:rFonts w:asciiTheme="minorBidi" w:hAnsiTheme="minorBidi" w:cstheme="minorBidi"/>
        </w:rPr>
      </w:pPr>
    </w:p>
    <w:p w14:paraId="41213354" w14:textId="3D5F7F8A" w:rsidR="00461E61" w:rsidRPr="00D83CAF" w:rsidRDefault="00A85BA1" w:rsidP="00EF5F30">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rPr>
          <w:rFonts w:asciiTheme="minorBidi" w:hAnsiTheme="minorBidi" w:cstheme="minorBidi"/>
        </w:rPr>
      </w:pPr>
      <w:r w:rsidRPr="00A85BA1">
        <w:rPr>
          <w:rFonts w:asciiTheme="minorBidi" w:hAnsiTheme="minorBidi" w:cstheme="minorBidi"/>
        </w:rPr>
        <w:t>Appendix F B&amp;B 2016-2017 Instruments</w:t>
      </w:r>
    </w:p>
    <w:p w14:paraId="31BAFF4C" w14:textId="77777777" w:rsidR="0077442D" w:rsidRPr="00D83CAF" w:rsidRDefault="0077442D" w:rsidP="00C26E2D">
      <w:pPr>
        <w:pStyle w:val="question"/>
        <w:numPr>
          <w:ilvl w:val="0"/>
          <w:numId w:val="0"/>
        </w:numPr>
        <w:tabs>
          <w:tab w:val="left" w:pos="0"/>
        </w:tabs>
        <w:spacing w:before="0" w:after="0" w:line="240" w:lineRule="auto"/>
        <w:ind w:left="1267" w:hanging="1267"/>
        <w:rPr>
          <w:rFonts w:asciiTheme="minorBidi" w:hAnsiTheme="minorBidi" w:cstheme="minorBidi"/>
        </w:rPr>
      </w:pPr>
    </w:p>
    <w:p w14:paraId="6DE0E205" w14:textId="77777777" w:rsidR="00461E61" w:rsidRPr="00D83CAF" w:rsidRDefault="00461E61">
      <w:pPr>
        <w:rPr>
          <w:rFonts w:asciiTheme="minorBidi" w:hAnsiTheme="minorBidi" w:cstheme="minorBidi"/>
          <w:b/>
          <w:bCs/>
          <w:noProof/>
          <w:szCs w:val="22"/>
        </w:rPr>
      </w:pPr>
      <w:bookmarkStart w:id="1" w:name="_Toc223245302"/>
      <w:r w:rsidRPr="00D83CAF">
        <w:rPr>
          <w:rFonts w:asciiTheme="minorBidi" w:hAnsiTheme="minorBidi" w:cstheme="minorBidi"/>
          <w:i/>
          <w:iCs/>
          <w:szCs w:val="22"/>
        </w:rPr>
        <w:br w:type="page"/>
      </w:r>
    </w:p>
    <w:p w14:paraId="674BCABB" w14:textId="77777777" w:rsidR="0077442D" w:rsidRPr="00771343" w:rsidRDefault="0077442D" w:rsidP="00612C6A">
      <w:pPr>
        <w:pStyle w:val="Heading2"/>
        <w:spacing w:after="120" w:line="23" w:lineRule="atLeast"/>
        <w:ind w:left="0"/>
        <w:rPr>
          <w:rFonts w:ascii="Arial" w:hAnsi="Arial" w:cs="Arial"/>
          <w:i w:val="0"/>
          <w:iCs w:val="0"/>
          <w:sz w:val="24"/>
          <w:szCs w:val="24"/>
        </w:rPr>
      </w:pPr>
      <w:r w:rsidRPr="00771343">
        <w:rPr>
          <w:rFonts w:ascii="Arial" w:hAnsi="Arial" w:cs="Arial"/>
          <w:i w:val="0"/>
          <w:iCs w:val="0"/>
          <w:sz w:val="24"/>
          <w:szCs w:val="24"/>
        </w:rPr>
        <w:lastRenderedPageBreak/>
        <w:t>Submittal-Related Information</w:t>
      </w:r>
      <w:bookmarkEnd w:id="1"/>
    </w:p>
    <w:p w14:paraId="796D00F4" w14:textId="77777777" w:rsidR="005929A5" w:rsidRPr="00771343" w:rsidRDefault="005929A5" w:rsidP="005929A5">
      <w:pPr>
        <w:pStyle w:val="Body"/>
        <w:spacing w:before="0" w:after="120" w:line="23" w:lineRule="atLeast"/>
        <w:ind w:firstLine="0"/>
        <w:rPr>
          <w:rFonts w:ascii="Arial" w:hAnsi="Arial" w:cs="Arial"/>
          <w:sz w:val="24"/>
          <w:szCs w:val="24"/>
        </w:rPr>
      </w:pPr>
      <w:r w:rsidRPr="00771343">
        <w:rPr>
          <w:rFonts w:ascii="Arial" w:hAnsi="Arial" w:cs="Arial"/>
          <w:sz w:val="24"/>
          <w:szCs w:val="24"/>
        </w:rPr>
        <w:t>The following material are being submitted under the National Center for Education Statistics (NCES) generic clearance agreement (OMB# 1850-0803), which provides NCES the capability to improve methodologies, survey questions, and/or delivery methods of its study materials by conducting testing, such as usability tests, focus groups, or cognitive interviews.</w:t>
      </w:r>
    </w:p>
    <w:p w14:paraId="109D484D" w14:textId="198863E9" w:rsidR="005929A5" w:rsidRPr="00771343" w:rsidRDefault="005929A5" w:rsidP="005929A5">
      <w:pPr>
        <w:pStyle w:val="Heading2"/>
        <w:spacing w:after="120" w:line="23" w:lineRule="atLeast"/>
        <w:ind w:left="0"/>
        <w:rPr>
          <w:rFonts w:ascii="Arial" w:hAnsi="Arial" w:cs="Arial"/>
          <w:i w:val="0"/>
          <w:iCs w:val="0"/>
          <w:sz w:val="24"/>
          <w:szCs w:val="24"/>
        </w:rPr>
      </w:pPr>
      <w:r w:rsidRPr="00771343">
        <w:rPr>
          <w:rFonts w:ascii="Arial" w:hAnsi="Arial" w:cs="Arial"/>
          <w:i w:val="0"/>
          <w:iCs w:val="0"/>
          <w:sz w:val="24"/>
          <w:szCs w:val="24"/>
        </w:rPr>
        <w:t>Background</w:t>
      </w:r>
    </w:p>
    <w:p w14:paraId="664328B4" w14:textId="4AA6EECC" w:rsidR="00314B16" w:rsidRPr="00771343" w:rsidRDefault="00314B16" w:rsidP="00612C6A">
      <w:pPr>
        <w:pStyle w:val="Body"/>
        <w:spacing w:before="0" w:after="120" w:line="23" w:lineRule="atLeast"/>
        <w:ind w:firstLine="0"/>
        <w:rPr>
          <w:rFonts w:ascii="Arial" w:hAnsi="Arial" w:cs="Arial"/>
          <w:sz w:val="24"/>
          <w:szCs w:val="24"/>
        </w:rPr>
      </w:pPr>
      <w:r w:rsidRPr="00771343">
        <w:rPr>
          <w:rFonts w:ascii="Arial" w:hAnsi="Arial" w:cs="Arial"/>
          <w:sz w:val="24"/>
          <w:szCs w:val="24"/>
        </w:rPr>
        <w:t xml:space="preserve">The 2016/17 Baccalaureate and Beyond Longitudinal Study (B&amp;B:16/17) is conducted by the National Center for Education Statistics (NCES), within the U.S. Department of Education (ED). B&amp;B is designed to follow a cohort of students who completed the requirements for their bachelor’s degree during the same academic year. Data from B&amp;B are used to help researchers and policymakers better understand the experiences of bachelor’s degree recipients in the years following their degree completion. </w:t>
      </w:r>
      <w:r w:rsidR="00771343" w:rsidRPr="00771343">
        <w:rPr>
          <w:rFonts w:ascii="Arial" w:hAnsi="Arial" w:cs="Arial"/>
          <w:sz w:val="24"/>
          <w:szCs w:val="24"/>
        </w:rPr>
        <w:t>B&amp;B-eligible cohorts are initially identified during the National Postsecondary Student Aid Study (NPSAS). The B&amp;B:16 cohort was selected from NPSAS:16, the base year, with a follow-up interview underway in 2017 and additional follow-up interviews planned for 2020 and 2026. The B&amp;B:16/17 survey builds upon previous B&amp;B follow-up interviews and will collect information about the year that has elapsed since award of the baccalaureate degree in 2015-16.</w:t>
      </w:r>
      <w:r w:rsidR="00771343">
        <w:rPr>
          <w:rFonts w:ascii="Arial" w:hAnsi="Arial" w:cs="Arial"/>
          <w:sz w:val="24"/>
          <w:szCs w:val="24"/>
        </w:rPr>
        <w:t xml:space="preserve"> </w:t>
      </w:r>
      <w:r w:rsidRPr="00771343">
        <w:rPr>
          <w:rFonts w:ascii="Arial" w:hAnsi="Arial" w:cs="Arial"/>
          <w:sz w:val="24"/>
          <w:szCs w:val="24"/>
        </w:rPr>
        <w:t>The request to conduct the B&amp;B:16/17 Main Study was approved in May with the latest change request approved in July 2017 (OMB# 1850-0926 v. 3-5) and another one being submitted simultaneously with this request.</w:t>
      </w:r>
    </w:p>
    <w:p w14:paraId="52F9E9F9" w14:textId="1DBE753B" w:rsidR="00615080" w:rsidRPr="00771343" w:rsidRDefault="00A92F42" w:rsidP="00612C6A">
      <w:pPr>
        <w:pStyle w:val="Body"/>
        <w:spacing w:before="0" w:after="120" w:line="23" w:lineRule="atLeast"/>
        <w:ind w:firstLine="0"/>
        <w:rPr>
          <w:rFonts w:ascii="Arial" w:hAnsi="Arial" w:cs="Arial"/>
          <w:sz w:val="24"/>
          <w:szCs w:val="24"/>
        </w:rPr>
      </w:pPr>
      <w:r w:rsidRPr="00771343">
        <w:rPr>
          <w:rFonts w:ascii="Arial" w:hAnsi="Arial" w:cs="Arial"/>
          <w:sz w:val="24"/>
          <w:szCs w:val="24"/>
        </w:rPr>
        <w:t xml:space="preserve">This request is to conduct </w:t>
      </w:r>
      <w:r w:rsidR="00EE385D" w:rsidRPr="00771343">
        <w:rPr>
          <w:rFonts w:ascii="Arial" w:hAnsi="Arial" w:cs="Arial"/>
          <w:sz w:val="24"/>
          <w:szCs w:val="24"/>
        </w:rPr>
        <w:t xml:space="preserve">item probing </w:t>
      </w:r>
      <w:r w:rsidR="00EF5F30" w:rsidRPr="00771343">
        <w:rPr>
          <w:rFonts w:ascii="Arial" w:hAnsi="Arial" w:cs="Arial"/>
          <w:sz w:val="24"/>
          <w:szCs w:val="24"/>
        </w:rPr>
        <w:t xml:space="preserve">as part of the ongoing </w:t>
      </w:r>
      <w:r w:rsidR="005247A3" w:rsidRPr="00771343">
        <w:rPr>
          <w:rFonts w:ascii="Arial" w:hAnsi="Arial" w:cs="Arial"/>
          <w:sz w:val="24"/>
          <w:szCs w:val="24"/>
        </w:rPr>
        <w:t>B&amp;B:16/17</w:t>
      </w:r>
      <w:r w:rsidR="00EF5F30" w:rsidRPr="00771343">
        <w:rPr>
          <w:rFonts w:ascii="Arial" w:hAnsi="Arial" w:cs="Arial"/>
          <w:sz w:val="24"/>
          <w:szCs w:val="24"/>
        </w:rPr>
        <w:t>full-scale data collection</w:t>
      </w:r>
      <w:r w:rsidRPr="00771343">
        <w:rPr>
          <w:rFonts w:ascii="Arial" w:hAnsi="Arial" w:cs="Arial"/>
          <w:sz w:val="24"/>
          <w:szCs w:val="24"/>
        </w:rPr>
        <w:t>. RTI</w:t>
      </w:r>
      <w:r w:rsidR="00C71D3B" w:rsidRPr="00771343">
        <w:rPr>
          <w:rFonts w:ascii="Arial" w:hAnsi="Arial" w:cs="Arial"/>
          <w:sz w:val="24"/>
          <w:szCs w:val="24"/>
        </w:rPr>
        <w:t xml:space="preserve"> International is </w:t>
      </w:r>
      <w:r w:rsidRPr="00771343">
        <w:rPr>
          <w:rFonts w:ascii="Arial" w:hAnsi="Arial" w:cs="Arial"/>
          <w:sz w:val="24"/>
          <w:szCs w:val="24"/>
        </w:rPr>
        <w:t>collect</w:t>
      </w:r>
      <w:r w:rsidR="00C71D3B" w:rsidRPr="00771343">
        <w:rPr>
          <w:rFonts w:ascii="Arial" w:hAnsi="Arial" w:cs="Arial"/>
          <w:sz w:val="24"/>
          <w:szCs w:val="24"/>
        </w:rPr>
        <w:t xml:space="preserve">ing </w:t>
      </w:r>
      <w:r w:rsidR="005247A3" w:rsidRPr="00771343">
        <w:rPr>
          <w:rFonts w:ascii="Arial" w:hAnsi="Arial" w:cs="Arial"/>
          <w:sz w:val="24"/>
          <w:szCs w:val="24"/>
        </w:rPr>
        <w:t xml:space="preserve">the </w:t>
      </w:r>
      <w:r w:rsidR="00C71D3B" w:rsidRPr="00771343">
        <w:rPr>
          <w:rFonts w:ascii="Arial" w:hAnsi="Arial" w:cs="Arial"/>
          <w:sz w:val="24"/>
          <w:szCs w:val="24"/>
        </w:rPr>
        <w:t>B&amp;B:16/17</w:t>
      </w:r>
      <w:r w:rsidRPr="00771343">
        <w:rPr>
          <w:rFonts w:ascii="Arial" w:hAnsi="Arial" w:cs="Arial"/>
          <w:sz w:val="24"/>
          <w:szCs w:val="24"/>
        </w:rPr>
        <w:t xml:space="preserve"> data on behalf of NCES under contract to the U.S. Department of Education. </w:t>
      </w:r>
      <w:r w:rsidR="00DC0A04" w:rsidRPr="00771343">
        <w:rPr>
          <w:rFonts w:ascii="Arial" w:hAnsi="Arial" w:cs="Arial"/>
          <w:sz w:val="24"/>
          <w:szCs w:val="24"/>
        </w:rPr>
        <w:t xml:space="preserve">A separate change </w:t>
      </w:r>
      <w:r w:rsidR="005247A3" w:rsidRPr="00771343">
        <w:rPr>
          <w:rFonts w:ascii="Arial" w:hAnsi="Arial" w:cs="Arial"/>
          <w:sz w:val="24"/>
          <w:szCs w:val="24"/>
        </w:rPr>
        <w:t>request</w:t>
      </w:r>
      <w:r w:rsidR="00DC0A04" w:rsidRPr="00771343">
        <w:rPr>
          <w:rFonts w:ascii="Arial" w:hAnsi="Arial" w:cs="Arial"/>
          <w:sz w:val="24"/>
          <w:szCs w:val="24"/>
        </w:rPr>
        <w:t xml:space="preserve"> is being submitted to </w:t>
      </w:r>
      <w:r w:rsidR="005247A3" w:rsidRPr="00771343">
        <w:rPr>
          <w:rFonts w:ascii="Arial" w:hAnsi="Arial" w:cs="Arial"/>
          <w:sz w:val="24"/>
          <w:szCs w:val="24"/>
        </w:rPr>
        <w:t xml:space="preserve">OMB at this time (OMB# 1850-0926 v.6) </w:t>
      </w:r>
      <w:r w:rsidR="00DC0A04" w:rsidRPr="00771343">
        <w:rPr>
          <w:rFonts w:ascii="Arial" w:hAnsi="Arial" w:cs="Arial"/>
          <w:sz w:val="24"/>
          <w:szCs w:val="24"/>
        </w:rPr>
        <w:t>request</w:t>
      </w:r>
      <w:r w:rsidR="005247A3" w:rsidRPr="00771343">
        <w:rPr>
          <w:rFonts w:ascii="Arial" w:hAnsi="Arial" w:cs="Arial"/>
          <w:sz w:val="24"/>
          <w:szCs w:val="24"/>
        </w:rPr>
        <w:t>ing</w:t>
      </w:r>
      <w:r w:rsidR="00DC0A04" w:rsidRPr="00771343">
        <w:rPr>
          <w:rFonts w:ascii="Arial" w:hAnsi="Arial" w:cs="Arial"/>
          <w:sz w:val="24"/>
          <w:szCs w:val="24"/>
        </w:rPr>
        <w:t xml:space="preserve"> revisions to </w:t>
      </w:r>
      <w:r w:rsidR="005247A3" w:rsidRPr="00771343">
        <w:rPr>
          <w:rFonts w:ascii="Arial" w:hAnsi="Arial" w:cs="Arial"/>
          <w:sz w:val="24"/>
          <w:szCs w:val="24"/>
        </w:rPr>
        <w:t xml:space="preserve">B&amp;B:16/17 </w:t>
      </w:r>
      <w:r w:rsidR="00DC0A04" w:rsidRPr="00771343">
        <w:rPr>
          <w:rFonts w:ascii="Arial" w:hAnsi="Arial" w:cs="Arial"/>
          <w:sz w:val="24"/>
          <w:szCs w:val="24"/>
        </w:rPr>
        <w:t>material</w:t>
      </w:r>
      <w:r w:rsidR="005247A3" w:rsidRPr="00771343">
        <w:rPr>
          <w:rFonts w:ascii="Arial" w:hAnsi="Arial" w:cs="Arial"/>
          <w:sz w:val="24"/>
          <w:szCs w:val="24"/>
        </w:rPr>
        <w:t>s</w:t>
      </w:r>
      <w:r w:rsidR="00DC0A04" w:rsidRPr="00771343">
        <w:rPr>
          <w:rFonts w:ascii="Arial" w:hAnsi="Arial" w:cs="Arial"/>
          <w:sz w:val="24"/>
          <w:szCs w:val="24"/>
        </w:rPr>
        <w:t xml:space="preserve"> and procedures</w:t>
      </w:r>
      <w:r w:rsidR="005247A3" w:rsidRPr="00771343">
        <w:rPr>
          <w:rFonts w:ascii="Arial" w:hAnsi="Arial" w:cs="Arial"/>
          <w:sz w:val="24"/>
          <w:szCs w:val="24"/>
        </w:rPr>
        <w:t>, including for the described here</w:t>
      </w:r>
      <w:r w:rsidR="00771343" w:rsidRPr="00771343">
        <w:rPr>
          <w:rFonts w:ascii="Arial" w:hAnsi="Arial" w:cs="Arial"/>
          <w:sz w:val="24"/>
          <w:szCs w:val="24"/>
        </w:rPr>
        <w:t xml:space="preserve"> item probing on two survey questions (BB17FGENDER &amp; BB17FLGBTQ) related to gender identity and sexual orientation.</w:t>
      </w:r>
      <w:r w:rsidR="00D87A21">
        <w:rPr>
          <w:rFonts w:ascii="Arial" w:hAnsi="Arial" w:cs="Arial"/>
          <w:sz w:val="24"/>
          <w:szCs w:val="24"/>
        </w:rPr>
        <w:t xml:space="preserve"> Data gathered in responses to this probing</w:t>
      </w:r>
      <w:r w:rsidR="00D87A21" w:rsidRPr="00D87A21">
        <w:rPr>
          <w:rFonts w:ascii="Arial" w:hAnsi="Arial" w:cs="Arial"/>
          <w:sz w:val="24"/>
          <w:szCs w:val="24"/>
        </w:rPr>
        <w:t xml:space="preserve"> is intended to assist the SOGI working group with additional information on how gender identity and sexual orientation questions should be asked. Responses from these additional text boxes will not be disseminated beyond the SOGI working group</w:t>
      </w:r>
      <w:r w:rsidR="00D87A21">
        <w:rPr>
          <w:rFonts w:ascii="Arial" w:hAnsi="Arial" w:cs="Arial"/>
          <w:sz w:val="24"/>
          <w:szCs w:val="24"/>
        </w:rPr>
        <w:t>.</w:t>
      </w:r>
    </w:p>
    <w:p w14:paraId="4213CA9E" w14:textId="4F561D6B" w:rsidR="00771343" w:rsidRPr="00771343" w:rsidRDefault="00771343" w:rsidP="00771343">
      <w:pPr>
        <w:pStyle w:val="Body"/>
        <w:spacing w:before="0" w:after="120" w:line="240" w:lineRule="auto"/>
        <w:ind w:firstLine="0"/>
        <w:rPr>
          <w:rFonts w:ascii="Arial" w:hAnsi="Arial" w:cs="Arial"/>
          <w:sz w:val="24"/>
          <w:szCs w:val="24"/>
        </w:rPr>
      </w:pPr>
      <w:r w:rsidRPr="00771343">
        <w:rPr>
          <w:rFonts w:ascii="Arial" w:hAnsi="Arial" w:cs="Arial"/>
          <w:sz w:val="24"/>
          <w:szCs w:val="24"/>
        </w:rPr>
        <w:t xml:space="preserve">The Federal Interagency Working Group on Improving Measurement of Sexual Orientation and Gender Identity in Federal Surveys (SOGI) requested that additional definitional information be captured for respondents who do not self-identify with the gender and sexual orientation normative polarization. In other words, respondents who do not self-identify as “heterosexual”, “gay”, “cisgender”, or “transgender” will be asked for additional information. For the reminder of the B&amp;B:16/17 full-scale data collection, we will collect open text string self-identifying information for those who do not describe themselves as fitting into the above categories. Because this is the full-scale data collection, no new response categories will be created at this point. We only plan to collect additional information if certain response options are selected (see </w:t>
      </w:r>
      <w:r w:rsidR="00A85BA1">
        <w:rPr>
          <w:rFonts w:ascii="Arial" w:hAnsi="Arial" w:cs="Arial"/>
          <w:sz w:val="24"/>
          <w:szCs w:val="24"/>
        </w:rPr>
        <w:t xml:space="preserve">the </w:t>
      </w:r>
      <w:r w:rsidR="00A85BA1" w:rsidRPr="00A85BA1">
        <w:rPr>
          <w:rFonts w:ascii="Arial" w:hAnsi="Arial" w:cs="Arial"/>
          <w:i/>
          <w:sz w:val="24"/>
          <w:szCs w:val="24"/>
        </w:rPr>
        <w:t>Design, Context, and Anticipated Response Rates</w:t>
      </w:r>
      <w:r w:rsidR="00A85BA1">
        <w:rPr>
          <w:rFonts w:ascii="Arial" w:hAnsi="Arial" w:cs="Arial"/>
          <w:sz w:val="24"/>
          <w:szCs w:val="24"/>
        </w:rPr>
        <w:t xml:space="preserve"> section of</w:t>
      </w:r>
      <w:r w:rsidRPr="00771343">
        <w:rPr>
          <w:rFonts w:ascii="Arial" w:hAnsi="Arial" w:cs="Arial"/>
          <w:sz w:val="24"/>
          <w:szCs w:val="24"/>
        </w:rPr>
        <w:t xml:space="preserve"> this document).</w:t>
      </w:r>
    </w:p>
    <w:p w14:paraId="0C50E053" w14:textId="77777777" w:rsidR="00771343" w:rsidRDefault="00771343" w:rsidP="00771343">
      <w:pPr>
        <w:pStyle w:val="Body"/>
        <w:spacing w:before="0" w:after="120" w:line="240" w:lineRule="auto"/>
        <w:ind w:firstLine="0"/>
        <w:rPr>
          <w:rFonts w:ascii="Arial" w:hAnsi="Arial" w:cs="Arial"/>
          <w:sz w:val="24"/>
          <w:szCs w:val="24"/>
        </w:rPr>
      </w:pPr>
      <w:r w:rsidRPr="00771343">
        <w:rPr>
          <w:rFonts w:ascii="Arial" w:hAnsi="Arial" w:cs="Arial"/>
          <w:sz w:val="24"/>
          <w:szCs w:val="24"/>
        </w:rPr>
        <w:t>On the restrictive use data files that will be produced based on the data collected in B&amp;B:16/17, each respondent will be coded as one of the already OMB-approved item response options; no recoding will occur nor will the additional text string data be disseminated beyond the SOGI working group.</w:t>
      </w:r>
    </w:p>
    <w:p w14:paraId="0AA2E04B" w14:textId="258346E8" w:rsidR="00833C9D" w:rsidRPr="00771343" w:rsidRDefault="00833C9D" w:rsidP="00A85BA1">
      <w:pPr>
        <w:pStyle w:val="Body"/>
        <w:widowControl w:val="0"/>
        <w:spacing w:before="0" w:after="120" w:line="240" w:lineRule="auto"/>
        <w:ind w:firstLine="0"/>
        <w:rPr>
          <w:rFonts w:ascii="Arial" w:hAnsi="Arial" w:cs="Arial"/>
          <w:sz w:val="24"/>
          <w:szCs w:val="24"/>
        </w:rPr>
      </w:pPr>
      <w:r w:rsidRPr="00833C9D">
        <w:rPr>
          <w:rFonts w:ascii="Arial" w:hAnsi="Arial" w:cs="Arial"/>
          <w:sz w:val="24"/>
          <w:szCs w:val="24"/>
        </w:rPr>
        <w:t>The B&amp;B:16 cohort is comprised of a sample of 27,444 students who completed requirements for the bachelor’s degree during the 2015-16 academic year. Approximately, 67 percent of the sample participated in the NPSAS:16 base year interview and were confirmed eligible for membership in the B&amp;B cohort. The B&amp;B:16/17 first follow-up data collection is being conducted in two modes – web, self-administered interviewing, and telephone interviewing. To date, 57 percent of base year respondents and 22 percent of base year nonrespondents have completed the interview (46 percent overall response rate).</w:t>
      </w:r>
    </w:p>
    <w:p w14:paraId="15BA8A3A" w14:textId="77777777" w:rsidR="00771343" w:rsidRPr="00771343" w:rsidRDefault="00771343" w:rsidP="00771343">
      <w:pPr>
        <w:pStyle w:val="Body"/>
        <w:spacing w:before="0" w:after="120" w:line="23" w:lineRule="atLeast"/>
        <w:ind w:firstLine="0"/>
        <w:rPr>
          <w:rFonts w:ascii="Arial" w:hAnsi="Arial" w:cs="Arial"/>
          <w:sz w:val="24"/>
          <w:szCs w:val="24"/>
        </w:rPr>
      </w:pPr>
      <w:r w:rsidRPr="00771343">
        <w:rPr>
          <w:rFonts w:ascii="Arial" w:hAnsi="Arial" w:cs="Arial"/>
          <w:sz w:val="24"/>
          <w:szCs w:val="24"/>
        </w:rPr>
        <w:t>The B&amp;B:16/17 data collection began in July 2017 and is scheduled to end in March 2018. Given that we anticipate a 78% response rate and 46% of eligible sample members have responded to date, we anticipate 9,108 additional interviews between now and the end of data collection. The table below provides the current distribution of responses to the BB17FGENDER and BB17FLGBTQ items to which text boxes will be added, and the estimated number of responses before the end of data collection.</w:t>
      </w:r>
    </w:p>
    <w:p w14:paraId="30557DC8" w14:textId="77777777" w:rsidR="00771343" w:rsidRPr="002B7CBC" w:rsidRDefault="00771343" w:rsidP="00771343">
      <w:pPr>
        <w:keepNext/>
        <w:keepLines/>
        <w:spacing w:before="240" w:line="276" w:lineRule="auto"/>
        <w:rPr>
          <w:rFonts w:asciiTheme="minorBidi" w:hAnsiTheme="minorBidi" w:cstheme="minorBidi"/>
          <w:b/>
          <w:sz w:val="20"/>
          <w:szCs w:val="20"/>
        </w:rPr>
      </w:pPr>
      <w:r>
        <w:rPr>
          <w:rFonts w:asciiTheme="minorBidi" w:hAnsiTheme="minorBidi" w:cstheme="minorBidi"/>
          <w:b/>
          <w:sz w:val="20"/>
          <w:szCs w:val="20"/>
        </w:rPr>
        <w:t>Table</w:t>
      </w:r>
      <w:r w:rsidRPr="002B7CBC">
        <w:rPr>
          <w:rFonts w:asciiTheme="minorBidi" w:hAnsiTheme="minorBidi" w:cstheme="minorBidi"/>
          <w:b/>
          <w:sz w:val="20"/>
          <w:szCs w:val="20"/>
        </w:rPr>
        <w:t>: Current number and percent of responses to survey items to which text box will be added</w:t>
      </w:r>
    </w:p>
    <w:tbl>
      <w:tblPr>
        <w:tblW w:w="5000" w:type="pct"/>
        <w:tblLook w:val="04A0" w:firstRow="1" w:lastRow="0" w:firstColumn="1" w:lastColumn="0" w:noHBand="0" w:noVBand="1"/>
      </w:tblPr>
      <w:tblGrid>
        <w:gridCol w:w="2994"/>
        <w:gridCol w:w="1566"/>
        <w:gridCol w:w="1931"/>
        <w:gridCol w:w="1474"/>
        <w:gridCol w:w="1476"/>
        <w:gridCol w:w="1287"/>
      </w:tblGrid>
      <w:tr w:rsidR="00771343" w:rsidRPr="002B7CBC" w14:paraId="0953B36A" w14:textId="77777777" w:rsidTr="00F10788">
        <w:trPr>
          <w:trHeight w:val="144"/>
        </w:trPr>
        <w:tc>
          <w:tcPr>
            <w:tcW w:w="13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AC729A9" w14:textId="77777777" w:rsidR="00771343" w:rsidRPr="002B7CBC" w:rsidRDefault="00771343" w:rsidP="00A85BA1">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Item</w:t>
            </w:r>
          </w:p>
        </w:tc>
        <w:tc>
          <w:tcPr>
            <w:tcW w:w="730" w:type="pct"/>
            <w:tcBorders>
              <w:top w:val="single" w:sz="8" w:space="0" w:color="auto"/>
              <w:left w:val="nil"/>
              <w:bottom w:val="single" w:sz="8" w:space="0" w:color="auto"/>
              <w:right w:val="single" w:sz="8" w:space="0" w:color="auto"/>
            </w:tcBorders>
            <w:shd w:val="clear" w:color="auto" w:fill="auto"/>
            <w:vAlign w:val="center"/>
            <w:hideMark/>
          </w:tcPr>
          <w:p w14:paraId="25962797" w14:textId="77777777" w:rsidR="00771343" w:rsidRPr="002B7CBC" w:rsidRDefault="00771343" w:rsidP="00A85BA1">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Current number of responses</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0C79949D" w14:textId="77777777" w:rsidR="00771343" w:rsidRPr="002B7CBC" w:rsidRDefault="00771343" w:rsidP="00A85BA1">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 xml:space="preserve">Current number of completed interviews </w:t>
            </w:r>
          </w:p>
        </w:tc>
        <w:tc>
          <w:tcPr>
            <w:tcW w:w="687" w:type="pct"/>
            <w:tcBorders>
              <w:top w:val="single" w:sz="8" w:space="0" w:color="auto"/>
              <w:left w:val="nil"/>
              <w:bottom w:val="single" w:sz="8" w:space="0" w:color="auto"/>
              <w:right w:val="single" w:sz="8" w:space="0" w:color="auto"/>
            </w:tcBorders>
            <w:vAlign w:val="center"/>
          </w:tcPr>
          <w:p w14:paraId="2F470CD3" w14:textId="77777777" w:rsidR="00771343" w:rsidRPr="002B7CBC" w:rsidRDefault="00771343" w:rsidP="00A85BA1">
            <w:pPr>
              <w:keepNext/>
              <w:keepLines/>
              <w:jc w:val="center"/>
              <w:rPr>
                <w:rFonts w:asciiTheme="minorBidi" w:hAnsiTheme="minorBidi" w:cstheme="minorBidi"/>
                <w:b/>
                <w:bCs/>
                <w:color w:val="000000"/>
                <w:sz w:val="18"/>
                <w:szCs w:val="18"/>
              </w:rPr>
            </w:pPr>
          </w:p>
          <w:p w14:paraId="53C3C08F" w14:textId="77777777" w:rsidR="00771343" w:rsidRPr="002B7CBC" w:rsidRDefault="00771343" w:rsidP="00A85BA1">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Percent</w:t>
            </w:r>
          </w:p>
        </w:tc>
        <w:tc>
          <w:tcPr>
            <w:tcW w:w="688" w:type="pct"/>
            <w:tcBorders>
              <w:top w:val="single" w:sz="8" w:space="0" w:color="auto"/>
              <w:left w:val="nil"/>
              <w:bottom w:val="single" w:sz="8" w:space="0" w:color="auto"/>
              <w:right w:val="single" w:sz="8" w:space="0" w:color="auto"/>
            </w:tcBorders>
            <w:vAlign w:val="center"/>
          </w:tcPr>
          <w:p w14:paraId="17BF19D9" w14:textId="77777777" w:rsidR="00771343" w:rsidRPr="002B7CBC" w:rsidRDefault="00771343" w:rsidP="00A85BA1">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Anticipated number of remaining interviews</w:t>
            </w:r>
          </w:p>
        </w:tc>
        <w:tc>
          <w:tcPr>
            <w:tcW w:w="600" w:type="pct"/>
            <w:tcBorders>
              <w:top w:val="single" w:sz="8" w:space="0" w:color="auto"/>
              <w:left w:val="nil"/>
              <w:bottom w:val="single" w:sz="8" w:space="0" w:color="auto"/>
              <w:right w:val="single" w:sz="8" w:space="0" w:color="auto"/>
            </w:tcBorders>
            <w:vAlign w:val="center"/>
          </w:tcPr>
          <w:p w14:paraId="194F62E4" w14:textId="77777777" w:rsidR="00771343" w:rsidRPr="002B7CBC" w:rsidRDefault="00771343" w:rsidP="00A85BA1">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Anticipated number of additional</w:t>
            </w:r>
          </w:p>
          <w:p w14:paraId="15917C21" w14:textId="77777777" w:rsidR="00771343" w:rsidRPr="002B7CBC" w:rsidRDefault="00771343" w:rsidP="00A85BA1">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responses</w:t>
            </w:r>
          </w:p>
        </w:tc>
      </w:tr>
      <w:tr w:rsidR="00771343" w:rsidRPr="002B7CBC" w14:paraId="6249DC89" w14:textId="77777777" w:rsidTr="00F10788">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6B16B08A" w14:textId="77777777" w:rsidR="00771343" w:rsidRPr="002B7CBC" w:rsidRDefault="00771343" w:rsidP="00A85BA1">
            <w:pPr>
              <w:keepNext/>
              <w:keepLines/>
              <w:rPr>
                <w:rFonts w:asciiTheme="minorBidi" w:hAnsiTheme="minorBidi" w:cstheme="minorBidi"/>
                <w:b/>
                <w:color w:val="000000"/>
                <w:sz w:val="18"/>
                <w:szCs w:val="18"/>
              </w:rPr>
            </w:pPr>
            <w:r w:rsidRPr="002B7CBC">
              <w:rPr>
                <w:rFonts w:asciiTheme="minorBidi" w:hAnsiTheme="minorBidi" w:cstheme="minorBidi"/>
                <w:b/>
                <w:color w:val="000000"/>
                <w:sz w:val="18"/>
                <w:szCs w:val="18"/>
              </w:rPr>
              <w:t>BB17FGENDER</w:t>
            </w:r>
          </w:p>
        </w:tc>
        <w:tc>
          <w:tcPr>
            <w:tcW w:w="730" w:type="pct"/>
            <w:tcBorders>
              <w:top w:val="nil"/>
              <w:left w:val="nil"/>
              <w:bottom w:val="single" w:sz="8" w:space="0" w:color="auto"/>
              <w:right w:val="single" w:sz="8" w:space="0" w:color="auto"/>
            </w:tcBorders>
            <w:shd w:val="clear" w:color="auto" w:fill="auto"/>
            <w:vAlign w:val="center"/>
          </w:tcPr>
          <w:p w14:paraId="607F7F77" w14:textId="77777777" w:rsidR="00771343" w:rsidRPr="002B7CBC" w:rsidRDefault="00771343" w:rsidP="00A85BA1">
            <w:pPr>
              <w:keepNext/>
              <w:keepLines/>
              <w:jc w:val="center"/>
              <w:rPr>
                <w:rFonts w:asciiTheme="minorBidi" w:hAnsiTheme="minorBidi" w:cstheme="minorBidi"/>
                <w:noProof/>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tcPr>
          <w:p w14:paraId="1649D046" w14:textId="77777777" w:rsidR="00771343" w:rsidRPr="002B7CBC" w:rsidRDefault="00771343" w:rsidP="00A85BA1">
            <w:pPr>
              <w:keepNext/>
              <w:keepLines/>
              <w:jc w:val="center"/>
              <w:rPr>
                <w:rFonts w:asciiTheme="minorBidi" w:hAnsiTheme="minorBidi" w:cstheme="minorBidi"/>
                <w:color w:val="000000"/>
                <w:sz w:val="18"/>
                <w:szCs w:val="18"/>
              </w:rPr>
            </w:pPr>
          </w:p>
        </w:tc>
        <w:tc>
          <w:tcPr>
            <w:tcW w:w="687" w:type="pct"/>
            <w:tcBorders>
              <w:top w:val="nil"/>
              <w:left w:val="nil"/>
              <w:bottom w:val="single" w:sz="8" w:space="0" w:color="auto"/>
              <w:right w:val="single" w:sz="8" w:space="0" w:color="auto"/>
            </w:tcBorders>
            <w:vAlign w:val="center"/>
          </w:tcPr>
          <w:p w14:paraId="28C7D151" w14:textId="77777777" w:rsidR="00771343" w:rsidRPr="002B7CBC" w:rsidRDefault="00771343" w:rsidP="00A85BA1">
            <w:pPr>
              <w:keepNext/>
              <w:keepLines/>
              <w:jc w:val="center"/>
              <w:rPr>
                <w:rFonts w:asciiTheme="minorBidi" w:hAnsiTheme="minorBidi" w:cstheme="minorBidi"/>
                <w:color w:val="000000"/>
                <w:sz w:val="18"/>
                <w:szCs w:val="18"/>
              </w:rPr>
            </w:pPr>
          </w:p>
        </w:tc>
        <w:tc>
          <w:tcPr>
            <w:tcW w:w="688" w:type="pct"/>
            <w:tcBorders>
              <w:top w:val="nil"/>
              <w:left w:val="nil"/>
              <w:bottom w:val="single" w:sz="8" w:space="0" w:color="auto"/>
              <w:right w:val="single" w:sz="8" w:space="0" w:color="auto"/>
            </w:tcBorders>
            <w:vAlign w:val="center"/>
          </w:tcPr>
          <w:p w14:paraId="14B5D9A2" w14:textId="77777777" w:rsidR="00771343" w:rsidRPr="002B7CBC" w:rsidRDefault="00771343" w:rsidP="00A85BA1">
            <w:pPr>
              <w:keepNext/>
              <w:keepLines/>
              <w:jc w:val="center"/>
              <w:rPr>
                <w:rFonts w:asciiTheme="minorBidi" w:hAnsiTheme="minorBidi" w:cstheme="minorBidi"/>
                <w:color w:val="000000"/>
                <w:sz w:val="18"/>
                <w:szCs w:val="18"/>
              </w:rPr>
            </w:pPr>
          </w:p>
        </w:tc>
        <w:tc>
          <w:tcPr>
            <w:tcW w:w="600" w:type="pct"/>
            <w:tcBorders>
              <w:top w:val="nil"/>
              <w:left w:val="nil"/>
              <w:bottom w:val="single" w:sz="8" w:space="0" w:color="auto"/>
              <w:right w:val="single" w:sz="8" w:space="0" w:color="auto"/>
            </w:tcBorders>
            <w:vAlign w:val="center"/>
          </w:tcPr>
          <w:p w14:paraId="1F6AE116" w14:textId="77777777" w:rsidR="00771343" w:rsidRPr="002B7CBC" w:rsidRDefault="00771343" w:rsidP="00A85BA1">
            <w:pPr>
              <w:keepNext/>
              <w:keepLines/>
              <w:jc w:val="center"/>
              <w:rPr>
                <w:rFonts w:asciiTheme="minorBidi" w:hAnsiTheme="minorBidi" w:cstheme="minorBidi"/>
                <w:color w:val="000000"/>
                <w:sz w:val="18"/>
                <w:szCs w:val="18"/>
              </w:rPr>
            </w:pPr>
          </w:p>
        </w:tc>
      </w:tr>
      <w:tr w:rsidR="00771343" w:rsidRPr="002B7CBC" w14:paraId="1D5AC657" w14:textId="77777777" w:rsidTr="00F10788">
        <w:trPr>
          <w:trHeight w:val="144"/>
        </w:trPr>
        <w:tc>
          <w:tcPr>
            <w:tcW w:w="1395" w:type="pct"/>
            <w:tcBorders>
              <w:top w:val="nil"/>
              <w:left w:val="single" w:sz="8" w:space="0" w:color="auto"/>
              <w:bottom w:val="single" w:sz="8" w:space="0" w:color="auto"/>
              <w:right w:val="single" w:sz="8" w:space="0" w:color="auto"/>
            </w:tcBorders>
            <w:shd w:val="clear" w:color="auto" w:fill="auto"/>
            <w:vAlign w:val="center"/>
            <w:hideMark/>
          </w:tcPr>
          <w:p w14:paraId="469E61EA" w14:textId="77777777" w:rsidR="00771343" w:rsidRPr="002B7CBC" w:rsidRDefault="00771343" w:rsidP="00A85BA1">
            <w:pPr>
              <w:keepNext/>
              <w:keepLines/>
              <w:tabs>
                <w:tab w:val="left" w:pos="360"/>
              </w:tabs>
              <w:ind w:left="360"/>
              <w:rPr>
                <w:rFonts w:asciiTheme="minorBidi" w:hAnsiTheme="minorBidi" w:cstheme="minorBidi"/>
                <w:color w:val="000000"/>
                <w:sz w:val="18"/>
                <w:szCs w:val="18"/>
              </w:rPr>
            </w:pPr>
            <w:r w:rsidRPr="002B7CBC">
              <w:rPr>
                <w:rFonts w:asciiTheme="minorBidi" w:hAnsiTheme="minorBidi" w:cstheme="minorBidi"/>
                <w:color w:val="000000"/>
                <w:sz w:val="18"/>
                <w:szCs w:val="18"/>
              </w:rPr>
              <w:t>Genderqueer/nonconforming</w:t>
            </w:r>
          </w:p>
        </w:tc>
        <w:tc>
          <w:tcPr>
            <w:tcW w:w="730" w:type="pct"/>
            <w:tcBorders>
              <w:top w:val="nil"/>
              <w:left w:val="nil"/>
              <w:bottom w:val="single" w:sz="8" w:space="0" w:color="auto"/>
              <w:right w:val="single" w:sz="8" w:space="0" w:color="auto"/>
            </w:tcBorders>
            <w:shd w:val="clear" w:color="auto" w:fill="auto"/>
            <w:vAlign w:val="center"/>
            <w:hideMark/>
          </w:tcPr>
          <w:p w14:paraId="451F284C"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noProof/>
                <w:color w:val="000000"/>
                <w:sz w:val="18"/>
                <w:szCs w:val="18"/>
              </w:rPr>
              <w:t>80</w:t>
            </w:r>
          </w:p>
        </w:tc>
        <w:tc>
          <w:tcPr>
            <w:tcW w:w="900" w:type="pct"/>
            <w:tcBorders>
              <w:top w:val="nil"/>
              <w:left w:val="nil"/>
              <w:bottom w:val="single" w:sz="8" w:space="0" w:color="auto"/>
              <w:right w:val="single" w:sz="8" w:space="0" w:color="auto"/>
            </w:tcBorders>
            <w:shd w:val="clear" w:color="auto" w:fill="auto"/>
            <w:vAlign w:val="center"/>
            <w:hideMark/>
          </w:tcPr>
          <w:p w14:paraId="5759C0BA"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12,872</w:t>
            </w:r>
            <w:r w:rsidRPr="00207E42">
              <w:rPr>
                <w:rFonts w:asciiTheme="minorBidi" w:hAnsiTheme="minorBidi" w:cstheme="minorBidi"/>
                <w:color w:val="000000"/>
                <w:sz w:val="18"/>
                <w:szCs w:val="18"/>
                <w:vertAlign w:val="superscript"/>
              </w:rPr>
              <w:t>1</w:t>
            </w:r>
          </w:p>
        </w:tc>
        <w:tc>
          <w:tcPr>
            <w:tcW w:w="687" w:type="pct"/>
            <w:tcBorders>
              <w:top w:val="nil"/>
              <w:left w:val="nil"/>
              <w:bottom w:val="single" w:sz="8" w:space="0" w:color="auto"/>
              <w:right w:val="single" w:sz="8" w:space="0" w:color="auto"/>
            </w:tcBorders>
            <w:vAlign w:val="center"/>
          </w:tcPr>
          <w:p w14:paraId="29438699"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0.62</w:t>
            </w:r>
          </w:p>
        </w:tc>
        <w:tc>
          <w:tcPr>
            <w:tcW w:w="688" w:type="pct"/>
            <w:tcBorders>
              <w:top w:val="nil"/>
              <w:left w:val="nil"/>
              <w:bottom w:val="single" w:sz="8" w:space="0" w:color="auto"/>
              <w:right w:val="single" w:sz="8" w:space="0" w:color="auto"/>
            </w:tcBorders>
            <w:vAlign w:val="center"/>
          </w:tcPr>
          <w:p w14:paraId="1E8F6C0F"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7F313212"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57</w:t>
            </w:r>
          </w:p>
        </w:tc>
      </w:tr>
      <w:tr w:rsidR="00771343" w:rsidRPr="002B7CBC" w14:paraId="6E33F2FB" w14:textId="77777777" w:rsidTr="00F10788">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3E77BD5D" w14:textId="77777777" w:rsidR="00771343" w:rsidRPr="002B7CBC" w:rsidRDefault="00771343" w:rsidP="00A85BA1">
            <w:pPr>
              <w:keepNext/>
              <w:keepLines/>
              <w:tabs>
                <w:tab w:val="left" w:pos="360"/>
              </w:tabs>
              <w:ind w:left="360"/>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Different gender identity</w:t>
            </w:r>
          </w:p>
        </w:tc>
        <w:tc>
          <w:tcPr>
            <w:tcW w:w="730" w:type="pct"/>
            <w:tcBorders>
              <w:top w:val="nil"/>
              <w:left w:val="nil"/>
              <w:bottom w:val="single" w:sz="8" w:space="0" w:color="auto"/>
              <w:right w:val="single" w:sz="8" w:space="0" w:color="auto"/>
            </w:tcBorders>
            <w:shd w:val="clear" w:color="auto" w:fill="auto"/>
            <w:vAlign w:val="center"/>
          </w:tcPr>
          <w:p w14:paraId="12A876C0" w14:textId="77777777" w:rsidR="00771343" w:rsidRPr="002B7CBC" w:rsidRDefault="00771343" w:rsidP="00A85BA1">
            <w:pPr>
              <w:keepNext/>
              <w:keepLines/>
              <w:jc w:val="center"/>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15</w:t>
            </w:r>
          </w:p>
        </w:tc>
        <w:tc>
          <w:tcPr>
            <w:tcW w:w="900" w:type="pct"/>
            <w:tcBorders>
              <w:top w:val="nil"/>
              <w:left w:val="nil"/>
              <w:bottom w:val="single" w:sz="8" w:space="0" w:color="auto"/>
              <w:right w:val="single" w:sz="8" w:space="0" w:color="auto"/>
            </w:tcBorders>
            <w:shd w:val="clear" w:color="auto" w:fill="auto"/>
            <w:vAlign w:val="center"/>
          </w:tcPr>
          <w:p w14:paraId="63E04EAF"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12,872</w:t>
            </w:r>
          </w:p>
        </w:tc>
        <w:tc>
          <w:tcPr>
            <w:tcW w:w="687" w:type="pct"/>
            <w:tcBorders>
              <w:top w:val="nil"/>
              <w:left w:val="nil"/>
              <w:bottom w:val="single" w:sz="8" w:space="0" w:color="auto"/>
              <w:right w:val="single" w:sz="8" w:space="0" w:color="auto"/>
            </w:tcBorders>
            <w:vAlign w:val="center"/>
          </w:tcPr>
          <w:p w14:paraId="2F376C7D"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0.12</w:t>
            </w:r>
          </w:p>
        </w:tc>
        <w:tc>
          <w:tcPr>
            <w:tcW w:w="688" w:type="pct"/>
            <w:tcBorders>
              <w:top w:val="nil"/>
              <w:left w:val="nil"/>
              <w:bottom w:val="single" w:sz="8" w:space="0" w:color="auto"/>
              <w:right w:val="single" w:sz="8" w:space="0" w:color="auto"/>
            </w:tcBorders>
            <w:vAlign w:val="center"/>
          </w:tcPr>
          <w:p w14:paraId="7C49B3E0"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3286889E"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11</w:t>
            </w:r>
          </w:p>
        </w:tc>
      </w:tr>
      <w:tr w:rsidR="00771343" w:rsidRPr="002B7CBC" w14:paraId="77966690" w14:textId="77777777" w:rsidTr="00F10788">
        <w:trPr>
          <w:trHeight w:val="144"/>
        </w:trPr>
        <w:tc>
          <w:tcPr>
            <w:tcW w:w="1395" w:type="pct"/>
            <w:tcBorders>
              <w:top w:val="nil"/>
              <w:left w:val="single" w:sz="8" w:space="0" w:color="auto"/>
              <w:bottom w:val="single" w:sz="8" w:space="0" w:color="auto"/>
              <w:right w:val="single" w:sz="8" w:space="0" w:color="auto"/>
            </w:tcBorders>
            <w:shd w:val="clear" w:color="auto" w:fill="auto"/>
            <w:vAlign w:val="center"/>
            <w:hideMark/>
          </w:tcPr>
          <w:p w14:paraId="59FD825D" w14:textId="77777777" w:rsidR="00771343" w:rsidRPr="002B7CBC" w:rsidRDefault="00771343" w:rsidP="00A85BA1">
            <w:pPr>
              <w:keepNext/>
              <w:keepLines/>
              <w:tabs>
                <w:tab w:val="left" w:pos="360"/>
              </w:tabs>
              <w:ind w:left="360"/>
              <w:rPr>
                <w:rFonts w:asciiTheme="minorBidi" w:hAnsiTheme="minorBidi" w:cstheme="minorBidi"/>
                <w:color w:val="000000"/>
                <w:sz w:val="18"/>
                <w:szCs w:val="18"/>
              </w:rPr>
            </w:pPr>
            <w:r w:rsidRPr="002B7CBC">
              <w:rPr>
                <w:rFonts w:asciiTheme="minorBidi" w:hAnsiTheme="minorBidi" w:cstheme="minorBidi"/>
                <w:noProof/>
                <w:color w:val="000000"/>
                <w:sz w:val="18"/>
                <w:szCs w:val="18"/>
              </w:rPr>
              <w:t>Questioning or unsure</w:t>
            </w:r>
          </w:p>
        </w:tc>
        <w:tc>
          <w:tcPr>
            <w:tcW w:w="730" w:type="pct"/>
            <w:tcBorders>
              <w:top w:val="nil"/>
              <w:left w:val="nil"/>
              <w:bottom w:val="single" w:sz="8" w:space="0" w:color="auto"/>
              <w:right w:val="single" w:sz="8" w:space="0" w:color="auto"/>
            </w:tcBorders>
            <w:shd w:val="clear" w:color="auto" w:fill="auto"/>
            <w:vAlign w:val="center"/>
            <w:hideMark/>
          </w:tcPr>
          <w:p w14:paraId="6D7F1B4D"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noProof/>
                <w:color w:val="000000"/>
                <w:sz w:val="18"/>
                <w:szCs w:val="18"/>
              </w:rPr>
              <w:t>37</w:t>
            </w:r>
          </w:p>
        </w:tc>
        <w:tc>
          <w:tcPr>
            <w:tcW w:w="900" w:type="pct"/>
            <w:tcBorders>
              <w:top w:val="nil"/>
              <w:left w:val="nil"/>
              <w:bottom w:val="single" w:sz="8" w:space="0" w:color="auto"/>
              <w:right w:val="single" w:sz="8" w:space="0" w:color="auto"/>
            </w:tcBorders>
            <w:shd w:val="clear" w:color="auto" w:fill="auto"/>
            <w:vAlign w:val="center"/>
            <w:hideMark/>
          </w:tcPr>
          <w:p w14:paraId="404739EE"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12, 872</w:t>
            </w:r>
          </w:p>
        </w:tc>
        <w:tc>
          <w:tcPr>
            <w:tcW w:w="687" w:type="pct"/>
            <w:tcBorders>
              <w:top w:val="nil"/>
              <w:left w:val="nil"/>
              <w:bottom w:val="single" w:sz="8" w:space="0" w:color="auto"/>
              <w:right w:val="single" w:sz="8" w:space="0" w:color="auto"/>
            </w:tcBorders>
            <w:vAlign w:val="center"/>
          </w:tcPr>
          <w:p w14:paraId="07863AF4"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0.29</w:t>
            </w:r>
          </w:p>
        </w:tc>
        <w:tc>
          <w:tcPr>
            <w:tcW w:w="688" w:type="pct"/>
            <w:tcBorders>
              <w:top w:val="nil"/>
              <w:left w:val="nil"/>
              <w:bottom w:val="single" w:sz="8" w:space="0" w:color="auto"/>
              <w:right w:val="single" w:sz="8" w:space="0" w:color="auto"/>
            </w:tcBorders>
            <w:vAlign w:val="center"/>
          </w:tcPr>
          <w:p w14:paraId="43904DCD"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12057CEE"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26</w:t>
            </w:r>
          </w:p>
        </w:tc>
      </w:tr>
      <w:tr w:rsidR="00771343" w:rsidRPr="002B7CBC" w14:paraId="129CCB77" w14:textId="77777777" w:rsidTr="00F10788">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5FE993AD" w14:textId="77777777" w:rsidR="00771343" w:rsidRPr="002B7CBC" w:rsidRDefault="00771343" w:rsidP="00A85BA1">
            <w:pPr>
              <w:keepNext/>
              <w:keepLines/>
              <w:rPr>
                <w:rFonts w:asciiTheme="minorBidi" w:hAnsiTheme="minorBidi" w:cstheme="minorBidi"/>
                <w:b/>
                <w:noProof/>
                <w:color w:val="000000"/>
                <w:sz w:val="18"/>
                <w:szCs w:val="18"/>
              </w:rPr>
            </w:pPr>
            <w:r w:rsidRPr="002B7CBC">
              <w:rPr>
                <w:rFonts w:asciiTheme="minorBidi" w:hAnsiTheme="minorBidi" w:cstheme="minorBidi"/>
                <w:b/>
                <w:noProof/>
                <w:color w:val="000000"/>
                <w:sz w:val="18"/>
                <w:szCs w:val="18"/>
              </w:rPr>
              <w:t>BB17FLGBTQ</w:t>
            </w:r>
          </w:p>
        </w:tc>
        <w:tc>
          <w:tcPr>
            <w:tcW w:w="730" w:type="pct"/>
            <w:tcBorders>
              <w:top w:val="nil"/>
              <w:left w:val="nil"/>
              <w:bottom w:val="single" w:sz="8" w:space="0" w:color="auto"/>
              <w:right w:val="single" w:sz="8" w:space="0" w:color="auto"/>
            </w:tcBorders>
            <w:shd w:val="clear" w:color="auto" w:fill="auto"/>
            <w:vAlign w:val="center"/>
          </w:tcPr>
          <w:p w14:paraId="1ED34D4F" w14:textId="77777777" w:rsidR="00771343" w:rsidRPr="002B7CBC" w:rsidRDefault="00771343" w:rsidP="00A85BA1">
            <w:pPr>
              <w:keepNext/>
              <w:keepLines/>
              <w:jc w:val="center"/>
              <w:rPr>
                <w:rFonts w:asciiTheme="minorBidi" w:hAnsiTheme="minorBidi" w:cstheme="minorBidi"/>
                <w:noProof/>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tcPr>
          <w:p w14:paraId="2B499409" w14:textId="77777777" w:rsidR="00771343" w:rsidRPr="002B7CBC" w:rsidRDefault="00771343" w:rsidP="00A85BA1">
            <w:pPr>
              <w:keepNext/>
              <w:keepLines/>
              <w:jc w:val="center"/>
              <w:rPr>
                <w:rFonts w:asciiTheme="minorBidi" w:hAnsiTheme="minorBidi" w:cstheme="minorBidi"/>
                <w:color w:val="000000"/>
                <w:sz w:val="18"/>
                <w:szCs w:val="18"/>
              </w:rPr>
            </w:pPr>
          </w:p>
        </w:tc>
        <w:tc>
          <w:tcPr>
            <w:tcW w:w="687" w:type="pct"/>
            <w:tcBorders>
              <w:top w:val="nil"/>
              <w:left w:val="nil"/>
              <w:bottom w:val="single" w:sz="8" w:space="0" w:color="auto"/>
              <w:right w:val="single" w:sz="8" w:space="0" w:color="auto"/>
            </w:tcBorders>
            <w:vAlign w:val="center"/>
          </w:tcPr>
          <w:p w14:paraId="40C0E9EC" w14:textId="77777777" w:rsidR="00771343" w:rsidRPr="002B7CBC" w:rsidRDefault="00771343" w:rsidP="00A85BA1">
            <w:pPr>
              <w:keepNext/>
              <w:keepLines/>
              <w:jc w:val="center"/>
              <w:rPr>
                <w:rFonts w:asciiTheme="minorBidi" w:hAnsiTheme="minorBidi" w:cstheme="minorBidi"/>
                <w:color w:val="000000"/>
                <w:sz w:val="18"/>
                <w:szCs w:val="18"/>
              </w:rPr>
            </w:pPr>
          </w:p>
        </w:tc>
        <w:tc>
          <w:tcPr>
            <w:tcW w:w="688" w:type="pct"/>
            <w:tcBorders>
              <w:top w:val="nil"/>
              <w:left w:val="nil"/>
              <w:bottom w:val="single" w:sz="8" w:space="0" w:color="auto"/>
              <w:right w:val="single" w:sz="8" w:space="0" w:color="auto"/>
            </w:tcBorders>
            <w:vAlign w:val="center"/>
          </w:tcPr>
          <w:p w14:paraId="43DAD59B" w14:textId="77777777" w:rsidR="00771343" w:rsidRPr="002B7CBC" w:rsidRDefault="00771343" w:rsidP="00A85BA1">
            <w:pPr>
              <w:keepNext/>
              <w:keepLines/>
              <w:jc w:val="center"/>
              <w:rPr>
                <w:rFonts w:asciiTheme="minorBidi" w:hAnsiTheme="minorBidi" w:cstheme="minorBidi"/>
                <w:color w:val="000000"/>
                <w:sz w:val="18"/>
                <w:szCs w:val="18"/>
              </w:rPr>
            </w:pPr>
          </w:p>
        </w:tc>
        <w:tc>
          <w:tcPr>
            <w:tcW w:w="600" w:type="pct"/>
            <w:tcBorders>
              <w:top w:val="nil"/>
              <w:left w:val="nil"/>
              <w:bottom w:val="single" w:sz="8" w:space="0" w:color="auto"/>
              <w:right w:val="single" w:sz="8" w:space="0" w:color="auto"/>
            </w:tcBorders>
            <w:vAlign w:val="center"/>
          </w:tcPr>
          <w:p w14:paraId="3D41711A" w14:textId="77777777" w:rsidR="00771343" w:rsidRPr="002B7CBC" w:rsidRDefault="00771343" w:rsidP="00A85BA1">
            <w:pPr>
              <w:keepNext/>
              <w:keepLines/>
              <w:jc w:val="center"/>
              <w:rPr>
                <w:rFonts w:asciiTheme="minorBidi" w:hAnsiTheme="minorBidi" w:cstheme="minorBidi"/>
                <w:color w:val="000000"/>
                <w:sz w:val="18"/>
                <w:szCs w:val="18"/>
              </w:rPr>
            </w:pPr>
          </w:p>
        </w:tc>
      </w:tr>
      <w:tr w:rsidR="00771343" w:rsidRPr="002B7CBC" w14:paraId="5FAB083D" w14:textId="77777777" w:rsidTr="00F10788">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24363F9E" w14:textId="77777777" w:rsidR="00771343" w:rsidRPr="002B7CBC" w:rsidRDefault="00771343" w:rsidP="00A85BA1">
            <w:pPr>
              <w:keepNext/>
              <w:keepLines/>
              <w:tabs>
                <w:tab w:val="left" w:pos="360"/>
              </w:tabs>
              <w:ind w:left="360"/>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Another sexual orientation</w:t>
            </w:r>
          </w:p>
        </w:tc>
        <w:tc>
          <w:tcPr>
            <w:tcW w:w="730" w:type="pct"/>
            <w:tcBorders>
              <w:top w:val="nil"/>
              <w:left w:val="nil"/>
              <w:bottom w:val="single" w:sz="8" w:space="0" w:color="auto"/>
              <w:right w:val="single" w:sz="8" w:space="0" w:color="auto"/>
            </w:tcBorders>
            <w:shd w:val="clear" w:color="auto" w:fill="auto"/>
            <w:vAlign w:val="center"/>
          </w:tcPr>
          <w:p w14:paraId="50334A64" w14:textId="77777777" w:rsidR="00771343" w:rsidRPr="002B7CBC" w:rsidRDefault="00771343" w:rsidP="00A85BA1">
            <w:pPr>
              <w:keepNext/>
              <w:keepLines/>
              <w:jc w:val="center"/>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138</w:t>
            </w:r>
          </w:p>
        </w:tc>
        <w:tc>
          <w:tcPr>
            <w:tcW w:w="900" w:type="pct"/>
            <w:tcBorders>
              <w:top w:val="nil"/>
              <w:left w:val="nil"/>
              <w:bottom w:val="single" w:sz="8" w:space="0" w:color="auto"/>
              <w:right w:val="single" w:sz="8" w:space="0" w:color="auto"/>
            </w:tcBorders>
            <w:shd w:val="clear" w:color="auto" w:fill="auto"/>
            <w:vAlign w:val="center"/>
          </w:tcPr>
          <w:p w14:paraId="5AB9CECB"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12, 872</w:t>
            </w:r>
          </w:p>
        </w:tc>
        <w:tc>
          <w:tcPr>
            <w:tcW w:w="687" w:type="pct"/>
            <w:tcBorders>
              <w:top w:val="nil"/>
              <w:left w:val="nil"/>
              <w:bottom w:val="single" w:sz="8" w:space="0" w:color="auto"/>
              <w:right w:val="single" w:sz="8" w:space="0" w:color="auto"/>
            </w:tcBorders>
            <w:vAlign w:val="center"/>
          </w:tcPr>
          <w:p w14:paraId="253F343D"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1.10</w:t>
            </w:r>
          </w:p>
        </w:tc>
        <w:tc>
          <w:tcPr>
            <w:tcW w:w="688" w:type="pct"/>
            <w:tcBorders>
              <w:top w:val="nil"/>
              <w:left w:val="nil"/>
              <w:bottom w:val="single" w:sz="8" w:space="0" w:color="auto"/>
              <w:right w:val="single" w:sz="8" w:space="0" w:color="auto"/>
            </w:tcBorders>
            <w:vAlign w:val="center"/>
          </w:tcPr>
          <w:p w14:paraId="04C3D09F"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672709AC"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100</w:t>
            </w:r>
          </w:p>
        </w:tc>
      </w:tr>
      <w:tr w:rsidR="00771343" w:rsidRPr="002B7CBC" w14:paraId="06C26062" w14:textId="77777777" w:rsidTr="00F10788">
        <w:trPr>
          <w:trHeight w:val="144"/>
        </w:trPr>
        <w:tc>
          <w:tcPr>
            <w:tcW w:w="1395" w:type="pct"/>
            <w:tcBorders>
              <w:top w:val="nil"/>
              <w:left w:val="single" w:sz="8" w:space="0" w:color="auto"/>
              <w:bottom w:val="single" w:sz="4" w:space="0" w:color="auto"/>
              <w:right w:val="single" w:sz="8" w:space="0" w:color="auto"/>
            </w:tcBorders>
            <w:shd w:val="clear" w:color="auto" w:fill="auto"/>
            <w:vAlign w:val="center"/>
          </w:tcPr>
          <w:p w14:paraId="3F67F68F" w14:textId="77777777" w:rsidR="00771343" w:rsidRPr="002B7CBC" w:rsidRDefault="00771343" w:rsidP="00A85BA1">
            <w:pPr>
              <w:keepNext/>
              <w:keepLines/>
              <w:tabs>
                <w:tab w:val="left" w:pos="360"/>
              </w:tabs>
              <w:ind w:left="360"/>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Questioning or unsure</w:t>
            </w:r>
          </w:p>
        </w:tc>
        <w:tc>
          <w:tcPr>
            <w:tcW w:w="730" w:type="pct"/>
            <w:tcBorders>
              <w:top w:val="nil"/>
              <w:left w:val="nil"/>
              <w:bottom w:val="single" w:sz="4" w:space="0" w:color="auto"/>
              <w:right w:val="single" w:sz="8" w:space="0" w:color="auto"/>
            </w:tcBorders>
            <w:shd w:val="clear" w:color="auto" w:fill="auto"/>
            <w:vAlign w:val="center"/>
          </w:tcPr>
          <w:p w14:paraId="126AA318" w14:textId="77777777" w:rsidR="00771343" w:rsidRPr="002B7CBC" w:rsidRDefault="00771343" w:rsidP="00A85BA1">
            <w:pPr>
              <w:keepNext/>
              <w:keepLines/>
              <w:jc w:val="center"/>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149</w:t>
            </w:r>
          </w:p>
        </w:tc>
        <w:tc>
          <w:tcPr>
            <w:tcW w:w="900" w:type="pct"/>
            <w:tcBorders>
              <w:top w:val="nil"/>
              <w:left w:val="nil"/>
              <w:bottom w:val="single" w:sz="4" w:space="0" w:color="auto"/>
              <w:right w:val="single" w:sz="8" w:space="0" w:color="auto"/>
            </w:tcBorders>
            <w:shd w:val="clear" w:color="auto" w:fill="auto"/>
            <w:vAlign w:val="center"/>
          </w:tcPr>
          <w:p w14:paraId="1FFF8CB6"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12, 872</w:t>
            </w:r>
          </w:p>
        </w:tc>
        <w:tc>
          <w:tcPr>
            <w:tcW w:w="687" w:type="pct"/>
            <w:tcBorders>
              <w:top w:val="nil"/>
              <w:left w:val="nil"/>
              <w:bottom w:val="single" w:sz="4" w:space="0" w:color="auto"/>
              <w:right w:val="single" w:sz="8" w:space="0" w:color="auto"/>
            </w:tcBorders>
            <w:vAlign w:val="center"/>
          </w:tcPr>
          <w:p w14:paraId="29C5F66A"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1.16</w:t>
            </w:r>
          </w:p>
        </w:tc>
        <w:tc>
          <w:tcPr>
            <w:tcW w:w="688" w:type="pct"/>
            <w:tcBorders>
              <w:top w:val="nil"/>
              <w:left w:val="nil"/>
              <w:bottom w:val="single" w:sz="4" w:space="0" w:color="auto"/>
              <w:right w:val="single" w:sz="8" w:space="0" w:color="auto"/>
            </w:tcBorders>
            <w:vAlign w:val="center"/>
          </w:tcPr>
          <w:p w14:paraId="2A8B013F"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4" w:space="0" w:color="auto"/>
              <w:right w:val="single" w:sz="8" w:space="0" w:color="auto"/>
            </w:tcBorders>
            <w:vAlign w:val="center"/>
          </w:tcPr>
          <w:p w14:paraId="31BBA554" w14:textId="77777777" w:rsidR="00771343" w:rsidRPr="002B7CBC" w:rsidRDefault="00771343" w:rsidP="00A85BA1">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106</w:t>
            </w:r>
          </w:p>
        </w:tc>
      </w:tr>
      <w:tr w:rsidR="00771343" w:rsidRPr="002855DA" w14:paraId="57EDC726" w14:textId="77777777" w:rsidTr="00F10788">
        <w:trPr>
          <w:trHeight w:val="144"/>
        </w:trPr>
        <w:tc>
          <w:tcPr>
            <w:tcW w:w="1395" w:type="pct"/>
            <w:tcBorders>
              <w:top w:val="single" w:sz="4" w:space="0" w:color="auto"/>
              <w:left w:val="single" w:sz="8" w:space="0" w:color="auto"/>
              <w:bottom w:val="single" w:sz="8" w:space="0" w:color="auto"/>
              <w:right w:val="single" w:sz="8" w:space="0" w:color="auto"/>
            </w:tcBorders>
            <w:shd w:val="clear" w:color="auto" w:fill="auto"/>
            <w:vAlign w:val="center"/>
          </w:tcPr>
          <w:p w14:paraId="69F85369" w14:textId="77777777" w:rsidR="00771343" w:rsidRPr="002855DA" w:rsidRDefault="00771343" w:rsidP="00A85BA1">
            <w:pPr>
              <w:keepNext/>
              <w:keepLines/>
              <w:tabs>
                <w:tab w:val="left" w:pos="360"/>
              </w:tabs>
              <w:ind w:left="360"/>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TOTAL</w:t>
            </w:r>
          </w:p>
        </w:tc>
        <w:tc>
          <w:tcPr>
            <w:tcW w:w="730" w:type="pct"/>
            <w:tcBorders>
              <w:top w:val="single" w:sz="4" w:space="0" w:color="auto"/>
              <w:left w:val="nil"/>
              <w:bottom w:val="single" w:sz="8" w:space="0" w:color="auto"/>
              <w:right w:val="single" w:sz="8" w:space="0" w:color="auto"/>
            </w:tcBorders>
            <w:shd w:val="clear" w:color="auto" w:fill="auto"/>
            <w:vAlign w:val="center"/>
          </w:tcPr>
          <w:p w14:paraId="76A4CBBE" w14:textId="77777777" w:rsidR="00771343" w:rsidRPr="002855DA" w:rsidRDefault="00771343" w:rsidP="00A85BA1">
            <w:pPr>
              <w:keepNext/>
              <w:keepLines/>
              <w:tabs>
                <w:tab w:val="left" w:pos="360"/>
              </w:tabs>
              <w:jc w:val="center"/>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419</w:t>
            </w:r>
          </w:p>
        </w:tc>
        <w:tc>
          <w:tcPr>
            <w:tcW w:w="900" w:type="pct"/>
            <w:tcBorders>
              <w:top w:val="single" w:sz="4" w:space="0" w:color="auto"/>
              <w:left w:val="nil"/>
              <w:bottom w:val="single" w:sz="8" w:space="0" w:color="auto"/>
              <w:right w:val="single" w:sz="8" w:space="0" w:color="auto"/>
            </w:tcBorders>
            <w:shd w:val="clear" w:color="auto" w:fill="auto"/>
            <w:vAlign w:val="center"/>
          </w:tcPr>
          <w:p w14:paraId="2B2927BE" w14:textId="77777777" w:rsidR="00771343" w:rsidRPr="002855DA" w:rsidRDefault="00771343" w:rsidP="00A85BA1">
            <w:pPr>
              <w:keepNext/>
              <w:keepLines/>
              <w:tabs>
                <w:tab w:val="left" w:pos="360"/>
              </w:tabs>
              <w:jc w:val="center"/>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12,</w:t>
            </w:r>
            <w:r w:rsidRPr="002855DA">
              <w:rPr>
                <w:rFonts w:asciiTheme="minorBidi" w:hAnsiTheme="minorBidi" w:cstheme="minorBidi"/>
                <w:b/>
                <w:color w:val="000000"/>
                <w:sz w:val="18"/>
                <w:szCs w:val="18"/>
              </w:rPr>
              <w:t xml:space="preserve"> 872</w:t>
            </w:r>
          </w:p>
        </w:tc>
        <w:tc>
          <w:tcPr>
            <w:tcW w:w="687" w:type="pct"/>
            <w:tcBorders>
              <w:top w:val="single" w:sz="4" w:space="0" w:color="auto"/>
              <w:left w:val="nil"/>
              <w:bottom w:val="single" w:sz="8" w:space="0" w:color="auto"/>
              <w:right w:val="single" w:sz="8" w:space="0" w:color="auto"/>
            </w:tcBorders>
            <w:vAlign w:val="center"/>
          </w:tcPr>
          <w:p w14:paraId="64E67744" w14:textId="77777777" w:rsidR="00771343" w:rsidRPr="002855DA" w:rsidRDefault="00771343" w:rsidP="00A85BA1">
            <w:pPr>
              <w:keepNext/>
              <w:keepLines/>
              <w:tabs>
                <w:tab w:val="left" w:pos="360"/>
              </w:tabs>
              <w:jc w:val="center"/>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3.26</w:t>
            </w:r>
          </w:p>
        </w:tc>
        <w:tc>
          <w:tcPr>
            <w:tcW w:w="688" w:type="pct"/>
            <w:tcBorders>
              <w:top w:val="single" w:sz="4" w:space="0" w:color="auto"/>
              <w:left w:val="nil"/>
              <w:bottom w:val="single" w:sz="8" w:space="0" w:color="auto"/>
              <w:right w:val="single" w:sz="8" w:space="0" w:color="auto"/>
            </w:tcBorders>
            <w:vAlign w:val="center"/>
          </w:tcPr>
          <w:p w14:paraId="787A6456" w14:textId="77777777" w:rsidR="00771343" w:rsidRPr="002855DA" w:rsidRDefault="00771343" w:rsidP="00A85BA1">
            <w:pPr>
              <w:keepNext/>
              <w:keepLines/>
              <w:tabs>
                <w:tab w:val="left" w:pos="360"/>
              </w:tabs>
              <w:ind w:left="360"/>
              <w:rPr>
                <w:rFonts w:asciiTheme="minorBidi" w:hAnsiTheme="minorBidi" w:cstheme="minorBidi"/>
                <w:b/>
                <w:noProof/>
                <w:color w:val="000000"/>
                <w:sz w:val="18"/>
                <w:szCs w:val="18"/>
              </w:rPr>
            </w:pPr>
          </w:p>
        </w:tc>
        <w:tc>
          <w:tcPr>
            <w:tcW w:w="600" w:type="pct"/>
            <w:tcBorders>
              <w:top w:val="single" w:sz="4" w:space="0" w:color="auto"/>
              <w:left w:val="nil"/>
              <w:bottom w:val="single" w:sz="8" w:space="0" w:color="auto"/>
              <w:right w:val="single" w:sz="8" w:space="0" w:color="auto"/>
            </w:tcBorders>
            <w:vAlign w:val="center"/>
          </w:tcPr>
          <w:p w14:paraId="0A682205" w14:textId="77777777" w:rsidR="00771343" w:rsidRPr="002855DA" w:rsidRDefault="00771343" w:rsidP="00A85BA1">
            <w:pPr>
              <w:keepNext/>
              <w:keepLines/>
              <w:tabs>
                <w:tab w:val="left" w:pos="360"/>
              </w:tabs>
              <w:ind w:left="360"/>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300</w:t>
            </w:r>
          </w:p>
        </w:tc>
      </w:tr>
    </w:tbl>
    <w:p w14:paraId="57FDD286" w14:textId="77777777" w:rsidR="00771343" w:rsidRPr="002B7CBC" w:rsidRDefault="00771343" w:rsidP="00771343">
      <w:pPr>
        <w:spacing w:after="240"/>
        <w:rPr>
          <w:rFonts w:asciiTheme="minorBidi" w:hAnsiTheme="minorBidi" w:cstheme="minorBidi"/>
          <w:sz w:val="18"/>
          <w:szCs w:val="18"/>
        </w:rPr>
      </w:pPr>
      <w:r w:rsidRPr="002B7CBC">
        <w:rPr>
          <w:rStyle w:val="FootnoteReference"/>
        </w:rPr>
        <w:footnoteRef/>
      </w:r>
      <w:r w:rsidRPr="002B7CBC">
        <w:rPr>
          <w:sz w:val="18"/>
          <w:szCs w:val="18"/>
        </w:rPr>
        <w:t xml:space="preserve"> Administered count as of last time frequencies were pulled. Date was prior to date response rates were calculated.</w:t>
      </w:r>
    </w:p>
    <w:p w14:paraId="2EE4A930" w14:textId="77777777" w:rsidR="005062BC" w:rsidRDefault="0077442D" w:rsidP="00612C6A">
      <w:pPr>
        <w:pStyle w:val="Heading2"/>
        <w:spacing w:after="120" w:line="23" w:lineRule="atLeast"/>
        <w:ind w:left="0"/>
        <w:rPr>
          <w:rFonts w:ascii="Arial" w:hAnsi="Arial" w:cs="Arial"/>
          <w:i w:val="0"/>
          <w:iCs w:val="0"/>
          <w:sz w:val="24"/>
          <w:szCs w:val="24"/>
        </w:rPr>
      </w:pPr>
      <w:bookmarkStart w:id="2" w:name="_Toc223245304"/>
      <w:r w:rsidRPr="00771343">
        <w:rPr>
          <w:rFonts w:ascii="Arial" w:hAnsi="Arial" w:cs="Arial"/>
          <w:i w:val="0"/>
          <w:iCs w:val="0"/>
          <w:sz w:val="24"/>
          <w:szCs w:val="24"/>
        </w:rPr>
        <w:t>Design</w:t>
      </w:r>
      <w:r w:rsidR="00E60795" w:rsidRPr="00771343">
        <w:rPr>
          <w:rFonts w:ascii="Arial" w:hAnsi="Arial" w:cs="Arial"/>
          <w:i w:val="0"/>
          <w:iCs w:val="0"/>
          <w:sz w:val="24"/>
          <w:szCs w:val="24"/>
        </w:rPr>
        <w:t xml:space="preserve">, </w:t>
      </w:r>
      <w:r w:rsidR="005565A8" w:rsidRPr="00771343">
        <w:rPr>
          <w:rFonts w:ascii="Arial" w:hAnsi="Arial" w:cs="Arial"/>
          <w:i w:val="0"/>
          <w:iCs w:val="0"/>
          <w:sz w:val="24"/>
          <w:szCs w:val="24"/>
        </w:rPr>
        <w:t>C</w:t>
      </w:r>
      <w:r w:rsidRPr="00771343">
        <w:rPr>
          <w:rFonts w:ascii="Arial" w:hAnsi="Arial" w:cs="Arial"/>
          <w:i w:val="0"/>
          <w:iCs w:val="0"/>
          <w:sz w:val="24"/>
          <w:szCs w:val="24"/>
        </w:rPr>
        <w:t>ontext</w:t>
      </w:r>
      <w:bookmarkEnd w:id="2"/>
      <w:r w:rsidR="00E60795" w:rsidRPr="00771343">
        <w:rPr>
          <w:rFonts w:ascii="Arial" w:hAnsi="Arial" w:cs="Arial"/>
          <w:i w:val="0"/>
          <w:iCs w:val="0"/>
          <w:sz w:val="24"/>
          <w:szCs w:val="24"/>
        </w:rPr>
        <w:t xml:space="preserve">, and </w:t>
      </w:r>
      <w:r w:rsidR="005565A8" w:rsidRPr="00771343">
        <w:rPr>
          <w:rFonts w:ascii="Arial" w:hAnsi="Arial" w:cs="Arial"/>
          <w:i w:val="0"/>
          <w:iCs w:val="0"/>
          <w:sz w:val="24"/>
          <w:szCs w:val="24"/>
        </w:rPr>
        <w:t>A</w:t>
      </w:r>
      <w:r w:rsidR="00E60795" w:rsidRPr="00771343">
        <w:rPr>
          <w:rFonts w:ascii="Arial" w:hAnsi="Arial" w:cs="Arial"/>
          <w:i w:val="0"/>
          <w:iCs w:val="0"/>
          <w:sz w:val="24"/>
          <w:szCs w:val="24"/>
        </w:rPr>
        <w:t xml:space="preserve">nticipated </w:t>
      </w:r>
      <w:r w:rsidR="005565A8" w:rsidRPr="00771343">
        <w:rPr>
          <w:rFonts w:ascii="Arial" w:hAnsi="Arial" w:cs="Arial"/>
          <w:i w:val="0"/>
          <w:iCs w:val="0"/>
          <w:sz w:val="24"/>
          <w:szCs w:val="24"/>
        </w:rPr>
        <w:t>R</w:t>
      </w:r>
      <w:r w:rsidR="00E60795" w:rsidRPr="00771343">
        <w:rPr>
          <w:rFonts w:ascii="Arial" w:hAnsi="Arial" w:cs="Arial"/>
          <w:i w:val="0"/>
          <w:iCs w:val="0"/>
          <w:sz w:val="24"/>
          <w:szCs w:val="24"/>
        </w:rPr>
        <w:t xml:space="preserve">esponse </w:t>
      </w:r>
      <w:r w:rsidR="005565A8" w:rsidRPr="00771343">
        <w:rPr>
          <w:rFonts w:ascii="Arial" w:hAnsi="Arial" w:cs="Arial"/>
          <w:i w:val="0"/>
          <w:iCs w:val="0"/>
          <w:sz w:val="24"/>
          <w:szCs w:val="24"/>
        </w:rPr>
        <w:t>R</w:t>
      </w:r>
      <w:r w:rsidR="00E60795" w:rsidRPr="00771343">
        <w:rPr>
          <w:rFonts w:ascii="Arial" w:hAnsi="Arial" w:cs="Arial"/>
          <w:i w:val="0"/>
          <w:iCs w:val="0"/>
          <w:sz w:val="24"/>
          <w:szCs w:val="24"/>
        </w:rPr>
        <w:t>ates</w:t>
      </w:r>
    </w:p>
    <w:p w14:paraId="13811B58" w14:textId="17A4F8AC" w:rsidR="00F84F6D" w:rsidRDefault="00A26885" w:rsidP="00A26885">
      <w:pPr>
        <w:spacing w:after="120" w:line="23" w:lineRule="atLeast"/>
        <w:rPr>
          <w:rFonts w:cs="Arial"/>
          <w:sz w:val="24"/>
        </w:rPr>
      </w:pPr>
      <w:r w:rsidRPr="00771343">
        <w:rPr>
          <w:rFonts w:cs="Arial"/>
          <w:sz w:val="24"/>
        </w:rPr>
        <w:t>The purpose of this request is to</w:t>
      </w:r>
      <w:r w:rsidR="005062BC">
        <w:rPr>
          <w:rFonts w:cs="Arial"/>
          <w:sz w:val="24"/>
        </w:rPr>
        <w:t xml:space="preserve"> </w:t>
      </w:r>
      <w:r w:rsidR="000C4D91" w:rsidRPr="00771343">
        <w:rPr>
          <w:rFonts w:cs="Arial"/>
          <w:sz w:val="24"/>
        </w:rPr>
        <w:t xml:space="preserve">conduct </w:t>
      </w:r>
      <w:r w:rsidR="00EE385D" w:rsidRPr="00771343">
        <w:rPr>
          <w:rFonts w:cs="Arial"/>
          <w:sz w:val="24"/>
        </w:rPr>
        <w:t>item probing</w:t>
      </w:r>
      <w:r w:rsidRPr="00771343">
        <w:rPr>
          <w:rFonts w:cs="Arial"/>
          <w:sz w:val="24"/>
        </w:rPr>
        <w:t xml:space="preserve"> for </w:t>
      </w:r>
      <w:r w:rsidR="000C4D91" w:rsidRPr="00771343">
        <w:rPr>
          <w:rFonts w:cs="Arial"/>
          <w:sz w:val="24"/>
        </w:rPr>
        <w:t xml:space="preserve">selected </w:t>
      </w:r>
      <w:r w:rsidRPr="00771343">
        <w:rPr>
          <w:rFonts w:cs="Arial"/>
          <w:sz w:val="24"/>
        </w:rPr>
        <w:t xml:space="preserve">responses by adding a conditional </w:t>
      </w:r>
      <w:r w:rsidR="00771343" w:rsidRPr="00771343">
        <w:rPr>
          <w:rFonts w:cs="Arial"/>
          <w:i/>
          <w:sz w:val="24"/>
        </w:rPr>
        <w:t>“</w:t>
      </w:r>
      <w:r w:rsidRPr="00771343">
        <w:rPr>
          <w:rFonts w:cs="Arial"/>
          <w:i/>
          <w:sz w:val="24"/>
        </w:rPr>
        <w:t>Please describe</w:t>
      </w:r>
      <w:r w:rsidR="00771343">
        <w:rPr>
          <w:rFonts w:cs="Arial"/>
          <w:i/>
          <w:sz w:val="24"/>
        </w:rPr>
        <w:t>: ___”</w:t>
      </w:r>
      <w:r w:rsidRPr="00771343">
        <w:rPr>
          <w:rFonts w:cs="Arial"/>
          <w:i/>
          <w:sz w:val="24"/>
        </w:rPr>
        <w:t xml:space="preserve"> </w:t>
      </w:r>
      <w:r w:rsidRPr="00771343">
        <w:rPr>
          <w:rFonts w:cs="Arial"/>
          <w:sz w:val="24"/>
        </w:rPr>
        <w:t xml:space="preserve">text box to survey items BB17GENDER and BB17FLGBTQ. If radio button response options 5, 6, or 7 are selected for BB17GENDER and/or options 4 or 5 are selected in response to BB17FLGBTQ, a </w:t>
      </w:r>
      <w:r w:rsidRPr="00771343">
        <w:rPr>
          <w:rFonts w:cs="Arial"/>
          <w:i/>
          <w:sz w:val="24"/>
        </w:rPr>
        <w:t>Please describe…</w:t>
      </w:r>
      <w:r w:rsidRPr="00771343">
        <w:rPr>
          <w:rFonts w:cs="Arial"/>
          <w:sz w:val="24"/>
        </w:rPr>
        <w:t xml:space="preserve"> open text box will appear for respondents to provide additional information (if they wish to). </w:t>
      </w:r>
      <w:r w:rsidR="00F84F6D">
        <w:rPr>
          <w:rFonts w:cs="Arial"/>
          <w:sz w:val="24"/>
        </w:rPr>
        <w:t>Furthermore</w:t>
      </w:r>
      <w:r w:rsidR="00B43BD2" w:rsidRPr="00771343">
        <w:rPr>
          <w:rFonts w:cs="Arial"/>
          <w:sz w:val="24"/>
        </w:rPr>
        <w:t xml:space="preserve">, </w:t>
      </w:r>
      <w:r w:rsidR="00F84F6D">
        <w:rPr>
          <w:rFonts w:cs="Arial"/>
          <w:sz w:val="24"/>
        </w:rPr>
        <w:t xml:space="preserve">additional </w:t>
      </w:r>
      <w:r w:rsidR="00B43BD2" w:rsidRPr="00771343">
        <w:rPr>
          <w:rFonts w:cs="Arial"/>
          <w:sz w:val="24"/>
        </w:rPr>
        <w:t xml:space="preserve">help text was </w:t>
      </w:r>
      <w:r w:rsidR="00F84F6D">
        <w:rPr>
          <w:rFonts w:cs="Arial"/>
          <w:sz w:val="24"/>
        </w:rPr>
        <w:t>provided</w:t>
      </w:r>
      <w:r w:rsidR="00B43BD2" w:rsidRPr="00771343">
        <w:rPr>
          <w:rFonts w:cs="Arial"/>
          <w:sz w:val="24"/>
        </w:rPr>
        <w:t xml:space="preserve"> to explain the purpose of the text box. </w:t>
      </w:r>
      <w:r w:rsidRPr="00771343">
        <w:rPr>
          <w:rFonts w:cs="Arial"/>
          <w:sz w:val="24"/>
        </w:rPr>
        <w:t>The revised items are shown below and can be found on pages F</w:t>
      </w:r>
      <w:r w:rsidR="000C4D91" w:rsidRPr="00771343">
        <w:rPr>
          <w:rFonts w:cs="Arial"/>
          <w:sz w:val="24"/>
        </w:rPr>
        <w:t>-</w:t>
      </w:r>
      <w:r w:rsidRPr="00771343">
        <w:rPr>
          <w:rFonts w:cs="Arial"/>
          <w:sz w:val="24"/>
        </w:rPr>
        <w:t xml:space="preserve">97 </w:t>
      </w:r>
      <w:r w:rsidR="00F84F6D">
        <w:rPr>
          <w:rFonts w:cs="Arial"/>
          <w:sz w:val="24"/>
        </w:rPr>
        <w:t>through</w:t>
      </w:r>
      <w:r w:rsidR="005C2188" w:rsidRPr="00771343">
        <w:rPr>
          <w:rFonts w:cs="Arial"/>
          <w:sz w:val="24"/>
        </w:rPr>
        <w:t xml:space="preserve"> F-98 </w:t>
      </w:r>
      <w:r w:rsidRPr="00771343">
        <w:rPr>
          <w:rFonts w:cs="Arial"/>
          <w:sz w:val="24"/>
        </w:rPr>
        <w:t xml:space="preserve">in </w:t>
      </w:r>
      <w:r w:rsidR="00F84F6D">
        <w:rPr>
          <w:rFonts w:cs="Arial"/>
          <w:sz w:val="24"/>
        </w:rPr>
        <w:t xml:space="preserve">Appendix F that is part of the </w:t>
      </w:r>
      <w:r w:rsidR="00F84F6D" w:rsidRPr="00F84F6D">
        <w:rPr>
          <w:rFonts w:cs="Arial"/>
          <w:sz w:val="24"/>
        </w:rPr>
        <w:t xml:space="preserve">B&amp;B:16/17 </w:t>
      </w:r>
      <w:r w:rsidR="00F84F6D">
        <w:rPr>
          <w:rFonts w:cs="Arial"/>
          <w:sz w:val="24"/>
        </w:rPr>
        <w:t xml:space="preserve">Main Study </w:t>
      </w:r>
      <w:r w:rsidR="00F84F6D" w:rsidRPr="00F84F6D">
        <w:rPr>
          <w:rFonts w:cs="Arial"/>
          <w:sz w:val="24"/>
        </w:rPr>
        <w:t>Change Request</w:t>
      </w:r>
      <w:r w:rsidR="00F84F6D">
        <w:rPr>
          <w:rFonts w:cs="Arial"/>
          <w:sz w:val="24"/>
        </w:rPr>
        <w:t xml:space="preserve"> (OMB# </w:t>
      </w:r>
      <w:r w:rsidR="00F84F6D" w:rsidRPr="00771343">
        <w:rPr>
          <w:rFonts w:cs="Arial"/>
          <w:sz w:val="24"/>
        </w:rPr>
        <w:t>1850-0926 v.6</w:t>
      </w:r>
      <w:r w:rsidR="00F84F6D">
        <w:rPr>
          <w:rFonts w:cs="Arial"/>
          <w:sz w:val="24"/>
        </w:rPr>
        <w:t>) being submitted at this time. Appendix F is also part of this submission to reflect the two items and the survey context surrounding them.</w:t>
      </w:r>
    </w:p>
    <w:p w14:paraId="6CC9F65E" w14:textId="6F311354" w:rsidR="00F84F6D" w:rsidRPr="00F84F6D" w:rsidRDefault="00F84F6D" w:rsidP="00F84F6D">
      <w:pPr>
        <w:spacing w:after="120"/>
        <w:rPr>
          <w:sz w:val="24"/>
        </w:rPr>
      </w:pPr>
      <w:bookmarkStart w:id="3" w:name="_Toc223245307"/>
      <w:bookmarkStart w:id="4" w:name="_Toc223245312"/>
      <w:r>
        <w:rPr>
          <w:sz w:val="24"/>
        </w:rPr>
        <w:t xml:space="preserve">The text </w:t>
      </w:r>
      <w:r w:rsidRPr="00F84F6D">
        <w:rPr>
          <w:sz w:val="24"/>
        </w:rPr>
        <w:t xml:space="preserve">highlighted below in yellow </w:t>
      </w:r>
      <w:r>
        <w:rPr>
          <w:sz w:val="24"/>
        </w:rPr>
        <w:t>was added to</w:t>
      </w:r>
      <w:r w:rsidRPr="00F84F6D">
        <w:rPr>
          <w:sz w:val="24"/>
        </w:rPr>
        <w:t xml:space="preserve"> item</w:t>
      </w:r>
      <w:r>
        <w:rPr>
          <w:sz w:val="24"/>
        </w:rPr>
        <w:t>s</w:t>
      </w:r>
      <w:r w:rsidRPr="00F84F6D">
        <w:rPr>
          <w:sz w:val="24"/>
        </w:rPr>
        <w:t xml:space="preserve"> BB17FGENDER (page F-97) and BB17FLGBTQ (page F-97 to F-98) </w:t>
      </w:r>
      <w:r>
        <w:rPr>
          <w:sz w:val="24"/>
        </w:rPr>
        <w:t>in the included Appendix F.</w:t>
      </w:r>
    </w:p>
    <w:p w14:paraId="1AFD5F39" w14:textId="77777777" w:rsidR="00F84F6D" w:rsidRPr="00BD76EC" w:rsidRDefault="00F84F6D" w:rsidP="00A85BA1">
      <w:pPr>
        <w:pStyle w:val="Heading2"/>
        <w:ind w:left="0"/>
        <w:rPr>
          <w:color w:val="002060"/>
        </w:rPr>
      </w:pPr>
      <w:r w:rsidRPr="00BD76EC">
        <w:rPr>
          <w:color w:val="002060"/>
        </w:rPr>
        <w:t>BB17FGENDER</w:t>
      </w:r>
    </w:p>
    <w:p w14:paraId="053AD6EA" w14:textId="77777777" w:rsidR="00F84F6D" w:rsidRPr="00F84F6D" w:rsidRDefault="00F84F6D" w:rsidP="00A85BA1">
      <w:r w:rsidRPr="00F84F6D">
        <w:t>What is your gender?</w:t>
      </w:r>
    </w:p>
    <w:p w14:paraId="3D53943E" w14:textId="77777777" w:rsidR="00F84F6D" w:rsidRPr="00F84F6D" w:rsidRDefault="00F84F6D" w:rsidP="00A85BA1">
      <w:r w:rsidRPr="00F84F6D">
        <w:t>Your gender is how you feel inside and can be the same or different from your biological or birth sex.</w:t>
      </w:r>
    </w:p>
    <w:p w14:paraId="4A6AE211" w14:textId="77777777" w:rsidR="00F84F6D" w:rsidRPr="00F84F6D" w:rsidRDefault="00F84F6D" w:rsidP="00A85BA1">
      <w:r w:rsidRPr="00F84F6D">
        <w:t>1=Male</w:t>
      </w:r>
    </w:p>
    <w:p w14:paraId="016F9453" w14:textId="77777777" w:rsidR="00F84F6D" w:rsidRPr="00F84F6D" w:rsidRDefault="00F84F6D" w:rsidP="00A85BA1">
      <w:r w:rsidRPr="00F84F6D">
        <w:t>2=Female</w:t>
      </w:r>
    </w:p>
    <w:p w14:paraId="3099E814" w14:textId="77777777" w:rsidR="00F84F6D" w:rsidRPr="00F84F6D" w:rsidRDefault="00F84F6D" w:rsidP="00A85BA1">
      <w:r w:rsidRPr="00F84F6D">
        <w:t>3=Transgender, male-to-female</w:t>
      </w:r>
    </w:p>
    <w:p w14:paraId="1B691C63" w14:textId="77777777" w:rsidR="00F84F6D" w:rsidRPr="00F84F6D" w:rsidRDefault="00F84F6D" w:rsidP="00A85BA1">
      <w:r w:rsidRPr="00F84F6D">
        <w:t>4=Transgender, female-to-male</w:t>
      </w:r>
    </w:p>
    <w:p w14:paraId="2A72CE22" w14:textId="77777777" w:rsidR="00F84F6D" w:rsidRPr="00F84F6D" w:rsidRDefault="00F84F6D" w:rsidP="00A85BA1">
      <w:r w:rsidRPr="00F84F6D">
        <w:t>5=Genderqueer or gender nonconforming</w:t>
      </w:r>
    </w:p>
    <w:p w14:paraId="115AA71D" w14:textId="77777777" w:rsidR="00F84F6D" w:rsidRPr="00F84F6D" w:rsidRDefault="00F84F6D" w:rsidP="00A85BA1">
      <w:pPr>
        <w:ind w:firstLine="720"/>
      </w:pPr>
      <w:r w:rsidRPr="00F84F6D">
        <w:rPr>
          <w:highlight w:val="yellow"/>
        </w:rPr>
        <w:t>[If selected] Please describe: _____________________</w:t>
      </w:r>
    </w:p>
    <w:p w14:paraId="5DC9BA92" w14:textId="77777777" w:rsidR="00F84F6D" w:rsidRPr="00F84F6D" w:rsidRDefault="00F84F6D" w:rsidP="00A85BA1">
      <w:r w:rsidRPr="00F84F6D">
        <w:t>6=A different gender identity</w:t>
      </w:r>
    </w:p>
    <w:p w14:paraId="1F07499F" w14:textId="77777777" w:rsidR="00F84F6D" w:rsidRPr="00F84F6D" w:rsidRDefault="00F84F6D" w:rsidP="00A85BA1">
      <w:pPr>
        <w:ind w:firstLine="720"/>
      </w:pPr>
      <w:r w:rsidRPr="00F84F6D">
        <w:rPr>
          <w:highlight w:val="yellow"/>
        </w:rPr>
        <w:t>[If selected] Please describe: _____________________</w:t>
      </w:r>
    </w:p>
    <w:p w14:paraId="75A01B12" w14:textId="77777777" w:rsidR="00F84F6D" w:rsidRPr="00F84F6D" w:rsidRDefault="00F84F6D" w:rsidP="00A85BA1">
      <w:r w:rsidRPr="00F84F6D">
        <w:t>7=Questioning or unsure</w:t>
      </w:r>
    </w:p>
    <w:p w14:paraId="1A3B783A" w14:textId="77777777" w:rsidR="00F84F6D" w:rsidRPr="00F84F6D" w:rsidRDefault="00F84F6D" w:rsidP="00A85BA1">
      <w:pPr>
        <w:ind w:firstLine="720"/>
      </w:pPr>
      <w:r w:rsidRPr="00F84F6D">
        <w:rPr>
          <w:highlight w:val="yellow"/>
        </w:rPr>
        <w:t>[If selected] Please describe: _____________________</w:t>
      </w:r>
    </w:p>
    <w:p w14:paraId="7680181E" w14:textId="77777777" w:rsidR="00F84F6D" w:rsidRPr="00A85BA1" w:rsidRDefault="00F84F6D" w:rsidP="00A85BA1">
      <w:pPr>
        <w:ind w:firstLine="720"/>
        <w:rPr>
          <w:sz w:val="12"/>
          <w:szCs w:val="12"/>
        </w:rPr>
      </w:pPr>
    </w:p>
    <w:p w14:paraId="2B2A28F1" w14:textId="77777777" w:rsidR="00F84F6D" w:rsidRPr="00F84F6D" w:rsidRDefault="00F84F6D" w:rsidP="00A85BA1">
      <w:r w:rsidRPr="00F84F6D">
        <w:rPr>
          <w:b/>
        </w:rPr>
        <w:t>Help Text:</w:t>
      </w:r>
    </w:p>
    <w:p w14:paraId="0B716A90" w14:textId="77777777" w:rsidR="00F84F6D" w:rsidRPr="00F84F6D" w:rsidRDefault="00F84F6D" w:rsidP="00A85BA1">
      <w:r w:rsidRPr="00F84F6D">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1911D4F5" w14:textId="77777777" w:rsidR="00F84F6D" w:rsidRPr="00F84F6D" w:rsidRDefault="00F84F6D" w:rsidP="00A85BA1">
      <w:r w:rsidRPr="00F84F6D">
        <w:t>Transgender: When a person's birth sex and gender do not match, they might think of themselves as transgender.</w:t>
      </w:r>
    </w:p>
    <w:p w14:paraId="5C2368C9" w14:textId="77777777" w:rsidR="00F84F6D" w:rsidRPr="00F84F6D" w:rsidRDefault="00F84F6D" w:rsidP="00A85BA1">
      <w:r w:rsidRPr="00F84F6D">
        <w:t>Gender queer and gender nonconforming: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14:paraId="5577C02F" w14:textId="381AB11F" w:rsidR="00F84F6D" w:rsidRPr="00F84F6D" w:rsidRDefault="00F84F6D" w:rsidP="00A85BA1">
      <w:pPr>
        <w:spacing w:after="120"/>
      </w:pPr>
      <w:r w:rsidRPr="00F84F6D">
        <w:rPr>
          <w:highlight w:val="yellow"/>
        </w:rPr>
        <w:t xml:space="preserve">If you are presented with a </w:t>
      </w:r>
      <w:r w:rsidRPr="00F84F6D">
        <w:rPr>
          <w:i/>
          <w:highlight w:val="yellow"/>
        </w:rPr>
        <w:t>Please describe</w:t>
      </w:r>
      <w:r w:rsidRPr="00F84F6D">
        <w:rPr>
          <w:highlight w:val="yellow"/>
        </w:rPr>
        <w:t xml:space="preserve"> textbox, please define how you would self-describe your gender if the selected response option is not an exact match with how you identify your gender. Text responses will not be released.</w:t>
      </w:r>
      <w:r w:rsidR="005062BC">
        <w:rPr>
          <w:highlight w:val="yellow"/>
        </w:rPr>
        <w:t xml:space="preserve"> </w:t>
      </w:r>
      <w:r w:rsidRPr="00F84F6D">
        <w:rPr>
          <w:highlight w:val="yellow"/>
        </w:rPr>
        <w:t>The data are being collected to better inform relevant response options in future surveys.</w:t>
      </w:r>
    </w:p>
    <w:p w14:paraId="6E14AAC1" w14:textId="77777777" w:rsidR="00F84F6D" w:rsidRPr="00BD76EC" w:rsidRDefault="00F84F6D" w:rsidP="00A85BA1">
      <w:pPr>
        <w:pStyle w:val="Heading2"/>
        <w:ind w:left="0"/>
        <w:rPr>
          <w:color w:val="002060"/>
        </w:rPr>
      </w:pPr>
      <w:r w:rsidRPr="00BD76EC">
        <w:rPr>
          <w:color w:val="002060"/>
        </w:rPr>
        <w:t>BB17FLGBTQ</w:t>
      </w:r>
    </w:p>
    <w:p w14:paraId="29E7AC98" w14:textId="77777777" w:rsidR="00F84F6D" w:rsidRPr="00F84F6D" w:rsidRDefault="00F84F6D" w:rsidP="00A85BA1">
      <w:r w:rsidRPr="00F84F6D">
        <w:t>Do you think of yourself as...</w:t>
      </w:r>
    </w:p>
    <w:p w14:paraId="37D50E13" w14:textId="77777777" w:rsidR="00F84F6D" w:rsidRPr="00F84F6D" w:rsidRDefault="00F84F6D" w:rsidP="00A85BA1">
      <w:r w:rsidRPr="00F84F6D">
        <w:t>1=Lesbian or gay, that is, homosexual</w:t>
      </w:r>
    </w:p>
    <w:p w14:paraId="0389B3FE" w14:textId="77777777" w:rsidR="00F84F6D" w:rsidRPr="00F84F6D" w:rsidRDefault="00F84F6D" w:rsidP="00A85BA1">
      <w:r w:rsidRPr="00F84F6D">
        <w:t>2=Straight, that is, heterosexual</w:t>
      </w:r>
    </w:p>
    <w:p w14:paraId="54CAB685" w14:textId="77777777" w:rsidR="00F84F6D" w:rsidRPr="00F84F6D" w:rsidRDefault="00F84F6D" w:rsidP="00A85BA1">
      <w:r w:rsidRPr="00F84F6D">
        <w:t>3=Bisexual</w:t>
      </w:r>
    </w:p>
    <w:p w14:paraId="7FC8DC56" w14:textId="77777777" w:rsidR="00F84F6D" w:rsidRPr="00F84F6D" w:rsidRDefault="00F84F6D" w:rsidP="00A85BA1">
      <w:r w:rsidRPr="00F84F6D">
        <w:t>4=Another sexual orientation</w:t>
      </w:r>
      <w:r w:rsidRPr="00F84F6D">
        <w:tab/>
      </w:r>
    </w:p>
    <w:p w14:paraId="57B9CF25" w14:textId="77777777" w:rsidR="00F84F6D" w:rsidRPr="00F84F6D" w:rsidRDefault="00F84F6D" w:rsidP="00A85BA1">
      <w:pPr>
        <w:ind w:firstLine="720"/>
      </w:pPr>
      <w:r w:rsidRPr="00F84F6D">
        <w:rPr>
          <w:highlight w:val="yellow"/>
        </w:rPr>
        <w:t>[If selected] Please describe: _____________________</w:t>
      </w:r>
    </w:p>
    <w:p w14:paraId="0E4C9AAE" w14:textId="77777777" w:rsidR="00F84F6D" w:rsidRPr="00F84F6D" w:rsidRDefault="00F84F6D" w:rsidP="00A85BA1">
      <w:r w:rsidRPr="00F84F6D">
        <w:t>5=Questioning or unsure</w:t>
      </w:r>
    </w:p>
    <w:p w14:paraId="2BD6CFB1" w14:textId="77777777" w:rsidR="00F84F6D" w:rsidRPr="00F84F6D" w:rsidRDefault="00F84F6D" w:rsidP="00A85BA1">
      <w:pPr>
        <w:ind w:firstLine="720"/>
      </w:pPr>
      <w:r w:rsidRPr="00F84F6D">
        <w:rPr>
          <w:highlight w:val="yellow"/>
        </w:rPr>
        <w:t>[If selected] Please describe: _____________________</w:t>
      </w:r>
    </w:p>
    <w:p w14:paraId="6AEA81E7" w14:textId="77777777" w:rsidR="00F84F6D" w:rsidRPr="00A85BA1" w:rsidRDefault="00F84F6D" w:rsidP="00A85BA1">
      <w:pPr>
        <w:rPr>
          <w:sz w:val="12"/>
          <w:szCs w:val="12"/>
        </w:rPr>
      </w:pPr>
    </w:p>
    <w:p w14:paraId="41867B7F" w14:textId="77777777" w:rsidR="00F84F6D" w:rsidRPr="00F84F6D" w:rsidRDefault="00F84F6D" w:rsidP="00A85BA1">
      <w:r w:rsidRPr="00F84F6D">
        <w:rPr>
          <w:b/>
        </w:rPr>
        <w:t>Help Text:</w:t>
      </w:r>
    </w:p>
    <w:p w14:paraId="5F3C8549" w14:textId="77777777" w:rsidR="00F84F6D" w:rsidRPr="00F84F6D" w:rsidRDefault="00F84F6D" w:rsidP="00A85BA1">
      <w:r w:rsidRPr="00F84F6D">
        <w:t>Sexual orientation is someone's emotional or physical attraction to the same and/or opposite sex.</w:t>
      </w:r>
    </w:p>
    <w:p w14:paraId="2FD22CAB" w14:textId="58F09E3D" w:rsidR="00F84F6D" w:rsidRPr="00F84F6D" w:rsidRDefault="00F84F6D" w:rsidP="00A85BA1">
      <w:pPr>
        <w:spacing w:after="120"/>
      </w:pPr>
      <w:r w:rsidRPr="00F84F6D">
        <w:rPr>
          <w:highlight w:val="yellow"/>
        </w:rPr>
        <w:t xml:space="preserve">If you are presented with a </w:t>
      </w:r>
      <w:r w:rsidRPr="00F84F6D">
        <w:rPr>
          <w:i/>
          <w:highlight w:val="yellow"/>
        </w:rPr>
        <w:t>Please describe</w:t>
      </w:r>
      <w:r w:rsidRPr="00F84F6D">
        <w:rPr>
          <w:highlight w:val="yellow"/>
        </w:rPr>
        <w:t xml:space="preserve"> textbox, please define how you would self-describe your sexual orientation if the selected response option is not an exact match with how you identify your sexual orientation. Text responses will not be released.</w:t>
      </w:r>
      <w:r w:rsidR="005062BC">
        <w:rPr>
          <w:highlight w:val="yellow"/>
        </w:rPr>
        <w:t xml:space="preserve"> </w:t>
      </w:r>
      <w:r w:rsidRPr="00F84F6D">
        <w:rPr>
          <w:highlight w:val="yellow"/>
        </w:rPr>
        <w:t>The data are being collected to better inform relevant response options in future surveys.</w:t>
      </w:r>
    </w:p>
    <w:p w14:paraId="2A51A634" w14:textId="2857864C" w:rsidR="00D63B99" w:rsidRPr="00833C9D" w:rsidRDefault="00D63B99" w:rsidP="00833C9D">
      <w:pPr>
        <w:pStyle w:val="Heading2"/>
        <w:spacing w:after="120"/>
        <w:ind w:left="0"/>
        <w:rPr>
          <w:rFonts w:ascii="Arial" w:hAnsi="Arial" w:cs="Arial"/>
          <w:i w:val="0"/>
          <w:iCs w:val="0"/>
          <w:sz w:val="24"/>
          <w:szCs w:val="24"/>
        </w:rPr>
      </w:pPr>
      <w:r w:rsidRPr="00833C9D">
        <w:rPr>
          <w:rFonts w:ascii="Arial" w:hAnsi="Arial" w:cs="Arial"/>
          <w:i w:val="0"/>
          <w:iCs w:val="0"/>
          <w:sz w:val="24"/>
          <w:szCs w:val="24"/>
        </w:rPr>
        <w:t xml:space="preserve">Estimated </w:t>
      </w:r>
      <w:r w:rsidR="005565A8" w:rsidRPr="00833C9D">
        <w:rPr>
          <w:rFonts w:ascii="Arial" w:hAnsi="Arial" w:cs="Arial"/>
          <w:i w:val="0"/>
          <w:iCs w:val="0"/>
          <w:sz w:val="24"/>
          <w:szCs w:val="24"/>
        </w:rPr>
        <w:t>R</w:t>
      </w:r>
      <w:r w:rsidRPr="00833C9D">
        <w:rPr>
          <w:rFonts w:ascii="Arial" w:hAnsi="Arial" w:cs="Arial"/>
          <w:i w:val="0"/>
          <w:iCs w:val="0"/>
          <w:sz w:val="24"/>
          <w:szCs w:val="24"/>
        </w:rPr>
        <w:t xml:space="preserve">espondent </w:t>
      </w:r>
      <w:r w:rsidR="005565A8" w:rsidRPr="00833C9D">
        <w:rPr>
          <w:rFonts w:ascii="Arial" w:hAnsi="Arial" w:cs="Arial"/>
          <w:i w:val="0"/>
          <w:iCs w:val="0"/>
          <w:sz w:val="24"/>
          <w:szCs w:val="24"/>
        </w:rPr>
        <w:t>B</w:t>
      </w:r>
      <w:r w:rsidRPr="00833C9D">
        <w:rPr>
          <w:rFonts w:ascii="Arial" w:hAnsi="Arial" w:cs="Arial"/>
          <w:i w:val="0"/>
          <w:iCs w:val="0"/>
          <w:sz w:val="24"/>
          <w:szCs w:val="24"/>
        </w:rPr>
        <w:t>urden</w:t>
      </w:r>
      <w:bookmarkStart w:id="5" w:name="_Toc223245310"/>
    </w:p>
    <w:p w14:paraId="4F75DA27" w14:textId="5CBD46A2" w:rsidR="005062BC" w:rsidRPr="00833C9D" w:rsidRDefault="0028737C" w:rsidP="00833C9D">
      <w:pPr>
        <w:pStyle w:val="Heading2"/>
        <w:spacing w:after="120"/>
        <w:ind w:left="0"/>
        <w:rPr>
          <w:rFonts w:ascii="Arial" w:hAnsi="Arial" w:cs="Arial"/>
          <w:b w:val="0"/>
          <w:i w:val="0"/>
          <w:sz w:val="24"/>
          <w:szCs w:val="24"/>
        </w:rPr>
      </w:pPr>
      <w:r w:rsidRPr="00833C9D">
        <w:rPr>
          <w:rFonts w:ascii="Arial" w:hAnsi="Arial" w:cs="Arial"/>
          <w:b w:val="0"/>
          <w:i w:val="0"/>
          <w:sz w:val="24"/>
          <w:szCs w:val="24"/>
        </w:rPr>
        <w:t xml:space="preserve">The addition of the </w:t>
      </w:r>
      <w:r w:rsidR="00833C9D" w:rsidRPr="00833C9D">
        <w:rPr>
          <w:rFonts w:ascii="Arial" w:hAnsi="Arial" w:cs="Arial"/>
          <w:b w:val="0"/>
          <w:sz w:val="24"/>
          <w:szCs w:val="24"/>
        </w:rPr>
        <w:t>“</w:t>
      </w:r>
      <w:r w:rsidRPr="00833C9D">
        <w:rPr>
          <w:rFonts w:ascii="Arial" w:hAnsi="Arial" w:cs="Arial"/>
          <w:b w:val="0"/>
          <w:sz w:val="24"/>
          <w:szCs w:val="24"/>
        </w:rPr>
        <w:t>Please describe:</w:t>
      </w:r>
      <w:r w:rsidR="00833C9D">
        <w:rPr>
          <w:rFonts w:ascii="Arial" w:hAnsi="Arial" w:cs="Arial"/>
          <w:b w:val="0"/>
          <w:sz w:val="24"/>
          <w:szCs w:val="24"/>
        </w:rPr>
        <w:t>___</w:t>
      </w:r>
      <w:r w:rsidRPr="00833C9D">
        <w:rPr>
          <w:rFonts w:ascii="Arial" w:hAnsi="Arial" w:cs="Arial"/>
          <w:b w:val="0"/>
          <w:sz w:val="24"/>
          <w:szCs w:val="24"/>
        </w:rPr>
        <w:t>”</w:t>
      </w:r>
      <w:r w:rsidRPr="00833C9D">
        <w:rPr>
          <w:rFonts w:ascii="Arial" w:hAnsi="Arial" w:cs="Arial"/>
          <w:b w:val="0"/>
          <w:i w:val="0"/>
          <w:sz w:val="24"/>
          <w:szCs w:val="24"/>
        </w:rPr>
        <w:t xml:space="preserve"> text boxes is expected to add less </w:t>
      </w:r>
      <w:r w:rsidR="00062DBD" w:rsidRPr="00833C9D">
        <w:rPr>
          <w:rFonts w:ascii="Arial" w:hAnsi="Arial" w:cs="Arial"/>
          <w:b w:val="0"/>
          <w:i w:val="0"/>
          <w:sz w:val="24"/>
          <w:szCs w:val="24"/>
        </w:rPr>
        <w:t xml:space="preserve">than </w:t>
      </w:r>
      <w:r w:rsidRPr="00833C9D">
        <w:rPr>
          <w:rFonts w:ascii="Arial" w:hAnsi="Arial" w:cs="Arial"/>
          <w:b w:val="0"/>
          <w:i w:val="0"/>
          <w:sz w:val="24"/>
          <w:szCs w:val="24"/>
        </w:rPr>
        <w:t xml:space="preserve">15 seconds to items BB17FGENDER and BB17FLGBTQ. </w:t>
      </w:r>
      <w:r w:rsidR="000231C1" w:rsidRPr="00833C9D">
        <w:rPr>
          <w:rFonts w:ascii="Arial" w:hAnsi="Arial" w:cs="Arial"/>
          <w:b w:val="0"/>
          <w:i w:val="0"/>
          <w:sz w:val="24"/>
          <w:szCs w:val="24"/>
        </w:rPr>
        <w:t xml:space="preserve">That said, the average total time is not expected to exceed the already OMB-approved </w:t>
      </w:r>
      <w:r w:rsidR="00833C9D">
        <w:rPr>
          <w:rFonts w:ascii="Arial" w:hAnsi="Arial" w:cs="Arial"/>
          <w:b w:val="0"/>
          <w:i w:val="0"/>
          <w:sz w:val="24"/>
          <w:szCs w:val="24"/>
        </w:rPr>
        <w:t xml:space="preserve">respondent </w:t>
      </w:r>
      <w:r w:rsidR="000231C1" w:rsidRPr="00833C9D">
        <w:rPr>
          <w:rFonts w:ascii="Arial" w:hAnsi="Arial" w:cs="Arial"/>
          <w:b w:val="0"/>
          <w:i w:val="0"/>
          <w:sz w:val="24"/>
          <w:szCs w:val="24"/>
        </w:rPr>
        <w:t>burden estimates (OMB</w:t>
      </w:r>
      <w:r w:rsidR="000C4D91" w:rsidRPr="00833C9D">
        <w:rPr>
          <w:rFonts w:ascii="Arial" w:hAnsi="Arial" w:cs="Arial"/>
          <w:b w:val="0"/>
          <w:i w:val="0"/>
          <w:sz w:val="24"/>
          <w:szCs w:val="24"/>
        </w:rPr>
        <w:t>#</w:t>
      </w:r>
      <w:r w:rsidR="000231C1" w:rsidRPr="00833C9D">
        <w:rPr>
          <w:rFonts w:ascii="Arial" w:hAnsi="Arial" w:cs="Arial"/>
          <w:b w:val="0"/>
          <w:i w:val="0"/>
          <w:sz w:val="24"/>
          <w:szCs w:val="24"/>
        </w:rPr>
        <w:t xml:space="preserve"> 1850-0926 v.1-5).</w:t>
      </w:r>
    </w:p>
    <w:p w14:paraId="38EC7A12" w14:textId="77777777" w:rsidR="00062DBD" w:rsidRPr="00833C9D" w:rsidRDefault="00062DBD" w:rsidP="00833C9D">
      <w:pPr>
        <w:pStyle w:val="Heading2"/>
        <w:spacing w:after="120"/>
        <w:ind w:left="0"/>
        <w:rPr>
          <w:rFonts w:ascii="Arial" w:hAnsi="Arial" w:cs="Arial"/>
          <w:i w:val="0"/>
          <w:iCs w:val="0"/>
          <w:sz w:val="24"/>
          <w:szCs w:val="24"/>
        </w:rPr>
      </w:pPr>
      <w:r w:rsidRPr="00833C9D">
        <w:rPr>
          <w:rFonts w:ascii="Arial" w:hAnsi="Arial" w:cs="Arial"/>
          <w:i w:val="0"/>
          <w:iCs w:val="0"/>
          <w:sz w:val="24"/>
          <w:szCs w:val="24"/>
        </w:rPr>
        <w:t>Estimate of Costs for Recruiting and Paying Respondents</w:t>
      </w:r>
    </w:p>
    <w:p w14:paraId="6313D935" w14:textId="67A70E0B" w:rsidR="00062DBD" w:rsidRPr="00833C9D" w:rsidRDefault="001C5EE0" w:rsidP="00833C9D">
      <w:pPr>
        <w:pStyle w:val="bodytextpsg"/>
        <w:spacing w:after="120" w:line="240" w:lineRule="auto"/>
        <w:ind w:firstLine="0"/>
        <w:rPr>
          <w:rFonts w:ascii="Arial" w:hAnsi="Arial" w:cs="Arial"/>
          <w:noProof/>
          <w:sz w:val="24"/>
          <w:szCs w:val="24"/>
        </w:rPr>
      </w:pPr>
      <w:r>
        <w:rPr>
          <w:rFonts w:ascii="Arial" w:hAnsi="Arial" w:cs="Arial"/>
          <w:sz w:val="24"/>
          <w:szCs w:val="24"/>
        </w:rPr>
        <w:t>No additional incentive will be provided to</w:t>
      </w:r>
      <w:r w:rsidRPr="001C5EE0">
        <w:rPr>
          <w:rFonts w:ascii="Arial" w:hAnsi="Arial" w:cs="Arial"/>
          <w:sz w:val="24"/>
          <w:szCs w:val="24"/>
        </w:rPr>
        <w:t xml:space="preserve"> </w:t>
      </w:r>
      <w:r w:rsidRPr="00833C9D">
        <w:rPr>
          <w:rFonts w:ascii="Arial" w:hAnsi="Arial" w:cs="Arial"/>
          <w:sz w:val="24"/>
          <w:szCs w:val="24"/>
        </w:rPr>
        <w:t>respondents</w:t>
      </w:r>
      <w:r>
        <w:rPr>
          <w:rFonts w:ascii="Arial" w:hAnsi="Arial" w:cs="Arial"/>
          <w:sz w:val="24"/>
          <w:szCs w:val="24"/>
        </w:rPr>
        <w:t xml:space="preserve"> for the added item prompts</w:t>
      </w:r>
      <w:r w:rsidR="00062DBD" w:rsidRPr="00833C9D">
        <w:rPr>
          <w:rFonts w:ascii="Arial" w:hAnsi="Arial" w:cs="Arial"/>
          <w:sz w:val="24"/>
          <w:szCs w:val="24"/>
        </w:rPr>
        <w:t>.</w:t>
      </w:r>
    </w:p>
    <w:p w14:paraId="79F18C8A" w14:textId="64EFD1DA" w:rsidR="001A1205" w:rsidRPr="00833C9D" w:rsidRDefault="001A1205" w:rsidP="00833C9D">
      <w:pPr>
        <w:pStyle w:val="Heading2"/>
        <w:spacing w:after="120"/>
        <w:ind w:left="0"/>
        <w:rPr>
          <w:rFonts w:ascii="Arial" w:hAnsi="Arial" w:cs="Arial"/>
          <w:i w:val="0"/>
          <w:iCs w:val="0"/>
          <w:sz w:val="24"/>
          <w:szCs w:val="24"/>
        </w:rPr>
      </w:pPr>
      <w:r w:rsidRPr="00833C9D">
        <w:rPr>
          <w:rFonts w:ascii="Arial" w:hAnsi="Arial" w:cs="Arial"/>
          <w:i w:val="0"/>
          <w:iCs w:val="0"/>
          <w:sz w:val="24"/>
          <w:szCs w:val="24"/>
        </w:rPr>
        <w:t>Estimate of Cost Burden</w:t>
      </w:r>
    </w:p>
    <w:p w14:paraId="42A978BA" w14:textId="091029A8" w:rsidR="001A1205" w:rsidRPr="00833C9D" w:rsidRDefault="001A1205" w:rsidP="00833C9D">
      <w:pPr>
        <w:pStyle w:val="bodytextpsg"/>
        <w:spacing w:after="120" w:line="240" w:lineRule="auto"/>
        <w:ind w:firstLine="0"/>
        <w:rPr>
          <w:rFonts w:ascii="Arial" w:hAnsi="Arial" w:cs="Arial"/>
          <w:noProof/>
          <w:sz w:val="24"/>
          <w:szCs w:val="24"/>
        </w:rPr>
      </w:pPr>
      <w:r w:rsidRPr="00833C9D">
        <w:rPr>
          <w:rFonts w:ascii="Arial" w:hAnsi="Arial" w:cs="Arial"/>
          <w:noProof/>
          <w:sz w:val="24"/>
          <w:szCs w:val="24"/>
        </w:rPr>
        <w:t xml:space="preserve">There are no direct costs </w:t>
      </w:r>
      <w:r w:rsidR="002B02F3" w:rsidRPr="00833C9D">
        <w:rPr>
          <w:rFonts w:ascii="Arial" w:hAnsi="Arial" w:cs="Arial"/>
          <w:noProof/>
          <w:sz w:val="24"/>
          <w:szCs w:val="24"/>
        </w:rPr>
        <w:t>to</w:t>
      </w:r>
      <w:r w:rsidRPr="00833C9D">
        <w:rPr>
          <w:rFonts w:ascii="Arial" w:hAnsi="Arial" w:cs="Arial"/>
          <w:noProof/>
          <w:sz w:val="24"/>
          <w:szCs w:val="24"/>
        </w:rPr>
        <w:t xml:space="preserve"> respondents.</w:t>
      </w:r>
    </w:p>
    <w:p w14:paraId="60F68F0B" w14:textId="77777777" w:rsidR="00D63B99" w:rsidRPr="00833C9D" w:rsidRDefault="00D63B99" w:rsidP="00833C9D">
      <w:pPr>
        <w:pStyle w:val="Heading2"/>
        <w:spacing w:after="120"/>
        <w:ind w:left="0"/>
        <w:rPr>
          <w:rFonts w:ascii="Arial" w:hAnsi="Arial" w:cs="Arial"/>
          <w:i w:val="0"/>
          <w:iCs w:val="0"/>
          <w:sz w:val="24"/>
          <w:szCs w:val="24"/>
        </w:rPr>
      </w:pPr>
      <w:r w:rsidRPr="00833C9D">
        <w:rPr>
          <w:rFonts w:ascii="Arial" w:hAnsi="Arial" w:cs="Arial"/>
          <w:i w:val="0"/>
          <w:iCs w:val="0"/>
          <w:sz w:val="24"/>
          <w:szCs w:val="24"/>
        </w:rPr>
        <w:t>Cost to Federal Government</w:t>
      </w:r>
    </w:p>
    <w:p w14:paraId="6DDA766E" w14:textId="65E444B3" w:rsidR="0028737C" w:rsidRPr="00833C9D" w:rsidRDefault="00D63B99" w:rsidP="00833C9D">
      <w:pPr>
        <w:spacing w:after="120"/>
        <w:rPr>
          <w:rFonts w:cs="Arial"/>
          <w:sz w:val="24"/>
        </w:rPr>
      </w:pPr>
      <w:r w:rsidRPr="00833C9D">
        <w:rPr>
          <w:rFonts w:cs="Arial"/>
          <w:sz w:val="24"/>
        </w:rPr>
        <w:t xml:space="preserve">The </w:t>
      </w:r>
      <w:r w:rsidR="0028737C" w:rsidRPr="00833C9D">
        <w:rPr>
          <w:rFonts w:cs="Arial"/>
          <w:sz w:val="24"/>
        </w:rPr>
        <w:t xml:space="preserve">cost of specifying and programming the </w:t>
      </w:r>
      <w:r w:rsidR="001C5EE0">
        <w:rPr>
          <w:rFonts w:cs="Arial"/>
          <w:sz w:val="24"/>
        </w:rPr>
        <w:t xml:space="preserve">additional </w:t>
      </w:r>
      <w:r w:rsidR="0028737C" w:rsidRPr="00833C9D">
        <w:rPr>
          <w:rFonts w:cs="Arial"/>
          <w:sz w:val="24"/>
        </w:rPr>
        <w:t>text boxes and modifying the study data tables and files</w:t>
      </w:r>
      <w:r w:rsidR="001C5EE0">
        <w:rPr>
          <w:rFonts w:cs="Arial"/>
          <w:sz w:val="24"/>
        </w:rPr>
        <w:t xml:space="preserve"> is estimated to be </w:t>
      </w:r>
      <w:r w:rsidR="001C5EE0" w:rsidRPr="00833C9D">
        <w:rPr>
          <w:rFonts w:cs="Arial"/>
          <w:sz w:val="24"/>
        </w:rPr>
        <w:t>approximately $6,760</w:t>
      </w:r>
      <w:r w:rsidR="0028737C" w:rsidRPr="00833C9D">
        <w:rPr>
          <w:rFonts w:cs="Arial"/>
          <w:sz w:val="24"/>
        </w:rPr>
        <w:t>.</w:t>
      </w:r>
      <w:r w:rsidR="000231C1" w:rsidRPr="00833C9D">
        <w:rPr>
          <w:rFonts w:cs="Arial"/>
          <w:sz w:val="24"/>
        </w:rPr>
        <w:t xml:space="preserve"> This additional amount </w:t>
      </w:r>
      <w:r w:rsidR="001C5EE0">
        <w:rPr>
          <w:rFonts w:cs="Arial"/>
          <w:sz w:val="24"/>
        </w:rPr>
        <w:t>is</w:t>
      </w:r>
      <w:r w:rsidR="000231C1" w:rsidRPr="00833C9D">
        <w:rPr>
          <w:rFonts w:cs="Arial"/>
          <w:sz w:val="24"/>
        </w:rPr>
        <w:t xml:space="preserve"> covered by the existing contract outlays</w:t>
      </w:r>
      <w:r w:rsidR="00BB3CB9" w:rsidRPr="00833C9D">
        <w:rPr>
          <w:rFonts w:cs="Arial"/>
          <w:sz w:val="24"/>
        </w:rPr>
        <w:t xml:space="preserve"> (covered by OMB# 1850-0926 v.3-6)</w:t>
      </w:r>
      <w:r w:rsidR="001C5EE0">
        <w:rPr>
          <w:rFonts w:cs="Arial"/>
          <w:sz w:val="24"/>
        </w:rPr>
        <w:t xml:space="preserve"> and so </w:t>
      </w:r>
      <w:r w:rsidR="000231C1" w:rsidRPr="00833C9D">
        <w:rPr>
          <w:rFonts w:cs="Arial"/>
          <w:sz w:val="24"/>
        </w:rPr>
        <w:t xml:space="preserve">no additional </w:t>
      </w:r>
      <w:r w:rsidR="001C5EE0">
        <w:rPr>
          <w:rFonts w:cs="Arial"/>
          <w:sz w:val="24"/>
        </w:rPr>
        <w:t>cost will be incurred by the federal government</w:t>
      </w:r>
      <w:r w:rsidR="000231C1" w:rsidRPr="00833C9D">
        <w:rPr>
          <w:rFonts w:cs="Arial"/>
          <w:sz w:val="24"/>
        </w:rPr>
        <w:t>.</w:t>
      </w:r>
    </w:p>
    <w:bookmarkEnd w:id="5"/>
    <w:p w14:paraId="65FE8FCC" w14:textId="77777777" w:rsidR="0077442D" w:rsidRPr="00833C9D" w:rsidRDefault="0077442D" w:rsidP="00833C9D">
      <w:pPr>
        <w:pStyle w:val="Heading2"/>
        <w:spacing w:after="120"/>
        <w:ind w:left="0"/>
        <w:rPr>
          <w:rFonts w:ascii="Arial" w:hAnsi="Arial" w:cs="Arial"/>
          <w:i w:val="0"/>
          <w:iCs w:val="0"/>
          <w:sz w:val="24"/>
          <w:szCs w:val="24"/>
        </w:rPr>
      </w:pPr>
      <w:r w:rsidRPr="00833C9D">
        <w:rPr>
          <w:rFonts w:ascii="Arial" w:hAnsi="Arial" w:cs="Arial"/>
          <w:i w:val="0"/>
          <w:iCs w:val="0"/>
          <w:sz w:val="24"/>
          <w:szCs w:val="24"/>
        </w:rPr>
        <w:t>Assurance of Confidentiality</w:t>
      </w:r>
      <w:bookmarkEnd w:id="3"/>
    </w:p>
    <w:bookmarkEnd w:id="4"/>
    <w:p w14:paraId="71DF7354" w14:textId="7EF859F1" w:rsidR="000A0C3A" w:rsidRPr="00833C9D" w:rsidRDefault="0028737C" w:rsidP="00833C9D">
      <w:pPr>
        <w:pStyle w:val="Body"/>
        <w:spacing w:before="0" w:after="120" w:line="240" w:lineRule="auto"/>
        <w:ind w:firstLine="0"/>
        <w:rPr>
          <w:rFonts w:ascii="Arial" w:hAnsi="Arial" w:cs="Arial"/>
          <w:noProof/>
          <w:sz w:val="24"/>
          <w:szCs w:val="24"/>
        </w:rPr>
      </w:pPr>
      <w:r w:rsidRPr="00833C9D">
        <w:rPr>
          <w:rFonts w:ascii="Arial" w:hAnsi="Arial" w:cs="Arial"/>
          <w:noProof/>
          <w:sz w:val="24"/>
          <w:szCs w:val="24"/>
        </w:rPr>
        <w:t>Assurances of confidentiality are made at the start of the interview and via materials provided to sample members in advance of data collection</w:t>
      </w:r>
      <w:r w:rsidR="001C5EE0">
        <w:rPr>
          <w:rFonts w:ascii="Arial" w:hAnsi="Arial" w:cs="Arial"/>
          <w:noProof/>
          <w:sz w:val="24"/>
          <w:szCs w:val="24"/>
        </w:rPr>
        <w:t xml:space="preserve"> (as approved in </w:t>
      </w:r>
      <w:r w:rsidR="001C5EE0" w:rsidRPr="00833C9D">
        <w:rPr>
          <w:rFonts w:ascii="Arial" w:hAnsi="Arial" w:cs="Arial"/>
          <w:sz w:val="24"/>
          <w:szCs w:val="24"/>
        </w:rPr>
        <w:t>OMB# 1850-0926 v.3-</w:t>
      </w:r>
      <w:r w:rsidR="001C5EE0">
        <w:rPr>
          <w:rFonts w:ascii="Arial" w:hAnsi="Arial" w:cs="Arial"/>
          <w:sz w:val="24"/>
          <w:szCs w:val="24"/>
        </w:rPr>
        <w:t>5)</w:t>
      </w:r>
      <w:r w:rsidRPr="00833C9D">
        <w:rPr>
          <w:rFonts w:ascii="Arial" w:hAnsi="Arial" w:cs="Arial"/>
          <w:noProof/>
          <w:sz w:val="24"/>
          <w:szCs w:val="24"/>
        </w:rPr>
        <w:t>.</w:t>
      </w:r>
      <w:r w:rsidR="000231C1" w:rsidRPr="00833C9D">
        <w:rPr>
          <w:rFonts w:ascii="Arial" w:hAnsi="Arial" w:cs="Arial"/>
          <w:noProof/>
          <w:sz w:val="24"/>
          <w:szCs w:val="24"/>
        </w:rPr>
        <w:t xml:space="preserve"> </w:t>
      </w:r>
      <w:r w:rsidR="001C5EE0">
        <w:rPr>
          <w:rFonts w:ascii="Arial" w:hAnsi="Arial" w:cs="Arial"/>
          <w:noProof/>
          <w:sz w:val="24"/>
          <w:szCs w:val="24"/>
        </w:rPr>
        <w:t>N</w:t>
      </w:r>
      <w:r w:rsidR="00E733C0" w:rsidRPr="00833C9D">
        <w:rPr>
          <w:rFonts w:ascii="Arial" w:hAnsi="Arial" w:cs="Arial"/>
          <w:noProof/>
          <w:sz w:val="24"/>
          <w:szCs w:val="24"/>
        </w:rPr>
        <w:t>one of this collected te</w:t>
      </w:r>
      <w:r w:rsidR="001C5EE0">
        <w:rPr>
          <w:rFonts w:ascii="Arial" w:hAnsi="Arial" w:cs="Arial"/>
          <w:noProof/>
          <w:sz w:val="24"/>
          <w:szCs w:val="24"/>
        </w:rPr>
        <w:t>x</w:t>
      </w:r>
      <w:r w:rsidR="00E733C0" w:rsidRPr="00833C9D">
        <w:rPr>
          <w:rFonts w:ascii="Arial" w:hAnsi="Arial" w:cs="Arial"/>
          <w:noProof/>
          <w:sz w:val="24"/>
          <w:szCs w:val="24"/>
        </w:rPr>
        <w:t>t string data will be released publicly</w:t>
      </w:r>
      <w:r w:rsidR="00F41799" w:rsidRPr="00833C9D">
        <w:rPr>
          <w:rFonts w:ascii="Arial" w:hAnsi="Arial" w:cs="Arial"/>
          <w:noProof/>
          <w:sz w:val="24"/>
          <w:szCs w:val="24"/>
        </w:rPr>
        <w:t>.</w:t>
      </w:r>
      <w:r w:rsidR="00E733C0" w:rsidRPr="00833C9D">
        <w:rPr>
          <w:rFonts w:ascii="Arial" w:hAnsi="Arial" w:cs="Arial"/>
          <w:noProof/>
          <w:sz w:val="24"/>
          <w:szCs w:val="24"/>
        </w:rPr>
        <w:t xml:space="preserve"> Outside of NCES, the data will only be </w:t>
      </w:r>
      <w:r w:rsidR="001C5EE0">
        <w:rPr>
          <w:rFonts w:ascii="Arial" w:hAnsi="Arial" w:cs="Arial"/>
          <w:noProof/>
          <w:sz w:val="24"/>
          <w:szCs w:val="24"/>
        </w:rPr>
        <w:t>shared with</w:t>
      </w:r>
      <w:r w:rsidR="00E733C0" w:rsidRPr="00833C9D">
        <w:rPr>
          <w:rFonts w:ascii="Arial" w:hAnsi="Arial" w:cs="Arial"/>
          <w:noProof/>
          <w:sz w:val="24"/>
          <w:szCs w:val="24"/>
        </w:rPr>
        <w:t xml:space="preserve"> the SOGI working group.</w:t>
      </w:r>
    </w:p>
    <w:p w14:paraId="686D0313" w14:textId="1441EBFA" w:rsidR="0077442D" w:rsidRPr="00833C9D" w:rsidRDefault="001C5EE0" w:rsidP="00833C9D">
      <w:pPr>
        <w:pStyle w:val="Heading2"/>
        <w:spacing w:after="120"/>
        <w:ind w:left="0"/>
        <w:rPr>
          <w:rFonts w:ascii="Arial" w:hAnsi="Arial" w:cs="Arial"/>
          <w:bCs w:val="0"/>
          <w:i w:val="0"/>
          <w:sz w:val="24"/>
          <w:szCs w:val="24"/>
        </w:rPr>
      </w:pPr>
      <w:r>
        <w:rPr>
          <w:rFonts w:ascii="Arial" w:hAnsi="Arial" w:cs="Arial"/>
          <w:bCs w:val="0"/>
          <w:i w:val="0"/>
          <w:sz w:val="24"/>
          <w:szCs w:val="24"/>
        </w:rPr>
        <w:t>Schedule</w:t>
      </w:r>
    </w:p>
    <w:p w14:paraId="391BE53E" w14:textId="0D6F7DAC" w:rsidR="0028737C" w:rsidRPr="00833C9D" w:rsidRDefault="0028737C" w:rsidP="00A85BA1">
      <w:pPr>
        <w:rPr>
          <w:rFonts w:cs="Arial"/>
          <w:sz w:val="24"/>
        </w:rPr>
      </w:pPr>
      <w:r w:rsidRPr="00833C9D">
        <w:rPr>
          <w:rFonts w:cs="Arial"/>
          <w:sz w:val="24"/>
        </w:rPr>
        <w:t xml:space="preserve">Modifications to the current B&amp;B:16/17 interview will be made immediately upon </w:t>
      </w:r>
      <w:r w:rsidR="001C5EE0">
        <w:rPr>
          <w:rFonts w:cs="Arial"/>
          <w:sz w:val="24"/>
        </w:rPr>
        <w:t>OMB approval</w:t>
      </w:r>
      <w:r w:rsidRPr="00833C9D">
        <w:rPr>
          <w:rFonts w:cs="Arial"/>
          <w:sz w:val="24"/>
        </w:rPr>
        <w:t>.</w:t>
      </w:r>
      <w:r w:rsidR="005062BC" w:rsidRPr="00833C9D">
        <w:rPr>
          <w:rFonts w:cs="Arial"/>
          <w:sz w:val="24"/>
        </w:rPr>
        <w:t xml:space="preserve"> </w:t>
      </w:r>
      <w:r w:rsidRPr="00833C9D">
        <w:rPr>
          <w:rFonts w:cs="Arial"/>
          <w:sz w:val="24"/>
        </w:rPr>
        <w:t xml:space="preserve">As stated above, full-scale data collection is expected to continue through </w:t>
      </w:r>
      <w:r w:rsidR="00AF6D66" w:rsidRPr="00833C9D">
        <w:rPr>
          <w:rFonts w:cs="Arial"/>
          <w:sz w:val="24"/>
        </w:rPr>
        <w:t>March 23, 2018.</w:t>
      </w:r>
    </w:p>
    <w:sectPr w:rsidR="0028737C" w:rsidRPr="00833C9D" w:rsidSect="006026F7">
      <w:footerReference w:type="default" r:id="rId9"/>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13C0E" w14:textId="77777777" w:rsidR="00BC2986" w:rsidRDefault="00BC2986">
      <w:r>
        <w:separator/>
      </w:r>
    </w:p>
  </w:endnote>
  <w:endnote w:type="continuationSeparator" w:id="0">
    <w:p w14:paraId="346B90B4" w14:textId="77777777" w:rsidR="00BC2986" w:rsidRDefault="00BC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E013CD1" w14:textId="094ECA0C" w:rsidR="00DF037B" w:rsidRDefault="00DF037B" w:rsidP="00612C6A">
        <w:pPr>
          <w:pStyle w:val="Footer"/>
          <w:jc w:val="center"/>
        </w:pPr>
        <w:r>
          <w:fldChar w:fldCharType="begin"/>
        </w:r>
        <w:r>
          <w:instrText xml:space="preserve"> PAGE   \* MERGEFORMAT </w:instrText>
        </w:r>
        <w:r>
          <w:fldChar w:fldCharType="separate"/>
        </w:r>
        <w:r w:rsidR="00A85BA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A948F" w14:textId="77777777" w:rsidR="00BC2986" w:rsidRDefault="00BC2986">
      <w:r>
        <w:separator/>
      </w:r>
    </w:p>
  </w:footnote>
  <w:footnote w:type="continuationSeparator" w:id="0">
    <w:p w14:paraId="6FEEDE20" w14:textId="77777777" w:rsidR="00BC2986" w:rsidRDefault="00BC2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6"/>
  </w:num>
  <w:num w:numId="4">
    <w:abstractNumId w:val="16"/>
  </w:num>
  <w:num w:numId="5">
    <w:abstractNumId w:val="3"/>
  </w:num>
  <w:num w:numId="6">
    <w:abstractNumId w:val="10"/>
  </w:num>
  <w:num w:numId="7">
    <w:abstractNumId w:val="1"/>
  </w:num>
  <w:num w:numId="8">
    <w:abstractNumId w:val="6"/>
  </w:num>
  <w:num w:numId="9">
    <w:abstractNumId w:val="25"/>
  </w:num>
  <w:num w:numId="10">
    <w:abstractNumId w:val="26"/>
  </w:num>
  <w:num w:numId="11">
    <w:abstractNumId w:val="19"/>
  </w:num>
  <w:num w:numId="12">
    <w:abstractNumId w:val="23"/>
  </w:num>
  <w:num w:numId="13">
    <w:abstractNumId w:val="15"/>
  </w:num>
  <w:num w:numId="14">
    <w:abstractNumId w:val="12"/>
  </w:num>
  <w:num w:numId="15">
    <w:abstractNumId w:val="2"/>
  </w:num>
  <w:num w:numId="16">
    <w:abstractNumId w:val="31"/>
  </w:num>
  <w:num w:numId="17">
    <w:abstractNumId w:val="13"/>
  </w:num>
  <w:num w:numId="18">
    <w:abstractNumId w:val="34"/>
  </w:num>
  <w:num w:numId="19">
    <w:abstractNumId w:val="17"/>
  </w:num>
  <w:num w:numId="20">
    <w:abstractNumId w:val="33"/>
  </w:num>
  <w:num w:numId="21">
    <w:abstractNumId w:val="8"/>
  </w:num>
  <w:num w:numId="22">
    <w:abstractNumId w:val="3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1"/>
  </w:num>
  <w:num w:numId="27">
    <w:abstractNumId w:val="20"/>
  </w:num>
  <w:num w:numId="28">
    <w:abstractNumId w:val="7"/>
  </w:num>
  <w:num w:numId="29">
    <w:abstractNumId w:val="24"/>
  </w:num>
  <w:num w:numId="30">
    <w:abstractNumId w:val="32"/>
  </w:num>
  <w:num w:numId="31">
    <w:abstractNumId w:val="28"/>
  </w:num>
  <w:num w:numId="32">
    <w:abstractNumId w:val="22"/>
  </w:num>
  <w:num w:numId="33">
    <w:abstractNumId w:val="9"/>
  </w:num>
  <w:num w:numId="34">
    <w:abstractNumId w:val="4"/>
  </w:num>
  <w:num w:numId="35">
    <w:abstractNumId w:val="30"/>
  </w:num>
  <w:num w:numId="36">
    <w:abstractNumId w:val="27"/>
  </w:num>
  <w:num w:numId="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32D8"/>
    <w:rsid w:val="0000498D"/>
    <w:rsid w:val="00006106"/>
    <w:rsid w:val="00006926"/>
    <w:rsid w:val="000103F6"/>
    <w:rsid w:val="0001263D"/>
    <w:rsid w:val="00013C24"/>
    <w:rsid w:val="000145E1"/>
    <w:rsid w:val="00014EB0"/>
    <w:rsid w:val="00022891"/>
    <w:rsid w:val="00022CCE"/>
    <w:rsid w:val="000231C1"/>
    <w:rsid w:val="00023616"/>
    <w:rsid w:val="0002638F"/>
    <w:rsid w:val="00026C5C"/>
    <w:rsid w:val="000272F5"/>
    <w:rsid w:val="00030331"/>
    <w:rsid w:val="0003090B"/>
    <w:rsid w:val="00031533"/>
    <w:rsid w:val="0003204A"/>
    <w:rsid w:val="00036179"/>
    <w:rsid w:val="00040559"/>
    <w:rsid w:val="00040EB7"/>
    <w:rsid w:val="00042025"/>
    <w:rsid w:val="0004240A"/>
    <w:rsid w:val="00042880"/>
    <w:rsid w:val="00044D57"/>
    <w:rsid w:val="000475E8"/>
    <w:rsid w:val="000509D3"/>
    <w:rsid w:val="000517ED"/>
    <w:rsid w:val="0005267C"/>
    <w:rsid w:val="000530B5"/>
    <w:rsid w:val="00054110"/>
    <w:rsid w:val="0005651D"/>
    <w:rsid w:val="0005653A"/>
    <w:rsid w:val="00057F68"/>
    <w:rsid w:val="00061B90"/>
    <w:rsid w:val="00062DBD"/>
    <w:rsid w:val="00063876"/>
    <w:rsid w:val="00063FF2"/>
    <w:rsid w:val="0006559A"/>
    <w:rsid w:val="00066DB3"/>
    <w:rsid w:val="00072373"/>
    <w:rsid w:val="0007431E"/>
    <w:rsid w:val="00076B3F"/>
    <w:rsid w:val="0008140E"/>
    <w:rsid w:val="00083398"/>
    <w:rsid w:val="0009326A"/>
    <w:rsid w:val="00097D50"/>
    <w:rsid w:val="000A0C3A"/>
    <w:rsid w:val="000A53CF"/>
    <w:rsid w:val="000A6B90"/>
    <w:rsid w:val="000A7630"/>
    <w:rsid w:val="000A7675"/>
    <w:rsid w:val="000B06F1"/>
    <w:rsid w:val="000B0DF3"/>
    <w:rsid w:val="000B1941"/>
    <w:rsid w:val="000B2F1F"/>
    <w:rsid w:val="000B628B"/>
    <w:rsid w:val="000B64F1"/>
    <w:rsid w:val="000B7960"/>
    <w:rsid w:val="000C1119"/>
    <w:rsid w:val="000C1C3F"/>
    <w:rsid w:val="000C31BD"/>
    <w:rsid w:val="000C364A"/>
    <w:rsid w:val="000C3BB3"/>
    <w:rsid w:val="000C4AD2"/>
    <w:rsid w:val="000C4D91"/>
    <w:rsid w:val="000C6975"/>
    <w:rsid w:val="000C7D78"/>
    <w:rsid w:val="000D355C"/>
    <w:rsid w:val="000D3AA5"/>
    <w:rsid w:val="000D5025"/>
    <w:rsid w:val="000D6249"/>
    <w:rsid w:val="000E1330"/>
    <w:rsid w:val="000E271D"/>
    <w:rsid w:val="000E6788"/>
    <w:rsid w:val="000F4E18"/>
    <w:rsid w:val="001010A7"/>
    <w:rsid w:val="00101109"/>
    <w:rsid w:val="00104EC2"/>
    <w:rsid w:val="00105A16"/>
    <w:rsid w:val="00110B02"/>
    <w:rsid w:val="0011168D"/>
    <w:rsid w:val="00112D82"/>
    <w:rsid w:val="0011391F"/>
    <w:rsid w:val="00114B77"/>
    <w:rsid w:val="00120178"/>
    <w:rsid w:val="001251FB"/>
    <w:rsid w:val="00125F7C"/>
    <w:rsid w:val="00126BFA"/>
    <w:rsid w:val="001279A5"/>
    <w:rsid w:val="00130717"/>
    <w:rsid w:val="001315A0"/>
    <w:rsid w:val="00133667"/>
    <w:rsid w:val="001359FE"/>
    <w:rsid w:val="00137012"/>
    <w:rsid w:val="0014073B"/>
    <w:rsid w:val="001411D5"/>
    <w:rsid w:val="00144000"/>
    <w:rsid w:val="001457C3"/>
    <w:rsid w:val="0015037C"/>
    <w:rsid w:val="00154C62"/>
    <w:rsid w:val="001556C2"/>
    <w:rsid w:val="00155CEE"/>
    <w:rsid w:val="001572A6"/>
    <w:rsid w:val="0016231C"/>
    <w:rsid w:val="00165571"/>
    <w:rsid w:val="00165806"/>
    <w:rsid w:val="001731CA"/>
    <w:rsid w:val="00174178"/>
    <w:rsid w:val="001758DD"/>
    <w:rsid w:val="001814A1"/>
    <w:rsid w:val="00182AF1"/>
    <w:rsid w:val="001833E8"/>
    <w:rsid w:val="00185841"/>
    <w:rsid w:val="00192B92"/>
    <w:rsid w:val="00193A24"/>
    <w:rsid w:val="001942EE"/>
    <w:rsid w:val="00195E34"/>
    <w:rsid w:val="001A061D"/>
    <w:rsid w:val="001A1205"/>
    <w:rsid w:val="001A2CC5"/>
    <w:rsid w:val="001A3620"/>
    <w:rsid w:val="001A64ED"/>
    <w:rsid w:val="001A7299"/>
    <w:rsid w:val="001B54E4"/>
    <w:rsid w:val="001B69EB"/>
    <w:rsid w:val="001C175A"/>
    <w:rsid w:val="001C35CC"/>
    <w:rsid w:val="001C5657"/>
    <w:rsid w:val="001C5EE0"/>
    <w:rsid w:val="001D7F1E"/>
    <w:rsid w:val="001E175E"/>
    <w:rsid w:val="001E347E"/>
    <w:rsid w:val="001E3D58"/>
    <w:rsid w:val="001E4F57"/>
    <w:rsid w:val="001E5521"/>
    <w:rsid w:val="001E5B4B"/>
    <w:rsid w:val="001E7183"/>
    <w:rsid w:val="001E7C47"/>
    <w:rsid w:val="001F34F7"/>
    <w:rsid w:val="001F5383"/>
    <w:rsid w:val="0020127D"/>
    <w:rsid w:val="00201FA2"/>
    <w:rsid w:val="00202FAC"/>
    <w:rsid w:val="00207905"/>
    <w:rsid w:val="0021264F"/>
    <w:rsid w:val="00213BFF"/>
    <w:rsid w:val="00214A52"/>
    <w:rsid w:val="0021604F"/>
    <w:rsid w:val="00216968"/>
    <w:rsid w:val="002229E7"/>
    <w:rsid w:val="00222C2A"/>
    <w:rsid w:val="00225C5F"/>
    <w:rsid w:val="00226A6E"/>
    <w:rsid w:val="00226F56"/>
    <w:rsid w:val="002310FB"/>
    <w:rsid w:val="0023524F"/>
    <w:rsid w:val="00236301"/>
    <w:rsid w:val="00243FA6"/>
    <w:rsid w:val="00244501"/>
    <w:rsid w:val="0024506F"/>
    <w:rsid w:val="0025097B"/>
    <w:rsid w:val="00250E08"/>
    <w:rsid w:val="0025186C"/>
    <w:rsid w:val="00253F7A"/>
    <w:rsid w:val="00254D97"/>
    <w:rsid w:val="0026071E"/>
    <w:rsid w:val="0026260E"/>
    <w:rsid w:val="00272D68"/>
    <w:rsid w:val="00272EF0"/>
    <w:rsid w:val="0027399E"/>
    <w:rsid w:val="002745F8"/>
    <w:rsid w:val="002746F5"/>
    <w:rsid w:val="00277644"/>
    <w:rsid w:val="00280B5B"/>
    <w:rsid w:val="0028125D"/>
    <w:rsid w:val="00281292"/>
    <w:rsid w:val="0028553F"/>
    <w:rsid w:val="00286071"/>
    <w:rsid w:val="00287213"/>
    <w:rsid w:val="0028737C"/>
    <w:rsid w:val="0029001A"/>
    <w:rsid w:val="0029368F"/>
    <w:rsid w:val="00294D9F"/>
    <w:rsid w:val="00296C60"/>
    <w:rsid w:val="00296F7B"/>
    <w:rsid w:val="0029725C"/>
    <w:rsid w:val="00297661"/>
    <w:rsid w:val="002A0F7E"/>
    <w:rsid w:val="002A2140"/>
    <w:rsid w:val="002A4BA6"/>
    <w:rsid w:val="002A6850"/>
    <w:rsid w:val="002B02F3"/>
    <w:rsid w:val="002B183B"/>
    <w:rsid w:val="002B1AD1"/>
    <w:rsid w:val="002B3E17"/>
    <w:rsid w:val="002B3EB3"/>
    <w:rsid w:val="002B4B76"/>
    <w:rsid w:val="002B5D95"/>
    <w:rsid w:val="002B73D3"/>
    <w:rsid w:val="002B7ECC"/>
    <w:rsid w:val="002C1EBA"/>
    <w:rsid w:val="002C27EB"/>
    <w:rsid w:val="002C489B"/>
    <w:rsid w:val="002C515E"/>
    <w:rsid w:val="002C5D73"/>
    <w:rsid w:val="002D23F3"/>
    <w:rsid w:val="002D243D"/>
    <w:rsid w:val="002D428B"/>
    <w:rsid w:val="002D59D0"/>
    <w:rsid w:val="002D7483"/>
    <w:rsid w:val="002E1557"/>
    <w:rsid w:val="002E1BD9"/>
    <w:rsid w:val="002E437A"/>
    <w:rsid w:val="002E4D88"/>
    <w:rsid w:val="002E58EB"/>
    <w:rsid w:val="002E5E6F"/>
    <w:rsid w:val="002E7288"/>
    <w:rsid w:val="002F10F1"/>
    <w:rsid w:val="002F15F0"/>
    <w:rsid w:val="002F2BFF"/>
    <w:rsid w:val="003044C7"/>
    <w:rsid w:val="00304F37"/>
    <w:rsid w:val="00313105"/>
    <w:rsid w:val="00313836"/>
    <w:rsid w:val="003144C5"/>
    <w:rsid w:val="00314B16"/>
    <w:rsid w:val="003157A9"/>
    <w:rsid w:val="00316EFF"/>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902"/>
    <w:rsid w:val="0036668E"/>
    <w:rsid w:val="00367D34"/>
    <w:rsid w:val="00374AD6"/>
    <w:rsid w:val="003751E4"/>
    <w:rsid w:val="00381D2B"/>
    <w:rsid w:val="00382C06"/>
    <w:rsid w:val="0038325D"/>
    <w:rsid w:val="00391003"/>
    <w:rsid w:val="00395703"/>
    <w:rsid w:val="00396CF9"/>
    <w:rsid w:val="003979C7"/>
    <w:rsid w:val="003A5F44"/>
    <w:rsid w:val="003A6329"/>
    <w:rsid w:val="003A6E04"/>
    <w:rsid w:val="003B1C31"/>
    <w:rsid w:val="003B235C"/>
    <w:rsid w:val="003B4489"/>
    <w:rsid w:val="003B572B"/>
    <w:rsid w:val="003B6171"/>
    <w:rsid w:val="003C21B0"/>
    <w:rsid w:val="003C6591"/>
    <w:rsid w:val="003C7297"/>
    <w:rsid w:val="003C7638"/>
    <w:rsid w:val="003D0EBF"/>
    <w:rsid w:val="003D4EA1"/>
    <w:rsid w:val="003D56B2"/>
    <w:rsid w:val="003D5AB5"/>
    <w:rsid w:val="003D6877"/>
    <w:rsid w:val="003E0A40"/>
    <w:rsid w:val="003E1E82"/>
    <w:rsid w:val="003E20F1"/>
    <w:rsid w:val="003E604E"/>
    <w:rsid w:val="003E60DA"/>
    <w:rsid w:val="003F0546"/>
    <w:rsid w:val="003F1404"/>
    <w:rsid w:val="003F25D1"/>
    <w:rsid w:val="003F2BF8"/>
    <w:rsid w:val="003F542D"/>
    <w:rsid w:val="00402B6C"/>
    <w:rsid w:val="004051A9"/>
    <w:rsid w:val="00405A2A"/>
    <w:rsid w:val="0040673B"/>
    <w:rsid w:val="004078B2"/>
    <w:rsid w:val="0041095C"/>
    <w:rsid w:val="00412B3C"/>
    <w:rsid w:val="00413234"/>
    <w:rsid w:val="00415639"/>
    <w:rsid w:val="004169B8"/>
    <w:rsid w:val="004208D7"/>
    <w:rsid w:val="00420DF9"/>
    <w:rsid w:val="00422407"/>
    <w:rsid w:val="00424594"/>
    <w:rsid w:val="0042519F"/>
    <w:rsid w:val="004260A5"/>
    <w:rsid w:val="00426B2B"/>
    <w:rsid w:val="0042772E"/>
    <w:rsid w:val="00432D36"/>
    <w:rsid w:val="004344B7"/>
    <w:rsid w:val="0044018B"/>
    <w:rsid w:val="00440D58"/>
    <w:rsid w:val="00447163"/>
    <w:rsid w:val="00450DCC"/>
    <w:rsid w:val="00452E3A"/>
    <w:rsid w:val="004539C5"/>
    <w:rsid w:val="00453C55"/>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B5F"/>
    <w:rsid w:val="004A711C"/>
    <w:rsid w:val="004B18E6"/>
    <w:rsid w:val="004B254F"/>
    <w:rsid w:val="004B6C54"/>
    <w:rsid w:val="004B7CF0"/>
    <w:rsid w:val="004C0547"/>
    <w:rsid w:val="004C1A5E"/>
    <w:rsid w:val="004C37B9"/>
    <w:rsid w:val="004C5264"/>
    <w:rsid w:val="004C577D"/>
    <w:rsid w:val="004C603B"/>
    <w:rsid w:val="004D1254"/>
    <w:rsid w:val="004D154D"/>
    <w:rsid w:val="004D48BE"/>
    <w:rsid w:val="004D65A6"/>
    <w:rsid w:val="004E0C43"/>
    <w:rsid w:val="004E3353"/>
    <w:rsid w:val="004E787B"/>
    <w:rsid w:val="004F0130"/>
    <w:rsid w:val="004F1C15"/>
    <w:rsid w:val="004F3387"/>
    <w:rsid w:val="004F5388"/>
    <w:rsid w:val="0050145F"/>
    <w:rsid w:val="00501921"/>
    <w:rsid w:val="005062BC"/>
    <w:rsid w:val="00507EF9"/>
    <w:rsid w:val="005116FC"/>
    <w:rsid w:val="00512CDE"/>
    <w:rsid w:val="0051624A"/>
    <w:rsid w:val="00516CBD"/>
    <w:rsid w:val="00517FA9"/>
    <w:rsid w:val="00520B86"/>
    <w:rsid w:val="00522DC8"/>
    <w:rsid w:val="00523A64"/>
    <w:rsid w:val="005247A3"/>
    <w:rsid w:val="00524CDF"/>
    <w:rsid w:val="00524DB7"/>
    <w:rsid w:val="005259C6"/>
    <w:rsid w:val="005270C7"/>
    <w:rsid w:val="00530C14"/>
    <w:rsid w:val="00531586"/>
    <w:rsid w:val="00532851"/>
    <w:rsid w:val="005376A1"/>
    <w:rsid w:val="00537AB6"/>
    <w:rsid w:val="0054169D"/>
    <w:rsid w:val="00542675"/>
    <w:rsid w:val="00542C69"/>
    <w:rsid w:val="0054658B"/>
    <w:rsid w:val="005501E0"/>
    <w:rsid w:val="00551D3C"/>
    <w:rsid w:val="00551EAD"/>
    <w:rsid w:val="00553309"/>
    <w:rsid w:val="00555D31"/>
    <w:rsid w:val="00555EB8"/>
    <w:rsid w:val="005565A8"/>
    <w:rsid w:val="00560D56"/>
    <w:rsid w:val="00561F77"/>
    <w:rsid w:val="00564BCD"/>
    <w:rsid w:val="00564DA2"/>
    <w:rsid w:val="0056712F"/>
    <w:rsid w:val="00570117"/>
    <w:rsid w:val="00573802"/>
    <w:rsid w:val="0057603A"/>
    <w:rsid w:val="00576E42"/>
    <w:rsid w:val="00580800"/>
    <w:rsid w:val="00581493"/>
    <w:rsid w:val="005816BB"/>
    <w:rsid w:val="00581804"/>
    <w:rsid w:val="00581E89"/>
    <w:rsid w:val="00584396"/>
    <w:rsid w:val="0058550C"/>
    <w:rsid w:val="00585C86"/>
    <w:rsid w:val="00591CD5"/>
    <w:rsid w:val="005929A5"/>
    <w:rsid w:val="00593C8E"/>
    <w:rsid w:val="0059582A"/>
    <w:rsid w:val="005A0D26"/>
    <w:rsid w:val="005A0F04"/>
    <w:rsid w:val="005A630D"/>
    <w:rsid w:val="005B4410"/>
    <w:rsid w:val="005B5ED4"/>
    <w:rsid w:val="005C0092"/>
    <w:rsid w:val="005C2188"/>
    <w:rsid w:val="005C3164"/>
    <w:rsid w:val="005C35E8"/>
    <w:rsid w:val="005D1A0D"/>
    <w:rsid w:val="005D21D7"/>
    <w:rsid w:val="005D31E6"/>
    <w:rsid w:val="005D3340"/>
    <w:rsid w:val="005D70BE"/>
    <w:rsid w:val="005E10E9"/>
    <w:rsid w:val="005E14F9"/>
    <w:rsid w:val="005E18A4"/>
    <w:rsid w:val="005E6023"/>
    <w:rsid w:val="005E6284"/>
    <w:rsid w:val="005E742A"/>
    <w:rsid w:val="005F02B8"/>
    <w:rsid w:val="005F0C28"/>
    <w:rsid w:val="005F1C74"/>
    <w:rsid w:val="005F4445"/>
    <w:rsid w:val="005F4B2E"/>
    <w:rsid w:val="005F695C"/>
    <w:rsid w:val="005F7066"/>
    <w:rsid w:val="005F73C9"/>
    <w:rsid w:val="00600BAE"/>
    <w:rsid w:val="006026F7"/>
    <w:rsid w:val="006027A5"/>
    <w:rsid w:val="006066D1"/>
    <w:rsid w:val="006072AE"/>
    <w:rsid w:val="00612C6A"/>
    <w:rsid w:val="006142BD"/>
    <w:rsid w:val="00615080"/>
    <w:rsid w:val="00616C18"/>
    <w:rsid w:val="006279D1"/>
    <w:rsid w:val="006305B6"/>
    <w:rsid w:val="00633858"/>
    <w:rsid w:val="0063677E"/>
    <w:rsid w:val="006415AA"/>
    <w:rsid w:val="00641F62"/>
    <w:rsid w:val="006423DD"/>
    <w:rsid w:val="006434CE"/>
    <w:rsid w:val="0064404E"/>
    <w:rsid w:val="00644211"/>
    <w:rsid w:val="006461BE"/>
    <w:rsid w:val="00646FBE"/>
    <w:rsid w:val="00654A15"/>
    <w:rsid w:val="00655A23"/>
    <w:rsid w:val="00664329"/>
    <w:rsid w:val="006650E8"/>
    <w:rsid w:val="00666733"/>
    <w:rsid w:val="00667B03"/>
    <w:rsid w:val="006712F0"/>
    <w:rsid w:val="00674A63"/>
    <w:rsid w:val="0068168D"/>
    <w:rsid w:val="00685728"/>
    <w:rsid w:val="00686378"/>
    <w:rsid w:val="00687C81"/>
    <w:rsid w:val="00691C53"/>
    <w:rsid w:val="006930F7"/>
    <w:rsid w:val="00693103"/>
    <w:rsid w:val="006958C6"/>
    <w:rsid w:val="006A3E19"/>
    <w:rsid w:val="006B11DC"/>
    <w:rsid w:val="006B31A0"/>
    <w:rsid w:val="006B59D8"/>
    <w:rsid w:val="006C2727"/>
    <w:rsid w:val="006C340D"/>
    <w:rsid w:val="006C43E1"/>
    <w:rsid w:val="006C4518"/>
    <w:rsid w:val="006C6F9D"/>
    <w:rsid w:val="006D6723"/>
    <w:rsid w:val="006E6855"/>
    <w:rsid w:val="006F13A0"/>
    <w:rsid w:val="006F2C44"/>
    <w:rsid w:val="006F3488"/>
    <w:rsid w:val="006F4B18"/>
    <w:rsid w:val="006F55B8"/>
    <w:rsid w:val="006F7BA6"/>
    <w:rsid w:val="006F7DBD"/>
    <w:rsid w:val="00700849"/>
    <w:rsid w:val="0070163C"/>
    <w:rsid w:val="00703C43"/>
    <w:rsid w:val="0071004E"/>
    <w:rsid w:val="00711203"/>
    <w:rsid w:val="007141E3"/>
    <w:rsid w:val="007146AD"/>
    <w:rsid w:val="00715338"/>
    <w:rsid w:val="00716571"/>
    <w:rsid w:val="00717353"/>
    <w:rsid w:val="00720CA8"/>
    <w:rsid w:val="00722E6B"/>
    <w:rsid w:val="00722FA0"/>
    <w:rsid w:val="00724671"/>
    <w:rsid w:val="00725B2A"/>
    <w:rsid w:val="00734603"/>
    <w:rsid w:val="0073568F"/>
    <w:rsid w:val="0073633D"/>
    <w:rsid w:val="00737D4B"/>
    <w:rsid w:val="0074160B"/>
    <w:rsid w:val="00741DFD"/>
    <w:rsid w:val="0074206A"/>
    <w:rsid w:val="007423F6"/>
    <w:rsid w:val="00743FFF"/>
    <w:rsid w:val="0074400B"/>
    <w:rsid w:val="0074471E"/>
    <w:rsid w:val="007447FA"/>
    <w:rsid w:val="00750718"/>
    <w:rsid w:val="007512F1"/>
    <w:rsid w:val="0075536F"/>
    <w:rsid w:val="00757E5F"/>
    <w:rsid w:val="00760B66"/>
    <w:rsid w:val="007624BE"/>
    <w:rsid w:val="00763A2A"/>
    <w:rsid w:val="00771343"/>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1E"/>
    <w:rsid w:val="007A48D3"/>
    <w:rsid w:val="007A4F58"/>
    <w:rsid w:val="007A52EF"/>
    <w:rsid w:val="007A5C6C"/>
    <w:rsid w:val="007A6ED0"/>
    <w:rsid w:val="007A7B3A"/>
    <w:rsid w:val="007B2F1A"/>
    <w:rsid w:val="007B4550"/>
    <w:rsid w:val="007B6D7D"/>
    <w:rsid w:val="007C5D7B"/>
    <w:rsid w:val="007C7166"/>
    <w:rsid w:val="007C7C02"/>
    <w:rsid w:val="007D2F4F"/>
    <w:rsid w:val="007D56BC"/>
    <w:rsid w:val="007D5F34"/>
    <w:rsid w:val="007D7A66"/>
    <w:rsid w:val="007D7E55"/>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20670"/>
    <w:rsid w:val="00822B99"/>
    <w:rsid w:val="00824F90"/>
    <w:rsid w:val="008305BD"/>
    <w:rsid w:val="008311B4"/>
    <w:rsid w:val="0083166E"/>
    <w:rsid w:val="008322D9"/>
    <w:rsid w:val="008323DF"/>
    <w:rsid w:val="00833C9D"/>
    <w:rsid w:val="00841D43"/>
    <w:rsid w:val="00845CDA"/>
    <w:rsid w:val="00847108"/>
    <w:rsid w:val="00850155"/>
    <w:rsid w:val="008503A4"/>
    <w:rsid w:val="00850601"/>
    <w:rsid w:val="0085271A"/>
    <w:rsid w:val="00852BFF"/>
    <w:rsid w:val="00854E84"/>
    <w:rsid w:val="00861088"/>
    <w:rsid w:val="008617E9"/>
    <w:rsid w:val="00862206"/>
    <w:rsid w:val="00862F7C"/>
    <w:rsid w:val="0086308F"/>
    <w:rsid w:val="0087119F"/>
    <w:rsid w:val="00871CA5"/>
    <w:rsid w:val="008721C0"/>
    <w:rsid w:val="0087357B"/>
    <w:rsid w:val="00875396"/>
    <w:rsid w:val="00875ABB"/>
    <w:rsid w:val="008860C4"/>
    <w:rsid w:val="00886DEB"/>
    <w:rsid w:val="00887E4D"/>
    <w:rsid w:val="00891A74"/>
    <w:rsid w:val="008930E5"/>
    <w:rsid w:val="008931E1"/>
    <w:rsid w:val="0089333A"/>
    <w:rsid w:val="00895B2B"/>
    <w:rsid w:val="0089637C"/>
    <w:rsid w:val="008A0243"/>
    <w:rsid w:val="008A0A7E"/>
    <w:rsid w:val="008A2B08"/>
    <w:rsid w:val="008A2D63"/>
    <w:rsid w:val="008A32F9"/>
    <w:rsid w:val="008A6311"/>
    <w:rsid w:val="008A6A16"/>
    <w:rsid w:val="008A7C86"/>
    <w:rsid w:val="008B21B0"/>
    <w:rsid w:val="008B7722"/>
    <w:rsid w:val="008C20CD"/>
    <w:rsid w:val="008C2358"/>
    <w:rsid w:val="008C3835"/>
    <w:rsid w:val="008C506C"/>
    <w:rsid w:val="008C653B"/>
    <w:rsid w:val="008C6EE4"/>
    <w:rsid w:val="008D3DAC"/>
    <w:rsid w:val="008D4713"/>
    <w:rsid w:val="008D52EA"/>
    <w:rsid w:val="008D55DD"/>
    <w:rsid w:val="008E0449"/>
    <w:rsid w:val="008E09F5"/>
    <w:rsid w:val="008E1E72"/>
    <w:rsid w:val="008E5C4C"/>
    <w:rsid w:val="008E66B1"/>
    <w:rsid w:val="008F10F3"/>
    <w:rsid w:val="008F13C9"/>
    <w:rsid w:val="008F15DF"/>
    <w:rsid w:val="008F3517"/>
    <w:rsid w:val="008F758A"/>
    <w:rsid w:val="008F75AB"/>
    <w:rsid w:val="00901966"/>
    <w:rsid w:val="009021B6"/>
    <w:rsid w:val="00902415"/>
    <w:rsid w:val="00902D9C"/>
    <w:rsid w:val="00904006"/>
    <w:rsid w:val="009050FE"/>
    <w:rsid w:val="009105CE"/>
    <w:rsid w:val="00915113"/>
    <w:rsid w:val="00917337"/>
    <w:rsid w:val="009179E2"/>
    <w:rsid w:val="009205CB"/>
    <w:rsid w:val="00920638"/>
    <w:rsid w:val="00921DCE"/>
    <w:rsid w:val="00922F62"/>
    <w:rsid w:val="00923CA3"/>
    <w:rsid w:val="009254C0"/>
    <w:rsid w:val="0093073A"/>
    <w:rsid w:val="00932762"/>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6F3E"/>
    <w:rsid w:val="009721C1"/>
    <w:rsid w:val="00972AF1"/>
    <w:rsid w:val="009779AC"/>
    <w:rsid w:val="00982049"/>
    <w:rsid w:val="00982A16"/>
    <w:rsid w:val="009831F0"/>
    <w:rsid w:val="009842F3"/>
    <w:rsid w:val="00984800"/>
    <w:rsid w:val="009877E4"/>
    <w:rsid w:val="009953E9"/>
    <w:rsid w:val="009A1393"/>
    <w:rsid w:val="009A27AF"/>
    <w:rsid w:val="009A3E53"/>
    <w:rsid w:val="009A66A6"/>
    <w:rsid w:val="009A7081"/>
    <w:rsid w:val="009B0DAE"/>
    <w:rsid w:val="009B0ECB"/>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14E9"/>
    <w:rsid w:val="009F2EBA"/>
    <w:rsid w:val="009F68F1"/>
    <w:rsid w:val="009F77A7"/>
    <w:rsid w:val="00A01620"/>
    <w:rsid w:val="00A018F5"/>
    <w:rsid w:val="00A01A0C"/>
    <w:rsid w:val="00A0218F"/>
    <w:rsid w:val="00A03856"/>
    <w:rsid w:val="00A0441F"/>
    <w:rsid w:val="00A04B7B"/>
    <w:rsid w:val="00A05615"/>
    <w:rsid w:val="00A0622F"/>
    <w:rsid w:val="00A17B9F"/>
    <w:rsid w:val="00A20DA8"/>
    <w:rsid w:val="00A23102"/>
    <w:rsid w:val="00A245F7"/>
    <w:rsid w:val="00A26885"/>
    <w:rsid w:val="00A31A3F"/>
    <w:rsid w:val="00A32378"/>
    <w:rsid w:val="00A328B5"/>
    <w:rsid w:val="00A3292C"/>
    <w:rsid w:val="00A336A3"/>
    <w:rsid w:val="00A349C4"/>
    <w:rsid w:val="00A3531F"/>
    <w:rsid w:val="00A35FC1"/>
    <w:rsid w:val="00A373D1"/>
    <w:rsid w:val="00A37C7E"/>
    <w:rsid w:val="00A42BB7"/>
    <w:rsid w:val="00A434FF"/>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33F"/>
    <w:rsid w:val="00A707F6"/>
    <w:rsid w:val="00A75679"/>
    <w:rsid w:val="00A7643B"/>
    <w:rsid w:val="00A7753C"/>
    <w:rsid w:val="00A82070"/>
    <w:rsid w:val="00A82DC9"/>
    <w:rsid w:val="00A85B61"/>
    <w:rsid w:val="00A85BA1"/>
    <w:rsid w:val="00A861DC"/>
    <w:rsid w:val="00A877A0"/>
    <w:rsid w:val="00A8788F"/>
    <w:rsid w:val="00A9084F"/>
    <w:rsid w:val="00A91F79"/>
    <w:rsid w:val="00A92F42"/>
    <w:rsid w:val="00A932BC"/>
    <w:rsid w:val="00A93F23"/>
    <w:rsid w:val="00A94169"/>
    <w:rsid w:val="00A97C14"/>
    <w:rsid w:val="00AA395D"/>
    <w:rsid w:val="00AA40A3"/>
    <w:rsid w:val="00AA4D07"/>
    <w:rsid w:val="00AA6802"/>
    <w:rsid w:val="00AA76B9"/>
    <w:rsid w:val="00AB0989"/>
    <w:rsid w:val="00AB1616"/>
    <w:rsid w:val="00AB3A1A"/>
    <w:rsid w:val="00AB3E83"/>
    <w:rsid w:val="00AC1783"/>
    <w:rsid w:val="00AC4E8C"/>
    <w:rsid w:val="00AC597D"/>
    <w:rsid w:val="00AC6CFE"/>
    <w:rsid w:val="00AC73E3"/>
    <w:rsid w:val="00AD62EE"/>
    <w:rsid w:val="00AE04B1"/>
    <w:rsid w:val="00AE1D9D"/>
    <w:rsid w:val="00AE4745"/>
    <w:rsid w:val="00AE5E84"/>
    <w:rsid w:val="00AE6019"/>
    <w:rsid w:val="00AE649A"/>
    <w:rsid w:val="00AF06AF"/>
    <w:rsid w:val="00AF0B04"/>
    <w:rsid w:val="00AF1D08"/>
    <w:rsid w:val="00AF6D66"/>
    <w:rsid w:val="00AF709D"/>
    <w:rsid w:val="00AF77AA"/>
    <w:rsid w:val="00AF7CCB"/>
    <w:rsid w:val="00AF7DD0"/>
    <w:rsid w:val="00B00006"/>
    <w:rsid w:val="00B021D0"/>
    <w:rsid w:val="00B03819"/>
    <w:rsid w:val="00B04039"/>
    <w:rsid w:val="00B116E6"/>
    <w:rsid w:val="00B12D67"/>
    <w:rsid w:val="00B1302D"/>
    <w:rsid w:val="00B20388"/>
    <w:rsid w:val="00B243DA"/>
    <w:rsid w:val="00B249D1"/>
    <w:rsid w:val="00B26056"/>
    <w:rsid w:val="00B317C1"/>
    <w:rsid w:val="00B41626"/>
    <w:rsid w:val="00B41A76"/>
    <w:rsid w:val="00B41D57"/>
    <w:rsid w:val="00B433FC"/>
    <w:rsid w:val="00B43BD2"/>
    <w:rsid w:val="00B44F87"/>
    <w:rsid w:val="00B46011"/>
    <w:rsid w:val="00B4710F"/>
    <w:rsid w:val="00B472F8"/>
    <w:rsid w:val="00B47E73"/>
    <w:rsid w:val="00B47F5C"/>
    <w:rsid w:val="00B5495F"/>
    <w:rsid w:val="00B56DD5"/>
    <w:rsid w:val="00B64286"/>
    <w:rsid w:val="00B64F0A"/>
    <w:rsid w:val="00B6520B"/>
    <w:rsid w:val="00B75456"/>
    <w:rsid w:val="00B76D59"/>
    <w:rsid w:val="00B85AB5"/>
    <w:rsid w:val="00B87753"/>
    <w:rsid w:val="00B87C55"/>
    <w:rsid w:val="00B90057"/>
    <w:rsid w:val="00B94BE6"/>
    <w:rsid w:val="00B96525"/>
    <w:rsid w:val="00BA0A9A"/>
    <w:rsid w:val="00BA2C66"/>
    <w:rsid w:val="00BA41F7"/>
    <w:rsid w:val="00BA6241"/>
    <w:rsid w:val="00BA7CFD"/>
    <w:rsid w:val="00BB06E5"/>
    <w:rsid w:val="00BB0D1F"/>
    <w:rsid w:val="00BB1FDE"/>
    <w:rsid w:val="00BB207F"/>
    <w:rsid w:val="00BB287C"/>
    <w:rsid w:val="00BB3ACF"/>
    <w:rsid w:val="00BB3CB9"/>
    <w:rsid w:val="00BB581C"/>
    <w:rsid w:val="00BB5A9C"/>
    <w:rsid w:val="00BB6FBC"/>
    <w:rsid w:val="00BC268D"/>
    <w:rsid w:val="00BC2986"/>
    <w:rsid w:val="00BC6E1C"/>
    <w:rsid w:val="00BD28C0"/>
    <w:rsid w:val="00BD2CB0"/>
    <w:rsid w:val="00BD3945"/>
    <w:rsid w:val="00BD48D0"/>
    <w:rsid w:val="00BD55F6"/>
    <w:rsid w:val="00BE2AC8"/>
    <w:rsid w:val="00BE571D"/>
    <w:rsid w:val="00BE6261"/>
    <w:rsid w:val="00BF7070"/>
    <w:rsid w:val="00BF7CD2"/>
    <w:rsid w:val="00BF7E3E"/>
    <w:rsid w:val="00C02DF6"/>
    <w:rsid w:val="00C037D6"/>
    <w:rsid w:val="00C05A64"/>
    <w:rsid w:val="00C1036C"/>
    <w:rsid w:val="00C107F1"/>
    <w:rsid w:val="00C15708"/>
    <w:rsid w:val="00C15B65"/>
    <w:rsid w:val="00C17677"/>
    <w:rsid w:val="00C21237"/>
    <w:rsid w:val="00C219C7"/>
    <w:rsid w:val="00C21DF6"/>
    <w:rsid w:val="00C2254E"/>
    <w:rsid w:val="00C2325F"/>
    <w:rsid w:val="00C23EB2"/>
    <w:rsid w:val="00C24301"/>
    <w:rsid w:val="00C25A19"/>
    <w:rsid w:val="00C26E2D"/>
    <w:rsid w:val="00C32104"/>
    <w:rsid w:val="00C32614"/>
    <w:rsid w:val="00C32832"/>
    <w:rsid w:val="00C339B0"/>
    <w:rsid w:val="00C34B6D"/>
    <w:rsid w:val="00C35614"/>
    <w:rsid w:val="00C367C3"/>
    <w:rsid w:val="00C445E2"/>
    <w:rsid w:val="00C469A7"/>
    <w:rsid w:val="00C46C41"/>
    <w:rsid w:val="00C521C6"/>
    <w:rsid w:val="00C52A7F"/>
    <w:rsid w:val="00C52E4D"/>
    <w:rsid w:val="00C5340B"/>
    <w:rsid w:val="00C535E9"/>
    <w:rsid w:val="00C54900"/>
    <w:rsid w:val="00C55277"/>
    <w:rsid w:val="00C62B9D"/>
    <w:rsid w:val="00C63DBF"/>
    <w:rsid w:val="00C71D3B"/>
    <w:rsid w:val="00C74246"/>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B23E3"/>
    <w:rsid w:val="00CB2908"/>
    <w:rsid w:val="00CB4380"/>
    <w:rsid w:val="00CB452E"/>
    <w:rsid w:val="00CB65E2"/>
    <w:rsid w:val="00CC1100"/>
    <w:rsid w:val="00CC170E"/>
    <w:rsid w:val="00CC5703"/>
    <w:rsid w:val="00CD13D1"/>
    <w:rsid w:val="00CD3799"/>
    <w:rsid w:val="00CD677E"/>
    <w:rsid w:val="00CD7168"/>
    <w:rsid w:val="00CD72B2"/>
    <w:rsid w:val="00CE3505"/>
    <w:rsid w:val="00CE5B30"/>
    <w:rsid w:val="00CE650B"/>
    <w:rsid w:val="00CF0C5B"/>
    <w:rsid w:val="00CF29B3"/>
    <w:rsid w:val="00CF3E81"/>
    <w:rsid w:val="00CF41D9"/>
    <w:rsid w:val="00CF64BD"/>
    <w:rsid w:val="00CF720F"/>
    <w:rsid w:val="00D009EB"/>
    <w:rsid w:val="00D00D0D"/>
    <w:rsid w:val="00D01FE3"/>
    <w:rsid w:val="00D03958"/>
    <w:rsid w:val="00D04EFC"/>
    <w:rsid w:val="00D05BBD"/>
    <w:rsid w:val="00D06348"/>
    <w:rsid w:val="00D06D59"/>
    <w:rsid w:val="00D13E80"/>
    <w:rsid w:val="00D16680"/>
    <w:rsid w:val="00D16B6D"/>
    <w:rsid w:val="00D22011"/>
    <w:rsid w:val="00D27AFD"/>
    <w:rsid w:val="00D32132"/>
    <w:rsid w:val="00D33F8E"/>
    <w:rsid w:val="00D341D2"/>
    <w:rsid w:val="00D5010C"/>
    <w:rsid w:val="00D527D2"/>
    <w:rsid w:val="00D52A38"/>
    <w:rsid w:val="00D61AB3"/>
    <w:rsid w:val="00D61DB8"/>
    <w:rsid w:val="00D63B99"/>
    <w:rsid w:val="00D676C9"/>
    <w:rsid w:val="00D7040B"/>
    <w:rsid w:val="00D70D8D"/>
    <w:rsid w:val="00D714D7"/>
    <w:rsid w:val="00D77E90"/>
    <w:rsid w:val="00D80579"/>
    <w:rsid w:val="00D82AA7"/>
    <w:rsid w:val="00D83CAF"/>
    <w:rsid w:val="00D83EF8"/>
    <w:rsid w:val="00D8436E"/>
    <w:rsid w:val="00D87A21"/>
    <w:rsid w:val="00D911AC"/>
    <w:rsid w:val="00D95351"/>
    <w:rsid w:val="00D95DE8"/>
    <w:rsid w:val="00DA001A"/>
    <w:rsid w:val="00DA223E"/>
    <w:rsid w:val="00DA2AB1"/>
    <w:rsid w:val="00DA3469"/>
    <w:rsid w:val="00DA42C2"/>
    <w:rsid w:val="00DA5DAB"/>
    <w:rsid w:val="00DA655E"/>
    <w:rsid w:val="00DA718C"/>
    <w:rsid w:val="00DB05F3"/>
    <w:rsid w:val="00DB19D2"/>
    <w:rsid w:val="00DB2AD9"/>
    <w:rsid w:val="00DB4E42"/>
    <w:rsid w:val="00DB5D90"/>
    <w:rsid w:val="00DC0A04"/>
    <w:rsid w:val="00DC365B"/>
    <w:rsid w:val="00DC71B9"/>
    <w:rsid w:val="00DC7E85"/>
    <w:rsid w:val="00DD022A"/>
    <w:rsid w:val="00DD3E9F"/>
    <w:rsid w:val="00DD639C"/>
    <w:rsid w:val="00DE0274"/>
    <w:rsid w:val="00DE128B"/>
    <w:rsid w:val="00DE1855"/>
    <w:rsid w:val="00DE19B0"/>
    <w:rsid w:val="00DE3FC3"/>
    <w:rsid w:val="00DE51DF"/>
    <w:rsid w:val="00DE649A"/>
    <w:rsid w:val="00DF037B"/>
    <w:rsid w:val="00DF5DC8"/>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689"/>
    <w:rsid w:val="00E21914"/>
    <w:rsid w:val="00E24C27"/>
    <w:rsid w:val="00E25AC5"/>
    <w:rsid w:val="00E30D11"/>
    <w:rsid w:val="00E3285B"/>
    <w:rsid w:val="00E34BFF"/>
    <w:rsid w:val="00E35EFE"/>
    <w:rsid w:val="00E36B38"/>
    <w:rsid w:val="00E37999"/>
    <w:rsid w:val="00E40C06"/>
    <w:rsid w:val="00E420C4"/>
    <w:rsid w:val="00E43768"/>
    <w:rsid w:val="00E43A86"/>
    <w:rsid w:val="00E44742"/>
    <w:rsid w:val="00E44B94"/>
    <w:rsid w:val="00E50561"/>
    <w:rsid w:val="00E50E20"/>
    <w:rsid w:val="00E543C9"/>
    <w:rsid w:val="00E56A76"/>
    <w:rsid w:val="00E60795"/>
    <w:rsid w:val="00E618B3"/>
    <w:rsid w:val="00E65E36"/>
    <w:rsid w:val="00E72733"/>
    <w:rsid w:val="00E733C0"/>
    <w:rsid w:val="00E741C0"/>
    <w:rsid w:val="00E754A8"/>
    <w:rsid w:val="00E764EE"/>
    <w:rsid w:val="00E76706"/>
    <w:rsid w:val="00E76CE8"/>
    <w:rsid w:val="00E7765E"/>
    <w:rsid w:val="00E779B8"/>
    <w:rsid w:val="00E810F7"/>
    <w:rsid w:val="00E83615"/>
    <w:rsid w:val="00E856EF"/>
    <w:rsid w:val="00E85905"/>
    <w:rsid w:val="00E86378"/>
    <w:rsid w:val="00E8670F"/>
    <w:rsid w:val="00E91774"/>
    <w:rsid w:val="00E91F39"/>
    <w:rsid w:val="00E9430A"/>
    <w:rsid w:val="00E949CD"/>
    <w:rsid w:val="00E94C58"/>
    <w:rsid w:val="00E96537"/>
    <w:rsid w:val="00EA29B4"/>
    <w:rsid w:val="00EA42E7"/>
    <w:rsid w:val="00EA4731"/>
    <w:rsid w:val="00EA6B0E"/>
    <w:rsid w:val="00EA6F37"/>
    <w:rsid w:val="00EA74C7"/>
    <w:rsid w:val="00EB0823"/>
    <w:rsid w:val="00EB0C5C"/>
    <w:rsid w:val="00EB2E6A"/>
    <w:rsid w:val="00EC1C4F"/>
    <w:rsid w:val="00EC5959"/>
    <w:rsid w:val="00EC6143"/>
    <w:rsid w:val="00ED1F21"/>
    <w:rsid w:val="00EE07DD"/>
    <w:rsid w:val="00EE3486"/>
    <w:rsid w:val="00EE385D"/>
    <w:rsid w:val="00EE553E"/>
    <w:rsid w:val="00EE7FD1"/>
    <w:rsid w:val="00EF0A92"/>
    <w:rsid w:val="00EF1B50"/>
    <w:rsid w:val="00EF204E"/>
    <w:rsid w:val="00EF30FB"/>
    <w:rsid w:val="00EF3217"/>
    <w:rsid w:val="00EF3A93"/>
    <w:rsid w:val="00EF3ABF"/>
    <w:rsid w:val="00EF5E6B"/>
    <w:rsid w:val="00EF5F30"/>
    <w:rsid w:val="00F00DA2"/>
    <w:rsid w:val="00F0180C"/>
    <w:rsid w:val="00F01B4C"/>
    <w:rsid w:val="00F02129"/>
    <w:rsid w:val="00F03C83"/>
    <w:rsid w:val="00F0525A"/>
    <w:rsid w:val="00F05518"/>
    <w:rsid w:val="00F10117"/>
    <w:rsid w:val="00F15E97"/>
    <w:rsid w:val="00F15F71"/>
    <w:rsid w:val="00F16A81"/>
    <w:rsid w:val="00F20390"/>
    <w:rsid w:val="00F20FD9"/>
    <w:rsid w:val="00F3288C"/>
    <w:rsid w:val="00F33D62"/>
    <w:rsid w:val="00F34AE0"/>
    <w:rsid w:val="00F34D12"/>
    <w:rsid w:val="00F351B1"/>
    <w:rsid w:val="00F36B83"/>
    <w:rsid w:val="00F37D67"/>
    <w:rsid w:val="00F41799"/>
    <w:rsid w:val="00F4209B"/>
    <w:rsid w:val="00F42E0E"/>
    <w:rsid w:val="00F440AC"/>
    <w:rsid w:val="00F45B38"/>
    <w:rsid w:val="00F52124"/>
    <w:rsid w:val="00F539E6"/>
    <w:rsid w:val="00F54CB8"/>
    <w:rsid w:val="00F5539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84F6D"/>
    <w:rsid w:val="00F90820"/>
    <w:rsid w:val="00F92446"/>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29A0"/>
    <w:rsid w:val="00FD3335"/>
    <w:rsid w:val="00FD48A4"/>
    <w:rsid w:val="00FE090C"/>
    <w:rsid w:val="00FE56FE"/>
    <w:rsid w:val="00FE603F"/>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aliases w:val="fr"/>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aliases w:val="fr"/>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56269223">
      <w:bodyDiv w:val="1"/>
      <w:marLeft w:val="0"/>
      <w:marRight w:val="0"/>
      <w:marTop w:val="0"/>
      <w:marBottom w:val="0"/>
      <w:divBdr>
        <w:top w:val="none" w:sz="0" w:space="0" w:color="auto"/>
        <w:left w:val="none" w:sz="0" w:space="0" w:color="auto"/>
        <w:bottom w:val="none" w:sz="0" w:space="0" w:color="auto"/>
        <w:right w:val="none" w:sz="0" w:space="0" w:color="auto"/>
      </w:divBdr>
    </w:div>
    <w:div w:id="424498851">
      <w:bodyDiv w:val="1"/>
      <w:marLeft w:val="0"/>
      <w:marRight w:val="0"/>
      <w:marTop w:val="0"/>
      <w:marBottom w:val="0"/>
      <w:divBdr>
        <w:top w:val="none" w:sz="0" w:space="0" w:color="auto"/>
        <w:left w:val="none" w:sz="0" w:space="0" w:color="auto"/>
        <w:bottom w:val="none" w:sz="0" w:space="0" w:color="auto"/>
        <w:right w:val="none" w:sz="0" w:space="0" w:color="auto"/>
      </w:divBdr>
    </w:div>
    <w:div w:id="656035340">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379356758">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2018270707">
      <w:bodyDiv w:val="1"/>
      <w:marLeft w:val="0"/>
      <w:marRight w:val="0"/>
      <w:marTop w:val="0"/>
      <w:marBottom w:val="0"/>
      <w:divBdr>
        <w:top w:val="none" w:sz="0" w:space="0" w:color="auto"/>
        <w:left w:val="none" w:sz="0" w:space="0" w:color="auto"/>
        <w:bottom w:val="none" w:sz="0" w:space="0" w:color="auto"/>
        <w:right w:val="none" w:sz="0" w:space="0" w:color="auto"/>
      </w:divBdr>
    </w:div>
    <w:div w:id="20270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0FDD-9253-4681-9D4D-6444CAE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SYSTEM</cp:lastModifiedBy>
  <cp:revision>2</cp:revision>
  <cp:lastPrinted>2010-07-08T16:03:00Z</cp:lastPrinted>
  <dcterms:created xsi:type="dcterms:W3CDTF">2017-11-09T02:51:00Z</dcterms:created>
  <dcterms:modified xsi:type="dcterms:W3CDTF">2017-11-09T02:51:00Z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