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22A05" w14:textId="1FE01001" w:rsidR="00586250" w:rsidRPr="00300FA5" w:rsidRDefault="005705CC" w:rsidP="00BE32ED">
      <w:pPr>
        <w:tabs>
          <w:tab w:val="right" w:pos="10260"/>
        </w:tabs>
        <w:spacing w:after="240" w:line="240" w:lineRule="auto"/>
        <w:rPr>
          <w:b/>
          <w:sz w:val="24"/>
          <w:szCs w:val="24"/>
        </w:rPr>
      </w:pPr>
      <w:bookmarkStart w:id="0" w:name="_GoBack"/>
      <w:bookmarkEnd w:id="0"/>
      <w:r>
        <w:rPr>
          <w:b/>
          <w:sz w:val="24"/>
          <w:szCs w:val="24"/>
        </w:rPr>
        <w:t>MEMORANDUM</w:t>
      </w:r>
      <w:r>
        <w:rPr>
          <w:b/>
          <w:sz w:val="24"/>
          <w:szCs w:val="24"/>
        </w:rPr>
        <w:tab/>
        <w:t>OMB # 1850-0803 v.</w:t>
      </w:r>
      <w:r w:rsidR="00586250" w:rsidRPr="00300FA5">
        <w:rPr>
          <w:b/>
          <w:sz w:val="24"/>
          <w:szCs w:val="24"/>
        </w:rPr>
        <w:t>21</w:t>
      </w:r>
      <w:r w:rsidR="001C2B25">
        <w:rPr>
          <w:b/>
          <w:sz w:val="24"/>
          <w:szCs w:val="24"/>
        </w:rPr>
        <w:t>6</w:t>
      </w:r>
    </w:p>
    <w:p w14:paraId="10C2C973" w14:textId="4A479356" w:rsidR="00586250" w:rsidRPr="00BE32ED" w:rsidRDefault="00586250" w:rsidP="00586250">
      <w:pPr>
        <w:tabs>
          <w:tab w:val="left" w:pos="1440"/>
        </w:tabs>
        <w:spacing w:after="120" w:line="240" w:lineRule="auto"/>
        <w:rPr>
          <w:sz w:val="23"/>
          <w:szCs w:val="23"/>
        </w:rPr>
      </w:pPr>
      <w:r w:rsidRPr="00BE32ED">
        <w:rPr>
          <w:sz w:val="23"/>
          <w:szCs w:val="23"/>
        </w:rPr>
        <w:t>DATE:</w:t>
      </w:r>
      <w:r w:rsidRPr="00BE32ED">
        <w:rPr>
          <w:sz w:val="23"/>
          <w:szCs w:val="23"/>
        </w:rPr>
        <w:tab/>
      </w:r>
      <w:r w:rsidR="00FE4F9B" w:rsidRPr="00BE32ED">
        <w:rPr>
          <w:sz w:val="23"/>
          <w:szCs w:val="23"/>
        </w:rPr>
        <w:t xml:space="preserve">November </w:t>
      </w:r>
      <w:r w:rsidR="00FA478A" w:rsidRPr="00BE32ED">
        <w:rPr>
          <w:sz w:val="23"/>
          <w:szCs w:val="23"/>
        </w:rPr>
        <w:t>2</w:t>
      </w:r>
      <w:r w:rsidRPr="00BE32ED">
        <w:rPr>
          <w:sz w:val="23"/>
          <w:szCs w:val="23"/>
        </w:rPr>
        <w:t>, 2017</w:t>
      </w:r>
    </w:p>
    <w:p w14:paraId="0FA56146" w14:textId="2DC68CFA" w:rsidR="00586250" w:rsidRPr="00BE32ED" w:rsidRDefault="00586250" w:rsidP="00586250">
      <w:pPr>
        <w:tabs>
          <w:tab w:val="left" w:pos="1440"/>
        </w:tabs>
        <w:spacing w:after="120" w:line="240" w:lineRule="auto"/>
        <w:rPr>
          <w:sz w:val="23"/>
          <w:szCs w:val="23"/>
        </w:rPr>
      </w:pPr>
      <w:r w:rsidRPr="00BE32ED">
        <w:rPr>
          <w:sz w:val="23"/>
          <w:szCs w:val="23"/>
        </w:rPr>
        <w:t>TO:</w:t>
      </w:r>
      <w:r w:rsidRPr="00BE32ED">
        <w:rPr>
          <w:sz w:val="23"/>
          <w:szCs w:val="23"/>
        </w:rPr>
        <w:tab/>
        <w:t>Robert Sivinski,</w:t>
      </w:r>
      <w:r w:rsidR="00795C96" w:rsidRPr="00BE32ED">
        <w:rPr>
          <w:sz w:val="23"/>
          <w:szCs w:val="23"/>
        </w:rPr>
        <w:t xml:space="preserve"> </w:t>
      </w:r>
      <w:r w:rsidRPr="00BE32ED">
        <w:rPr>
          <w:sz w:val="23"/>
          <w:szCs w:val="23"/>
        </w:rPr>
        <w:t>Office of Management and Budget</w:t>
      </w:r>
    </w:p>
    <w:p w14:paraId="587F8859" w14:textId="3ABE4ECE" w:rsidR="00586250" w:rsidRPr="00BE32ED" w:rsidRDefault="00586250" w:rsidP="00586250">
      <w:pPr>
        <w:tabs>
          <w:tab w:val="left" w:pos="1440"/>
        </w:tabs>
        <w:spacing w:after="120" w:line="240" w:lineRule="auto"/>
        <w:rPr>
          <w:sz w:val="23"/>
          <w:szCs w:val="23"/>
        </w:rPr>
      </w:pPr>
      <w:r w:rsidRPr="00BE32ED">
        <w:rPr>
          <w:sz w:val="23"/>
          <w:szCs w:val="23"/>
        </w:rPr>
        <w:t>THROUGH:</w:t>
      </w:r>
      <w:r w:rsidRPr="00BE32ED">
        <w:rPr>
          <w:sz w:val="23"/>
          <w:szCs w:val="23"/>
        </w:rPr>
        <w:tab/>
        <w:t>Kashka Kubzdela, National Center for Education Statistics</w:t>
      </w:r>
    </w:p>
    <w:p w14:paraId="741DCC2F" w14:textId="43A16DD2" w:rsidR="00586250" w:rsidRPr="00BE32ED" w:rsidRDefault="00586250" w:rsidP="00586250">
      <w:pPr>
        <w:tabs>
          <w:tab w:val="left" w:pos="1440"/>
        </w:tabs>
        <w:spacing w:after="120" w:line="240" w:lineRule="auto"/>
        <w:rPr>
          <w:sz w:val="23"/>
          <w:szCs w:val="23"/>
        </w:rPr>
      </w:pPr>
      <w:r w:rsidRPr="00BE32ED">
        <w:rPr>
          <w:sz w:val="23"/>
          <w:szCs w:val="23"/>
        </w:rPr>
        <w:t>FROM:</w:t>
      </w:r>
      <w:r w:rsidRPr="00BE32ED">
        <w:rPr>
          <w:sz w:val="23"/>
          <w:szCs w:val="23"/>
        </w:rPr>
        <w:tab/>
        <w:t>Sarah Grady, National Center for Education Statistics</w:t>
      </w:r>
    </w:p>
    <w:p w14:paraId="362F2D46" w14:textId="02E76EFF" w:rsidR="00586250" w:rsidRPr="00BE32ED" w:rsidRDefault="00586250" w:rsidP="00586250">
      <w:pPr>
        <w:spacing w:after="0" w:line="240" w:lineRule="auto"/>
        <w:ind w:left="1440" w:hanging="1440"/>
        <w:rPr>
          <w:sz w:val="23"/>
          <w:szCs w:val="23"/>
        </w:rPr>
      </w:pPr>
      <w:r w:rsidRPr="00BE32ED">
        <w:rPr>
          <w:sz w:val="23"/>
          <w:szCs w:val="23"/>
        </w:rPr>
        <w:t>SUBJECT:</w:t>
      </w:r>
      <w:r w:rsidRPr="00BE32ED">
        <w:rPr>
          <w:sz w:val="23"/>
          <w:szCs w:val="23"/>
        </w:rPr>
        <w:tab/>
        <w:t>National Household Education Surveys Program (NHES) 2019 Types of Schooli</w:t>
      </w:r>
      <w:r w:rsidR="00D56EBC">
        <w:rPr>
          <w:sz w:val="23"/>
          <w:szCs w:val="23"/>
        </w:rPr>
        <w:t>ng Cognitive Interviews – Revision 2</w:t>
      </w:r>
      <w:r w:rsidRPr="00BE32ED">
        <w:rPr>
          <w:sz w:val="23"/>
          <w:szCs w:val="23"/>
        </w:rPr>
        <w:t xml:space="preserve"> [Revision to a previously approved package (1850-0803 v.2</w:t>
      </w:r>
      <w:r w:rsidR="001C2B25" w:rsidRPr="00BE32ED">
        <w:rPr>
          <w:sz w:val="23"/>
          <w:szCs w:val="23"/>
        </w:rPr>
        <w:t>12</w:t>
      </w:r>
      <w:r w:rsidRPr="00BE32ED">
        <w:rPr>
          <w:sz w:val="23"/>
          <w:szCs w:val="23"/>
        </w:rPr>
        <w:t>)]</w:t>
      </w:r>
    </w:p>
    <w:p w14:paraId="4AE89631" w14:textId="77777777" w:rsidR="00586250" w:rsidRPr="00BE32ED" w:rsidRDefault="00586250" w:rsidP="00BE32ED">
      <w:pPr>
        <w:spacing w:after="0" w:line="240" w:lineRule="auto"/>
        <w:ind w:left="1440" w:hanging="1440"/>
        <w:rPr>
          <w:sz w:val="23"/>
          <w:szCs w:val="23"/>
        </w:rPr>
      </w:pPr>
    </w:p>
    <w:p w14:paraId="1A705929" w14:textId="46076255" w:rsidR="001B0969" w:rsidRPr="00BE32ED" w:rsidRDefault="001B0969" w:rsidP="00BE32ED">
      <w:pPr>
        <w:spacing w:after="120" w:line="240" w:lineRule="auto"/>
        <w:rPr>
          <w:sz w:val="23"/>
          <w:szCs w:val="23"/>
        </w:rPr>
      </w:pPr>
      <w:r w:rsidRPr="00BE32ED">
        <w:rPr>
          <w:sz w:val="23"/>
          <w:szCs w:val="23"/>
        </w:rPr>
        <w:t xml:space="preserve">The National Household Education Survey (NHES) is a data collection program of the National Center for Education Statistics (NCES) aimed at providing descriptive data on the educational activities of the U.S. population, with an emphasis on topics that are appropriate for household surveys rather than institutional surveys. Given a changing K-12 education landscape, and to improve NHES data quality, NCES is developing for 2019 a single Parent and Family Involvement in Education (NHES:PFI) questionnaire for all types of school-age children that, among other utilities, will identify whether a given child is a homeschooled student, virtual education student, enrolled student, or combination thereof. The request to conduct cognitive interviews to assess the extent to which draft NHES:PFI survey items for 2019 capture respondents’ perceptions regarding homeschooling, virtual schooling, and school choice phenomena, and to evaluate respondents’ ability to navigate the PFI questionnaire appropriately was approved in June 2017 </w:t>
      </w:r>
      <w:r w:rsidR="00FA478A" w:rsidRPr="00BE32ED">
        <w:rPr>
          <w:sz w:val="23"/>
          <w:szCs w:val="23"/>
        </w:rPr>
        <w:t xml:space="preserve">with a revision approved in October 2017 </w:t>
      </w:r>
      <w:r w:rsidRPr="00BE32ED">
        <w:rPr>
          <w:sz w:val="23"/>
          <w:szCs w:val="23"/>
        </w:rPr>
        <w:t>(OMB #1850-0803 v. 200</w:t>
      </w:r>
      <w:r w:rsidR="00FA478A" w:rsidRPr="00BE32ED">
        <w:rPr>
          <w:sz w:val="23"/>
          <w:szCs w:val="23"/>
        </w:rPr>
        <w:t xml:space="preserve"> &amp; 212</w:t>
      </w:r>
      <w:r w:rsidRPr="00BE32ED">
        <w:rPr>
          <w:sz w:val="23"/>
          <w:szCs w:val="23"/>
        </w:rPr>
        <w:t xml:space="preserve">). The key points of interest for this study are: (a) respondents’ experiences with a combined PFI that includes questions for both families that homeschool and those that enroll their children in public or private schools and (b) performance of any new items that have not been part of PFI data collection in prior administrations, particularly new items related to virtual education, homeschooling, and school choice. Due to </w:t>
      </w:r>
      <w:r w:rsidR="00795C96" w:rsidRPr="00BE32ED">
        <w:rPr>
          <w:sz w:val="23"/>
          <w:szCs w:val="23"/>
        </w:rPr>
        <w:t xml:space="preserve">significant </w:t>
      </w:r>
      <w:r w:rsidRPr="00BE32ED">
        <w:rPr>
          <w:sz w:val="23"/>
          <w:szCs w:val="23"/>
        </w:rPr>
        <w:t xml:space="preserve">challenges encountered in recruiting participants, this request is to </w:t>
      </w:r>
      <w:r w:rsidR="00795C96" w:rsidRPr="00BE32ED">
        <w:rPr>
          <w:sz w:val="23"/>
          <w:szCs w:val="23"/>
        </w:rPr>
        <w:t xml:space="preserve">reduce the </w:t>
      </w:r>
      <w:r w:rsidR="00FA478A" w:rsidRPr="00BE32ED">
        <w:rPr>
          <w:sz w:val="23"/>
          <w:szCs w:val="23"/>
        </w:rPr>
        <w:t xml:space="preserve">planned </w:t>
      </w:r>
      <w:r w:rsidR="00795C96" w:rsidRPr="00BE32ED">
        <w:rPr>
          <w:sz w:val="23"/>
          <w:szCs w:val="23"/>
        </w:rPr>
        <w:t>number of interviews</w:t>
      </w:r>
      <w:r w:rsidR="00351D3E" w:rsidRPr="00BE32ED">
        <w:rPr>
          <w:sz w:val="23"/>
          <w:szCs w:val="23"/>
        </w:rPr>
        <w:t>,</w:t>
      </w:r>
      <w:r w:rsidR="00795C96" w:rsidRPr="00BE32ED">
        <w:rPr>
          <w:sz w:val="23"/>
          <w:szCs w:val="23"/>
        </w:rPr>
        <w:t xml:space="preserve"> to create subgroup targeted advertising</w:t>
      </w:r>
      <w:r w:rsidR="00351D3E" w:rsidRPr="00BE32ED">
        <w:rPr>
          <w:sz w:val="23"/>
          <w:szCs w:val="23"/>
        </w:rPr>
        <w:t xml:space="preserve">, and to increase the incentive to induce </w:t>
      </w:r>
      <w:r w:rsidR="005705CC" w:rsidRPr="00BE32ED">
        <w:rPr>
          <w:sz w:val="23"/>
          <w:szCs w:val="23"/>
        </w:rPr>
        <w:t>this</w:t>
      </w:r>
      <w:r w:rsidR="00351D3E" w:rsidRPr="00BE32ED">
        <w:rPr>
          <w:sz w:val="23"/>
          <w:szCs w:val="23"/>
        </w:rPr>
        <w:t xml:space="preserve"> hard-to-reach population to participate</w:t>
      </w:r>
      <w:r w:rsidRPr="00BE32ED">
        <w:rPr>
          <w:sz w:val="23"/>
          <w:szCs w:val="23"/>
        </w:rPr>
        <w:t>.</w:t>
      </w:r>
    </w:p>
    <w:p w14:paraId="3F1F35C4" w14:textId="1D613E7D" w:rsidR="001B0969" w:rsidRPr="00BE32ED" w:rsidRDefault="001B0969" w:rsidP="00BE32ED">
      <w:pPr>
        <w:spacing w:after="120" w:line="240" w:lineRule="auto"/>
        <w:rPr>
          <w:sz w:val="23"/>
          <w:szCs w:val="23"/>
        </w:rPr>
      </w:pPr>
      <w:r w:rsidRPr="00BE32ED">
        <w:rPr>
          <w:sz w:val="23"/>
          <w:szCs w:val="23"/>
        </w:rPr>
        <w:t xml:space="preserve">This request </w:t>
      </w:r>
      <w:r w:rsidR="00FA478A" w:rsidRPr="00BE32ED">
        <w:rPr>
          <w:sz w:val="23"/>
          <w:szCs w:val="23"/>
        </w:rPr>
        <w:t>decreases the total estimated</w:t>
      </w:r>
      <w:r w:rsidRPr="00BE32ED">
        <w:rPr>
          <w:sz w:val="23"/>
          <w:szCs w:val="23"/>
        </w:rPr>
        <w:t xml:space="preserve"> respondent burden </w:t>
      </w:r>
      <w:r w:rsidR="00FA478A" w:rsidRPr="00BE32ED">
        <w:rPr>
          <w:sz w:val="23"/>
          <w:szCs w:val="23"/>
        </w:rPr>
        <w:t xml:space="preserve">and does not change </w:t>
      </w:r>
      <w:r w:rsidRPr="00BE32ED">
        <w:rPr>
          <w:sz w:val="23"/>
          <w:szCs w:val="23"/>
        </w:rPr>
        <w:t>the cost to the federal government.</w:t>
      </w:r>
    </w:p>
    <w:p w14:paraId="1111354A" w14:textId="4AB130E7" w:rsidR="001B0969" w:rsidRPr="00BE32ED" w:rsidRDefault="00BF0212" w:rsidP="00BE32ED">
      <w:pPr>
        <w:spacing w:after="120" w:line="240" w:lineRule="auto"/>
        <w:rPr>
          <w:sz w:val="23"/>
          <w:szCs w:val="23"/>
        </w:rPr>
      </w:pPr>
      <w:r w:rsidRPr="00BE32ED">
        <w:rPr>
          <w:sz w:val="23"/>
          <w:szCs w:val="23"/>
        </w:rPr>
        <w:t xml:space="preserve">Since the previous revision to the plan for this study (approved in October 2017), this </w:t>
      </w:r>
      <w:r w:rsidR="001B0969" w:rsidRPr="00BE32ED">
        <w:rPr>
          <w:sz w:val="23"/>
          <w:szCs w:val="23"/>
        </w:rPr>
        <w:t xml:space="preserve">study was scheduled to conclude in </w:t>
      </w:r>
      <w:r w:rsidRPr="00BE32ED">
        <w:rPr>
          <w:sz w:val="23"/>
          <w:szCs w:val="23"/>
        </w:rPr>
        <w:t xml:space="preserve">October </w:t>
      </w:r>
      <w:r w:rsidR="001B0969" w:rsidRPr="00BE32ED">
        <w:rPr>
          <w:sz w:val="23"/>
          <w:szCs w:val="23"/>
        </w:rPr>
        <w:t>2017</w:t>
      </w:r>
      <w:r w:rsidRPr="00BE32ED">
        <w:rPr>
          <w:sz w:val="23"/>
          <w:szCs w:val="23"/>
        </w:rPr>
        <w:t>.</w:t>
      </w:r>
      <w:r w:rsidR="001C2B25" w:rsidRPr="00BE32ED">
        <w:rPr>
          <w:sz w:val="23"/>
          <w:szCs w:val="23"/>
        </w:rPr>
        <w:t xml:space="preserve"> </w:t>
      </w:r>
      <w:r w:rsidRPr="00BE32ED">
        <w:rPr>
          <w:sz w:val="23"/>
          <w:szCs w:val="23"/>
        </w:rPr>
        <w:t xml:space="preserve">However, </w:t>
      </w:r>
      <w:r w:rsidR="001B0969" w:rsidRPr="00BE32ED">
        <w:rPr>
          <w:sz w:val="23"/>
          <w:szCs w:val="23"/>
        </w:rPr>
        <w:t xml:space="preserve">we </w:t>
      </w:r>
      <w:r w:rsidRPr="00BE32ED">
        <w:rPr>
          <w:sz w:val="23"/>
          <w:szCs w:val="23"/>
        </w:rPr>
        <w:t xml:space="preserve">continue to </w:t>
      </w:r>
      <w:r w:rsidR="001B0969" w:rsidRPr="00BE32ED">
        <w:rPr>
          <w:sz w:val="23"/>
          <w:szCs w:val="23"/>
        </w:rPr>
        <w:t>encounter serious difficulties recruiting participants for this study. To date, recruitment ads have been placed on listserv</w:t>
      </w:r>
      <w:r w:rsidR="005705CC" w:rsidRPr="00BE32ED">
        <w:rPr>
          <w:sz w:val="23"/>
          <w:szCs w:val="23"/>
        </w:rPr>
        <w:t>e</w:t>
      </w:r>
      <w:r w:rsidR="001B0969" w:rsidRPr="00BE32ED">
        <w:rPr>
          <w:sz w:val="23"/>
          <w:szCs w:val="23"/>
        </w:rPr>
        <w:t xml:space="preserve">s and </w:t>
      </w:r>
      <w:r w:rsidR="007B7C1C" w:rsidRPr="00BE32ED">
        <w:rPr>
          <w:sz w:val="23"/>
          <w:szCs w:val="23"/>
        </w:rPr>
        <w:t>social media</w:t>
      </w:r>
      <w:r w:rsidR="005705CC" w:rsidRPr="00BE32ED">
        <w:rPr>
          <w:sz w:val="23"/>
          <w:szCs w:val="23"/>
        </w:rPr>
        <w:t xml:space="preserve"> and </w:t>
      </w:r>
      <w:r w:rsidR="007B7C1C" w:rsidRPr="00BE32ED">
        <w:rPr>
          <w:sz w:val="23"/>
          <w:szCs w:val="23"/>
        </w:rPr>
        <w:t xml:space="preserve">posted </w:t>
      </w:r>
      <w:r w:rsidR="005705CC" w:rsidRPr="00BE32ED">
        <w:rPr>
          <w:sz w:val="23"/>
          <w:szCs w:val="23"/>
        </w:rPr>
        <w:t xml:space="preserve">in </w:t>
      </w:r>
      <w:r w:rsidR="007B7C1C" w:rsidRPr="00BE32ED">
        <w:rPr>
          <w:sz w:val="23"/>
          <w:szCs w:val="23"/>
        </w:rPr>
        <w:t>or distributed to over 135 locations including schools, libraries</w:t>
      </w:r>
      <w:r w:rsidR="005705CC" w:rsidRPr="00BE32ED">
        <w:rPr>
          <w:sz w:val="23"/>
          <w:szCs w:val="23"/>
        </w:rPr>
        <w:t>,</w:t>
      </w:r>
      <w:r w:rsidR="007B7C1C" w:rsidRPr="00BE32ED">
        <w:rPr>
          <w:sz w:val="23"/>
          <w:szCs w:val="23"/>
        </w:rPr>
        <w:t xml:space="preserve"> and school choice organizations.</w:t>
      </w:r>
      <w:r w:rsidR="001C2B25" w:rsidRPr="00BE32ED">
        <w:rPr>
          <w:sz w:val="23"/>
          <w:szCs w:val="23"/>
        </w:rPr>
        <w:t xml:space="preserve"> </w:t>
      </w:r>
      <w:r w:rsidR="007B7C1C" w:rsidRPr="00BE32ED">
        <w:rPr>
          <w:sz w:val="23"/>
          <w:szCs w:val="23"/>
        </w:rPr>
        <w:t xml:space="preserve">These outreach efforts resulted in </w:t>
      </w:r>
      <w:r w:rsidR="005705CC" w:rsidRPr="00BE32ED">
        <w:rPr>
          <w:sz w:val="23"/>
          <w:szCs w:val="23"/>
        </w:rPr>
        <w:t xml:space="preserve">only </w:t>
      </w:r>
      <w:r w:rsidR="007B7C1C" w:rsidRPr="00BE32ED">
        <w:rPr>
          <w:sz w:val="23"/>
          <w:szCs w:val="23"/>
        </w:rPr>
        <w:t xml:space="preserve">65 calls from </w:t>
      </w:r>
      <w:r w:rsidR="005705CC" w:rsidRPr="00BE32ED">
        <w:rPr>
          <w:sz w:val="23"/>
          <w:szCs w:val="23"/>
        </w:rPr>
        <w:t>interested individuals, which resulted in 25</w:t>
      </w:r>
      <w:r w:rsidR="001B0969" w:rsidRPr="00BE32ED">
        <w:rPr>
          <w:sz w:val="23"/>
          <w:szCs w:val="23"/>
        </w:rPr>
        <w:t xml:space="preserve"> completed interviews and </w:t>
      </w:r>
      <w:r w:rsidR="005705CC" w:rsidRPr="00BE32ED">
        <w:rPr>
          <w:sz w:val="23"/>
          <w:szCs w:val="23"/>
        </w:rPr>
        <w:t xml:space="preserve">9 more interviews </w:t>
      </w:r>
      <w:r w:rsidR="001B0969" w:rsidRPr="00BE32ED">
        <w:rPr>
          <w:sz w:val="23"/>
          <w:szCs w:val="23"/>
        </w:rPr>
        <w:t>scheduled</w:t>
      </w:r>
      <w:r w:rsidR="005705CC" w:rsidRPr="00BE32ED">
        <w:rPr>
          <w:sz w:val="23"/>
          <w:szCs w:val="23"/>
        </w:rPr>
        <w:t xml:space="preserve"> (some of which might result in no shows)</w:t>
      </w:r>
      <w:r w:rsidR="001B0969" w:rsidRPr="00BE32ED">
        <w:rPr>
          <w:sz w:val="23"/>
          <w:szCs w:val="23"/>
        </w:rPr>
        <w:t xml:space="preserve">, out of the 85 </w:t>
      </w:r>
      <w:r w:rsidRPr="00BE32ED">
        <w:rPr>
          <w:sz w:val="23"/>
          <w:szCs w:val="23"/>
        </w:rPr>
        <w:t xml:space="preserve">desired </w:t>
      </w:r>
      <w:r w:rsidR="001B0969" w:rsidRPr="00BE32ED">
        <w:rPr>
          <w:sz w:val="23"/>
          <w:szCs w:val="23"/>
        </w:rPr>
        <w:t>interviews.</w:t>
      </w:r>
      <w:r w:rsidR="001C2B25" w:rsidRPr="00BE32ED">
        <w:rPr>
          <w:sz w:val="23"/>
          <w:szCs w:val="23"/>
        </w:rPr>
        <w:t xml:space="preserve"> </w:t>
      </w:r>
      <w:r w:rsidR="00F00C0F" w:rsidRPr="00BE32ED">
        <w:rPr>
          <w:sz w:val="23"/>
          <w:szCs w:val="23"/>
        </w:rPr>
        <w:t xml:space="preserve">The advertisements mentioned </w:t>
      </w:r>
      <w:r w:rsidR="005705CC" w:rsidRPr="00BE32ED">
        <w:rPr>
          <w:sz w:val="23"/>
          <w:szCs w:val="23"/>
        </w:rPr>
        <w:t xml:space="preserve">first the $40 and then the $50 </w:t>
      </w:r>
      <w:r w:rsidR="00F00C0F" w:rsidRPr="00BE32ED">
        <w:rPr>
          <w:sz w:val="23"/>
          <w:szCs w:val="23"/>
        </w:rPr>
        <w:t>incentive amount.</w:t>
      </w:r>
      <w:r w:rsidR="001C2B25" w:rsidRPr="00BE32ED">
        <w:rPr>
          <w:sz w:val="23"/>
          <w:szCs w:val="23"/>
        </w:rPr>
        <w:t xml:space="preserve"> </w:t>
      </w:r>
      <w:r w:rsidR="00F00C0F" w:rsidRPr="00BE32ED">
        <w:rPr>
          <w:sz w:val="23"/>
          <w:szCs w:val="23"/>
        </w:rPr>
        <w:t xml:space="preserve">We think </w:t>
      </w:r>
      <w:r w:rsidR="005705CC" w:rsidRPr="00BE32ED">
        <w:rPr>
          <w:sz w:val="23"/>
          <w:szCs w:val="23"/>
        </w:rPr>
        <w:t xml:space="preserve">that </w:t>
      </w:r>
      <w:r w:rsidR="00F00C0F" w:rsidRPr="00BE32ED">
        <w:rPr>
          <w:sz w:val="23"/>
          <w:szCs w:val="23"/>
        </w:rPr>
        <w:t>listing the</w:t>
      </w:r>
      <w:r w:rsidR="005705CC" w:rsidRPr="00BE32ED">
        <w:rPr>
          <w:sz w:val="23"/>
          <w:szCs w:val="23"/>
        </w:rPr>
        <w:t xml:space="preserve">se </w:t>
      </w:r>
      <w:r w:rsidR="00F00C0F" w:rsidRPr="00BE32ED">
        <w:rPr>
          <w:sz w:val="23"/>
          <w:szCs w:val="23"/>
        </w:rPr>
        <w:t>incentive amount</w:t>
      </w:r>
      <w:r w:rsidR="005705CC" w:rsidRPr="00BE32ED">
        <w:rPr>
          <w:sz w:val="23"/>
          <w:szCs w:val="23"/>
        </w:rPr>
        <w:t>s</w:t>
      </w:r>
      <w:r w:rsidR="00F00C0F" w:rsidRPr="00BE32ED">
        <w:rPr>
          <w:sz w:val="23"/>
          <w:szCs w:val="23"/>
        </w:rPr>
        <w:t xml:space="preserve"> may have led to the insufficient response to the outreach efforts.</w:t>
      </w:r>
      <w:r w:rsidR="001C2B25" w:rsidRPr="00BE32ED">
        <w:rPr>
          <w:sz w:val="23"/>
          <w:szCs w:val="23"/>
        </w:rPr>
        <w:t xml:space="preserve"> </w:t>
      </w:r>
      <w:r w:rsidR="005705CC" w:rsidRPr="00BE32ED">
        <w:rPr>
          <w:sz w:val="23"/>
          <w:szCs w:val="23"/>
        </w:rPr>
        <w:t>Given that, in order to meet NHES developmental schedule, we must conclude cognitive interviews this month (November 2017), t</w:t>
      </w:r>
      <w:r w:rsidR="001B0969" w:rsidRPr="00BE32ED">
        <w:rPr>
          <w:sz w:val="23"/>
          <w:szCs w:val="23"/>
        </w:rPr>
        <w:t>his request is to expand the methods for recruitment</w:t>
      </w:r>
      <w:r w:rsidR="00F00C0F" w:rsidRPr="00BE32ED">
        <w:rPr>
          <w:sz w:val="23"/>
          <w:szCs w:val="23"/>
        </w:rPr>
        <w:t>, increase the incentive</w:t>
      </w:r>
      <w:r w:rsidR="001B0969" w:rsidRPr="00BE32ED">
        <w:rPr>
          <w:sz w:val="23"/>
          <w:szCs w:val="23"/>
        </w:rPr>
        <w:t xml:space="preserve"> </w:t>
      </w:r>
      <w:r w:rsidR="005705CC" w:rsidRPr="00BE32ED">
        <w:rPr>
          <w:sz w:val="23"/>
          <w:szCs w:val="23"/>
        </w:rPr>
        <w:t xml:space="preserve">amount offered to prospective participants, </w:t>
      </w:r>
      <w:r w:rsidR="001B0969" w:rsidRPr="00BE32ED">
        <w:rPr>
          <w:sz w:val="23"/>
          <w:szCs w:val="23"/>
        </w:rPr>
        <w:t xml:space="preserve">and </w:t>
      </w:r>
      <w:r w:rsidR="00795C96" w:rsidRPr="00BE32ED">
        <w:rPr>
          <w:sz w:val="23"/>
          <w:szCs w:val="23"/>
        </w:rPr>
        <w:t>de</w:t>
      </w:r>
      <w:r w:rsidR="001B0969" w:rsidRPr="00BE32ED">
        <w:rPr>
          <w:sz w:val="23"/>
          <w:szCs w:val="23"/>
        </w:rPr>
        <w:t xml:space="preserve">crease the </w:t>
      </w:r>
      <w:r w:rsidR="005705CC" w:rsidRPr="00BE32ED">
        <w:rPr>
          <w:sz w:val="23"/>
          <w:szCs w:val="23"/>
        </w:rPr>
        <w:t xml:space="preserve">target </w:t>
      </w:r>
      <w:r w:rsidR="00795C96" w:rsidRPr="00BE32ED">
        <w:rPr>
          <w:sz w:val="23"/>
          <w:szCs w:val="23"/>
        </w:rPr>
        <w:t>number of interviews from the approved 85 to 4</w:t>
      </w:r>
      <w:r w:rsidR="00FE4F9B" w:rsidRPr="00BE32ED">
        <w:rPr>
          <w:sz w:val="23"/>
          <w:szCs w:val="23"/>
        </w:rPr>
        <w:t>8</w:t>
      </w:r>
      <w:r w:rsidR="001B0969" w:rsidRPr="00BE32ED">
        <w:rPr>
          <w:sz w:val="23"/>
          <w:szCs w:val="23"/>
        </w:rPr>
        <w:t>.</w:t>
      </w:r>
    </w:p>
    <w:p w14:paraId="238655C1" w14:textId="55766BFF" w:rsidR="001B0969" w:rsidRPr="00BE32ED" w:rsidRDefault="001B0969" w:rsidP="00BE32ED">
      <w:pPr>
        <w:spacing w:after="120" w:line="240" w:lineRule="auto"/>
        <w:rPr>
          <w:sz w:val="23"/>
          <w:szCs w:val="23"/>
        </w:rPr>
      </w:pPr>
      <w:r w:rsidRPr="00BE32ED">
        <w:rPr>
          <w:sz w:val="23"/>
          <w:szCs w:val="23"/>
        </w:rPr>
        <w:t>To reflect the desired changes, we made the following revisions to the approved clearance documents:</w:t>
      </w:r>
    </w:p>
    <w:p w14:paraId="68D1A867" w14:textId="599F337C" w:rsidR="00325B35" w:rsidRPr="00BE32ED" w:rsidRDefault="00325B35" w:rsidP="00BE32ED">
      <w:pPr>
        <w:spacing w:after="120" w:line="240" w:lineRule="auto"/>
        <w:rPr>
          <w:sz w:val="23"/>
          <w:szCs w:val="23"/>
        </w:rPr>
      </w:pPr>
      <w:r w:rsidRPr="00BE32ED">
        <w:rPr>
          <w:sz w:val="23"/>
          <w:szCs w:val="23"/>
        </w:rPr>
        <w:t xml:space="preserve">On page 3 of </w:t>
      </w:r>
      <w:r w:rsidRPr="00BE32ED">
        <w:rPr>
          <w:b/>
          <w:sz w:val="23"/>
          <w:szCs w:val="23"/>
        </w:rPr>
        <w:t>Volume 1</w:t>
      </w:r>
      <w:r w:rsidRPr="00BE32ED">
        <w:rPr>
          <w:sz w:val="23"/>
          <w:szCs w:val="23"/>
        </w:rPr>
        <w:t>, in the NHES:2019 Types of Schooling Cognitive Interviews section, the sentence</w:t>
      </w:r>
      <w:r w:rsidR="005705CC" w:rsidRPr="00BE32ED">
        <w:rPr>
          <w:sz w:val="23"/>
          <w:szCs w:val="23"/>
        </w:rPr>
        <w:t>s</w:t>
      </w:r>
      <w:r w:rsidRPr="00BE32ED">
        <w:rPr>
          <w:sz w:val="23"/>
          <w:szCs w:val="23"/>
        </w:rPr>
        <w:t>:</w:t>
      </w:r>
    </w:p>
    <w:p w14:paraId="4E3659CC" w14:textId="36EDBD5C" w:rsidR="00325B35" w:rsidRPr="00BE32ED" w:rsidRDefault="005705CC" w:rsidP="00BE32ED">
      <w:pPr>
        <w:widowControl w:val="0"/>
        <w:spacing w:after="120" w:line="240" w:lineRule="auto"/>
        <w:ind w:left="720"/>
        <w:rPr>
          <w:rFonts w:cstheme="minorHAnsi"/>
          <w:sz w:val="23"/>
          <w:szCs w:val="23"/>
        </w:rPr>
      </w:pPr>
      <w:r w:rsidRPr="00BE32ED">
        <w:rPr>
          <w:rFonts w:cstheme="minorHAnsi"/>
          <w:sz w:val="23"/>
          <w:szCs w:val="23"/>
        </w:rPr>
        <w:t xml:space="preserve">This request is to conduct cognitive interviews to assess the extent to which draft NHES:PFI survey items capture respondents’ perceptions regarding homeschooling, virtual schooling, and school choice phenomena and to evaluate respondents’ ability to navigate the PFI questionnaire appropriately. Of particular interest will be (a) respondents’ experiences with a combined PFI that includes questions for both families who homeschool as well as families who enroll their children in public and private schools and (b) any new items that have not been part of PFI data collection in prior administrations, particularly </w:t>
      </w:r>
      <w:r w:rsidRPr="00BE32ED">
        <w:rPr>
          <w:rFonts w:cstheme="minorHAnsi"/>
          <w:sz w:val="23"/>
          <w:szCs w:val="23"/>
        </w:rPr>
        <w:lastRenderedPageBreak/>
        <w:t>new items related to virtual education, homeschooling, and school choice.</w:t>
      </w:r>
    </w:p>
    <w:p w14:paraId="161FD3E8" w14:textId="6EB0A77A" w:rsidR="00325B35" w:rsidRPr="00BE32ED" w:rsidRDefault="00325B35" w:rsidP="00BE32ED">
      <w:pPr>
        <w:spacing w:after="120" w:line="240" w:lineRule="auto"/>
        <w:rPr>
          <w:rFonts w:cstheme="minorHAnsi"/>
          <w:sz w:val="23"/>
          <w:szCs w:val="23"/>
        </w:rPr>
      </w:pPr>
      <w:r w:rsidRPr="00BE32ED">
        <w:rPr>
          <w:rFonts w:cstheme="minorHAnsi"/>
          <w:sz w:val="23"/>
          <w:szCs w:val="23"/>
        </w:rPr>
        <w:t>w</w:t>
      </w:r>
      <w:r w:rsidR="005705CC" w:rsidRPr="00BE32ED">
        <w:rPr>
          <w:rFonts w:cstheme="minorHAnsi"/>
          <w:sz w:val="23"/>
          <w:szCs w:val="23"/>
        </w:rPr>
        <w:t>ere</w:t>
      </w:r>
      <w:r w:rsidRPr="00BE32ED">
        <w:rPr>
          <w:rFonts w:cstheme="minorHAnsi"/>
          <w:sz w:val="23"/>
          <w:szCs w:val="23"/>
        </w:rPr>
        <w:t xml:space="preserve"> replaced with:</w:t>
      </w:r>
    </w:p>
    <w:p w14:paraId="423E1BA5" w14:textId="0EB6210E" w:rsidR="00325B35" w:rsidRPr="00BE32ED" w:rsidRDefault="005705CC" w:rsidP="00BE32ED">
      <w:pPr>
        <w:spacing w:after="120" w:line="240" w:lineRule="auto"/>
        <w:ind w:left="720"/>
        <w:rPr>
          <w:rFonts w:cstheme="minorHAnsi"/>
          <w:sz w:val="23"/>
          <w:szCs w:val="23"/>
        </w:rPr>
      </w:pPr>
      <w:r w:rsidRPr="00BE32ED">
        <w:rPr>
          <w:rFonts w:cstheme="minorHAnsi"/>
          <w:sz w:val="23"/>
          <w:szCs w:val="23"/>
        </w:rPr>
        <w:t>The request to conduct cognitive interviews to assess the extent to which draft NHES:PFI survey items for 2019 capture respondents’ perceptions regarding homeschooling, virtual schooling, and school choice phenomena, and to evaluate respondents’ ability to navigate the PFI questionnaire appropriately was approved in June 2017 with a revision approved in October 2017 (OMB #1850-0803 v. 200 &amp; 212). The key points of interest for this study are (a) respondents’ experiences with a combined PFI that includes questions for both families that homeschool and those who enroll their children in public or private schools and (b) performance of any new items that have not been part of PFI data collection in prior administrations, particularly new items related to virtual education, homeschooling, and school choice. Due to significant challenges encountered in recruiting participants, this request is to reduce the planned number of interviews and to create subgroup targeted advertising</w:t>
      </w:r>
      <w:r w:rsidR="00325B35" w:rsidRPr="00BE32ED">
        <w:rPr>
          <w:rFonts w:cstheme="minorHAnsi"/>
          <w:sz w:val="23"/>
          <w:szCs w:val="23"/>
        </w:rPr>
        <w:t>.</w:t>
      </w:r>
    </w:p>
    <w:p w14:paraId="5A8D9BB3" w14:textId="0D6B9719" w:rsidR="00325B35" w:rsidRPr="00BE32ED" w:rsidRDefault="00325B35" w:rsidP="00BE32ED">
      <w:pPr>
        <w:spacing w:after="120" w:line="240" w:lineRule="auto"/>
        <w:rPr>
          <w:sz w:val="23"/>
          <w:szCs w:val="23"/>
        </w:rPr>
      </w:pPr>
      <w:r w:rsidRPr="00BE32ED">
        <w:rPr>
          <w:sz w:val="23"/>
          <w:szCs w:val="23"/>
        </w:rPr>
        <w:t xml:space="preserve">On page 3 of </w:t>
      </w:r>
      <w:r w:rsidRPr="00BE32ED">
        <w:rPr>
          <w:b/>
          <w:sz w:val="23"/>
          <w:szCs w:val="23"/>
        </w:rPr>
        <w:t>Volume 1</w:t>
      </w:r>
      <w:r w:rsidRPr="00BE32ED">
        <w:rPr>
          <w:sz w:val="23"/>
          <w:szCs w:val="23"/>
        </w:rPr>
        <w:t>, in the Design section, the sentences:</w:t>
      </w:r>
    </w:p>
    <w:p w14:paraId="059B1A37" w14:textId="7CC62C52" w:rsidR="00325B35" w:rsidRPr="00BE32ED" w:rsidRDefault="005705CC" w:rsidP="00BE32ED">
      <w:pPr>
        <w:spacing w:after="120" w:line="240" w:lineRule="auto"/>
        <w:ind w:left="720"/>
        <w:rPr>
          <w:rFonts w:cstheme="minorHAnsi"/>
          <w:sz w:val="23"/>
          <w:szCs w:val="23"/>
        </w:rPr>
      </w:pPr>
      <w:r w:rsidRPr="00BE32ED">
        <w:rPr>
          <w:rFonts w:cstheme="minorHAnsi"/>
          <w:sz w:val="23"/>
          <w:szCs w:val="23"/>
        </w:rPr>
        <w:t>A total of 85 cognitive interviews will be conducted. At least 6 interviews regarding instrument navigation, 16 interviews with parents of homeschoolers, 16 interviews with parents of enrolled students who utilize some virtual education, and 6 parents of students whose school is not their assigned public school will be conducted in-person</w:t>
      </w:r>
      <w:r w:rsidR="00325B35" w:rsidRPr="00BE32ED">
        <w:rPr>
          <w:rFonts w:cstheme="minorHAnsi"/>
          <w:sz w:val="23"/>
          <w:szCs w:val="23"/>
        </w:rPr>
        <w:t>.</w:t>
      </w:r>
    </w:p>
    <w:p w14:paraId="1964D057" w14:textId="6F37E67A" w:rsidR="00F61B86" w:rsidRPr="00BE32ED" w:rsidRDefault="00F61B86" w:rsidP="00BE32ED">
      <w:pPr>
        <w:spacing w:after="120" w:line="240" w:lineRule="auto"/>
        <w:rPr>
          <w:rFonts w:cstheme="minorHAnsi"/>
          <w:sz w:val="23"/>
          <w:szCs w:val="23"/>
        </w:rPr>
      </w:pPr>
      <w:r w:rsidRPr="00BE32ED">
        <w:rPr>
          <w:rFonts w:cstheme="minorHAnsi"/>
          <w:sz w:val="23"/>
          <w:szCs w:val="23"/>
        </w:rPr>
        <w:t>were replaced with:</w:t>
      </w:r>
    </w:p>
    <w:p w14:paraId="49AB909C" w14:textId="470F645A" w:rsidR="00325B35" w:rsidRPr="00BE32ED" w:rsidRDefault="00BE32ED" w:rsidP="00BE32ED">
      <w:pPr>
        <w:spacing w:after="120" w:line="240" w:lineRule="auto"/>
        <w:ind w:left="720"/>
        <w:rPr>
          <w:rFonts w:cstheme="minorHAnsi"/>
          <w:sz w:val="23"/>
          <w:szCs w:val="23"/>
        </w:rPr>
      </w:pPr>
      <w:r w:rsidRPr="00BE32ED">
        <w:rPr>
          <w:rFonts w:cstheme="minorHAnsi"/>
          <w:sz w:val="23"/>
          <w:szCs w:val="23"/>
        </w:rPr>
        <w:t>A total of 48 cognitive interviews will be conducted. All interviews will look at instrument navigation, with 10 focusing on instrument navigation and the rest on testing new content. At least 5 interviews will be conducted with parents of homeschoolers, at least 5 with parents of students enrolled in a public or private school who utilize some virtual education, at least 2 parents of students whose school is not their assigned public school (i.e., utilizing school choice), and at least 5 interviews with parents of students enrolled in their assigned public school that does not utilize virtual education (target is 10 interviews in each group conducted in English and 2 interviews in Spanish; see Table 1)</w:t>
      </w:r>
      <w:r w:rsidR="00325B35" w:rsidRPr="00BE32ED">
        <w:rPr>
          <w:rFonts w:cstheme="minorHAnsi"/>
          <w:sz w:val="23"/>
          <w:szCs w:val="23"/>
        </w:rPr>
        <w:t>.</w:t>
      </w:r>
    </w:p>
    <w:p w14:paraId="0F94C288" w14:textId="6FDBC4A6" w:rsidR="00C7268A" w:rsidRPr="00BE32ED" w:rsidRDefault="005C5C4A" w:rsidP="00BE32ED">
      <w:pPr>
        <w:widowControl w:val="0"/>
        <w:spacing w:after="120" w:line="240" w:lineRule="auto"/>
        <w:rPr>
          <w:sz w:val="23"/>
          <w:szCs w:val="23"/>
        </w:rPr>
      </w:pPr>
      <w:r w:rsidRPr="00BE32ED">
        <w:rPr>
          <w:sz w:val="23"/>
          <w:szCs w:val="23"/>
        </w:rPr>
        <w:t>In the same section</w:t>
      </w:r>
      <w:r w:rsidR="00C7268A" w:rsidRPr="00BE32ED">
        <w:rPr>
          <w:sz w:val="23"/>
          <w:szCs w:val="23"/>
        </w:rPr>
        <w:t xml:space="preserve"> on page 4</w:t>
      </w:r>
      <w:r w:rsidRPr="00BE32ED">
        <w:rPr>
          <w:sz w:val="23"/>
          <w:szCs w:val="23"/>
        </w:rPr>
        <w:t xml:space="preserve">, </w:t>
      </w:r>
      <w:r w:rsidR="00C7268A" w:rsidRPr="00BE32ED">
        <w:rPr>
          <w:sz w:val="23"/>
          <w:szCs w:val="23"/>
        </w:rPr>
        <w:t>Table 1 was revised from:</w:t>
      </w:r>
    </w:p>
    <w:tbl>
      <w:tblPr>
        <w:tblStyle w:val="TableGrid"/>
        <w:tblW w:w="5000" w:type="pct"/>
        <w:tblCellMar>
          <w:left w:w="130" w:type="dxa"/>
          <w:right w:w="130" w:type="dxa"/>
        </w:tblCellMar>
        <w:tblLook w:val="04A0" w:firstRow="1" w:lastRow="0" w:firstColumn="1" w:lastColumn="0" w:noHBand="0" w:noVBand="1"/>
      </w:tblPr>
      <w:tblGrid>
        <w:gridCol w:w="5981"/>
        <w:gridCol w:w="1387"/>
        <w:gridCol w:w="1702"/>
        <w:gridCol w:w="1702"/>
      </w:tblGrid>
      <w:tr w:rsidR="00C7268A" w:rsidRPr="00BE32ED" w14:paraId="4250D306" w14:textId="77777777" w:rsidTr="00BE32ED">
        <w:trPr>
          <w:trHeight w:val="144"/>
        </w:trPr>
        <w:tc>
          <w:tcPr>
            <w:tcW w:w="2776" w:type="pct"/>
            <w:vMerge w:val="restart"/>
            <w:vAlign w:val="bottom"/>
          </w:tcPr>
          <w:p w14:paraId="04C3FC30" w14:textId="77777777" w:rsidR="00C7268A" w:rsidRPr="00BE32ED" w:rsidRDefault="00C7268A" w:rsidP="00AA0BCA">
            <w:pPr>
              <w:rPr>
                <w:rFonts w:eastAsia="Times New Roman" w:cstheme="minorHAnsi"/>
                <w:b/>
                <w:sz w:val="20"/>
                <w:szCs w:val="20"/>
              </w:rPr>
            </w:pPr>
            <w:r w:rsidRPr="00BE32ED">
              <w:rPr>
                <w:rFonts w:eastAsia="Times New Roman" w:cstheme="minorHAnsi"/>
                <w:b/>
                <w:sz w:val="20"/>
                <w:szCs w:val="20"/>
              </w:rPr>
              <w:t>Interview type and school arrangement</w:t>
            </w:r>
          </w:p>
        </w:tc>
        <w:tc>
          <w:tcPr>
            <w:tcW w:w="1434" w:type="pct"/>
            <w:gridSpan w:val="2"/>
            <w:vAlign w:val="bottom"/>
          </w:tcPr>
          <w:p w14:paraId="6DAE7509" w14:textId="77777777" w:rsidR="00C7268A" w:rsidRPr="00BE32ED" w:rsidRDefault="00C7268A" w:rsidP="00AA0BCA">
            <w:pPr>
              <w:jc w:val="center"/>
              <w:rPr>
                <w:rFonts w:eastAsia="Times New Roman" w:cstheme="minorHAnsi"/>
                <w:b/>
                <w:sz w:val="20"/>
                <w:szCs w:val="20"/>
              </w:rPr>
            </w:pPr>
            <w:r w:rsidRPr="00BE32ED">
              <w:rPr>
                <w:rFonts w:eastAsia="Times New Roman" w:cstheme="minorHAnsi"/>
                <w:b/>
                <w:sz w:val="20"/>
                <w:szCs w:val="20"/>
              </w:rPr>
              <w:t>Language of parent</w:t>
            </w:r>
          </w:p>
        </w:tc>
        <w:tc>
          <w:tcPr>
            <w:tcW w:w="790" w:type="pct"/>
            <w:vMerge w:val="restart"/>
            <w:vAlign w:val="bottom"/>
          </w:tcPr>
          <w:p w14:paraId="58CCC28F" w14:textId="77777777"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Total</w:t>
            </w:r>
          </w:p>
        </w:tc>
      </w:tr>
      <w:tr w:rsidR="00C7268A" w:rsidRPr="00BE32ED" w14:paraId="1D9BD17F" w14:textId="77777777" w:rsidTr="00BE32ED">
        <w:trPr>
          <w:trHeight w:val="144"/>
        </w:trPr>
        <w:tc>
          <w:tcPr>
            <w:tcW w:w="2776" w:type="pct"/>
            <w:vMerge/>
            <w:vAlign w:val="bottom"/>
          </w:tcPr>
          <w:p w14:paraId="31BC5650" w14:textId="77777777" w:rsidR="00C7268A" w:rsidRPr="00BE32ED" w:rsidRDefault="00C7268A" w:rsidP="00AA0BCA">
            <w:pPr>
              <w:rPr>
                <w:rFonts w:eastAsia="Times New Roman" w:cstheme="minorHAnsi"/>
                <w:sz w:val="20"/>
                <w:szCs w:val="20"/>
              </w:rPr>
            </w:pPr>
          </w:p>
        </w:tc>
        <w:tc>
          <w:tcPr>
            <w:tcW w:w="644" w:type="pct"/>
            <w:vAlign w:val="bottom"/>
          </w:tcPr>
          <w:p w14:paraId="2147F955"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English</w:t>
            </w:r>
          </w:p>
        </w:tc>
        <w:tc>
          <w:tcPr>
            <w:tcW w:w="790" w:type="pct"/>
            <w:vAlign w:val="bottom"/>
          </w:tcPr>
          <w:p w14:paraId="6134E32E"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Spanish</w:t>
            </w:r>
          </w:p>
        </w:tc>
        <w:tc>
          <w:tcPr>
            <w:tcW w:w="790" w:type="pct"/>
            <w:vMerge/>
            <w:vAlign w:val="bottom"/>
          </w:tcPr>
          <w:p w14:paraId="44FC497B" w14:textId="77777777" w:rsidR="00C7268A" w:rsidRPr="00BE32ED" w:rsidRDefault="00C7268A" w:rsidP="00AA0BCA">
            <w:pPr>
              <w:jc w:val="right"/>
              <w:rPr>
                <w:rFonts w:eastAsia="Times New Roman" w:cstheme="minorHAnsi"/>
                <w:b/>
                <w:sz w:val="20"/>
                <w:szCs w:val="20"/>
              </w:rPr>
            </w:pPr>
          </w:p>
        </w:tc>
      </w:tr>
      <w:tr w:rsidR="00C7268A" w:rsidRPr="00BE32ED" w14:paraId="42545008" w14:textId="77777777" w:rsidTr="00BE32ED">
        <w:trPr>
          <w:trHeight w:val="144"/>
        </w:trPr>
        <w:tc>
          <w:tcPr>
            <w:tcW w:w="2776" w:type="pct"/>
            <w:vAlign w:val="center"/>
          </w:tcPr>
          <w:p w14:paraId="7DC0B87E" w14:textId="77777777" w:rsidR="00C7268A" w:rsidRPr="00BE32ED" w:rsidRDefault="00C7268A" w:rsidP="00AA0BCA">
            <w:pPr>
              <w:rPr>
                <w:rFonts w:eastAsia="Times New Roman" w:cstheme="minorHAnsi"/>
                <w:b/>
                <w:sz w:val="20"/>
                <w:szCs w:val="20"/>
              </w:rPr>
            </w:pPr>
            <w:r w:rsidRPr="00BE32ED">
              <w:rPr>
                <w:rFonts w:eastAsia="Times New Roman" w:cstheme="minorHAnsi"/>
                <w:b/>
                <w:sz w:val="20"/>
                <w:szCs w:val="20"/>
              </w:rPr>
              <w:t>Total</w:t>
            </w:r>
          </w:p>
        </w:tc>
        <w:tc>
          <w:tcPr>
            <w:tcW w:w="644" w:type="pct"/>
            <w:vAlign w:val="center"/>
          </w:tcPr>
          <w:p w14:paraId="6572C54A" w14:textId="5CA848FD"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70</w:t>
            </w:r>
          </w:p>
        </w:tc>
        <w:tc>
          <w:tcPr>
            <w:tcW w:w="790" w:type="pct"/>
            <w:vAlign w:val="center"/>
          </w:tcPr>
          <w:p w14:paraId="7F078A1C" w14:textId="3DB4D551"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15</w:t>
            </w:r>
          </w:p>
        </w:tc>
        <w:tc>
          <w:tcPr>
            <w:tcW w:w="790" w:type="pct"/>
            <w:vAlign w:val="center"/>
          </w:tcPr>
          <w:p w14:paraId="5F4A5965" w14:textId="070A64EA"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85</w:t>
            </w:r>
          </w:p>
        </w:tc>
      </w:tr>
      <w:tr w:rsidR="00C7268A" w:rsidRPr="00BE32ED" w14:paraId="7BBE15C7" w14:textId="77777777" w:rsidTr="00BE32ED">
        <w:trPr>
          <w:trHeight w:val="144"/>
        </w:trPr>
        <w:tc>
          <w:tcPr>
            <w:tcW w:w="2776" w:type="pct"/>
            <w:vAlign w:val="center"/>
          </w:tcPr>
          <w:p w14:paraId="378F22AA" w14:textId="77777777" w:rsidR="00C7268A" w:rsidRPr="00BE32ED" w:rsidRDefault="00C7268A" w:rsidP="00AA0BCA">
            <w:pPr>
              <w:rPr>
                <w:rFonts w:eastAsia="Times New Roman" w:cstheme="minorHAnsi"/>
                <w:b/>
                <w:sz w:val="20"/>
                <w:szCs w:val="20"/>
              </w:rPr>
            </w:pPr>
            <w:r w:rsidRPr="00BE32ED">
              <w:rPr>
                <w:rFonts w:eastAsia="Times New Roman" w:cstheme="minorHAnsi"/>
                <w:b/>
                <w:sz w:val="20"/>
                <w:szCs w:val="20"/>
              </w:rPr>
              <w:t>Interview type</w:t>
            </w:r>
          </w:p>
        </w:tc>
        <w:tc>
          <w:tcPr>
            <w:tcW w:w="644" w:type="pct"/>
            <w:vAlign w:val="center"/>
          </w:tcPr>
          <w:p w14:paraId="0931B2D8" w14:textId="77777777" w:rsidR="00C7268A" w:rsidRPr="00BE32ED" w:rsidRDefault="00C7268A" w:rsidP="00AA0BCA">
            <w:pPr>
              <w:jc w:val="right"/>
              <w:rPr>
                <w:rFonts w:eastAsia="Times New Roman" w:cstheme="minorHAnsi"/>
                <w:b/>
                <w:sz w:val="20"/>
                <w:szCs w:val="20"/>
              </w:rPr>
            </w:pPr>
          </w:p>
        </w:tc>
        <w:tc>
          <w:tcPr>
            <w:tcW w:w="790" w:type="pct"/>
            <w:vAlign w:val="center"/>
          </w:tcPr>
          <w:p w14:paraId="52A6CF33" w14:textId="77777777" w:rsidR="00C7268A" w:rsidRPr="00BE32ED" w:rsidRDefault="00C7268A" w:rsidP="00AA0BCA">
            <w:pPr>
              <w:jc w:val="right"/>
              <w:rPr>
                <w:rFonts w:eastAsia="Times New Roman" w:cstheme="minorHAnsi"/>
                <w:b/>
                <w:sz w:val="20"/>
                <w:szCs w:val="20"/>
              </w:rPr>
            </w:pPr>
          </w:p>
        </w:tc>
        <w:tc>
          <w:tcPr>
            <w:tcW w:w="790" w:type="pct"/>
            <w:vAlign w:val="center"/>
          </w:tcPr>
          <w:p w14:paraId="6467C359" w14:textId="77777777" w:rsidR="00C7268A" w:rsidRPr="00BE32ED" w:rsidRDefault="00C7268A" w:rsidP="00AA0BCA">
            <w:pPr>
              <w:jc w:val="right"/>
              <w:rPr>
                <w:rFonts w:eastAsia="Times New Roman" w:cstheme="minorHAnsi"/>
                <w:b/>
                <w:sz w:val="20"/>
                <w:szCs w:val="20"/>
              </w:rPr>
            </w:pPr>
          </w:p>
        </w:tc>
      </w:tr>
      <w:tr w:rsidR="00C7268A" w:rsidRPr="00BE32ED" w14:paraId="2EA62FB3" w14:textId="77777777" w:rsidTr="00BE32ED">
        <w:trPr>
          <w:trHeight w:val="144"/>
        </w:trPr>
        <w:tc>
          <w:tcPr>
            <w:tcW w:w="2776" w:type="pct"/>
            <w:vAlign w:val="center"/>
          </w:tcPr>
          <w:p w14:paraId="46567B70"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Navigation</w:t>
            </w:r>
          </w:p>
        </w:tc>
        <w:tc>
          <w:tcPr>
            <w:tcW w:w="644" w:type="pct"/>
            <w:vAlign w:val="center"/>
          </w:tcPr>
          <w:p w14:paraId="7ECA532C"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10</w:t>
            </w:r>
          </w:p>
        </w:tc>
        <w:tc>
          <w:tcPr>
            <w:tcW w:w="790" w:type="pct"/>
            <w:vAlign w:val="center"/>
          </w:tcPr>
          <w:p w14:paraId="32E5B6DF"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0</w:t>
            </w:r>
          </w:p>
        </w:tc>
        <w:tc>
          <w:tcPr>
            <w:tcW w:w="790" w:type="pct"/>
            <w:vAlign w:val="center"/>
          </w:tcPr>
          <w:p w14:paraId="31A55477" w14:textId="77777777"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10</w:t>
            </w:r>
          </w:p>
        </w:tc>
      </w:tr>
      <w:tr w:rsidR="00C7268A" w:rsidRPr="00BE32ED" w14:paraId="28FCB208" w14:textId="77777777" w:rsidTr="00BE32ED">
        <w:trPr>
          <w:trHeight w:val="144"/>
        </w:trPr>
        <w:tc>
          <w:tcPr>
            <w:tcW w:w="2776" w:type="pct"/>
            <w:vAlign w:val="center"/>
          </w:tcPr>
          <w:p w14:paraId="3880B108"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New content</w:t>
            </w:r>
          </w:p>
        </w:tc>
        <w:tc>
          <w:tcPr>
            <w:tcW w:w="644" w:type="pct"/>
            <w:vAlign w:val="center"/>
          </w:tcPr>
          <w:p w14:paraId="3C1452ED" w14:textId="625A3589"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60</w:t>
            </w:r>
          </w:p>
        </w:tc>
        <w:tc>
          <w:tcPr>
            <w:tcW w:w="790" w:type="pct"/>
            <w:vAlign w:val="center"/>
          </w:tcPr>
          <w:p w14:paraId="72BE31D3" w14:textId="49B2D46B"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15</w:t>
            </w:r>
          </w:p>
        </w:tc>
        <w:tc>
          <w:tcPr>
            <w:tcW w:w="790" w:type="pct"/>
            <w:vAlign w:val="center"/>
          </w:tcPr>
          <w:p w14:paraId="058A62CB" w14:textId="73057765"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75</w:t>
            </w:r>
          </w:p>
        </w:tc>
      </w:tr>
      <w:tr w:rsidR="00C7268A" w:rsidRPr="00BE32ED" w14:paraId="20776FE8" w14:textId="77777777" w:rsidTr="00BE32ED">
        <w:trPr>
          <w:trHeight w:val="144"/>
        </w:trPr>
        <w:tc>
          <w:tcPr>
            <w:tcW w:w="2776" w:type="pct"/>
            <w:vAlign w:val="center"/>
          </w:tcPr>
          <w:p w14:paraId="01469DCC" w14:textId="77777777" w:rsidR="00C7268A" w:rsidRPr="00BE32ED" w:rsidRDefault="00C7268A" w:rsidP="00AA0BCA">
            <w:pPr>
              <w:rPr>
                <w:rFonts w:eastAsia="Times New Roman" w:cstheme="minorHAnsi"/>
                <w:sz w:val="20"/>
                <w:szCs w:val="20"/>
              </w:rPr>
            </w:pPr>
            <w:r w:rsidRPr="00BE32ED">
              <w:rPr>
                <w:rFonts w:eastAsia="Times New Roman" w:cstheme="minorHAnsi"/>
                <w:b/>
                <w:sz w:val="20"/>
                <w:szCs w:val="20"/>
              </w:rPr>
              <w:t>School arrangement</w:t>
            </w:r>
          </w:p>
        </w:tc>
        <w:tc>
          <w:tcPr>
            <w:tcW w:w="644" w:type="pct"/>
            <w:vAlign w:val="center"/>
          </w:tcPr>
          <w:p w14:paraId="0D205A21" w14:textId="77777777" w:rsidR="00C7268A" w:rsidRPr="00BE32ED" w:rsidRDefault="00C7268A" w:rsidP="00AA0BCA">
            <w:pPr>
              <w:jc w:val="right"/>
              <w:rPr>
                <w:rFonts w:eastAsia="Times New Roman" w:cstheme="minorHAnsi"/>
                <w:sz w:val="20"/>
                <w:szCs w:val="20"/>
              </w:rPr>
            </w:pPr>
          </w:p>
        </w:tc>
        <w:tc>
          <w:tcPr>
            <w:tcW w:w="790" w:type="pct"/>
            <w:vAlign w:val="center"/>
          </w:tcPr>
          <w:p w14:paraId="2D2E4E40" w14:textId="77777777" w:rsidR="00C7268A" w:rsidRPr="00BE32ED" w:rsidRDefault="00C7268A" w:rsidP="00AA0BCA">
            <w:pPr>
              <w:jc w:val="right"/>
              <w:rPr>
                <w:rFonts w:eastAsia="Times New Roman" w:cstheme="minorHAnsi"/>
                <w:sz w:val="20"/>
                <w:szCs w:val="20"/>
              </w:rPr>
            </w:pPr>
          </w:p>
        </w:tc>
        <w:tc>
          <w:tcPr>
            <w:tcW w:w="790" w:type="pct"/>
            <w:vAlign w:val="center"/>
          </w:tcPr>
          <w:p w14:paraId="647CBD4F" w14:textId="77777777" w:rsidR="00C7268A" w:rsidRPr="00BE32ED" w:rsidRDefault="00C7268A" w:rsidP="00AA0BCA">
            <w:pPr>
              <w:jc w:val="right"/>
              <w:rPr>
                <w:rFonts w:eastAsia="Times New Roman" w:cstheme="minorHAnsi"/>
                <w:b/>
                <w:sz w:val="20"/>
                <w:szCs w:val="20"/>
              </w:rPr>
            </w:pPr>
          </w:p>
        </w:tc>
      </w:tr>
      <w:tr w:rsidR="00C7268A" w:rsidRPr="00BE32ED" w14:paraId="5F53C9A6" w14:textId="77777777" w:rsidTr="00BE32ED">
        <w:trPr>
          <w:trHeight w:val="144"/>
        </w:trPr>
        <w:tc>
          <w:tcPr>
            <w:tcW w:w="2776" w:type="pct"/>
            <w:vAlign w:val="center"/>
          </w:tcPr>
          <w:p w14:paraId="210CDE2A" w14:textId="0FDA77FE"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Homeschool</w:t>
            </w:r>
            <w:r w:rsidR="00FE4F9B" w:rsidRPr="00BE32ED">
              <w:rPr>
                <w:rFonts w:eastAsia="Times New Roman" w:cstheme="minorHAnsi"/>
                <w:sz w:val="20"/>
                <w:szCs w:val="20"/>
              </w:rPr>
              <w:t xml:space="preserve"> and virtual school</w:t>
            </w:r>
          </w:p>
        </w:tc>
        <w:tc>
          <w:tcPr>
            <w:tcW w:w="644" w:type="pct"/>
            <w:vAlign w:val="center"/>
          </w:tcPr>
          <w:p w14:paraId="05B3C4A8" w14:textId="50DFEF2E"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30</w:t>
            </w:r>
          </w:p>
        </w:tc>
        <w:tc>
          <w:tcPr>
            <w:tcW w:w="790" w:type="pct"/>
            <w:vAlign w:val="center"/>
          </w:tcPr>
          <w:p w14:paraId="5C8C1AE0" w14:textId="507E2C0C"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5</w:t>
            </w:r>
          </w:p>
        </w:tc>
        <w:tc>
          <w:tcPr>
            <w:tcW w:w="790" w:type="pct"/>
            <w:vAlign w:val="center"/>
          </w:tcPr>
          <w:p w14:paraId="05EFE5E9" w14:textId="4C87C99F"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35</w:t>
            </w:r>
          </w:p>
        </w:tc>
      </w:tr>
      <w:tr w:rsidR="00C7268A" w:rsidRPr="00BE32ED" w14:paraId="2AF66489" w14:textId="77777777" w:rsidTr="00BE32ED">
        <w:trPr>
          <w:trHeight w:val="144"/>
        </w:trPr>
        <w:tc>
          <w:tcPr>
            <w:tcW w:w="2776" w:type="pct"/>
            <w:vAlign w:val="center"/>
          </w:tcPr>
          <w:p w14:paraId="2C6BD360"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Public/Private school and virtual school</w:t>
            </w:r>
          </w:p>
        </w:tc>
        <w:tc>
          <w:tcPr>
            <w:tcW w:w="644" w:type="pct"/>
            <w:vAlign w:val="center"/>
          </w:tcPr>
          <w:p w14:paraId="3F98DD32" w14:textId="1474231D"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30</w:t>
            </w:r>
          </w:p>
        </w:tc>
        <w:tc>
          <w:tcPr>
            <w:tcW w:w="790" w:type="pct"/>
            <w:vAlign w:val="center"/>
          </w:tcPr>
          <w:p w14:paraId="666AA067" w14:textId="4C65EFDE"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5</w:t>
            </w:r>
          </w:p>
        </w:tc>
        <w:tc>
          <w:tcPr>
            <w:tcW w:w="790" w:type="pct"/>
            <w:vAlign w:val="center"/>
          </w:tcPr>
          <w:p w14:paraId="23987612" w14:textId="104EB7C6"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35</w:t>
            </w:r>
          </w:p>
        </w:tc>
      </w:tr>
      <w:tr w:rsidR="00C7268A" w:rsidRPr="00BE32ED" w14:paraId="79614A1A" w14:textId="77777777" w:rsidTr="00BE32ED">
        <w:trPr>
          <w:trHeight w:val="144"/>
        </w:trPr>
        <w:tc>
          <w:tcPr>
            <w:tcW w:w="2776" w:type="pct"/>
            <w:vAlign w:val="center"/>
          </w:tcPr>
          <w:p w14:paraId="497BA6FF"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Public/Private school with school choice</w:t>
            </w:r>
          </w:p>
        </w:tc>
        <w:tc>
          <w:tcPr>
            <w:tcW w:w="644" w:type="pct"/>
            <w:vAlign w:val="center"/>
          </w:tcPr>
          <w:p w14:paraId="27C26C90" w14:textId="4CDF97D9"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10</w:t>
            </w:r>
          </w:p>
        </w:tc>
        <w:tc>
          <w:tcPr>
            <w:tcW w:w="790" w:type="pct"/>
            <w:vAlign w:val="center"/>
          </w:tcPr>
          <w:p w14:paraId="68CBA7AD" w14:textId="62939149"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5</w:t>
            </w:r>
          </w:p>
        </w:tc>
        <w:tc>
          <w:tcPr>
            <w:tcW w:w="790" w:type="pct"/>
            <w:vAlign w:val="center"/>
          </w:tcPr>
          <w:p w14:paraId="67EC901B" w14:textId="36ECE6B2"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15</w:t>
            </w:r>
          </w:p>
        </w:tc>
      </w:tr>
    </w:tbl>
    <w:p w14:paraId="00506F16" w14:textId="54012BF0" w:rsidR="00C7268A" w:rsidRPr="00BE32ED" w:rsidRDefault="00C7268A" w:rsidP="00BE32ED">
      <w:pPr>
        <w:spacing w:before="120" w:after="120" w:line="240" w:lineRule="auto"/>
        <w:rPr>
          <w:sz w:val="23"/>
          <w:szCs w:val="23"/>
        </w:rPr>
      </w:pPr>
      <w:r w:rsidRPr="00BE32ED">
        <w:rPr>
          <w:sz w:val="23"/>
          <w:szCs w:val="23"/>
        </w:rPr>
        <w:t>to:</w:t>
      </w:r>
    </w:p>
    <w:tbl>
      <w:tblPr>
        <w:tblStyle w:val="TableGrid"/>
        <w:tblW w:w="5000" w:type="pct"/>
        <w:tblCellMar>
          <w:left w:w="130" w:type="dxa"/>
          <w:right w:w="130" w:type="dxa"/>
        </w:tblCellMar>
        <w:tblLook w:val="04A0" w:firstRow="1" w:lastRow="0" w:firstColumn="1" w:lastColumn="0" w:noHBand="0" w:noVBand="1"/>
      </w:tblPr>
      <w:tblGrid>
        <w:gridCol w:w="5981"/>
        <w:gridCol w:w="1387"/>
        <w:gridCol w:w="1702"/>
        <w:gridCol w:w="1702"/>
      </w:tblGrid>
      <w:tr w:rsidR="00C7268A" w:rsidRPr="00C7268A" w14:paraId="4A17F38C" w14:textId="77777777" w:rsidTr="00BE32ED">
        <w:trPr>
          <w:trHeight w:val="144"/>
        </w:trPr>
        <w:tc>
          <w:tcPr>
            <w:tcW w:w="2776" w:type="pct"/>
            <w:vMerge w:val="restart"/>
            <w:vAlign w:val="bottom"/>
          </w:tcPr>
          <w:p w14:paraId="31D6AC81" w14:textId="77777777" w:rsidR="00C7268A" w:rsidRPr="00BE32ED" w:rsidRDefault="00C7268A" w:rsidP="00AA0BCA">
            <w:pPr>
              <w:rPr>
                <w:rFonts w:eastAsia="Times New Roman" w:cstheme="minorHAnsi"/>
                <w:b/>
                <w:sz w:val="20"/>
                <w:szCs w:val="20"/>
              </w:rPr>
            </w:pPr>
            <w:r w:rsidRPr="00BE32ED">
              <w:rPr>
                <w:rFonts w:eastAsia="Times New Roman" w:cstheme="minorHAnsi"/>
                <w:b/>
                <w:sz w:val="20"/>
                <w:szCs w:val="20"/>
              </w:rPr>
              <w:t>Interview type and school arrangement</w:t>
            </w:r>
          </w:p>
        </w:tc>
        <w:tc>
          <w:tcPr>
            <w:tcW w:w="1434" w:type="pct"/>
            <w:gridSpan w:val="2"/>
            <w:vAlign w:val="bottom"/>
          </w:tcPr>
          <w:p w14:paraId="13A4AB28" w14:textId="77777777" w:rsidR="00C7268A" w:rsidRPr="00BE32ED" w:rsidRDefault="00C7268A" w:rsidP="00AA0BCA">
            <w:pPr>
              <w:jc w:val="center"/>
              <w:rPr>
                <w:rFonts w:eastAsia="Times New Roman" w:cstheme="minorHAnsi"/>
                <w:b/>
                <w:sz w:val="20"/>
                <w:szCs w:val="20"/>
              </w:rPr>
            </w:pPr>
            <w:r w:rsidRPr="00BE32ED">
              <w:rPr>
                <w:rFonts w:eastAsia="Times New Roman" w:cstheme="minorHAnsi"/>
                <w:b/>
                <w:sz w:val="20"/>
                <w:szCs w:val="20"/>
              </w:rPr>
              <w:t>Language of parent</w:t>
            </w:r>
          </w:p>
        </w:tc>
        <w:tc>
          <w:tcPr>
            <w:tcW w:w="790" w:type="pct"/>
            <w:vMerge w:val="restart"/>
            <w:vAlign w:val="bottom"/>
          </w:tcPr>
          <w:p w14:paraId="2F46CC4A" w14:textId="77777777"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Total</w:t>
            </w:r>
          </w:p>
        </w:tc>
      </w:tr>
      <w:tr w:rsidR="00C7268A" w:rsidRPr="00C7268A" w14:paraId="377DC7B6" w14:textId="77777777" w:rsidTr="00BE32ED">
        <w:trPr>
          <w:trHeight w:val="144"/>
        </w:trPr>
        <w:tc>
          <w:tcPr>
            <w:tcW w:w="2776" w:type="pct"/>
            <w:vMerge/>
            <w:vAlign w:val="bottom"/>
          </w:tcPr>
          <w:p w14:paraId="13E71256" w14:textId="77777777" w:rsidR="00C7268A" w:rsidRPr="00BE32ED" w:rsidRDefault="00C7268A" w:rsidP="00AA0BCA">
            <w:pPr>
              <w:rPr>
                <w:rFonts w:eastAsia="Times New Roman" w:cstheme="minorHAnsi"/>
                <w:sz w:val="20"/>
                <w:szCs w:val="20"/>
              </w:rPr>
            </w:pPr>
          </w:p>
        </w:tc>
        <w:tc>
          <w:tcPr>
            <w:tcW w:w="644" w:type="pct"/>
            <w:vAlign w:val="bottom"/>
          </w:tcPr>
          <w:p w14:paraId="22B723DE"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English</w:t>
            </w:r>
          </w:p>
        </w:tc>
        <w:tc>
          <w:tcPr>
            <w:tcW w:w="790" w:type="pct"/>
            <w:vAlign w:val="bottom"/>
          </w:tcPr>
          <w:p w14:paraId="66E7BF15"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Spanish</w:t>
            </w:r>
          </w:p>
        </w:tc>
        <w:tc>
          <w:tcPr>
            <w:tcW w:w="790" w:type="pct"/>
            <w:vMerge/>
            <w:vAlign w:val="bottom"/>
          </w:tcPr>
          <w:p w14:paraId="639A74C0" w14:textId="77777777" w:rsidR="00C7268A" w:rsidRPr="00BE32ED" w:rsidRDefault="00C7268A" w:rsidP="00AA0BCA">
            <w:pPr>
              <w:jc w:val="right"/>
              <w:rPr>
                <w:rFonts w:eastAsia="Times New Roman" w:cstheme="minorHAnsi"/>
                <w:b/>
                <w:sz w:val="20"/>
                <w:szCs w:val="20"/>
              </w:rPr>
            </w:pPr>
          </w:p>
        </w:tc>
      </w:tr>
      <w:tr w:rsidR="00C7268A" w:rsidRPr="00C7268A" w14:paraId="6E074BA6" w14:textId="77777777" w:rsidTr="00BE32ED">
        <w:trPr>
          <w:trHeight w:val="144"/>
        </w:trPr>
        <w:tc>
          <w:tcPr>
            <w:tcW w:w="2776" w:type="pct"/>
            <w:vAlign w:val="center"/>
          </w:tcPr>
          <w:p w14:paraId="6F636269" w14:textId="77777777" w:rsidR="00C7268A" w:rsidRPr="00BE32ED" w:rsidRDefault="00C7268A" w:rsidP="00AA0BCA">
            <w:pPr>
              <w:rPr>
                <w:rFonts w:eastAsia="Times New Roman" w:cstheme="minorHAnsi"/>
                <w:b/>
                <w:sz w:val="20"/>
                <w:szCs w:val="20"/>
              </w:rPr>
            </w:pPr>
            <w:r w:rsidRPr="00BE32ED">
              <w:rPr>
                <w:rFonts w:eastAsia="Times New Roman" w:cstheme="minorHAnsi"/>
                <w:b/>
                <w:sz w:val="20"/>
                <w:szCs w:val="20"/>
              </w:rPr>
              <w:t>Total</w:t>
            </w:r>
          </w:p>
        </w:tc>
        <w:tc>
          <w:tcPr>
            <w:tcW w:w="644" w:type="pct"/>
            <w:vAlign w:val="center"/>
          </w:tcPr>
          <w:p w14:paraId="52C3596B" w14:textId="15B3F12A" w:rsidR="00C7268A" w:rsidRPr="00BE32ED" w:rsidRDefault="00FE4F9B" w:rsidP="00AA0BCA">
            <w:pPr>
              <w:jc w:val="right"/>
              <w:rPr>
                <w:rFonts w:eastAsia="Times New Roman" w:cstheme="minorHAnsi"/>
                <w:b/>
                <w:sz w:val="20"/>
                <w:szCs w:val="20"/>
              </w:rPr>
            </w:pPr>
            <w:r w:rsidRPr="00BE32ED">
              <w:rPr>
                <w:rFonts w:eastAsia="Times New Roman" w:cstheme="minorHAnsi"/>
                <w:b/>
                <w:sz w:val="20"/>
                <w:szCs w:val="20"/>
              </w:rPr>
              <w:t>4</w:t>
            </w:r>
            <w:r w:rsidR="00C7268A" w:rsidRPr="00BE32ED">
              <w:rPr>
                <w:rFonts w:eastAsia="Times New Roman" w:cstheme="minorHAnsi"/>
                <w:b/>
                <w:sz w:val="20"/>
                <w:szCs w:val="20"/>
              </w:rPr>
              <w:t>0</w:t>
            </w:r>
          </w:p>
        </w:tc>
        <w:tc>
          <w:tcPr>
            <w:tcW w:w="790" w:type="pct"/>
            <w:vAlign w:val="center"/>
          </w:tcPr>
          <w:p w14:paraId="2B4A40B4" w14:textId="74C692C8" w:rsidR="00C7268A" w:rsidRPr="00BE32ED" w:rsidRDefault="00FE4F9B" w:rsidP="00AA0BCA">
            <w:pPr>
              <w:jc w:val="right"/>
              <w:rPr>
                <w:rFonts w:eastAsia="Times New Roman" w:cstheme="minorHAnsi"/>
                <w:b/>
                <w:sz w:val="20"/>
                <w:szCs w:val="20"/>
              </w:rPr>
            </w:pPr>
            <w:r w:rsidRPr="00BE32ED">
              <w:rPr>
                <w:rFonts w:eastAsia="Times New Roman" w:cstheme="minorHAnsi"/>
                <w:b/>
                <w:sz w:val="20"/>
                <w:szCs w:val="20"/>
              </w:rPr>
              <w:t>8</w:t>
            </w:r>
          </w:p>
        </w:tc>
        <w:tc>
          <w:tcPr>
            <w:tcW w:w="790" w:type="pct"/>
            <w:vAlign w:val="center"/>
          </w:tcPr>
          <w:p w14:paraId="5AA10345" w14:textId="60C8203E"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4</w:t>
            </w:r>
            <w:r w:rsidR="00FE4F9B" w:rsidRPr="00BE32ED">
              <w:rPr>
                <w:rFonts w:eastAsia="Times New Roman" w:cstheme="minorHAnsi"/>
                <w:b/>
                <w:sz w:val="20"/>
                <w:szCs w:val="20"/>
              </w:rPr>
              <w:t>8</w:t>
            </w:r>
          </w:p>
        </w:tc>
      </w:tr>
      <w:tr w:rsidR="00C7268A" w:rsidRPr="00C7268A" w14:paraId="7E90F82E" w14:textId="77777777" w:rsidTr="00BE32ED">
        <w:trPr>
          <w:trHeight w:val="144"/>
        </w:trPr>
        <w:tc>
          <w:tcPr>
            <w:tcW w:w="2776" w:type="pct"/>
            <w:vAlign w:val="center"/>
          </w:tcPr>
          <w:p w14:paraId="28EE1A7D" w14:textId="77777777" w:rsidR="00C7268A" w:rsidRPr="00BE32ED" w:rsidRDefault="00C7268A" w:rsidP="00AA0BCA">
            <w:pPr>
              <w:rPr>
                <w:rFonts w:eastAsia="Times New Roman" w:cstheme="minorHAnsi"/>
                <w:b/>
                <w:sz w:val="20"/>
                <w:szCs w:val="20"/>
              </w:rPr>
            </w:pPr>
            <w:r w:rsidRPr="00BE32ED">
              <w:rPr>
                <w:rFonts w:eastAsia="Times New Roman" w:cstheme="minorHAnsi"/>
                <w:b/>
                <w:sz w:val="20"/>
                <w:szCs w:val="20"/>
              </w:rPr>
              <w:t>Interview type</w:t>
            </w:r>
          </w:p>
        </w:tc>
        <w:tc>
          <w:tcPr>
            <w:tcW w:w="644" w:type="pct"/>
            <w:vAlign w:val="center"/>
          </w:tcPr>
          <w:p w14:paraId="517AF890" w14:textId="77777777" w:rsidR="00C7268A" w:rsidRPr="00BE32ED" w:rsidRDefault="00C7268A" w:rsidP="00AA0BCA">
            <w:pPr>
              <w:jc w:val="right"/>
              <w:rPr>
                <w:rFonts w:eastAsia="Times New Roman" w:cstheme="minorHAnsi"/>
                <w:b/>
                <w:sz w:val="20"/>
                <w:szCs w:val="20"/>
              </w:rPr>
            </w:pPr>
          </w:p>
        </w:tc>
        <w:tc>
          <w:tcPr>
            <w:tcW w:w="790" w:type="pct"/>
            <w:vAlign w:val="center"/>
          </w:tcPr>
          <w:p w14:paraId="759E8D44" w14:textId="77777777" w:rsidR="00C7268A" w:rsidRPr="00BE32ED" w:rsidRDefault="00C7268A" w:rsidP="00AA0BCA">
            <w:pPr>
              <w:jc w:val="right"/>
              <w:rPr>
                <w:rFonts w:eastAsia="Times New Roman" w:cstheme="minorHAnsi"/>
                <w:b/>
                <w:sz w:val="20"/>
                <w:szCs w:val="20"/>
              </w:rPr>
            </w:pPr>
          </w:p>
        </w:tc>
        <w:tc>
          <w:tcPr>
            <w:tcW w:w="790" w:type="pct"/>
            <w:vAlign w:val="center"/>
          </w:tcPr>
          <w:p w14:paraId="5E9E6B8D" w14:textId="77777777" w:rsidR="00C7268A" w:rsidRPr="00BE32ED" w:rsidRDefault="00C7268A" w:rsidP="00AA0BCA">
            <w:pPr>
              <w:jc w:val="right"/>
              <w:rPr>
                <w:rFonts w:eastAsia="Times New Roman" w:cstheme="minorHAnsi"/>
                <w:b/>
                <w:sz w:val="20"/>
                <w:szCs w:val="20"/>
              </w:rPr>
            </w:pPr>
          </w:p>
        </w:tc>
      </w:tr>
      <w:tr w:rsidR="00C7268A" w:rsidRPr="00C7268A" w14:paraId="610EA634" w14:textId="77777777" w:rsidTr="00BE32ED">
        <w:trPr>
          <w:trHeight w:val="144"/>
        </w:trPr>
        <w:tc>
          <w:tcPr>
            <w:tcW w:w="2776" w:type="pct"/>
            <w:vAlign w:val="center"/>
          </w:tcPr>
          <w:p w14:paraId="1A8DF57F"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Navigation</w:t>
            </w:r>
          </w:p>
        </w:tc>
        <w:tc>
          <w:tcPr>
            <w:tcW w:w="644" w:type="pct"/>
            <w:vAlign w:val="center"/>
          </w:tcPr>
          <w:p w14:paraId="530FDB7B"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10</w:t>
            </w:r>
          </w:p>
        </w:tc>
        <w:tc>
          <w:tcPr>
            <w:tcW w:w="790" w:type="pct"/>
            <w:vAlign w:val="center"/>
          </w:tcPr>
          <w:p w14:paraId="2263EF6D"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0</w:t>
            </w:r>
          </w:p>
        </w:tc>
        <w:tc>
          <w:tcPr>
            <w:tcW w:w="790" w:type="pct"/>
            <w:vAlign w:val="center"/>
          </w:tcPr>
          <w:p w14:paraId="6EE4F818" w14:textId="77777777"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10</w:t>
            </w:r>
          </w:p>
        </w:tc>
      </w:tr>
      <w:tr w:rsidR="00C7268A" w:rsidRPr="00C7268A" w14:paraId="3D2BAFDE" w14:textId="77777777" w:rsidTr="00BE32ED">
        <w:trPr>
          <w:trHeight w:val="144"/>
        </w:trPr>
        <w:tc>
          <w:tcPr>
            <w:tcW w:w="2776" w:type="pct"/>
            <w:vAlign w:val="center"/>
          </w:tcPr>
          <w:p w14:paraId="0A0B11E7"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New content</w:t>
            </w:r>
          </w:p>
        </w:tc>
        <w:tc>
          <w:tcPr>
            <w:tcW w:w="644" w:type="pct"/>
            <w:vAlign w:val="center"/>
          </w:tcPr>
          <w:p w14:paraId="65BA8BCE" w14:textId="0B6F0F7F" w:rsidR="00C7268A" w:rsidRPr="00BE32ED" w:rsidRDefault="00FE4F9B" w:rsidP="00AA0BCA">
            <w:pPr>
              <w:jc w:val="right"/>
              <w:rPr>
                <w:rFonts w:eastAsia="Times New Roman" w:cstheme="minorHAnsi"/>
                <w:sz w:val="20"/>
                <w:szCs w:val="20"/>
              </w:rPr>
            </w:pPr>
            <w:r w:rsidRPr="00BE32ED">
              <w:rPr>
                <w:rFonts w:eastAsia="Times New Roman" w:cstheme="minorHAnsi"/>
                <w:sz w:val="20"/>
                <w:szCs w:val="20"/>
              </w:rPr>
              <w:t>3</w:t>
            </w:r>
            <w:r w:rsidR="00C7268A" w:rsidRPr="00BE32ED">
              <w:rPr>
                <w:rFonts w:eastAsia="Times New Roman" w:cstheme="minorHAnsi"/>
                <w:sz w:val="20"/>
                <w:szCs w:val="20"/>
              </w:rPr>
              <w:t>0</w:t>
            </w:r>
          </w:p>
        </w:tc>
        <w:tc>
          <w:tcPr>
            <w:tcW w:w="790" w:type="pct"/>
            <w:vAlign w:val="center"/>
          </w:tcPr>
          <w:p w14:paraId="40924337" w14:textId="453B0BC2" w:rsidR="00C7268A" w:rsidRPr="00BE32ED" w:rsidRDefault="00FE4F9B" w:rsidP="00AA0BCA">
            <w:pPr>
              <w:jc w:val="right"/>
              <w:rPr>
                <w:rFonts w:eastAsia="Times New Roman" w:cstheme="minorHAnsi"/>
                <w:sz w:val="20"/>
                <w:szCs w:val="20"/>
              </w:rPr>
            </w:pPr>
            <w:r w:rsidRPr="00BE32ED">
              <w:rPr>
                <w:rFonts w:eastAsia="Times New Roman" w:cstheme="minorHAnsi"/>
                <w:sz w:val="20"/>
                <w:szCs w:val="20"/>
              </w:rPr>
              <w:t>8</w:t>
            </w:r>
          </w:p>
        </w:tc>
        <w:tc>
          <w:tcPr>
            <w:tcW w:w="790" w:type="pct"/>
            <w:vAlign w:val="center"/>
          </w:tcPr>
          <w:p w14:paraId="4629659A" w14:textId="02B216A9"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3</w:t>
            </w:r>
            <w:r w:rsidR="00FE4F9B" w:rsidRPr="00BE32ED">
              <w:rPr>
                <w:rFonts w:eastAsia="Times New Roman" w:cstheme="minorHAnsi"/>
                <w:b/>
                <w:sz w:val="20"/>
                <w:szCs w:val="20"/>
              </w:rPr>
              <w:t>8</w:t>
            </w:r>
          </w:p>
        </w:tc>
      </w:tr>
      <w:tr w:rsidR="00C7268A" w:rsidRPr="00C7268A" w14:paraId="780B27C1" w14:textId="77777777" w:rsidTr="00BE32ED">
        <w:trPr>
          <w:trHeight w:val="144"/>
        </w:trPr>
        <w:tc>
          <w:tcPr>
            <w:tcW w:w="2776" w:type="pct"/>
            <w:vAlign w:val="center"/>
          </w:tcPr>
          <w:p w14:paraId="5006B934" w14:textId="77777777" w:rsidR="00C7268A" w:rsidRPr="00BE32ED" w:rsidRDefault="00C7268A" w:rsidP="00AA0BCA">
            <w:pPr>
              <w:rPr>
                <w:rFonts w:eastAsia="Times New Roman" w:cstheme="minorHAnsi"/>
                <w:sz w:val="20"/>
                <w:szCs w:val="20"/>
              </w:rPr>
            </w:pPr>
            <w:r w:rsidRPr="00BE32ED">
              <w:rPr>
                <w:rFonts w:eastAsia="Times New Roman" w:cstheme="minorHAnsi"/>
                <w:b/>
                <w:sz w:val="20"/>
                <w:szCs w:val="20"/>
              </w:rPr>
              <w:t>School arrangement</w:t>
            </w:r>
          </w:p>
        </w:tc>
        <w:tc>
          <w:tcPr>
            <w:tcW w:w="644" w:type="pct"/>
            <w:vAlign w:val="center"/>
          </w:tcPr>
          <w:p w14:paraId="2CFBECC3" w14:textId="77777777" w:rsidR="00C7268A" w:rsidRPr="00BE32ED" w:rsidRDefault="00C7268A" w:rsidP="00AA0BCA">
            <w:pPr>
              <w:jc w:val="right"/>
              <w:rPr>
                <w:rFonts w:eastAsia="Times New Roman" w:cstheme="minorHAnsi"/>
                <w:sz w:val="20"/>
                <w:szCs w:val="20"/>
              </w:rPr>
            </w:pPr>
          </w:p>
        </w:tc>
        <w:tc>
          <w:tcPr>
            <w:tcW w:w="790" w:type="pct"/>
            <w:vAlign w:val="center"/>
          </w:tcPr>
          <w:p w14:paraId="57B6CBC1" w14:textId="77777777" w:rsidR="00C7268A" w:rsidRPr="00BE32ED" w:rsidRDefault="00C7268A" w:rsidP="00AA0BCA">
            <w:pPr>
              <w:jc w:val="right"/>
              <w:rPr>
                <w:rFonts w:eastAsia="Times New Roman" w:cstheme="minorHAnsi"/>
                <w:sz w:val="20"/>
                <w:szCs w:val="20"/>
              </w:rPr>
            </w:pPr>
          </w:p>
        </w:tc>
        <w:tc>
          <w:tcPr>
            <w:tcW w:w="790" w:type="pct"/>
            <w:vAlign w:val="center"/>
          </w:tcPr>
          <w:p w14:paraId="1AB39FEE" w14:textId="77777777" w:rsidR="00C7268A" w:rsidRPr="00BE32ED" w:rsidRDefault="00C7268A" w:rsidP="00AA0BCA">
            <w:pPr>
              <w:jc w:val="right"/>
              <w:rPr>
                <w:rFonts w:eastAsia="Times New Roman" w:cstheme="minorHAnsi"/>
                <w:b/>
                <w:sz w:val="20"/>
                <w:szCs w:val="20"/>
              </w:rPr>
            </w:pPr>
          </w:p>
        </w:tc>
      </w:tr>
      <w:tr w:rsidR="00C7268A" w:rsidRPr="00C7268A" w14:paraId="3E9FCBF5" w14:textId="77777777" w:rsidTr="00BE32ED">
        <w:trPr>
          <w:trHeight w:val="144"/>
        </w:trPr>
        <w:tc>
          <w:tcPr>
            <w:tcW w:w="2776" w:type="pct"/>
            <w:vAlign w:val="center"/>
          </w:tcPr>
          <w:p w14:paraId="5F00FD17"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Homeschool</w:t>
            </w:r>
          </w:p>
        </w:tc>
        <w:tc>
          <w:tcPr>
            <w:tcW w:w="644" w:type="pct"/>
            <w:vAlign w:val="center"/>
          </w:tcPr>
          <w:p w14:paraId="43FA3D70" w14:textId="64D82AED" w:rsidR="00C7268A" w:rsidRPr="00BE32ED" w:rsidRDefault="00FE4F9B" w:rsidP="00AA0BCA">
            <w:pPr>
              <w:jc w:val="right"/>
              <w:rPr>
                <w:rFonts w:eastAsia="Times New Roman" w:cstheme="minorHAnsi"/>
                <w:sz w:val="20"/>
                <w:szCs w:val="20"/>
              </w:rPr>
            </w:pPr>
            <w:r w:rsidRPr="00BE32ED">
              <w:rPr>
                <w:rFonts w:eastAsia="Times New Roman" w:cstheme="minorHAnsi"/>
                <w:sz w:val="20"/>
                <w:szCs w:val="20"/>
              </w:rPr>
              <w:t>10</w:t>
            </w:r>
          </w:p>
        </w:tc>
        <w:tc>
          <w:tcPr>
            <w:tcW w:w="790" w:type="pct"/>
            <w:vAlign w:val="center"/>
          </w:tcPr>
          <w:p w14:paraId="7213C29B" w14:textId="77777777" w:rsidR="00C7268A" w:rsidRPr="00BE32ED" w:rsidRDefault="00C7268A" w:rsidP="00AA0BCA">
            <w:pPr>
              <w:jc w:val="right"/>
              <w:rPr>
                <w:rFonts w:eastAsia="Times New Roman" w:cstheme="minorHAnsi"/>
                <w:sz w:val="20"/>
                <w:szCs w:val="20"/>
              </w:rPr>
            </w:pPr>
            <w:r w:rsidRPr="00BE32ED">
              <w:rPr>
                <w:rFonts w:eastAsia="Times New Roman" w:cstheme="minorHAnsi"/>
                <w:sz w:val="20"/>
                <w:szCs w:val="20"/>
              </w:rPr>
              <w:t>2</w:t>
            </w:r>
          </w:p>
        </w:tc>
        <w:tc>
          <w:tcPr>
            <w:tcW w:w="790" w:type="pct"/>
            <w:vAlign w:val="center"/>
          </w:tcPr>
          <w:p w14:paraId="7B1DBB1A" w14:textId="140A0255" w:rsidR="00C7268A" w:rsidRPr="00BE32ED" w:rsidRDefault="00C7268A" w:rsidP="00AA0BCA">
            <w:pPr>
              <w:jc w:val="right"/>
              <w:rPr>
                <w:rFonts w:eastAsia="Times New Roman" w:cstheme="minorHAnsi"/>
                <w:b/>
                <w:sz w:val="20"/>
                <w:szCs w:val="20"/>
              </w:rPr>
            </w:pPr>
            <w:r w:rsidRPr="00BE32ED">
              <w:rPr>
                <w:rFonts w:eastAsia="Times New Roman" w:cstheme="minorHAnsi"/>
                <w:b/>
                <w:sz w:val="20"/>
                <w:szCs w:val="20"/>
              </w:rPr>
              <w:t>1</w:t>
            </w:r>
            <w:r w:rsidR="00FE4F9B" w:rsidRPr="00BE32ED">
              <w:rPr>
                <w:rFonts w:eastAsia="Times New Roman" w:cstheme="minorHAnsi"/>
                <w:b/>
                <w:sz w:val="20"/>
                <w:szCs w:val="20"/>
              </w:rPr>
              <w:t>2</w:t>
            </w:r>
          </w:p>
        </w:tc>
      </w:tr>
      <w:tr w:rsidR="00C7268A" w:rsidRPr="00C7268A" w14:paraId="1E9F20C7" w14:textId="77777777" w:rsidTr="00BE32ED">
        <w:trPr>
          <w:trHeight w:val="144"/>
        </w:trPr>
        <w:tc>
          <w:tcPr>
            <w:tcW w:w="2776" w:type="pct"/>
            <w:vAlign w:val="center"/>
          </w:tcPr>
          <w:p w14:paraId="1360450E"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Public/Private school and virtual school</w:t>
            </w:r>
          </w:p>
        </w:tc>
        <w:tc>
          <w:tcPr>
            <w:tcW w:w="644" w:type="pct"/>
            <w:vAlign w:val="center"/>
          </w:tcPr>
          <w:p w14:paraId="6F45F5C3" w14:textId="5356E7E9" w:rsidR="00C7268A" w:rsidRPr="00BE32ED" w:rsidRDefault="00FE4F9B" w:rsidP="00AA0BCA">
            <w:pPr>
              <w:jc w:val="right"/>
              <w:rPr>
                <w:rFonts w:eastAsia="Times New Roman" w:cstheme="minorHAnsi"/>
                <w:sz w:val="20"/>
                <w:szCs w:val="20"/>
              </w:rPr>
            </w:pPr>
            <w:r w:rsidRPr="00BE32ED">
              <w:rPr>
                <w:rFonts w:eastAsia="Times New Roman" w:cstheme="minorHAnsi"/>
                <w:sz w:val="20"/>
                <w:szCs w:val="20"/>
              </w:rPr>
              <w:t>10</w:t>
            </w:r>
          </w:p>
        </w:tc>
        <w:tc>
          <w:tcPr>
            <w:tcW w:w="790" w:type="pct"/>
            <w:vAlign w:val="center"/>
          </w:tcPr>
          <w:p w14:paraId="69F22536" w14:textId="1CED3571" w:rsidR="00C7268A" w:rsidRPr="00BE32ED" w:rsidRDefault="00FE4F9B" w:rsidP="00AA0BCA">
            <w:pPr>
              <w:jc w:val="right"/>
              <w:rPr>
                <w:rFonts w:eastAsia="Times New Roman" w:cstheme="minorHAnsi"/>
                <w:sz w:val="20"/>
                <w:szCs w:val="20"/>
              </w:rPr>
            </w:pPr>
            <w:r w:rsidRPr="00BE32ED">
              <w:rPr>
                <w:rFonts w:eastAsia="Times New Roman" w:cstheme="minorHAnsi"/>
                <w:sz w:val="20"/>
                <w:szCs w:val="20"/>
              </w:rPr>
              <w:t>2</w:t>
            </w:r>
          </w:p>
        </w:tc>
        <w:tc>
          <w:tcPr>
            <w:tcW w:w="790" w:type="pct"/>
            <w:vAlign w:val="center"/>
          </w:tcPr>
          <w:p w14:paraId="098A6DB3" w14:textId="396194BA" w:rsidR="00C7268A" w:rsidRPr="00BE32ED" w:rsidRDefault="00FE4F9B" w:rsidP="00AA0BCA">
            <w:pPr>
              <w:jc w:val="right"/>
              <w:rPr>
                <w:rFonts w:eastAsia="Times New Roman" w:cstheme="minorHAnsi"/>
                <w:b/>
                <w:sz w:val="20"/>
                <w:szCs w:val="20"/>
              </w:rPr>
            </w:pPr>
            <w:r w:rsidRPr="00BE32ED">
              <w:rPr>
                <w:rFonts w:eastAsia="Times New Roman" w:cstheme="minorHAnsi"/>
                <w:b/>
                <w:sz w:val="20"/>
                <w:szCs w:val="20"/>
              </w:rPr>
              <w:t>12</w:t>
            </w:r>
          </w:p>
        </w:tc>
      </w:tr>
      <w:tr w:rsidR="00C7268A" w:rsidRPr="00C7268A" w14:paraId="0B474CD8" w14:textId="77777777" w:rsidTr="00BE32ED">
        <w:trPr>
          <w:trHeight w:val="144"/>
        </w:trPr>
        <w:tc>
          <w:tcPr>
            <w:tcW w:w="2776" w:type="pct"/>
            <w:vAlign w:val="center"/>
          </w:tcPr>
          <w:p w14:paraId="59B94756"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Public/Private school with school choice</w:t>
            </w:r>
          </w:p>
        </w:tc>
        <w:tc>
          <w:tcPr>
            <w:tcW w:w="644" w:type="pct"/>
            <w:vAlign w:val="center"/>
          </w:tcPr>
          <w:p w14:paraId="33F28E4D" w14:textId="6DA6E8B1" w:rsidR="00C7268A" w:rsidRPr="00BE32ED" w:rsidRDefault="00FE4F9B" w:rsidP="00AA0BCA">
            <w:pPr>
              <w:jc w:val="right"/>
              <w:rPr>
                <w:rFonts w:eastAsia="Times New Roman" w:cstheme="minorHAnsi"/>
                <w:sz w:val="20"/>
                <w:szCs w:val="20"/>
              </w:rPr>
            </w:pPr>
            <w:r w:rsidRPr="00BE32ED">
              <w:rPr>
                <w:rFonts w:eastAsia="Times New Roman" w:cstheme="minorHAnsi"/>
                <w:sz w:val="20"/>
                <w:szCs w:val="20"/>
              </w:rPr>
              <w:t>10</w:t>
            </w:r>
          </w:p>
        </w:tc>
        <w:tc>
          <w:tcPr>
            <w:tcW w:w="790" w:type="pct"/>
            <w:vAlign w:val="center"/>
          </w:tcPr>
          <w:p w14:paraId="7B49F490" w14:textId="385318E0" w:rsidR="00C7268A" w:rsidRPr="00BE32ED" w:rsidRDefault="00FE4F9B" w:rsidP="00AA0BCA">
            <w:pPr>
              <w:jc w:val="right"/>
              <w:rPr>
                <w:rFonts w:eastAsia="Times New Roman" w:cstheme="minorHAnsi"/>
                <w:sz w:val="20"/>
                <w:szCs w:val="20"/>
              </w:rPr>
            </w:pPr>
            <w:r w:rsidRPr="00BE32ED">
              <w:rPr>
                <w:rFonts w:eastAsia="Times New Roman" w:cstheme="minorHAnsi"/>
                <w:sz w:val="20"/>
                <w:szCs w:val="20"/>
              </w:rPr>
              <w:t>2</w:t>
            </w:r>
          </w:p>
        </w:tc>
        <w:tc>
          <w:tcPr>
            <w:tcW w:w="790" w:type="pct"/>
            <w:vAlign w:val="center"/>
          </w:tcPr>
          <w:p w14:paraId="5F383B49" w14:textId="4CD417BE" w:rsidR="00C7268A" w:rsidRPr="00BE32ED" w:rsidRDefault="00FE4F9B" w:rsidP="00AA0BCA">
            <w:pPr>
              <w:jc w:val="right"/>
              <w:rPr>
                <w:rFonts w:eastAsia="Times New Roman" w:cstheme="minorHAnsi"/>
                <w:b/>
                <w:sz w:val="20"/>
                <w:szCs w:val="20"/>
              </w:rPr>
            </w:pPr>
            <w:r w:rsidRPr="00BE32ED">
              <w:rPr>
                <w:rFonts w:eastAsia="Times New Roman" w:cstheme="minorHAnsi"/>
                <w:b/>
                <w:sz w:val="20"/>
                <w:szCs w:val="20"/>
              </w:rPr>
              <w:t>12</w:t>
            </w:r>
          </w:p>
        </w:tc>
      </w:tr>
      <w:tr w:rsidR="00C7268A" w:rsidRPr="00C7268A" w14:paraId="7CCF92D9" w14:textId="77777777" w:rsidTr="00BE32ED">
        <w:trPr>
          <w:trHeight w:val="144"/>
        </w:trPr>
        <w:tc>
          <w:tcPr>
            <w:tcW w:w="2776" w:type="pct"/>
            <w:vAlign w:val="center"/>
          </w:tcPr>
          <w:p w14:paraId="495BAE78" w14:textId="77777777" w:rsidR="00C7268A" w:rsidRPr="00BE32ED" w:rsidRDefault="00C7268A" w:rsidP="00AA0BCA">
            <w:pPr>
              <w:ind w:left="405"/>
              <w:rPr>
                <w:rFonts w:eastAsia="Times New Roman" w:cstheme="minorHAnsi"/>
                <w:sz w:val="20"/>
                <w:szCs w:val="20"/>
              </w:rPr>
            </w:pPr>
            <w:r w:rsidRPr="00BE32ED">
              <w:rPr>
                <w:rFonts w:eastAsia="Times New Roman" w:cstheme="minorHAnsi"/>
                <w:sz w:val="20"/>
                <w:szCs w:val="20"/>
              </w:rPr>
              <w:t>Public school without virtual school or school choice</w:t>
            </w:r>
          </w:p>
        </w:tc>
        <w:tc>
          <w:tcPr>
            <w:tcW w:w="644" w:type="pct"/>
            <w:vAlign w:val="center"/>
          </w:tcPr>
          <w:p w14:paraId="5D410DAE" w14:textId="3FAEF16F" w:rsidR="00C7268A" w:rsidRPr="00BE32ED" w:rsidDel="0006431B" w:rsidRDefault="00C7268A" w:rsidP="00AA0BCA">
            <w:pPr>
              <w:jc w:val="right"/>
              <w:rPr>
                <w:rFonts w:eastAsia="Times New Roman" w:cstheme="minorHAnsi"/>
                <w:sz w:val="20"/>
                <w:szCs w:val="20"/>
              </w:rPr>
            </w:pPr>
            <w:r w:rsidRPr="00BE32ED">
              <w:rPr>
                <w:rFonts w:eastAsia="Times New Roman" w:cstheme="minorHAnsi"/>
                <w:sz w:val="20"/>
                <w:szCs w:val="20"/>
              </w:rPr>
              <w:t>1</w:t>
            </w:r>
            <w:r w:rsidR="00FE4F9B" w:rsidRPr="00BE32ED">
              <w:rPr>
                <w:rFonts w:eastAsia="Times New Roman" w:cstheme="minorHAnsi"/>
                <w:sz w:val="20"/>
                <w:szCs w:val="20"/>
              </w:rPr>
              <w:t>0</w:t>
            </w:r>
          </w:p>
        </w:tc>
        <w:tc>
          <w:tcPr>
            <w:tcW w:w="790" w:type="pct"/>
            <w:vAlign w:val="center"/>
          </w:tcPr>
          <w:p w14:paraId="23B6AF1E" w14:textId="02B00BD0" w:rsidR="00C7268A" w:rsidRPr="00BE32ED" w:rsidDel="0006431B" w:rsidRDefault="00FE4F9B" w:rsidP="00AA0BCA">
            <w:pPr>
              <w:jc w:val="right"/>
              <w:rPr>
                <w:rFonts w:eastAsia="Times New Roman" w:cstheme="minorHAnsi"/>
                <w:sz w:val="20"/>
                <w:szCs w:val="20"/>
              </w:rPr>
            </w:pPr>
            <w:r w:rsidRPr="00BE32ED">
              <w:rPr>
                <w:rFonts w:eastAsia="Times New Roman" w:cstheme="minorHAnsi"/>
                <w:sz w:val="20"/>
                <w:szCs w:val="20"/>
              </w:rPr>
              <w:t>2</w:t>
            </w:r>
          </w:p>
        </w:tc>
        <w:tc>
          <w:tcPr>
            <w:tcW w:w="790" w:type="pct"/>
            <w:vAlign w:val="center"/>
          </w:tcPr>
          <w:p w14:paraId="3268E2BF" w14:textId="4F1F3F14" w:rsidR="00C7268A" w:rsidRPr="00BE32ED" w:rsidDel="0006431B" w:rsidRDefault="00FE4F9B" w:rsidP="00AA0BCA">
            <w:pPr>
              <w:jc w:val="right"/>
              <w:rPr>
                <w:rFonts w:eastAsia="Times New Roman" w:cstheme="minorHAnsi"/>
                <w:b/>
                <w:sz w:val="20"/>
                <w:szCs w:val="20"/>
              </w:rPr>
            </w:pPr>
            <w:r w:rsidRPr="00BE32ED">
              <w:rPr>
                <w:rFonts w:eastAsia="Times New Roman" w:cstheme="minorHAnsi"/>
                <w:b/>
                <w:sz w:val="20"/>
                <w:szCs w:val="20"/>
              </w:rPr>
              <w:t>1</w:t>
            </w:r>
            <w:r w:rsidR="00C7268A" w:rsidRPr="00BE32ED">
              <w:rPr>
                <w:rFonts w:eastAsia="Times New Roman" w:cstheme="minorHAnsi"/>
                <w:b/>
                <w:sz w:val="20"/>
                <w:szCs w:val="20"/>
              </w:rPr>
              <w:t>2</w:t>
            </w:r>
          </w:p>
        </w:tc>
      </w:tr>
    </w:tbl>
    <w:p w14:paraId="4F0E5E43" w14:textId="03A4F8E9" w:rsidR="001C46DD" w:rsidRDefault="00FE4F9B" w:rsidP="00BE32ED">
      <w:pPr>
        <w:spacing w:before="120" w:after="120" w:line="240" w:lineRule="auto"/>
        <w:rPr>
          <w:rFonts w:cstheme="minorHAnsi"/>
          <w:sz w:val="23"/>
          <w:szCs w:val="23"/>
        </w:rPr>
      </w:pPr>
      <w:r w:rsidRPr="00BE32ED">
        <w:rPr>
          <w:rFonts w:cstheme="minorHAnsi"/>
          <w:sz w:val="23"/>
          <w:szCs w:val="23"/>
        </w:rPr>
        <w:lastRenderedPageBreak/>
        <w:t xml:space="preserve">On page 4 of </w:t>
      </w:r>
      <w:r w:rsidRPr="00BE32ED">
        <w:rPr>
          <w:rFonts w:cstheme="minorHAnsi"/>
          <w:b/>
          <w:sz w:val="23"/>
          <w:szCs w:val="23"/>
        </w:rPr>
        <w:t>Volume 1</w:t>
      </w:r>
      <w:r w:rsidRPr="00BE32ED">
        <w:rPr>
          <w:rFonts w:cstheme="minorHAnsi"/>
          <w:sz w:val="23"/>
          <w:szCs w:val="23"/>
        </w:rPr>
        <w:t xml:space="preserve">, in the Recruiting and Paying Respondents section, </w:t>
      </w:r>
      <w:r w:rsidR="001C46DD">
        <w:rPr>
          <w:rFonts w:cstheme="minorHAnsi"/>
          <w:sz w:val="23"/>
          <w:szCs w:val="23"/>
        </w:rPr>
        <w:t xml:space="preserve">$50 was replaced with $75 in </w:t>
      </w:r>
      <w:r w:rsidRPr="00BE32ED">
        <w:rPr>
          <w:rFonts w:cstheme="minorHAnsi"/>
          <w:sz w:val="23"/>
          <w:szCs w:val="23"/>
        </w:rPr>
        <w:t>the sentence</w:t>
      </w:r>
      <w:r w:rsidR="001C46DD">
        <w:rPr>
          <w:rFonts w:cstheme="minorHAnsi"/>
          <w:sz w:val="23"/>
          <w:szCs w:val="23"/>
        </w:rPr>
        <w:t>:</w:t>
      </w:r>
      <w:r w:rsidRPr="00BE32ED">
        <w:rPr>
          <w:rFonts w:cstheme="minorHAnsi"/>
          <w:sz w:val="23"/>
          <w:szCs w:val="23"/>
        </w:rPr>
        <w:t xml:space="preserve"> “</w:t>
      </w:r>
      <w:r w:rsidR="001C46DD" w:rsidRPr="001C46DD">
        <w:rPr>
          <w:rFonts w:cstheme="minorHAnsi"/>
          <w:sz w:val="23"/>
          <w:szCs w:val="23"/>
        </w:rPr>
        <w:t>To assure that we are able to recruit the difficult to recruit, select types of participants who are representative of homeschooling, virtual schooling, and school choice, who are like the parents that will take part in the 2019 NHES, and to thank them for their time and for completing the interview, during recruitment each parent will be offered a $75 incentive for participation</w:t>
      </w:r>
      <w:r w:rsidRPr="00BE32ED">
        <w:rPr>
          <w:rFonts w:cstheme="minorHAnsi"/>
          <w:sz w:val="23"/>
          <w:szCs w:val="23"/>
        </w:rPr>
        <w:t>.”</w:t>
      </w:r>
    </w:p>
    <w:p w14:paraId="38FB8B57" w14:textId="77777777" w:rsidR="00FE4F9B" w:rsidRPr="00BE32ED" w:rsidRDefault="005C5C4A" w:rsidP="00BE32ED">
      <w:pPr>
        <w:spacing w:after="120" w:line="240" w:lineRule="auto"/>
        <w:rPr>
          <w:rFonts w:cstheme="minorHAnsi"/>
          <w:sz w:val="23"/>
          <w:szCs w:val="23"/>
        </w:rPr>
      </w:pPr>
      <w:r w:rsidRPr="00BE32ED">
        <w:rPr>
          <w:rFonts w:cstheme="minorHAnsi"/>
          <w:sz w:val="23"/>
          <w:szCs w:val="23"/>
        </w:rPr>
        <w:t xml:space="preserve">On page 5 of </w:t>
      </w:r>
      <w:r w:rsidRPr="00BE32ED">
        <w:rPr>
          <w:rFonts w:cstheme="minorHAnsi"/>
          <w:b/>
          <w:sz w:val="23"/>
          <w:szCs w:val="23"/>
        </w:rPr>
        <w:t>Volume 1</w:t>
      </w:r>
      <w:r w:rsidRPr="00BE32ED">
        <w:rPr>
          <w:rFonts w:cstheme="minorHAnsi"/>
          <w:sz w:val="23"/>
          <w:szCs w:val="23"/>
        </w:rPr>
        <w:t xml:space="preserve">, in the </w:t>
      </w:r>
      <w:r w:rsidR="00702396" w:rsidRPr="00BE32ED">
        <w:rPr>
          <w:rFonts w:cstheme="minorHAnsi"/>
          <w:sz w:val="23"/>
          <w:szCs w:val="23"/>
        </w:rPr>
        <w:t>Estimate of Hour Burden</w:t>
      </w:r>
      <w:r w:rsidRPr="00BE32ED">
        <w:rPr>
          <w:rFonts w:cstheme="minorHAnsi"/>
          <w:sz w:val="23"/>
          <w:szCs w:val="23"/>
        </w:rPr>
        <w:t xml:space="preserve"> section, the sentence</w:t>
      </w:r>
      <w:r w:rsidR="00FE4F9B" w:rsidRPr="00BE32ED">
        <w:rPr>
          <w:rFonts w:cstheme="minorHAnsi"/>
          <w:sz w:val="23"/>
          <w:szCs w:val="23"/>
        </w:rPr>
        <w:t>s:</w:t>
      </w:r>
    </w:p>
    <w:p w14:paraId="77091EA1" w14:textId="4FC1CC4B" w:rsidR="00FE4F9B" w:rsidRPr="00BE32ED" w:rsidRDefault="00702396" w:rsidP="00BE32ED">
      <w:pPr>
        <w:spacing w:after="120" w:line="240" w:lineRule="auto"/>
        <w:ind w:left="720"/>
        <w:rPr>
          <w:rFonts w:cstheme="minorHAnsi"/>
          <w:sz w:val="23"/>
          <w:szCs w:val="23"/>
        </w:rPr>
      </w:pPr>
      <w:r w:rsidRPr="00BE32ED">
        <w:rPr>
          <w:rFonts w:eastAsia="Times New Roman" w:cstheme="minorHAnsi"/>
          <w:sz w:val="23"/>
          <w:szCs w:val="23"/>
        </w:rPr>
        <w:t>We anticipate it will require 20 recruitment attempts per eligible participant (thus an estimated 1,700 attempts to yield 85 participants).</w:t>
      </w:r>
      <w:r w:rsidR="00FE4F9B" w:rsidRPr="00BE32ED">
        <w:rPr>
          <w:sz w:val="23"/>
          <w:szCs w:val="23"/>
        </w:rPr>
        <w:t xml:space="preserve"> </w:t>
      </w:r>
      <w:r w:rsidR="00FE4F9B" w:rsidRPr="00BE32ED">
        <w:rPr>
          <w:rFonts w:eastAsia="Times New Roman" w:cstheme="minorHAnsi"/>
          <w:sz w:val="23"/>
          <w:szCs w:val="23"/>
        </w:rPr>
        <w:t>This will result in an estimated total of 227 hours of respondent burden for this study.</w:t>
      </w:r>
    </w:p>
    <w:p w14:paraId="5B136F26" w14:textId="77777777" w:rsidR="00FE4F9B" w:rsidRPr="00BE32ED" w:rsidRDefault="00702396" w:rsidP="00BE32ED">
      <w:pPr>
        <w:spacing w:after="120" w:line="240" w:lineRule="auto"/>
        <w:rPr>
          <w:rFonts w:cstheme="minorHAnsi"/>
          <w:sz w:val="23"/>
          <w:szCs w:val="23"/>
        </w:rPr>
      </w:pPr>
      <w:r w:rsidRPr="00BE32ED">
        <w:rPr>
          <w:rFonts w:cstheme="minorHAnsi"/>
          <w:sz w:val="23"/>
          <w:szCs w:val="23"/>
        </w:rPr>
        <w:t>w</w:t>
      </w:r>
      <w:r w:rsidR="00FE4F9B" w:rsidRPr="00BE32ED">
        <w:rPr>
          <w:rFonts w:cstheme="minorHAnsi"/>
          <w:sz w:val="23"/>
          <w:szCs w:val="23"/>
        </w:rPr>
        <w:t>ere</w:t>
      </w:r>
      <w:r w:rsidRPr="00BE32ED">
        <w:rPr>
          <w:rFonts w:cstheme="minorHAnsi"/>
          <w:sz w:val="23"/>
          <w:szCs w:val="23"/>
        </w:rPr>
        <w:t xml:space="preserve"> changed to:</w:t>
      </w:r>
    </w:p>
    <w:p w14:paraId="640F6F12" w14:textId="6303948A" w:rsidR="005C5C4A" w:rsidRPr="00BE32ED" w:rsidRDefault="001C46DD" w:rsidP="00BE32ED">
      <w:pPr>
        <w:spacing w:after="120" w:line="240" w:lineRule="auto"/>
        <w:ind w:left="720"/>
        <w:rPr>
          <w:rFonts w:cstheme="minorHAnsi"/>
          <w:sz w:val="23"/>
          <w:szCs w:val="23"/>
        </w:rPr>
      </w:pPr>
      <w:r w:rsidRPr="001C46DD">
        <w:rPr>
          <w:rFonts w:eastAsia="Times New Roman" w:cstheme="minorHAnsi"/>
          <w:sz w:val="23"/>
          <w:szCs w:val="23"/>
        </w:rPr>
        <w:t>We anticipate it will require 35 recruitment attempts per eligible participant (thus an estimated 1,680 attempts to yield 48 participants). This will result in an estimated total of 188 hours of respondent burden for this study</w:t>
      </w:r>
      <w:r w:rsidR="00FE4F9B" w:rsidRPr="00BE32ED">
        <w:rPr>
          <w:rFonts w:eastAsia="Times New Roman" w:cstheme="minorHAnsi"/>
          <w:sz w:val="23"/>
          <w:szCs w:val="23"/>
        </w:rPr>
        <w:t>.</w:t>
      </w:r>
    </w:p>
    <w:p w14:paraId="6487C932" w14:textId="6E8F228A" w:rsidR="00702396" w:rsidRPr="00BE32ED" w:rsidRDefault="00702396" w:rsidP="00BE32ED">
      <w:pPr>
        <w:spacing w:after="120" w:line="240" w:lineRule="auto"/>
        <w:rPr>
          <w:rFonts w:cstheme="minorHAnsi"/>
          <w:sz w:val="23"/>
          <w:szCs w:val="23"/>
        </w:rPr>
      </w:pPr>
      <w:r w:rsidRPr="00BE32ED">
        <w:rPr>
          <w:rFonts w:cstheme="minorHAnsi"/>
          <w:sz w:val="23"/>
          <w:szCs w:val="23"/>
        </w:rPr>
        <w:t>In the same section, Table 2 was changed from: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3328"/>
        <w:gridCol w:w="1782"/>
        <w:gridCol w:w="1575"/>
        <w:gridCol w:w="2202"/>
        <w:gridCol w:w="1885"/>
      </w:tblGrid>
      <w:tr w:rsidR="00702396" w:rsidRPr="00650FAF" w14:paraId="25411616" w14:textId="77777777" w:rsidTr="00BE32ED">
        <w:trPr>
          <w:trHeight w:val="288"/>
        </w:trPr>
        <w:tc>
          <w:tcPr>
            <w:tcW w:w="1545" w:type="pct"/>
            <w:vAlign w:val="bottom"/>
          </w:tcPr>
          <w:p w14:paraId="57965645" w14:textId="77777777" w:rsidR="00702396" w:rsidRPr="00BE32ED" w:rsidRDefault="00702396" w:rsidP="00AA0BCA">
            <w:pPr>
              <w:spacing w:after="0" w:line="240" w:lineRule="auto"/>
              <w:rPr>
                <w:rFonts w:cstheme="minorHAnsi"/>
                <w:b/>
                <w:sz w:val="20"/>
                <w:szCs w:val="20"/>
              </w:rPr>
            </w:pPr>
            <w:r w:rsidRPr="00BE32ED">
              <w:rPr>
                <w:rFonts w:cstheme="minorHAnsi"/>
                <w:b/>
                <w:sz w:val="20"/>
                <w:szCs w:val="20"/>
              </w:rPr>
              <w:t>Respondents</w:t>
            </w:r>
          </w:p>
        </w:tc>
        <w:tc>
          <w:tcPr>
            <w:tcW w:w="827" w:type="pct"/>
            <w:vAlign w:val="bottom"/>
          </w:tcPr>
          <w:p w14:paraId="3D787427" w14:textId="77777777" w:rsidR="00702396" w:rsidRPr="00BE32ED" w:rsidRDefault="00702396" w:rsidP="00AA0BCA">
            <w:pPr>
              <w:spacing w:after="0" w:line="240" w:lineRule="auto"/>
              <w:jc w:val="right"/>
              <w:rPr>
                <w:rFonts w:cstheme="minorHAnsi"/>
                <w:b/>
                <w:sz w:val="20"/>
                <w:szCs w:val="20"/>
              </w:rPr>
            </w:pPr>
            <w:r w:rsidRPr="00BE32ED">
              <w:rPr>
                <w:rFonts w:cstheme="minorHAnsi"/>
                <w:b/>
                <w:sz w:val="20"/>
                <w:szCs w:val="20"/>
              </w:rPr>
              <w:t>Number of Respondents</w:t>
            </w:r>
          </w:p>
        </w:tc>
        <w:tc>
          <w:tcPr>
            <w:tcW w:w="731" w:type="pct"/>
            <w:vAlign w:val="bottom"/>
          </w:tcPr>
          <w:p w14:paraId="510CC2E6" w14:textId="77777777" w:rsidR="00702396" w:rsidRPr="00BE32ED" w:rsidRDefault="00702396" w:rsidP="00AA0BCA">
            <w:pPr>
              <w:spacing w:after="0" w:line="240" w:lineRule="auto"/>
              <w:jc w:val="right"/>
              <w:rPr>
                <w:rFonts w:cstheme="minorHAnsi"/>
                <w:b/>
                <w:sz w:val="20"/>
                <w:szCs w:val="20"/>
              </w:rPr>
            </w:pPr>
            <w:r w:rsidRPr="00BE32ED">
              <w:rPr>
                <w:rFonts w:cstheme="minorHAnsi"/>
                <w:b/>
                <w:sz w:val="20"/>
                <w:szCs w:val="20"/>
              </w:rPr>
              <w:t>Number of Responses</w:t>
            </w:r>
          </w:p>
        </w:tc>
        <w:tc>
          <w:tcPr>
            <w:tcW w:w="1022" w:type="pct"/>
            <w:vAlign w:val="bottom"/>
          </w:tcPr>
          <w:p w14:paraId="719DDD60" w14:textId="77777777" w:rsidR="00702396" w:rsidRPr="00BE32ED" w:rsidRDefault="00702396" w:rsidP="00AA0BCA">
            <w:pPr>
              <w:spacing w:after="0" w:line="240" w:lineRule="auto"/>
              <w:jc w:val="right"/>
              <w:rPr>
                <w:rFonts w:cstheme="minorHAnsi"/>
                <w:b/>
                <w:sz w:val="20"/>
                <w:szCs w:val="20"/>
              </w:rPr>
            </w:pPr>
            <w:r w:rsidRPr="00BE32ED">
              <w:rPr>
                <w:rFonts w:cstheme="minorHAnsi"/>
                <w:b/>
                <w:sz w:val="20"/>
                <w:szCs w:val="20"/>
              </w:rPr>
              <w:t>Burden Hours per Respondent</w:t>
            </w:r>
          </w:p>
        </w:tc>
        <w:tc>
          <w:tcPr>
            <w:tcW w:w="875" w:type="pct"/>
            <w:vAlign w:val="bottom"/>
          </w:tcPr>
          <w:p w14:paraId="50429453" w14:textId="77777777" w:rsidR="00702396" w:rsidRPr="00BE32ED" w:rsidRDefault="00702396" w:rsidP="00AA0BCA">
            <w:pPr>
              <w:spacing w:after="0" w:line="240" w:lineRule="auto"/>
              <w:jc w:val="right"/>
              <w:rPr>
                <w:rFonts w:cstheme="minorHAnsi"/>
                <w:b/>
                <w:sz w:val="20"/>
                <w:szCs w:val="20"/>
              </w:rPr>
            </w:pPr>
            <w:r w:rsidRPr="00BE32ED">
              <w:rPr>
                <w:rFonts w:cstheme="minorHAnsi"/>
                <w:b/>
                <w:sz w:val="20"/>
                <w:szCs w:val="20"/>
              </w:rPr>
              <w:t>Total Burden Hours</w:t>
            </w:r>
          </w:p>
        </w:tc>
      </w:tr>
      <w:tr w:rsidR="00702396" w:rsidRPr="00650FAF" w14:paraId="4442D6BB" w14:textId="77777777" w:rsidTr="00BE32ED">
        <w:trPr>
          <w:trHeight w:val="288"/>
        </w:trPr>
        <w:tc>
          <w:tcPr>
            <w:tcW w:w="1545" w:type="pct"/>
            <w:vAlign w:val="center"/>
          </w:tcPr>
          <w:p w14:paraId="4CF90CFA" w14:textId="77777777" w:rsidR="00702396" w:rsidRPr="00BE32ED" w:rsidRDefault="00702396" w:rsidP="00AA0BCA">
            <w:pPr>
              <w:spacing w:after="0" w:line="240" w:lineRule="auto"/>
              <w:rPr>
                <w:rFonts w:cstheme="minorHAnsi"/>
                <w:sz w:val="20"/>
                <w:szCs w:val="20"/>
              </w:rPr>
            </w:pPr>
            <w:r w:rsidRPr="00BE32ED">
              <w:rPr>
                <w:rFonts w:cstheme="minorHAnsi"/>
                <w:sz w:val="20"/>
                <w:szCs w:val="20"/>
              </w:rPr>
              <w:t>Recruitment</w:t>
            </w:r>
          </w:p>
        </w:tc>
        <w:tc>
          <w:tcPr>
            <w:tcW w:w="827" w:type="pct"/>
            <w:vAlign w:val="center"/>
          </w:tcPr>
          <w:p w14:paraId="0973BB80" w14:textId="073CAB0B" w:rsidR="00702396" w:rsidRPr="00BE32ED" w:rsidRDefault="00650FAF" w:rsidP="00AA0BCA">
            <w:pPr>
              <w:spacing w:after="0" w:line="240" w:lineRule="auto"/>
              <w:jc w:val="right"/>
              <w:rPr>
                <w:rFonts w:cstheme="minorHAnsi"/>
                <w:sz w:val="20"/>
                <w:szCs w:val="20"/>
              </w:rPr>
            </w:pPr>
            <w:r w:rsidRPr="00BE32ED">
              <w:rPr>
                <w:rFonts w:cstheme="minorHAnsi"/>
                <w:sz w:val="20"/>
                <w:szCs w:val="20"/>
              </w:rPr>
              <w:t>1,7</w:t>
            </w:r>
            <w:r w:rsidR="00702396" w:rsidRPr="00BE32ED">
              <w:rPr>
                <w:rFonts w:cstheme="minorHAnsi"/>
                <w:sz w:val="20"/>
                <w:szCs w:val="20"/>
              </w:rPr>
              <w:t>00</w:t>
            </w:r>
          </w:p>
        </w:tc>
        <w:tc>
          <w:tcPr>
            <w:tcW w:w="731" w:type="pct"/>
            <w:vAlign w:val="center"/>
          </w:tcPr>
          <w:p w14:paraId="37ECC776" w14:textId="6A514EF2" w:rsidR="00702396" w:rsidRPr="00BE32ED" w:rsidRDefault="00650FAF" w:rsidP="00AA0BCA">
            <w:pPr>
              <w:spacing w:after="0" w:line="240" w:lineRule="auto"/>
              <w:jc w:val="right"/>
              <w:rPr>
                <w:rFonts w:cstheme="minorHAnsi"/>
                <w:sz w:val="20"/>
                <w:szCs w:val="20"/>
              </w:rPr>
            </w:pPr>
            <w:r w:rsidRPr="00BE32ED">
              <w:rPr>
                <w:rFonts w:cstheme="minorHAnsi"/>
                <w:sz w:val="20"/>
                <w:szCs w:val="20"/>
              </w:rPr>
              <w:t>1,7</w:t>
            </w:r>
            <w:r w:rsidR="00702396" w:rsidRPr="00BE32ED">
              <w:rPr>
                <w:rFonts w:cstheme="minorHAnsi"/>
                <w:sz w:val="20"/>
                <w:szCs w:val="20"/>
              </w:rPr>
              <w:t>00</w:t>
            </w:r>
          </w:p>
        </w:tc>
        <w:tc>
          <w:tcPr>
            <w:tcW w:w="1022" w:type="pct"/>
            <w:vAlign w:val="center"/>
          </w:tcPr>
          <w:p w14:paraId="11ACC8EB" w14:textId="77777777" w:rsidR="00702396" w:rsidRPr="00BE32ED" w:rsidRDefault="00702396" w:rsidP="00AA0BCA">
            <w:pPr>
              <w:spacing w:after="0" w:line="240" w:lineRule="auto"/>
              <w:jc w:val="right"/>
              <w:rPr>
                <w:rFonts w:cstheme="minorHAnsi"/>
                <w:sz w:val="20"/>
                <w:szCs w:val="20"/>
              </w:rPr>
            </w:pPr>
            <w:r w:rsidRPr="00BE32ED">
              <w:rPr>
                <w:rFonts w:cstheme="minorHAnsi"/>
                <w:sz w:val="20"/>
                <w:szCs w:val="20"/>
              </w:rPr>
              <w:t>0.0833</w:t>
            </w:r>
          </w:p>
        </w:tc>
        <w:tc>
          <w:tcPr>
            <w:tcW w:w="875" w:type="pct"/>
            <w:vAlign w:val="center"/>
          </w:tcPr>
          <w:p w14:paraId="2CA4AB0D" w14:textId="63B9ED76" w:rsidR="00702396" w:rsidRPr="00BE32ED" w:rsidRDefault="00650FAF" w:rsidP="00AA0BCA">
            <w:pPr>
              <w:spacing w:after="0" w:line="240" w:lineRule="auto"/>
              <w:jc w:val="right"/>
              <w:rPr>
                <w:rFonts w:cstheme="minorHAnsi"/>
                <w:sz w:val="20"/>
                <w:szCs w:val="20"/>
              </w:rPr>
            </w:pPr>
            <w:r w:rsidRPr="00BE32ED">
              <w:rPr>
                <w:rFonts w:cstheme="minorHAnsi"/>
                <w:sz w:val="20"/>
                <w:szCs w:val="20"/>
              </w:rPr>
              <w:t>142</w:t>
            </w:r>
          </w:p>
        </w:tc>
      </w:tr>
      <w:tr w:rsidR="00702396" w:rsidRPr="00650FAF" w14:paraId="2F085E5F" w14:textId="77777777" w:rsidTr="00BE32ED">
        <w:trPr>
          <w:trHeight w:val="288"/>
        </w:trPr>
        <w:tc>
          <w:tcPr>
            <w:tcW w:w="1545" w:type="pct"/>
            <w:vAlign w:val="center"/>
          </w:tcPr>
          <w:p w14:paraId="5334A8F0" w14:textId="77777777" w:rsidR="00702396" w:rsidRPr="00BE32ED" w:rsidRDefault="00702396" w:rsidP="00AA0BCA">
            <w:pPr>
              <w:spacing w:after="0" w:line="240" w:lineRule="auto"/>
              <w:rPr>
                <w:rFonts w:cstheme="minorHAnsi"/>
                <w:sz w:val="20"/>
                <w:szCs w:val="20"/>
              </w:rPr>
            </w:pPr>
            <w:r w:rsidRPr="00BE32ED">
              <w:rPr>
                <w:rFonts w:cstheme="minorHAnsi"/>
                <w:sz w:val="20"/>
                <w:szCs w:val="20"/>
              </w:rPr>
              <w:t>Cognitive Interviews</w:t>
            </w:r>
          </w:p>
        </w:tc>
        <w:tc>
          <w:tcPr>
            <w:tcW w:w="827" w:type="pct"/>
            <w:vAlign w:val="center"/>
          </w:tcPr>
          <w:p w14:paraId="2641D355" w14:textId="2CB926F6" w:rsidR="00702396" w:rsidRPr="00BE32ED" w:rsidRDefault="00650FAF" w:rsidP="00AA0BCA">
            <w:pPr>
              <w:spacing w:after="0" w:line="240" w:lineRule="auto"/>
              <w:jc w:val="right"/>
              <w:rPr>
                <w:rFonts w:cstheme="minorHAnsi"/>
                <w:sz w:val="20"/>
                <w:szCs w:val="20"/>
              </w:rPr>
            </w:pPr>
            <w:r w:rsidRPr="00BE32ED">
              <w:rPr>
                <w:rFonts w:cstheme="minorHAnsi"/>
                <w:sz w:val="20"/>
                <w:szCs w:val="20"/>
              </w:rPr>
              <w:t>85</w:t>
            </w:r>
          </w:p>
        </w:tc>
        <w:tc>
          <w:tcPr>
            <w:tcW w:w="731" w:type="pct"/>
            <w:vAlign w:val="center"/>
          </w:tcPr>
          <w:p w14:paraId="46553D0B" w14:textId="032165F6" w:rsidR="00702396" w:rsidRPr="00BE32ED" w:rsidRDefault="00650FAF" w:rsidP="00AA0BCA">
            <w:pPr>
              <w:spacing w:after="0" w:line="240" w:lineRule="auto"/>
              <w:jc w:val="right"/>
              <w:rPr>
                <w:rFonts w:cstheme="minorHAnsi"/>
                <w:sz w:val="20"/>
                <w:szCs w:val="20"/>
              </w:rPr>
            </w:pPr>
            <w:r w:rsidRPr="00BE32ED">
              <w:rPr>
                <w:rFonts w:cstheme="minorHAnsi"/>
                <w:sz w:val="20"/>
                <w:szCs w:val="20"/>
              </w:rPr>
              <w:t>85</w:t>
            </w:r>
          </w:p>
        </w:tc>
        <w:tc>
          <w:tcPr>
            <w:tcW w:w="1022" w:type="pct"/>
            <w:vAlign w:val="center"/>
          </w:tcPr>
          <w:p w14:paraId="4F13AEAE" w14:textId="77777777" w:rsidR="00702396" w:rsidRPr="00BE32ED" w:rsidRDefault="00702396" w:rsidP="00AA0BCA">
            <w:pPr>
              <w:spacing w:after="0" w:line="240" w:lineRule="auto"/>
              <w:jc w:val="right"/>
              <w:rPr>
                <w:rFonts w:cstheme="minorHAnsi"/>
                <w:sz w:val="20"/>
                <w:szCs w:val="20"/>
              </w:rPr>
            </w:pPr>
            <w:r w:rsidRPr="00BE32ED">
              <w:rPr>
                <w:rFonts w:cstheme="minorHAnsi"/>
                <w:sz w:val="20"/>
                <w:szCs w:val="20"/>
              </w:rPr>
              <w:t>1</w:t>
            </w:r>
          </w:p>
        </w:tc>
        <w:tc>
          <w:tcPr>
            <w:tcW w:w="875" w:type="pct"/>
            <w:vAlign w:val="center"/>
          </w:tcPr>
          <w:p w14:paraId="41212154" w14:textId="4A56A6F5" w:rsidR="00702396" w:rsidRPr="00BE32ED" w:rsidRDefault="00650FAF" w:rsidP="00AA0BCA">
            <w:pPr>
              <w:spacing w:after="0" w:line="240" w:lineRule="auto"/>
              <w:jc w:val="right"/>
              <w:rPr>
                <w:rFonts w:cstheme="minorHAnsi"/>
                <w:sz w:val="20"/>
                <w:szCs w:val="20"/>
              </w:rPr>
            </w:pPr>
            <w:r w:rsidRPr="00BE32ED">
              <w:rPr>
                <w:rFonts w:cstheme="minorHAnsi"/>
                <w:sz w:val="20"/>
                <w:szCs w:val="20"/>
              </w:rPr>
              <w:t>85</w:t>
            </w:r>
          </w:p>
        </w:tc>
      </w:tr>
      <w:tr w:rsidR="00702396" w:rsidRPr="00650FAF" w14:paraId="4BDCD771" w14:textId="77777777" w:rsidTr="00BE32ED">
        <w:trPr>
          <w:trHeight w:val="288"/>
        </w:trPr>
        <w:tc>
          <w:tcPr>
            <w:tcW w:w="1545" w:type="pct"/>
            <w:vAlign w:val="center"/>
          </w:tcPr>
          <w:p w14:paraId="6F192798" w14:textId="77777777" w:rsidR="00702396" w:rsidRPr="00BE32ED" w:rsidRDefault="00702396" w:rsidP="00AA0BCA">
            <w:pPr>
              <w:spacing w:after="0" w:line="240" w:lineRule="auto"/>
              <w:rPr>
                <w:rFonts w:cstheme="minorHAnsi"/>
                <w:b/>
                <w:sz w:val="20"/>
                <w:szCs w:val="20"/>
              </w:rPr>
            </w:pPr>
            <w:r w:rsidRPr="00BE32ED">
              <w:rPr>
                <w:rFonts w:cstheme="minorHAnsi"/>
                <w:b/>
                <w:sz w:val="20"/>
                <w:szCs w:val="20"/>
              </w:rPr>
              <w:t>Total</w:t>
            </w:r>
          </w:p>
        </w:tc>
        <w:tc>
          <w:tcPr>
            <w:tcW w:w="827" w:type="pct"/>
            <w:vAlign w:val="center"/>
          </w:tcPr>
          <w:p w14:paraId="3310DE31" w14:textId="3977D990" w:rsidR="00702396" w:rsidRPr="00BE32ED" w:rsidRDefault="00650FAF" w:rsidP="00AA0BCA">
            <w:pPr>
              <w:spacing w:after="0" w:line="240" w:lineRule="auto"/>
              <w:jc w:val="right"/>
              <w:rPr>
                <w:rFonts w:cstheme="minorHAnsi"/>
                <w:b/>
                <w:sz w:val="20"/>
                <w:szCs w:val="20"/>
              </w:rPr>
            </w:pPr>
            <w:r w:rsidRPr="00BE32ED">
              <w:rPr>
                <w:rFonts w:cstheme="minorHAnsi"/>
                <w:b/>
                <w:sz w:val="20"/>
                <w:szCs w:val="20"/>
              </w:rPr>
              <w:t>1,7</w:t>
            </w:r>
            <w:r w:rsidR="00702396" w:rsidRPr="00BE32ED">
              <w:rPr>
                <w:rFonts w:cstheme="minorHAnsi"/>
                <w:b/>
                <w:sz w:val="20"/>
                <w:szCs w:val="20"/>
              </w:rPr>
              <w:t>00</w:t>
            </w:r>
          </w:p>
        </w:tc>
        <w:tc>
          <w:tcPr>
            <w:tcW w:w="731" w:type="pct"/>
            <w:vAlign w:val="center"/>
          </w:tcPr>
          <w:p w14:paraId="2928CDE7" w14:textId="3D2072E4" w:rsidR="00702396" w:rsidRPr="00BE32ED" w:rsidRDefault="00650FAF" w:rsidP="00AA0BCA">
            <w:pPr>
              <w:spacing w:after="0" w:line="240" w:lineRule="auto"/>
              <w:jc w:val="right"/>
              <w:rPr>
                <w:rFonts w:cstheme="minorHAnsi"/>
                <w:b/>
                <w:sz w:val="20"/>
                <w:szCs w:val="20"/>
              </w:rPr>
            </w:pPr>
            <w:r w:rsidRPr="00BE32ED">
              <w:rPr>
                <w:rFonts w:cstheme="minorHAnsi"/>
                <w:b/>
                <w:sz w:val="20"/>
                <w:szCs w:val="20"/>
              </w:rPr>
              <w:t>1,785</w:t>
            </w:r>
          </w:p>
        </w:tc>
        <w:tc>
          <w:tcPr>
            <w:tcW w:w="1022" w:type="pct"/>
            <w:vAlign w:val="center"/>
          </w:tcPr>
          <w:p w14:paraId="1D6FD111" w14:textId="77777777" w:rsidR="00702396" w:rsidRPr="00BE32ED" w:rsidRDefault="00702396" w:rsidP="00AA0BCA">
            <w:pPr>
              <w:spacing w:after="0" w:line="240" w:lineRule="auto"/>
              <w:jc w:val="right"/>
              <w:rPr>
                <w:rFonts w:cstheme="minorHAnsi"/>
                <w:b/>
                <w:sz w:val="20"/>
                <w:szCs w:val="20"/>
              </w:rPr>
            </w:pPr>
            <w:r w:rsidRPr="00BE32ED">
              <w:rPr>
                <w:rFonts w:cstheme="minorHAnsi"/>
                <w:b/>
                <w:sz w:val="20"/>
                <w:szCs w:val="20"/>
              </w:rPr>
              <w:t>-</w:t>
            </w:r>
          </w:p>
        </w:tc>
        <w:tc>
          <w:tcPr>
            <w:tcW w:w="875" w:type="pct"/>
            <w:vAlign w:val="center"/>
          </w:tcPr>
          <w:p w14:paraId="65B42ADA" w14:textId="66CC8848" w:rsidR="00702396" w:rsidRPr="00BE32ED" w:rsidRDefault="00650FAF" w:rsidP="00AA0BCA">
            <w:pPr>
              <w:spacing w:after="0" w:line="240" w:lineRule="auto"/>
              <w:jc w:val="right"/>
              <w:rPr>
                <w:rFonts w:cstheme="minorHAnsi"/>
                <w:b/>
                <w:sz w:val="20"/>
                <w:szCs w:val="20"/>
              </w:rPr>
            </w:pPr>
            <w:r w:rsidRPr="00BE32ED">
              <w:rPr>
                <w:rFonts w:cstheme="minorHAnsi"/>
                <w:b/>
                <w:sz w:val="20"/>
                <w:szCs w:val="20"/>
              </w:rPr>
              <w:t>22</w:t>
            </w:r>
            <w:r w:rsidR="00702396" w:rsidRPr="00BE32ED">
              <w:rPr>
                <w:rFonts w:cstheme="minorHAnsi"/>
                <w:b/>
                <w:sz w:val="20"/>
                <w:szCs w:val="20"/>
              </w:rPr>
              <w:t>7</w:t>
            </w:r>
          </w:p>
        </w:tc>
      </w:tr>
    </w:tbl>
    <w:p w14:paraId="042CF203" w14:textId="11C156CC" w:rsidR="00702396" w:rsidRPr="00702396" w:rsidRDefault="00702396" w:rsidP="00BE32ED">
      <w:pPr>
        <w:spacing w:before="120" w:after="120" w:line="240" w:lineRule="auto"/>
        <w:rPr>
          <w:rFonts w:cstheme="minorHAnsi"/>
          <w:sz w:val="24"/>
          <w:szCs w:val="24"/>
        </w:rPr>
      </w:pPr>
      <w:r>
        <w:rPr>
          <w:rFonts w:cstheme="minorHAnsi"/>
          <w:sz w:val="24"/>
          <w:szCs w:val="24"/>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0" w:type="dxa"/>
          <w:right w:w="130" w:type="dxa"/>
        </w:tblCellMar>
        <w:tblLook w:val="04A0" w:firstRow="1" w:lastRow="0" w:firstColumn="1" w:lastColumn="0" w:noHBand="0" w:noVBand="1"/>
      </w:tblPr>
      <w:tblGrid>
        <w:gridCol w:w="3328"/>
        <w:gridCol w:w="1782"/>
        <w:gridCol w:w="1575"/>
        <w:gridCol w:w="2202"/>
        <w:gridCol w:w="1885"/>
      </w:tblGrid>
      <w:tr w:rsidR="00650FAF" w:rsidRPr="00650FAF" w14:paraId="672F842D" w14:textId="77777777" w:rsidTr="00BE32ED">
        <w:trPr>
          <w:trHeight w:val="288"/>
        </w:trPr>
        <w:tc>
          <w:tcPr>
            <w:tcW w:w="1545" w:type="pct"/>
            <w:vAlign w:val="bottom"/>
          </w:tcPr>
          <w:p w14:paraId="3F7BDDEA" w14:textId="77777777" w:rsidR="00650FAF" w:rsidRPr="00BE32ED" w:rsidRDefault="00650FAF" w:rsidP="00AA0BCA">
            <w:pPr>
              <w:spacing w:after="0" w:line="240" w:lineRule="auto"/>
              <w:rPr>
                <w:rFonts w:cstheme="minorHAnsi"/>
                <w:b/>
                <w:sz w:val="20"/>
                <w:szCs w:val="20"/>
              </w:rPr>
            </w:pPr>
            <w:r w:rsidRPr="00BE32ED">
              <w:rPr>
                <w:rFonts w:cstheme="minorHAnsi"/>
                <w:b/>
                <w:sz w:val="20"/>
                <w:szCs w:val="20"/>
              </w:rPr>
              <w:t>Respondents</w:t>
            </w:r>
          </w:p>
        </w:tc>
        <w:tc>
          <w:tcPr>
            <w:tcW w:w="827" w:type="pct"/>
            <w:vAlign w:val="bottom"/>
          </w:tcPr>
          <w:p w14:paraId="0DFD3486" w14:textId="77777777"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Number of Respondents</w:t>
            </w:r>
          </w:p>
        </w:tc>
        <w:tc>
          <w:tcPr>
            <w:tcW w:w="731" w:type="pct"/>
            <w:vAlign w:val="bottom"/>
          </w:tcPr>
          <w:p w14:paraId="45D4BC57" w14:textId="77777777"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Number of Responses</w:t>
            </w:r>
          </w:p>
        </w:tc>
        <w:tc>
          <w:tcPr>
            <w:tcW w:w="1022" w:type="pct"/>
            <w:vAlign w:val="bottom"/>
          </w:tcPr>
          <w:p w14:paraId="0D4A3046" w14:textId="77777777"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Burden Hours per Respondent</w:t>
            </w:r>
          </w:p>
        </w:tc>
        <w:tc>
          <w:tcPr>
            <w:tcW w:w="875" w:type="pct"/>
            <w:vAlign w:val="bottom"/>
          </w:tcPr>
          <w:p w14:paraId="722A98A9" w14:textId="77777777"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Total Burden Hours</w:t>
            </w:r>
          </w:p>
        </w:tc>
      </w:tr>
      <w:tr w:rsidR="00650FAF" w:rsidRPr="00650FAF" w14:paraId="28A3F4A9" w14:textId="77777777" w:rsidTr="00BE32ED">
        <w:trPr>
          <w:trHeight w:val="288"/>
        </w:trPr>
        <w:tc>
          <w:tcPr>
            <w:tcW w:w="1545" w:type="pct"/>
            <w:vAlign w:val="center"/>
          </w:tcPr>
          <w:p w14:paraId="24EEAB0F" w14:textId="77777777" w:rsidR="00650FAF" w:rsidRPr="00BE32ED" w:rsidRDefault="00650FAF" w:rsidP="00AA0BCA">
            <w:pPr>
              <w:spacing w:after="0" w:line="240" w:lineRule="auto"/>
              <w:rPr>
                <w:rFonts w:cstheme="minorHAnsi"/>
                <w:sz w:val="20"/>
                <w:szCs w:val="20"/>
              </w:rPr>
            </w:pPr>
            <w:r w:rsidRPr="00BE32ED">
              <w:rPr>
                <w:rFonts w:cstheme="minorHAnsi"/>
                <w:sz w:val="20"/>
                <w:szCs w:val="20"/>
              </w:rPr>
              <w:t>Recruitment</w:t>
            </w:r>
          </w:p>
        </w:tc>
        <w:tc>
          <w:tcPr>
            <w:tcW w:w="827" w:type="pct"/>
            <w:vAlign w:val="center"/>
          </w:tcPr>
          <w:p w14:paraId="732529D3" w14:textId="68A5B8F9" w:rsidR="00650FAF" w:rsidRPr="00BE32ED" w:rsidRDefault="00650FAF" w:rsidP="00AA0BCA">
            <w:pPr>
              <w:spacing w:after="0" w:line="240" w:lineRule="auto"/>
              <w:jc w:val="right"/>
              <w:rPr>
                <w:rFonts w:cstheme="minorHAnsi"/>
                <w:sz w:val="20"/>
                <w:szCs w:val="20"/>
              </w:rPr>
            </w:pPr>
            <w:r w:rsidRPr="00BE32ED">
              <w:rPr>
                <w:rFonts w:cstheme="minorHAnsi"/>
                <w:sz w:val="20"/>
                <w:szCs w:val="20"/>
              </w:rPr>
              <w:t>1,6</w:t>
            </w:r>
            <w:r w:rsidR="00FE4F9B" w:rsidRPr="00BE32ED">
              <w:rPr>
                <w:rFonts w:cstheme="minorHAnsi"/>
                <w:sz w:val="20"/>
                <w:szCs w:val="20"/>
              </w:rPr>
              <w:t>8</w:t>
            </w:r>
            <w:r w:rsidRPr="00BE32ED">
              <w:rPr>
                <w:rFonts w:cstheme="minorHAnsi"/>
                <w:sz w:val="20"/>
                <w:szCs w:val="20"/>
              </w:rPr>
              <w:t>0</w:t>
            </w:r>
          </w:p>
        </w:tc>
        <w:tc>
          <w:tcPr>
            <w:tcW w:w="731" w:type="pct"/>
            <w:vAlign w:val="center"/>
          </w:tcPr>
          <w:p w14:paraId="73C27983" w14:textId="6D98CA26" w:rsidR="00650FAF" w:rsidRPr="00BE32ED" w:rsidRDefault="00650FAF" w:rsidP="00AA0BCA">
            <w:pPr>
              <w:spacing w:after="0" w:line="240" w:lineRule="auto"/>
              <w:jc w:val="right"/>
              <w:rPr>
                <w:rFonts w:cstheme="minorHAnsi"/>
                <w:sz w:val="20"/>
                <w:szCs w:val="20"/>
              </w:rPr>
            </w:pPr>
            <w:r w:rsidRPr="00BE32ED">
              <w:rPr>
                <w:rFonts w:cstheme="minorHAnsi"/>
                <w:sz w:val="20"/>
                <w:szCs w:val="20"/>
              </w:rPr>
              <w:t>1,6</w:t>
            </w:r>
            <w:r w:rsidR="00FE4F9B" w:rsidRPr="00BE32ED">
              <w:rPr>
                <w:rFonts w:cstheme="minorHAnsi"/>
                <w:sz w:val="20"/>
                <w:szCs w:val="20"/>
              </w:rPr>
              <w:t>8</w:t>
            </w:r>
            <w:r w:rsidRPr="00BE32ED">
              <w:rPr>
                <w:rFonts w:cstheme="minorHAnsi"/>
                <w:sz w:val="20"/>
                <w:szCs w:val="20"/>
              </w:rPr>
              <w:t>0</w:t>
            </w:r>
          </w:p>
        </w:tc>
        <w:tc>
          <w:tcPr>
            <w:tcW w:w="1022" w:type="pct"/>
            <w:vAlign w:val="center"/>
          </w:tcPr>
          <w:p w14:paraId="06BC8C28" w14:textId="77777777" w:rsidR="00650FAF" w:rsidRPr="00BE32ED" w:rsidRDefault="00650FAF" w:rsidP="00AA0BCA">
            <w:pPr>
              <w:spacing w:after="0" w:line="240" w:lineRule="auto"/>
              <w:jc w:val="right"/>
              <w:rPr>
                <w:rFonts w:cstheme="minorHAnsi"/>
                <w:sz w:val="20"/>
                <w:szCs w:val="20"/>
              </w:rPr>
            </w:pPr>
            <w:r w:rsidRPr="00BE32ED">
              <w:rPr>
                <w:rFonts w:cstheme="minorHAnsi"/>
                <w:sz w:val="20"/>
                <w:szCs w:val="20"/>
              </w:rPr>
              <w:t>0.0833</w:t>
            </w:r>
          </w:p>
        </w:tc>
        <w:tc>
          <w:tcPr>
            <w:tcW w:w="875" w:type="pct"/>
            <w:vAlign w:val="center"/>
          </w:tcPr>
          <w:p w14:paraId="0A598DDC" w14:textId="6CCDD695" w:rsidR="00650FAF" w:rsidRPr="00BE32ED" w:rsidRDefault="00650FAF" w:rsidP="00AA0BCA">
            <w:pPr>
              <w:spacing w:after="0" w:line="240" w:lineRule="auto"/>
              <w:jc w:val="right"/>
              <w:rPr>
                <w:rFonts w:cstheme="minorHAnsi"/>
                <w:sz w:val="20"/>
                <w:szCs w:val="20"/>
              </w:rPr>
            </w:pPr>
            <w:r w:rsidRPr="00BE32ED">
              <w:rPr>
                <w:rFonts w:cstheme="minorHAnsi"/>
                <w:sz w:val="20"/>
                <w:szCs w:val="20"/>
              </w:rPr>
              <w:t>1</w:t>
            </w:r>
            <w:r w:rsidR="00FE4F9B" w:rsidRPr="00BE32ED">
              <w:rPr>
                <w:rFonts w:cstheme="minorHAnsi"/>
                <w:sz w:val="20"/>
                <w:szCs w:val="20"/>
              </w:rPr>
              <w:t>40</w:t>
            </w:r>
          </w:p>
        </w:tc>
      </w:tr>
      <w:tr w:rsidR="00650FAF" w:rsidRPr="00650FAF" w14:paraId="12FC17BA" w14:textId="77777777" w:rsidTr="00BE32ED">
        <w:trPr>
          <w:trHeight w:val="288"/>
        </w:trPr>
        <w:tc>
          <w:tcPr>
            <w:tcW w:w="1545" w:type="pct"/>
            <w:vAlign w:val="center"/>
          </w:tcPr>
          <w:p w14:paraId="34EDB2AA" w14:textId="77777777" w:rsidR="00650FAF" w:rsidRPr="00BE32ED" w:rsidRDefault="00650FAF" w:rsidP="00AA0BCA">
            <w:pPr>
              <w:spacing w:after="0" w:line="240" w:lineRule="auto"/>
              <w:rPr>
                <w:rFonts w:cstheme="minorHAnsi"/>
                <w:sz w:val="20"/>
                <w:szCs w:val="20"/>
              </w:rPr>
            </w:pPr>
            <w:r w:rsidRPr="00BE32ED">
              <w:rPr>
                <w:rFonts w:cstheme="minorHAnsi"/>
                <w:sz w:val="20"/>
                <w:szCs w:val="20"/>
              </w:rPr>
              <w:t>Cognitive Interviews</w:t>
            </w:r>
          </w:p>
        </w:tc>
        <w:tc>
          <w:tcPr>
            <w:tcW w:w="827" w:type="pct"/>
            <w:vAlign w:val="center"/>
          </w:tcPr>
          <w:p w14:paraId="1DEBF13C" w14:textId="6F357507" w:rsidR="00650FAF" w:rsidRPr="00BE32ED" w:rsidRDefault="00650FAF" w:rsidP="00AA0BCA">
            <w:pPr>
              <w:spacing w:after="0" w:line="240" w:lineRule="auto"/>
              <w:jc w:val="right"/>
              <w:rPr>
                <w:rFonts w:cstheme="minorHAnsi"/>
                <w:sz w:val="20"/>
                <w:szCs w:val="20"/>
              </w:rPr>
            </w:pPr>
            <w:r w:rsidRPr="00BE32ED">
              <w:rPr>
                <w:rFonts w:cstheme="minorHAnsi"/>
                <w:sz w:val="20"/>
                <w:szCs w:val="20"/>
              </w:rPr>
              <w:t>4</w:t>
            </w:r>
            <w:r w:rsidR="00FE4F9B" w:rsidRPr="00BE32ED">
              <w:rPr>
                <w:rFonts w:cstheme="minorHAnsi"/>
                <w:sz w:val="20"/>
                <w:szCs w:val="20"/>
              </w:rPr>
              <w:t>8</w:t>
            </w:r>
          </w:p>
        </w:tc>
        <w:tc>
          <w:tcPr>
            <w:tcW w:w="731" w:type="pct"/>
            <w:vAlign w:val="center"/>
          </w:tcPr>
          <w:p w14:paraId="7F925D97" w14:textId="66A2297F" w:rsidR="00650FAF" w:rsidRPr="00BE32ED" w:rsidRDefault="00650FAF" w:rsidP="00AA0BCA">
            <w:pPr>
              <w:spacing w:after="0" w:line="240" w:lineRule="auto"/>
              <w:jc w:val="right"/>
              <w:rPr>
                <w:rFonts w:cstheme="minorHAnsi"/>
                <w:sz w:val="20"/>
                <w:szCs w:val="20"/>
              </w:rPr>
            </w:pPr>
            <w:r w:rsidRPr="00BE32ED">
              <w:rPr>
                <w:rFonts w:cstheme="minorHAnsi"/>
                <w:sz w:val="20"/>
                <w:szCs w:val="20"/>
              </w:rPr>
              <w:t>4</w:t>
            </w:r>
            <w:r w:rsidR="00FE4F9B" w:rsidRPr="00BE32ED">
              <w:rPr>
                <w:rFonts w:cstheme="minorHAnsi"/>
                <w:sz w:val="20"/>
                <w:szCs w:val="20"/>
              </w:rPr>
              <w:t>8</w:t>
            </w:r>
          </w:p>
        </w:tc>
        <w:tc>
          <w:tcPr>
            <w:tcW w:w="1022" w:type="pct"/>
            <w:vAlign w:val="center"/>
          </w:tcPr>
          <w:p w14:paraId="2D1D5F0B" w14:textId="77777777" w:rsidR="00650FAF" w:rsidRPr="00BE32ED" w:rsidRDefault="00650FAF" w:rsidP="00AA0BCA">
            <w:pPr>
              <w:spacing w:after="0" w:line="240" w:lineRule="auto"/>
              <w:jc w:val="right"/>
              <w:rPr>
                <w:rFonts w:cstheme="minorHAnsi"/>
                <w:sz w:val="20"/>
                <w:szCs w:val="20"/>
              </w:rPr>
            </w:pPr>
            <w:r w:rsidRPr="00BE32ED">
              <w:rPr>
                <w:rFonts w:cstheme="minorHAnsi"/>
                <w:sz w:val="20"/>
                <w:szCs w:val="20"/>
              </w:rPr>
              <w:t>1</w:t>
            </w:r>
          </w:p>
        </w:tc>
        <w:tc>
          <w:tcPr>
            <w:tcW w:w="875" w:type="pct"/>
            <w:vAlign w:val="center"/>
          </w:tcPr>
          <w:p w14:paraId="5AD40621" w14:textId="052361B8" w:rsidR="00650FAF" w:rsidRPr="00BE32ED" w:rsidRDefault="00650FAF" w:rsidP="00AA0BCA">
            <w:pPr>
              <w:spacing w:after="0" w:line="240" w:lineRule="auto"/>
              <w:jc w:val="right"/>
              <w:rPr>
                <w:rFonts w:cstheme="minorHAnsi"/>
                <w:sz w:val="20"/>
                <w:szCs w:val="20"/>
              </w:rPr>
            </w:pPr>
            <w:r w:rsidRPr="00BE32ED">
              <w:rPr>
                <w:rFonts w:cstheme="minorHAnsi"/>
                <w:sz w:val="20"/>
                <w:szCs w:val="20"/>
              </w:rPr>
              <w:t>4</w:t>
            </w:r>
            <w:r w:rsidR="00FE4F9B" w:rsidRPr="00BE32ED">
              <w:rPr>
                <w:rFonts w:cstheme="minorHAnsi"/>
                <w:sz w:val="20"/>
                <w:szCs w:val="20"/>
              </w:rPr>
              <w:t>8</w:t>
            </w:r>
          </w:p>
        </w:tc>
      </w:tr>
      <w:tr w:rsidR="00650FAF" w:rsidRPr="00650FAF" w14:paraId="51E62B94" w14:textId="77777777" w:rsidTr="00BE32ED">
        <w:trPr>
          <w:trHeight w:val="288"/>
        </w:trPr>
        <w:tc>
          <w:tcPr>
            <w:tcW w:w="1545" w:type="pct"/>
            <w:vAlign w:val="center"/>
          </w:tcPr>
          <w:p w14:paraId="6C26F816" w14:textId="77777777" w:rsidR="00650FAF" w:rsidRPr="00BE32ED" w:rsidRDefault="00650FAF" w:rsidP="00AA0BCA">
            <w:pPr>
              <w:spacing w:after="0" w:line="240" w:lineRule="auto"/>
              <w:rPr>
                <w:rFonts w:cstheme="minorHAnsi"/>
                <w:b/>
                <w:sz w:val="20"/>
                <w:szCs w:val="20"/>
              </w:rPr>
            </w:pPr>
            <w:r w:rsidRPr="00BE32ED">
              <w:rPr>
                <w:rFonts w:cstheme="minorHAnsi"/>
                <w:b/>
                <w:sz w:val="20"/>
                <w:szCs w:val="20"/>
              </w:rPr>
              <w:t>Total</w:t>
            </w:r>
          </w:p>
        </w:tc>
        <w:tc>
          <w:tcPr>
            <w:tcW w:w="827" w:type="pct"/>
            <w:vAlign w:val="center"/>
          </w:tcPr>
          <w:p w14:paraId="2E0842B4" w14:textId="699E714D"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1,6</w:t>
            </w:r>
            <w:r w:rsidR="00FE4F9B" w:rsidRPr="00BE32ED">
              <w:rPr>
                <w:rFonts w:cstheme="minorHAnsi"/>
                <w:b/>
                <w:sz w:val="20"/>
                <w:szCs w:val="20"/>
              </w:rPr>
              <w:t>8</w:t>
            </w:r>
            <w:r w:rsidRPr="00BE32ED">
              <w:rPr>
                <w:rFonts w:cstheme="minorHAnsi"/>
                <w:b/>
                <w:sz w:val="20"/>
                <w:szCs w:val="20"/>
              </w:rPr>
              <w:t>0</w:t>
            </w:r>
          </w:p>
        </w:tc>
        <w:tc>
          <w:tcPr>
            <w:tcW w:w="731" w:type="pct"/>
            <w:vAlign w:val="center"/>
          </w:tcPr>
          <w:p w14:paraId="0DF3BDA6" w14:textId="00FFF19C"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1,</w:t>
            </w:r>
            <w:r w:rsidR="00FE4F9B" w:rsidRPr="00BE32ED">
              <w:rPr>
                <w:rFonts w:cstheme="minorHAnsi"/>
                <w:b/>
                <w:sz w:val="20"/>
                <w:szCs w:val="20"/>
              </w:rPr>
              <w:t>728</w:t>
            </w:r>
          </w:p>
        </w:tc>
        <w:tc>
          <w:tcPr>
            <w:tcW w:w="1022" w:type="pct"/>
            <w:vAlign w:val="center"/>
          </w:tcPr>
          <w:p w14:paraId="5ABF3D01" w14:textId="77777777"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w:t>
            </w:r>
          </w:p>
        </w:tc>
        <w:tc>
          <w:tcPr>
            <w:tcW w:w="875" w:type="pct"/>
            <w:vAlign w:val="center"/>
          </w:tcPr>
          <w:p w14:paraId="759435F0" w14:textId="450EFFEA" w:rsidR="00650FAF" w:rsidRPr="00BE32ED" w:rsidRDefault="00650FAF" w:rsidP="00AA0BCA">
            <w:pPr>
              <w:spacing w:after="0" w:line="240" w:lineRule="auto"/>
              <w:jc w:val="right"/>
              <w:rPr>
                <w:rFonts w:cstheme="minorHAnsi"/>
                <w:b/>
                <w:sz w:val="20"/>
                <w:szCs w:val="20"/>
              </w:rPr>
            </w:pPr>
            <w:r w:rsidRPr="00BE32ED">
              <w:rPr>
                <w:rFonts w:cstheme="minorHAnsi"/>
                <w:b/>
                <w:sz w:val="20"/>
                <w:szCs w:val="20"/>
              </w:rPr>
              <w:t>1</w:t>
            </w:r>
            <w:r w:rsidR="00FE4F9B" w:rsidRPr="00BE32ED">
              <w:rPr>
                <w:rFonts w:cstheme="minorHAnsi"/>
                <w:b/>
                <w:sz w:val="20"/>
                <w:szCs w:val="20"/>
              </w:rPr>
              <w:t>88</w:t>
            </w:r>
          </w:p>
        </w:tc>
      </w:tr>
    </w:tbl>
    <w:p w14:paraId="27CB5B57" w14:textId="77777777" w:rsidR="00650FAF" w:rsidRPr="00BE32ED" w:rsidRDefault="00650FAF" w:rsidP="00BE32ED">
      <w:pPr>
        <w:spacing w:after="120" w:line="240" w:lineRule="auto"/>
        <w:rPr>
          <w:sz w:val="23"/>
          <w:szCs w:val="23"/>
        </w:rPr>
      </w:pPr>
    </w:p>
    <w:p w14:paraId="0CEA5C98" w14:textId="4F952578" w:rsidR="00702396" w:rsidRPr="00BE32ED" w:rsidRDefault="00702396" w:rsidP="00BE32ED">
      <w:pPr>
        <w:spacing w:after="120" w:line="240" w:lineRule="auto"/>
        <w:rPr>
          <w:sz w:val="23"/>
          <w:szCs w:val="23"/>
        </w:rPr>
      </w:pPr>
      <w:r w:rsidRPr="00BE32ED">
        <w:rPr>
          <w:sz w:val="23"/>
          <w:szCs w:val="23"/>
        </w:rPr>
        <w:t xml:space="preserve">On page 5 of </w:t>
      </w:r>
      <w:r w:rsidRPr="00BE32ED">
        <w:rPr>
          <w:b/>
          <w:sz w:val="23"/>
          <w:szCs w:val="23"/>
        </w:rPr>
        <w:t>Volume 1</w:t>
      </w:r>
      <w:r w:rsidRPr="00BE32ED">
        <w:rPr>
          <w:sz w:val="23"/>
          <w:szCs w:val="23"/>
        </w:rPr>
        <w:t>, in the Project Schedule section, “October” was changed to “November” in the sentence: “The interviews are expected to be completed by November 2017.”</w:t>
      </w:r>
    </w:p>
    <w:p w14:paraId="7C68DE3F" w14:textId="7148A30F" w:rsidR="00FA259F" w:rsidRDefault="00FA259F" w:rsidP="00BE32ED">
      <w:pPr>
        <w:spacing w:after="120" w:line="240" w:lineRule="auto"/>
        <w:rPr>
          <w:sz w:val="23"/>
          <w:szCs w:val="23"/>
        </w:rPr>
      </w:pPr>
      <w:r>
        <w:rPr>
          <w:sz w:val="23"/>
          <w:szCs w:val="23"/>
        </w:rPr>
        <w:t xml:space="preserve">Throughout </w:t>
      </w:r>
      <w:r w:rsidRPr="00BE32ED">
        <w:rPr>
          <w:b/>
          <w:sz w:val="23"/>
          <w:szCs w:val="23"/>
        </w:rPr>
        <w:t>Attachment 1</w:t>
      </w:r>
      <w:r w:rsidRPr="00A5529C">
        <w:rPr>
          <w:sz w:val="23"/>
          <w:szCs w:val="23"/>
        </w:rPr>
        <w:t xml:space="preserve"> and </w:t>
      </w:r>
      <w:r>
        <w:rPr>
          <w:b/>
          <w:sz w:val="23"/>
          <w:szCs w:val="23"/>
        </w:rPr>
        <w:t>Attachment 2</w:t>
      </w:r>
      <w:r>
        <w:rPr>
          <w:sz w:val="23"/>
          <w:szCs w:val="23"/>
        </w:rPr>
        <w:t xml:space="preserve">, </w:t>
      </w:r>
      <w:r w:rsidRPr="00BE32ED">
        <w:rPr>
          <w:sz w:val="23"/>
          <w:szCs w:val="23"/>
        </w:rPr>
        <w:t>the amount of the incentive was changed from $50 to $75</w:t>
      </w:r>
      <w:r>
        <w:rPr>
          <w:sz w:val="23"/>
          <w:szCs w:val="23"/>
        </w:rPr>
        <w:t>.</w:t>
      </w:r>
    </w:p>
    <w:p w14:paraId="2375FC65" w14:textId="7C96F4C0" w:rsidR="00A5529C" w:rsidRDefault="00A5529C" w:rsidP="00A5529C">
      <w:pPr>
        <w:spacing w:after="120" w:line="240" w:lineRule="auto"/>
        <w:rPr>
          <w:sz w:val="23"/>
          <w:szCs w:val="23"/>
        </w:rPr>
      </w:pPr>
      <w:r>
        <w:rPr>
          <w:sz w:val="23"/>
          <w:szCs w:val="23"/>
        </w:rPr>
        <w:t xml:space="preserve">Throughout </w:t>
      </w:r>
      <w:r w:rsidRPr="00BE32ED">
        <w:rPr>
          <w:b/>
          <w:sz w:val="23"/>
          <w:szCs w:val="23"/>
        </w:rPr>
        <w:t>Attachment 1</w:t>
      </w:r>
      <w:r>
        <w:rPr>
          <w:sz w:val="23"/>
          <w:szCs w:val="23"/>
        </w:rPr>
        <w:t xml:space="preserve">, </w:t>
      </w:r>
      <w:r w:rsidRPr="00BE32ED">
        <w:rPr>
          <w:sz w:val="23"/>
          <w:szCs w:val="23"/>
        </w:rPr>
        <w:t>in order to speed up the process</w:t>
      </w:r>
      <w:r>
        <w:rPr>
          <w:sz w:val="23"/>
          <w:szCs w:val="23"/>
        </w:rPr>
        <w:t xml:space="preserve">, </w:t>
      </w:r>
      <w:r w:rsidRPr="00BE32ED">
        <w:rPr>
          <w:sz w:val="23"/>
          <w:szCs w:val="23"/>
        </w:rPr>
        <w:t>letter</w:t>
      </w:r>
      <w:r>
        <w:rPr>
          <w:sz w:val="23"/>
          <w:szCs w:val="23"/>
        </w:rPr>
        <w:t>s</w:t>
      </w:r>
      <w:r w:rsidRPr="00BE32ED">
        <w:rPr>
          <w:sz w:val="23"/>
          <w:szCs w:val="23"/>
        </w:rPr>
        <w:t xml:space="preserve"> will now be signed by the recruiter instead of Sarah Grady</w:t>
      </w:r>
      <w:r>
        <w:rPr>
          <w:sz w:val="23"/>
          <w:szCs w:val="23"/>
        </w:rPr>
        <w:t xml:space="preserve"> (NHES Project Officer at NCES).</w:t>
      </w:r>
    </w:p>
    <w:p w14:paraId="3F24E79F" w14:textId="4F3BD9D1" w:rsidR="005C5C4A" w:rsidRPr="00BE32ED" w:rsidRDefault="001B0969" w:rsidP="00BE32ED">
      <w:pPr>
        <w:spacing w:after="120" w:line="240" w:lineRule="auto"/>
        <w:rPr>
          <w:sz w:val="23"/>
          <w:szCs w:val="23"/>
        </w:rPr>
      </w:pPr>
      <w:r w:rsidRPr="00BE32ED">
        <w:rPr>
          <w:sz w:val="23"/>
          <w:szCs w:val="23"/>
        </w:rPr>
        <w:t xml:space="preserve">In </w:t>
      </w:r>
      <w:r w:rsidRPr="00BE32ED">
        <w:rPr>
          <w:b/>
          <w:sz w:val="23"/>
          <w:szCs w:val="23"/>
        </w:rPr>
        <w:t>Attachment 1</w:t>
      </w:r>
      <w:r w:rsidR="00F0495C" w:rsidRPr="00BE32ED">
        <w:rPr>
          <w:sz w:val="23"/>
          <w:szCs w:val="23"/>
        </w:rPr>
        <w:t xml:space="preserve"> </w:t>
      </w:r>
      <w:r w:rsidR="00AD5EEC" w:rsidRPr="00BE32ED">
        <w:rPr>
          <w:sz w:val="23"/>
          <w:szCs w:val="23"/>
        </w:rPr>
        <w:t>on page</w:t>
      </w:r>
      <w:r w:rsidR="00FA259F">
        <w:rPr>
          <w:sz w:val="23"/>
          <w:szCs w:val="23"/>
        </w:rPr>
        <w:t>s</w:t>
      </w:r>
      <w:r w:rsidR="00AD5EEC" w:rsidRPr="00BE32ED">
        <w:rPr>
          <w:sz w:val="23"/>
          <w:szCs w:val="23"/>
        </w:rPr>
        <w:t xml:space="preserve"> 2</w:t>
      </w:r>
      <w:r w:rsidR="00FA259F">
        <w:rPr>
          <w:sz w:val="23"/>
          <w:szCs w:val="23"/>
        </w:rPr>
        <w:t>-7</w:t>
      </w:r>
      <w:r w:rsidR="00AD5EEC" w:rsidRPr="00BE32ED">
        <w:rPr>
          <w:sz w:val="23"/>
          <w:szCs w:val="23"/>
        </w:rPr>
        <w:t xml:space="preserve">, in the Recruitment Phone </w:t>
      </w:r>
      <w:r w:rsidR="00FA259F" w:rsidRPr="00BE32ED">
        <w:rPr>
          <w:sz w:val="23"/>
          <w:szCs w:val="23"/>
        </w:rPr>
        <w:t>Script</w:t>
      </w:r>
      <w:r w:rsidR="00FA259F">
        <w:rPr>
          <w:sz w:val="23"/>
          <w:szCs w:val="23"/>
        </w:rPr>
        <w:t xml:space="preserve">, Email, and Advertisement </w:t>
      </w:r>
      <w:r w:rsidR="00AD5EEC" w:rsidRPr="00BE32ED">
        <w:rPr>
          <w:sz w:val="23"/>
          <w:szCs w:val="23"/>
        </w:rPr>
        <w:t>section</w:t>
      </w:r>
      <w:r w:rsidR="00FA259F">
        <w:rPr>
          <w:sz w:val="23"/>
          <w:szCs w:val="23"/>
        </w:rPr>
        <w:t>s</w:t>
      </w:r>
      <w:r w:rsidR="00AD5EEC" w:rsidRPr="00BE32ED">
        <w:rPr>
          <w:sz w:val="23"/>
          <w:szCs w:val="23"/>
        </w:rPr>
        <w:t>, the sentence: “To improve the information NCES collects about experiences of K-12 students, we are looking for parents of children who are homeschooled or in school for grades kindergarten through 12 and are also enrolled in online, virtual, or cyber schooling to participate in a one-time voluntary interview.” was changed to “To improve the information NCES collects about experiences of K-12 students, we are looking for parents of children who are homeschooled, online/virtual/cyber schooled, or in school for grades kindergarten through 12 to participate in a one-time voluntary interview. ”</w:t>
      </w:r>
    </w:p>
    <w:p w14:paraId="6F4286EA" w14:textId="78A06EE9" w:rsidR="00765E65" w:rsidRDefault="00765E65" w:rsidP="00BE32ED">
      <w:pPr>
        <w:spacing w:after="120" w:line="240" w:lineRule="auto"/>
        <w:rPr>
          <w:sz w:val="23"/>
          <w:szCs w:val="23"/>
        </w:rPr>
      </w:pPr>
      <w:r w:rsidRPr="00BE32ED">
        <w:rPr>
          <w:sz w:val="23"/>
          <w:szCs w:val="23"/>
        </w:rPr>
        <w:t>On page</w:t>
      </w:r>
      <w:r w:rsidR="005B7D24">
        <w:rPr>
          <w:sz w:val="23"/>
          <w:szCs w:val="23"/>
        </w:rPr>
        <w:t>s</w:t>
      </w:r>
      <w:r w:rsidRPr="00BE32ED">
        <w:rPr>
          <w:sz w:val="23"/>
          <w:szCs w:val="23"/>
        </w:rPr>
        <w:t xml:space="preserve"> 8</w:t>
      </w:r>
      <w:r w:rsidR="005B7D24">
        <w:rPr>
          <w:sz w:val="23"/>
          <w:szCs w:val="23"/>
        </w:rPr>
        <w:t>-10</w:t>
      </w:r>
      <w:r w:rsidRPr="00BE32ED">
        <w:rPr>
          <w:sz w:val="23"/>
          <w:szCs w:val="23"/>
        </w:rPr>
        <w:t xml:space="preserve"> of </w:t>
      </w:r>
      <w:r w:rsidRPr="00BE32ED">
        <w:rPr>
          <w:b/>
          <w:sz w:val="23"/>
          <w:szCs w:val="23"/>
        </w:rPr>
        <w:t>Attachment 1</w:t>
      </w:r>
      <w:r w:rsidRPr="00BE32ED">
        <w:rPr>
          <w:sz w:val="23"/>
          <w:szCs w:val="23"/>
        </w:rPr>
        <w:t>, in the Letter to School Districts</w:t>
      </w:r>
      <w:r w:rsidR="005B7D24">
        <w:rPr>
          <w:sz w:val="23"/>
          <w:szCs w:val="23"/>
        </w:rPr>
        <w:t xml:space="preserve">, Schools, and </w:t>
      </w:r>
      <w:r w:rsidR="005B7D24" w:rsidRPr="00BE32ED">
        <w:rPr>
          <w:sz w:val="23"/>
          <w:szCs w:val="23"/>
        </w:rPr>
        <w:t>Parent Teacher Associations</w:t>
      </w:r>
      <w:r w:rsidRPr="00BE32ED">
        <w:rPr>
          <w:sz w:val="23"/>
          <w:szCs w:val="23"/>
        </w:rPr>
        <w:t xml:space="preserve"> section</w:t>
      </w:r>
      <w:r w:rsidR="005B7D24">
        <w:rPr>
          <w:sz w:val="23"/>
          <w:szCs w:val="23"/>
        </w:rPr>
        <w:t>s</w:t>
      </w:r>
      <w:r w:rsidRPr="00BE32ED">
        <w:rPr>
          <w:sz w:val="23"/>
          <w:szCs w:val="23"/>
        </w:rPr>
        <w:t xml:space="preserve">, the </w:t>
      </w:r>
      <w:r w:rsidR="005B7D24">
        <w:rPr>
          <w:sz w:val="23"/>
          <w:szCs w:val="23"/>
        </w:rPr>
        <w:t>sentence:</w:t>
      </w:r>
    </w:p>
    <w:p w14:paraId="09D2F63E" w14:textId="1886F417" w:rsidR="005B7D24" w:rsidRDefault="005B7D24" w:rsidP="00BE32ED">
      <w:pPr>
        <w:spacing w:after="120" w:line="240" w:lineRule="auto"/>
        <w:rPr>
          <w:sz w:val="23"/>
          <w:szCs w:val="23"/>
        </w:rPr>
      </w:pPr>
      <w:r>
        <w:rPr>
          <w:sz w:val="23"/>
          <w:szCs w:val="23"/>
        </w:rPr>
        <w:t>“</w:t>
      </w:r>
      <w:r w:rsidRPr="005B7D24">
        <w:rPr>
          <w:sz w:val="23"/>
          <w:szCs w:val="23"/>
        </w:rPr>
        <w:t>To improve the information that NCES collects about experiences of K-12 students, we are looking for parents of children who are in school for grades kindergarten through 12 and are also enrolled in online, virtual, or cyber schooling to participate in a one-time voluntary interview</w:t>
      </w:r>
      <w:r>
        <w:rPr>
          <w:sz w:val="23"/>
          <w:szCs w:val="23"/>
        </w:rPr>
        <w:t>”</w:t>
      </w:r>
    </w:p>
    <w:p w14:paraId="0C4ED539" w14:textId="15BAD3FA" w:rsidR="005B7D24" w:rsidRDefault="005B7D24" w:rsidP="00BE32ED">
      <w:pPr>
        <w:spacing w:after="120" w:line="240" w:lineRule="auto"/>
        <w:rPr>
          <w:sz w:val="23"/>
          <w:szCs w:val="23"/>
        </w:rPr>
      </w:pPr>
      <w:r>
        <w:rPr>
          <w:sz w:val="23"/>
          <w:szCs w:val="23"/>
        </w:rPr>
        <w:t>was replaced with:</w:t>
      </w:r>
    </w:p>
    <w:p w14:paraId="25620AA1" w14:textId="2951CA4A" w:rsidR="005B7D24" w:rsidRDefault="005B7D24" w:rsidP="00BE32ED">
      <w:pPr>
        <w:spacing w:after="120" w:line="240" w:lineRule="auto"/>
        <w:rPr>
          <w:sz w:val="23"/>
          <w:szCs w:val="23"/>
        </w:rPr>
      </w:pPr>
      <w:r>
        <w:rPr>
          <w:sz w:val="23"/>
          <w:szCs w:val="23"/>
        </w:rPr>
        <w:t>“</w:t>
      </w:r>
      <w:r w:rsidRPr="005B7D24">
        <w:rPr>
          <w:sz w:val="23"/>
          <w:szCs w:val="23"/>
        </w:rPr>
        <w:t>To improve the information that NCES collects about experiences of K-12 students, we are looking for parents of children who are in grades kindergarten through 12 to participate in a one-time voluntary interview</w:t>
      </w:r>
      <w:r>
        <w:rPr>
          <w:sz w:val="23"/>
          <w:szCs w:val="23"/>
        </w:rPr>
        <w:t>”</w:t>
      </w:r>
    </w:p>
    <w:p w14:paraId="1EB5C18B" w14:textId="2BA089E1" w:rsidR="00094B1B" w:rsidRPr="00BE32ED" w:rsidRDefault="00094B1B" w:rsidP="00BE32ED">
      <w:pPr>
        <w:spacing w:after="120" w:line="240" w:lineRule="auto"/>
        <w:rPr>
          <w:sz w:val="23"/>
          <w:szCs w:val="23"/>
        </w:rPr>
      </w:pPr>
      <w:r w:rsidRPr="00BE32ED">
        <w:rPr>
          <w:sz w:val="23"/>
          <w:szCs w:val="23"/>
        </w:rPr>
        <w:t>On page</w:t>
      </w:r>
      <w:r w:rsidR="00F650AE">
        <w:rPr>
          <w:sz w:val="23"/>
          <w:szCs w:val="23"/>
        </w:rPr>
        <w:t>s</w:t>
      </w:r>
      <w:r w:rsidRPr="00BE32ED">
        <w:rPr>
          <w:sz w:val="23"/>
          <w:szCs w:val="23"/>
        </w:rPr>
        <w:t xml:space="preserve"> 11</w:t>
      </w:r>
      <w:r w:rsidR="00F650AE">
        <w:rPr>
          <w:sz w:val="23"/>
          <w:szCs w:val="23"/>
        </w:rPr>
        <w:t>-1</w:t>
      </w:r>
      <w:r w:rsidR="006970D0">
        <w:rPr>
          <w:sz w:val="23"/>
          <w:szCs w:val="23"/>
        </w:rPr>
        <w:t>4</w:t>
      </w:r>
      <w:r w:rsidRPr="00BE32ED">
        <w:rPr>
          <w:sz w:val="23"/>
          <w:szCs w:val="23"/>
        </w:rPr>
        <w:t xml:space="preserve"> of</w:t>
      </w:r>
      <w:r w:rsidR="006970D0">
        <w:rPr>
          <w:sz w:val="23"/>
          <w:szCs w:val="23"/>
        </w:rPr>
        <w:t xml:space="preserve"> </w:t>
      </w:r>
      <w:r w:rsidRPr="00BE32ED">
        <w:rPr>
          <w:b/>
          <w:sz w:val="23"/>
          <w:szCs w:val="23"/>
        </w:rPr>
        <w:t>Attachment 1</w:t>
      </w:r>
      <w:r w:rsidRPr="00BE32ED">
        <w:rPr>
          <w:sz w:val="23"/>
          <w:szCs w:val="23"/>
        </w:rPr>
        <w:t xml:space="preserve">, in the Recruitment Flyers section, the original flyers have been replaced with target audience </w:t>
      </w:r>
      <w:r w:rsidR="00F650AE" w:rsidRPr="00BE32ED">
        <w:rPr>
          <w:sz w:val="23"/>
          <w:szCs w:val="23"/>
        </w:rPr>
        <w:t xml:space="preserve">flyers </w:t>
      </w:r>
      <w:r w:rsidRPr="00BE32ED">
        <w:rPr>
          <w:sz w:val="23"/>
          <w:szCs w:val="23"/>
        </w:rPr>
        <w:t>(</w:t>
      </w:r>
      <w:r w:rsidR="00F650AE">
        <w:rPr>
          <w:sz w:val="23"/>
          <w:szCs w:val="23"/>
        </w:rPr>
        <w:t xml:space="preserve">to </w:t>
      </w:r>
      <w:r w:rsidRPr="00BE32ED">
        <w:rPr>
          <w:sz w:val="23"/>
          <w:szCs w:val="23"/>
        </w:rPr>
        <w:t xml:space="preserve">parents of homeschoolers, parents of virtual schoolers, parents of school choice, </w:t>
      </w:r>
      <w:r w:rsidR="00F650AE">
        <w:rPr>
          <w:sz w:val="23"/>
          <w:szCs w:val="23"/>
        </w:rPr>
        <w:t xml:space="preserve">and </w:t>
      </w:r>
      <w:r w:rsidRPr="00BE32ED">
        <w:rPr>
          <w:sz w:val="23"/>
          <w:szCs w:val="23"/>
        </w:rPr>
        <w:t xml:space="preserve">parents of regular K-12 students) that are </w:t>
      </w:r>
      <w:r w:rsidR="00F650AE">
        <w:rPr>
          <w:sz w:val="23"/>
          <w:szCs w:val="23"/>
        </w:rPr>
        <w:t xml:space="preserve">also </w:t>
      </w:r>
      <w:r w:rsidRPr="00BE32ED">
        <w:rPr>
          <w:sz w:val="23"/>
          <w:szCs w:val="23"/>
        </w:rPr>
        <w:t>more visually appealing.</w:t>
      </w:r>
    </w:p>
    <w:p w14:paraId="2C80676F" w14:textId="6DAEB9A2" w:rsidR="00094B1B" w:rsidRPr="00BE32ED" w:rsidRDefault="00094B1B" w:rsidP="00BE32ED">
      <w:pPr>
        <w:spacing w:after="120" w:line="240" w:lineRule="auto"/>
        <w:rPr>
          <w:sz w:val="23"/>
          <w:szCs w:val="23"/>
        </w:rPr>
      </w:pPr>
      <w:r w:rsidRPr="00BE32ED">
        <w:rPr>
          <w:sz w:val="23"/>
          <w:szCs w:val="23"/>
        </w:rPr>
        <w:t>On page</w:t>
      </w:r>
      <w:r w:rsidR="003B5B34">
        <w:rPr>
          <w:sz w:val="23"/>
          <w:szCs w:val="23"/>
        </w:rPr>
        <w:t>s</w:t>
      </w:r>
      <w:r w:rsidRPr="00BE32ED">
        <w:rPr>
          <w:sz w:val="23"/>
          <w:szCs w:val="23"/>
        </w:rPr>
        <w:t xml:space="preserve"> 15</w:t>
      </w:r>
      <w:r w:rsidR="006970D0">
        <w:rPr>
          <w:sz w:val="23"/>
          <w:szCs w:val="23"/>
        </w:rPr>
        <w:t>-25</w:t>
      </w:r>
      <w:r w:rsidRPr="00BE32ED">
        <w:rPr>
          <w:sz w:val="23"/>
          <w:szCs w:val="23"/>
        </w:rPr>
        <w:t xml:space="preserve"> of </w:t>
      </w:r>
      <w:r w:rsidRPr="00BE32ED">
        <w:rPr>
          <w:b/>
          <w:sz w:val="23"/>
          <w:szCs w:val="23"/>
        </w:rPr>
        <w:t>Attachment 1</w:t>
      </w:r>
      <w:r w:rsidRPr="00BE32ED">
        <w:rPr>
          <w:sz w:val="23"/>
          <w:szCs w:val="23"/>
        </w:rPr>
        <w:t xml:space="preserve">, in the Recruitment Screener section, </w:t>
      </w:r>
      <w:r w:rsidR="006970D0">
        <w:rPr>
          <w:sz w:val="23"/>
          <w:szCs w:val="23"/>
        </w:rPr>
        <w:t>(a) references to “</w:t>
      </w:r>
      <w:r w:rsidR="006970D0" w:rsidRPr="006970D0">
        <w:rPr>
          <w:sz w:val="23"/>
          <w:szCs w:val="23"/>
        </w:rPr>
        <w:t>virtual or online schooling, homeschooling, and school choice</w:t>
      </w:r>
      <w:r w:rsidR="006970D0">
        <w:rPr>
          <w:sz w:val="23"/>
          <w:szCs w:val="23"/>
        </w:rPr>
        <w:t>” were taken out of the screener script (other than screener questions); (b) the</w:t>
      </w:r>
      <w:r w:rsidRPr="00BE32ED">
        <w:rPr>
          <w:sz w:val="23"/>
          <w:szCs w:val="23"/>
        </w:rPr>
        <w:t xml:space="preserve"> screener has been </w:t>
      </w:r>
      <w:r w:rsidR="006970D0">
        <w:rPr>
          <w:sz w:val="23"/>
          <w:szCs w:val="23"/>
        </w:rPr>
        <w:t>revised to</w:t>
      </w:r>
      <w:r w:rsidRPr="00BE32ED">
        <w:rPr>
          <w:sz w:val="23"/>
          <w:szCs w:val="23"/>
        </w:rPr>
        <w:t xml:space="preserve"> make parents of regular K-12 students eligible for the study</w:t>
      </w:r>
      <w:r w:rsidR="006970D0">
        <w:rPr>
          <w:sz w:val="23"/>
          <w:szCs w:val="23"/>
        </w:rPr>
        <w:t xml:space="preserve"> (i</w:t>
      </w:r>
      <w:r w:rsidRPr="00BE32ED">
        <w:rPr>
          <w:sz w:val="23"/>
          <w:szCs w:val="23"/>
        </w:rPr>
        <w:t xml:space="preserve">n the </w:t>
      </w:r>
      <w:r w:rsidR="006970D0">
        <w:rPr>
          <w:sz w:val="23"/>
          <w:szCs w:val="23"/>
        </w:rPr>
        <w:t>approved</w:t>
      </w:r>
      <w:r w:rsidRPr="00BE32ED">
        <w:rPr>
          <w:sz w:val="23"/>
          <w:szCs w:val="23"/>
        </w:rPr>
        <w:t xml:space="preserve"> version</w:t>
      </w:r>
      <w:r w:rsidR="006970D0">
        <w:rPr>
          <w:sz w:val="23"/>
          <w:szCs w:val="23"/>
        </w:rPr>
        <w:t>,</w:t>
      </w:r>
      <w:r w:rsidRPr="00BE32ED">
        <w:rPr>
          <w:sz w:val="23"/>
          <w:szCs w:val="23"/>
        </w:rPr>
        <w:t xml:space="preserve"> parents of regular K-12 students were deemed ineligible</w:t>
      </w:r>
      <w:r w:rsidR="006970D0">
        <w:rPr>
          <w:sz w:val="23"/>
          <w:szCs w:val="23"/>
        </w:rPr>
        <w:t xml:space="preserve">); and (c) </w:t>
      </w:r>
      <w:r w:rsidRPr="00BE32ED">
        <w:rPr>
          <w:sz w:val="23"/>
          <w:szCs w:val="23"/>
        </w:rPr>
        <w:t xml:space="preserve">the Screener Matrices were changed to match the targets presented in </w:t>
      </w:r>
      <w:r w:rsidRPr="00BE32ED">
        <w:rPr>
          <w:b/>
          <w:sz w:val="23"/>
          <w:szCs w:val="23"/>
        </w:rPr>
        <w:t>Volume 1</w:t>
      </w:r>
      <w:r w:rsidRPr="00BE32ED">
        <w:rPr>
          <w:sz w:val="23"/>
          <w:szCs w:val="23"/>
        </w:rPr>
        <w:t>.</w:t>
      </w:r>
    </w:p>
    <w:p w14:paraId="4DEB5B55" w14:textId="63147ED3" w:rsidR="00094B1B" w:rsidRDefault="00094B1B" w:rsidP="00BE32ED">
      <w:pPr>
        <w:spacing w:after="120" w:line="240" w:lineRule="auto"/>
        <w:rPr>
          <w:sz w:val="23"/>
          <w:szCs w:val="23"/>
        </w:rPr>
      </w:pPr>
      <w:r w:rsidRPr="00BE32ED">
        <w:rPr>
          <w:sz w:val="23"/>
          <w:szCs w:val="23"/>
        </w:rPr>
        <w:t>On page</w:t>
      </w:r>
      <w:r w:rsidR="003B5B34">
        <w:rPr>
          <w:sz w:val="23"/>
          <w:szCs w:val="23"/>
        </w:rPr>
        <w:t>s</w:t>
      </w:r>
      <w:r w:rsidRPr="00BE32ED">
        <w:rPr>
          <w:sz w:val="23"/>
          <w:szCs w:val="23"/>
        </w:rPr>
        <w:t xml:space="preserve"> 28</w:t>
      </w:r>
      <w:r w:rsidR="003B5B34">
        <w:rPr>
          <w:sz w:val="23"/>
          <w:szCs w:val="23"/>
        </w:rPr>
        <w:t>-30</w:t>
      </w:r>
      <w:r w:rsidRPr="00BE32ED">
        <w:rPr>
          <w:sz w:val="23"/>
          <w:szCs w:val="23"/>
        </w:rPr>
        <w:t xml:space="preserve"> of </w:t>
      </w:r>
      <w:r w:rsidRPr="00BE32ED">
        <w:rPr>
          <w:b/>
          <w:sz w:val="23"/>
          <w:szCs w:val="23"/>
        </w:rPr>
        <w:t>Attachment 1</w:t>
      </w:r>
      <w:r w:rsidRPr="00BE32ED">
        <w:rPr>
          <w:sz w:val="23"/>
          <w:szCs w:val="23"/>
        </w:rPr>
        <w:t xml:space="preserve">, in the Consent to Participate in Interview Research section, </w:t>
      </w:r>
      <w:r w:rsidR="003B5B34">
        <w:rPr>
          <w:sz w:val="23"/>
          <w:szCs w:val="23"/>
        </w:rPr>
        <w:t xml:space="preserve">references to </w:t>
      </w:r>
      <w:r w:rsidR="003B5B34" w:rsidRPr="006970D0">
        <w:rPr>
          <w:sz w:val="23"/>
          <w:szCs w:val="23"/>
        </w:rPr>
        <w:t>virtual</w:t>
      </w:r>
      <w:r w:rsidR="003B5B34" w:rsidRPr="003B5B34">
        <w:rPr>
          <w:sz w:val="23"/>
          <w:szCs w:val="23"/>
        </w:rPr>
        <w:t xml:space="preserve"> </w:t>
      </w:r>
      <w:r w:rsidR="003B5B34" w:rsidRPr="006970D0">
        <w:rPr>
          <w:sz w:val="23"/>
          <w:szCs w:val="23"/>
        </w:rPr>
        <w:t>schooling</w:t>
      </w:r>
      <w:r w:rsidR="003B5B34">
        <w:rPr>
          <w:sz w:val="23"/>
          <w:szCs w:val="23"/>
        </w:rPr>
        <w:t xml:space="preserve">, </w:t>
      </w:r>
      <w:r w:rsidR="003B5B34" w:rsidRPr="006970D0">
        <w:rPr>
          <w:sz w:val="23"/>
          <w:szCs w:val="23"/>
        </w:rPr>
        <w:t>online schooling, homeschooling, and school choice</w:t>
      </w:r>
      <w:r w:rsidR="003B5B34">
        <w:rPr>
          <w:sz w:val="23"/>
          <w:szCs w:val="23"/>
        </w:rPr>
        <w:t>” were taken out</w:t>
      </w:r>
      <w:r w:rsidRPr="00BE32ED">
        <w:rPr>
          <w:sz w:val="23"/>
          <w:szCs w:val="23"/>
        </w:rPr>
        <w:t>.</w:t>
      </w:r>
    </w:p>
    <w:p w14:paraId="6CFB2D30" w14:textId="1C3DF5C3" w:rsidR="003B5B34" w:rsidRDefault="003B5B34" w:rsidP="00BE32ED">
      <w:pPr>
        <w:spacing w:after="120" w:line="240" w:lineRule="auto"/>
        <w:rPr>
          <w:sz w:val="23"/>
          <w:szCs w:val="23"/>
        </w:rPr>
      </w:pPr>
      <w:r>
        <w:rPr>
          <w:sz w:val="23"/>
          <w:szCs w:val="23"/>
        </w:rPr>
        <w:t xml:space="preserve">On the title page of </w:t>
      </w:r>
      <w:r w:rsidRPr="00BE32ED">
        <w:rPr>
          <w:b/>
          <w:sz w:val="23"/>
          <w:szCs w:val="23"/>
        </w:rPr>
        <w:t>Attachment 1</w:t>
      </w:r>
      <w:r w:rsidRPr="00BE32ED">
        <w:rPr>
          <w:sz w:val="23"/>
          <w:szCs w:val="23"/>
        </w:rPr>
        <w:t>,</w:t>
      </w:r>
      <w:r>
        <w:rPr>
          <w:sz w:val="23"/>
          <w:szCs w:val="23"/>
        </w:rPr>
        <w:t xml:space="preserve"> the following note was added in red, bolded font: “</w:t>
      </w:r>
      <w:r w:rsidRPr="003B5B34">
        <w:rPr>
          <w:sz w:val="23"/>
          <w:szCs w:val="23"/>
        </w:rPr>
        <w:t>Please note that in some cases the recruitment materials provided in this appendix will be utilized without listing the incentive amount.</w:t>
      </w:r>
      <w:r>
        <w:rPr>
          <w:sz w:val="23"/>
          <w:szCs w:val="23"/>
        </w:rPr>
        <w:t>”</w:t>
      </w:r>
    </w:p>
    <w:p w14:paraId="376752E9" w14:textId="789E7E09" w:rsidR="00376C48" w:rsidRPr="00BE32ED" w:rsidRDefault="00300FA5" w:rsidP="00BE32ED">
      <w:pPr>
        <w:spacing w:after="120" w:line="240" w:lineRule="auto"/>
        <w:rPr>
          <w:sz w:val="23"/>
          <w:szCs w:val="23"/>
        </w:rPr>
      </w:pPr>
      <w:r w:rsidRPr="00BE32ED">
        <w:rPr>
          <w:sz w:val="23"/>
          <w:szCs w:val="23"/>
        </w:rPr>
        <w:t xml:space="preserve">No edits were made to </w:t>
      </w:r>
      <w:r w:rsidRPr="00FA259F">
        <w:rPr>
          <w:b/>
          <w:sz w:val="23"/>
          <w:szCs w:val="23"/>
        </w:rPr>
        <w:t>Attachment 3</w:t>
      </w:r>
      <w:r w:rsidRPr="00BE32ED">
        <w:rPr>
          <w:sz w:val="23"/>
          <w:szCs w:val="23"/>
        </w:rPr>
        <w:t>.</w:t>
      </w:r>
    </w:p>
    <w:sectPr w:rsidR="00376C48" w:rsidRPr="00BE32ED" w:rsidSect="00BE32ED">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31BC1" w14:textId="77777777" w:rsidR="00183215" w:rsidRDefault="00183215" w:rsidP="001F1422">
      <w:pPr>
        <w:spacing w:after="0" w:line="240" w:lineRule="auto"/>
      </w:pPr>
      <w:r>
        <w:separator/>
      </w:r>
    </w:p>
  </w:endnote>
  <w:endnote w:type="continuationSeparator" w:id="0">
    <w:p w14:paraId="6C208AC8" w14:textId="77777777" w:rsidR="00183215" w:rsidRDefault="00183215" w:rsidP="001F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02652"/>
      <w:docPartObj>
        <w:docPartGallery w:val="Page Numbers (Bottom of Page)"/>
        <w:docPartUnique/>
      </w:docPartObj>
    </w:sdtPr>
    <w:sdtEndPr>
      <w:rPr>
        <w:noProof/>
      </w:rPr>
    </w:sdtEndPr>
    <w:sdtContent>
      <w:p w14:paraId="57B3D947" w14:textId="68D44C2D" w:rsidR="001F1422" w:rsidRDefault="001F1422" w:rsidP="00BE32ED">
        <w:pPr>
          <w:pStyle w:val="Footer"/>
          <w:jc w:val="center"/>
        </w:pPr>
        <w:r>
          <w:fldChar w:fldCharType="begin"/>
        </w:r>
        <w:r>
          <w:instrText xml:space="preserve"> PAGE   \* MERGEFORMAT </w:instrText>
        </w:r>
        <w:r>
          <w:fldChar w:fldCharType="separate"/>
        </w:r>
        <w:r w:rsidR="00312F9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00123" w14:textId="77777777" w:rsidR="00183215" w:rsidRDefault="00183215" w:rsidP="001F1422">
      <w:pPr>
        <w:spacing w:after="0" w:line="240" w:lineRule="auto"/>
      </w:pPr>
      <w:r>
        <w:separator/>
      </w:r>
    </w:p>
  </w:footnote>
  <w:footnote w:type="continuationSeparator" w:id="0">
    <w:p w14:paraId="5B7FC6B0" w14:textId="77777777" w:rsidR="00183215" w:rsidRDefault="00183215" w:rsidP="001F1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F213F"/>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15ED8"/>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48"/>
    <w:rsid w:val="00094B1B"/>
    <w:rsid w:val="000C437B"/>
    <w:rsid w:val="001216C0"/>
    <w:rsid w:val="001669B0"/>
    <w:rsid w:val="001756FB"/>
    <w:rsid w:val="00183215"/>
    <w:rsid w:val="001B0969"/>
    <w:rsid w:val="001C2B25"/>
    <w:rsid w:val="001C46DD"/>
    <w:rsid w:val="001F1422"/>
    <w:rsid w:val="00300FA5"/>
    <w:rsid w:val="003126C3"/>
    <w:rsid w:val="00312F91"/>
    <w:rsid w:val="00325B35"/>
    <w:rsid w:val="00351D3E"/>
    <w:rsid w:val="00366043"/>
    <w:rsid w:val="00371B2C"/>
    <w:rsid w:val="00376C48"/>
    <w:rsid w:val="003B5B34"/>
    <w:rsid w:val="005705CC"/>
    <w:rsid w:val="00586250"/>
    <w:rsid w:val="005B3ED9"/>
    <w:rsid w:val="005B7D24"/>
    <w:rsid w:val="005C5C4A"/>
    <w:rsid w:val="005F6F5E"/>
    <w:rsid w:val="00627D49"/>
    <w:rsid w:val="00650FAF"/>
    <w:rsid w:val="006957C3"/>
    <w:rsid w:val="006970D0"/>
    <w:rsid w:val="006D7041"/>
    <w:rsid w:val="00702396"/>
    <w:rsid w:val="00707471"/>
    <w:rsid w:val="00765E65"/>
    <w:rsid w:val="00795C96"/>
    <w:rsid w:val="007A5A15"/>
    <w:rsid w:val="007B7C1C"/>
    <w:rsid w:val="007C5CDA"/>
    <w:rsid w:val="00866F26"/>
    <w:rsid w:val="008673CB"/>
    <w:rsid w:val="00A5529C"/>
    <w:rsid w:val="00A60906"/>
    <w:rsid w:val="00AD5EEC"/>
    <w:rsid w:val="00AE2515"/>
    <w:rsid w:val="00BE32ED"/>
    <w:rsid w:val="00BF0212"/>
    <w:rsid w:val="00C521CB"/>
    <w:rsid w:val="00C7268A"/>
    <w:rsid w:val="00CE4CD8"/>
    <w:rsid w:val="00CF1505"/>
    <w:rsid w:val="00D56EBC"/>
    <w:rsid w:val="00ED6D4E"/>
    <w:rsid w:val="00F00C0F"/>
    <w:rsid w:val="00F0495C"/>
    <w:rsid w:val="00F61B86"/>
    <w:rsid w:val="00F650AE"/>
    <w:rsid w:val="00FA259F"/>
    <w:rsid w:val="00FA478A"/>
    <w:rsid w:val="00FB127E"/>
    <w:rsid w:val="00FE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 w:type="table" w:styleId="TableGrid">
    <w:name w:val="Table Grid"/>
    <w:basedOn w:val="TableNormal"/>
    <w:uiPriority w:val="59"/>
    <w:rsid w:val="00C7268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25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 w:type="table" w:styleId="TableGrid">
    <w:name w:val="Table Grid"/>
    <w:basedOn w:val="TableNormal"/>
    <w:uiPriority w:val="59"/>
    <w:rsid w:val="00C7268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25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46512">
      <w:bodyDiv w:val="1"/>
      <w:marLeft w:val="0"/>
      <w:marRight w:val="0"/>
      <w:marTop w:val="0"/>
      <w:marBottom w:val="0"/>
      <w:divBdr>
        <w:top w:val="none" w:sz="0" w:space="0" w:color="auto"/>
        <w:left w:val="none" w:sz="0" w:space="0" w:color="auto"/>
        <w:bottom w:val="none" w:sz="0" w:space="0" w:color="auto"/>
        <w:right w:val="none" w:sz="0" w:space="0" w:color="auto"/>
      </w:divBdr>
    </w:div>
    <w:div w:id="13363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4E1E8-DE91-4E2C-BA63-2F9BF9A0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dc:creator>
  <cp:lastModifiedBy>SYSTEM</cp:lastModifiedBy>
  <cp:revision>2</cp:revision>
  <dcterms:created xsi:type="dcterms:W3CDTF">2017-11-03T14:21:00Z</dcterms:created>
  <dcterms:modified xsi:type="dcterms:W3CDTF">2017-11-03T14:21:00Z</dcterms:modified>
</cp:coreProperties>
</file>