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1B4" w:rsidRDefault="00F361B4" w:rsidP="00EB0902">
      <w:pPr>
        <w:tabs>
          <w:tab w:val="right" w:pos="9720"/>
        </w:tabs>
        <w:spacing w:after="360" w:line="240" w:lineRule="auto"/>
        <w:rPr>
          <w:b/>
          <w:sz w:val="24"/>
          <w:szCs w:val="24"/>
        </w:rPr>
      </w:pPr>
      <w:bookmarkStart w:id="0" w:name="_GoBack"/>
      <w:bookmarkEnd w:id="0"/>
      <w:r w:rsidRPr="001D1B0B">
        <w:rPr>
          <w:b/>
          <w:sz w:val="24"/>
          <w:szCs w:val="24"/>
        </w:rPr>
        <w:t>MEMORANDUM</w:t>
      </w:r>
      <w:r>
        <w:rPr>
          <w:b/>
        </w:rPr>
        <w:tab/>
      </w:r>
      <w:r w:rsidRPr="00B350F8">
        <w:rPr>
          <w:b/>
          <w:sz w:val="24"/>
          <w:szCs w:val="24"/>
        </w:rPr>
        <w:t xml:space="preserve">OMB # 1850-0803 </w:t>
      </w:r>
      <w:r w:rsidR="000D57EA" w:rsidRPr="00B350F8">
        <w:rPr>
          <w:b/>
          <w:sz w:val="24"/>
          <w:szCs w:val="24"/>
        </w:rPr>
        <w:t xml:space="preserve">v. </w:t>
      </w:r>
      <w:r w:rsidR="00A673BD">
        <w:rPr>
          <w:b/>
          <w:sz w:val="24"/>
          <w:szCs w:val="24"/>
        </w:rPr>
        <w:t>210</w:t>
      </w:r>
    </w:p>
    <w:p w:rsidR="00F361B4" w:rsidRPr="00AD2C89" w:rsidRDefault="00F361B4" w:rsidP="00A673BD">
      <w:pPr>
        <w:tabs>
          <w:tab w:val="left" w:pos="1440"/>
        </w:tabs>
        <w:spacing w:after="120" w:line="240" w:lineRule="auto"/>
      </w:pPr>
      <w:r w:rsidRPr="00AD2C89">
        <w:t>DATE:</w:t>
      </w:r>
      <w:r w:rsidRPr="00AD2C89">
        <w:tab/>
      </w:r>
      <w:r w:rsidR="00EB0902">
        <w:t xml:space="preserve">September </w:t>
      </w:r>
      <w:r w:rsidR="00EC624B">
        <w:t>25</w:t>
      </w:r>
      <w:r w:rsidR="006A66B3">
        <w:t>, 201</w:t>
      </w:r>
      <w:r w:rsidR="00AD07BB">
        <w:t>7</w:t>
      </w:r>
    </w:p>
    <w:p w:rsidR="00F361B4" w:rsidRPr="00AD2C89" w:rsidRDefault="00F361B4" w:rsidP="00F361B4">
      <w:pPr>
        <w:tabs>
          <w:tab w:val="left" w:pos="1440"/>
        </w:tabs>
        <w:spacing w:after="0" w:line="240" w:lineRule="auto"/>
      </w:pPr>
      <w:r w:rsidRPr="00AD2C89">
        <w:t>TO:</w:t>
      </w:r>
      <w:r w:rsidRPr="00AD2C89">
        <w:tab/>
        <w:t>Kashka Kubzdela</w:t>
      </w:r>
    </w:p>
    <w:p w:rsidR="00F361B4" w:rsidRPr="00AD2C89" w:rsidRDefault="00F361B4" w:rsidP="00A673BD">
      <w:pPr>
        <w:tabs>
          <w:tab w:val="left" w:pos="1440"/>
        </w:tabs>
        <w:spacing w:after="120" w:line="240" w:lineRule="auto"/>
      </w:pPr>
      <w:r w:rsidRPr="00AD2C89">
        <w:tab/>
        <w:t>National Center for Education Statistics</w:t>
      </w:r>
    </w:p>
    <w:p w:rsidR="00F361B4" w:rsidRPr="00AD2C89" w:rsidRDefault="00F361B4" w:rsidP="00F361B4">
      <w:pPr>
        <w:tabs>
          <w:tab w:val="left" w:pos="1440"/>
        </w:tabs>
        <w:spacing w:after="0" w:line="240" w:lineRule="auto"/>
      </w:pPr>
      <w:r w:rsidRPr="00AD2C89">
        <w:t>FROM:</w:t>
      </w:r>
      <w:r w:rsidRPr="00AD2C89">
        <w:tab/>
      </w:r>
      <w:r w:rsidR="00354B32">
        <w:t>Linda Hamilton</w:t>
      </w:r>
    </w:p>
    <w:p w:rsidR="00F361B4" w:rsidRPr="00AD2C89" w:rsidRDefault="00F361B4" w:rsidP="00A673BD">
      <w:pPr>
        <w:tabs>
          <w:tab w:val="left" w:pos="1440"/>
        </w:tabs>
        <w:spacing w:after="120" w:line="240" w:lineRule="auto"/>
      </w:pPr>
      <w:r w:rsidRPr="00AD2C89">
        <w:tab/>
        <w:t>National Center for Education Statistics</w:t>
      </w:r>
    </w:p>
    <w:p w:rsidR="00AF0847" w:rsidRDefault="00F361B4" w:rsidP="006A66B3">
      <w:pPr>
        <w:spacing w:after="0" w:line="240" w:lineRule="auto"/>
        <w:ind w:left="1440" w:hanging="1440"/>
      </w:pPr>
      <w:r w:rsidRPr="00AD2C89">
        <w:t>SUBJECT:</w:t>
      </w:r>
      <w:r w:rsidRPr="00AD2C89">
        <w:tab/>
      </w:r>
      <w:r w:rsidR="006573A8" w:rsidRPr="006573A8">
        <w:t>National Assessment of Educational Progress (NAEP) 2018 Assessment Delivery Study</w:t>
      </w:r>
      <w:r w:rsidR="00EB0902" w:rsidRPr="00EB0902">
        <w:t xml:space="preserve"> </w:t>
      </w:r>
      <w:r w:rsidR="007A70F3">
        <w:t xml:space="preserve">- </w:t>
      </w:r>
      <w:r w:rsidR="00F73DCB">
        <w:t>Revised</w:t>
      </w:r>
      <w:r w:rsidR="00EB0902">
        <w:t xml:space="preserve"> </w:t>
      </w:r>
      <w:r w:rsidR="00EB0902" w:rsidRPr="00EB0902">
        <w:t>[Revision to a previously approved package (1850-0803 v.</w:t>
      </w:r>
      <w:r w:rsidR="00354B32">
        <w:t>203</w:t>
      </w:r>
      <w:r w:rsidR="00EB0902" w:rsidRPr="00EB0902">
        <w:t>)]</w:t>
      </w:r>
    </w:p>
    <w:p w:rsidR="006A66B3" w:rsidRPr="00AD2C89" w:rsidRDefault="006A66B3" w:rsidP="006A66B3">
      <w:pPr>
        <w:spacing w:after="0" w:line="240" w:lineRule="auto"/>
        <w:ind w:left="1440" w:hanging="1440"/>
      </w:pPr>
    </w:p>
    <w:p w:rsidR="006573A8" w:rsidRDefault="00E339B5" w:rsidP="000B4087">
      <w:r>
        <w:t>The</w:t>
      </w:r>
      <w:r w:rsidR="00EB33F7">
        <w:t xml:space="preserve"> </w:t>
      </w:r>
      <w:r w:rsidR="000B4087">
        <w:t>NAEP</w:t>
      </w:r>
      <w:r w:rsidR="000B4087" w:rsidRPr="00EB0902">
        <w:t xml:space="preserve"> </w:t>
      </w:r>
      <w:r w:rsidR="000B4087">
        <w:t>2018 Assessment Delivery Study</w:t>
      </w:r>
      <w:r w:rsidR="000B4087" w:rsidRPr="00EB0902">
        <w:t xml:space="preserve"> </w:t>
      </w:r>
      <w:r w:rsidR="00EB33F7">
        <w:t>was approved</w:t>
      </w:r>
      <w:r w:rsidR="00AC7673">
        <w:t xml:space="preserve"> on</w:t>
      </w:r>
      <w:r w:rsidR="00EB33F7">
        <w:t xml:space="preserve"> </w:t>
      </w:r>
      <w:r w:rsidR="000B4087">
        <w:t>September 18, 2017</w:t>
      </w:r>
      <w:r w:rsidR="000D57EA">
        <w:t xml:space="preserve"> (OMB #1850-0803, v. </w:t>
      </w:r>
      <w:r w:rsidR="000B4087">
        <w:t>203</w:t>
      </w:r>
      <w:r w:rsidR="000D57EA">
        <w:t>)</w:t>
      </w:r>
      <w:r w:rsidR="00AC7673">
        <w:t>.</w:t>
      </w:r>
      <w:r w:rsidR="00AC7673" w:rsidRPr="00AD2C89">
        <w:t xml:space="preserve"> </w:t>
      </w:r>
      <w:r w:rsidR="006573A8">
        <w:t xml:space="preserve">This </w:t>
      </w:r>
      <w:r w:rsidR="006573A8" w:rsidRPr="006573A8">
        <w:t xml:space="preserve">special study </w:t>
      </w:r>
      <w:r w:rsidR="006573A8">
        <w:t>is designed</w:t>
      </w:r>
      <w:r w:rsidR="006573A8" w:rsidRPr="006573A8">
        <w:t xml:space="preserve"> to test three different administration models in a sample of schools in Virginia. The purpose of the three different models is to explore their feasibility and to begin to determine the pros and cons of each model. Model 1 will allow NAEP to gain logistical experience with preparing for and using the wide range of devices currently in schools. Model 2 will allow NAEP to make a first step in running the current delivery system (eNAEP) on non-NAEP-provided devices. Model 3 will allow NAEP to explore the possibility of continuing to provide digital devices to schools using a less expensive device than the current tablets NAEP provides. Results from this study will be used to inform future decisions about the NAEP administration model.</w:t>
      </w:r>
    </w:p>
    <w:p w:rsidR="00FC76AB" w:rsidRDefault="000B4087" w:rsidP="000B4087">
      <w:r>
        <w:t xml:space="preserve">Since </w:t>
      </w:r>
      <w:r w:rsidR="006573A8">
        <w:t>OMB approval of this</w:t>
      </w:r>
      <w:r>
        <w:t xml:space="preserve"> study</w:t>
      </w:r>
      <w:r w:rsidR="0067530F">
        <w:t>,</w:t>
      </w:r>
      <w:r>
        <w:t xml:space="preserve"> </w:t>
      </w:r>
      <w:r w:rsidR="006573A8">
        <w:t xml:space="preserve">we learned that during recruitment we will </w:t>
      </w:r>
      <w:r>
        <w:t xml:space="preserve">need to </w:t>
      </w:r>
      <w:r w:rsidR="006573A8">
        <w:t>contact</w:t>
      </w:r>
      <w:r>
        <w:t xml:space="preserve"> a larger number of schools to reach the final target of 69 schools to participate in the study</w:t>
      </w:r>
      <w:r w:rsidR="006573A8">
        <w:t>. This is</w:t>
      </w:r>
      <w:r>
        <w:t xml:space="preserve"> because </w:t>
      </w:r>
      <w:r w:rsidR="006573A8">
        <w:t>information about</w:t>
      </w:r>
      <w:r>
        <w:t xml:space="preserve"> the equipment and infrastructure </w:t>
      </w:r>
      <w:r w:rsidR="006573A8">
        <w:t xml:space="preserve">currently existing in Virginia schools that is necessary to support the use of school based equipment for the </w:t>
      </w:r>
      <w:r w:rsidR="006573A8" w:rsidRPr="006573A8">
        <w:t>NAEP 2018 Assessment Delivery Study</w:t>
      </w:r>
      <w:r w:rsidR="006573A8" w:rsidRPr="00EB0902">
        <w:t xml:space="preserve"> </w:t>
      </w:r>
      <w:r w:rsidR="006573A8">
        <w:t>is not centrally available</w:t>
      </w:r>
      <w:r>
        <w:t>.</w:t>
      </w:r>
    </w:p>
    <w:p w:rsidR="00551144" w:rsidRDefault="006573A8" w:rsidP="00A673BD">
      <w:pPr>
        <w:spacing w:after="120" w:line="276" w:lineRule="auto"/>
      </w:pPr>
      <w:r>
        <w:t xml:space="preserve">To reflect this reality and the adjustments necessary to the study procedures and materials, we revised the following parts of </w:t>
      </w:r>
      <w:r w:rsidR="00EB0902">
        <w:t>Volume I and</w:t>
      </w:r>
      <w:r w:rsidR="000B4087">
        <w:t xml:space="preserve"> the</w:t>
      </w:r>
      <w:r w:rsidR="00EB0902">
        <w:t xml:space="preserve"> Appendi</w:t>
      </w:r>
      <w:r w:rsidR="000B4087">
        <w:t>c</w:t>
      </w:r>
      <w:r w:rsidR="00EB0902">
        <w:t xml:space="preserve">es </w:t>
      </w:r>
      <w:r w:rsidR="00F73DCB">
        <w:t xml:space="preserve">(the original, approved text is shown in </w:t>
      </w:r>
      <w:r w:rsidR="002D4650">
        <w:t xml:space="preserve">red </w:t>
      </w:r>
      <w:r w:rsidR="00F73DCB">
        <w:t>font,</w:t>
      </w:r>
      <w:r w:rsidR="002D4650">
        <w:t xml:space="preserve"> </w:t>
      </w:r>
      <w:r w:rsidR="00F55D64" w:rsidRPr="00AD2C89">
        <w:t xml:space="preserve">and </w:t>
      </w:r>
      <w:r w:rsidR="00EB0902">
        <w:t xml:space="preserve">the </w:t>
      </w:r>
      <w:r w:rsidR="00F55D64" w:rsidRPr="00AD2C89">
        <w:t xml:space="preserve">revised </w:t>
      </w:r>
      <w:r w:rsidR="002D4650">
        <w:t>text</w:t>
      </w:r>
      <w:r w:rsidR="00F73DCB">
        <w:t xml:space="preserve"> in blue font</w:t>
      </w:r>
      <w:r w:rsidR="002D4650">
        <w:t>)</w:t>
      </w:r>
      <w:r w:rsidR="00F73DCB">
        <w:t xml:space="preserve"> </w:t>
      </w:r>
      <w:r w:rsidR="00A30C93">
        <w:t>followed by an e</w:t>
      </w:r>
      <w:r w:rsidR="00A30C93" w:rsidRPr="00A30C93">
        <w:t xml:space="preserve">xplanation of </w:t>
      </w:r>
      <w:r w:rsidR="00A30C93">
        <w:t>each revision</w:t>
      </w:r>
      <w:r w:rsidR="00A30C93" w:rsidRPr="00A30C93">
        <w:t xml:space="preserve"> </w:t>
      </w:r>
      <w:r w:rsidR="00F73DCB">
        <w:t>(</w:t>
      </w:r>
      <w:r w:rsidR="009A4DB0">
        <w:t>the revisions require 60 additional respondents/responses and 25 additional burden hours</w:t>
      </w:r>
      <w:r w:rsidR="00F73DCB">
        <w:t>):</w:t>
      </w:r>
    </w:p>
    <w:p w:rsidR="005F3F70" w:rsidRPr="005F3F70" w:rsidRDefault="005F3F70" w:rsidP="00AF0847">
      <w:pPr>
        <w:spacing w:after="0" w:line="276" w:lineRule="auto"/>
        <w:rPr>
          <w:b/>
        </w:rPr>
      </w:pPr>
      <w:r w:rsidRPr="005F3F70">
        <w:rPr>
          <w:b/>
        </w:rPr>
        <w:t>Revisions to Volume 1</w:t>
      </w:r>
    </w:p>
    <w:p w:rsidR="009F4800" w:rsidRDefault="005F3F70" w:rsidP="005F3F70">
      <w:pPr>
        <w:pStyle w:val="ListParagraph"/>
        <w:numPr>
          <w:ilvl w:val="0"/>
          <w:numId w:val="3"/>
        </w:numPr>
        <w:spacing w:after="0" w:line="276" w:lineRule="auto"/>
        <w:rPr>
          <w:u w:val="single"/>
        </w:rPr>
      </w:pPr>
      <w:r w:rsidRPr="00492E63">
        <w:rPr>
          <w:u w:val="single"/>
        </w:rPr>
        <w:t>Cover page:</w:t>
      </w:r>
    </w:p>
    <w:p w:rsidR="005F3F70" w:rsidRDefault="005F3F70" w:rsidP="005F3F70">
      <w:pPr>
        <w:spacing w:after="0" w:line="276" w:lineRule="auto"/>
      </w:pPr>
      <w:r>
        <w:t>Updated version number and changed “</w:t>
      </w:r>
      <w:r w:rsidRPr="002D4650">
        <w:rPr>
          <w:color w:val="FF0000"/>
        </w:rPr>
        <w:t>August 2017</w:t>
      </w:r>
      <w:r>
        <w:t>” to “</w:t>
      </w:r>
      <w:r w:rsidRPr="002D4650">
        <w:rPr>
          <w:color w:val="2E74B5" w:themeColor="accent1" w:themeShade="BF"/>
        </w:rPr>
        <w:t>Revised September 2017</w:t>
      </w:r>
      <w:r>
        <w:t>”</w:t>
      </w:r>
    </w:p>
    <w:p w:rsidR="005F3F70" w:rsidRPr="00A673BD" w:rsidRDefault="005F3F70" w:rsidP="00A673BD">
      <w:pPr>
        <w:spacing w:after="0" w:line="240" w:lineRule="auto"/>
        <w:rPr>
          <w:sz w:val="20"/>
          <w:szCs w:val="20"/>
        </w:rPr>
      </w:pPr>
    </w:p>
    <w:p w:rsidR="005F3F70" w:rsidRPr="00492E63" w:rsidRDefault="005F3F70" w:rsidP="005F3F70">
      <w:pPr>
        <w:pStyle w:val="ListParagraph"/>
        <w:numPr>
          <w:ilvl w:val="0"/>
          <w:numId w:val="3"/>
        </w:numPr>
        <w:spacing w:after="0" w:line="276" w:lineRule="auto"/>
        <w:rPr>
          <w:u w:val="single"/>
        </w:rPr>
      </w:pPr>
      <w:r w:rsidRPr="00492E63">
        <w:rPr>
          <w:u w:val="single"/>
        </w:rPr>
        <w:t>Section 3: Recruitment and Sample Characteristics</w:t>
      </w:r>
    </w:p>
    <w:p w:rsidR="005F3F70" w:rsidRPr="002E2685" w:rsidRDefault="00D50926" w:rsidP="00AF0847">
      <w:pPr>
        <w:spacing w:after="0" w:line="276" w:lineRule="auto"/>
        <w:rPr>
          <w:i/>
        </w:rPr>
      </w:pPr>
      <w:r>
        <w:rPr>
          <w:i/>
        </w:rPr>
        <w:t>Original</w:t>
      </w:r>
      <w:r w:rsidR="005F3F70" w:rsidRPr="002E2685">
        <w:rPr>
          <w:i/>
        </w:rPr>
        <w:t xml:space="preserve"> text:</w:t>
      </w:r>
    </w:p>
    <w:p w:rsidR="005F3F70" w:rsidRPr="00D50926" w:rsidRDefault="005F3F70" w:rsidP="00A673BD">
      <w:pPr>
        <w:spacing w:after="120" w:line="276" w:lineRule="auto"/>
        <w:rPr>
          <w:rFonts w:asciiTheme="minorHAnsi" w:hAnsiTheme="minorHAnsi"/>
          <w:color w:val="FF0000"/>
        </w:rPr>
      </w:pPr>
      <w:r w:rsidRPr="00D50926">
        <w:rPr>
          <w:rStyle w:val="StyleTimesNewRoman"/>
          <w:rFonts w:asciiTheme="minorHAnsi" w:hAnsiTheme="minorHAnsi"/>
          <w:color w:val="FF0000"/>
          <w:sz w:val="22"/>
        </w:rPr>
        <w:t xml:space="preserve">A total of 69 schools will participate in the study. Three schools will be recruited to participate in each, round 1 and round 2 testing (which do not include students), and 63 schools will be recruited to participate in round 3 testing (which will </w:t>
      </w:r>
      <w:r w:rsidR="00A30C93">
        <w:rPr>
          <w:rStyle w:val="StyleTimesNewRoman"/>
          <w:rFonts w:asciiTheme="minorHAnsi" w:hAnsiTheme="minorHAnsi"/>
          <w:color w:val="FF0000"/>
          <w:sz w:val="22"/>
        </w:rPr>
        <w:t>include 50 students per school)</w:t>
      </w:r>
      <w:r w:rsidRPr="00D50926">
        <w:rPr>
          <w:rFonts w:asciiTheme="minorHAnsi" w:hAnsiTheme="minorHAnsi"/>
          <w:color w:val="FF0000"/>
        </w:rPr>
        <w:t>.</w:t>
      </w:r>
    </w:p>
    <w:p w:rsidR="005F3F70" w:rsidRPr="002E2685" w:rsidRDefault="005F3F70" w:rsidP="00AF0847">
      <w:pPr>
        <w:spacing w:after="0" w:line="276" w:lineRule="auto"/>
        <w:rPr>
          <w:i/>
        </w:rPr>
      </w:pPr>
      <w:r w:rsidRPr="002E2685">
        <w:rPr>
          <w:rFonts w:asciiTheme="minorHAnsi" w:hAnsiTheme="minorHAnsi"/>
          <w:i/>
        </w:rPr>
        <w:t>Revised Text:</w:t>
      </w:r>
    </w:p>
    <w:p w:rsidR="00DB3479" w:rsidRPr="00A30C93" w:rsidRDefault="00F73DCB" w:rsidP="00A673BD">
      <w:pPr>
        <w:spacing w:after="120" w:line="276" w:lineRule="auto"/>
        <w:rPr>
          <w:rFonts w:asciiTheme="minorHAnsi" w:hAnsiTheme="minorHAnsi"/>
          <w:color w:val="000099"/>
        </w:rPr>
      </w:pPr>
      <w:r w:rsidRPr="00A30C93">
        <w:rPr>
          <w:rStyle w:val="StyleTimesNewRoman"/>
          <w:rFonts w:asciiTheme="minorHAnsi" w:hAnsiTheme="minorHAnsi"/>
          <w:color w:val="000099"/>
          <w:sz w:val="22"/>
        </w:rPr>
        <w:t>A total of 99 schools will be contacted during recruitment about participating in the study</w:t>
      </w:r>
      <w:r w:rsidR="005F3F70" w:rsidRPr="00A30C93">
        <w:rPr>
          <w:rStyle w:val="StyleTimesNewRoman"/>
          <w:rFonts w:asciiTheme="minorHAnsi" w:hAnsiTheme="minorHAnsi"/>
          <w:color w:val="000099"/>
          <w:sz w:val="22"/>
        </w:rPr>
        <w:t>. The schools will take a technology survey (see Volume 2) to gather data about the equipment and infrastructure in their school. Based on the results of the survey</w:t>
      </w:r>
      <w:r w:rsidR="00A30C93" w:rsidRPr="00A30C93">
        <w:rPr>
          <w:rStyle w:val="StyleTimesNewRoman"/>
          <w:rFonts w:asciiTheme="minorHAnsi" w:hAnsiTheme="minorHAnsi"/>
          <w:color w:val="000099"/>
          <w:sz w:val="22"/>
        </w:rPr>
        <w:t>,</w:t>
      </w:r>
      <w:r w:rsidR="005F3F70" w:rsidRPr="00A30C93">
        <w:rPr>
          <w:rStyle w:val="StyleTimesNewRoman"/>
          <w:rFonts w:asciiTheme="minorHAnsi" w:hAnsiTheme="minorHAnsi"/>
          <w:color w:val="000099"/>
          <w:sz w:val="22"/>
        </w:rPr>
        <w:t xml:space="preserve"> a final sample of 69 schools will be selected to participate in the study (see Appendices F and G). Of the 69 schools selected to participate in the study, 3 schools will be recruited to participate in each, round 1 and round 2 testing (which do not include students), and 63 schools will be recruited to participate in round 3 testing (which will </w:t>
      </w:r>
      <w:r w:rsidR="00A30C93" w:rsidRPr="00A30C93">
        <w:rPr>
          <w:rStyle w:val="StyleTimesNewRoman"/>
          <w:rFonts w:asciiTheme="minorHAnsi" w:hAnsiTheme="minorHAnsi"/>
          <w:color w:val="000099"/>
          <w:sz w:val="22"/>
        </w:rPr>
        <w:t>include 50 students per school)</w:t>
      </w:r>
      <w:r w:rsidR="005F3F70" w:rsidRPr="00A30C93">
        <w:rPr>
          <w:rFonts w:asciiTheme="minorHAnsi" w:hAnsiTheme="minorHAnsi"/>
          <w:color w:val="000099"/>
        </w:rPr>
        <w:t>.</w:t>
      </w:r>
    </w:p>
    <w:p w:rsidR="005F3F70" w:rsidRPr="002E2685" w:rsidRDefault="00A30C93" w:rsidP="00AF0847">
      <w:pPr>
        <w:spacing w:after="0" w:line="276" w:lineRule="auto"/>
        <w:rPr>
          <w:rFonts w:asciiTheme="minorHAnsi" w:hAnsiTheme="minorHAnsi"/>
          <w:i/>
        </w:rPr>
      </w:pPr>
      <w:r>
        <w:rPr>
          <w:rFonts w:asciiTheme="minorHAnsi" w:hAnsiTheme="minorHAnsi"/>
          <w:i/>
        </w:rPr>
        <w:t>Explanation of</w:t>
      </w:r>
      <w:r w:rsidR="005F3F70" w:rsidRPr="002E2685">
        <w:rPr>
          <w:rFonts w:asciiTheme="minorHAnsi" w:hAnsiTheme="minorHAnsi"/>
          <w:i/>
        </w:rPr>
        <w:t xml:space="preserve"> </w:t>
      </w:r>
      <w:r>
        <w:rPr>
          <w:rFonts w:asciiTheme="minorHAnsi" w:hAnsiTheme="minorHAnsi"/>
          <w:i/>
        </w:rPr>
        <w:t>revision</w:t>
      </w:r>
      <w:r w:rsidR="005F3F70" w:rsidRPr="002E2685">
        <w:rPr>
          <w:rFonts w:asciiTheme="minorHAnsi" w:hAnsiTheme="minorHAnsi"/>
          <w:i/>
        </w:rPr>
        <w:t>:</w:t>
      </w:r>
    </w:p>
    <w:p w:rsidR="005F3F70" w:rsidRDefault="002E2685" w:rsidP="006573A8">
      <w:pPr>
        <w:widowControl w:val="0"/>
        <w:spacing w:after="0" w:line="276" w:lineRule="auto"/>
      </w:pPr>
      <w:r>
        <w:t xml:space="preserve">The technology survey (included in Volume 2) has not changed. </w:t>
      </w:r>
      <w:r w:rsidR="00A30C93">
        <w:t>W</w:t>
      </w:r>
      <w:r>
        <w:t xml:space="preserve">e were originally planning </w:t>
      </w:r>
      <w:r w:rsidR="00A30C93">
        <w:t xml:space="preserve">to use the survey only </w:t>
      </w:r>
      <w:r>
        <w:t xml:space="preserve">to </w:t>
      </w:r>
      <w:r>
        <w:lastRenderedPageBreak/>
        <w:t xml:space="preserve">prepare for the assessment, </w:t>
      </w:r>
      <w:r w:rsidR="00A30C93">
        <w:t>but</w:t>
      </w:r>
      <w:r>
        <w:t xml:space="preserve"> will now also use </w:t>
      </w:r>
      <w:r w:rsidR="00A30C93">
        <w:t>it</w:t>
      </w:r>
      <w:r>
        <w:t xml:space="preserve"> to determine which schools meet the minimum </w:t>
      </w:r>
      <w:r w:rsidR="00A30C93" w:rsidRPr="00A30C93">
        <w:t xml:space="preserve">equipment and infrastructure </w:t>
      </w:r>
      <w:r>
        <w:t>specifications to participate in the study.</w:t>
      </w:r>
    </w:p>
    <w:p w:rsidR="005F3F70" w:rsidRPr="00A673BD" w:rsidRDefault="005F3F70" w:rsidP="00A673BD">
      <w:pPr>
        <w:spacing w:after="0" w:line="240" w:lineRule="auto"/>
        <w:rPr>
          <w:sz w:val="20"/>
          <w:szCs w:val="20"/>
        </w:rPr>
      </w:pPr>
    </w:p>
    <w:p w:rsidR="005F3F70" w:rsidRPr="002E2685" w:rsidRDefault="005F3F70" w:rsidP="005F3F70">
      <w:pPr>
        <w:pStyle w:val="ListParagraph"/>
        <w:numPr>
          <w:ilvl w:val="0"/>
          <w:numId w:val="3"/>
        </w:numPr>
        <w:spacing w:after="0" w:line="276" w:lineRule="auto"/>
        <w:rPr>
          <w:u w:val="single"/>
        </w:rPr>
      </w:pPr>
      <w:r w:rsidRPr="002E2685">
        <w:rPr>
          <w:u w:val="single"/>
        </w:rPr>
        <w:t>Section 5: Paying respondents:</w:t>
      </w:r>
    </w:p>
    <w:p w:rsidR="005F3F70" w:rsidRPr="002E2685" w:rsidRDefault="00D50926" w:rsidP="005F3F70">
      <w:pPr>
        <w:spacing w:after="0" w:line="276" w:lineRule="auto"/>
        <w:rPr>
          <w:i/>
        </w:rPr>
      </w:pPr>
      <w:r>
        <w:rPr>
          <w:i/>
        </w:rPr>
        <w:t>Original</w:t>
      </w:r>
      <w:r w:rsidRPr="002E2685">
        <w:rPr>
          <w:i/>
        </w:rPr>
        <w:t xml:space="preserve"> </w:t>
      </w:r>
      <w:r w:rsidR="005F3F70" w:rsidRPr="002E2685">
        <w:rPr>
          <w:i/>
        </w:rPr>
        <w:t>Text:</w:t>
      </w:r>
    </w:p>
    <w:p w:rsidR="005F3F70" w:rsidRPr="00D50926" w:rsidRDefault="005F3F70" w:rsidP="00A673BD">
      <w:pPr>
        <w:spacing w:after="120" w:line="276" w:lineRule="auto"/>
        <w:rPr>
          <w:color w:val="FF0000"/>
        </w:rPr>
      </w:pPr>
      <w:r w:rsidRPr="00D50926">
        <w:rPr>
          <w:rFonts w:asciiTheme="minorHAnsi" w:hAnsiTheme="minorHAnsi"/>
          <w:color w:val="FF0000"/>
        </w:rPr>
        <w:t>Schools will receive a $200 gift card to an office supply store (e.g., Staples or Office Depot) to encourage participation and to thank them for their time and effort.</w:t>
      </w:r>
    </w:p>
    <w:p w:rsidR="005F3F70" w:rsidRPr="00A86E06" w:rsidRDefault="005F3F70" w:rsidP="005F3F70">
      <w:pPr>
        <w:spacing w:after="0" w:line="276" w:lineRule="auto"/>
        <w:rPr>
          <w:i/>
        </w:rPr>
      </w:pPr>
      <w:r w:rsidRPr="00A86E06">
        <w:rPr>
          <w:i/>
        </w:rPr>
        <w:t>Revised Text:</w:t>
      </w:r>
    </w:p>
    <w:p w:rsidR="005F3F70" w:rsidRPr="00A30C93" w:rsidRDefault="005F3F70" w:rsidP="00A673BD">
      <w:pPr>
        <w:spacing w:after="120" w:line="276" w:lineRule="auto"/>
        <w:rPr>
          <w:rFonts w:asciiTheme="minorHAnsi" w:hAnsiTheme="minorHAnsi"/>
          <w:color w:val="000099"/>
        </w:rPr>
      </w:pPr>
      <w:r w:rsidRPr="00A30C93">
        <w:rPr>
          <w:rStyle w:val="StyleTimesNewRoman"/>
          <w:rFonts w:asciiTheme="minorHAnsi" w:hAnsiTheme="minorHAnsi"/>
          <w:color w:val="000099"/>
          <w:sz w:val="22"/>
        </w:rPr>
        <w:t xml:space="preserve">Schools will be given a $50 gift card </w:t>
      </w:r>
      <w:r w:rsidRPr="00A30C93">
        <w:rPr>
          <w:rFonts w:asciiTheme="minorHAnsi" w:hAnsiTheme="minorHAnsi"/>
          <w:color w:val="000099"/>
        </w:rPr>
        <w:t xml:space="preserve">to an office supply store (e.g., Staples or Office Depot) </w:t>
      </w:r>
      <w:r w:rsidRPr="00A30C93">
        <w:rPr>
          <w:rStyle w:val="StyleTimesNewRoman"/>
          <w:rFonts w:asciiTheme="minorHAnsi" w:hAnsiTheme="minorHAnsi"/>
          <w:color w:val="000099"/>
          <w:sz w:val="22"/>
        </w:rPr>
        <w:t xml:space="preserve">for completing the school technology survey. In addition, </w:t>
      </w:r>
      <w:r w:rsidRPr="00A30C93">
        <w:rPr>
          <w:rFonts w:asciiTheme="minorHAnsi" w:hAnsiTheme="minorHAnsi"/>
          <w:color w:val="000099"/>
        </w:rPr>
        <w:t>schools selected to participate in the assessment will receive an additional $150 gift card to encourage participation and to thank them for their time and effort.</w:t>
      </w:r>
    </w:p>
    <w:p w:rsidR="005F3F70" w:rsidRPr="002E2685" w:rsidRDefault="00A30C93" w:rsidP="005F3F70">
      <w:pPr>
        <w:spacing w:after="0" w:line="276" w:lineRule="auto"/>
        <w:rPr>
          <w:rFonts w:asciiTheme="minorHAnsi" w:hAnsiTheme="minorHAnsi"/>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5F3F70" w:rsidRPr="002E2685">
        <w:rPr>
          <w:rFonts w:asciiTheme="minorHAnsi" w:hAnsiTheme="minorHAnsi"/>
          <w:i/>
        </w:rPr>
        <w:t>:</w:t>
      </w:r>
    </w:p>
    <w:p w:rsidR="005F3F70" w:rsidRDefault="005F3F70" w:rsidP="005F3F70">
      <w:pPr>
        <w:spacing w:after="0" w:line="276" w:lineRule="auto"/>
        <w:rPr>
          <w:rFonts w:asciiTheme="minorHAnsi" w:hAnsiTheme="minorHAnsi"/>
        </w:rPr>
      </w:pPr>
      <w:r>
        <w:rPr>
          <w:rFonts w:asciiTheme="minorHAnsi" w:hAnsiTheme="minorHAnsi"/>
        </w:rPr>
        <w:t xml:space="preserve">We want to offer incentives to schools </w:t>
      </w:r>
      <w:r w:rsidR="00A30C93">
        <w:rPr>
          <w:rFonts w:asciiTheme="minorHAnsi" w:hAnsiTheme="minorHAnsi"/>
        </w:rPr>
        <w:t>to encourage them to</w:t>
      </w:r>
      <w:r>
        <w:rPr>
          <w:rFonts w:asciiTheme="minorHAnsi" w:hAnsiTheme="minorHAnsi"/>
        </w:rPr>
        <w:t xml:space="preserve"> complet</w:t>
      </w:r>
      <w:r w:rsidR="00A30C93">
        <w:rPr>
          <w:rFonts w:asciiTheme="minorHAnsi" w:hAnsiTheme="minorHAnsi"/>
        </w:rPr>
        <w:t>e</w:t>
      </w:r>
      <w:r>
        <w:rPr>
          <w:rFonts w:asciiTheme="minorHAnsi" w:hAnsiTheme="minorHAnsi"/>
        </w:rPr>
        <w:t xml:space="preserve"> the </w:t>
      </w:r>
      <w:r w:rsidR="00A30C93">
        <w:rPr>
          <w:rFonts w:asciiTheme="minorHAnsi" w:hAnsiTheme="minorHAnsi"/>
        </w:rPr>
        <w:t xml:space="preserve">technology </w:t>
      </w:r>
      <w:r>
        <w:rPr>
          <w:rFonts w:asciiTheme="minorHAnsi" w:hAnsiTheme="minorHAnsi"/>
        </w:rPr>
        <w:t>survey</w:t>
      </w:r>
      <w:r w:rsidR="00A30C93">
        <w:rPr>
          <w:rFonts w:asciiTheme="minorHAnsi" w:hAnsiTheme="minorHAnsi"/>
        </w:rPr>
        <w:t>, given that it is now necessary for selecting which schools can participate in the full study</w:t>
      </w:r>
      <w:r>
        <w:rPr>
          <w:rFonts w:asciiTheme="minorHAnsi" w:hAnsiTheme="minorHAnsi"/>
        </w:rPr>
        <w:t xml:space="preserve">. </w:t>
      </w:r>
      <w:r w:rsidR="00A30C93">
        <w:rPr>
          <w:rFonts w:asciiTheme="minorHAnsi" w:hAnsiTheme="minorHAnsi"/>
        </w:rPr>
        <w:t>The total offered to each participating schools remains the same, it is just split into first $50 and then $150.</w:t>
      </w:r>
    </w:p>
    <w:p w:rsidR="002E2685" w:rsidRPr="00A673BD" w:rsidRDefault="002E2685" w:rsidP="00A673BD">
      <w:pPr>
        <w:spacing w:after="0" w:line="240" w:lineRule="auto"/>
        <w:rPr>
          <w:rFonts w:asciiTheme="minorHAnsi" w:hAnsiTheme="minorHAnsi"/>
          <w:sz w:val="20"/>
          <w:szCs w:val="20"/>
        </w:rPr>
      </w:pPr>
    </w:p>
    <w:p w:rsidR="002E2685" w:rsidRPr="00492E63" w:rsidRDefault="002E2685" w:rsidP="002E2685">
      <w:pPr>
        <w:pStyle w:val="ListParagraph"/>
        <w:numPr>
          <w:ilvl w:val="0"/>
          <w:numId w:val="3"/>
        </w:numPr>
        <w:spacing w:after="0" w:line="276" w:lineRule="auto"/>
        <w:rPr>
          <w:u w:val="single"/>
        </w:rPr>
      </w:pPr>
      <w:bookmarkStart w:id="1" w:name="_Toc365710621"/>
      <w:bookmarkStart w:id="2" w:name="_Toc490050146"/>
      <w:r w:rsidRPr="00492E63">
        <w:rPr>
          <w:u w:val="single"/>
        </w:rPr>
        <w:t>Section 9: Estimate of Hourly Burden</w:t>
      </w:r>
      <w:bookmarkEnd w:id="1"/>
      <w:bookmarkEnd w:id="2"/>
      <w:r w:rsidRPr="00492E63">
        <w:rPr>
          <w:u w:val="single"/>
        </w:rPr>
        <w:t>:</w:t>
      </w:r>
    </w:p>
    <w:p w:rsidR="002E2685" w:rsidRPr="002E2685" w:rsidRDefault="00A30C93" w:rsidP="005F3F70">
      <w:pPr>
        <w:spacing w:after="0" w:line="276" w:lineRule="auto"/>
        <w:rPr>
          <w:rFonts w:asciiTheme="minorHAnsi" w:hAnsiTheme="minorHAnsi"/>
          <w:i/>
        </w:rPr>
      </w:pPr>
      <w:r>
        <w:rPr>
          <w:rFonts w:asciiTheme="minorHAnsi" w:hAnsiTheme="minorHAnsi"/>
          <w:i/>
        </w:rPr>
        <w:t>A sentence</w:t>
      </w:r>
      <w:r w:rsidR="002E2685" w:rsidRPr="002E2685">
        <w:rPr>
          <w:rFonts w:asciiTheme="minorHAnsi" w:hAnsiTheme="minorHAnsi"/>
          <w:i/>
        </w:rPr>
        <w:t xml:space="preserve"> </w:t>
      </w:r>
      <w:r w:rsidR="002E2685">
        <w:rPr>
          <w:rFonts w:asciiTheme="minorHAnsi" w:hAnsiTheme="minorHAnsi"/>
          <w:i/>
        </w:rPr>
        <w:t xml:space="preserve">and </w:t>
      </w:r>
      <w:r>
        <w:rPr>
          <w:rFonts w:asciiTheme="minorHAnsi" w:hAnsiTheme="minorHAnsi"/>
          <w:i/>
        </w:rPr>
        <w:t xml:space="preserve">a </w:t>
      </w:r>
      <w:r w:rsidR="002E2685">
        <w:rPr>
          <w:rFonts w:asciiTheme="minorHAnsi" w:hAnsiTheme="minorHAnsi"/>
          <w:i/>
        </w:rPr>
        <w:t xml:space="preserve">table </w:t>
      </w:r>
      <w:r w:rsidR="002E2685" w:rsidRPr="002E2685">
        <w:rPr>
          <w:rFonts w:asciiTheme="minorHAnsi" w:hAnsiTheme="minorHAnsi"/>
          <w:i/>
        </w:rPr>
        <w:t>added:</w:t>
      </w:r>
    </w:p>
    <w:p w:rsidR="002E2685" w:rsidRPr="00A30C93" w:rsidRDefault="002E2685" w:rsidP="005F3F70">
      <w:pPr>
        <w:spacing w:after="0" w:line="276" w:lineRule="auto"/>
        <w:rPr>
          <w:rStyle w:val="StyleTimesNewRoman"/>
          <w:rFonts w:asciiTheme="minorHAnsi" w:hAnsiTheme="minorHAnsi" w:cs="Calibri"/>
          <w:color w:val="000099"/>
          <w:sz w:val="22"/>
        </w:rPr>
      </w:pPr>
      <w:r w:rsidRPr="00A30C93">
        <w:rPr>
          <w:rStyle w:val="StyleTimesNewRoman"/>
          <w:rFonts w:asciiTheme="minorHAnsi" w:hAnsiTheme="minorHAnsi" w:cs="Calibri"/>
          <w:color w:val="000099"/>
          <w:sz w:val="22"/>
        </w:rPr>
        <w:t>For schools not selected for the study, the school personnel burden is estimated at 30 minutes to complete the technology survey.</w:t>
      </w:r>
    </w:p>
    <w:p w:rsidR="002E2685" w:rsidRPr="00A30C93" w:rsidRDefault="002E2685" w:rsidP="002E2685">
      <w:pPr>
        <w:pStyle w:val="Caption"/>
        <w:keepNext/>
        <w:spacing w:before="240" w:after="60"/>
        <w:rPr>
          <w:rFonts w:asciiTheme="minorHAnsi" w:hAnsiTheme="minorHAnsi"/>
          <w:color w:val="000099"/>
          <w:sz w:val="24"/>
          <w:szCs w:val="24"/>
        </w:rPr>
      </w:pPr>
      <w:r w:rsidRPr="00A30C93">
        <w:rPr>
          <w:rFonts w:asciiTheme="minorHAnsi" w:hAnsiTheme="minorHAnsi"/>
          <w:color w:val="000099"/>
          <w:sz w:val="24"/>
          <w:szCs w:val="24"/>
        </w:rPr>
        <w:t>Table 2. Estimate of Hourly Burden for Schools that Complete the School Technology Survey but are not Selected to Participate in the Study</w:t>
      </w:r>
    </w:p>
    <w:tbl>
      <w:tblPr>
        <w:tblW w:w="5000" w:type="pct"/>
        <w:jc w:val="center"/>
        <w:tblCellMar>
          <w:left w:w="0" w:type="dxa"/>
          <w:right w:w="0" w:type="dxa"/>
        </w:tblCellMar>
        <w:tblLook w:val="04A0" w:firstRow="1" w:lastRow="0" w:firstColumn="1" w:lastColumn="0" w:noHBand="0" w:noVBand="1"/>
      </w:tblPr>
      <w:tblGrid>
        <w:gridCol w:w="1988"/>
        <w:gridCol w:w="3429"/>
        <w:gridCol w:w="1328"/>
        <w:gridCol w:w="1217"/>
        <w:gridCol w:w="1328"/>
        <w:gridCol w:w="1438"/>
      </w:tblGrid>
      <w:tr w:rsidR="00A30C93" w:rsidRPr="00A30C93" w:rsidTr="007F2243">
        <w:trPr>
          <w:trHeight w:val="144"/>
          <w:jc w:val="center"/>
        </w:trPr>
        <w:tc>
          <w:tcPr>
            <w:tcW w:w="927"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color w:val="000099"/>
              </w:rPr>
            </w:pPr>
            <w:r w:rsidRPr="00A30C93">
              <w:rPr>
                <w:rStyle w:val="Strong"/>
                <w:color w:val="000099"/>
                <w:sz w:val="20"/>
                <w:szCs w:val="20"/>
              </w:rPr>
              <w:t>Person</w:t>
            </w:r>
          </w:p>
        </w:tc>
        <w:tc>
          <w:tcPr>
            <w:tcW w:w="1598"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color w:val="000099"/>
              </w:rPr>
            </w:pPr>
            <w:r w:rsidRPr="00A30C93">
              <w:rPr>
                <w:rStyle w:val="Strong"/>
                <w:color w:val="000099"/>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color w:val="000099"/>
              </w:rPr>
            </w:pPr>
            <w:r w:rsidRPr="00A30C93">
              <w:rPr>
                <w:rStyle w:val="Strong"/>
                <w:color w:val="000099"/>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color w:val="000099"/>
              </w:rPr>
            </w:pPr>
            <w:r w:rsidRPr="00A30C93">
              <w:rPr>
                <w:rStyle w:val="Strong"/>
                <w:color w:val="000099"/>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color w:val="000099"/>
              </w:rPr>
            </w:pPr>
            <w:r w:rsidRPr="00A30C93">
              <w:rPr>
                <w:rStyle w:val="Strong"/>
                <w:color w:val="000099"/>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color w:val="000099"/>
              </w:rPr>
            </w:pPr>
            <w:r w:rsidRPr="00A30C93">
              <w:rPr>
                <w:rStyle w:val="Strong"/>
                <w:color w:val="000099"/>
                <w:sz w:val="20"/>
                <w:szCs w:val="20"/>
              </w:rPr>
              <w:t>Total Burden (in hours)</w:t>
            </w:r>
          </w:p>
        </w:tc>
      </w:tr>
      <w:tr w:rsidR="00A30C93" w:rsidRPr="00A30C93" w:rsidTr="007F2243">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color w:val="000099"/>
              </w:rPr>
            </w:pPr>
            <w:r w:rsidRPr="00A30C93">
              <w:rPr>
                <w:color w:val="000099"/>
                <w:sz w:val="20"/>
                <w:szCs w:val="20"/>
              </w:rPr>
              <w:t>School administrator</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color w:val="000099"/>
              </w:rPr>
            </w:pPr>
            <w:r w:rsidRPr="00A30C93">
              <w:rPr>
                <w:color w:val="000099"/>
                <w:sz w:val="20"/>
                <w:szCs w:val="20"/>
              </w:rPr>
              <w:t>Initial Contact by Westat</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rFonts w:asciiTheme="minorHAnsi" w:hAnsiTheme="minorHAnsi"/>
                <w:color w:val="000099"/>
              </w:rPr>
            </w:pPr>
            <w:r w:rsidRPr="00A30C93">
              <w:rPr>
                <w:rFonts w:asciiTheme="minorHAnsi" w:hAnsiTheme="minorHAnsi"/>
                <w:color w:val="000099"/>
              </w:rPr>
              <w:t>30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rFonts w:asciiTheme="minorHAnsi" w:hAnsiTheme="minorHAnsi"/>
                <w:color w:val="000099"/>
              </w:rPr>
            </w:pPr>
            <w:r w:rsidRPr="00A30C93">
              <w:rPr>
                <w:rFonts w:asciiTheme="minorHAnsi" w:hAnsiTheme="minorHAnsi"/>
                <w:color w:val="000099"/>
              </w:rPr>
              <w:t>30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rFonts w:asciiTheme="minorHAnsi" w:hAnsiTheme="minorHAnsi"/>
                <w:color w:val="000099"/>
              </w:rPr>
            </w:pPr>
            <w:r w:rsidRPr="00A30C93">
              <w:rPr>
                <w:rFonts w:asciiTheme="minorHAnsi" w:hAnsiTheme="minorHAnsi"/>
                <w:color w:val="000099"/>
              </w:rPr>
              <w:t>0.33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rFonts w:asciiTheme="minorHAnsi" w:hAnsiTheme="minorHAnsi"/>
                <w:color w:val="000099"/>
              </w:rPr>
            </w:pPr>
            <w:r w:rsidRPr="00A30C93">
              <w:rPr>
                <w:rFonts w:asciiTheme="minorHAnsi" w:hAnsiTheme="minorHAnsi"/>
                <w:color w:val="000099"/>
              </w:rPr>
              <w:t>10</w:t>
            </w:r>
          </w:p>
        </w:tc>
      </w:tr>
      <w:tr w:rsidR="00A30C93" w:rsidRPr="00A30C93" w:rsidTr="007F2243">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color w:val="000099"/>
              </w:rPr>
            </w:pPr>
            <w:r w:rsidRPr="00A30C93">
              <w:rPr>
                <w:color w:val="000099"/>
                <w:sz w:val="20"/>
                <w:szCs w:val="20"/>
              </w:rPr>
              <w:t>School personnel</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color w:val="000099"/>
              </w:rPr>
            </w:pPr>
            <w:r w:rsidRPr="00A30C93">
              <w:rPr>
                <w:color w:val="000099"/>
                <w:sz w:val="20"/>
                <w:szCs w:val="20"/>
              </w:rPr>
              <w:t>Completing School Technology Survey</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rFonts w:asciiTheme="minorHAnsi" w:hAnsiTheme="minorHAnsi"/>
                <w:color w:val="000099"/>
              </w:rPr>
            </w:pPr>
            <w:r w:rsidRPr="00A30C93">
              <w:rPr>
                <w:rFonts w:asciiTheme="minorHAnsi" w:hAnsiTheme="minorHAnsi"/>
                <w:color w:val="000099"/>
              </w:rPr>
              <w:t>30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rFonts w:asciiTheme="minorHAnsi" w:hAnsiTheme="minorHAnsi"/>
                <w:color w:val="000099"/>
              </w:rPr>
            </w:pPr>
            <w:r w:rsidRPr="00A30C93">
              <w:rPr>
                <w:rFonts w:asciiTheme="minorHAnsi" w:hAnsiTheme="minorHAnsi"/>
                <w:color w:val="000099"/>
              </w:rPr>
              <w:t>30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30C93" w:rsidRDefault="00D569F4" w:rsidP="007F2243">
            <w:pPr>
              <w:keepNext/>
              <w:spacing w:after="0" w:line="240" w:lineRule="auto"/>
              <w:jc w:val="center"/>
              <w:rPr>
                <w:rFonts w:asciiTheme="minorHAnsi" w:hAnsiTheme="minorHAnsi"/>
                <w:color w:val="000099"/>
              </w:rPr>
            </w:pPr>
            <w:r>
              <w:rPr>
                <w:rFonts w:asciiTheme="minorHAnsi" w:hAnsiTheme="minorHAnsi"/>
                <w:color w:val="000099"/>
              </w:rPr>
              <w:t>0</w:t>
            </w:r>
            <w:r w:rsidR="002E2685" w:rsidRPr="00A30C93">
              <w:rPr>
                <w:rFonts w:asciiTheme="minorHAnsi" w:hAnsiTheme="minorHAnsi"/>
                <w:color w:val="000099"/>
              </w:rPr>
              <w:t>.5</w:t>
            </w:r>
            <w:r>
              <w:rPr>
                <w:rFonts w:asciiTheme="minorHAnsi" w:hAnsiTheme="minorHAnsi"/>
                <w:color w:val="000099"/>
              </w:rPr>
              <w:t>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2E2685" w:rsidRPr="00A30C93" w:rsidRDefault="002E2685" w:rsidP="007F2243">
            <w:pPr>
              <w:keepNext/>
              <w:spacing w:after="0" w:line="240" w:lineRule="auto"/>
              <w:jc w:val="center"/>
              <w:rPr>
                <w:rFonts w:asciiTheme="minorHAnsi" w:hAnsiTheme="minorHAnsi"/>
                <w:color w:val="000099"/>
              </w:rPr>
            </w:pPr>
            <w:r w:rsidRPr="00A30C93">
              <w:rPr>
                <w:rFonts w:asciiTheme="minorHAnsi" w:hAnsiTheme="minorHAnsi"/>
                <w:color w:val="000099"/>
              </w:rPr>
              <w:t>15</w:t>
            </w:r>
          </w:p>
        </w:tc>
      </w:tr>
      <w:tr w:rsidR="00A30C93" w:rsidRPr="00A30C93" w:rsidTr="007F2243">
        <w:trPr>
          <w:trHeight w:val="144"/>
          <w:jc w:val="center"/>
        </w:trPr>
        <w:tc>
          <w:tcPr>
            <w:tcW w:w="252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spacing w:after="0" w:line="240" w:lineRule="auto"/>
              <w:jc w:val="center"/>
              <w:rPr>
                <w:rFonts w:eastAsiaTheme="minorHAnsi"/>
                <w:color w:val="000099"/>
              </w:rPr>
            </w:pPr>
            <w:r w:rsidRPr="00A30C93">
              <w:rPr>
                <w:rStyle w:val="Strong"/>
                <w:color w:val="000099"/>
                <w:sz w:val="20"/>
                <w:szCs w:val="20"/>
              </w:rPr>
              <w:t>Total</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spacing w:after="0" w:line="240" w:lineRule="auto"/>
              <w:jc w:val="center"/>
              <w:rPr>
                <w:color w:val="000099"/>
              </w:rPr>
            </w:pPr>
            <w:r w:rsidRPr="00A30C93">
              <w:rPr>
                <w:color w:val="000099"/>
              </w:rPr>
              <w:t>60</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spacing w:after="0" w:line="240" w:lineRule="auto"/>
              <w:jc w:val="center"/>
              <w:rPr>
                <w:color w:val="000099"/>
              </w:rPr>
            </w:pPr>
            <w:r w:rsidRPr="00A30C93">
              <w:rPr>
                <w:color w:val="000099"/>
              </w:rPr>
              <w:t>60</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A30C93" w:rsidRDefault="002E2685" w:rsidP="007F2243">
            <w:pPr>
              <w:spacing w:after="0" w:line="240" w:lineRule="auto"/>
              <w:jc w:val="center"/>
              <w:rPr>
                <w:color w:val="000099"/>
              </w:rPr>
            </w:pPr>
            <w:r w:rsidRPr="00A30C93">
              <w:rPr>
                <w:color w:val="000099"/>
              </w:rPr>
              <w:t>​N/A</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rsidR="002E2685" w:rsidRPr="00A30C93" w:rsidRDefault="002E2685" w:rsidP="007F2243">
            <w:pPr>
              <w:spacing w:after="0" w:line="240" w:lineRule="auto"/>
              <w:jc w:val="center"/>
              <w:rPr>
                <w:color w:val="000099"/>
              </w:rPr>
            </w:pPr>
            <w:r w:rsidRPr="00A30C93">
              <w:rPr>
                <w:color w:val="000099"/>
              </w:rPr>
              <w:t>25</w:t>
            </w:r>
          </w:p>
        </w:tc>
      </w:tr>
    </w:tbl>
    <w:p w:rsidR="002E2685" w:rsidRPr="00A30C93" w:rsidRDefault="002E2685" w:rsidP="00A673BD">
      <w:pPr>
        <w:rPr>
          <w:color w:val="000099"/>
        </w:rPr>
      </w:pPr>
      <w:r w:rsidRPr="00A30C93">
        <w:rPr>
          <w:color w:val="000099"/>
        </w:rPr>
        <w:t>Note: Numbers have been rounded which may affect totals</w:t>
      </w:r>
    </w:p>
    <w:p w:rsidR="002E2685" w:rsidRPr="002E2685" w:rsidRDefault="00D569F4" w:rsidP="005F3F70">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2E2685" w:rsidRPr="002E2685">
        <w:rPr>
          <w:i/>
        </w:rPr>
        <w:t>:</w:t>
      </w:r>
    </w:p>
    <w:p w:rsidR="002E2685" w:rsidRDefault="00D569F4" w:rsidP="005F3F70">
      <w:pPr>
        <w:spacing w:after="0" w:line="276" w:lineRule="auto"/>
        <w:rPr>
          <w:rFonts w:asciiTheme="minorHAnsi" w:hAnsiTheme="minorHAnsi"/>
        </w:rPr>
      </w:pPr>
      <w:r>
        <w:rPr>
          <w:rFonts w:asciiTheme="minorHAnsi" w:hAnsiTheme="minorHAnsi"/>
        </w:rPr>
        <w:t>These</w:t>
      </w:r>
      <w:r w:rsidR="002E2685">
        <w:rPr>
          <w:rFonts w:asciiTheme="minorHAnsi" w:hAnsiTheme="minorHAnsi"/>
        </w:rPr>
        <w:t xml:space="preserve"> account for the </w:t>
      </w:r>
      <w:r>
        <w:rPr>
          <w:rFonts w:asciiTheme="minorHAnsi" w:hAnsiTheme="minorHAnsi"/>
        </w:rPr>
        <w:t>burden in</w:t>
      </w:r>
      <w:r w:rsidR="002E2685">
        <w:rPr>
          <w:rFonts w:asciiTheme="minorHAnsi" w:hAnsiTheme="minorHAnsi"/>
        </w:rPr>
        <w:t xml:space="preserve"> schools that will complete the technology survey but not participate in the </w:t>
      </w:r>
      <w:r w:rsidR="00A14F53">
        <w:rPr>
          <w:rFonts w:asciiTheme="minorHAnsi" w:hAnsiTheme="minorHAnsi"/>
        </w:rPr>
        <w:t>study</w:t>
      </w:r>
      <w:r w:rsidR="002E2685">
        <w:rPr>
          <w:rFonts w:asciiTheme="minorHAnsi" w:hAnsiTheme="minorHAnsi"/>
        </w:rPr>
        <w:t>.</w:t>
      </w:r>
    </w:p>
    <w:p w:rsidR="002E2685" w:rsidRPr="00A673BD" w:rsidRDefault="002E2685" w:rsidP="00A673BD">
      <w:pPr>
        <w:spacing w:after="0" w:line="240" w:lineRule="auto"/>
        <w:rPr>
          <w:rFonts w:asciiTheme="minorHAnsi" w:hAnsiTheme="minorHAnsi"/>
          <w:sz w:val="20"/>
          <w:szCs w:val="20"/>
        </w:rPr>
      </w:pPr>
    </w:p>
    <w:p w:rsidR="002E2685" w:rsidRPr="002E2685" w:rsidRDefault="002E2685" w:rsidP="002E2685">
      <w:pPr>
        <w:keepNext/>
        <w:spacing w:after="0" w:line="276" w:lineRule="auto"/>
        <w:rPr>
          <w:rFonts w:asciiTheme="minorHAnsi" w:hAnsiTheme="minorHAnsi"/>
          <w:i/>
        </w:rPr>
      </w:pPr>
      <w:r>
        <w:rPr>
          <w:rFonts w:asciiTheme="minorHAnsi" w:hAnsiTheme="minorHAnsi"/>
          <w:i/>
        </w:rPr>
        <w:t>Original Table of Total Hourly Burden</w:t>
      </w:r>
      <w:r w:rsidR="00A673BD">
        <w:rPr>
          <w:rFonts w:asciiTheme="minorHAnsi" w:hAnsiTheme="minorHAnsi"/>
          <w:i/>
        </w:rPr>
        <w:t xml:space="preserve"> (the revised and added row are highlighted in yellow)</w:t>
      </w:r>
    </w:p>
    <w:p w:rsidR="002E2685" w:rsidRPr="00D50926" w:rsidRDefault="002E2685" w:rsidP="002E2685">
      <w:pPr>
        <w:pStyle w:val="Caption"/>
        <w:keepNext/>
        <w:spacing w:after="60"/>
        <w:rPr>
          <w:color w:val="FF0000"/>
        </w:rPr>
      </w:pPr>
      <w:r w:rsidRPr="00D50926">
        <w:rPr>
          <w:rFonts w:asciiTheme="minorHAnsi" w:hAnsiTheme="minorHAnsi"/>
          <w:color w:val="FF0000"/>
          <w:sz w:val="24"/>
          <w:szCs w:val="24"/>
        </w:rPr>
        <w:t>Table 5. Total Hourly Burden</w:t>
      </w:r>
    </w:p>
    <w:tbl>
      <w:tblPr>
        <w:tblW w:w="5000" w:type="pct"/>
        <w:jc w:val="center"/>
        <w:tblCellMar>
          <w:left w:w="0" w:type="dxa"/>
          <w:right w:w="0" w:type="dxa"/>
        </w:tblCellMar>
        <w:tblLook w:val="04A0" w:firstRow="1" w:lastRow="0" w:firstColumn="1" w:lastColumn="0" w:noHBand="0" w:noVBand="1"/>
      </w:tblPr>
      <w:tblGrid>
        <w:gridCol w:w="2177"/>
        <w:gridCol w:w="3240"/>
        <w:gridCol w:w="1328"/>
        <w:gridCol w:w="1217"/>
        <w:gridCol w:w="1328"/>
        <w:gridCol w:w="1438"/>
      </w:tblGrid>
      <w:tr w:rsidR="00D50926" w:rsidRPr="00D50926" w:rsidTr="007F2243">
        <w:trPr>
          <w:trHeight w:val="144"/>
          <w:jc w:val="center"/>
        </w:trPr>
        <w:tc>
          <w:tcPr>
            <w:tcW w:w="1015"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rStyle w:val="Strong"/>
                <w:color w:val="FF0000"/>
                <w:sz w:val="20"/>
                <w:szCs w:val="20"/>
              </w:rPr>
              <w:t>Person</w:t>
            </w:r>
          </w:p>
        </w:tc>
        <w:tc>
          <w:tcPr>
            <w:tcW w:w="1510"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rStyle w:val="Strong"/>
                <w:color w:val="FF0000"/>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rStyle w:val="Strong"/>
                <w:color w:val="FF0000"/>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rStyle w:val="Strong"/>
                <w:color w:val="FF0000"/>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rStyle w:val="Strong"/>
                <w:color w:val="FF0000"/>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rStyle w:val="Strong"/>
                <w:color w:val="FF0000"/>
                <w:sz w:val="20"/>
                <w:szCs w:val="20"/>
              </w:rPr>
              <w:t>Total Burden (in hours)</w:t>
            </w:r>
          </w:p>
        </w:tc>
      </w:tr>
      <w:tr w:rsidR="00D50926" w:rsidRPr="00D50926" w:rsidTr="00A673BD">
        <w:trPr>
          <w:trHeight w:val="144"/>
          <w:jc w:val="center"/>
        </w:trPr>
        <w:tc>
          <w:tcPr>
            <w:tcW w:w="1015" w:type="pct"/>
            <w:tcBorders>
              <w:top w:val="nil"/>
              <w:left w:val="single" w:sz="1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School administrator</w:t>
            </w:r>
          </w:p>
        </w:tc>
        <w:tc>
          <w:tcPr>
            <w:tcW w:w="1510"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Initial Contact by Westat</w:t>
            </w:r>
          </w:p>
        </w:tc>
        <w:tc>
          <w:tcPr>
            <w:tcW w:w="619"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 xml:space="preserve"> 69</w:t>
            </w:r>
          </w:p>
        </w:tc>
        <w:tc>
          <w:tcPr>
            <w:tcW w:w="567"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 xml:space="preserve"> 69</w:t>
            </w:r>
          </w:p>
        </w:tc>
        <w:tc>
          <w:tcPr>
            <w:tcW w:w="619"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0.33</w:t>
            </w:r>
          </w:p>
        </w:tc>
        <w:tc>
          <w:tcPr>
            <w:tcW w:w="670" w:type="pct"/>
            <w:tcBorders>
              <w:top w:val="nil"/>
              <w:left w:val="nil"/>
              <w:bottom w:val="single" w:sz="8" w:space="0" w:color="auto"/>
              <w:right w:val="single" w:sz="18" w:space="0" w:color="auto"/>
            </w:tcBorders>
            <w:shd w:val="clear" w:color="auto" w:fill="FFFF99"/>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 xml:space="preserve"> 23</w:t>
            </w:r>
          </w:p>
        </w:tc>
      </w:tr>
      <w:tr w:rsidR="00D50926" w:rsidRPr="00D50926" w:rsidTr="007F2243">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School personnel -</w:t>
            </w:r>
            <w:r w:rsidRPr="00D50926">
              <w:rPr>
                <w:rFonts w:asciiTheme="minorHAnsi" w:hAnsiTheme="minorHAnsi"/>
                <w:color w:val="FF0000"/>
                <w:sz w:val="20"/>
                <w:szCs w:val="20"/>
              </w:rPr>
              <w:t xml:space="preserve"> Model 2 Round 1 &amp; 2</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 xml:space="preserve"> 6</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 xml:space="preserve"> 6</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1.5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 xml:space="preserve"> 9</w:t>
            </w:r>
          </w:p>
        </w:tc>
      </w:tr>
      <w:tr w:rsidR="00D50926" w:rsidRPr="00D50926" w:rsidTr="002E2685">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School personnel -</w:t>
            </w:r>
            <w:r w:rsidRPr="00D50926">
              <w:rPr>
                <w:rFonts w:asciiTheme="minorHAnsi" w:hAnsiTheme="minorHAnsi"/>
                <w:color w:val="FF0000"/>
                <w:sz w:val="20"/>
                <w:szCs w:val="20"/>
              </w:rPr>
              <w:t xml:space="preserve"> Model 1 &amp; 2 Round 3</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D50926" w:rsidRDefault="002E2685" w:rsidP="002E2685">
            <w:pPr>
              <w:keepNext/>
              <w:spacing w:after="0" w:line="240" w:lineRule="auto"/>
              <w:jc w:val="center"/>
              <w:rPr>
                <w:color w:val="FF0000"/>
              </w:rPr>
            </w:pPr>
            <w:r w:rsidRPr="00D50926">
              <w:rPr>
                <w:color w:val="FF0000"/>
              </w:rPr>
              <w:t xml:space="preserve"> 42</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D50926" w:rsidRDefault="002E2685" w:rsidP="002E2685">
            <w:pPr>
              <w:keepNext/>
              <w:spacing w:after="0" w:line="240" w:lineRule="auto"/>
              <w:jc w:val="center"/>
              <w:rPr>
                <w:color w:val="FF0000"/>
              </w:rPr>
            </w:pPr>
            <w:r w:rsidRPr="00D50926">
              <w:rPr>
                <w:color w:val="FF0000"/>
              </w:rPr>
              <w:t xml:space="preserve"> 42</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D50926" w:rsidRDefault="002E2685" w:rsidP="002E2685">
            <w:pPr>
              <w:keepNext/>
              <w:spacing w:after="0" w:line="240" w:lineRule="auto"/>
              <w:jc w:val="center"/>
              <w:rPr>
                <w:color w:val="FF0000"/>
              </w:rPr>
            </w:pPr>
            <w:r w:rsidRPr="00D50926">
              <w:rPr>
                <w:color w:val="FF0000"/>
              </w:rPr>
              <w:t>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tcPr>
          <w:p w:rsidR="002E2685" w:rsidRPr="00D50926" w:rsidRDefault="002E2685" w:rsidP="002E2685">
            <w:pPr>
              <w:keepNext/>
              <w:spacing w:after="0" w:line="240" w:lineRule="auto"/>
              <w:jc w:val="center"/>
              <w:rPr>
                <w:color w:val="FF0000"/>
              </w:rPr>
            </w:pPr>
            <w:r w:rsidRPr="00D50926">
              <w:rPr>
                <w:color w:val="FF0000"/>
              </w:rPr>
              <w:t xml:space="preserve"> 126</w:t>
            </w:r>
          </w:p>
        </w:tc>
      </w:tr>
      <w:tr w:rsidR="00D50926" w:rsidRPr="00D50926" w:rsidTr="007F2243">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tcPr>
          <w:p w:rsidR="002E2685" w:rsidRPr="00D50926" w:rsidRDefault="002E2685" w:rsidP="002E2685">
            <w:pPr>
              <w:pStyle w:val="Caption"/>
              <w:keepNext/>
              <w:spacing w:after="0"/>
              <w:jc w:val="center"/>
              <w:rPr>
                <w:color w:val="FF0000"/>
                <w:sz w:val="20"/>
                <w:szCs w:val="20"/>
              </w:rPr>
            </w:pPr>
            <w:r w:rsidRPr="00D50926">
              <w:rPr>
                <w:b w:val="0"/>
                <w:color w:val="FF0000"/>
                <w:sz w:val="20"/>
                <w:szCs w:val="20"/>
              </w:rPr>
              <w:t>School Personnel -</w:t>
            </w:r>
            <w:r w:rsidRPr="00D50926">
              <w:rPr>
                <w:rFonts w:asciiTheme="minorHAnsi" w:hAnsiTheme="minorHAnsi"/>
                <w:b w:val="0"/>
                <w:color w:val="FF0000"/>
                <w:sz w:val="20"/>
                <w:szCs w:val="20"/>
              </w:rPr>
              <w:t>Model 3 Round 3</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D50926" w:rsidRDefault="002E2685" w:rsidP="002E2685">
            <w:pPr>
              <w:keepNext/>
              <w:spacing w:after="0" w:line="240" w:lineRule="auto"/>
              <w:jc w:val="center"/>
              <w:rPr>
                <w:color w:val="FF0000"/>
              </w:rPr>
            </w:pPr>
            <w:r w:rsidRPr="00D50926">
              <w:rPr>
                <w:color w:val="FF0000"/>
              </w:rPr>
              <w:t xml:space="preserve"> 21</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D50926" w:rsidRDefault="002E2685" w:rsidP="002E2685">
            <w:pPr>
              <w:keepNext/>
              <w:spacing w:after="0" w:line="240" w:lineRule="auto"/>
              <w:jc w:val="center"/>
              <w:rPr>
                <w:color w:val="FF0000"/>
              </w:rPr>
            </w:pPr>
            <w:r w:rsidRPr="00D50926">
              <w:rPr>
                <w:color w:val="FF0000"/>
              </w:rPr>
              <w:t xml:space="preserve"> 21</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D50926" w:rsidRDefault="002E2685" w:rsidP="002E2685">
            <w:pPr>
              <w:keepNext/>
              <w:spacing w:after="0" w:line="240" w:lineRule="auto"/>
              <w:jc w:val="center"/>
              <w:rPr>
                <w:color w:val="FF0000"/>
              </w:rPr>
            </w:pPr>
            <w:r w:rsidRPr="00D50926">
              <w:rPr>
                <w:color w:val="FF0000"/>
              </w:rPr>
              <w:t>1.5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tcPr>
          <w:p w:rsidR="002E2685" w:rsidRPr="00D50926" w:rsidRDefault="002E2685" w:rsidP="002E2685">
            <w:pPr>
              <w:keepNext/>
              <w:spacing w:after="0" w:line="240" w:lineRule="auto"/>
              <w:jc w:val="center"/>
              <w:rPr>
                <w:color w:val="FF0000"/>
              </w:rPr>
            </w:pPr>
            <w:r w:rsidRPr="00D50926">
              <w:rPr>
                <w:color w:val="FF0000"/>
              </w:rPr>
              <w:t xml:space="preserve"> 32</w:t>
            </w:r>
          </w:p>
        </w:tc>
      </w:tr>
      <w:tr w:rsidR="00D50926" w:rsidRPr="00D50926" w:rsidTr="007F2243">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Parents</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Initial Notification</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3,150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3,150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0.05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 xml:space="preserve"> 158</w:t>
            </w:r>
          </w:p>
        </w:tc>
      </w:tr>
      <w:tr w:rsidR="00D50926" w:rsidRPr="00D50926" w:rsidTr="007F2243">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Parents*</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Refusals or Additional Research</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 xml:space="preserve"> 60*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 xml:space="preserve"> 60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0.25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 xml:space="preserve"> 15</w:t>
            </w:r>
          </w:p>
        </w:tc>
      </w:tr>
      <w:tr w:rsidR="00D50926" w:rsidRPr="00D50926" w:rsidTr="007F2243">
        <w:trPr>
          <w:trHeight w:val="144"/>
          <w:jc w:val="center"/>
        </w:trPr>
        <w:tc>
          <w:tcPr>
            <w:tcW w:w="1015" w:type="pct"/>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Students</w:t>
            </w:r>
          </w:p>
        </w:tc>
        <w:tc>
          <w:tcPr>
            <w:tcW w:w="1510"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sz w:val="20"/>
                <w:szCs w:val="20"/>
              </w:rPr>
            </w:pPr>
            <w:r w:rsidRPr="00D50926">
              <w:rPr>
                <w:color w:val="FF0000"/>
                <w:sz w:val="20"/>
                <w:szCs w:val="20"/>
              </w:rPr>
              <w:t>NAEP Assessment Delivery Study</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3,150</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3,150</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rFonts w:eastAsiaTheme="minorHAnsi"/>
                <w:color w:val="FF0000"/>
              </w:rPr>
            </w:pPr>
            <w:r w:rsidRPr="00D50926">
              <w:rPr>
                <w:color w:val="FF0000"/>
              </w:rPr>
              <w:t>0.58</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rsidR="002E2685" w:rsidRPr="00D50926" w:rsidRDefault="002E2685" w:rsidP="002E2685">
            <w:pPr>
              <w:keepNext/>
              <w:spacing w:after="0" w:line="240" w:lineRule="auto"/>
              <w:jc w:val="center"/>
              <w:rPr>
                <w:color w:val="FF0000"/>
              </w:rPr>
            </w:pPr>
            <w:r w:rsidRPr="00D50926">
              <w:rPr>
                <w:color w:val="FF0000"/>
              </w:rPr>
              <w:t>1,827</w:t>
            </w:r>
          </w:p>
        </w:tc>
      </w:tr>
      <w:tr w:rsidR="00D50926" w:rsidRPr="00D50926" w:rsidTr="007F2243">
        <w:trPr>
          <w:trHeight w:val="144"/>
          <w:jc w:val="center"/>
        </w:trPr>
        <w:tc>
          <w:tcPr>
            <w:tcW w:w="252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rsidR="002E2685" w:rsidRPr="00D50926" w:rsidRDefault="002E2685" w:rsidP="00A673BD">
            <w:pPr>
              <w:widowControl w:val="0"/>
              <w:spacing w:after="0" w:line="240" w:lineRule="auto"/>
              <w:jc w:val="center"/>
              <w:rPr>
                <w:rFonts w:eastAsiaTheme="minorHAnsi"/>
                <w:color w:val="FF0000"/>
              </w:rPr>
            </w:pPr>
            <w:r w:rsidRPr="00D50926">
              <w:rPr>
                <w:rStyle w:val="Strong"/>
                <w:color w:val="FF0000"/>
                <w:sz w:val="20"/>
                <w:szCs w:val="20"/>
              </w:rPr>
              <w:t>Total</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D50926" w:rsidRDefault="002E2685" w:rsidP="00A673BD">
            <w:pPr>
              <w:widowControl w:val="0"/>
              <w:spacing w:after="0" w:line="240" w:lineRule="auto"/>
              <w:jc w:val="center"/>
              <w:rPr>
                <w:color w:val="FF0000"/>
              </w:rPr>
            </w:pPr>
            <w:r w:rsidRPr="00D50926">
              <w:rPr>
                <w:color w:val="FF0000"/>
              </w:rPr>
              <w:t>6,438</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D50926" w:rsidRDefault="002E2685" w:rsidP="00A673BD">
            <w:pPr>
              <w:widowControl w:val="0"/>
              <w:spacing w:after="0" w:line="240" w:lineRule="auto"/>
              <w:jc w:val="center"/>
              <w:rPr>
                <w:rFonts w:ascii="Times New Roman" w:hAnsi="Times New Roman"/>
                <w:color w:val="FF0000"/>
              </w:rPr>
            </w:pPr>
            <w:r w:rsidRPr="00D50926">
              <w:rPr>
                <w:color w:val="FF0000"/>
              </w:rPr>
              <w:t>6,498</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D50926" w:rsidRDefault="002E2685" w:rsidP="00A673BD">
            <w:pPr>
              <w:widowControl w:val="0"/>
              <w:spacing w:after="0" w:line="240" w:lineRule="auto"/>
              <w:jc w:val="center"/>
              <w:rPr>
                <w:rFonts w:eastAsiaTheme="minorHAnsi"/>
                <w:color w:val="FF0000"/>
              </w:rPr>
            </w:pPr>
            <w:r w:rsidRPr="00D50926">
              <w:rPr>
                <w:color w:val="FF0000"/>
              </w:rPr>
              <w:t>​ N/A</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rsidR="002E2685" w:rsidRPr="00D50926" w:rsidRDefault="002E2685" w:rsidP="00A673BD">
            <w:pPr>
              <w:widowControl w:val="0"/>
              <w:spacing w:after="0" w:line="240" w:lineRule="auto"/>
              <w:jc w:val="center"/>
              <w:rPr>
                <w:color w:val="FF0000"/>
              </w:rPr>
            </w:pPr>
            <w:r w:rsidRPr="00D50926">
              <w:rPr>
                <w:color w:val="FF0000"/>
              </w:rPr>
              <w:t>2,190</w:t>
            </w:r>
          </w:p>
        </w:tc>
      </w:tr>
    </w:tbl>
    <w:p w:rsidR="000B1F4A" w:rsidRPr="009A4DB0" w:rsidRDefault="000B1F4A" w:rsidP="009A4DB0">
      <w:pPr>
        <w:widowControl w:val="0"/>
        <w:spacing w:after="0" w:line="240" w:lineRule="auto"/>
        <w:rPr>
          <w:sz w:val="20"/>
          <w:szCs w:val="20"/>
        </w:rPr>
      </w:pPr>
    </w:p>
    <w:p w:rsidR="002E2685" w:rsidRPr="002E2685" w:rsidRDefault="002E2685" w:rsidP="002E2685">
      <w:pPr>
        <w:keepNext/>
        <w:spacing w:after="0" w:line="276" w:lineRule="auto"/>
        <w:rPr>
          <w:rFonts w:asciiTheme="minorHAnsi" w:hAnsiTheme="minorHAnsi"/>
          <w:i/>
        </w:rPr>
      </w:pPr>
      <w:r>
        <w:rPr>
          <w:rFonts w:asciiTheme="minorHAnsi" w:hAnsiTheme="minorHAnsi"/>
          <w:i/>
        </w:rPr>
        <w:t>Revised Table of Total Hourly Burden</w:t>
      </w:r>
    </w:p>
    <w:p w:rsidR="002E2685" w:rsidRPr="00A673BD" w:rsidRDefault="002E2685" w:rsidP="002E2685">
      <w:pPr>
        <w:pStyle w:val="Caption"/>
        <w:keepNext/>
        <w:spacing w:after="60"/>
        <w:rPr>
          <w:color w:val="000099"/>
        </w:rPr>
      </w:pPr>
      <w:r w:rsidRPr="00A673BD">
        <w:rPr>
          <w:rFonts w:asciiTheme="minorHAnsi" w:hAnsiTheme="minorHAnsi"/>
          <w:color w:val="000099"/>
          <w:sz w:val="24"/>
          <w:szCs w:val="24"/>
        </w:rPr>
        <w:t>Table 6. Total Hourly Burden</w:t>
      </w:r>
    </w:p>
    <w:tbl>
      <w:tblPr>
        <w:tblW w:w="5000" w:type="pct"/>
        <w:jc w:val="center"/>
        <w:tblCellMar>
          <w:left w:w="0" w:type="dxa"/>
          <w:right w:w="0" w:type="dxa"/>
        </w:tblCellMar>
        <w:tblLook w:val="04A0" w:firstRow="1" w:lastRow="0" w:firstColumn="1" w:lastColumn="0" w:noHBand="0" w:noVBand="1"/>
      </w:tblPr>
      <w:tblGrid>
        <w:gridCol w:w="2177"/>
        <w:gridCol w:w="3240"/>
        <w:gridCol w:w="1328"/>
        <w:gridCol w:w="1217"/>
        <w:gridCol w:w="1328"/>
        <w:gridCol w:w="1438"/>
      </w:tblGrid>
      <w:tr w:rsidR="00A673BD" w:rsidRPr="00A673BD" w:rsidTr="007F2243">
        <w:trPr>
          <w:trHeight w:val="144"/>
          <w:jc w:val="center"/>
        </w:trPr>
        <w:tc>
          <w:tcPr>
            <w:tcW w:w="1015"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rStyle w:val="Strong"/>
                <w:color w:val="000099"/>
                <w:sz w:val="20"/>
                <w:szCs w:val="20"/>
              </w:rPr>
              <w:t>Person</w:t>
            </w:r>
          </w:p>
        </w:tc>
        <w:tc>
          <w:tcPr>
            <w:tcW w:w="1510"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rStyle w:val="Strong"/>
                <w:color w:val="000099"/>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rStyle w:val="Strong"/>
                <w:color w:val="000099"/>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rStyle w:val="Strong"/>
                <w:color w:val="000099"/>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rStyle w:val="Strong"/>
                <w:color w:val="000099"/>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rStyle w:val="Strong"/>
                <w:color w:val="000099"/>
                <w:sz w:val="20"/>
                <w:szCs w:val="20"/>
              </w:rPr>
              <w:t>Total Burden (in hours)</w:t>
            </w:r>
          </w:p>
        </w:tc>
      </w:tr>
      <w:tr w:rsidR="00A673BD" w:rsidRPr="00A673BD" w:rsidTr="00A673BD">
        <w:trPr>
          <w:trHeight w:val="144"/>
          <w:jc w:val="center"/>
        </w:trPr>
        <w:tc>
          <w:tcPr>
            <w:tcW w:w="1015" w:type="pct"/>
            <w:tcBorders>
              <w:top w:val="nil"/>
              <w:left w:val="single" w:sz="1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School administrator</w:t>
            </w:r>
          </w:p>
        </w:tc>
        <w:tc>
          <w:tcPr>
            <w:tcW w:w="1510"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Initial Contact by Westat</w:t>
            </w:r>
          </w:p>
        </w:tc>
        <w:tc>
          <w:tcPr>
            <w:tcW w:w="619"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 xml:space="preserve"> 99</w:t>
            </w:r>
          </w:p>
        </w:tc>
        <w:tc>
          <w:tcPr>
            <w:tcW w:w="567"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 xml:space="preserve"> 99</w:t>
            </w:r>
          </w:p>
        </w:tc>
        <w:tc>
          <w:tcPr>
            <w:tcW w:w="619"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0.33</w:t>
            </w:r>
          </w:p>
        </w:tc>
        <w:tc>
          <w:tcPr>
            <w:tcW w:w="670" w:type="pct"/>
            <w:tcBorders>
              <w:top w:val="nil"/>
              <w:left w:val="nil"/>
              <w:bottom w:val="single" w:sz="8" w:space="0" w:color="auto"/>
              <w:right w:val="single" w:sz="18" w:space="0" w:color="auto"/>
            </w:tcBorders>
            <w:shd w:val="clear" w:color="auto" w:fill="FFFF99"/>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 xml:space="preserve"> 33</w:t>
            </w:r>
          </w:p>
        </w:tc>
      </w:tr>
      <w:tr w:rsidR="00A673BD" w:rsidRPr="00A673BD" w:rsidTr="00A673BD">
        <w:trPr>
          <w:trHeight w:val="144"/>
          <w:jc w:val="center"/>
        </w:trPr>
        <w:tc>
          <w:tcPr>
            <w:tcW w:w="1015" w:type="pct"/>
            <w:tcBorders>
              <w:top w:val="nil"/>
              <w:left w:val="single" w:sz="18" w:space="0" w:color="auto"/>
              <w:bottom w:val="single" w:sz="8" w:space="0" w:color="auto"/>
              <w:right w:val="single" w:sz="8" w:space="0" w:color="auto"/>
            </w:tcBorders>
            <w:shd w:val="clear" w:color="auto" w:fill="FFFF99"/>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 xml:space="preserve">School personnel in schools not included in final selection </w:t>
            </w:r>
          </w:p>
        </w:tc>
        <w:tc>
          <w:tcPr>
            <w:tcW w:w="1510"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Completing School Technology Survey</w:t>
            </w:r>
          </w:p>
        </w:tc>
        <w:tc>
          <w:tcPr>
            <w:tcW w:w="619"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30</w:t>
            </w:r>
          </w:p>
        </w:tc>
        <w:tc>
          <w:tcPr>
            <w:tcW w:w="567"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30</w:t>
            </w:r>
          </w:p>
        </w:tc>
        <w:tc>
          <w:tcPr>
            <w:tcW w:w="619" w:type="pct"/>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0.5</w:t>
            </w:r>
            <w:r w:rsidR="00A673BD">
              <w:rPr>
                <w:color w:val="000099"/>
              </w:rPr>
              <w:t>0</w:t>
            </w:r>
          </w:p>
        </w:tc>
        <w:tc>
          <w:tcPr>
            <w:tcW w:w="670" w:type="pct"/>
            <w:tcBorders>
              <w:top w:val="nil"/>
              <w:left w:val="nil"/>
              <w:bottom w:val="single" w:sz="8" w:space="0" w:color="auto"/>
              <w:right w:val="single" w:sz="18" w:space="0" w:color="auto"/>
            </w:tcBorders>
            <w:shd w:val="clear" w:color="auto" w:fill="FFFF99"/>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15</w:t>
            </w:r>
          </w:p>
        </w:tc>
      </w:tr>
      <w:tr w:rsidR="00A673BD" w:rsidRPr="00A673BD" w:rsidTr="007F2243">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School personnel -</w:t>
            </w:r>
            <w:r w:rsidRPr="00A673BD">
              <w:rPr>
                <w:rFonts w:asciiTheme="minorHAnsi" w:hAnsiTheme="minorHAnsi"/>
                <w:color w:val="000099"/>
                <w:sz w:val="20"/>
                <w:szCs w:val="20"/>
              </w:rPr>
              <w:t xml:space="preserve"> Model 2 Round 1 &amp; 2</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 xml:space="preserve"> 6</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 xml:space="preserve"> 6</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1.5</w:t>
            </w:r>
            <w:r w:rsidR="00A673BD">
              <w:rPr>
                <w:color w:val="000099"/>
              </w:rPr>
              <w:t>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 xml:space="preserve"> 9</w:t>
            </w:r>
          </w:p>
        </w:tc>
      </w:tr>
      <w:tr w:rsidR="00A673BD" w:rsidRPr="00A673BD" w:rsidTr="007F2243">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School personnel -</w:t>
            </w:r>
            <w:r w:rsidRPr="00A673BD">
              <w:rPr>
                <w:rFonts w:asciiTheme="minorHAnsi" w:hAnsiTheme="minorHAnsi"/>
                <w:color w:val="000099"/>
                <w:sz w:val="20"/>
                <w:szCs w:val="20"/>
              </w:rPr>
              <w:t xml:space="preserve"> Model 1 &amp; 2 Round 3</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 xml:space="preserve"> 42</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 xml:space="preserve"> 42</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3</w:t>
            </w:r>
            <w:r w:rsidR="00A673BD">
              <w:rPr>
                <w:color w:val="000099"/>
              </w:rPr>
              <w:t>.00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 xml:space="preserve"> 126</w:t>
            </w:r>
          </w:p>
        </w:tc>
      </w:tr>
      <w:tr w:rsidR="00A673BD" w:rsidRPr="00A673BD" w:rsidTr="007F2243">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tcPr>
          <w:p w:rsidR="002E2685" w:rsidRPr="00A673BD" w:rsidRDefault="002E2685" w:rsidP="002E2685">
            <w:pPr>
              <w:pStyle w:val="Caption"/>
              <w:keepNext/>
              <w:spacing w:after="0"/>
              <w:jc w:val="center"/>
              <w:rPr>
                <w:color w:val="000099"/>
                <w:sz w:val="20"/>
                <w:szCs w:val="20"/>
              </w:rPr>
            </w:pPr>
            <w:r w:rsidRPr="00A673BD">
              <w:rPr>
                <w:b w:val="0"/>
                <w:color w:val="000099"/>
                <w:sz w:val="20"/>
                <w:szCs w:val="20"/>
              </w:rPr>
              <w:t>School Personnel -</w:t>
            </w:r>
            <w:r w:rsidRPr="00A673BD">
              <w:rPr>
                <w:rFonts w:asciiTheme="minorHAnsi" w:hAnsiTheme="minorHAnsi"/>
                <w:b w:val="0"/>
                <w:color w:val="000099"/>
                <w:sz w:val="20"/>
                <w:szCs w:val="20"/>
              </w:rPr>
              <w:t>Model 3 Round 3</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 xml:space="preserve"> 21</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 xml:space="preserve"> 21</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1.5</w:t>
            </w:r>
            <w:r w:rsidR="00A673BD">
              <w:rPr>
                <w:color w:val="000099"/>
              </w:rPr>
              <w:t>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tcPr>
          <w:p w:rsidR="002E2685" w:rsidRPr="00A673BD" w:rsidRDefault="002E2685" w:rsidP="002E2685">
            <w:pPr>
              <w:keepNext/>
              <w:spacing w:after="0" w:line="240" w:lineRule="auto"/>
              <w:jc w:val="center"/>
              <w:rPr>
                <w:color w:val="000099"/>
              </w:rPr>
            </w:pPr>
            <w:r w:rsidRPr="00A673BD">
              <w:rPr>
                <w:color w:val="000099"/>
              </w:rPr>
              <w:t xml:space="preserve"> 32</w:t>
            </w:r>
          </w:p>
        </w:tc>
      </w:tr>
      <w:tr w:rsidR="00A673BD" w:rsidRPr="00A673BD" w:rsidTr="007F2243">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Parents</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Initial Notification</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3,150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3,150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0.05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 xml:space="preserve"> 158</w:t>
            </w:r>
          </w:p>
        </w:tc>
      </w:tr>
      <w:tr w:rsidR="00A673BD" w:rsidRPr="00A673BD" w:rsidTr="007F2243">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Parents*</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Refusals or Additional Research</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 xml:space="preserve"> 60*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 xml:space="preserve"> 60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0.25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 xml:space="preserve"> 15</w:t>
            </w:r>
          </w:p>
        </w:tc>
      </w:tr>
      <w:tr w:rsidR="00A673BD" w:rsidRPr="00A673BD" w:rsidTr="007F2243">
        <w:trPr>
          <w:trHeight w:val="144"/>
          <w:jc w:val="center"/>
        </w:trPr>
        <w:tc>
          <w:tcPr>
            <w:tcW w:w="1015" w:type="pct"/>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Students</w:t>
            </w:r>
          </w:p>
        </w:tc>
        <w:tc>
          <w:tcPr>
            <w:tcW w:w="1510"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sz w:val="20"/>
                <w:szCs w:val="20"/>
              </w:rPr>
            </w:pPr>
            <w:r w:rsidRPr="00A673BD">
              <w:rPr>
                <w:color w:val="000099"/>
                <w:sz w:val="20"/>
                <w:szCs w:val="20"/>
              </w:rPr>
              <w:t>NAEP Assessment Delivery Study</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3,150</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3,150</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rFonts w:eastAsiaTheme="minorHAnsi"/>
                <w:color w:val="000099"/>
              </w:rPr>
            </w:pPr>
            <w:r w:rsidRPr="00A673BD">
              <w:rPr>
                <w:color w:val="000099"/>
              </w:rPr>
              <w:t>0.58</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color w:val="000099"/>
              </w:rPr>
            </w:pPr>
            <w:r w:rsidRPr="00A673BD">
              <w:rPr>
                <w:color w:val="000099"/>
              </w:rPr>
              <w:t>1,827</w:t>
            </w:r>
          </w:p>
        </w:tc>
      </w:tr>
      <w:tr w:rsidR="00A673BD" w:rsidRPr="00A673BD" w:rsidTr="00A673BD">
        <w:trPr>
          <w:trHeight w:val="144"/>
          <w:jc w:val="center"/>
        </w:trPr>
        <w:tc>
          <w:tcPr>
            <w:tcW w:w="2525" w:type="pct"/>
            <w:gridSpan w:val="2"/>
            <w:tcBorders>
              <w:top w:val="nil"/>
              <w:left w:val="single" w:sz="18" w:space="0" w:color="auto"/>
              <w:bottom w:val="single" w:sz="18" w:space="0" w:color="auto"/>
              <w:right w:val="single" w:sz="8" w:space="0" w:color="auto"/>
            </w:tcBorders>
            <w:shd w:val="clear" w:color="auto" w:fill="FFFF99"/>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rFonts w:eastAsiaTheme="minorHAnsi"/>
                <w:color w:val="000099"/>
              </w:rPr>
            </w:pPr>
            <w:r w:rsidRPr="00A673BD">
              <w:rPr>
                <w:rStyle w:val="Strong"/>
                <w:color w:val="000099"/>
                <w:sz w:val="20"/>
                <w:szCs w:val="20"/>
              </w:rPr>
              <w:t>Total</w:t>
            </w:r>
          </w:p>
        </w:tc>
        <w:tc>
          <w:tcPr>
            <w:tcW w:w="619" w:type="pct"/>
            <w:tcBorders>
              <w:top w:val="nil"/>
              <w:left w:val="nil"/>
              <w:bottom w:val="single" w:sz="18" w:space="0" w:color="auto"/>
              <w:right w:val="single" w:sz="8" w:space="0" w:color="auto"/>
            </w:tcBorders>
            <w:shd w:val="clear" w:color="auto" w:fill="FFFF99"/>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b/>
                <w:color w:val="000099"/>
              </w:rPr>
            </w:pPr>
            <w:r w:rsidRPr="00A673BD">
              <w:rPr>
                <w:b/>
                <w:color w:val="000099"/>
              </w:rPr>
              <w:t>6,498</w:t>
            </w:r>
          </w:p>
        </w:tc>
        <w:tc>
          <w:tcPr>
            <w:tcW w:w="567" w:type="pct"/>
            <w:tcBorders>
              <w:top w:val="nil"/>
              <w:left w:val="nil"/>
              <w:bottom w:val="single" w:sz="18" w:space="0" w:color="auto"/>
              <w:right w:val="single" w:sz="8" w:space="0" w:color="auto"/>
            </w:tcBorders>
            <w:shd w:val="clear" w:color="auto" w:fill="FFFF99"/>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rFonts w:ascii="Times New Roman" w:hAnsi="Times New Roman"/>
                <w:b/>
                <w:color w:val="000099"/>
              </w:rPr>
            </w:pPr>
            <w:r w:rsidRPr="00A673BD">
              <w:rPr>
                <w:b/>
                <w:color w:val="000099"/>
              </w:rPr>
              <w:t>6,558</w:t>
            </w:r>
          </w:p>
        </w:tc>
        <w:tc>
          <w:tcPr>
            <w:tcW w:w="619" w:type="pct"/>
            <w:tcBorders>
              <w:top w:val="nil"/>
              <w:left w:val="nil"/>
              <w:bottom w:val="single" w:sz="18" w:space="0" w:color="auto"/>
              <w:right w:val="single" w:sz="8" w:space="0" w:color="auto"/>
            </w:tcBorders>
            <w:shd w:val="clear" w:color="auto" w:fill="FFFF99"/>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rFonts w:eastAsiaTheme="minorHAnsi"/>
                <w:color w:val="000099"/>
              </w:rPr>
            </w:pPr>
            <w:r w:rsidRPr="00A673BD">
              <w:rPr>
                <w:color w:val="000099"/>
              </w:rPr>
              <w:t>​ N/A</w:t>
            </w:r>
          </w:p>
        </w:tc>
        <w:tc>
          <w:tcPr>
            <w:tcW w:w="670" w:type="pct"/>
            <w:tcBorders>
              <w:top w:val="nil"/>
              <w:left w:val="nil"/>
              <w:bottom w:val="single" w:sz="18" w:space="0" w:color="auto"/>
              <w:right w:val="single" w:sz="18" w:space="0" w:color="auto"/>
            </w:tcBorders>
            <w:shd w:val="clear" w:color="auto" w:fill="FFFF99"/>
            <w:tcMar>
              <w:top w:w="0" w:type="dxa"/>
              <w:left w:w="108" w:type="dxa"/>
              <w:bottom w:w="0" w:type="dxa"/>
              <w:right w:w="108" w:type="dxa"/>
            </w:tcMar>
            <w:vAlign w:val="center"/>
            <w:hideMark/>
          </w:tcPr>
          <w:p w:rsidR="002E2685" w:rsidRPr="00A673BD" w:rsidRDefault="002E2685" w:rsidP="002E2685">
            <w:pPr>
              <w:keepNext/>
              <w:spacing w:after="0" w:line="240" w:lineRule="auto"/>
              <w:jc w:val="center"/>
              <w:rPr>
                <w:b/>
                <w:color w:val="000099"/>
              </w:rPr>
            </w:pPr>
            <w:r w:rsidRPr="00A673BD">
              <w:rPr>
                <w:b/>
                <w:color w:val="000099"/>
              </w:rPr>
              <w:t>2,215</w:t>
            </w:r>
          </w:p>
        </w:tc>
      </w:tr>
    </w:tbl>
    <w:p w:rsidR="002E2685" w:rsidRPr="00A673BD" w:rsidRDefault="002E2685" w:rsidP="002E2685">
      <w:pPr>
        <w:keepNext/>
        <w:spacing w:after="0" w:line="240" w:lineRule="auto"/>
        <w:rPr>
          <w:rFonts w:asciiTheme="minorHAnsi" w:hAnsiTheme="minorHAnsi"/>
          <w:color w:val="000099"/>
        </w:rPr>
      </w:pPr>
      <w:r w:rsidRPr="00A673BD">
        <w:rPr>
          <w:rFonts w:asciiTheme="minorHAnsi" w:hAnsiTheme="minorHAnsi"/>
          <w:color w:val="000099"/>
        </w:rPr>
        <w:t xml:space="preserve">* These parents are a subset of those who </w:t>
      </w:r>
      <w:r w:rsidR="00A673BD">
        <w:rPr>
          <w:rFonts w:asciiTheme="minorHAnsi" w:hAnsiTheme="minorHAnsi"/>
          <w:color w:val="000099"/>
        </w:rPr>
        <w:t>will be</w:t>
      </w:r>
      <w:r w:rsidRPr="00A673BD">
        <w:rPr>
          <w:rFonts w:asciiTheme="minorHAnsi" w:hAnsiTheme="minorHAnsi"/>
          <w:color w:val="000099"/>
        </w:rPr>
        <w:t xml:space="preserve"> initially notified.</w:t>
      </w:r>
    </w:p>
    <w:p w:rsidR="002E2685" w:rsidRPr="00A673BD" w:rsidRDefault="002E2685" w:rsidP="002E2685">
      <w:pPr>
        <w:rPr>
          <w:color w:val="000099"/>
        </w:rPr>
      </w:pPr>
      <w:r w:rsidRPr="00A673BD">
        <w:rPr>
          <w:color w:val="000099"/>
        </w:rPr>
        <w:t>Note: Numbers have been rounded which may affect totals</w:t>
      </w:r>
    </w:p>
    <w:p w:rsidR="00492E63" w:rsidRPr="00492E63" w:rsidRDefault="00492E63" w:rsidP="00A14F53">
      <w:pPr>
        <w:pStyle w:val="ListParagraph"/>
        <w:keepNext/>
        <w:numPr>
          <w:ilvl w:val="0"/>
          <w:numId w:val="3"/>
        </w:numPr>
        <w:spacing w:after="0" w:line="276" w:lineRule="auto"/>
        <w:rPr>
          <w:u w:val="single"/>
        </w:rPr>
      </w:pPr>
      <w:r>
        <w:rPr>
          <w:u w:val="single"/>
        </w:rPr>
        <w:t>Section 10</w:t>
      </w:r>
      <w:r w:rsidRPr="00492E63">
        <w:rPr>
          <w:u w:val="single"/>
        </w:rPr>
        <w:t xml:space="preserve">: </w:t>
      </w:r>
      <w:r>
        <w:rPr>
          <w:u w:val="single"/>
        </w:rPr>
        <w:t>Cost to Federal Government</w:t>
      </w:r>
      <w:r w:rsidRPr="00492E63">
        <w:rPr>
          <w:u w:val="single"/>
        </w:rPr>
        <w:t>:</w:t>
      </w:r>
    </w:p>
    <w:p w:rsidR="00492E63" w:rsidRPr="00492E63" w:rsidRDefault="00492E63" w:rsidP="00A14F53">
      <w:pPr>
        <w:keepNext/>
        <w:spacing w:after="0" w:line="276" w:lineRule="auto"/>
        <w:rPr>
          <w:rFonts w:asciiTheme="minorHAnsi" w:hAnsiTheme="minorHAnsi"/>
          <w:i/>
        </w:rPr>
      </w:pPr>
      <w:r w:rsidRPr="00492E63">
        <w:rPr>
          <w:rFonts w:asciiTheme="minorHAnsi" w:hAnsiTheme="minorHAnsi"/>
          <w:i/>
        </w:rPr>
        <w:t xml:space="preserve">Original Table of </w:t>
      </w:r>
      <w:r>
        <w:rPr>
          <w:rFonts w:asciiTheme="minorHAnsi" w:hAnsiTheme="minorHAnsi"/>
          <w:i/>
        </w:rPr>
        <w:t>Estimate of Costs</w:t>
      </w:r>
      <w:r w:rsidR="00A673BD">
        <w:rPr>
          <w:rFonts w:asciiTheme="minorHAnsi" w:hAnsiTheme="minorHAnsi"/>
          <w:i/>
        </w:rPr>
        <w:t xml:space="preserve"> (the revised row is highlighted in yellow)</w:t>
      </w:r>
    </w:p>
    <w:p w:rsidR="00492E63" w:rsidRPr="00D50926" w:rsidRDefault="00492E63" w:rsidP="00A14F53">
      <w:pPr>
        <w:pStyle w:val="Caption"/>
        <w:keepNext/>
        <w:spacing w:after="60"/>
        <w:rPr>
          <w:rFonts w:asciiTheme="minorHAnsi" w:hAnsiTheme="minorHAnsi"/>
          <w:color w:val="FF0000"/>
          <w:sz w:val="24"/>
          <w:szCs w:val="24"/>
        </w:rPr>
      </w:pPr>
      <w:bookmarkStart w:id="3" w:name="_Toc359503615"/>
      <w:r w:rsidRPr="00D50926">
        <w:rPr>
          <w:rFonts w:asciiTheme="minorHAnsi" w:hAnsiTheme="minorHAnsi"/>
          <w:color w:val="FF0000"/>
          <w:sz w:val="24"/>
          <w:szCs w:val="24"/>
        </w:rPr>
        <w:t>Table 6: Estimate of Costs</w:t>
      </w:r>
      <w:bookmarkEnd w:id="3"/>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776"/>
        <w:gridCol w:w="1888"/>
        <w:gridCol w:w="2078"/>
      </w:tblGrid>
      <w:tr w:rsidR="00D50926" w:rsidRPr="00D50926" w:rsidTr="007F2243">
        <w:trPr>
          <w:trHeight w:val="144"/>
        </w:trPr>
        <w:tc>
          <w:tcPr>
            <w:tcW w:w="3154" w:type="pct"/>
            <w:tcBorders>
              <w:top w:val="single" w:sz="18" w:space="0" w:color="auto"/>
              <w:bottom w:val="single" w:sz="8" w:space="0" w:color="auto"/>
            </w:tcBorders>
            <w:shd w:val="clear" w:color="auto" w:fill="EEECE1"/>
            <w:vAlign w:val="center"/>
          </w:tcPr>
          <w:p w:rsidR="00492E63" w:rsidRPr="00D50926" w:rsidRDefault="00492E63" w:rsidP="00A14F53">
            <w:pPr>
              <w:keepNext/>
              <w:spacing w:after="0" w:line="240" w:lineRule="auto"/>
              <w:jc w:val="center"/>
              <w:rPr>
                <w:rFonts w:asciiTheme="minorHAnsi" w:hAnsiTheme="minorHAnsi"/>
                <w:b/>
                <w:bCs/>
                <w:color w:val="FF0000"/>
              </w:rPr>
            </w:pPr>
            <w:r w:rsidRPr="00D50926">
              <w:rPr>
                <w:rFonts w:asciiTheme="minorHAnsi" w:hAnsiTheme="minorHAnsi"/>
                <w:b/>
                <w:bCs/>
                <w:color w:val="FF0000"/>
              </w:rPr>
              <w:t>Activity</w:t>
            </w:r>
          </w:p>
        </w:tc>
        <w:tc>
          <w:tcPr>
            <w:tcW w:w="879" w:type="pct"/>
            <w:tcBorders>
              <w:top w:val="single" w:sz="18" w:space="0" w:color="auto"/>
              <w:bottom w:val="single" w:sz="8" w:space="0" w:color="auto"/>
            </w:tcBorders>
            <w:shd w:val="clear" w:color="auto" w:fill="EEECE1"/>
            <w:vAlign w:val="center"/>
          </w:tcPr>
          <w:p w:rsidR="00492E63" w:rsidRPr="00D50926" w:rsidRDefault="00492E63" w:rsidP="00A14F53">
            <w:pPr>
              <w:keepNext/>
              <w:spacing w:after="0" w:line="240" w:lineRule="auto"/>
              <w:jc w:val="center"/>
              <w:rPr>
                <w:rFonts w:asciiTheme="minorHAnsi" w:hAnsiTheme="minorHAnsi"/>
                <w:b/>
                <w:bCs/>
                <w:color w:val="FF0000"/>
              </w:rPr>
            </w:pPr>
            <w:r w:rsidRPr="00D50926">
              <w:rPr>
                <w:rFonts w:asciiTheme="minorHAnsi" w:hAnsiTheme="minorHAnsi"/>
                <w:b/>
                <w:bCs/>
                <w:color w:val="FF0000"/>
              </w:rPr>
              <w:t>Provider</w:t>
            </w:r>
          </w:p>
        </w:tc>
        <w:tc>
          <w:tcPr>
            <w:tcW w:w="967" w:type="pct"/>
            <w:tcBorders>
              <w:top w:val="single" w:sz="18" w:space="0" w:color="auto"/>
              <w:bottom w:val="single" w:sz="8" w:space="0" w:color="auto"/>
            </w:tcBorders>
            <w:shd w:val="clear" w:color="auto" w:fill="EEECE1"/>
            <w:vAlign w:val="center"/>
          </w:tcPr>
          <w:p w:rsidR="00492E63" w:rsidRPr="00D50926" w:rsidRDefault="00492E63" w:rsidP="00A14F53">
            <w:pPr>
              <w:keepNext/>
              <w:spacing w:after="0" w:line="240" w:lineRule="auto"/>
              <w:jc w:val="center"/>
              <w:rPr>
                <w:rFonts w:asciiTheme="minorHAnsi" w:hAnsiTheme="minorHAnsi"/>
                <w:b/>
                <w:bCs/>
                <w:color w:val="FF0000"/>
              </w:rPr>
            </w:pPr>
            <w:r w:rsidRPr="00D50926">
              <w:rPr>
                <w:rFonts w:asciiTheme="minorHAnsi" w:hAnsiTheme="minorHAnsi"/>
                <w:b/>
                <w:bCs/>
                <w:color w:val="FF0000"/>
              </w:rPr>
              <w:t>Estimated Cost</w:t>
            </w:r>
          </w:p>
        </w:tc>
      </w:tr>
      <w:tr w:rsidR="00D50926" w:rsidRPr="00D50926" w:rsidTr="00A673BD">
        <w:trPr>
          <w:trHeight w:val="144"/>
        </w:trPr>
        <w:tc>
          <w:tcPr>
            <w:tcW w:w="3154" w:type="pct"/>
            <w:tcBorders>
              <w:top w:val="single" w:sz="8" w:space="0" w:color="auto"/>
            </w:tcBorders>
            <w:shd w:val="clear" w:color="auto" w:fill="FFFF99"/>
            <w:vAlign w:val="center"/>
          </w:tcPr>
          <w:p w:rsidR="00492E63" w:rsidRPr="00D50926" w:rsidRDefault="00492E63" w:rsidP="00A14F53">
            <w:pPr>
              <w:keepNext/>
              <w:spacing w:after="0" w:line="240" w:lineRule="auto"/>
              <w:rPr>
                <w:rFonts w:asciiTheme="minorHAnsi" w:hAnsiTheme="minorHAnsi"/>
                <w:bCs/>
                <w:color w:val="FF0000"/>
              </w:rPr>
            </w:pPr>
            <w:r w:rsidRPr="00D50926">
              <w:rPr>
                <w:rFonts w:asciiTheme="minorHAnsi" w:hAnsiTheme="minorHAnsi"/>
                <w:bCs/>
                <w:color w:val="FF0000"/>
              </w:rPr>
              <w:t>Data collection activities</w:t>
            </w:r>
          </w:p>
        </w:tc>
        <w:tc>
          <w:tcPr>
            <w:tcW w:w="879" w:type="pct"/>
            <w:tcBorders>
              <w:top w:val="single" w:sz="8" w:space="0" w:color="auto"/>
            </w:tcBorders>
            <w:shd w:val="clear" w:color="auto" w:fill="FFFF99"/>
            <w:vAlign w:val="center"/>
          </w:tcPr>
          <w:p w:rsidR="00492E63" w:rsidRPr="00D50926" w:rsidRDefault="00492E63" w:rsidP="00A14F53">
            <w:pPr>
              <w:keepNext/>
              <w:spacing w:after="0" w:line="240" w:lineRule="auto"/>
              <w:jc w:val="center"/>
              <w:rPr>
                <w:rFonts w:asciiTheme="minorHAnsi" w:hAnsiTheme="minorHAnsi"/>
                <w:color w:val="FF0000"/>
              </w:rPr>
            </w:pPr>
            <w:r w:rsidRPr="00D50926">
              <w:rPr>
                <w:rFonts w:asciiTheme="minorHAnsi" w:hAnsiTheme="minorHAnsi"/>
                <w:color w:val="FF0000"/>
              </w:rPr>
              <w:t>Westat</w:t>
            </w:r>
          </w:p>
        </w:tc>
        <w:tc>
          <w:tcPr>
            <w:tcW w:w="967" w:type="pct"/>
            <w:tcBorders>
              <w:top w:val="single" w:sz="8" w:space="0" w:color="auto"/>
            </w:tcBorders>
            <w:shd w:val="clear" w:color="auto" w:fill="FFFF99"/>
            <w:vAlign w:val="center"/>
          </w:tcPr>
          <w:p w:rsidR="00492E63" w:rsidRPr="00D50926" w:rsidRDefault="00492E63" w:rsidP="00A14F53">
            <w:pPr>
              <w:keepNext/>
              <w:spacing w:after="0" w:line="240" w:lineRule="auto"/>
              <w:jc w:val="center"/>
              <w:rPr>
                <w:rFonts w:asciiTheme="minorHAnsi" w:hAnsiTheme="minorHAnsi"/>
                <w:color w:val="FF0000"/>
              </w:rPr>
            </w:pPr>
            <w:r w:rsidRPr="00D50926">
              <w:rPr>
                <w:color w:val="FF0000"/>
              </w:rPr>
              <w:t>$605,000</w:t>
            </w:r>
          </w:p>
        </w:tc>
      </w:tr>
      <w:tr w:rsidR="00D50926" w:rsidRPr="00D50926" w:rsidTr="007F2243">
        <w:trPr>
          <w:trHeight w:val="144"/>
        </w:trPr>
        <w:tc>
          <w:tcPr>
            <w:tcW w:w="3154" w:type="pct"/>
            <w:vAlign w:val="center"/>
          </w:tcPr>
          <w:p w:rsidR="00492E63" w:rsidRPr="00D50926" w:rsidRDefault="00492E63" w:rsidP="00A14F53">
            <w:pPr>
              <w:keepNext/>
              <w:spacing w:after="0" w:line="240" w:lineRule="auto"/>
              <w:rPr>
                <w:rFonts w:asciiTheme="minorHAnsi" w:hAnsiTheme="minorHAnsi"/>
                <w:bCs/>
                <w:color w:val="FF0000"/>
              </w:rPr>
            </w:pPr>
            <w:r w:rsidRPr="00D50926">
              <w:rPr>
                <w:rFonts w:asciiTheme="minorHAnsi" w:hAnsiTheme="minorHAnsi"/>
                <w:bCs/>
                <w:color w:val="FF0000"/>
              </w:rPr>
              <w:t xml:space="preserve">Development and support of </w:t>
            </w:r>
            <w:r w:rsidRPr="00D50926">
              <w:rPr>
                <w:color w:val="FF0000"/>
              </w:rPr>
              <w:t>the test delivery system used for Models 2 and 3</w:t>
            </w:r>
          </w:p>
        </w:tc>
        <w:tc>
          <w:tcPr>
            <w:tcW w:w="879" w:type="pct"/>
            <w:vAlign w:val="center"/>
          </w:tcPr>
          <w:p w:rsidR="00492E63" w:rsidRPr="00D50926" w:rsidRDefault="00492E63" w:rsidP="00A14F53">
            <w:pPr>
              <w:keepNext/>
              <w:spacing w:after="0" w:line="240" w:lineRule="auto"/>
              <w:jc w:val="center"/>
              <w:rPr>
                <w:rFonts w:asciiTheme="minorHAnsi" w:hAnsiTheme="minorHAnsi"/>
                <w:color w:val="FF0000"/>
              </w:rPr>
            </w:pPr>
            <w:r w:rsidRPr="00D50926">
              <w:rPr>
                <w:rFonts w:asciiTheme="minorHAnsi" w:hAnsiTheme="minorHAnsi"/>
                <w:color w:val="FF0000"/>
              </w:rPr>
              <w:t>Fulcrum</w:t>
            </w:r>
          </w:p>
        </w:tc>
        <w:tc>
          <w:tcPr>
            <w:tcW w:w="967" w:type="pct"/>
            <w:vAlign w:val="center"/>
          </w:tcPr>
          <w:p w:rsidR="00492E63" w:rsidRPr="00D50926" w:rsidRDefault="00492E63" w:rsidP="00A14F53">
            <w:pPr>
              <w:keepNext/>
              <w:spacing w:after="0" w:line="240" w:lineRule="auto"/>
              <w:jc w:val="center"/>
              <w:rPr>
                <w:rFonts w:asciiTheme="minorHAnsi" w:hAnsiTheme="minorHAnsi"/>
                <w:color w:val="FF0000"/>
              </w:rPr>
            </w:pPr>
            <w:r w:rsidRPr="00D50926">
              <w:rPr>
                <w:rFonts w:asciiTheme="minorHAnsi" w:hAnsiTheme="minorHAnsi"/>
                <w:color w:val="FF0000"/>
              </w:rPr>
              <w:t>$250,000</w:t>
            </w:r>
          </w:p>
        </w:tc>
      </w:tr>
      <w:tr w:rsidR="00D50926" w:rsidRPr="00D50926" w:rsidTr="007F2243">
        <w:trPr>
          <w:trHeight w:val="144"/>
        </w:trPr>
        <w:tc>
          <w:tcPr>
            <w:tcW w:w="3154" w:type="pct"/>
            <w:vAlign w:val="center"/>
          </w:tcPr>
          <w:p w:rsidR="00492E63" w:rsidRPr="00D50926" w:rsidRDefault="00492E63" w:rsidP="00A14F53">
            <w:pPr>
              <w:keepNext/>
              <w:spacing w:after="0" w:line="240" w:lineRule="auto"/>
              <w:rPr>
                <w:rFonts w:asciiTheme="minorHAnsi" w:hAnsiTheme="minorHAnsi"/>
                <w:bCs/>
                <w:color w:val="FF0000"/>
              </w:rPr>
            </w:pPr>
            <w:r w:rsidRPr="00D50926">
              <w:rPr>
                <w:rFonts w:asciiTheme="minorHAnsi" w:hAnsiTheme="minorHAnsi"/>
                <w:bCs/>
                <w:color w:val="FF0000"/>
              </w:rPr>
              <w:t>Development and support of the test delivery system used for Model 1</w:t>
            </w:r>
          </w:p>
        </w:tc>
        <w:tc>
          <w:tcPr>
            <w:tcW w:w="879" w:type="pct"/>
            <w:vAlign w:val="center"/>
          </w:tcPr>
          <w:p w:rsidR="00492E63" w:rsidRPr="00D50926" w:rsidRDefault="00492E63" w:rsidP="00A14F53">
            <w:pPr>
              <w:keepNext/>
              <w:spacing w:after="0" w:line="240" w:lineRule="auto"/>
              <w:jc w:val="center"/>
              <w:rPr>
                <w:rFonts w:asciiTheme="minorHAnsi" w:hAnsiTheme="minorHAnsi"/>
                <w:color w:val="FF0000"/>
              </w:rPr>
            </w:pPr>
            <w:r w:rsidRPr="00D50926">
              <w:rPr>
                <w:rFonts w:asciiTheme="minorHAnsi" w:hAnsiTheme="minorHAnsi"/>
                <w:color w:val="FF0000"/>
              </w:rPr>
              <w:t>Pearson</w:t>
            </w:r>
          </w:p>
        </w:tc>
        <w:tc>
          <w:tcPr>
            <w:tcW w:w="967" w:type="pct"/>
            <w:vAlign w:val="center"/>
          </w:tcPr>
          <w:p w:rsidR="00492E63" w:rsidRPr="00D50926" w:rsidDel="005A0B77" w:rsidRDefault="00492E63" w:rsidP="00A14F53">
            <w:pPr>
              <w:keepNext/>
              <w:spacing w:after="0" w:line="240" w:lineRule="auto"/>
              <w:jc w:val="center"/>
              <w:rPr>
                <w:rFonts w:asciiTheme="minorHAnsi" w:hAnsiTheme="minorHAnsi"/>
                <w:color w:val="FF0000"/>
              </w:rPr>
            </w:pPr>
            <w:r w:rsidRPr="00D50926">
              <w:rPr>
                <w:rFonts w:asciiTheme="minorHAnsi" w:hAnsiTheme="minorHAnsi"/>
                <w:color w:val="FF0000"/>
              </w:rPr>
              <w:t>$900,000</w:t>
            </w:r>
          </w:p>
        </w:tc>
      </w:tr>
      <w:tr w:rsidR="00D50926" w:rsidRPr="00D50926" w:rsidTr="007F2243">
        <w:trPr>
          <w:trHeight w:val="144"/>
        </w:trPr>
        <w:tc>
          <w:tcPr>
            <w:tcW w:w="3154" w:type="pct"/>
            <w:tcBorders>
              <w:bottom w:val="single" w:sz="18" w:space="0" w:color="auto"/>
            </w:tcBorders>
            <w:vAlign w:val="center"/>
          </w:tcPr>
          <w:p w:rsidR="00492E63" w:rsidRPr="00D50926" w:rsidRDefault="00492E63" w:rsidP="007F2243">
            <w:pPr>
              <w:keepNext/>
              <w:spacing w:after="0" w:line="240" w:lineRule="auto"/>
              <w:jc w:val="center"/>
              <w:rPr>
                <w:rFonts w:asciiTheme="minorHAnsi" w:hAnsiTheme="minorHAnsi"/>
                <w:b/>
                <w:bCs/>
                <w:color w:val="FF0000"/>
              </w:rPr>
            </w:pPr>
            <w:r w:rsidRPr="00D50926">
              <w:rPr>
                <w:rFonts w:asciiTheme="minorHAnsi" w:hAnsiTheme="minorHAnsi"/>
                <w:b/>
                <w:bCs/>
                <w:color w:val="FF0000"/>
              </w:rPr>
              <w:t>Total</w:t>
            </w:r>
          </w:p>
        </w:tc>
        <w:tc>
          <w:tcPr>
            <w:tcW w:w="879" w:type="pct"/>
            <w:tcBorders>
              <w:bottom w:val="single" w:sz="18" w:space="0" w:color="auto"/>
            </w:tcBorders>
            <w:vAlign w:val="center"/>
          </w:tcPr>
          <w:p w:rsidR="00492E63" w:rsidRPr="00D50926" w:rsidRDefault="00492E63" w:rsidP="007F2243">
            <w:pPr>
              <w:keepNext/>
              <w:spacing w:after="0" w:line="240" w:lineRule="auto"/>
              <w:jc w:val="center"/>
              <w:rPr>
                <w:rFonts w:asciiTheme="minorHAnsi" w:hAnsiTheme="minorHAnsi"/>
                <w:color w:val="FF0000"/>
              </w:rPr>
            </w:pPr>
          </w:p>
        </w:tc>
        <w:tc>
          <w:tcPr>
            <w:tcW w:w="967" w:type="pct"/>
            <w:tcBorders>
              <w:bottom w:val="single" w:sz="18" w:space="0" w:color="auto"/>
            </w:tcBorders>
            <w:vAlign w:val="center"/>
          </w:tcPr>
          <w:p w:rsidR="00492E63" w:rsidRPr="00D50926" w:rsidRDefault="00492E63" w:rsidP="007F2243">
            <w:pPr>
              <w:keepNext/>
              <w:spacing w:after="0" w:line="240" w:lineRule="auto"/>
              <w:jc w:val="center"/>
              <w:rPr>
                <w:rFonts w:asciiTheme="minorHAnsi" w:hAnsiTheme="minorHAnsi"/>
                <w:color w:val="FF0000"/>
              </w:rPr>
            </w:pPr>
            <w:r w:rsidRPr="00D50926">
              <w:rPr>
                <w:rFonts w:asciiTheme="minorHAnsi" w:hAnsiTheme="minorHAnsi"/>
                <w:color w:val="FF0000"/>
              </w:rPr>
              <w:t>$1,755,000</w:t>
            </w:r>
          </w:p>
        </w:tc>
      </w:tr>
    </w:tbl>
    <w:p w:rsidR="002E2685" w:rsidRDefault="002E2685" w:rsidP="00A673BD">
      <w:pPr>
        <w:spacing w:after="0" w:line="240" w:lineRule="auto"/>
      </w:pPr>
    </w:p>
    <w:p w:rsidR="00492E63" w:rsidRPr="00492E63" w:rsidRDefault="00492E63" w:rsidP="00492E63">
      <w:pPr>
        <w:keepNext/>
        <w:spacing w:after="0" w:line="276" w:lineRule="auto"/>
        <w:rPr>
          <w:rFonts w:asciiTheme="minorHAnsi" w:hAnsiTheme="minorHAnsi"/>
          <w:i/>
        </w:rPr>
      </w:pPr>
      <w:r>
        <w:rPr>
          <w:rFonts w:asciiTheme="minorHAnsi" w:hAnsiTheme="minorHAnsi"/>
          <w:i/>
        </w:rPr>
        <w:t>Revised</w:t>
      </w:r>
      <w:r w:rsidRPr="00492E63">
        <w:rPr>
          <w:rFonts w:asciiTheme="minorHAnsi" w:hAnsiTheme="minorHAnsi"/>
          <w:i/>
        </w:rPr>
        <w:t xml:space="preserve"> Table of </w:t>
      </w:r>
      <w:r>
        <w:rPr>
          <w:rFonts w:asciiTheme="minorHAnsi" w:hAnsiTheme="minorHAnsi"/>
          <w:i/>
        </w:rPr>
        <w:t>Estimate of Costs</w:t>
      </w:r>
    </w:p>
    <w:p w:rsidR="00492E63" w:rsidRPr="00A673BD" w:rsidRDefault="00492E63" w:rsidP="00492E63">
      <w:pPr>
        <w:pStyle w:val="Caption"/>
        <w:keepNext/>
        <w:spacing w:after="60"/>
        <w:rPr>
          <w:rFonts w:asciiTheme="minorHAnsi" w:hAnsiTheme="minorHAnsi"/>
          <w:color w:val="000099"/>
          <w:sz w:val="24"/>
          <w:szCs w:val="24"/>
        </w:rPr>
      </w:pPr>
      <w:r w:rsidRPr="00A673BD">
        <w:rPr>
          <w:rFonts w:asciiTheme="minorHAnsi" w:hAnsiTheme="minorHAnsi"/>
          <w:color w:val="000099"/>
          <w:sz w:val="24"/>
          <w:szCs w:val="24"/>
        </w:rPr>
        <w:t>Table 7: Estimate of Costs</w:t>
      </w:r>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776"/>
        <w:gridCol w:w="1888"/>
        <w:gridCol w:w="2078"/>
      </w:tblGrid>
      <w:tr w:rsidR="00A673BD" w:rsidRPr="00A673BD" w:rsidTr="007F2243">
        <w:trPr>
          <w:trHeight w:val="144"/>
        </w:trPr>
        <w:tc>
          <w:tcPr>
            <w:tcW w:w="3154" w:type="pct"/>
            <w:tcBorders>
              <w:top w:val="single" w:sz="18" w:space="0" w:color="auto"/>
              <w:bottom w:val="single" w:sz="8" w:space="0" w:color="auto"/>
            </w:tcBorders>
            <w:shd w:val="clear" w:color="auto" w:fill="EEECE1"/>
            <w:vAlign w:val="center"/>
          </w:tcPr>
          <w:p w:rsidR="00492E63" w:rsidRPr="00A673BD" w:rsidRDefault="00492E63" w:rsidP="007F2243">
            <w:pPr>
              <w:keepNext/>
              <w:spacing w:after="0" w:line="240" w:lineRule="auto"/>
              <w:jc w:val="center"/>
              <w:rPr>
                <w:rFonts w:asciiTheme="minorHAnsi" w:hAnsiTheme="minorHAnsi"/>
                <w:b/>
                <w:bCs/>
                <w:color w:val="000099"/>
              </w:rPr>
            </w:pPr>
            <w:r w:rsidRPr="00A673BD">
              <w:rPr>
                <w:rFonts w:asciiTheme="minorHAnsi" w:hAnsiTheme="minorHAnsi"/>
                <w:b/>
                <w:bCs/>
                <w:color w:val="000099"/>
              </w:rPr>
              <w:t>Activity</w:t>
            </w:r>
          </w:p>
        </w:tc>
        <w:tc>
          <w:tcPr>
            <w:tcW w:w="879" w:type="pct"/>
            <w:tcBorders>
              <w:top w:val="single" w:sz="18" w:space="0" w:color="auto"/>
              <w:bottom w:val="single" w:sz="8" w:space="0" w:color="auto"/>
            </w:tcBorders>
            <w:shd w:val="clear" w:color="auto" w:fill="EEECE1"/>
            <w:vAlign w:val="center"/>
          </w:tcPr>
          <w:p w:rsidR="00492E63" w:rsidRPr="00A673BD" w:rsidRDefault="00492E63" w:rsidP="007F2243">
            <w:pPr>
              <w:keepNext/>
              <w:spacing w:after="0" w:line="240" w:lineRule="auto"/>
              <w:jc w:val="center"/>
              <w:rPr>
                <w:rFonts w:asciiTheme="minorHAnsi" w:hAnsiTheme="minorHAnsi"/>
                <w:b/>
                <w:bCs/>
                <w:color w:val="000099"/>
              </w:rPr>
            </w:pPr>
            <w:r w:rsidRPr="00A673BD">
              <w:rPr>
                <w:rFonts w:asciiTheme="minorHAnsi" w:hAnsiTheme="minorHAnsi"/>
                <w:b/>
                <w:bCs/>
                <w:color w:val="000099"/>
              </w:rPr>
              <w:t>Provider</w:t>
            </w:r>
          </w:p>
        </w:tc>
        <w:tc>
          <w:tcPr>
            <w:tcW w:w="967" w:type="pct"/>
            <w:tcBorders>
              <w:top w:val="single" w:sz="18" w:space="0" w:color="auto"/>
              <w:bottom w:val="single" w:sz="8" w:space="0" w:color="auto"/>
            </w:tcBorders>
            <w:shd w:val="clear" w:color="auto" w:fill="EEECE1"/>
            <w:vAlign w:val="center"/>
          </w:tcPr>
          <w:p w:rsidR="00492E63" w:rsidRPr="00A673BD" w:rsidRDefault="00492E63" w:rsidP="007F2243">
            <w:pPr>
              <w:keepNext/>
              <w:spacing w:after="0" w:line="240" w:lineRule="auto"/>
              <w:jc w:val="center"/>
              <w:rPr>
                <w:rFonts w:asciiTheme="minorHAnsi" w:hAnsiTheme="minorHAnsi"/>
                <w:b/>
                <w:bCs/>
                <w:color w:val="000099"/>
              </w:rPr>
            </w:pPr>
            <w:r w:rsidRPr="00A673BD">
              <w:rPr>
                <w:rFonts w:asciiTheme="minorHAnsi" w:hAnsiTheme="minorHAnsi"/>
                <w:b/>
                <w:bCs/>
                <w:color w:val="000099"/>
              </w:rPr>
              <w:t>Estimated Cost</w:t>
            </w:r>
          </w:p>
        </w:tc>
      </w:tr>
      <w:tr w:rsidR="00A673BD" w:rsidRPr="00A673BD" w:rsidTr="00A673BD">
        <w:trPr>
          <w:trHeight w:val="144"/>
        </w:trPr>
        <w:tc>
          <w:tcPr>
            <w:tcW w:w="3154" w:type="pct"/>
            <w:tcBorders>
              <w:top w:val="single" w:sz="8" w:space="0" w:color="auto"/>
            </w:tcBorders>
            <w:shd w:val="clear" w:color="auto" w:fill="FFFF99"/>
            <w:vAlign w:val="center"/>
          </w:tcPr>
          <w:p w:rsidR="00492E63" w:rsidRPr="00A673BD" w:rsidRDefault="00492E63" w:rsidP="007F2243">
            <w:pPr>
              <w:keepNext/>
              <w:spacing w:after="0" w:line="240" w:lineRule="auto"/>
              <w:rPr>
                <w:rFonts w:asciiTheme="minorHAnsi" w:hAnsiTheme="minorHAnsi"/>
                <w:bCs/>
                <w:color w:val="000099"/>
              </w:rPr>
            </w:pPr>
            <w:r w:rsidRPr="00A673BD">
              <w:rPr>
                <w:rFonts w:asciiTheme="minorHAnsi" w:hAnsiTheme="minorHAnsi"/>
                <w:bCs/>
                <w:color w:val="000099"/>
              </w:rPr>
              <w:t>Data collection activities</w:t>
            </w:r>
          </w:p>
        </w:tc>
        <w:tc>
          <w:tcPr>
            <w:tcW w:w="879" w:type="pct"/>
            <w:tcBorders>
              <w:top w:val="single" w:sz="8" w:space="0" w:color="auto"/>
            </w:tcBorders>
            <w:shd w:val="clear" w:color="auto" w:fill="FFFF99"/>
            <w:vAlign w:val="center"/>
          </w:tcPr>
          <w:p w:rsidR="00492E63" w:rsidRPr="00A673BD" w:rsidRDefault="00492E63" w:rsidP="007F2243">
            <w:pPr>
              <w:keepNext/>
              <w:spacing w:after="0" w:line="240" w:lineRule="auto"/>
              <w:jc w:val="center"/>
              <w:rPr>
                <w:rFonts w:asciiTheme="minorHAnsi" w:hAnsiTheme="minorHAnsi"/>
                <w:color w:val="000099"/>
              </w:rPr>
            </w:pPr>
            <w:r w:rsidRPr="00A673BD">
              <w:rPr>
                <w:rFonts w:asciiTheme="minorHAnsi" w:hAnsiTheme="minorHAnsi"/>
                <w:color w:val="000099"/>
              </w:rPr>
              <w:t>Westat</w:t>
            </w:r>
          </w:p>
        </w:tc>
        <w:tc>
          <w:tcPr>
            <w:tcW w:w="967" w:type="pct"/>
            <w:tcBorders>
              <w:top w:val="single" w:sz="8" w:space="0" w:color="auto"/>
            </w:tcBorders>
            <w:shd w:val="clear" w:color="auto" w:fill="FFFF99"/>
            <w:vAlign w:val="center"/>
          </w:tcPr>
          <w:p w:rsidR="00492E63" w:rsidRPr="00A673BD" w:rsidRDefault="00492E63" w:rsidP="007F2243">
            <w:pPr>
              <w:keepNext/>
              <w:spacing w:after="0" w:line="240" w:lineRule="auto"/>
              <w:jc w:val="center"/>
              <w:rPr>
                <w:rFonts w:asciiTheme="minorHAnsi" w:hAnsiTheme="minorHAnsi"/>
                <w:color w:val="000099"/>
              </w:rPr>
            </w:pPr>
            <w:r w:rsidRPr="00A673BD">
              <w:rPr>
                <w:color w:val="000099"/>
              </w:rPr>
              <w:t>$607,000</w:t>
            </w:r>
          </w:p>
        </w:tc>
      </w:tr>
      <w:tr w:rsidR="00A673BD" w:rsidRPr="00A673BD" w:rsidTr="007F2243">
        <w:trPr>
          <w:trHeight w:val="144"/>
        </w:trPr>
        <w:tc>
          <w:tcPr>
            <w:tcW w:w="3154" w:type="pct"/>
            <w:vAlign w:val="center"/>
          </w:tcPr>
          <w:p w:rsidR="00492E63" w:rsidRPr="00A673BD" w:rsidRDefault="00492E63" w:rsidP="007F2243">
            <w:pPr>
              <w:keepNext/>
              <w:spacing w:after="0" w:line="240" w:lineRule="auto"/>
              <w:rPr>
                <w:rFonts w:asciiTheme="minorHAnsi" w:hAnsiTheme="minorHAnsi"/>
                <w:bCs/>
                <w:color w:val="000099"/>
              </w:rPr>
            </w:pPr>
            <w:r w:rsidRPr="00A673BD">
              <w:rPr>
                <w:rFonts w:asciiTheme="minorHAnsi" w:hAnsiTheme="minorHAnsi"/>
                <w:bCs/>
                <w:color w:val="000099"/>
              </w:rPr>
              <w:t xml:space="preserve">Development and support of </w:t>
            </w:r>
            <w:r w:rsidRPr="00A673BD">
              <w:rPr>
                <w:color w:val="000099"/>
              </w:rPr>
              <w:t>the test delivery system used for Models 2 and 3</w:t>
            </w:r>
          </w:p>
        </w:tc>
        <w:tc>
          <w:tcPr>
            <w:tcW w:w="879" w:type="pct"/>
            <w:vAlign w:val="center"/>
          </w:tcPr>
          <w:p w:rsidR="00492E63" w:rsidRPr="00A673BD" w:rsidRDefault="00492E63" w:rsidP="007F2243">
            <w:pPr>
              <w:keepNext/>
              <w:spacing w:after="0" w:line="240" w:lineRule="auto"/>
              <w:jc w:val="center"/>
              <w:rPr>
                <w:rFonts w:asciiTheme="minorHAnsi" w:hAnsiTheme="minorHAnsi"/>
                <w:color w:val="000099"/>
              </w:rPr>
            </w:pPr>
            <w:r w:rsidRPr="00A673BD">
              <w:rPr>
                <w:rFonts w:asciiTheme="minorHAnsi" w:hAnsiTheme="minorHAnsi"/>
                <w:color w:val="000099"/>
              </w:rPr>
              <w:t>Fulcrum</w:t>
            </w:r>
          </w:p>
        </w:tc>
        <w:tc>
          <w:tcPr>
            <w:tcW w:w="967" w:type="pct"/>
            <w:vAlign w:val="center"/>
          </w:tcPr>
          <w:p w:rsidR="00492E63" w:rsidRPr="00A673BD" w:rsidRDefault="00492E63" w:rsidP="007F2243">
            <w:pPr>
              <w:keepNext/>
              <w:spacing w:after="0" w:line="240" w:lineRule="auto"/>
              <w:jc w:val="center"/>
              <w:rPr>
                <w:rFonts w:asciiTheme="minorHAnsi" w:hAnsiTheme="minorHAnsi"/>
                <w:color w:val="000099"/>
              </w:rPr>
            </w:pPr>
            <w:r w:rsidRPr="00A673BD">
              <w:rPr>
                <w:rFonts w:asciiTheme="minorHAnsi" w:hAnsiTheme="minorHAnsi"/>
                <w:color w:val="000099"/>
              </w:rPr>
              <w:t>$250,000</w:t>
            </w:r>
          </w:p>
        </w:tc>
      </w:tr>
      <w:tr w:rsidR="00A673BD" w:rsidRPr="00A673BD" w:rsidTr="007F2243">
        <w:trPr>
          <w:trHeight w:val="144"/>
        </w:trPr>
        <w:tc>
          <w:tcPr>
            <w:tcW w:w="3154" w:type="pct"/>
            <w:vAlign w:val="center"/>
          </w:tcPr>
          <w:p w:rsidR="00492E63" w:rsidRPr="00A673BD" w:rsidRDefault="00492E63" w:rsidP="00492E63">
            <w:pPr>
              <w:keepNext/>
              <w:spacing w:after="0" w:line="240" w:lineRule="auto"/>
              <w:rPr>
                <w:rFonts w:asciiTheme="minorHAnsi" w:hAnsiTheme="minorHAnsi"/>
                <w:bCs/>
                <w:color w:val="000099"/>
              </w:rPr>
            </w:pPr>
            <w:r w:rsidRPr="00A673BD">
              <w:rPr>
                <w:rFonts w:asciiTheme="minorHAnsi" w:hAnsiTheme="minorHAnsi"/>
                <w:bCs/>
                <w:color w:val="000099"/>
              </w:rPr>
              <w:t>Development and support of the test delivery system used for Model 1</w:t>
            </w:r>
          </w:p>
        </w:tc>
        <w:tc>
          <w:tcPr>
            <w:tcW w:w="879" w:type="pct"/>
            <w:vAlign w:val="center"/>
          </w:tcPr>
          <w:p w:rsidR="00492E63" w:rsidRPr="00A673BD" w:rsidRDefault="00492E63" w:rsidP="007F2243">
            <w:pPr>
              <w:keepNext/>
              <w:spacing w:after="0" w:line="240" w:lineRule="auto"/>
              <w:jc w:val="center"/>
              <w:rPr>
                <w:rFonts w:asciiTheme="minorHAnsi" w:hAnsiTheme="minorHAnsi"/>
                <w:color w:val="000099"/>
              </w:rPr>
            </w:pPr>
            <w:r w:rsidRPr="00A673BD">
              <w:rPr>
                <w:rFonts w:asciiTheme="minorHAnsi" w:hAnsiTheme="minorHAnsi"/>
                <w:color w:val="000099"/>
              </w:rPr>
              <w:t>Pearson</w:t>
            </w:r>
          </w:p>
        </w:tc>
        <w:tc>
          <w:tcPr>
            <w:tcW w:w="967" w:type="pct"/>
            <w:vAlign w:val="center"/>
          </w:tcPr>
          <w:p w:rsidR="00492E63" w:rsidRPr="00A673BD" w:rsidDel="005A0B77" w:rsidRDefault="00492E63" w:rsidP="007F2243">
            <w:pPr>
              <w:keepNext/>
              <w:spacing w:after="0" w:line="240" w:lineRule="auto"/>
              <w:jc w:val="center"/>
              <w:rPr>
                <w:rFonts w:asciiTheme="minorHAnsi" w:hAnsiTheme="minorHAnsi"/>
                <w:color w:val="000099"/>
              </w:rPr>
            </w:pPr>
            <w:r w:rsidRPr="00A673BD">
              <w:rPr>
                <w:rFonts w:asciiTheme="minorHAnsi" w:hAnsiTheme="minorHAnsi"/>
                <w:color w:val="000099"/>
              </w:rPr>
              <w:t>$900,000</w:t>
            </w:r>
          </w:p>
        </w:tc>
      </w:tr>
      <w:tr w:rsidR="00A673BD" w:rsidRPr="00A673BD" w:rsidTr="007F2243">
        <w:trPr>
          <w:trHeight w:val="144"/>
        </w:trPr>
        <w:tc>
          <w:tcPr>
            <w:tcW w:w="3154" w:type="pct"/>
            <w:tcBorders>
              <w:bottom w:val="single" w:sz="18" w:space="0" w:color="auto"/>
            </w:tcBorders>
            <w:vAlign w:val="center"/>
          </w:tcPr>
          <w:p w:rsidR="00492E63" w:rsidRPr="00A673BD" w:rsidRDefault="00492E63" w:rsidP="007F2243">
            <w:pPr>
              <w:keepNext/>
              <w:spacing w:after="0" w:line="240" w:lineRule="auto"/>
              <w:jc w:val="center"/>
              <w:rPr>
                <w:rFonts w:asciiTheme="minorHAnsi" w:hAnsiTheme="minorHAnsi"/>
                <w:b/>
                <w:bCs/>
                <w:color w:val="000099"/>
              </w:rPr>
            </w:pPr>
            <w:r w:rsidRPr="00A673BD">
              <w:rPr>
                <w:rFonts w:asciiTheme="minorHAnsi" w:hAnsiTheme="minorHAnsi"/>
                <w:b/>
                <w:bCs/>
                <w:color w:val="000099"/>
              </w:rPr>
              <w:t>Total</w:t>
            </w:r>
          </w:p>
        </w:tc>
        <w:tc>
          <w:tcPr>
            <w:tcW w:w="879" w:type="pct"/>
            <w:tcBorders>
              <w:bottom w:val="single" w:sz="18" w:space="0" w:color="auto"/>
            </w:tcBorders>
            <w:vAlign w:val="center"/>
          </w:tcPr>
          <w:p w:rsidR="00492E63" w:rsidRPr="00A673BD" w:rsidRDefault="00492E63" w:rsidP="007F2243">
            <w:pPr>
              <w:keepNext/>
              <w:spacing w:after="0" w:line="240" w:lineRule="auto"/>
              <w:jc w:val="center"/>
              <w:rPr>
                <w:rFonts w:asciiTheme="minorHAnsi" w:hAnsiTheme="minorHAnsi"/>
                <w:color w:val="000099"/>
              </w:rPr>
            </w:pPr>
          </w:p>
        </w:tc>
        <w:tc>
          <w:tcPr>
            <w:tcW w:w="967" w:type="pct"/>
            <w:tcBorders>
              <w:bottom w:val="single" w:sz="18" w:space="0" w:color="auto"/>
            </w:tcBorders>
            <w:vAlign w:val="center"/>
          </w:tcPr>
          <w:p w:rsidR="00492E63" w:rsidRPr="00A673BD" w:rsidRDefault="00492E63" w:rsidP="007F2243">
            <w:pPr>
              <w:keepNext/>
              <w:spacing w:after="0" w:line="240" w:lineRule="auto"/>
              <w:jc w:val="center"/>
              <w:rPr>
                <w:rFonts w:asciiTheme="minorHAnsi" w:hAnsiTheme="minorHAnsi"/>
                <w:color w:val="000099"/>
              </w:rPr>
            </w:pPr>
            <w:r w:rsidRPr="00A673BD">
              <w:rPr>
                <w:rFonts w:asciiTheme="minorHAnsi" w:hAnsiTheme="minorHAnsi"/>
                <w:color w:val="000099"/>
              </w:rPr>
              <w:t>$1,757,000</w:t>
            </w:r>
          </w:p>
        </w:tc>
      </w:tr>
    </w:tbl>
    <w:p w:rsidR="00492E63" w:rsidRDefault="00492E63" w:rsidP="00A673BD">
      <w:pPr>
        <w:spacing w:after="0" w:line="240" w:lineRule="auto"/>
      </w:pPr>
    </w:p>
    <w:p w:rsidR="00492E63" w:rsidRPr="002E2685" w:rsidRDefault="00A673BD" w:rsidP="00492E63">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492E63" w:rsidRPr="002E2685">
        <w:rPr>
          <w:i/>
        </w:rPr>
        <w:t>:</w:t>
      </w:r>
    </w:p>
    <w:p w:rsidR="00AF0847" w:rsidRDefault="00492E63" w:rsidP="00E95562">
      <w:r>
        <w:t>The data collection costs increased by $2,000 to account for the additional recruitment of and payment to the schools that</w:t>
      </w:r>
      <w:r w:rsidR="00A673BD">
        <w:t xml:space="preserve"> complete the technology survey</w:t>
      </w:r>
      <w:r>
        <w:t xml:space="preserve"> but </w:t>
      </w:r>
      <w:r w:rsidR="00A673BD">
        <w:t>are not eligible</w:t>
      </w:r>
      <w:r>
        <w:t xml:space="preserve"> participate in the assessment.</w:t>
      </w:r>
    </w:p>
    <w:p w:rsidR="00A86E06" w:rsidRPr="005F3F70" w:rsidRDefault="00A86E06" w:rsidP="00A673BD">
      <w:pPr>
        <w:spacing w:before="240" w:after="0" w:line="276" w:lineRule="auto"/>
        <w:rPr>
          <w:b/>
        </w:rPr>
      </w:pPr>
      <w:r>
        <w:rPr>
          <w:b/>
        </w:rPr>
        <w:t>Revisions to Volume 2</w:t>
      </w:r>
    </w:p>
    <w:p w:rsidR="00A86E06" w:rsidRDefault="00A86E06" w:rsidP="00E95562">
      <w:r>
        <w:t>No changes were made to Volume 2.</w:t>
      </w:r>
    </w:p>
    <w:p w:rsidR="00A86E06" w:rsidRDefault="00A86E06" w:rsidP="00A673BD">
      <w:pPr>
        <w:keepNext/>
        <w:spacing w:before="240" w:after="0" w:line="276" w:lineRule="auto"/>
        <w:rPr>
          <w:b/>
        </w:rPr>
      </w:pPr>
      <w:r w:rsidRPr="005F3F70">
        <w:rPr>
          <w:b/>
        </w:rPr>
        <w:t xml:space="preserve">Revisions to </w:t>
      </w:r>
      <w:r>
        <w:rPr>
          <w:b/>
        </w:rPr>
        <w:t>Appendices</w:t>
      </w:r>
    </w:p>
    <w:p w:rsidR="00A86E06" w:rsidRPr="00A86E06" w:rsidRDefault="00A86E06" w:rsidP="00A673BD">
      <w:pPr>
        <w:pStyle w:val="ListParagraph"/>
        <w:keepNext/>
        <w:numPr>
          <w:ilvl w:val="0"/>
          <w:numId w:val="6"/>
        </w:numPr>
        <w:spacing w:after="0" w:line="276" w:lineRule="auto"/>
        <w:rPr>
          <w:u w:val="single"/>
        </w:rPr>
      </w:pPr>
      <w:r w:rsidRPr="00A86E06">
        <w:rPr>
          <w:u w:val="single"/>
        </w:rPr>
        <w:t>Appendix B: School Notification Letter:</w:t>
      </w:r>
    </w:p>
    <w:p w:rsidR="00A86E06" w:rsidRPr="00D50926" w:rsidRDefault="00D50926" w:rsidP="00A673BD">
      <w:pPr>
        <w:keepNext/>
        <w:spacing w:after="0" w:line="276" w:lineRule="auto"/>
        <w:rPr>
          <w:i/>
        </w:rPr>
      </w:pPr>
      <w:r w:rsidRPr="00D50926">
        <w:rPr>
          <w:i/>
        </w:rPr>
        <w:t>Original third paragraph:</w:t>
      </w:r>
    </w:p>
    <w:p w:rsidR="00A86E06" w:rsidRPr="009A4DB0" w:rsidRDefault="00D50926" w:rsidP="009A4DB0">
      <w:pPr>
        <w:spacing w:after="120" w:line="240" w:lineRule="auto"/>
        <w:rPr>
          <w:color w:val="FF0000"/>
        </w:rPr>
      </w:pPr>
      <w:r w:rsidRPr="00D50926">
        <w:rPr>
          <w:color w:val="FF0000"/>
        </w:rPr>
        <w:t xml:space="preserve">You are being notified of the selection now so the assessment can be included on the school calendar for the 2017-2018 school year.  Your scheduled assessment date is </w:t>
      </w:r>
      <w:r w:rsidRPr="00D50926">
        <w:rPr>
          <w:b/>
          <w:color w:val="FF0000"/>
        </w:rPr>
        <w:t>Day, Month XX</w:t>
      </w:r>
      <w:r w:rsidRPr="00D50926">
        <w:rPr>
          <w:b/>
          <w:noProof/>
          <w:color w:val="FF0000"/>
        </w:rPr>
        <w:t>, 2018.</w:t>
      </w:r>
      <w:r w:rsidRPr="00D50926">
        <w:rPr>
          <w:color w:val="FF0000"/>
        </w:rPr>
        <w:t xml:space="preserve">  Please let me know as soon as possible if this date needs to be revised to an alternate date within the testing window of January 29, 2018, through March 9, 2018. Please note that grade X schools should consider avoiding conflicts with the Virginia English: Writing Standards of Learning grade X assessment when requesting date changes.</w:t>
      </w:r>
    </w:p>
    <w:p w:rsidR="00D50926" w:rsidRPr="00D50926" w:rsidRDefault="00D50926" w:rsidP="00D50926">
      <w:pPr>
        <w:spacing w:after="0" w:line="276" w:lineRule="auto"/>
        <w:rPr>
          <w:i/>
        </w:rPr>
      </w:pPr>
      <w:r>
        <w:rPr>
          <w:i/>
        </w:rPr>
        <w:t>Revised</w:t>
      </w:r>
      <w:r w:rsidRPr="00D50926">
        <w:rPr>
          <w:i/>
        </w:rPr>
        <w:t xml:space="preserve"> third paragraph:</w:t>
      </w:r>
    </w:p>
    <w:p w:rsidR="00D50926" w:rsidRPr="00BE26D3" w:rsidRDefault="00D50926" w:rsidP="009A4DB0">
      <w:pPr>
        <w:spacing w:after="120" w:line="240" w:lineRule="auto"/>
        <w:rPr>
          <w:color w:val="000099"/>
        </w:rPr>
      </w:pPr>
      <w:r w:rsidRPr="00BE26D3">
        <w:rPr>
          <w:color w:val="000099"/>
        </w:rPr>
        <w:t>You are being notified of the selection now so the assessment window can be included on the school calendar for the 2017-2018 school year. Your assessment date will be scheduled by the NAEP field representative within the testing window of January 29, 2018 through March 9, 2018. Please note that grade X schools should consider avoiding conflicts with the Virginia English: Writing Standards of Learning grade X assessment when scheduling this assessment.</w:t>
      </w:r>
    </w:p>
    <w:p w:rsidR="00D50926" w:rsidRPr="002E2685" w:rsidRDefault="009A4DB0" w:rsidP="00D50926">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D50926" w:rsidRPr="002E2685">
        <w:rPr>
          <w:i/>
        </w:rPr>
        <w:t>:</w:t>
      </w:r>
    </w:p>
    <w:p w:rsidR="00D50926" w:rsidRDefault="00D50926" w:rsidP="00D50926">
      <w:pPr>
        <w:spacing w:after="0"/>
      </w:pPr>
      <w:r>
        <w:t xml:space="preserve">Given that not all schools will participate in the study, the assessment date </w:t>
      </w:r>
      <w:r w:rsidR="005312F3">
        <w:t>will</w:t>
      </w:r>
      <w:r>
        <w:t xml:space="preserve"> not </w:t>
      </w:r>
      <w:r w:rsidR="005312F3">
        <w:t xml:space="preserve">be </w:t>
      </w:r>
      <w:r>
        <w:t>set at this point</w:t>
      </w:r>
      <w:r w:rsidR="005312F3">
        <w:t xml:space="preserve"> but</w:t>
      </w:r>
      <w:r>
        <w:t xml:space="preserve"> at a later point</w:t>
      </w:r>
      <w:r w:rsidR="00A14F53">
        <w:t xml:space="preserve"> (see new Appendix G, </w:t>
      </w:r>
      <w:r w:rsidR="005312F3">
        <w:t>copied</w:t>
      </w:r>
      <w:r w:rsidR="00A14F53">
        <w:t xml:space="preserve"> below)</w:t>
      </w:r>
      <w:r>
        <w:t>.</w:t>
      </w:r>
    </w:p>
    <w:p w:rsidR="00D50926" w:rsidRDefault="00D50926" w:rsidP="005312F3">
      <w:pPr>
        <w:spacing w:after="0" w:line="240" w:lineRule="auto"/>
      </w:pPr>
    </w:p>
    <w:p w:rsidR="00D50926" w:rsidRPr="00D50926" w:rsidRDefault="00D50926" w:rsidP="00D50926">
      <w:pPr>
        <w:spacing w:after="0"/>
        <w:rPr>
          <w:i/>
        </w:rPr>
      </w:pPr>
      <w:r w:rsidRPr="00D50926">
        <w:rPr>
          <w:i/>
        </w:rPr>
        <w:t>Original set of bullets:</w:t>
      </w:r>
    </w:p>
    <w:p w:rsidR="00D50926" w:rsidRPr="00D50926" w:rsidRDefault="00D50926" w:rsidP="00D50926">
      <w:pPr>
        <w:numPr>
          <w:ilvl w:val="0"/>
          <w:numId w:val="7"/>
        </w:numPr>
        <w:spacing w:after="0" w:line="240" w:lineRule="auto"/>
        <w:rPr>
          <w:color w:val="FF0000"/>
        </w:rPr>
      </w:pPr>
      <w:r w:rsidRPr="00D50926">
        <w:rPr>
          <w:color w:val="FF0000"/>
        </w:rPr>
        <w:t xml:space="preserve">provides the school a </w:t>
      </w:r>
      <w:r w:rsidRPr="00D50926">
        <w:rPr>
          <w:b/>
          <w:color w:val="FF0000"/>
        </w:rPr>
        <w:t>$200</w:t>
      </w:r>
      <w:r w:rsidRPr="00D50926">
        <w:rPr>
          <w:color w:val="FF0000"/>
        </w:rPr>
        <w:t xml:space="preserve"> gift card to an office supply store (e.g., Staples or Office Depot);</w:t>
      </w:r>
    </w:p>
    <w:p w:rsidR="00D50926" w:rsidRPr="00D50926" w:rsidRDefault="00D50926" w:rsidP="00D50926">
      <w:pPr>
        <w:numPr>
          <w:ilvl w:val="0"/>
          <w:numId w:val="7"/>
        </w:numPr>
        <w:spacing w:after="0" w:line="240" w:lineRule="auto"/>
        <w:rPr>
          <w:color w:val="FF0000"/>
        </w:rPr>
      </w:pPr>
      <w:r w:rsidRPr="00D50926">
        <w:rPr>
          <w:color w:val="FF0000"/>
        </w:rPr>
        <w:t>protects the anonymity of the participating students and school staff;</w:t>
      </w:r>
    </w:p>
    <w:p w:rsidR="00D50926" w:rsidRPr="00D50926" w:rsidRDefault="00D50926" w:rsidP="00D50926">
      <w:pPr>
        <w:numPr>
          <w:ilvl w:val="0"/>
          <w:numId w:val="7"/>
        </w:numPr>
        <w:spacing w:after="0" w:line="240" w:lineRule="auto"/>
        <w:rPr>
          <w:color w:val="FF0000"/>
        </w:rPr>
      </w:pPr>
      <w:r w:rsidRPr="00D50926">
        <w:rPr>
          <w:color w:val="FF0000"/>
        </w:rPr>
        <w:t>will not produce individual state, school division, school, or student data;</w:t>
      </w:r>
    </w:p>
    <w:p w:rsidR="00D50926" w:rsidRPr="00D50926" w:rsidRDefault="00D50926" w:rsidP="00D50926">
      <w:pPr>
        <w:numPr>
          <w:ilvl w:val="0"/>
          <w:numId w:val="7"/>
        </w:numPr>
        <w:spacing w:after="0" w:line="240" w:lineRule="auto"/>
        <w:rPr>
          <w:color w:val="FF0000"/>
        </w:rPr>
      </w:pPr>
      <w:r w:rsidRPr="00D50926">
        <w:rPr>
          <w:color w:val="FF0000"/>
        </w:rPr>
        <w:t xml:space="preserve">is administered on NAEP provided computers </w:t>
      </w:r>
      <w:r w:rsidRPr="00D50926">
        <w:rPr>
          <w:b/>
          <w:color w:val="FF0000"/>
        </w:rPr>
        <w:t>OR</w:t>
      </w:r>
      <w:r w:rsidRPr="00D50926">
        <w:rPr>
          <w:color w:val="FF0000"/>
        </w:rPr>
        <w:t xml:space="preserve"> on school-based equipment using TestNav </w:t>
      </w:r>
      <w:r w:rsidRPr="00D50926">
        <w:rPr>
          <w:b/>
          <w:color w:val="FF0000"/>
        </w:rPr>
        <w:t>OR</w:t>
      </w:r>
      <w:r w:rsidRPr="00D50926">
        <w:rPr>
          <w:color w:val="FF0000"/>
        </w:rPr>
        <w:t xml:space="preserve"> on school-based equipment using eNAEP;</w:t>
      </w:r>
    </w:p>
    <w:p w:rsidR="00D50926" w:rsidRPr="00D50926" w:rsidRDefault="00D50926" w:rsidP="00D50926">
      <w:pPr>
        <w:numPr>
          <w:ilvl w:val="0"/>
          <w:numId w:val="7"/>
        </w:numPr>
        <w:spacing w:after="0" w:line="240" w:lineRule="auto"/>
        <w:rPr>
          <w:color w:val="FF0000"/>
        </w:rPr>
      </w:pPr>
      <w:r w:rsidRPr="00D50926">
        <w:rPr>
          <w:color w:val="FF0000"/>
        </w:rPr>
        <w:t>is administered by trained contractor staff (Westat) who work with the designated school coordinator;</w:t>
      </w:r>
    </w:p>
    <w:p w:rsidR="00D50926" w:rsidRPr="00D50926" w:rsidRDefault="00D50926" w:rsidP="00D50926">
      <w:pPr>
        <w:numPr>
          <w:ilvl w:val="0"/>
          <w:numId w:val="7"/>
        </w:numPr>
        <w:spacing w:after="0" w:line="240" w:lineRule="auto"/>
        <w:rPr>
          <w:color w:val="FF0000"/>
        </w:rPr>
      </w:pPr>
      <w:r w:rsidRPr="00D50926">
        <w:rPr>
          <w:color w:val="FF0000"/>
        </w:rPr>
        <w:t>requires one to two testing sessions of 120 minutes (will be determined in December); and</w:t>
      </w:r>
    </w:p>
    <w:p w:rsidR="00D50926" w:rsidRPr="00D50926" w:rsidRDefault="00D50926" w:rsidP="009A4DB0">
      <w:pPr>
        <w:numPr>
          <w:ilvl w:val="0"/>
          <w:numId w:val="8"/>
        </w:numPr>
        <w:tabs>
          <w:tab w:val="clear" w:pos="1440"/>
          <w:tab w:val="num" w:pos="360"/>
          <w:tab w:val="left" w:pos="990"/>
          <w:tab w:val="left" w:pos="1260"/>
          <w:tab w:val="left" w:pos="1350"/>
        </w:tabs>
        <w:spacing w:after="120" w:line="240" w:lineRule="auto"/>
        <w:ind w:left="0" w:firstLine="0"/>
        <w:rPr>
          <w:color w:val="FF0000"/>
        </w:rPr>
      </w:pPr>
      <w:r w:rsidRPr="00D50926">
        <w:rPr>
          <w:color w:val="FF0000"/>
        </w:rPr>
        <w:t xml:space="preserve">is administered to approximately </w:t>
      </w:r>
      <w:r w:rsidRPr="00D50926">
        <w:rPr>
          <w:b/>
          <w:color w:val="FF0000"/>
        </w:rPr>
        <w:t>50</w:t>
      </w:r>
      <w:r w:rsidRPr="00D50926">
        <w:rPr>
          <w:color w:val="FF0000"/>
        </w:rPr>
        <w:t xml:space="preserve"> randomly selected grade X students.</w:t>
      </w:r>
    </w:p>
    <w:p w:rsidR="00D50926" w:rsidRPr="00D50926" w:rsidRDefault="00D50926" w:rsidP="00D50926">
      <w:pPr>
        <w:spacing w:after="0"/>
        <w:rPr>
          <w:i/>
        </w:rPr>
      </w:pPr>
      <w:r>
        <w:rPr>
          <w:i/>
        </w:rPr>
        <w:t>Revised</w:t>
      </w:r>
      <w:r w:rsidRPr="00D50926">
        <w:rPr>
          <w:i/>
        </w:rPr>
        <w:t xml:space="preserve"> set of bullets</w:t>
      </w:r>
      <w:r w:rsidR="005312F3">
        <w:rPr>
          <w:i/>
        </w:rPr>
        <w:t xml:space="preserve"> (</w:t>
      </w:r>
      <w:r w:rsidR="005312F3" w:rsidRPr="005312F3">
        <w:rPr>
          <w:i/>
        </w:rPr>
        <w:t>revised text is highlighted in yellow</w:t>
      </w:r>
      <w:r w:rsidR="005312F3">
        <w:rPr>
          <w:i/>
        </w:rPr>
        <w:t>)</w:t>
      </w:r>
      <w:r w:rsidRPr="00D50926">
        <w:rPr>
          <w:i/>
        </w:rPr>
        <w:t>:</w:t>
      </w:r>
    </w:p>
    <w:p w:rsidR="00D50926" w:rsidRPr="00BE26D3" w:rsidRDefault="00D50926" w:rsidP="00D50926">
      <w:pPr>
        <w:numPr>
          <w:ilvl w:val="0"/>
          <w:numId w:val="7"/>
        </w:numPr>
        <w:spacing w:after="0" w:line="240" w:lineRule="auto"/>
        <w:rPr>
          <w:color w:val="000099"/>
        </w:rPr>
      </w:pPr>
      <w:r w:rsidRPr="00BE26D3">
        <w:rPr>
          <w:color w:val="000099"/>
        </w:rPr>
        <w:t xml:space="preserve">provides the school a </w:t>
      </w:r>
      <w:r w:rsidRPr="00BE26D3">
        <w:rPr>
          <w:b/>
          <w:color w:val="000099"/>
        </w:rPr>
        <w:t>$</w:t>
      </w:r>
      <w:r w:rsidRPr="005312F3">
        <w:rPr>
          <w:b/>
          <w:color w:val="000099"/>
          <w:shd w:val="clear" w:color="auto" w:fill="FFFF99"/>
        </w:rPr>
        <w:t>50</w:t>
      </w:r>
      <w:r w:rsidRPr="00BE26D3">
        <w:rPr>
          <w:b/>
          <w:color w:val="000099"/>
        </w:rPr>
        <w:t xml:space="preserve"> </w:t>
      </w:r>
      <w:r w:rsidRPr="00BE26D3">
        <w:rPr>
          <w:color w:val="000099"/>
        </w:rPr>
        <w:t xml:space="preserve">gift card to an office supply store (e.g., Staples or Office Depot) </w:t>
      </w:r>
      <w:r w:rsidRPr="005312F3">
        <w:rPr>
          <w:color w:val="000099"/>
          <w:shd w:val="clear" w:color="auto" w:fill="FFFF99"/>
        </w:rPr>
        <w:t>for completing the technology survey for the NAEP 2018 Assessment Device Study that will be emailed to the school coordinator</w:t>
      </w:r>
      <w:r w:rsidRPr="00BE26D3">
        <w:rPr>
          <w:color w:val="000099"/>
        </w:rPr>
        <w:t>;</w:t>
      </w:r>
    </w:p>
    <w:p w:rsidR="00D50926" w:rsidRPr="00BE26D3" w:rsidRDefault="00D50926" w:rsidP="00D50926">
      <w:pPr>
        <w:numPr>
          <w:ilvl w:val="0"/>
          <w:numId w:val="7"/>
        </w:numPr>
        <w:spacing w:after="0" w:line="240" w:lineRule="auto"/>
        <w:rPr>
          <w:color w:val="000099"/>
        </w:rPr>
      </w:pPr>
      <w:r w:rsidRPr="005312F3">
        <w:rPr>
          <w:color w:val="000099"/>
          <w:shd w:val="clear" w:color="auto" w:fill="FFFF99"/>
        </w:rPr>
        <w:t xml:space="preserve">provides the school a </w:t>
      </w:r>
      <w:r w:rsidRPr="005312F3">
        <w:rPr>
          <w:b/>
          <w:color w:val="000099"/>
          <w:shd w:val="clear" w:color="auto" w:fill="FFFF99"/>
        </w:rPr>
        <w:t>$150</w:t>
      </w:r>
      <w:r w:rsidRPr="005312F3">
        <w:rPr>
          <w:color w:val="000099"/>
          <w:shd w:val="clear" w:color="auto" w:fill="FFFF99"/>
        </w:rPr>
        <w:t xml:space="preserve"> gift card to an office supply store (e.g., Staples or Office Depot) for completing the NAEP 2018 Assessment Device Study</w:t>
      </w:r>
      <w:r w:rsidRPr="00BE26D3">
        <w:rPr>
          <w:color w:val="000099"/>
        </w:rPr>
        <w:t>;</w:t>
      </w:r>
    </w:p>
    <w:p w:rsidR="00D50926" w:rsidRPr="00BE26D3" w:rsidRDefault="00D50926" w:rsidP="00D50926">
      <w:pPr>
        <w:numPr>
          <w:ilvl w:val="0"/>
          <w:numId w:val="7"/>
        </w:numPr>
        <w:spacing w:after="0" w:line="240" w:lineRule="auto"/>
        <w:rPr>
          <w:color w:val="000099"/>
        </w:rPr>
      </w:pPr>
      <w:r w:rsidRPr="00BE26D3">
        <w:rPr>
          <w:color w:val="000099"/>
        </w:rPr>
        <w:t>protects the anonymity of the participating students and school staff;</w:t>
      </w:r>
    </w:p>
    <w:p w:rsidR="00D50926" w:rsidRPr="00BE26D3" w:rsidRDefault="00D50926" w:rsidP="00D50926">
      <w:pPr>
        <w:numPr>
          <w:ilvl w:val="0"/>
          <w:numId w:val="7"/>
        </w:numPr>
        <w:spacing w:after="0" w:line="240" w:lineRule="auto"/>
        <w:rPr>
          <w:color w:val="000099"/>
        </w:rPr>
      </w:pPr>
      <w:r w:rsidRPr="00BE26D3">
        <w:rPr>
          <w:color w:val="000099"/>
        </w:rPr>
        <w:t>will not produce individual state, school division, school, or student data;</w:t>
      </w:r>
    </w:p>
    <w:p w:rsidR="00D50926" w:rsidRPr="00BE26D3" w:rsidRDefault="00D50926" w:rsidP="00D50926">
      <w:pPr>
        <w:numPr>
          <w:ilvl w:val="0"/>
          <w:numId w:val="7"/>
        </w:numPr>
        <w:spacing w:after="0" w:line="240" w:lineRule="auto"/>
        <w:rPr>
          <w:color w:val="000099"/>
        </w:rPr>
      </w:pPr>
      <w:r w:rsidRPr="00BE26D3">
        <w:rPr>
          <w:color w:val="000099"/>
        </w:rPr>
        <w:t xml:space="preserve">is administered on NAEP provided computers </w:t>
      </w:r>
      <w:r w:rsidRPr="00BE26D3">
        <w:rPr>
          <w:b/>
          <w:color w:val="000099"/>
        </w:rPr>
        <w:t>OR</w:t>
      </w:r>
      <w:r w:rsidRPr="00BE26D3">
        <w:rPr>
          <w:color w:val="000099"/>
        </w:rPr>
        <w:t xml:space="preserve"> on school-based equipment using TestNav </w:t>
      </w:r>
      <w:r w:rsidRPr="00BE26D3">
        <w:rPr>
          <w:b/>
          <w:color w:val="000099"/>
        </w:rPr>
        <w:t>OR</w:t>
      </w:r>
      <w:r w:rsidRPr="00BE26D3">
        <w:rPr>
          <w:color w:val="000099"/>
        </w:rPr>
        <w:t xml:space="preserve"> on school-based equipment using eNAEP;</w:t>
      </w:r>
    </w:p>
    <w:p w:rsidR="00D50926" w:rsidRPr="00BE26D3" w:rsidRDefault="00D50926" w:rsidP="00D50926">
      <w:pPr>
        <w:numPr>
          <w:ilvl w:val="0"/>
          <w:numId w:val="7"/>
        </w:numPr>
        <w:spacing w:after="0" w:line="240" w:lineRule="auto"/>
        <w:rPr>
          <w:color w:val="000099"/>
        </w:rPr>
      </w:pPr>
      <w:r w:rsidRPr="00BE26D3">
        <w:rPr>
          <w:color w:val="000099"/>
        </w:rPr>
        <w:t>is administered by trained contractor staff (Westat) who work with the designated school coordinator;</w:t>
      </w:r>
    </w:p>
    <w:p w:rsidR="00D50926" w:rsidRPr="00BE26D3" w:rsidRDefault="00D50926" w:rsidP="00D50926">
      <w:pPr>
        <w:numPr>
          <w:ilvl w:val="0"/>
          <w:numId w:val="7"/>
        </w:numPr>
        <w:spacing w:after="0" w:line="240" w:lineRule="auto"/>
        <w:rPr>
          <w:color w:val="000099"/>
        </w:rPr>
      </w:pPr>
      <w:r w:rsidRPr="00BE26D3">
        <w:rPr>
          <w:color w:val="000099"/>
        </w:rPr>
        <w:t xml:space="preserve">requires one to two testing sessions of </w:t>
      </w:r>
      <w:r w:rsidRPr="005312F3">
        <w:rPr>
          <w:color w:val="000099"/>
          <w:shd w:val="clear" w:color="auto" w:fill="FFFF99"/>
        </w:rPr>
        <w:t>110</w:t>
      </w:r>
      <w:r w:rsidRPr="00BE26D3">
        <w:rPr>
          <w:color w:val="000099"/>
        </w:rPr>
        <w:t xml:space="preserve"> minutes (will be determined in December); and</w:t>
      </w:r>
    </w:p>
    <w:p w:rsidR="00D50926" w:rsidRPr="00BE26D3" w:rsidRDefault="00D50926" w:rsidP="009A4DB0">
      <w:pPr>
        <w:numPr>
          <w:ilvl w:val="0"/>
          <w:numId w:val="8"/>
        </w:numPr>
        <w:tabs>
          <w:tab w:val="clear" w:pos="1440"/>
          <w:tab w:val="num" w:pos="360"/>
          <w:tab w:val="left" w:pos="990"/>
          <w:tab w:val="left" w:pos="1260"/>
          <w:tab w:val="left" w:pos="1350"/>
        </w:tabs>
        <w:spacing w:after="120" w:line="240" w:lineRule="auto"/>
        <w:ind w:left="0" w:firstLine="0"/>
        <w:rPr>
          <w:color w:val="000099"/>
        </w:rPr>
      </w:pPr>
      <w:r w:rsidRPr="00BE26D3">
        <w:rPr>
          <w:color w:val="000099"/>
        </w:rPr>
        <w:t xml:space="preserve">is administered to approximately </w:t>
      </w:r>
      <w:r w:rsidRPr="00BE26D3">
        <w:rPr>
          <w:b/>
          <w:color w:val="000099"/>
        </w:rPr>
        <w:t>50</w:t>
      </w:r>
      <w:r w:rsidRPr="00BE26D3">
        <w:rPr>
          <w:color w:val="000099"/>
        </w:rPr>
        <w:t xml:space="preserve"> randomly selected grade X students.</w:t>
      </w:r>
    </w:p>
    <w:p w:rsidR="00D50926" w:rsidRPr="002E2685" w:rsidRDefault="009A4DB0" w:rsidP="0070100E">
      <w:pPr>
        <w:spacing w:before="240"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D50926" w:rsidRPr="002E2685">
        <w:rPr>
          <w:i/>
        </w:rPr>
        <w:t>:</w:t>
      </w:r>
    </w:p>
    <w:p w:rsidR="00D50926" w:rsidRDefault="00D50926" w:rsidP="005312F3">
      <w:pPr>
        <w:spacing w:after="120"/>
      </w:pPr>
      <w:r>
        <w:t xml:space="preserve">The payments to the school are divided into the two payments ($50 for completing the technology survey and $150 for participating in the study), to account for the schools that will only </w:t>
      </w:r>
      <w:r w:rsidR="005312F3">
        <w:t xml:space="preserve">be asked to </w:t>
      </w:r>
      <w:r>
        <w:t>complete the survey.</w:t>
      </w:r>
    </w:p>
    <w:p w:rsidR="00D50926" w:rsidRPr="00D50926" w:rsidRDefault="005312F3" w:rsidP="0070100E">
      <w:pPr>
        <w:spacing w:before="240" w:after="0" w:line="276" w:lineRule="auto"/>
        <w:rPr>
          <w:i/>
        </w:rPr>
      </w:pPr>
      <w:r>
        <w:rPr>
          <w:i/>
        </w:rPr>
        <w:t>Added</w:t>
      </w:r>
      <w:r w:rsidR="00D50926" w:rsidRPr="00D50926">
        <w:rPr>
          <w:i/>
        </w:rPr>
        <w:t xml:space="preserve"> text and attachment:</w:t>
      </w:r>
    </w:p>
    <w:p w:rsidR="00D50926" w:rsidRPr="00BE26D3" w:rsidRDefault="00D50926" w:rsidP="009A4DB0">
      <w:pPr>
        <w:tabs>
          <w:tab w:val="left" w:pos="450"/>
        </w:tabs>
        <w:spacing w:after="120" w:line="240" w:lineRule="auto"/>
        <w:rPr>
          <w:color w:val="000099"/>
        </w:rPr>
      </w:pPr>
      <w:r w:rsidRPr="00BE26D3">
        <w:rPr>
          <w:color w:val="000099"/>
        </w:rPr>
        <w:t xml:space="preserve">Please designate a school coordinator that will serve as a liaison for all NAEP activities in your school. Attached is a school coordinator contact information form. Please complete the form and send it to me by </w:t>
      </w:r>
      <w:r w:rsidRPr="00BE26D3">
        <w:rPr>
          <w:b/>
          <w:color w:val="000099"/>
        </w:rPr>
        <w:t>Day, Month Day, 2017</w:t>
      </w:r>
      <w:r w:rsidRPr="00BE26D3">
        <w:rPr>
          <w:color w:val="000099"/>
        </w:rPr>
        <w:t>.</w:t>
      </w:r>
    </w:p>
    <w:p w:rsidR="00D50926" w:rsidRPr="00BE26D3" w:rsidRDefault="00D50926" w:rsidP="009A4DB0">
      <w:pPr>
        <w:spacing w:line="240" w:lineRule="auto"/>
        <w:rPr>
          <w:color w:val="000099"/>
        </w:rPr>
      </w:pPr>
    </w:p>
    <w:p w:rsidR="00D50926" w:rsidRPr="00BE26D3" w:rsidRDefault="00D50926" w:rsidP="0070100E">
      <w:pPr>
        <w:pStyle w:val="NoSpacing"/>
        <w:keepNext/>
        <w:jc w:val="center"/>
        <w:rPr>
          <w:b/>
          <w:color w:val="000099"/>
        </w:rPr>
      </w:pPr>
      <w:r w:rsidRPr="00BE26D3">
        <w:rPr>
          <w:b/>
          <w:color w:val="000099"/>
        </w:rPr>
        <w:t>National Assessment of Educational Progress (NAEP) Assessment Delivery Study</w:t>
      </w:r>
    </w:p>
    <w:p w:rsidR="00D50926" w:rsidRPr="00BE26D3" w:rsidRDefault="00D50926" w:rsidP="0070100E">
      <w:pPr>
        <w:pStyle w:val="NoSpacing"/>
        <w:keepNext/>
        <w:jc w:val="center"/>
        <w:rPr>
          <w:b/>
          <w:color w:val="000099"/>
        </w:rPr>
      </w:pPr>
      <w:r w:rsidRPr="00BE26D3">
        <w:rPr>
          <w:b/>
          <w:color w:val="000099"/>
        </w:rPr>
        <w:t>School Coordinator Information and Contact Form</w:t>
      </w:r>
    </w:p>
    <w:p w:rsidR="00D50926" w:rsidRPr="00BE26D3" w:rsidRDefault="00D50926" w:rsidP="0070100E">
      <w:pPr>
        <w:pStyle w:val="NoSpacing"/>
        <w:keepNext/>
        <w:rPr>
          <w:color w:val="000099"/>
        </w:rPr>
      </w:pPr>
    </w:p>
    <w:p w:rsidR="00D50926" w:rsidRPr="00BE26D3" w:rsidRDefault="00D50926" w:rsidP="009A4DB0">
      <w:pPr>
        <w:pStyle w:val="NoSpacing"/>
        <w:rPr>
          <w:color w:val="000099"/>
        </w:rPr>
      </w:pPr>
      <w:r w:rsidRPr="00BE26D3">
        <w:rPr>
          <w:color w:val="000099"/>
        </w:rPr>
        <w:t>Purpose of study: To investigate the feasibility of using school-based equipment versus NAEP provided equipment</w:t>
      </w:r>
    </w:p>
    <w:p w:rsidR="00D50926" w:rsidRPr="00BE26D3" w:rsidRDefault="00D50926" w:rsidP="009A4DB0">
      <w:pPr>
        <w:pStyle w:val="NoSpacing"/>
        <w:rPr>
          <w:color w:val="000099"/>
        </w:rPr>
      </w:pPr>
    </w:p>
    <w:p w:rsidR="00D50926" w:rsidRPr="00BE26D3" w:rsidRDefault="00D50926" w:rsidP="009A4DB0">
      <w:pPr>
        <w:pStyle w:val="NoSpacing"/>
        <w:rPr>
          <w:color w:val="000099"/>
        </w:rPr>
      </w:pPr>
      <w:r w:rsidRPr="00BE26D3">
        <w:rPr>
          <w:color w:val="000099"/>
        </w:rPr>
        <w:t>The Requirements for the NAEP School Coordinator are that he/she:</w:t>
      </w:r>
    </w:p>
    <w:p w:rsidR="00D50926" w:rsidRPr="00BE26D3" w:rsidRDefault="00D50926" w:rsidP="009A4DB0">
      <w:pPr>
        <w:pStyle w:val="NoSpacing"/>
        <w:numPr>
          <w:ilvl w:val="0"/>
          <w:numId w:val="10"/>
        </w:numPr>
        <w:rPr>
          <w:color w:val="000099"/>
        </w:rPr>
      </w:pPr>
      <w:r w:rsidRPr="00BE26D3">
        <w:rPr>
          <w:color w:val="000099"/>
        </w:rPr>
        <w:t>Be familiar with how students participate in statewide assessments;</w:t>
      </w:r>
    </w:p>
    <w:p w:rsidR="009F4800" w:rsidRDefault="00D50926" w:rsidP="009A4DB0">
      <w:pPr>
        <w:pStyle w:val="NoSpacing"/>
        <w:numPr>
          <w:ilvl w:val="0"/>
          <w:numId w:val="10"/>
        </w:numPr>
        <w:rPr>
          <w:color w:val="000099"/>
        </w:rPr>
      </w:pPr>
      <w:r w:rsidRPr="00BE26D3">
        <w:rPr>
          <w:color w:val="000099"/>
        </w:rPr>
        <w:t>Knows how to collect student information, such as birth dates, demographic information;</w:t>
      </w:r>
    </w:p>
    <w:p w:rsidR="00D50926" w:rsidRPr="00BE26D3" w:rsidRDefault="00D50926" w:rsidP="009A4DB0">
      <w:pPr>
        <w:pStyle w:val="NoSpacing"/>
        <w:numPr>
          <w:ilvl w:val="0"/>
          <w:numId w:val="10"/>
        </w:numPr>
        <w:rPr>
          <w:color w:val="000099"/>
        </w:rPr>
      </w:pPr>
      <w:r w:rsidRPr="00BE26D3">
        <w:rPr>
          <w:color w:val="000099"/>
        </w:rPr>
        <w:t>Has time in October, December, and January to complete preparation activities; and</w:t>
      </w:r>
    </w:p>
    <w:p w:rsidR="00D50926" w:rsidRPr="00BE26D3" w:rsidRDefault="0070100E" w:rsidP="009A4DB0">
      <w:pPr>
        <w:pStyle w:val="NoSpacing"/>
        <w:numPr>
          <w:ilvl w:val="0"/>
          <w:numId w:val="10"/>
        </w:numPr>
        <w:rPr>
          <w:color w:val="000099"/>
        </w:rPr>
      </w:pPr>
      <w:r>
        <w:rPr>
          <w:color w:val="000099"/>
        </w:rPr>
        <w:t>Is a</w:t>
      </w:r>
      <w:r w:rsidR="00D50926" w:rsidRPr="00BE26D3">
        <w:rPr>
          <w:color w:val="000099"/>
        </w:rPr>
        <w:t>vailable on the day of testing to meet with the NAEP field staff that will administer the assessments to review logistics, show the NAEP field staff testing location(s), get students to the testing locations, debrief with the NAEP field staff, etc.</w:t>
      </w:r>
    </w:p>
    <w:p w:rsidR="00D50926" w:rsidRPr="00BE26D3" w:rsidRDefault="00D50926" w:rsidP="009A4DB0">
      <w:pPr>
        <w:pStyle w:val="NoSpacing"/>
        <w:rPr>
          <w:color w:val="000099"/>
        </w:rPr>
      </w:pPr>
    </w:p>
    <w:p w:rsidR="00D50926" w:rsidRPr="00BE26D3" w:rsidRDefault="00D50926" w:rsidP="009A4DB0">
      <w:pPr>
        <w:pStyle w:val="NoSpacing"/>
        <w:rPr>
          <w:color w:val="000099"/>
        </w:rPr>
      </w:pPr>
      <w:r w:rsidRPr="00BE26D3">
        <w:rPr>
          <w:color w:val="000099"/>
        </w:rPr>
        <w:t>The designated NAEP School Coordinator will need to:</w:t>
      </w:r>
    </w:p>
    <w:p w:rsidR="00D50926" w:rsidRPr="00BE26D3" w:rsidRDefault="00D50926" w:rsidP="009A4DB0">
      <w:pPr>
        <w:pStyle w:val="NoSpacing"/>
        <w:numPr>
          <w:ilvl w:val="0"/>
          <w:numId w:val="9"/>
        </w:numPr>
        <w:rPr>
          <w:color w:val="000099"/>
        </w:rPr>
      </w:pPr>
      <w:r w:rsidRPr="00BE26D3">
        <w:rPr>
          <w:color w:val="000099"/>
        </w:rPr>
        <w:t xml:space="preserve">Visit the NAEP website at </w:t>
      </w:r>
      <w:hyperlink r:id="rId8" w:history="1">
        <w:r w:rsidR="0070100E" w:rsidRPr="00B104EF">
          <w:rPr>
            <w:rStyle w:val="Hyperlink"/>
          </w:rPr>
          <w:t>http://nationsreportcard.gov</w:t>
        </w:r>
      </w:hyperlink>
      <w:r w:rsidR="0070100E">
        <w:rPr>
          <w:color w:val="000099"/>
        </w:rPr>
        <w:t xml:space="preserve"> </w:t>
      </w:r>
      <w:r w:rsidRPr="00BE26D3">
        <w:rPr>
          <w:color w:val="000099"/>
        </w:rPr>
        <w:t>for sample questions, previous results, and other NAEP publications; and</w:t>
      </w:r>
    </w:p>
    <w:p w:rsidR="00D50926" w:rsidRPr="00BE26D3" w:rsidRDefault="00D50926" w:rsidP="009A4DB0">
      <w:pPr>
        <w:pStyle w:val="NoSpacing"/>
        <w:numPr>
          <w:ilvl w:val="0"/>
          <w:numId w:val="9"/>
        </w:numPr>
        <w:rPr>
          <w:color w:val="000099"/>
        </w:rPr>
      </w:pPr>
      <w:r w:rsidRPr="00BE26D3">
        <w:rPr>
          <w:color w:val="000099"/>
        </w:rPr>
        <w:t>Beginning in October, work with the NAEP contractor staff to complete assessment planning activities such as completing a technology survey, setting an assessment date, planning for assessment locations, reviewing the selected student list, and indicating how the parents/guardians will be informed</w:t>
      </w:r>
      <w:r w:rsidR="0070100E">
        <w:rPr>
          <w:color w:val="000099"/>
        </w:rPr>
        <w:t xml:space="preserve"> about the study</w:t>
      </w:r>
      <w:r w:rsidRPr="00BE26D3">
        <w:rPr>
          <w:color w:val="000099"/>
        </w:rPr>
        <w:t>, etc.</w:t>
      </w:r>
    </w:p>
    <w:p w:rsidR="00D50926" w:rsidRPr="00BE26D3" w:rsidRDefault="00D50926" w:rsidP="009A4DB0">
      <w:pPr>
        <w:pStyle w:val="NoSpacing"/>
        <w:rPr>
          <w:color w:val="000099"/>
        </w:rPr>
      </w:pPr>
    </w:p>
    <w:p w:rsidR="00D50926" w:rsidRPr="00BE26D3" w:rsidRDefault="00D50926" w:rsidP="009A4DB0">
      <w:pPr>
        <w:pStyle w:val="NoSpacing"/>
        <w:rPr>
          <w:color w:val="000099"/>
        </w:rPr>
      </w:pPr>
      <w:r w:rsidRPr="00BE26D3">
        <w:rPr>
          <w:color w:val="000099"/>
        </w:rPr>
        <w:t>A representative from Westat, the contractor responsible for administering the assessment, will contact your NAEP School Coordinator in December to discuss preparations for the assessment.</w:t>
      </w:r>
    </w:p>
    <w:p w:rsidR="00D50926" w:rsidRPr="00BE26D3" w:rsidRDefault="00D50926" w:rsidP="009A4DB0">
      <w:pPr>
        <w:pStyle w:val="NoSpacing"/>
        <w:rPr>
          <w:color w:val="000099"/>
        </w:rPr>
      </w:pPr>
    </w:p>
    <w:p w:rsidR="00D50926" w:rsidRPr="00BE26D3" w:rsidRDefault="00D50926" w:rsidP="009A4DB0">
      <w:pPr>
        <w:pStyle w:val="NoSpacing"/>
        <w:rPr>
          <w:color w:val="000099"/>
        </w:rPr>
      </w:pPr>
      <w:r w:rsidRPr="00BE26D3">
        <w:rPr>
          <w:color w:val="000099"/>
        </w:rPr>
        <w:t>Please indicate your designated school coordinator, his or her position at your school, and his or her contact information for this study:</w:t>
      </w:r>
    </w:p>
    <w:p w:rsidR="00D50926" w:rsidRPr="00BE26D3" w:rsidRDefault="00D50926" w:rsidP="009A4DB0">
      <w:pPr>
        <w:pStyle w:val="NoSpacing"/>
        <w:rPr>
          <w:color w:val="000099"/>
        </w:rPr>
      </w:pPr>
    </w:p>
    <w:p w:rsidR="00D50926" w:rsidRPr="00BE26D3" w:rsidRDefault="00D50926" w:rsidP="009A4DB0">
      <w:pPr>
        <w:pStyle w:val="NoSpacing"/>
        <w:rPr>
          <w:color w:val="000099"/>
        </w:rPr>
      </w:pPr>
      <w:r w:rsidRPr="00BE26D3">
        <w:rPr>
          <w:color w:val="000099"/>
        </w:rPr>
        <w:t>School:</w:t>
      </w:r>
    </w:p>
    <w:p w:rsidR="00D50926" w:rsidRPr="00BE26D3" w:rsidRDefault="00D50926" w:rsidP="009A4DB0">
      <w:pPr>
        <w:pStyle w:val="NoSpacing"/>
        <w:rPr>
          <w:color w:val="000099"/>
        </w:rPr>
      </w:pPr>
      <w:r w:rsidRPr="00BE26D3">
        <w:rPr>
          <w:color w:val="000099"/>
        </w:rPr>
        <w:t>School Division:</w:t>
      </w:r>
    </w:p>
    <w:p w:rsidR="00D50926" w:rsidRPr="00BE26D3" w:rsidRDefault="00D50926" w:rsidP="009A4DB0">
      <w:pPr>
        <w:pStyle w:val="NoSpacing"/>
        <w:rPr>
          <w:color w:val="000099"/>
        </w:rPr>
      </w:pPr>
      <w:r w:rsidRPr="00BE26D3">
        <w:rPr>
          <w:color w:val="000099"/>
        </w:rPr>
        <w:t>Name:</w:t>
      </w:r>
    </w:p>
    <w:p w:rsidR="00D50926" w:rsidRPr="00BE26D3" w:rsidRDefault="00D50926" w:rsidP="009A4DB0">
      <w:pPr>
        <w:pStyle w:val="NoSpacing"/>
        <w:rPr>
          <w:color w:val="000099"/>
        </w:rPr>
      </w:pPr>
      <w:r w:rsidRPr="00BE26D3">
        <w:rPr>
          <w:color w:val="000099"/>
        </w:rPr>
        <w:t>Position:</w:t>
      </w:r>
    </w:p>
    <w:p w:rsidR="00D50926" w:rsidRPr="00BE26D3" w:rsidRDefault="00D50926" w:rsidP="009A4DB0">
      <w:pPr>
        <w:pStyle w:val="NoSpacing"/>
        <w:rPr>
          <w:color w:val="000099"/>
        </w:rPr>
      </w:pPr>
      <w:r w:rsidRPr="00BE26D3">
        <w:rPr>
          <w:color w:val="000099"/>
        </w:rPr>
        <w:t>Email:</w:t>
      </w:r>
    </w:p>
    <w:p w:rsidR="00D50926" w:rsidRPr="00BE26D3" w:rsidRDefault="00D50926" w:rsidP="009A4DB0">
      <w:pPr>
        <w:pStyle w:val="NoSpacing"/>
        <w:rPr>
          <w:color w:val="000099"/>
        </w:rPr>
      </w:pPr>
      <w:r w:rsidRPr="00BE26D3">
        <w:rPr>
          <w:color w:val="000099"/>
        </w:rPr>
        <w:t>Phone:</w:t>
      </w:r>
    </w:p>
    <w:p w:rsidR="00D50926" w:rsidRPr="00BE26D3" w:rsidRDefault="00D50926" w:rsidP="009A4DB0">
      <w:pPr>
        <w:pStyle w:val="NoSpacing"/>
        <w:rPr>
          <w:color w:val="000099"/>
        </w:rPr>
      </w:pPr>
    </w:p>
    <w:p w:rsidR="009F4800" w:rsidRDefault="00D50926" w:rsidP="009A4DB0">
      <w:pPr>
        <w:pStyle w:val="NoSpacing"/>
        <w:rPr>
          <w:color w:val="000099"/>
        </w:rPr>
      </w:pPr>
      <w:r w:rsidRPr="00BE26D3">
        <w:rPr>
          <w:color w:val="000099"/>
        </w:rPr>
        <w:t>Return the form via email or fax to</w:t>
      </w:r>
    </w:p>
    <w:p w:rsidR="00D50926" w:rsidRPr="00BE26D3" w:rsidRDefault="00D50926" w:rsidP="009A4DB0">
      <w:pPr>
        <w:pStyle w:val="NoSpacing"/>
        <w:rPr>
          <w:color w:val="000099"/>
        </w:rPr>
      </w:pPr>
      <w:r w:rsidRPr="00BE26D3">
        <w:rPr>
          <w:color w:val="000099"/>
        </w:rPr>
        <w:t>Dr. Wendy M. Geiger, Virginia NAEP State Coordinator</w:t>
      </w:r>
    </w:p>
    <w:p w:rsidR="00D50926" w:rsidRPr="00BE26D3" w:rsidRDefault="00D50926" w:rsidP="009A4DB0">
      <w:pPr>
        <w:pStyle w:val="NoSpacing"/>
        <w:rPr>
          <w:color w:val="000099"/>
        </w:rPr>
      </w:pPr>
      <w:r w:rsidRPr="00BE26D3">
        <w:rPr>
          <w:color w:val="000099"/>
        </w:rPr>
        <w:t>Email: Wendy.Geiger@doe.virginia.gov</w:t>
      </w:r>
    </w:p>
    <w:p w:rsidR="00D50926" w:rsidRPr="00BE26D3" w:rsidRDefault="00D50926" w:rsidP="009A4DB0">
      <w:pPr>
        <w:pStyle w:val="NoSpacing"/>
        <w:rPr>
          <w:color w:val="000099"/>
        </w:rPr>
      </w:pPr>
      <w:r w:rsidRPr="00BE26D3">
        <w:rPr>
          <w:color w:val="000099"/>
        </w:rPr>
        <w:t>FAX: (804) 371-8978</w:t>
      </w:r>
    </w:p>
    <w:p w:rsidR="00D50926" w:rsidRPr="00BE26D3" w:rsidRDefault="00D50926" w:rsidP="009A4DB0">
      <w:pPr>
        <w:pStyle w:val="NoSpacing"/>
        <w:rPr>
          <w:color w:val="000099"/>
        </w:rPr>
      </w:pPr>
    </w:p>
    <w:p w:rsidR="00D50926" w:rsidRPr="00BE26D3" w:rsidRDefault="00D50926" w:rsidP="009A4DB0">
      <w:pPr>
        <w:pStyle w:val="NoSpacing"/>
        <w:spacing w:after="120"/>
        <w:rPr>
          <w:color w:val="000099"/>
        </w:rPr>
      </w:pPr>
      <w:r w:rsidRPr="00BE26D3">
        <w:rPr>
          <w:color w:val="000099"/>
        </w:rPr>
        <w:t xml:space="preserve">Please return this form by </w:t>
      </w:r>
      <w:r w:rsidRPr="00BE26D3">
        <w:rPr>
          <w:b/>
          <w:color w:val="000099"/>
        </w:rPr>
        <w:t>Month, Day 2017</w:t>
      </w:r>
    </w:p>
    <w:p w:rsidR="00D50926" w:rsidRPr="002E2685" w:rsidRDefault="009A4DB0" w:rsidP="00D50926">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D50926" w:rsidRPr="002E2685">
        <w:rPr>
          <w:i/>
        </w:rPr>
        <w:t>:</w:t>
      </w:r>
    </w:p>
    <w:p w:rsidR="002D4650" w:rsidRDefault="0070100E" w:rsidP="00E95562">
      <w:r>
        <w:t>Provides a c</w:t>
      </w:r>
      <w:r w:rsidR="00D50926">
        <w:t xml:space="preserve">larification about when </w:t>
      </w:r>
      <w:r w:rsidR="002D4650">
        <w:t>the school principal should</w:t>
      </w:r>
      <w:r w:rsidR="00D50926">
        <w:t xml:space="preserve"> designate the </w:t>
      </w:r>
      <w:r w:rsidR="00A14F53">
        <w:t>s</w:t>
      </w:r>
      <w:r w:rsidR="00D50926">
        <w:t xml:space="preserve">chool </w:t>
      </w:r>
      <w:r w:rsidR="00A14F53">
        <w:t>c</w:t>
      </w:r>
      <w:r w:rsidR="00D50926">
        <w:t xml:space="preserve">oordinator and </w:t>
      </w:r>
      <w:r w:rsidR="00A14F53">
        <w:t xml:space="preserve">a description of </w:t>
      </w:r>
      <w:r>
        <w:t xml:space="preserve">the school coordinator’s </w:t>
      </w:r>
      <w:r w:rsidR="00D50926">
        <w:t>role for the study.</w:t>
      </w:r>
    </w:p>
    <w:p w:rsidR="009F4800" w:rsidRDefault="002D4650" w:rsidP="002D4650">
      <w:pPr>
        <w:pStyle w:val="ListParagraph"/>
        <w:numPr>
          <w:ilvl w:val="0"/>
          <w:numId w:val="6"/>
        </w:numPr>
        <w:spacing w:after="0" w:line="276" w:lineRule="auto"/>
        <w:rPr>
          <w:rFonts w:cs="Calibri"/>
          <w:bCs/>
          <w:kern w:val="32"/>
          <w:u w:val="single"/>
        </w:rPr>
      </w:pPr>
      <w:bookmarkStart w:id="4" w:name="_Toc493840721"/>
      <w:r w:rsidRPr="002D4650">
        <w:rPr>
          <w:rFonts w:cs="Calibri"/>
          <w:bCs/>
          <w:kern w:val="32"/>
          <w:u w:val="single"/>
        </w:rPr>
        <w:t>Appendix F: Notification that School Was Not Selected to Participate in Study Email</w:t>
      </w:r>
      <w:bookmarkEnd w:id="4"/>
    </w:p>
    <w:p w:rsidR="002D4650" w:rsidRPr="002D4650" w:rsidRDefault="002D4650" w:rsidP="002D4650">
      <w:pPr>
        <w:spacing w:after="0" w:line="240" w:lineRule="auto"/>
        <w:rPr>
          <w:i/>
        </w:rPr>
      </w:pPr>
      <w:r w:rsidRPr="002D4650">
        <w:rPr>
          <w:i/>
        </w:rPr>
        <w:t>New appendix added:</w:t>
      </w:r>
    </w:p>
    <w:p w:rsidR="002D4650" w:rsidRPr="00BE26D3" w:rsidRDefault="002D4650" w:rsidP="002D4650">
      <w:pPr>
        <w:spacing w:after="0" w:line="240" w:lineRule="auto"/>
        <w:rPr>
          <w:color w:val="000099"/>
        </w:rPr>
      </w:pPr>
      <w:r w:rsidRPr="00BE26D3">
        <w:rPr>
          <w:color w:val="000099"/>
        </w:rPr>
        <w:t>NOTE: This will be sent as an email to the school coordinators of the NAEP Assessment Delivery Study.</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&lt;Insert school coordinator name&gt;, &lt;insert school name&gt;, &lt;insert school division name&gt;</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Thank you for agreeing to participate in the NAEP 2018 Assessment Delivery Study and completing the technology survey.</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 xml:space="preserve">Based on the results of the technology survey, your school has not been selected to participate in the NAEP 2018 Assessment Delivery Study. </w:t>
      </w:r>
      <w:r w:rsidR="00F03452" w:rsidRPr="00F03452">
        <w:rPr>
          <w:color w:val="000099"/>
        </w:rPr>
        <w:t>To thank you for your participation to-date, NAEP will send you the $50 gift card to an office supply store (e.g., Staples or Office Depot) soon</w:t>
      </w:r>
      <w:r w:rsidRPr="00BE26D3">
        <w:rPr>
          <w:color w:val="000099"/>
        </w:rPr>
        <w:t>.</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 xml:space="preserve">If you have questions, please contact me </w:t>
      </w:r>
      <w:hyperlink r:id="rId9" w:history="1">
        <w:r w:rsidRPr="00BE26D3">
          <w:rPr>
            <w:color w:val="000099"/>
            <w:u w:val="single"/>
          </w:rPr>
          <w:t>Wendy.Geiger@doe.virginia.gov</w:t>
        </w:r>
      </w:hyperlink>
      <w:r w:rsidRPr="00BE26D3">
        <w:rPr>
          <w:color w:val="000099"/>
        </w:rPr>
        <w:t>. I look forward to working with you and your staff on future administrations of NAEP.</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CC:</w:t>
      </w:r>
      <w:r w:rsidRPr="00BE26D3">
        <w:rPr>
          <w:color w:val="000099"/>
        </w:rPr>
        <w:tab/>
        <w:t>Principal</w:t>
      </w:r>
    </w:p>
    <w:p w:rsidR="002D4650" w:rsidRPr="00BE26D3" w:rsidRDefault="002D4650" w:rsidP="002D4650">
      <w:pPr>
        <w:spacing w:after="0" w:line="240" w:lineRule="auto"/>
        <w:ind w:firstLine="720"/>
        <w:rPr>
          <w:color w:val="000099"/>
        </w:rPr>
      </w:pPr>
      <w:r w:rsidRPr="00BE26D3">
        <w:rPr>
          <w:b/>
          <w:color w:val="000099"/>
        </w:rPr>
        <w:t>DDOT</w:t>
      </w:r>
      <w:r w:rsidRPr="00BE26D3">
        <w:rPr>
          <w:color w:val="000099"/>
        </w:rPr>
        <w:t>, Division Director of Testing</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Wendy Geiger, Ed.D.</w:t>
      </w:r>
    </w:p>
    <w:p w:rsidR="002D4650" w:rsidRPr="00BE26D3" w:rsidRDefault="002D4650" w:rsidP="002D4650">
      <w:pPr>
        <w:spacing w:after="0" w:line="240" w:lineRule="auto"/>
        <w:rPr>
          <w:color w:val="000099"/>
        </w:rPr>
      </w:pPr>
      <w:r w:rsidRPr="00BE26D3">
        <w:rPr>
          <w:color w:val="000099"/>
        </w:rPr>
        <w:t>National Assessment of Educational Progress (NAEP) State Coordinator</w:t>
      </w:r>
    </w:p>
    <w:p w:rsidR="002D4650" w:rsidRPr="00BE26D3" w:rsidRDefault="002D4650" w:rsidP="002D4650">
      <w:pPr>
        <w:spacing w:after="0" w:line="240" w:lineRule="auto"/>
        <w:rPr>
          <w:color w:val="000099"/>
        </w:rPr>
      </w:pPr>
      <w:r w:rsidRPr="00BE26D3">
        <w:rPr>
          <w:color w:val="000099"/>
        </w:rPr>
        <w:t>Office of Test Administration, Scoring, and Reporting</w:t>
      </w:r>
    </w:p>
    <w:p w:rsidR="002D4650" w:rsidRPr="00BE26D3" w:rsidRDefault="002D4650" w:rsidP="002D4650">
      <w:pPr>
        <w:spacing w:after="0" w:line="240" w:lineRule="auto"/>
        <w:rPr>
          <w:color w:val="000099"/>
        </w:rPr>
      </w:pPr>
      <w:r w:rsidRPr="00BE26D3">
        <w:rPr>
          <w:color w:val="000099"/>
        </w:rPr>
        <w:t>Division of Student Assessment and School Improvement</w:t>
      </w:r>
    </w:p>
    <w:p w:rsidR="002D4650" w:rsidRPr="00BE26D3" w:rsidRDefault="002D4650" w:rsidP="002D4650">
      <w:pPr>
        <w:spacing w:after="0" w:line="240" w:lineRule="auto"/>
        <w:rPr>
          <w:color w:val="000099"/>
        </w:rPr>
      </w:pPr>
      <w:r w:rsidRPr="00BE26D3">
        <w:rPr>
          <w:color w:val="000099"/>
        </w:rPr>
        <w:t>Virginia Department of Education</w:t>
      </w:r>
    </w:p>
    <w:p w:rsidR="002D4650" w:rsidRPr="00BE26D3" w:rsidRDefault="002D4650" w:rsidP="002D4650">
      <w:pPr>
        <w:spacing w:after="0" w:line="240" w:lineRule="auto"/>
        <w:rPr>
          <w:color w:val="000099"/>
        </w:rPr>
      </w:pPr>
    </w:p>
    <w:p w:rsidR="002D4650" w:rsidRPr="00BE26D3" w:rsidRDefault="002D4650" w:rsidP="002D4650">
      <w:pPr>
        <w:keepNext/>
        <w:spacing w:after="0" w:line="240" w:lineRule="auto"/>
        <w:rPr>
          <w:color w:val="000099"/>
        </w:rPr>
      </w:pPr>
      <w:r w:rsidRPr="00BE26D3">
        <w:rPr>
          <w:color w:val="000099"/>
        </w:rPr>
        <w:t>Mailing Address:</w:t>
      </w:r>
    </w:p>
    <w:p w:rsidR="002D4650" w:rsidRPr="00BE26D3" w:rsidRDefault="002D4650" w:rsidP="002D4650">
      <w:pPr>
        <w:spacing w:after="0" w:line="240" w:lineRule="auto"/>
        <w:rPr>
          <w:color w:val="000099"/>
        </w:rPr>
      </w:pPr>
      <w:r w:rsidRPr="00BE26D3">
        <w:rPr>
          <w:color w:val="000099"/>
        </w:rPr>
        <w:t>P.O. Box 2120</w:t>
      </w:r>
    </w:p>
    <w:p w:rsidR="002D4650" w:rsidRPr="00BE26D3" w:rsidRDefault="002D4650" w:rsidP="002D4650">
      <w:pPr>
        <w:spacing w:after="0" w:line="240" w:lineRule="auto"/>
        <w:rPr>
          <w:color w:val="000099"/>
        </w:rPr>
      </w:pPr>
      <w:r w:rsidRPr="00BE26D3">
        <w:rPr>
          <w:color w:val="000099"/>
        </w:rPr>
        <w:t>Richmond, VA 23218-2120</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Physical Address</w:t>
      </w:r>
    </w:p>
    <w:p w:rsidR="002D4650" w:rsidRPr="00BE26D3" w:rsidRDefault="002D4650" w:rsidP="002D4650">
      <w:pPr>
        <w:spacing w:after="0" w:line="240" w:lineRule="auto"/>
        <w:rPr>
          <w:color w:val="000099"/>
        </w:rPr>
      </w:pPr>
      <w:r w:rsidRPr="00BE26D3">
        <w:rPr>
          <w:color w:val="000099"/>
        </w:rPr>
        <w:t>101 N. 14th Street</w:t>
      </w:r>
    </w:p>
    <w:p w:rsidR="002D4650" w:rsidRPr="00BE26D3" w:rsidRDefault="002D4650" w:rsidP="002D4650">
      <w:pPr>
        <w:spacing w:after="0" w:line="240" w:lineRule="auto"/>
        <w:rPr>
          <w:color w:val="000099"/>
        </w:rPr>
      </w:pPr>
      <w:r w:rsidRPr="00BE26D3">
        <w:rPr>
          <w:color w:val="000099"/>
        </w:rPr>
        <w:t>James Monroe Bldg. Floor 18</w:t>
      </w:r>
    </w:p>
    <w:p w:rsidR="002D4650" w:rsidRPr="00BE26D3" w:rsidRDefault="002D4650" w:rsidP="002D4650">
      <w:pPr>
        <w:spacing w:after="0" w:line="240" w:lineRule="auto"/>
        <w:rPr>
          <w:color w:val="000099"/>
        </w:rPr>
      </w:pPr>
      <w:r w:rsidRPr="00BE26D3">
        <w:rPr>
          <w:color w:val="000099"/>
        </w:rPr>
        <w:t>Richmond, VA 23219</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Phone:</w:t>
      </w:r>
    </w:p>
    <w:p w:rsidR="002D4650" w:rsidRPr="00BE26D3" w:rsidRDefault="002D4650" w:rsidP="002D4650">
      <w:pPr>
        <w:spacing w:after="0" w:line="240" w:lineRule="auto"/>
        <w:rPr>
          <w:color w:val="000099"/>
        </w:rPr>
      </w:pPr>
      <w:r w:rsidRPr="00BE26D3">
        <w:rPr>
          <w:color w:val="000099"/>
        </w:rPr>
        <w:t>(804) 786-1939 Direct Number</w:t>
      </w:r>
    </w:p>
    <w:p w:rsidR="002D4650" w:rsidRPr="00BE26D3" w:rsidRDefault="002D4650" w:rsidP="002D4650">
      <w:pPr>
        <w:spacing w:after="0" w:line="240" w:lineRule="auto"/>
        <w:rPr>
          <w:color w:val="000099"/>
        </w:rPr>
      </w:pPr>
      <w:r w:rsidRPr="00BE26D3">
        <w:rPr>
          <w:color w:val="000099"/>
        </w:rPr>
        <w:t>(804) 371-8978 Fax</w:t>
      </w:r>
    </w:p>
    <w:p w:rsidR="002D4650" w:rsidRPr="00BE26D3" w:rsidRDefault="002D4650" w:rsidP="002D4650">
      <w:pPr>
        <w:spacing w:after="0" w:line="240" w:lineRule="auto"/>
        <w:rPr>
          <w:color w:val="000099"/>
        </w:rPr>
      </w:pPr>
      <w:r w:rsidRPr="00BE26D3">
        <w:rPr>
          <w:color w:val="000099"/>
        </w:rPr>
        <w:t>(804) 225-2102 Office Receptionist</w:t>
      </w:r>
    </w:p>
    <w:p w:rsidR="002D4650" w:rsidRPr="00BE26D3" w:rsidRDefault="00933D85" w:rsidP="009A4DB0">
      <w:pPr>
        <w:spacing w:after="120" w:line="240" w:lineRule="auto"/>
        <w:rPr>
          <w:rFonts w:cs="Calibri"/>
          <w:b/>
          <w:bCs/>
          <w:color w:val="000099"/>
          <w:kern w:val="32"/>
        </w:rPr>
      </w:pPr>
      <w:hyperlink r:id="rId10" w:history="1">
        <w:r w:rsidR="002D4650" w:rsidRPr="00BE26D3">
          <w:rPr>
            <w:color w:val="000099"/>
            <w:u w:val="single"/>
          </w:rPr>
          <w:t>Wendy.Geiger@doe.virginia.gov</w:t>
        </w:r>
      </w:hyperlink>
    </w:p>
    <w:p w:rsidR="002D4650" w:rsidRPr="002E2685" w:rsidRDefault="009A4DB0" w:rsidP="002D4650">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2D4650" w:rsidRPr="002E2685">
        <w:rPr>
          <w:i/>
        </w:rPr>
        <w:t>:</w:t>
      </w:r>
    </w:p>
    <w:p w:rsidR="002D4650" w:rsidRDefault="002D4650" w:rsidP="00E95562">
      <w:r>
        <w:t xml:space="preserve">Given that not all schools will participate in the </w:t>
      </w:r>
      <w:r w:rsidR="00A14F53">
        <w:t>study</w:t>
      </w:r>
      <w:r>
        <w:t xml:space="preserve">, this appendix was added to notify schools that </w:t>
      </w:r>
      <w:r w:rsidR="00A14F53">
        <w:t>were not selected to</w:t>
      </w:r>
      <w:r>
        <w:t xml:space="preserve"> participate</w:t>
      </w:r>
      <w:r w:rsidR="00F03452">
        <w:t xml:space="preserve"> in the full study</w:t>
      </w:r>
      <w:r>
        <w:t>.</w:t>
      </w:r>
    </w:p>
    <w:p w:rsidR="002D4650" w:rsidRPr="002D4650" w:rsidRDefault="002D4650" w:rsidP="002D4650">
      <w:pPr>
        <w:pStyle w:val="ListParagraph"/>
        <w:numPr>
          <w:ilvl w:val="0"/>
          <w:numId w:val="6"/>
        </w:numPr>
        <w:spacing w:after="0" w:line="276" w:lineRule="auto"/>
        <w:rPr>
          <w:u w:val="single"/>
        </w:rPr>
      </w:pPr>
      <w:bookmarkStart w:id="5" w:name="_Toc493840722"/>
      <w:r w:rsidRPr="002D4650">
        <w:rPr>
          <w:rFonts w:cs="Calibri"/>
          <w:bCs/>
          <w:kern w:val="32"/>
          <w:u w:val="single"/>
        </w:rPr>
        <w:t>Appendix G: Notification of Assessment Date Email</w:t>
      </w:r>
      <w:bookmarkEnd w:id="5"/>
    </w:p>
    <w:p w:rsidR="002D4650" w:rsidRPr="002D4650" w:rsidRDefault="002D4650" w:rsidP="002D4650">
      <w:pPr>
        <w:spacing w:after="0" w:line="240" w:lineRule="auto"/>
        <w:rPr>
          <w:i/>
        </w:rPr>
      </w:pPr>
      <w:r w:rsidRPr="002D4650">
        <w:rPr>
          <w:i/>
        </w:rPr>
        <w:t>New appendix added:</w:t>
      </w:r>
    </w:p>
    <w:p w:rsidR="002D4650" w:rsidRPr="00BE26D3" w:rsidRDefault="002D4650" w:rsidP="002D4650">
      <w:pPr>
        <w:spacing w:after="0" w:line="240" w:lineRule="auto"/>
        <w:rPr>
          <w:color w:val="000099"/>
        </w:rPr>
      </w:pPr>
      <w:r w:rsidRPr="00BE26D3">
        <w:rPr>
          <w:color w:val="000099"/>
        </w:rPr>
        <w:t>NOTE: This will be sent as an email to the school coordinators of the NAEP Assessment Delivery Study.</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&lt;Insert school coordinator name&gt;, &lt;insert school name&gt;, &lt;insert school division name&gt;</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Thank you for agreeing to participate in the NAEP 2018 Assessment Delivery Study and completing the technology survey.</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 xml:space="preserve">Your school’s grade (4 or 8 or 12) students will take the assessment for about 110 minutes on </w:t>
      </w:r>
      <w:r w:rsidRPr="00BE26D3">
        <w:rPr>
          <w:b/>
          <w:color w:val="000099"/>
        </w:rPr>
        <w:t>Month, Day, 2018</w:t>
      </w:r>
      <w:r w:rsidRPr="00BE26D3">
        <w:rPr>
          <w:color w:val="000099"/>
        </w:rPr>
        <w:t>. Please place the assessment date on your 2017-2018 school calendar. NAEP representatives will provide significant support to your school, bring necessary materials and equipment, and administer the assessment.</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 xml:space="preserve">If you have questions or a conflict with the scheduled assessment date, please contact me at </w:t>
      </w:r>
      <w:hyperlink r:id="rId11" w:history="1">
        <w:r w:rsidRPr="00BE26D3">
          <w:rPr>
            <w:color w:val="000099"/>
            <w:u w:val="single"/>
          </w:rPr>
          <w:t>Wendy.Geiger@doe.virginia.gov</w:t>
        </w:r>
      </w:hyperlink>
      <w:r w:rsidRPr="00BE26D3">
        <w:rPr>
          <w:color w:val="000099"/>
        </w:rPr>
        <w:t xml:space="preserve"> or (804) 786-1939 by </w:t>
      </w:r>
      <w:r w:rsidRPr="00BE26D3">
        <w:rPr>
          <w:b/>
          <w:color w:val="000099"/>
        </w:rPr>
        <w:t>Month, Day Year</w:t>
      </w:r>
      <w:r w:rsidRPr="00BE26D3">
        <w:rPr>
          <w:color w:val="000099"/>
        </w:rPr>
        <w:t xml:space="preserve">. NAEP representatives will be in </w:t>
      </w:r>
      <w:r w:rsidR="00015CEB">
        <w:rPr>
          <w:color w:val="000099"/>
        </w:rPr>
        <w:t>touch with you</w:t>
      </w:r>
      <w:r w:rsidRPr="00BE26D3">
        <w:rPr>
          <w:color w:val="000099"/>
        </w:rPr>
        <w:t xml:space="preserve"> soon with more information about preparing for the assessment.</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I look forward to working with you and your staff to ensure the success of the NAEP 2018 administration. Please let me know, if you have any questions or concerns.</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CC:</w:t>
      </w:r>
      <w:r w:rsidRPr="00BE26D3">
        <w:rPr>
          <w:color w:val="000099"/>
        </w:rPr>
        <w:tab/>
        <w:t>Principal</w:t>
      </w:r>
    </w:p>
    <w:p w:rsidR="002D4650" w:rsidRPr="00BE26D3" w:rsidRDefault="002D4650" w:rsidP="002D4650">
      <w:pPr>
        <w:spacing w:after="0" w:line="240" w:lineRule="auto"/>
        <w:ind w:firstLine="720"/>
        <w:rPr>
          <w:color w:val="000099"/>
        </w:rPr>
      </w:pPr>
      <w:r w:rsidRPr="00BE26D3">
        <w:rPr>
          <w:b/>
          <w:color w:val="000099"/>
        </w:rPr>
        <w:t>DDOT</w:t>
      </w:r>
      <w:r w:rsidRPr="00BE26D3">
        <w:rPr>
          <w:color w:val="000099"/>
        </w:rPr>
        <w:t>, Division Director of Testing</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Wendy Geiger, Ed.D.</w:t>
      </w:r>
    </w:p>
    <w:p w:rsidR="002D4650" w:rsidRPr="00BE26D3" w:rsidRDefault="002D4650" w:rsidP="002D4650">
      <w:pPr>
        <w:spacing w:after="0" w:line="240" w:lineRule="auto"/>
        <w:rPr>
          <w:color w:val="000099"/>
        </w:rPr>
      </w:pPr>
      <w:r w:rsidRPr="00BE26D3">
        <w:rPr>
          <w:color w:val="000099"/>
        </w:rPr>
        <w:t>National Assessment of Educational Progress (NAEP) State Coordinator</w:t>
      </w:r>
    </w:p>
    <w:p w:rsidR="002D4650" w:rsidRPr="00BE26D3" w:rsidRDefault="002D4650" w:rsidP="002D4650">
      <w:pPr>
        <w:spacing w:after="0" w:line="240" w:lineRule="auto"/>
        <w:rPr>
          <w:color w:val="000099"/>
        </w:rPr>
      </w:pPr>
      <w:r w:rsidRPr="00BE26D3">
        <w:rPr>
          <w:color w:val="000099"/>
        </w:rPr>
        <w:t>Office of Test Administration, Scoring, and Reporting</w:t>
      </w:r>
    </w:p>
    <w:p w:rsidR="002D4650" w:rsidRPr="00BE26D3" w:rsidRDefault="002D4650" w:rsidP="002D4650">
      <w:pPr>
        <w:spacing w:after="0" w:line="240" w:lineRule="auto"/>
        <w:rPr>
          <w:color w:val="000099"/>
        </w:rPr>
      </w:pPr>
      <w:r w:rsidRPr="00BE26D3">
        <w:rPr>
          <w:color w:val="000099"/>
        </w:rPr>
        <w:t>Division of Student Assessment and School Improvement</w:t>
      </w:r>
    </w:p>
    <w:p w:rsidR="002D4650" w:rsidRPr="00BE26D3" w:rsidRDefault="002D4650" w:rsidP="002D4650">
      <w:pPr>
        <w:spacing w:after="0" w:line="240" w:lineRule="auto"/>
        <w:rPr>
          <w:color w:val="000099"/>
        </w:rPr>
      </w:pPr>
      <w:r w:rsidRPr="00BE26D3">
        <w:rPr>
          <w:color w:val="000099"/>
        </w:rPr>
        <w:t>Virginia Department of Education</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Mailing Address:</w:t>
      </w:r>
    </w:p>
    <w:p w:rsidR="002D4650" w:rsidRPr="00BE26D3" w:rsidRDefault="002D4650" w:rsidP="002D4650">
      <w:pPr>
        <w:spacing w:after="0" w:line="240" w:lineRule="auto"/>
        <w:rPr>
          <w:color w:val="000099"/>
        </w:rPr>
      </w:pPr>
      <w:r w:rsidRPr="00BE26D3">
        <w:rPr>
          <w:color w:val="000099"/>
        </w:rPr>
        <w:t>P.O. Box 2120</w:t>
      </w:r>
    </w:p>
    <w:p w:rsidR="002D4650" w:rsidRPr="00BE26D3" w:rsidRDefault="002D4650" w:rsidP="002D4650">
      <w:pPr>
        <w:spacing w:after="0" w:line="240" w:lineRule="auto"/>
        <w:rPr>
          <w:color w:val="000099"/>
        </w:rPr>
      </w:pPr>
      <w:r w:rsidRPr="00BE26D3">
        <w:rPr>
          <w:color w:val="000099"/>
        </w:rPr>
        <w:t>Richmond, VA 23218-2120</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Physical Address</w:t>
      </w:r>
    </w:p>
    <w:p w:rsidR="002D4650" w:rsidRPr="00BE26D3" w:rsidRDefault="002D4650" w:rsidP="002D4650">
      <w:pPr>
        <w:spacing w:after="0" w:line="240" w:lineRule="auto"/>
        <w:rPr>
          <w:color w:val="000099"/>
        </w:rPr>
      </w:pPr>
      <w:r w:rsidRPr="00BE26D3">
        <w:rPr>
          <w:color w:val="000099"/>
        </w:rPr>
        <w:t>101 N. 14th Street</w:t>
      </w:r>
    </w:p>
    <w:p w:rsidR="002D4650" w:rsidRPr="00BE26D3" w:rsidRDefault="002D4650" w:rsidP="002D4650">
      <w:pPr>
        <w:spacing w:after="0" w:line="240" w:lineRule="auto"/>
        <w:rPr>
          <w:color w:val="000099"/>
        </w:rPr>
      </w:pPr>
      <w:r w:rsidRPr="00BE26D3">
        <w:rPr>
          <w:color w:val="000099"/>
        </w:rPr>
        <w:t>James Monroe Bldg. Floor 18</w:t>
      </w:r>
    </w:p>
    <w:p w:rsidR="002D4650" w:rsidRPr="00BE26D3" w:rsidRDefault="002D4650" w:rsidP="002D4650">
      <w:pPr>
        <w:spacing w:after="0" w:line="240" w:lineRule="auto"/>
        <w:rPr>
          <w:color w:val="000099"/>
        </w:rPr>
      </w:pPr>
      <w:r w:rsidRPr="00BE26D3">
        <w:rPr>
          <w:color w:val="000099"/>
        </w:rPr>
        <w:t>Richmond, VA 23219</w:t>
      </w:r>
    </w:p>
    <w:p w:rsidR="002D4650" w:rsidRPr="00BE26D3" w:rsidRDefault="002D4650" w:rsidP="002D4650">
      <w:pPr>
        <w:spacing w:after="0" w:line="240" w:lineRule="auto"/>
        <w:rPr>
          <w:color w:val="000099"/>
        </w:rPr>
      </w:pPr>
    </w:p>
    <w:p w:rsidR="002D4650" w:rsidRPr="00BE26D3" w:rsidRDefault="002D4650" w:rsidP="002D4650">
      <w:pPr>
        <w:spacing w:after="0" w:line="240" w:lineRule="auto"/>
        <w:rPr>
          <w:color w:val="000099"/>
        </w:rPr>
      </w:pPr>
      <w:r w:rsidRPr="00BE26D3">
        <w:rPr>
          <w:color w:val="000099"/>
        </w:rPr>
        <w:t>Phone:</w:t>
      </w:r>
    </w:p>
    <w:p w:rsidR="002D4650" w:rsidRPr="00BE26D3" w:rsidRDefault="002D4650" w:rsidP="002D4650">
      <w:pPr>
        <w:spacing w:after="0" w:line="240" w:lineRule="auto"/>
        <w:rPr>
          <w:color w:val="000099"/>
        </w:rPr>
      </w:pPr>
      <w:r w:rsidRPr="00BE26D3">
        <w:rPr>
          <w:color w:val="000099"/>
        </w:rPr>
        <w:t>(804) 786-1939 Direct Number</w:t>
      </w:r>
    </w:p>
    <w:p w:rsidR="002D4650" w:rsidRPr="00BE26D3" w:rsidRDefault="002D4650" w:rsidP="002D4650">
      <w:pPr>
        <w:spacing w:after="0" w:line="240" w:lineRule="auto"/>
        <w:rPr>
          <w:color w:val="000099"/>
        </w:rPr>
      </w:pPr>
      <w:r w:rsidRPr="00BE26D3">
        <w:rPr>
          <w:color w:val="000099"/>
        </w:rPr>
        <w:t>(804) 371-8978 Fax</w:t>
      </w:r>
    </w:p>
    <w:p w:rsidR="002D4650" w:rsidRPr="00BE26D3" w:rsidRDefault="002D4650" w:rsidP="002D4650">
      <w:pPr>
        <w:spacing w:after="0" w:line="240" w:lineRule="auto"/>
        <w:rPr>
          <w:color w:val="000099"/>
        </w:rPr>
      </w:pPr>
      <w:r w:rsidRPr="00BE26D3">
        <w:rPr>
          <w:color w:val="000099"/>
        </w:rPr>
        <w:t>(804) 225-2102 Office Receptionist</w:t>
      </w:r>
    </w:p>
    <w:p w:rsidR="002D4650" w:rsidRPr="00BE26D3" w:rsidRDefault="00933D85" w:rsidP="009A4DB0">
      <w:pPr>
        <w:spacing w:after="120" w:line="240" w:lineRule="auto"/>
        <w:rPr>
          <w:rFonts w:cs="Calibri"/>
          <w:b/>
          <w:bCs/>
          <w:color w:val="000099"/>
          <w:kern w:val="32"/>
        </w:rPr>
      </w:pPr>
      <w:hyperlink r:id="rId12" w:history="1">
        <w:r w:rsidR="002D4650" w:rsidRPr="00BE26D3">
          <w:rPr>
            <w:color w:val="000099"/>
            <w:u w:val="single"/>
          </w:rPr>
          <w:t>Wendy.Geiger@doe.virginia.gov</w:t>
        </w:r>
      </w:hyperlink>
    </w:p>
    <w:p w:rsidR="002D4650" w:rsidRPr="002E2685" w:rsidRDefault="009A4DB0" w:rsidP="002D4650">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2D4650" w:rsidRPr="002E2685">
        <w:rPr>
          <w:i/>
        </w:rPr>
        <w:t>:</w:t>
      </w:r>
    </w:p>
    <w:p w:rsidR="002D4650" w:rsidRPr="00AD2C89" w:rsidRDefault="0067530F" w:rsidP="00E95562">
      <w:r>
        <w:t>T</w:t>
      </w:r>
      <w:r w:rsidR="002D4650">
        <w:t xml:space="preserve">his appendix was added </w:t>
      </w:r>
      <w:r>
        <w:t xml:space="preserve">in order </w:t>
      </w:r>
      <w:r w:rsidR="002D4650">
        <w:t xml:space="preserve">to set the assessment date for the schools that will </w:t>
      </w:r>
      <w:r w:rsidR="00015CEB">
        <w:t xml:space="preserve">be selected to </w:t>
      </w:r>
      <w:r w:rsidR="002D4650">
        <w:t>participate in the study.</w:t>
      </w:r>
    </w:p>
    <w:sectPr w:rsidR="002D4650" w:rsidRPr="00AD2C89" w:rsidSect="006573A8">
      <w:footerReference w:type="default" r:id="rId13"/>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91D" w:rsidRDefault="00EE291D" w:rsidP="002D4650">
      <w:pPr>
        <w:spacing w:after="0" w:line="240" w:lineRule="auto"/>
      </w:pPr>
      <w:r>
        <w:separator/>
      </w:r>
    </w:p>
  </w:endnote>
  <w:endnote w:type="continuationSeparator" w:id="0">
    <w:p w:rsidR="00EE291D" w:rsidRDefault="00EE291D" w:rsidP="002D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650" w:rsidRDefault="002D4650">
    <w:pPr>
      <w:pStyle w:val="Footer"/>
    </w:pPr>
    <w:r>
      <w:tab/>
    </w:r>
    <w:r>
      <w:tab/>
      <w:t xml:space="preserve">Page </w:t>
    </w:r>
    <w:r>
      <w:fldChar w:fldCharType="begin"/>
    </w:r>
    <w:r>
      <w:instrText xml:space="preserve"> PAGE   \* MERGEFORMAT </w:instrText>
    </w:r>
    <w:r>
      <w:fldChar w:fldCharType="separate"/>
    </w:r>
    <w:r w:rsidR="00933D8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91D" w:rsidRDefault="00EE291D" w:rsidP="002D4650">
      <w:pPr>
        <w:spacing w:after="0" w:line="240" w:lineRule="auto"/>
      </w:pPr>
      <w:r>
        <w:separator/>
      </w:r>
    </w:p>
  </w:footnote>
  <w:footnote w:type="continuationSeparator" w:id="0">
    <w:p w:rsidR="00EE291D" w:rsidRDefault="00EE291D" w:rsidP="002D4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1BB8"/>
    <w:multiLevelType w:val="hybridMultilevel"/>
    <w:tmpl w:val="A9ACB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F2F04"/>
    <w:multiLevelType w:val="hybridMultilevel"/>
    <w:tmpl w:val="D93456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62060"/>
    <w:multiLevelType w:val="hybridMultilevel"/>
    <w:tmpl w:val="AE2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D54E1"/>
    <w:multiLevelType w:val="hybridMultilevel"/>
    <w:tmpl w:val="31980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6518B"/>
    <w:multiLevelType w:val="hybridMultilevel"/>
    <w:tmpl w:val="396EB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402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DB2E20"/>
    <w:multiLevelType w:val="hybridMultilevel"/>
    <w:tmpl w:val="6CA0C0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6483876"/>
    <w:multiLevelType w:val="hybridMultilevel"/>
    <w:tmpl w:val="17FE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175ACF"/>
    <w:multiLevelType w:val="hybridMultilevel"/>
    <w:tmpl w:val="A9ACB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B36391"/>
    <w:multiLevelType w:val="hybridMultilevel"/>
    <w:tmpl w:val="481A7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722893"/>
    <w:multiLevelType w:val="hybridMultilevel"/>
    <w:tmpl w:val="9A764F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num w:numId="1">
    <w:abstractNumId w:val="2"/>
  </w:num>
  <w:num w:numId="2">
    <w:abstractNumId w:val="9"/>
  </w:num>
  <w:num w:numId="3">
    <w:abstractNumId w:val="8"/>
  </w:num>
  <w:num w:numId="4">
    <w:abstractNumId w:val="11"/>
  </w:num>
  <w:num w:numId="5">
    <w:abstractNumId w:val="7"/>
  </w:num>
  <w:num w:numId="6">
    <w:abstractNumId w:val="4"/>
  </w:num>
  <w:num w:numId="7">
    <w:abstractNumId w:val="5"/>
  </w:num>
  <w:num w:numId="8">
    <w:abstractNumId w:val="6"/>
  </w:num>
  <w:num w:numId="9">
    <w:abstractNumId w:val="1"/>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B4"/>
    <w:rsid w:val="00015CEB"/>
    <w:rsid w:val="00024EB1"/>
    <w:rsid w:val="000336BE"/>
    <w:rsid w:val="000B1F4A"/>
    <w:rsid w:val="000B4087"/>
    <w:rsid w:val="000D57EA"/>
    <w:rsid w:val="001844C4"/>
    <w:rsid w:val="00187334"/>
    <w:rsid w:val="001D1B0B"/>
    <w:rsid w:val="001F2C16"/>
    <w:rsid w:val="00240743"/>
    <w:rsid w:val="002502AE"/>
    <w:rsid w:val="00277054"/>
    <w:rsid w:val="00290EBC"/>
    <w:rsid w:val="002D4650"/>
    <w:rsid w:val="002D5764"/>
    <w:rsid w:val="002E2685"/>
    <w:rsid w:val="00354B32"/>
    <w:rsid w:val="00382716"/>
    <w:rsid w:val="003B5A24"/>
    <w:rsid w:val="003C4984"/>
    <w:rsid w:val="00454C24"/>
    <w:rsid w:val="004818A6"/>
    <w:rsid w:val="00485211"/>
    <w:rsid w:val="00492E63"/>
    <w:rsid w:val="004F21FB"/>
    <w:rsid w:val="0051457E"/>
    <w:rsid w:val="005307B6"/>
    <w:rsid w:val="005312F3"/>
    <w:rsid w:val="00541966"/>
    <w:rsid w:val="00551144"/>
    <w:rsid w:val="005C75B7"/>
    <w:rsid w:val="005D3D2E"/>
    <w:rsid w:val="005F3F70"/>
    <w:rsid w:val="006573A8"/>
    <w:rsid w:val="0067530F"/>
    <w:rsid w:val="006A66B3"/>
    <w:rsid w:val="006E0C3C"/>
    <w:rsid w:val="0070100E"/>
    <w:rsid w:val="007A70F3"/>
    <w:rsid w:val="00820088"/>
    <w:rsid w:val="0090067E"/>
    <w:rsid w:val="00907FDF"/>
    <w:rsid w:val="00913D71"/>
    <w:rsid w:val="00933D85"/>
    <w:rsid w:val="00935321"/>
    <w:rsid w:val="00935D20"/>
    <w:rsid w:val="00941670"/>
    <w:rsid w:val="009659AE"/>
    <w:rsid w:val="009A4DB0"/>
    <w:rsid w:val="009F4564"/>
    <w:rsid w:val="009F4800"/>
    <w:rsid w:val="00A066D6"/>
    <w:rsid w:val="00A14F53"/>
    <w:rsid w:val="00A30C93"/>
    <w:rsid w:val="00A673BD"/>
    <w:rsid w:val="00A86E06"/>
    <w:rsid w:val="00AB5C74"/>
    <w:rsid w:val="00AC7673"/>
    <w:rsid w:val="00AD07BB"/>
    <w:rsid w:val="00AD2C89"/>
    <w:rsid w:val="00AD7C67"/>
    <w:rsid w:val="00AF0847"/>
    <w:rsid w:val="00B0786D"/>
    <w:rsid w:val="00B11855"/>
    <w:rsid w:val="00B350F8"/>
    <w:rsid w:val="00BE26D3"/>
    <w:rsid w:val="00C10D5A"/>
    <w:rsid w:val="00D21B68"/>
    <w:rsid w:val="00D50926"/>
    <w:rsid w:val="00D5606F"/>
    <w:rsid w:val="00D569F4"/>
    <w:rsid w:val="00DB3479"/>
    <w:rsid w:val="00E16054"/>
    <w:rsid w:val="00E17019"/>
    <w:rsid w:val="00E323BE"/>
    <w:rsid w:val="00E339B5"/>
    <w:rsid w:val="00E63F58"/>
    <w:rsid w:val="00E91BF2"/>
    <w:rsid w:val="00E95562"/>
    <w:rsid w:val="00EB0902"/>
    <w:rsid w:val="00EB33F7"/>
    <w:rsid w:val="00EC624B"/>
    <w:rsid w:val="00EE291D"/>
    <w:rsid w:val="00F01CAC"/>
    <w:rsid w:val="00F03452"/>
    <w:rsid w:val="00F25184"/>
    <w:rsid w:val="00F361B4"/>
    <w:rsid w:val="00F55D64"/>
    <w:rsid w:val="00F73DCB"/>
    <w:rsid w:val="00FC76AB"/>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E26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Heading 2,WTDOM H2"/>
    <w:basedOn w:val="Normal"/>
    <w:next w:val="Normal"/>
    <w:link w:val="Heading2Char"/>
    <w:uiPriority w:val="9"/>
    <w:qFormat/>
    <w:rsid w:val="002E2685"/>
    <w:pPr>
      <w:keepNext/>
      <w:keepLines/>
      <w:numPr>
        <w:ilvl w:val="1"/>
        <w:numId w:val="4"/>
      </w:numPr>
      <w:spacing w:before="200" w:after="0" w:line="276" w:lineRule="auto"/>
      <w:outlineLvl w:val="1"/>
    </w:pPr>
    <w:rPr>
      <w:rFonts w:ascii="Candara" w:eastAsia="Times New Roman" w:hAnsi="Candara"/>
      <w:b/>
      <w:bCs/>
      <w:smallCaps/>
      <w:color w:val="1F497D"/>
      <w:sz w:val="28"/>
      <w:szCs w:val="26"/>
    </w:rPr>
  </w:style>
  <w:style w:type="paragraph" w:styleId="Heading3">
    <w:name w:val="heading 3"/>
    <w:aliases w:val="aHeading 3,WTDOM H3"/>
    <w:basedOn w:val="Normal"/>
    <w:next w:val="Normal"/>
    <w:link w:val="Heading3Char"/>
    <w:uiPriority w:val="9"/>
    <w:qFormat/>
    <w:rsid w:val="002E2685"/>
    <w:pPr>
      <w:keepNext/>
      <w:keepLines/>
      <w:numPr>
        <w:ilvl w:val="2"/>
        <w:numId w:val="4"/>
      </w:numPr>
      <w:spacing w:before="200" w:after="0" w:line="276" w:lineRule="auto"/>
      <w:outlineLvl w:val="2"/>
    </w:pPr>
    <w:rPr>
      <w:rFonts w:ascii="Candara" w:eastAsia="Times New Roman"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2E2685"/>
    <w:pPr>
      <w:keepNext/>
      <w:keepLines/>
      <w:numPr>
        <w:ilvl w:val="3"/>
        <w:numId w:val="4"/>
      </w:numPr>
      <w:spacing w:before="200" w:after="0" w:line="276" w:lineRule="auto"/>
      <w:outlineLvl w:val="3"/>
    </w:pPr>
    <w:rPr>
      <w:rFonts w:ascii="Candara" w:eastAsia="Times New Roman" w:hAnsi="Candara"/>
      <w:bCs/>
      <w:iCs/>
      <w:smallCaps/>
      <w:color w:val="1F497D"/>
    </w:rPr>
  </w:style>
  <w:style w:type="paragraph" w:styleId="Heading5">
    <w:name w:val="heading 5"/>
    <w:aliases w:val="aHeading 5"/>
    <w:basedOn w:val="Normal"/>
    <w:next w:val="Normal"/>
    <w:link w:val="Heading5Char"/>
    <w:uiPriority w:val="9"/>
    <w:qFormat/>
    <w:rsid w:val="002E2685"/>
    <w:pPr>
      <w:keepNext/>
      <w:keepLines/>
      <w:numPr>
        <w:ilvl w:val="4"/>
        <w:numId w:val="4"/>
      </w:numPr>
      <w:spacing w:before="200" w:after="0" w:line="276" w:lineRule="auto"/>
      <w:outlineLvl w:val="4"/>
    </w:pPr>
    <w:rPr>
      <w:rFonts w:ascii="Candara" w:eastAsia="Times New Roman" w:hAnsi="Candara"/>
      <w:color w:val="1F497D"/>
    </w:rPr>
  </w:style>
  <w:style w:type="paragraph" w:styleId="Heading6">
    <w:name w:val="heading 6"/>
    <w:basedOn w:val="Normal"/>
    <w:next w:val="Normal"/>
    <w:link w:val="Heading6Char"/>
    <w:uiPriority w:val="9"/>
    <w:qFormat/>
    <w:rsid w:val="002E2685"/>
    <w:pPr>
      <w:keepNext/>
      <w:keepLines/>
      <w:numPr>
        <w:ilvl w:val="5"/>
        <w:numId w:val="4"/>
      </w:numPr>
      <w:spacing w:before="200" w:after="0" w:line="276" w:lineRule="auto"/>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2E2685"/>
    <w:pPr>
      <w:keepNext/>
      <w:keepLines/>
      <w:numPr>
        <w:ilvl w:val="6"/>
        <w:numId w:val="4"/>
      </w:numPr>
      <w:spacing w:before="200" w:after="0" w:line="276" w:lineRule="auto"/>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2E2685"/>
    <w:pPr>
      <w:keepNext/>
      <w:keepLines/>
      <w:numPr>
        <w:ilvl w:val="7"/>
        <w:numId w:val="4"/>
      </w:numPr>
      <w:spacing w:before="200" w:after="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2E2685"/>
    <w:pPr>
      <w:keepNext/>
      <w:keepLines/>
      <w:numPr>
        <w:ilvl w:val="8"/>
        <w:numId w:val="4"/>
      </w:numPr>
      <w:spacing w:before="200" w:after="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
    <w:name w:val="Style Times New Roman"/>
    <w:uiPriority w:val="99"/>
    <w:rsid w:val="004F21FB"/>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AD2C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C89"/>
    <w:rPr>
      <w:rFonts w:ascii="Segoe UI" w:hAnsi="Segoe UI" w:cs="Segoe UI"/>
      <w:sz w:val="18"/>
      <w:szCs w:val="18"/>
    </w:rPr>
  </w:style>
  <w:style w:type="character" w:styleId="CommentReference">
    <w:name w:val="annotation reference"/>
    <w:uiPriority w:val="99"/>
    <w:semiHidden/>
    <w:unhideWhenUsed/>
    <w:rsid w:val="00913D71"/>
    <w:rPr>
      <w:sz w:val="16"/>
      <w:szCs w:val="16"/>
    </w:rPr>
  </w:style>
  <w:style w:type="paragraph" w:styleId="CommentText">
    <w:name w:val="annotation text"/>
    <w:basedOn w:val="Normal"/>
    <w:link w:val="CommentTextChar"/>
    <w:uiPriority w:val="99"/>
    <w:unhideWhenUsed/>
    <w:rsid w:val="00913D71"/>
    <w:rPr>
      <w:sz w:val="20"/>
      <w:szCs w:val="20"/>
    </w:rPr>
  </w:style>
  <w:style w:type="character" w:customStyle="1" w:styleId="CommentTextChar">
    <w:name w:val="Comment Text Char"/>
    <w:basedOn w:val="DefaultParagraphFont"/>
    <w:link w:val="CommentText"/>
    <w:uiPriority w:val="99"/>
    <w:rsid w:val="00913D71"/>
  </w:style>
  <w:style w:type="paragraph" w:styleId="CommentSubject">
    <w:name w:val="annotation subject"/>
    <w:basedOn w:val="CommentText"/>
    <w:next w:val="CommentText"/>
    <w:link w:val="CommentSubjectChar"/>
    <w:uiPriority w:val="99"/>
    <w:semiHidden/>
    <w:unhideWhenUsed/>
    <w:rsid w:val="00913D71"/>
    <w:rPr>
      <w:b/>
      <w:bCs/>
    </w:rPr>
  </w:style>
  <w:style w:type="character" w:customStyle="1" w:styleId="CommentSubjectChar">
    <w:name w:val="Comment Subject Char"/>
    <w:link w:val="CommentSubject"/>
    <w:uiPriority w:val="99"/>
    <w:semiHidden/>
    <w:rsid w:val="00913D71"/>
    <w:rPr>
      <w:b/>
      <w:bCs/>
    </w:rPr>
  </w:style>
  <w:style w:type="paragraph" w:styleId="Revision">
    <w:name w:val="Revision"/>
    <w:hidden/>
    <w:uiPriority w:val="99"/>
    <w:semiHidden/>
    <w:rsid w:val="00EB33F7"/>
    <w:rPr>
      <w:sz w:val="22"/>
      <w:szCs w:val="22"/>
    </w:rPr>
  </w:style>
  <w:style w:type="paragraph" w:styleId="Caption">
    <w:name w:val="caption"/>
    <w:basedOn w:val="Normal"/>
    <w:next w:val="Normal"/>
    <w:uiPriority w:val="35"/>
    <w:qFormat/>
    <w:rsid w:val="00EB33F7"/>
    <w:pPr>
      <w:spacing w:after="240" w:line="240" w:lineRule="auto"/>
    </w:pPr>
    <w:rPr>
      <w:rFonts w:eastAsia="Times New Roman"/>
      <w:b/>
      <w:bCs/>
      <w:color w:val="4F81BD"/>
      <w:sz w:val="18"/>
      <w:szCs w:val="18"/>
    </w:rPr>
  </w:style>
  <w:style w:type="paragraph" w:styleId="ListParagraph">
    <w:name w:val="List Paragraph"/>
    <w:basedOn w:val="Normal"/>
    <w:uiPriority w:val="34"/>
    <w:qFormat/>
    <w:rsid w:val="005F3F70"/>
    <w:pPr>
      <w:ind w:left="720"/>
      <w:contextualSpacing/>
    </w:pPr>
  </w:style>
  <w:style w:type="character" w:customStyle="1" w:styleId="Heading2Char">
    <w:name w:val="Heading 2 Char"/>
    <w:aliases w:val="aHeading 2 Char,WTDOM H2 Char"/>
    <w:basedOn w:val="DefaultParagraphFont"/>
    <w:link w:val="Heading2"/>
    <w:uiPriority w:val="9"/>
    <w:rsid w:val="002E2685"/>
    <w:rPr>
      <w:rFonts w:ascii="Candara" w:eastAsia="Times New Roman" w:hAnsi="Candara"/>
      <w:b/>
      <w:bCs/>
      <w:smallCaps/>
      <w:color w:val="1F497D"/>
      <w:sz w:val="28"/>
      <w:szCs w:val="26"/>
    </w:rPr>
  </w:style>
  <w:style w:type="character" w:customStyle="1" w:styleId="Heading3Char">
    <w:name w:val="Heading 3 Char"/>
    <w:aliases w:val="aHeading 3 Char,WTDOM H3 Char"/>
    <w:basedOn w:val="DefaultParagraphFont"/>
    <w:link w:val="Heading3"/>
    <w:uiPriority w:val="9"/>
    <w:rsid w:val="002E2685"/>
    <w:rPr>
      <w:rFonts w:ascii="Candara" w:eastAsia="Times New Roman" w:hAnsi="Candara"/>
      <w:b/>
      <w:bCs/>
      <w:smallCaps/>
      <w:color w:val="1F497D"/>
      <w:sz w:val="24"/>
      <w:szCs w:val="24"/>
    </w:rPr>
  </w:style>
  <w:style w:type="character" w:customStyle="1" w:styleId="Heading4Char">
    <w:name w:val="Heading 4 Char"/>
    <w:aliases w:val="aHeading 4 Char,WTDOM H4 Char"/>
    <w:basedOn w:val="DefaultParagraphFont"/>
    <w:link w:val="Heading4"/>
    <w:uiPriority w:val="9"/>
    <w:rsid w:val="002E2685"/>
    <w:rPr>
      <w:rFonts w:ascii="Candara" w:eastAsia="Times New Roman" w:hAnsi="Candara"/>
      <w:bCs/>
      <w:iCs/>
      <w:smallCaps/>
      <w:color w:val="1F497D"/>
      <w:sz w:val="22"/>
      <w:szCs w:val="22"/>
    </w:rPr>
  </w:style>
  <w:style w:type="character" w:customStyle="1" w:styleId="Heading5Char">
    <w:name w:val="Heading 5 Char"/>
    <w:aliases w:val="aHeading 5 Char"/>
    <w:basedOn w:val="DefaultParagraphFont"/>
    <w:link w:val="Heading5"/>
    <w:uiPriority w:val="9"/>
    <w:rsid w:val="002E2685"/>
    <w:rPr>
      <w:rFonts w:ascii="Candara" w:eastAsia="Times New Roman" w:hAnsi="Candara"/>
      <w:color w:val="1F497D"/>
      <w:sz w:val="22"/>
      <w:szCs w:val="22"/>
    </w:rPr>
  </w:style>
  <w:style w:type="character" w:customStyle="1" w:styleId="Heading6Char">
    <w:name w:val="Heading 6 Char"/>
    <w:basedOn w:val="DefaultParagraphFont"/>
    <w:link w:val="Heading6"/>
    <w:uiPriority w:val="9"/>
    <w:rsid w:val="002E2685"/>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2E2685"/>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rsid w:val="002E2685"/>
    <w:rPr>
      <w:rFonts w:ascii="Cambria" w:eastAsia="Times New Roman" w:hAnsi="Cambria"/>
      <w:color w:val="404040"/>
    </w:rPr>
  </w:style>
  <w:style w:type="character" w:customStyle="1" w:styleId="Heading9Char">
    <w:name w:val="Heading 9 Char"/>
    <w:basedOn w:val="DefaultParagraphFont"/>
    <w:link w:val="Heading9"/>
    <w:uiPriority w:val="9"/>
    <w:rsid w:val="002E2685"/>
    <w:rPr>
      <w:rFonts w:ascii="Cambria" w:eastAsia="Times New Roman" w:hAnsi="Cambria"/>
      <w:i/>
      <w:iCs/>
      <w:color w:val="404040"/>
    </w:rPr>
  </w:style>
  <w:style w:type="paragraph" w:customStyle="1" w:styleId="aHeading1">
    <w:name w:val="aHeading1"/>
    <w:basedOn w:val="Heading1"/>
    <w:link w:val="aHeading1Char"/>
    <w:qFormat/>
    <w:rsid w:val="002E2685"/>
    <w:pPr>
      <w:numPr>
        <w:numId w:val="4"/>
      </w:numPr>
      <w:spacing w:after="240" w:line="240" w:lineRule="auto"/>
    </w:pPr>
    <w:rPr>
      <w:rFonts w:ascii="Candara" w:eastAsia="Times New Roman" w:hAnsi="Candara" w:cs="Times New Roman"/>
      <w:b/>
      <w:smallCaps/>
      <w:color w:val="1F497D"/>
    </w:rPr>
  </w:style>
  <w:style w:type="character" w:customStyle="1" w:styleId="aHeading1Char">
    <w:name w:val="aHeading1 Char"/>
    <w:link w:val="aHeading1"/>
    <w:locked/>
    <w:rsid w:val="002E2685"/>
    <w:rPr>
      <w:rFonts w:ascii="Candara" w:eastAsia="Times New Roman" w:hAnsi="Candara"/>
      <w:b/>
      <w:smallCaps/>
      <w:color w:val="1F497D"/>
      <w:sz w:val="32"/>
      <w:szCs w:val="32"/>
    </w:rPr>
  </w:style>
  <w:style w:type="character" w:customStyle="1" w:styleId="Heading1Char">
    <w:name w:val="Heading 1 Char"/>
    <w:basedOn w:val="DefaultParagraphFont"/>
    <w:link w:val="Heading1"/>
    <w:uiPriority w:val="9"/>
    <w:rsid w:val="002E2685"/>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2E2685"/>
    <w:rPr>
      <w:rFonts w:cs="Times New Roman"/>
      <w:b/>
      <w:bCs/>
    </w:rPr>
  </w:style>
  <w:style w:type="paragraph" w:styleId="NoSpacing">
    <w:name w:val="No Spacing"/>
    <w:uiPriority w:val="1"/>
    <w:qFormat/>
    <w:rsid w:val="00D50926"/>
    <w:rPr>
      <w:sz w:val="22"/>
      <w:szCs w:val="22"/>
    </w:rPr>
  </w:style>
  <w:style w:type="paragraph" w:styleId="Header">
    <w:name w:val="header"/>
    <w:basedOn w:val="Normal"/>
    <w:link w:val="HeaderChar"/>
    <w:uiPriority w:val="99"/>
    <w:unhideWhenUsed/>
    <w:rsid w:val="002D4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50"/>
    <w:rPr>
      <w:sz w:val="22"/>
      <w:szCs w:val="22"/>
    </w:rPr>
  </w:style>
  <w:style w:type="paragraph" w:styleId="Footer">
    <w:name w:val="footer"/>
    <w:basedOn w:val="Normal"/>
    <w:link w:val="FooterChar"/>
    <w:uiPriority w:val="99"/>
    <w:unhideWhenUsed/>
    <w:rsid w:val="002D4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50"/>
    <w:rPr>
      <w:sz w:val="22"/>
      <w:szCs w:val="22"/>
    </w:rPr>
  </w:style>
  <w:style w:type="character" w:styleId="Hyperlink">
    <w:name w:val="Hyperlink"/>
    <w:basedOn w:val="DefaultParagraphFont"/>
    <w:uiPriority w:val="99"/>
    <w:unhideWhenUsed/>
    <w:rsid w:val="007010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E26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Heading 2,WTDOM H2"/>
    <w:basedOn w:val="Normal"/>
    <w:next w:val="Normal"/>
    <w:link w:val="Heading2Char"/>
    <w:uiPriority w:val="9"/>
    <w:qFormat/>
    <w:rsid w:val="002E2685"/>
    <w:pPr>
      <w:keepNext/>
      <w:keepLines/>
      <w:numPr>
        <w:ilvl w:val="1"/>
        <w:numId w:val="4"/>
      </w:numPr>
      <w:spacing w:before="200" w:after="0" w:line="276" w:lineRule="auto"/>
      <w:outlineLvl w:val="1"/>
    </w:pPr>
    <w:rPr>
      <w:rFonts w:ascii="Candara" w:eastAsia="Times New Roman" w:hAnsi="Candara"/>
      <w:b/>
      <w:bCs/>
      <w:smallCaps/>
      <w:color w:val="1F497D"/>
      <w:sz w:val="28"/>
      <w:szCs w:val="26"/>
    </w:rPr>
  </w:style>
  <w:style w:type="paragraph" w:styleId="Heading3">
    <w:name w:val="heading 3"/>
    <w:aliases w:val="aHeading 3,WTDOM H3"/>
    <w:basedOn w:val="Normal"/>
    <w:next w:val="Normal"/>
    <w:link w:val="Heading3Char"/>
    <w:uiPriority w:val="9"/>
    <w:qFormat/>
    <w:rsid w:val="002E2685"/>
    <w:pPr>
      <w:keepNext/>
      <w:keepLines/>
      <w:numPr>
        <w:ilvl w:val="2"/>
        <w:numId w:val="4"/>
      </w:numPr>
      <w:spacing w:before="200" w:after="0" w:line="276" w:lineRule="auto"/>
      <w:outlineLvl w:val="2"/>
    </w:pPr>
    <w:rPr>
      <w:rFonts w:ascii="Candara" w:eastAsia="Times New Roman"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2E2685"/>
    <w:pPr>
      <w:keepNext/>
      <w:keepLines/>
      <w:numPr>
        <w:ilvl w:val="3"/>
        <w:numId w:val="4"/>
      </w:numPr>
      <w:spacing w:before="200" w:after="0" w:line="276" w:lineRule="auto"/>
      <w:outlineLvl w:val="3"/>
    </w:pPr>
    <w:rPr>
      <w:rFonts w:ascii="Candara" w:eastAsia="Times New Roman" w:hAnsi="Candara"/>
      <w:bCs/>
      <w:iCs/>
      <w:smallCaps/>
      <w:color w:val="1F497D"/>
    </w:rPr>
  </w:style>
  <w:style w:type="paragraph" w:styleId="Heading5">
    <w:name w:val="heading 5"/>
    <w:aliases w:val="aHeading 5"/>
    <w:basedOn w:val="Normal"/>
    <w:next w:val="Normal"/>
    <w:link w:val="Heading5Char"/>
    <w:uiPriority w:val="9"/>
    <w:qFormat/>
    <w:rsid w:val="002E2685"/>
    <w:pPr>
      <w:keepNext/>
      <w:keepLines/>
      <w:numPr>
        <w:ilvl w:val="4"/>
        <w:numId w:val="4"/>
      </w:numPr>
      <w:spacing w:before="200" w:after="0" w:line="276" w:lineRule="auto"/>
      <w:outlineLvl w:val="4"/>
    </w:pPr>
    <w:rPr>
      <w:rFonts w:ascii="Candara" w:eastAsia="Times New Roman" w:hAnsi="Candara"/>
      <w:color w:val="1F497D"/>
    </w:rPr>
  </w:style>
  <w:style w:type="paragraph" w:styleId="Heading6">
    <w:name w:val="heading 6"/>
    <w:basedOn w:val="Normal"/>
    <w:next w:val="Normal"/>
    <w:link w:val="Heading6Char"/>
    <w:uiPriority w:val="9"/>
    <w:qFormat/>
    <w:rsid w:val="002E2685"/>
    <w:pPr>
      <w:keepNext/>
      <w:keepLines/>
      <w:numPr>
        <w:ilvl w:val="5"/>
        <w:numId w:val="4"/>
      </w:numPr>
      <w:spacing w:before="200" w:after="0" w:line="276" w:lineRule="auto"/>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2E2685"/>
    <w:pPr>
      <w:keepNext/>
      <w:keepLines/>
      <w:numPr>
        <w:ilvl w:val="6"/>
        <w:numId w:val="4"/>
      </w:numPr>
      <w:spacing w:before="200" w:after="0" w:line="276" w:lineRule="auto"/>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2E2685"/>
    <w:pPr>
      <w:keepNext/>
      <w:keepLines/>
      <w:numPr>
        <w:ilvl w:val="7"/>
        <w:numId w:val="4"/>
      </w:numPr>
      <w:spacing w:before="200" w:after="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2E2685"/>
    <w:pPr>
      <w:keepNext/>
      <w:keepLines/>
      <w:numPr>
        <w:ilvl w:val="8"/>
        <w:numId w:val="4"/>
      </w:numPr>
      <w:spacing w:before="200" w:after="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
    <w:name w:val="Style Times New Roman"/>
    <w:uiPriority w:val="99"/>
    <w:rsid w:val="004F21FB"/>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AD2C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C89"/>
    <w:rPr>
      <w:rFonts w:ascii="Segoe UI" w:hAnsi="Segoe UI" w:cs="Segoe UI"/>
      <w:sz w:val="18"/>
      <w:szCs w:val="18"/>
    </w:rPr>
  </w:style>
  <w:style w:type="character" w:styleId="CommentReference">
    <w:name w:val="annotation reference"/>
    <w:uiPriority w:val="99"/>
    <w:semiHidden/>
    <w:unhideWhenUsed/>
    <w:rsid w:val="00913D71"/>
    <w:rPr>
      <w:sz w:val="16"/>
      <w:szCs w:val="16"/>
    </w:rPr>
  </w:style>
  <w:style w:type="paragraph" w:styleId="CommentText">
    <w:name w:val="annotation text"/>
    <w:basedOn w:val="Normal"/>
    <w:link w:val="CommentTextChar"/>
    <w:uiPriority w:val="99"/>
    <w:unhideWhenUsed/>
    <w:rsid w:val="00913D71"/>
    <w:rPr>
      <w:sz w:val="20"/>
      <w:szCs w:val="20"/>
    </w:rPr>
  </w:style>
  <w:style w:type="character" w:customStyle="1" w:styleId="CommentTextChar">
    <w:name w:val="Comment Text Char"/>
    <w:basedOn w:val="DefaultParagraphFont"/>
    <w:link w:val="CommentText"/>
    <w:uiPriority w:val="99"/>
    <w:rsid w:val="00913D71"/>
  </w:style>
  <w:style w:type="paragraph" w:styleId="CommentSubject">
    <w:name w:val="annotation subject"/>
    <w:basedOn w:val="CommentText"/>
    <w:next w:val="CommentText"/>
    <w:link w:val="CommentSubjectChar"/>
    <w:uiPriority w:val="99"/>
    <w:semiHidden/>
    <w:unhideWhenUsed/>
    <w:rsid w:val="00913D71"/>
    <w:rPr>
      <w:b/>
      <w:bCs/>
    </w:rPr>
  </w:style>
  <w:style w:type="character" w:customStyle="1" w:styleId="CommentSubjectChar">
    <w:name w:val="Comment Subject Char"/>
    <w:link w:val="CommentSubject"/>
    <w:uiPriority w:val="99"/>
    <w:semiHidden/>
    <w:rsid w:val="00913D71"/>
    <w:rPr>
      <w:b/>
      <w:bCs/>
    </w:rPr>
  </w:style>
  <w:style w:type="paragraph" w:styleId="Revision">
    <w:name w:val="Revision"/>
    <w:hidden/>
    <w:uiPriority w:val="99"/>
    <w:semiHidden/>
    <w:rsid w:val="00EB33F7"/>
    <w:rPr>
      <w:sz w:val="22"/>
      <w:szCs w:val="22"/>
    </w:rPr>
  </w:style>
  <w:style w:type="paragraph" w:styleId="Caption">
    <w:name w:val="caption"/>
    <w:basedOn w:val="Normal"/>
    <w:next w:val="Normal"/>
    <w:uiPriority w:val="35"/>
    <w:qFormat/>
    <w:rsid w:val="00EB33F7"/>
    <w:pPr>
      <w:spacing w:after="240" w:line="240" w:lineRule="auto"/>
    </w:pPr>
    <w:rPr>
      <w:rFonts w:eastAsia="Times New Roman"/>
      <w:b/>
      <w:bCs/>
      <w:color w:val="4F81BD"/>
      <w:sz w:val="18"/>
      <w:szCs w:val="18"/>
    </w:rPr>
  </w:style>
  <w:style w:type="paragraph" w:styleId="ListParagraph">
    <w:name w:val="List Paragraph"/>
    <w:basedOn w:val="Normal"/>
    <w:uiPriority w:val="34"/>
    <w:qFormat/>
    <w:rsid w:val="005F3F70"/>
    <w:pPr>
      <w:ind w:left="720"/>
      <w:contextualSpacing/>
    </w:pPr>
  </w:style>
  <w:style w:type="character" w:customStyle="1" w:styleId="Heading2Char">
    <w:name w:val="Heading 2 Char"/>
    <w:aliases w:val="aHeading 2 Char,WTDOM H2 Char"/>
    <w:basedOn w:val="DefaultParagraphFont"/>
    <w:link w:val="Heading2"/>
    <w:uiPriority w:val="9"/>
    <w:rsid w:val="002E2685"/>
    <w:rPr>
      <w:rFonts w:ascii="Candara" w:eastAsia="Times New Roman" w:hAnsi="Candara"/>
      <w:b/>
      <w:bCs/>
      <w:smallCaps/>
      <w:color w:val="1F497D"/>
      <w:sz w:val="28"/>
      <w:szCs w:val="26"/>
    </w:rPr>
  </w:style>
  <w:style w:type="character" w:customStyle="1" w:styleId="Heading3Char">
    <w:name w:val="Heading 3 Char"/>
    <w:aliases w:val="aHeading 3 Char,WTDOM H3 Char"/>
    <w:basedOn w:val="DefaultParagraphFont"/>
    <w:link w:val="Heading3"/>
    <w:uiPriority w:val="9"/>
    <w:rsid w:val="002E2685"/>
    <w:rPr>
      <w:rFonts w:ascii="Candara" w:eastAsia="Times New Roman" w:hAnsi="Candara"/>
      <w:b/>
      <w:bCs/>
      <w:smallCaps/>
      <w:color w:val="1F497D"/>
      <w:sz w:val="24"/>
      <w:szCs w:val="24"/>
    </w:rPr>
  </w:style>
  <w:style w:type="character" w:customStyle="1" w:styleId="Heading4Char">
    <w:name w:val="Heading 4 Char"/>
    <w:aliases w:val="aHeading 4 Char,WTDOM H4 Char"/>
    <w:basedOn w:val="DefaultParagraphFont"/>
    <w:link w:val="Heading4"/>
    <w:uiPriority w:val="9"/>
    <w:rsid w:val="002E2685"/>
    <w:rPr>
      <w:rFonts w:ascii="Candara" w:eastAsia="Times New Roman" w:hAnsi="Candara"/>
      <w:bCs/>
      <w:iCs/>
      <w:smallCaps/>
      <w:color w:val="1F497D"/>
      <w:sz w:val="22"/>
      <w:szCs w:val="22"/>
    </w:rPr>
  </w:style>
  <w:style w:type="character" w:customStyle="1" w:styleId="Heading5Char">
    <w:name w:val="Heading 5 Char"/>
    <w:aliases w:val="aHeading 5 Char"/>
    <w:basedOn w:val="DefaultParagraphFont"/>
    <w:link w:val="Heading5"/>
    <w:uiPriority w:val="9"/>
    <w:rsid w:val="002E2685"/>
    <w:rPr>
      <w:rFonts w:ascii="Candara" w:eastAsia="Times New Roman" w:hAnsi="Candara"/>
      <w:color w:val="1F497D"/>
      <w:sz w:val="22"/>
      <w:szCs w:val="22"/>
    </w:rPr>
  </w:style>
  <w:style w:type="character" w:customStyle="1" w:styleId="Heading6Char">
    <w:name w:val="Heading 6 Char"/>
    <w:basedOn w:val="DefaultParagraphFont"/>
    <w:link w:val="Heading6"/>
    <w:uiPriority w:val="9"/>
    <w:rsid w:val="002E2685"/>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2E2685"/>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rsid w:val="002E2685"/>
    <w:rPr>
      <w:rFonts w:ascii="Cambria" w:eastAsia="Times New Roman" w:hAnsi="Cambria"/>
      <w:color w:val="404040"/>
    </w:rPr>
  </w:style>
  <w:style w:type="character" w:customStyle="1" w:styleId="Heading9Char">
    <w:name w:val="Heading 9 Char"/>
    <w:basedOn w:val="DefaultParagraphFont"/>
    <w:link w:val="Heading9"/>
    <w:uiPriority w:val="9"/>
    <w:rsid w:val="002E2685"/>
    <w:rPr>
      <w:rFonts w:ascii="Cambria" w:eastAsia="Times New Roman" w:hAnsi="Cambria"/>
      <w:i/>
      <w:iCs/>
      <w:color w:val="404040"/>
    </w:rPr>
  </w:style>
  <w:style w:type="paragraph" w:customStyle="1" w:styleId="aHeading1">
    <w:name w:val="aHeading1"/>
    <w:basedOn w:val="Heading1"/>
    <w:link w:val="aHeading1Char"/>
    <w:qFormat/>
    <w:rsid w:val="002E2685"/>
    <w:pPr>
      <w:numPr>
        <w:numId w:val="4"/>
      </w:numPr>
      <w:spacing w:after="240" w:line="240" w:lineRule="auto"/>
    </w:pPr>
    <w:rPr>
      <w:rFonts w:ascii="Candara" w:eastAsia="Times New Roman" w:hAnsi="Candara" w:cs="Times New Roman"/>
      <w:b/>
      <w:smallCaps/>
      <w:color w:val="1F497D"/>
    </w:rPr>
  </w:style>
  <w:style w:type="character" w:customStyle="1" w:styleId="aHeading1Char">
    <w:name w:val="aHeading1 Char"/>
    <w:link w:val="aHeading1"/>
    <w:locked/>
    <w:rsid w:val="002E2685"/>
    <w:rPr>
      <w:rFonts w:ascii="Candara" w:eastAsia="Times New Roman" w:hAnsi="Candara"/>
      <w:b/>
      <w:smallCaps/>
      <w:color w:val="1F497D"/>
      <w:sz w:val="32"/>
      <w:szCs w:val="32"/>
    </w:rPr>
  </w:style>
  <w:style w:type="character" w:customStyle="1" w:styleId="Heading1Char">
    <w:name w:val="Heading 1 Char"/>
    <w:basedOn w:val="DefaultParagraphFont"/>
    <w:link w:val="Heading1"/>
    <w:uiPriority w:val="9"/>
    <w:rsid w:val="002E2685"/>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2E2685"/>
    <w:rPr>
      <w:rFonts w:cs="Times New Roman"/>
      <w:b/>
      <w:bCs/>
    </w:rPr>
  </w:style>
  <w:style w:type="paragraph" w:styleId="NoSpacing">
    <w:name w:val="No Spacing"/>
    <w:uiPriority w:val="1"/>
    <w:qFormat/>
    <w:rsid w:val="00D50926"/>
    <w:rPr>
      <w:sz w:val="22"/>
      <w:szCs w:val="22"/>
    </w:rPr>
  </w:style>
  <w:style w:type="paragraph" w:styleId="Header">
    <w:name w:val="header"/>
    <w:basedOn w:val="Normal"/>
    <w:link w:val="HeaderChar"/>
    <w:uiPriority w:val="99"/>
    <w:unhideWhenUsed/>
    <w:rsid w:val="002D4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50"/>
    <w:rPr>
      <w:sz w:val="22"/>
      <w:szCs w:val="22"/>
    </w:rPr>
  </w:style>
  <w:style w:type="paragraph" w:styleId="Footer">
    <w:name w:val="footer"/>
    <w:basedOn w:val="Normal"/>
    <w:link w:val="FooterChar"/>
    <w:uiPriority w:val="99"/>
    <w:unhideWhenUsed/>
    <w:rsid w:val="002D4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50"/>
    <w:rPr>
      <w:sz w:val="22"/>
      <w:szCs w:val="22"/>
    </w:rPr>
  </w:style>
  <w:style w:type="character" w:styleId="Hyperlink">
    <w:name w:val="Hyperlink"/>
    <w:basedOn w:val="DefaultParagraphFont"/>
    <w:uiPriority w:val="99"/>
    <w:unhideWhenUsed/>
    <w:rsid w:val="0070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3845">
      <w:bodyDiv w:val="1"/>
      <w:marLeft w:val="0"/>
      <w:marRight w:val="0"/>
      <w:marTop w:val="0"/>
      <w:marBottom w:val="0"/>
      <w:divBdr>
        <w:top w:val="none" w:sz="0" w:space="0" w:color="auto"/>
        <w:left w:val="none" w:sz="0" w:space="0" w:color="auto"/>
        <w:bottom w:val="none" w:sz="0" w:space="0" w:color="auto"/>
        <w:right w:val="none" w:sz="0" w:space="0" w:color="auto"/>
      </w:divBdr>
    </w:div>
    <w:div w:id="245959924">
      <w:bodyDiv w:val="1"/>
      <w:marLeft w:val="0"/>
      <w:marRight w:val="0"/>
      <w:marTop w:val="0"/>
      <w:marBottom w:val="0"/>
      <w:divBdr>
        <w:top w:val="none" w:sz="0" w:space="0" w:color="auto"/>
        <w:left w:val="none" w:sz="0" w:space="0" w:color="auto"/>
        <w:bottom w:val="none" w:sz="0" w:space="0" w:color="auto"/>
        <w:right w:val="none" w:sz="0" w:space="0" w:color="auto"/>
      </w:divBdr>
    </w:div>
    <w:div w:id="788352754">
      <w:bodyDiv w:val="1"/>
      <w:marLeft w:val="0"/>
      <w:marRight w:val="0"/>
      <w:marTop w:val="0"/>
      <w:marBottom w:val="0"/>
      <w:divBdr>
        <w:top w:val="none" w:sz="0" w:space="0" w:color="auto"/>
        <w:left w:val="none" w:sz="0" w:space="0" w:color="auto"/>
        <w:bottom w:val="none" w:sz="0" w:space="0" w:color="auto"/>
        <w:right w:val="none" w:sz="0" w:space="0" w:color="auto"/>
      </w:divBdr>
    </w:div>
    <w:div w:id="998655123">
      <w:bodyDiv w:val="1"/>
      <w:marLeft w:val="0"/>
      <w:marRight w:val="0"/>
      <w:marTop w:val="0"/>
      <w:marBottom w:val="0"/>
      <w:divBdr>
        <w:top w:val="none" w:sz="0" w:space="0" w:color="auto"/>
        <w:left w:val="none" w:sz="0" w:space="0" w:color="auto"/>
        <w:bottom w:val="none" w:sz="0" w:space="0" w:color="auto"/>
        <w:right w:val="none" w:sz="0" w:space="0" w:color="auto"/>
      </w:divBdr>
    </w:div>
    <w:div w:id="1119563802">
      <w:bodyDiv w:val="1"/>
      <w:marLeft w:val="0"/>
      <w:marRight w:val="0"/>
      <w:marTop w:val="0"/>
      <w:marBottom w:val="0"/>
      <w:divBdr>
        <w:top w:val="none" w:sz="0" w:space="0" w:color="auto"/>
        <w:left w:val="none" w:sz="0" w:space="0" w:color="auto"/>
        <w:bottom w:val="none" w:sz="0" w:space="0" w:color="auto"/>
        <w:right w:val="none" w:sz="0" w:space="0" w:color="auto"/>
      </w:divBdr>
    </w:div>
    <w:div w:id="1333410724">
      <w:bodyDiv w:val="1"/>
      <w:marLeft w:val="0"/>
      <w:marRight w:val="0"/>
      <w:marTop w:val="0"/>
      <w:marBottom w:val="0"/>
      <w:divBdr>
        <w:top w:val="none" w:sz="0" w:space="0" w:color="auto"/>
        <w:left w:val="none" w:sz="0" w:space="0" w:color="auto"/>
        <w:bottom w:val="none" w:sz="0" w:space="0" w:color="auto"/>
        <w:right w:val="none" w:sz="0" w:space="0" w:color="auto"/>
      </w:divBdr>
    </w:div>
    <w:div w:id="1659072876">
      <w:bodyDiv w:val="1"/>
      <w:marLeft w:val="0"/>
      <w:marRight w:val="0"/>
      <w:marTop w:val="0"/>
      <w:marBottom w:val="0"/>
      <w:divBdr>
        <w:top w:val="none" w:sz="0" w:space="0" w:color="auto"/>
        <w:left w:val="none" w:sz="0" w:space="0" w:color="auto"/>
        <w:bottom w:val="none" w:sz="0" w:space="0" w:color="auto"/>
        <w:right w:val="none" w:sz="0" w:space="0" w:color="auto"/>
      </w:divBdr>
    </w:div>
    <w:div w:id="1752507141">
      <w:bodyDiv w:val="1"/>
      <w:marLeft w:val="0"/>
      <w:marRight w:val="0"/>
      <w:marTop w:val="0"/>
      <w:marBottom w:val="0"/>
      <w:divBdr>
        <w:top w:val="none" w:sz="0" w:space="0" w:color="auto"/>
        <w:left w:val="none" w:sz="0" w:space="0" w:color="auto"/>
        <w:bottom w:val="none" w:sz="0" w:space="0" w:color="auto"/>
        <w:right w:val="none" w:sz="0" w:space="0" w:color="auto"/>
      </w:divBdr>
    </w:div>
    <w:div w:id="17993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ionsreportcard.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endy.Geiger@doe.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endy.Geiger@doe.virgini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ndy.Geiger@doe.virginia.gov" TargetMode="External"/><Relationship Id="rId4" Type="http://schemas.openxmlformats.org/officeDocument/2006/relationships/settings" Target="settings.xml"/><Relationship Id="rId9" Type="http://schemas.openxmlformats.org/officeDocument/2006/relationships/hyperlink" Target="mailto:Wendy.Geiger@doe.virgini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James M</dc:creator>
  <cp:keywords/>
  <dc:description/>
  <cp:lastModifiedBy>SYSTEM</cp:lastModifiedBy>
  <cp:revision>2</cp:revision>
  <cp:lastPrinted>2015-01-22T14:02:00Z</cp:lastPrinted>
  <dcterms:created xsi:type="dcterms:W3CDTF">2017-09-26T12:39:00Z</dcterms:created>
  <dcterms:modified xsi:type="dcterms:W3CDTF">2017-09-26T12:39:00Z</dcterms:modified>
</cp:coreProperties>
</file>