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51D1A" w14:textId="77777777" w:rsidR="004542D9" w:rsidRDefault="004542D9" w:rsidP="007B5C8B">
      <w:pPr>
        <w:widowControl w:val="0"/>
        <w:spacing w:after="0"/>
        <w:jc w:val="center"/>
        <w:rPr>
          <w:rFonts w:ascii="Times New Roman" w:hAnsi="Times New Roman"/>
          <w:smallCaps/>
          <w:sz w:val="40"/>
          <w:szCs w:val="40"/>
        </w:rPr>
      </w:pPr>
      <w:bookmarkStart w:id="0" w:name="_GoBack"/>
      <w:bookmarkEnd w:id="0"/>
    </w:p>
    <w:p w14:paraId="380A27D7" w14:textId="77777777" w:rsidR="007B5C8B" w:rsidRDefault="007B5C8B" w:rsidP="007B5C8B">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78A74230" w14:textId="77777777" w:rsidR="00772979" w:rsidRDefault="00772979" w:rsidP="007B5C8B">
      <w:pPr>
        <w:widowControl w:val="0"/>
        <w:spacing w:after="0"/>
        <w:jc w:val="center"/>
        <w:rPr>
          <w:rFonts w:ascii="Times New Roman" w:hAnsi="Times New Roman"/>
          <w:smallCaps/>
          <w:sz w:val="40"/>
          <w:szCs w:val="40"/>
        </w:rPr>
      </w:pPr>
      <w:r>
        <w:rPr>
          <w:rFonts w:ascii="Times New Roman" w:hAnsi="Times New Roman"/>
          <w:smallCaps/>
          <w:sz w:val="40"/>
          <w:szCs w:val="40"/>
        </w:rPr>
        <w:t>National Assessment of Educational Progress</w:t>
      </w:r>
    </w:p>
    <w:p w14:paraId="43A31888" w14:textId="77777777" w:rsidR="00772979" w:rsidRDefault="00772979" w:rsidP="007B5C8B">
      <w:pPr>
        <w:widowControl w:val="0"/>
        <w:spacing w:after="0"/>
        <w:jc w:val="center"/>
        <w:rPr>
          <w:rFonts w:ascii="Times New Roman" w:hAnsi="Times New Roman"/>
          <w:smallCaps/>
          <w:sz w:val="40"/>
          <w:szCs w:val="40"/>
        </w:rPr>
      </w:pPr>
    </w:p>
    <w:p w14:paraId="62F1053A" w14:textId="77777777" w:rsidR="00772979" w:rsidRPr="00165FC7" w:rsidRDefault="00772979" w:rsidP="007B5C8B">
      <w:pPr>
        <w:widowControl w:val="0"/>
        <w:spacing w:after="0"/>
        <w:jc w:val="center"/>
        <w:rPr>
          <w:rFonts w:ascii="Times New Roman" w:hAnsi="Times New Roman"/>
          <w:smallCaps/>
          <w:sz w:val="40"/>
          <w:szCs w:val="40"/>
        </w:rPr>
      </w:pPr>
    </w:p>
    <w:p w14:paraId="53626A85" w14:textId="77777777" w:rsidR="007B5C8B" w:rsidRPr="00586EDD" w:rsidRDefault="007B5C8B" w:rsidP="00586EDD">
      <w:pPr>
        <w:widowControl w:val="0"/>
        <w:spacing w:after="0"/>
        <w:jc w:val="center"/>
        <w:rPr>
          <w:rFonts w:ascii="Times New Roman" w:hAnsi="Times New Roman"/>
          <w:i/>
          <w:sz w:val="40"/>
          <w:szCs w:val="40"/>
        </w:rPr>
      </w:pPr>
      <w:r w:rsidRPr="00586EDD">
        <w:rPr>
          <w:rFonts w:ascii="Times New Roman" w:hAnsi="Times New Roman"/>
          <w:i/>
          <w:sz w:val="40"/>
          <w:szCs w:val="40"/>
        </w:rPr>
        <w:t>Volume I</w:t>
      </w:r>
    </w:p>
    <w:p w14:paraId="019D521A" w14:textId="77777777" w:rsidR="00D26532" w:rsidRPr="00BB0262" w:rsidRDefault="007B5C8B" w:rsidP="007B5C8B">
      <w:pPr>
        <w:jc w:val="center"/>
        <w:rPr>
          <w:b/>
          <w:sz w:val="48"/>
          <w:szCs w:val="48"/>
        </w:rPr>
      </w:pPr>
      <w:r w:rsidRPr="00BB0262">
        <w:rPr>
          <w:rFonts w:ascii="Times New Roman" w:hAnsi="Times New Roman"/>
          <w:i/>
          <w:sz w:val="40"/>
          <w:szCs w:val="40"/>
        </w:rPr>
        <w:t>Supporting Statement</w:t>
      </w:r>
    </w:p>
    <w:p w14:paraId="0B636480" w14:textId="77777777" w:rsidR="00D26532" w:rsidRPr="00831746" w:rsidRDefault="00D26532" w:rsidP="008A0439">
      <w:pPr>
        <w:rPr>
          <w:rFonts w:ascii="Times New Roman" w:hAnsi="Times New Roman"/>
          <w:b/>
          <w:i/>
          <w:sz w:val="36"/>
          <w:szCs w:val="36"/>
        </w:rPr>
      </w:pPr>
    </w:p>
    <w:p w14:paraId="7F1326B0" w14:textId="0035A943" w:rsidR="00D26532" w:rsidRPr="00494774" w:rsidRDefault="00D26532" w:rsidP="00D26532">
      <w:pPr>
        <w:jc w:val="center"/>
        <w:rPr>
          <w:rFonts w:ascii="Times New Roman" w:hAnsi="Times New Roman"/>
          <w:b/>
          <w:sz w:val="36"/>
          <w:szCs w:val="36"/>
        </w:rPr>
      </w:pPr>
      <w:r w:rsidRPr="00494774">
        <w:rPr>
          <w:rFonts w:ascii="Times New Roman" w:hAnsi="Times New Roman"/>
          <w:b/>
          <w:i/>
          <w:sz w:val="36"/>
          <w:szCs w:val="36"/>
        </w:rPr>
        <w:t xml:space="preserve"> </w:t>
      </w:r>
      <w:r w:rsidR="0035581E">
        <w:rPr>
          <w:rFonts w:ascii="Times New Roman" w:hAnsi="Times New Roman"/>
          <w:b/>
          <w:i/>
          <w:sz w:val="36"/>
          <w:szCs w:val="36"/>
        </w:rPr>
        <w:t>National Assessment of Educational Progress (</w:t>
      </w:r>
      <w:r w:rsidR="00772979" w:rsidRPr="00494774">
        <w:rPr>
          <w:rFonts w:ascii="Times New Roman" w:hAnsi="Times New Roman"/>
          <w:b/>
          <w:i/>
          <w:sz w:val="36"/>
          <w:szCs w:val="36"/>
        </w:rPr>
        <w:t>NAEP</w:t>
      </w:r>
      <w:r w:rsidR="0035581E">
        <w:rPr>
          <w:rFonts w:ascii="Times New Roman" w:hAnsi="Times New Roman"/>
          <w:b/>
          <w:i/>
          <w:sz w:val="36"/>
          <w:szCs w:val="36"/>
        </w:rPr>
        <w:t>)</w:t>
      </w:r>
      <w:r w:rsidR="00772979" w:rsidRPr="00494774">
        <w:rPr>
          <w:rFonts w:ascii="Times New Roman" w:hAnsi="Times New Roman"/>
          <w:b/>
          <w:i/>
          <w:sz w:val="36"/>
          <w:szCs w:val="36"/>
        </w:rPr>
        <w:t xml:space="preserve"> </w:t>
      </w:r>
      <w:r w:rsidR="004B5A9A" w:rsidRPr="004B5A9A">
        <w:rPr>
          <w:rFonts w:ascii="Times New Roman" w:hAnsi="Times New Roman"/>
          <w:b/>
          <w:i/>
          <w:sz w:val="36"/>
          <w:szCs w:val="36"/>
        </w:rPr>
        <w:t xml:space="preserve">Socioeconomic </w:t>
      </w:r>
      <w:r w:rsidR="004B5A9A">
        <w:rPr>
          <w:rFonts w:ascii="Times New Roman" w:hAnsi="Times New Roman"/>
          <w:b/>
          <w:i/>
          <w:sz w:val="36"/>
          <w:szCs w:val="36"/>
        </w:rPr>
        <w:t xml:space="preserve">Status (SES) Indicator </w:t>
      </w:r>
      <w:r w:rsidR="00772979" w:rsidRPr="00494774">
        <w:rPr>
          <w:rFonts w:ascii="Times New Roman" w:hAnsi="Times New Roman"/>
          <w:b/>
          <w:i/>
          <w:sz w:val="36"/>
          <w:szCs w:val="36"/>
        </w:rPr>
        <w:t xml:space="preserve">Items </w:t>
      </w:r>
      <w:r w:rsidR="004B5A9A">
        <w:rPr>
          <w:rFonts w:ascii="Times New Roman" w:hAnsi="Times New Roman"/>
          <w:b/>
          <w:i/>
          <w:sz w:val="36"/>
          <w:szCs w:val="36"/>
        </w:rPr>
        <w:t>Development Studies</w:t>
      </w:r>
    </w:p>
    <w:p w14:paraId="1CC02F61" w14:textId="77777777" w:rsidR="00D26532" w:rsidRPr="00B53CF3" w:rsidRDefault="00D26532" w:rsidP="00D26532">
      <w:pPr>
        <w:jc w:val="center"/>
        <w:rPr>
          <w:rFonts w:ascii="Times New Roman" w:hAnsi="Times New Roman"/>
          <w:b/>
          <w:color w:val="FF0000"/>
          <w:sz w:val="36"/>
          <w:szCs w:val="36"/>
        </w:rPr>
      </w:pPr>
    </w:p>
    <w:p w14:paraId="13E65AA8" w14:textId="1806D209" w:rsidR="00831746" w:rsidRPr="00494774" w:rsidRDefault="00D26532" w:rsidP="00831746">
      <w:pPr>
        <w:jc w:val="center"/>
        <w:rPr>
          <w:rFonts w:ascii="Times New Roman" w:hAnsi="Times New Roman"/>
          <w:b/>
          <w:sz w:val="36"/>
          <w:szCs w:val="36"/>
        </w:rPr>
      </w:pPr>
      <w:r w:rsidRPr="00B53CF3">
        <w:rPr>
          <w:rFonts w:ascii="Times New Roman" w:hAnsi="Times New Roman"/>
          <w:b/>
          <w:sz w:val="36"/>
          <w:szCs w:val="36"/>
        </w:rPr>
        <w:t xml:space="preserve"> </w:t>
      </w:r>
      <w:r w:rsidR="00831746" w:rsidRPr="00686D8F">
        <w:rPr>
          <w:rFonts w:ascii="Times New Roman" w:hAnsi="Times New Roman"/>
          <w:sz w:val="32"/>
          <w:szCs w:val="32"/>
        </w:rPr>
        <w:t xml:space="preserve">OMB# </w:t>
      </w:r>
      <w:r w:rsidR="00B53CF3" w:rsidRPr="00494774">
        <w:rPr>
          <w:rFonts w:ascii="Times New Roman" w:hAnsi="Times New Roman"/>
          <w:sz w:val="32"/>
          <w:szCs w:val="32"/>
        </w:rPr>
        <w:t xml:space="preserve">1850-0803 </w:t>
      </w:r>
      <w:r w:rsidR="007855F2">
        <w:rPr>
          <w:rFonts w:ascii="Times New Roman" w:hAnsi="Times New Roman"/>
          <w:sz w:val="32"/>
          <w:szCs w:val="32"/>
        </w:rPr>
        <w:t>v.</w:t>
      </w:r>
      <w:r w:rsidR="008B6A1A">
        <w:rPr>
          <w:rFonts w:ascii="Times New Roman" w:hAnsi="Times New Roman"/>
          <w:sz w:val="32"/>
          <w:szCs w:val="32"/>
        </w:rPr>
        <w:t>201</w:t>
      </w:r>
    </w:p>
    <w:p w14:paraId="07309E46" w14:textId="77777777" w:rsidR="00831746" w:rsidRPr="00F51FFD" w:rsidRDefault="00831746" w:rsidP="00831746">
      <w:pPr>
        <w:widowControl w:val="0"/>
        <w:jc w:val="center"/>
        <w:rPr>
          <w:i/>
          <w:sz w:val="40"/>
          <w:szCs w:val="40"/>
        </w:rPr>
      </w:pPr>
    </w:p>
    <w:p w14:paraId="6F34A297" w14:textId="77777777" w:rsidR="00831746" w:rsidRDefault="00320B27" w:rsidP="00831746">
      <w:pPr>
        <w:widowControl w:val="0"/>
        <w:jc w:val="center"/>
        <w:rPr>
          <w:i/>
          <w:sz w:val="40"/>
          <w:szCs w:val="40"/>
        </w:rPr>
      </w:pPr>
      <w:r>
        <w:rPr>
          <w:rFonts w:ascii="Times New Roman" w:hAnsi="Times New Roman"/>
          <w:noProof/>
          <w:sz w:val="24"/>
          <w:szCs w:val="24"/>
        </w:rPr>
        <w:drawing>
          <wp:inline distT="0" distB="0" distL="0" distR="0" wp14:anchorId="6215F069" wp14:editId="7EB4D9FC">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514E7FC7" w14:textId="77777777" w:rsidR="00831746" w:rsidRDefault="00831746" w:rsidP="00831746">
      <w:pPr>
        <w:widowControl w:val="0"/>
        <w:jc w:val="center"/>
        <w:rPr>
          <w:i/>
          <w:sz w:val="40"/>
          <w:szCs w:val="40"/>
        </w:rPr>
      </w:pPr>
    </w:p>
    <w:p w14:paraId="4B88D81F" w14:textId="77777777" w:rsidR="008A0439" w:rsidRDefault="008A0439" w:rsidP="00831746">
      <w:pPr>
        <w:widowControl w:val="0"/>
        <w:jc w:val="center"/>
        <w:rPr>
          <w:i/>
          <w:sz w:val="40"/>
          <w:szCs w:val="40"/>
        </w:rPr>
      </w:pPr>
    </w:p>
    <w:p w14:paraId="5BD80D81" w14:textId="77777777" w:rsidR="004542D9" w:rsidRDefault="00B53CF3" w:rsidP="00831746">
      <w:pPr>
        <w:widowControl w:val="0"/>
        <w:jc w:val="center"/>
        <w:rPr>
          <w:rFonts w:ascii="Times New Roman" w:hAnsi="Times New Roman"/>
          <w:sz w:val="28"/>
          <w:szCs w:val="28"/>
        </w:rPr>
      </w:pPr>
      <w:r w:rsidRPr="00494774">
        <w:rPr>
          <w:rFonts w:ascii="Times New Roman" w:hAnsi="Times New Roman"/>
          <w:sz w:val="28"/>
          <w:szCs w:val="28"/>
        </w:rPr>
        <w:t>July 2017</w:t>
      </w:r>
    </w:p>
    <w:p w14:paraId="0572B873" w14:textId="2C4E5FB2" w:rsidR="00A324D7" w:rsidRPr="00494774" w:rsidRDefault="00A324D7" w:rsidP="00831746">
      <w:pPr>
        <w:widowControl w:val="0"/>
        <w:jc w:val="center"/>
        <w:rPr>
          <w:rFonts w:ascii="Times New Roman" w:hAnsi="Times New Roman"/>
          <w:sz w:val="28"/>
          <w:szCs w:val="28"/>
        </w:rPr>
      </w:pPr>
      <w:r>
        <w:rPr>
          <w:rFonts w:ascii="Times New Roman" w:hAnsi="Times New Roman"/>
          <w:sz w:val="28"/>
          <w:szCs w:val="28"/>
        </w:rPr>
        <w:t>revised August 2017</w:t>
      </w:r>
    </w:p>
    <w:p w14:paraId="1E48D1DE" w14:textId="77777777" w:rsidR="00F9107C" w:rsidRDefault="007B5C8B" w:rsidP="007B5C8B">
      <w:pPr>
        <w:pStyle w:val="Inhaltsverzeichnisberschrift"/>
        <w:rPr>
          <w:rFonts w:ascii="Calibri" w:hAnsi="Calibri" w:cs="Calibri"/>
          <w:color w:val="auto"/>
          <w:sz w:val="24"/>
          <w:szCs w:val="24"/>
        </w:rPr>
      </w:pPr>
      <w:r>
        <w:rPr>
          <w:rFonts w:ascii="Calibri" w:hAnsi="Calibri" w:cs="Calibri"/>
          <w:color w:val="auto"/>
          <w:sz w:val="24"/>
          <w:szCs w:val="24"/>
        </w:rPr>
        <w:br w:type="page"/>
      </w:r>
    </w:p>
    <w:sdt>
      <w:sdtPr>
        <w:rPr>
          <w:rFonts w:ascii="Calibri" w:eastAsia="Calibri" w:hAnsi="Calibri" w:cs="Times New Roman"/>
          <w:color w:val="auto"/>
          <w:sz w:val="22"/>
          <w:szCs w:val="22"/>
        </w:rPr>
        <w:id w:val="-1341303263"/>
        <w:docPartObj>
          <w:docPartGallery w:val="Table of Contents"/>
          <w:docPartUnique/>
        </w:docPartObj>
      </w:sdtPr>
      <w:sdtEndPr>
        <w:rPr>
          <w:b/>
          <w:bCs/>
          <w:noProof/>
        </w:rPr>
      </w:sdtEndPr>
      <w:sdtContent>
        <w:p w14:paraId="0E776F99" w14:textId="04D2991E" w:rsidR="00B53CF3" w:rsidRPr="00F92396" w:rsidRDefault="00B53CF3" w:rsidP="00494774">
          <w:pPr>
            <w:pStyle w:val="TOCHeading"/>
            <w:jc w:val="center"/>
            <w:rPr>
              <w:rFonts w:asciiTheme="minorHAnsi" w:hAnsiTheme="minorHAnsi"/>
              <w:b/>
              <w:sz w:val="36"/>
              <w:szCs w:val="28"/>
            </w:rPr>
          </w:pPr>
          <w:r w:rsidRPr="00F92396">
            <w:rPr>
              <w:rFonts w:asciiTheme="minorHAnsi" w:hAnsiTheme="minorHAnsi"/>
              <w:b/>
              <w:sz w:val="36"/>
              <w:szCs w:val="28"/>
            </w:rPr>
            <w:t>Table of Contents</w:t>
          </w:r>
        </w:p>
        <w:p w14:paraId="17010BBD" w14:textId="77777777" w:rsidR="00B53CF3" w:rsidRPr="00B53CF3" w:rsidRDefault="00B53CF3" w:rsidP="00494774"/>
        <w:p w14:paraId="2985037F" w14:textId="77777777" w:rsidR="006F766D" w:rsidRDefault="00B53CF3" w:rsidP="00BD2F48">
          <w:pPr>
            <w:pStyle w:val="TOC1"/>
            <w:tabs>
              <w:tab w:val="clear" w:pos="9350"/>
              <w:tab w:val="right" w:leader="dot" w:pos="10080"/>
            </w:tabs>
            <w:rPr>
              <w:rFonts w:asciiTheme="minorHAnsi" w:eastAsiaTheme="minorEastAsia" w:hAnsiTheme="minorHAnsi" w:cstheme="minorBidi"/>
              <w:noProof/>
            </w:rPr>
          </w:pPr>
          <w:r w:rsidRPr="00B53CF3">
            <w:rPr>
              <w:b/>
            </w:rPr>
            <w:fldChar w:fldCharType="begin"/>
          </w:r>
          <w:r w:rsidRPr="00B53CF3">
            <w:rPr>
              <w:b/>
            </w:rPr>
            <w:instrText xml:space="preserve"> TOC \o "1-3" \h \z \u </w:instrText>
          </w:r>
          <w:r w:rsidRPr="00B53CF3">
            <w:rPr>
              <w:b/>
            </w:rPr>
            <w:fldChar w:fldCharType="separate"/>
          </w:r>
          <w:hyperlink w:anchor="_Toc488045585" w:history="1">
            <w:r w:rsidR="006F766D" w:rsidRPr="00A505EA">
              <w:rPr>
                <w:rStyle w:val="Hyperlink"/>
                <w:noProof/>
              </w:rPr>
              <w:t>1)</w:t>
            </w:r>
            <w:r w:rsidR="006F766D">
              <w:rPr>
                <w:rFonts w:asciiTheme="minorHAnsi" w:eastAsiaTheme="minorEastAsia" w:hAnsiTheme="minorHAnsi" w:cstheme="minorBidi"/>
                <w:noProof/>
              </w:rPr>
              <w:tab/>
            </w:r>
            <w:r w:rsidR="006F766D" w:rsidRPr="00A505EA">
              <w:rPr>
                <w:rStyle w:val="Hyperlink"/>
                <w:noProof/>
              </w:rPr>
              <w:t>Submittal-Related Information</w:t>
            </w:r>
            <w:r w:rsidR="006F766D">
              <w:rPr>
                <w:noProof/>
                <w:webHidden/>
              </w:rPr>
              <w:tab/>
            </w:r>
            <w:r w:rsidR="006F766D">
              <w:rPr>
                <w:noProof/>
                <w:webHidden/>
              </w:rPr>
              <w:fldChar w:fldCharType="begin"/>
            </w:r>
            <w:r w:rsidR="006F766D">
              <w:rPr>
                <w:noProof/>
                <w:webHidden/>
              </w:rPr>
              <w:instrText xml:space="preserve"> PAGEREF _Toc488045585 \h </w:instrText>
            </w:r>
            <w:r w:rsidR="006F766D">
              <w:rPr>
                <w:noProof/>
                <w:webHidden/>
              </w:rPr>
            </w:r>
            <w:r w:rsidR="006F766D">
              <w:rPr>
                <w:noProof/>
                <w:webHidden/>
              </w:rPr>
              <w:fldChar w:fldCharType="separate"/>
            </w:r>
            <w:r w:rsidR="00623182">
              <w:rPr>
                <w:noProof/>
                <w:webHidden/>
              </w:rPr>
              <w:t>2</w:t>
            </w:r>
            <w:r w:rsidR="006F766D">
              <w:rPr>
                <w:noProof/>
                <w:webHidden/>
              </w:rPr>
              <w:fldChar w:fldCharType="end"/>
            </w:r>
          </w:hyperlink>
        </w:p>
        <w:p w14:paraId="6EE3EFE8"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86" w:history="1">
            <w:r w:rsidR="006F766D" w:rsidRPr="00A505EA">
              <w:rPr>
                <w:rStyle w:val="Hyperlink"/>
                <w:noProof/>
              </w:rPr>
              <w:t>2)</w:t>
            </w:r>
            <w:r w:rsidR="006F766D">
              <w:rPr>
                <w:rFonts w:asciiTheme="minorHAnsi" w:eastAsiaTheme="minorEastAsia" w:hAnsiTheme="minorHAnsi" w:cstheme="minorBidi"/>
                <w:noProof/>
              </w:rPr>
              <w:tab/>
            </w:r>
            <w:r w:rsidR="006F766D" w:rsidRPr="00A505EA">
              <w:rPr>
                <w:rStyle w:val="Hyperlink"/>
                <w:noProof/>
              </w:rPr>
              <w:t>Background and Study Rationale</w:t>
            </w:r>
            <w:r w:rsidR="006F766D">
              <w:rPr>
                <w:noProof/>
                <w:webHidden/>
              </w:rPr>
              <w:tab/>
            </w:r>
            <w:r w:rsidR="006F766D">
              <w:rPr>
                <w:noProof/>
                <w:webHidden/>
              </w:rPr>
              <w:fldChar w:fldCharType="begin"/>
            </w:r>
            <w:r w:rsidR="006F766D">
              <w:rPr>
                <w:noProof/>
                <w:webHidden/>
              </w:rPr>
              <w:instrText xml:space="preserve"> PAGEREF _Toc488045586 \h </w:instrText>
            </w:r>
            <w:r w:rsidR="006F766D">
              <w:rPr>
                <w:noProof/>
                <w:webHidden/>
              </w:rPr>
            </w:r>
            <w:r w:rsidR="006F766D">
              <w:rPr>
                <w:noProof/>
                <w:webHidden/>
              </w:rPr>
              <w:fldChar w:fldCharType="separate"/>
            </w:r>
            <w:r w:rsidR="00623182">
              <w:rPr>
                <w:noProof/>
                <w:webHidden/>
              </w:rPr>
              <w:t>2</w:t>
            </w:r>
            <w:r w:rsidR="006F766D">
              <w:rPr>
                <w:noProof/>
                <w:webHidden/>
              </w:rPr>
              <w:fldChar w:fldCharType="end"/>
            </w:r>
          </w:hyperlink>
        </w:p>
        <w:p w14:paraId="39779024"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87" w:history="1">
            <w:r w:rsidR="006F766D" w:rsidRPr="00A505EA">
              <w:rPr>
                <w:rStyle w:val="Hyperlink"/>
                <w:noProof/>
              </w:rPr>
              <w:t>3)</w:t>
            </w:r>
            <w:r w:rsidR="006F766D">
              <w:rPr>
                <w:rFonts w:asciiTheme="minorHAnsi" w:eastAsiaTheme="minorEastAsia" w:hAnsiTheme="minorHAnsi" w:cstheme="minorBidi"/>
                <w:noProof/>
              </w:rPr>
              <w:tab/>
            </w:r>
            <w:r w:rsidR="006F766D" w:rsidRPr="00A505EA">
              <w:rPr>
                <w:rStyle w:val="Hyperlink"/>
                <w:noProof/>
              </w:rPr>
              <w:t>Sampling and Recruitment Plans</w:t>
            </w:r>
            <w:r w:rsidR="006F766D">
              <w:rPr>
                <w:noProof/>
                <w:webHidden/>
              </w:rPr>
              <w:tab/>
            </w:r>
            <w:r w:rsidR="006F766D">
              <w:rPr>
                <w:noProof/>
                <w:webHidden/>
              </w:rPr>
              <w:fldChar w:fldCharType="begin"/>
            </w:r>
            <w:r w:rsidR="006F766D">
              <w:rPr>
                <w:noProof/>
                <w:webHidden/>
              </w:rPr>
              <w:instrText xml:space="preserve"> PAGEREF _Toc488045587 \h </w:instrText>
            </w:r>
            <w:r w:rsidR="006F766D">
              <w:rPr>
                <w:noProof/>
                <w:webHidden/>
              </w:rPr>
            </w:r>
            <w:r w:rsidR="006F766D">
              <w:rPr>
                <w:noProof/>
                <w:webHidden/>
              </w:rPr>
              <w:fldChar w:fldCharType="separate"/>
            </w:r>
            <w:r w:rsidR="00623182">
              <w:rPr>
                <w:noProof/>
                <w:webHidden/>
              </w:rPr>
              <w:t>4</w:t>
            </w:r>
            <w:r w:rsidR="006F766D">
              <w:rPr>
                <w:noProof/>
                <w:webHidden/>
              </w:rPr>
              <w:fldChar w:fldCharType="end"/>
            </w:r>
          </w:hyperlink>
        </w:p>
        <w:p w14:paraId="3AE18E78"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88" w:history="1">
            <w:r w:rsidR="006F766D" w:rsidRPr="00A505EA">
              <w:rPr>
                <w:rStyle w:val="Hyperlink"/>
                <w:noProof/>
              </w:rPr>
              <w:t>4)</w:t>
            </w:r>
            <w:r w:rsidR="006F766D">
              <w:rPr>
                <w:rFonts w:asciiTheme="minorHAnsi" w:eastAsiaTheme="minorEastAsia" w:hAnsiTheme="minorHAnsi" w:cstheme="minorBidi"/>
                <w:noProof/>
              </w:rPr>
              <w:tab/>
            </w:r>
            <w:r w:rsidR="006F766D" w:rsidRPr="00A505EA">
              <w:rPr>
                <w:rStyle w:val="Hyperlink"/>
                <w:noProof/>
              </w:rPr>
              <w:t>Data Collection Process</w:t>
            </w:r>
            <w:r w:rsidR="006F766D">
              <w:rPr>
                <w:noProof/>
                <w:webHidden/>
              </w:rPr>
              <w:tab/>
            </w:r>
            <w:r w:rsidR="006F766D">
              <w:rPr>
                <w:noProof/>
                <w:webHidden/>
              </w:rPr>
              <w:fldChar w:fldCharType="begin"/>
            </w:r>
            <w:r w:rsidR="006F766D">
              <w:rPr>
                <w:noProof/>
                <w:webHidden/>
              </w:rPr>
              <w:instrText xml:space="preserve"> PAGEREF _Toc488045588 \h </w:instrText>
            </w:r>
            <w:r w:rsidR="006F766D">
              <w:rPr>
                <w:noProof/>
                <w:webHidden/>
              </w:rPr>
            </w:r>
            <w:r w:rsidR="006F766D">
              <w:rPr>
                <w:noProof/>
                <w:webHidden/>
              </w:rPr>
              <w:fldChar w:fldCharType="separate"/>
            </w:r>
            <w:r w:rsidR="00623182">
              <w:rPr>
                <w:noProof/>
                <w:webHidden/>
              </w:rPr>
              <w:t>6</w:t>
            </w:r>
            <w:r w:rsidR="006F766D">
              <w:rPr>
                <w:noProof/>
                <w:webHidden/>
              </w:rPr>
              <w:fldChar w:fldCharType="end"/>
            </w:r>
          </w:hyperlink>
        </w:p>
        <w:p w14:paraId="7A235FD1"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89" w:history="1">
            <w:r w:rsidR="006F766D" w:rsidRPr="00A505EA">
              <w:rPr>
                <w:rStyle w:val="Hyperlink"/>
                <w:noProof/>
              </w:rPr>
              <w:t>5)</w:t>
            </w:r>
            <w:r w:rsidR="006F766D">
              <w:rPr>
                <w:rFonts w:asciiTheme="minorHAnsi" w:eastAsiaTheme="minorEastAsia" w:hAnsiTheme="minorHAnsi" w:cstheme="minorBidi"/>
                <w:noProof/>
              </w:rPr>
              <w:tab/>
            </w:r>
            <w:r w:rsidR="006F766D" w:rsidRPr="00A505EA">
              <w:rPr>
                <w:rStyle w:val="Hyperlink"/>
                <w:noProof/>
              </w:rPr>
              <w:t>Consultations Outside the Agency</w:t>
            </w:r>
            <w:r w:rsidR="006F766D">
              <w:rPr>
                <w:noProof/>
                <w:webHidden/>
              </w:rPr>
              <w:tab/>
            </w:r>
            <w:r w:rsidR="006F766D">
              <w:rPr>
                <w:noProof/>
                <w:webHidden/>
              </w:rPr>
              <w:fldChar w:fldCharType="begin"/>
            </w:r>
            <w:r w:rsidR="006F766D">
              <w:rPr>
                <w:noProof/>
                <w:webHidden/>
              </w:rPr>
              <w:instrText xml:space="preserve"> PAGEREF _Toc488045589 \h </w:instrText>
            </w:r>
            <w:r w:rsidR="006F766D">
              <w:rPr>
                <w:noProof/>
                <w:webHidden/>
              </w:rPr>
            </w:r>
            <w:r w:rsidR="006F766D">
              <w:rPr>
                <w:noProof/>
                <w:webHidden/>
              </w:rPr>
              <w:fldChar w:fldCharType="separate"/>
            </w:r>
            <w:r w:rsidR="00623182">
              <w:rPr>
                <w:noProof/>
                <w:webHidden/>
              </w:rPr>
              <w:t>8</w:t>
            </w:r>
            <w:r w:rsidR="006F766D">
              <w:rPr>
                <w:noProof/>
                <w:webHidden/>
              </w:rPr>
              <w:fldChar w:fldCharType="end"/>
            </w:r>
          </w:hyperlink>
        </w:p>
        <w:p w14:paraId="3A1FC70B"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0" w:history="1">
            <w:r w:rsidR="006F766D" w:rsidRPr="00A505EA">
              <w:rPr>
                <w:rStyle w:val="Hyperlink"/>
                <w:noProof/>
              </w:rPr>
              <w:t>6)</w:t>
            </w:r>
            <w:r w:rsidR="006F766D">
              <w:rPr>
                <w:rFonts w:asciiTheme="minorHAnsi" w:eastAsiaTheme="minorEastAsia" w:hAnsiTheme="minorHAnsi" w:cstheme="minorBidi"/>
                <w:noProof/>
              </w:rPr>
              <w:tab/>
            </w:r>
            <w:r w:rsidR="006F766D" w:rsidRPr="00A505EA">
              <w:rPr>
                <w:rStyle w:val="Hyperlink"/>
                <w:noProof/>
              </w:rPr>
              <w:t>Assurance of Confidentiality</w:t>
            </w:r>
            <w:r w:rsidR="006F766D">
              <w:rPr>
                <w:noProof/>
                <w:webHidden/>
              </w:rPr>
              <w:tab/>
            </w:r>
            <w:r w:rsidR="006F766D">
              <w:rPr>
                <w:noProof/>
                <w:webHidden/>
              </w:rPr>
              <w:fldChar w:fldCharType="begin"/>
            </w:r>
            <w:r w:rsidR="006F766D">
              <w:rPr>
                <w:noProof/>
                <w:webHidden/>
              </w:rPr>
              <w:instrText xml:space="preserve"> PAGEREF _Toc488045590 \h </w:instrText>
            </w:r>
            <w:r w:rsidR="006F766D">
              <w:rPr>
                <w:noProof/>
                <w:webHidden/>
              </w:rPr>
            </w:r>
            <w:r w:rsidR="006F766D">
              <w:rPr>
                <w:noProof/>
                <w:webHidden/>
              </w:rPr>
              <w:fldChar w:fldCharType="separate"/>
            </w:r>
            <w:r w:rsidR="00623182">
              <w:rPr>
                <w:noProof/>
                <w:webHidden/>
              </w:rPr>
              <w:t>8</w:t>
            </w:r>
            <w:r w:rsidR="006F766D">
              <w:rPr>
                <w:noProof/>
                <w:webHidden/>
              </w:rPr>
              <w:fldChar w:fldCharType="end"/>
            </w:r>
          </w:hyperlink>
        </w:p>
        <w:p w14:paraId="7023BD0C"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1" w:history="1">
            <w:r w:rsidR="006F766D" w:rsidRPr="00A505EA">
              <w:rPr>
                <w:rStyle w:val="Hyperlink"/>
                <w:noProof/>
              </w:rPr>
              <w:t>7)</w:t>
            </w:r>
            <w:r w:rsidR="006F766D">
              <w:rPr>
                <w:rFonts w:asciiTheme="minorHAnsi" w:eastAsiaTheme="minorEastAsia" w:hAnsiTheme="minorHAnsi" w:cstheme="minorBidi"/>
                <w:noProof/>
              </w:rPr>
              <w:tab/>
            </w:r>
            <w:r w:rsidR="006F766D" w:rsidRPr="00A505EA">
              <w:rPr>
                <w:rStyle w:val="Hyperlink"/>
                <w:noProof/>
              </w:rPr>
              <w:t>Justification for Sensitive Questions</w:t>
            </w:r>
            <w:r w:rsidR="006F766D">
              <w:rPr>
                <w:noProof/>
                <w:webHidden/>
              </w:rPr>
              <w:tab/>
            </w:r>
            <w:r w:rsidR="006F766D">
              <w:rPr>
                <w:noProof/>
                <w:webHidden/>
              </w:rPr>
              <w:fldChar w:fldCharType="begin"/>
            </w:r>
            <w:r w:rsidR="006F766D">
              <w:rPr>
                <w:noProof/>
                <w:webHidden/>
              </w:rPr>
              <w:instrText xml:space="preserve"> PAGEREF _Toc488045591 \h </w:instrText>
            </w:r>
            <w:r w:rsidR="006F766D">
              <w:rPr>
                <w:noProof/>
                <w:webHidden/>
              </w:rPr>
            </w:r>
            <w:r w:rsidR="006F766D">
              <w:rPr>
                <w:noProof/>
                <w:webHidden/>
              </w:rPr>
              <w:fldChar w:fldCharType="separate"/>
            </w:r>
            <w:r w:rsidR="00623182">
              <w:rPr>
                <w:noProof/>
                <w:webHidden/>
              </w:rPr>
              <w:t>9</w:t>
            </w:r>
            <w:r w:rsidR="006F766D">
              <w:rPr>
                <w:noProof/>
                <w:webHidden/>
              </w:rPr>
              <w:fldChar w:fldCharType="end"/>
            </w:r>
          </w:hyperlink>
        </w:p>
        <w:p w14:paraId="26185D36"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2" w:history="1">
            <w:r w:rsidR="006F766D" w:rsidRPr="00A505EA">
              <w:rPr>
                <w:rStyle w:val="Hyperlink"/>
                <w:noProof/>
              </w:rPr>
              <w:t>8)</w:t>
            </w:r>
            <w:r w:rsidR="006F766D">
              <w:rPr>
                <w:rFonts w:asciiTheme="minorHAnsi" w:eastAsiaTheme="minorEastAsia" w:hAnsiTheme="minorHAnsi" w:cstheme="minorBidi"/>
                <w:noProof/>
              </w:rPr>
              <w:tab/>
            </w:r>
            <w:r w:rsidR="006F766D" w:rsidRPr="00A505EA">
              <w:rPr>
                <w:rStyle w:val="Hyperlink"/>
                <w:noProof/>
              </w:rPr>
              <w:t>Estimate of Hourly Burden</w:t>
            </w:r>
            <w:r w:rsidR="006F766D">
              <w:rPr>
                <w:noProof/>
                <w:webHidden/>
              </w:rPr>
              <w:tab/>
            </w:r>
            <w:r w:rsidR="006F766D">
              <w:rPr>
                <w:noProof/>
                <w:webHidden/>
              </w:rPr>
              <w:fldChar w:fldCharType="begin"/>
            </w:r>
            <w:r w:rsidR="006F766D">
              <w:rPr>
                <w:noProof/>
                <w:webHidden/>
              </w:rPr>
              <w:instrText xml:space="preserve"> PAGEREF _Toc488045592 \h </w:instrText>
            </w:r>
            <w:r w:rsidR="006F766D">
              <w:rPr>
                <w:noProof/>
                <w:webHidden/>
              </w:rPr>
            </w:r>
            <w:r w:rsidR="006F766D">
              <w:rPr>
                <w:noProof/>
                <w:webHidden/>
              </w:rPr>
              <w:fldChar w:fldCharType="separate"/>
            </w:r>
            <w:r w:rsidR="00623182">
              <w:rPr>
                <w:noProof/>
                <w:webHidden/>
              </w:rPr>
              <w:t>9</w:t>
            </w:r>
            <w:r w:rsidR="006F766D">
              <w:rPr>
                <w:noProof/>
                <w:webHidden/>
              </w:rPr>
              <w:fldChar w:fldCharType="end"/>
            </w:r>
          </w:hyperlink>
        </w:p>
        <w:p w14:paraId="0FBCB12B"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3" w:history="1">
            <w:r w:rsidR="006F766D" w:rsidRPr="00A505EA">
              <w:rPr>
                <w:rStyle w:val="Hyperlink"/>
                <w:noProof/>
              </w:rPr>
              <w:t>9)</w:t>
            </w:r>
            <w:r w:rsidR="006F766D">
              <w:rPr>
                <w:rFonts w:asciiTheme="minorHAnsi" w:eastAsiaTheme="minorEastAsia" w:hAnsiTheme="minorHAnsi" w:cstheme="minorBidi"/>
                <w:noProof/>
              </w:rPr>
              <w:tab/>
            </w:r>
            <w:r w:rsidR="006F766D" w:rsidRPr="00A505EA">
              <w:rPr>
                <w:rStyle w:val="Hyperlink"/>
                <w:noProof/>
              </w:rPr>
              <w:t>Recruitment Costs</w:t>
            </w:r>
            <w:r w:rsidR="006F766D">
              <w:rPr>
                <w:noProof/>
                <w:webHidden/>
              </w:rPr>
              <w:tab/>
            </w:r>
            <w:r w:rsidR="006F766D">
              <w:rPr>
                <w:noProof/>
                <w:webHidden/>
              </w:rPr>
              <w:fldChar w:fldCharType="begin"/>
            </w:r>
            <w:r w:rsidR="006F766D">
              <w:rPr>
                <w:noProof/>
                <w:webHidden/>
              </w:rPr>
              <w:instrText xml:space="preserve"> PAGEREF _Toc488045593 \h </w:instrText>
            </w:r>
            <w:r w:rsidR="006F766D">
              <w:rPr>
                <w:noProof/>
                <w:webHidden/>
              </w:rPr>
            </w:r>
            <w:r w:rsidR="006F766D">
              <w:rPr>
                <w:noProof/>
                <w:webHidden/>
              </w:rPr>
              <w:fldChar w:fldCharType="separate"/>
            </w:r>
            <w:r w:rsidR="00623182">
              <w:rPr>
                <w:noProof/>
                <w:webHidden/>
              </w:rPr>
              <w:t>9</w:t>
            </w:r>
            <w:r w:rsidR="006F766D">
              <w:rPr>
                <w:noProof/>
                <w:webHidden/>
              </w:rPr>
              <w:fldChar w:fldCharType="end"/>
            </w:r>
          </w:hyperlink>
        </w:p>
        <w:p w14:paraId="54E57C36"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4" w:history="1">
            <w:r w:rsidR="006F766D" w:rsidRPr="00A505EA">
              <w:rPr>
                <w:rStyle w:val="Hyperlink"/>
                <w:noProof/>
              </w:rPr>
              <w:t>10)</w:t>
            </w:r>
            <w:r w:rsidR="006F766D">
              <w:rPr>
                <w:rFonts w:asciiTheme="minorHAnsi" w:eastAsiaTheme="minorEastAsia" w:hAnsiTheme="minorHAnsi" w:cstheme="minorBidi"/>
                <w:noProof/>
              </w:rPr>
              <w:tab/>
            </w:r>
            <w:r w:rsidR="006F766D" w:rsidRPr="00A505EA">
              <w:rPr>
                <w:rStyle w:val="Hyperlink"/>
                <w:noProof/>
              </w:rPr>
              <w:t>Costs to Federal Government</w:t>
            </w:r>
            <w:r w:rsidR="006F766D">
              <w:rPr>
                <w:noProof/>
                <w:webHidden/>
              </w:rPr>
              <w:tab/>
            </w:r>
            <w:r w:rsidR="006F766D">
              <w:rPr>
                <w:noProof/>
                <w:webHidden/>
              </w:rPr>
              <w:fldChar w:fldCharType="begin"/>
            </w:r>
            <w:r w:rsidR="006F766D">
              <w:rPr>
                <w:noProof/>
                <w:webHidden/>
              </w:rPr>
              <w:instrText xml:space="preserve"> PAGEREF _Toc488045594 \h </w:instrText>
            </w:r>
            <w:r w:rsidR="006F766D">
              <w:rPr>
                <w:noProof/>
                <w:webHidden/>
              </w:rPr>
            </w:r>
            <w:r w:rsidR="006F766D">
              <w:rPr>
                <w:noProof/>
                <w:webHidden/>
              </w:rPr>
              <w:fldChar w:fldCharType="separate"/>
            </w:r>
            <w:r w:rsidR="00623182">
              <w:rPr>
                <w:noProof/>
                <w:webHidden/>
              </w:rPr>
              <w:t>10</w:t>
            </w:r>
            <w:r w:rsidR="006F766D">
              <w:rPr>
                <w:noProof/>
                <w:webHidden/>
              </w:rPr>
              <w:fldChar w:fldCharType="end"/>
            </w:r>
          </w:hyperlink>
        </w:p>
        <w:p w14:paraId="02DB094D" w14:textId="77777777" w:rsidR="006F766D" w:rsidRDefault="00FB7514" w:rsidP="00BD2F48">
          <w:pPr>
            <w:pStyle w:val="TOC1"/>
            <w:tabs>
              <w:tab w:val="clear" w:pos="9350"/>
              <w:tab w:val="right" w:leader="dot" w:pos="10080"/>
            </w:tabs>
            <w:rPr>
              <w:rFonts w:asciiTheme="minorHAnsi" w:eastAsiaTheme="minorEastAsia" w:hAnsiTheme="minorHAnsi" w:cstheme="minorBidi"/>
              <w:noProof/>
            </w:rPr>
          </w:pPr>
          <w:hyperlink w:anchor="_Toc488045595" w:history="1">
            <w:r w:rsidR="006F766D" w:rsidRPr="00A505EA">
              <w:rPr>
                <w:rStyle w:val="Hyperlink"/>
                <w:noProof/>
              </w:rPr>
              <w:t>11)</w:t>
            </w:r>
            <w:r w:rsidR="006F766D">
              <w:rPr>
                <w:rFonts w:asciiTheme="minorHAnsi" w:eastAsiaTheme="minorEastAsia" w:hAnsiTheme="minorHAnsi" w:cstheme="minorBidi"/>
                <w:noProof/>
              </w:rPr>
              <w:tab/>
            </w:r>
            <w:r w:rsidR="006F766D" w:rsidRPr="00A505EA">
              <w:rPr>
                <w:rStyle w:val="Hyperlink"/>
                <w:noProof/>
              </w:rPr>
              <w:t>Schedule</w:t>
            </w:r>
            <w:r w:rsidR="006F766D">
              <w:rPr>
                <w:noProof/>
                <w:webHidden/>
              </w:rPr>
              <w:tab/>
            </w:r>
            <w:r w:rsidR="006F766D">
              <w:rPr>
                <w:noProof/>
                <w:webHidden/>
              </w:rPr>
              <w:fldChar w:fldCharType="begin"/>
            </w:r>
            <w:r w:rsidR="006F766D">
              <w:rPr>
                <w:noProof/>
                <w:webHidden/>
              </w:rPr>
              <w:instrText xml:space="preserve"> PAGEREF _Toc488045595 \h </w:instrText>
            </w:r>
            <w:r w:rsidR="006F766D">
              <w:rPr>
                <w:noProof/>
                <w:webHidden/>
              </w:rPr>
            </w:r>
            <w:r w:rsidR="006F766D">
              <w:rPr>
                <w:noProof/>
                <w:webHidden/>
              </w:rPr>
              <w:fldChar w:fldCharType="separate"/>
            </w:r>
            <w:r w:rsidR="00623182">
              <w:rPr>
                <w:noProof/>
                <w:webHidden/>
              </w:rPr>
              <w:t>10</w:t>
            </w:r>
            <w:r w:rsidR="006F766D">
              <w:rPr>
                <w:noProof/>
                <w:webHidden/>
              </w:rPr>
              <w:fldChar w:fldCharType="end"/>
            </w:r>
          </w:hyperlink>
        </w:p>
        <w:p w14:paraId="249B640D" w14:textId="77777777" w:rsidR="00B53CF3" w:rsidRDefault="00B53CF3">
          <w:r w:rsidRPr="00B53CF3">
            <w:rPr>
              <w:b/>
              <w:bCs/>
              <w:noProof/>
            </w:rPr>
            <w:fldChar w:fldCharType="end"/>
          </w:r>
        </w:p>
      </w:sdtContent>
    </w:sdt>
    <w:p w14:paraId="7859FC4B" w14:textId="77777777" w:rsidR="00D26532" w:rsidRDefault="00D26532"/>
    <w:p w14:paraId="474CDFF1" w14:textId="77777777" w:rsidR="00F9107C" w:rsidRDefault="00D26532" w:rsidP="007855F2">
      <w:pPr>
        <w:pStyle w:val="Heading1"/>
        <w:numPr>
          <w:ilvl w:val="0"/>
          <w:numId w:val="17"/>
        </w:numPr>
        <w:spacing w:before="0" w:after="200"/>
        <w:ind w:left="360"/>
        <w:rPr>
          <w:rFonts w:asciiTheme="minorHAnsi" w:hAnsiTheme="minorHAnsi"/>
          <w:color w:val="1F497D" w:themeColor="text2"/>
          <w:sz w:val="28"/>
          <w:szCs w:val="28"/>
        </w:rPr>
      </w:pPr>
      <w:r>
        <w:rPr>
          <w:sz w:val="24"/>
          <w:szCs w:val="24"/>
        </w:rPr>
        <w:br w:type="page"/>
      </w:r>
      <w:bookmarkStart w:id="1" w:name="_Toc377066641"/>
      <w:bookmarkStart w:id="2" w:name="_Toc377066668"/>
      <w:bookmarkStart w:id="3" w:name="_Toc377066732"/>
      <w:bookmarkStart w:id="4" w:name="_Toc377588738"/>
      <w:bookmarkStart w:id="5" w:name="_Toc377618612"/>
      <w:bookmarkStart w:id="6" w:name="_Toc377711505"/>
      <w:bookmarkStart w:id="7" w:name="_Toc377711695"/>
      <w:bookmarkStart w:id="8" w:name="_Toc485718776"/>
      <w:bookmarkStart w:id="9" w:name="_Toc488045585"/>
      <w:bookmarkEnd w:id="1"/>
      <w:bookmarkEnd w:id="2"/>
      <w:bookmarkEnd w:id="3"/>
      <w:bookmarkEnd w:id="4"/>
      <w:bookmarkEnd w:id="5"/>
      <w:bookmarkEnd w:id="6"/>
      <w:bookmarkEnd w:id="7"/>
      <w:r w:rsidR="007962BB" w:rsidRPr="00494774">
        <w:rPr>
          <w:rFonts w:asciiTheme="minorHAnsi" w:hAnsiTheme="minorHAnsi"/>
          <w:color w:val="1F497D" w:themeColor="text2"/>
          <w:sz w:val="28"/>
          <w:szCs w:val="28"/>
        </w:rPr>
        <w:t>Submittal-Related Information</w:t>
      </w:r>
      <w:bookmarkEnd w:id="8"/>
      <w:bookmarkEnd w:id="9"/>
    </w:p>
    <w:p w14:paraId="73CE7C03" w14:textId="6AA7ED70" w:rsidR="00D26532" w:rsidRPr="004B1CC7" w:rsidRDefault="00D26532" w:rsidP="007855F2">
      <w:pPr>
        <w:pStyle w:val="ColorfulList-Accent11"/>
        <w:ind w:left="0"/>
        <w:rPr>
          <w:rFonts w:cs="Calibri"/>
        </w:rPr>
      </w:pPr>
      <w:r w:rsidRPr="004B1CC7">
        <w:rPr>
          <w:rFonts w:cs="Calibri"/>
        </w:rPr>
        <w:t xml:space="preserve">This material is being submitted under the generic National Center for Education Statistics (NCES) clearance agreement </w:t>
      </w:r>
      <w:r w:rsidRPr="00554F96">
        <w:rPr>
          <w:rFonts w:cs="Calibri"/>
        </w:rPr>
        <w:t>(</w:t>
      </w:r>
      <w:r w:rsidR="00554F96" w:rsidRPr="00554F96">
        <w:rPr>
          <w:rFonts w:cs="Calibri"/>
        </w:rPr>
        <w:t>OMB# 1850-0803</w:t>
      </w:r>
      <w:r w:rsidRPr="00554F96">
        <w:rPr>
          <w:rFonts w:cs="Calibri"/>
        </w:rPr>
        <w:t>)</w:t>
      </w:r>
      <w:r w:rsidR="00B83A49">
        <w:rPr>
          <w:rFonts w:cs="Calibri"/>
        </w:rPr>
        <w:t xml:space="preserve">, which </w:t>
      </w:r>
      <w:r w:rsidR="00221184">
        <w:rPr>
          <w:rFonts w:cs="Calibri"/>
        </w:rPr>
        <w:t>provides</w:t>
      </w:r>
      <w:r w:rsidR="00D3131F" w:rsidRPr="004B1CC7">
        <w:rPr>
          <w:rFonts w:cs="Calibri"/>
        </w:rPr>
        <w:t xml:space="preserve"> </w:t>
      </w:r>
      <w:r w:rsidRPr="004B1CC7">
        <w:rPr>
          <w:rFonts w:cs="Calibri"/>
        </w:rPr>
        <w:t>for NCES to conduct various procedures (</w:t>
      </w:r>
      <w:r w:rsidR="00221184">
        <w:rPr>
          <w:rFonts w:cs="Calibri"/>
        </w:rPr>
        <w:t>e.g.,</w:t>
      </w:r>
      <w:r w:rsidRPr="004B1CC7">
        <w:rPr>
          <w:rFonts w:cs="Calibri"/>
        </w:rPr>
        <w:t xml:space="preserve"> focus groups</w:t>
      </w:r>
      <w:r w:rsidR="00221184">
        <w:rPr>
          <w:rFonts w:cs="Calibri"/>
        </w:rPr>
        <w:t>,</w:t>
      </w:r>
      <w:r w:rsidR="00494906">
        <w:rPr>
          <w:rFonts w:cs="Calibri"/>
        </w:rPr>
        <w:t xml:space="preserve"> cognitive interviews</w:t>
      </w:r>
      <w:r w:rsidR="00221184">
        <w:rPr>
          <w:rFonts w:cs="Calibri"/>
        </w:rPr>
        <w:t>, usability testing</w:t>
      </w:r>
      <w:r w:rsidRPr="004B1CC7">
        <w:rPr>
          <w:rFonts w:cs="Calibri"/>
        </w:rPr>
        <w:t xml:space="preserve">) to test new methodologies, question types, or delivery methods to improve survey </w:t>
      </w:r>
      <w:r w:rsidR="00221184">
        <w:rPr>
          <w:rFonts w:cs="Calibri"/>
        </w:rPr>
        <w:t xml:space="preserve">and assessment </w:t>
      </w:r>
      <w:r w:rsidRPr="004B1CC7">
        <w:rPr>
          <w:rFonts w:cs="Calibri"/>
        </w:rPr>
        <w:t>instruments</w:t>
      </w:r>
      <w:r w:rsidR="003E6889">
        <w:rPr>
          <w:rFonts w:cs="Calibri"/>
        </w:rPr>
        <w:t xml:space="preserve"> </w:t>
      </w:r>
      <w:r w:rsidR="00D356CD">
        <w:rPr>
          <w:rFonts w:cs="Calibri"/>
        </w:rPr>
        <w:t xml:space="preserve">and </w:t>
      </w:r>
      <w:r w:rsidR="00221184">
        <w:rPr>
          <w:rFonts w:cs="Calibri"/>
        </w:rPr>
        <w:t>study procedures, in order to improve the resulting data quality, utility, and study participant experience</w:t>
      </w:r>
      <w:r w:rsidR="00D356CD" w:rsidRPr="00586EDD">
        <w:rPr>
          <w:rFonts w:cs="Calibri"/>
        </w:rPr>
        <w:t>. This request is to test new questionnaire content through focus groups and cognitive interviews.</w:t>
      </w:r>
    </w:p>
    <w:p w14:paraId="53787999" w14:textId="77777777" w:rsidR="00E8591A" w:rsidRPr="00494774" w:rsidRDefault="00E8591A" w:rsidP="000E75C4">
      <w:pPr>
        <w:pStyle w:val="Heading1"/>
        <w:numPr>
          <w:ilvl w:val="0"/>
          <w:numId w:val="17"/>
        </w:numPr>
        <w:spacing w:before="120" w:after="200"/>
        <w:ind w:left="360"/>
        <w:rPr>
          <w:rFonts w:asciiTheme="minorHAnsi" w:hAnsiTheme="minorHAnsi"/>
          <w:color w:val="1F497D" w:themeColor="text2"/>
          <w:sz w:val="28"/>
          <w:szCs w:val="28"/>
        </w:rPr>
      </w:pPr>
      <w:bookmarkStart w:id="10" w:name="_Toc488045586"/>
      <w:r w:rsidRPr="00494774">
        <w:rPr>
          <w:rFonts w:asciiTheme="minorHAnsi" w:hAnsiTheme="minorHAnsi"/>
          <w:color w:val="1F497D" w:themeColor="text2"/>
          <w:sz w:val="28"/>
          <w:szCs w:val="28"/>
        </w:rPr>
        <w:t>Background and Study Rationale</w:t>
      </w:r>
      <w:bookmarkEnd w:id="10"/>
    </w:p>
    <w:p w14:paraId="4FDDBBD2" w14:textId="77777777" w:rsidR="00494774" w:rsidRPr="00C66CE3" w:rsidRDefault="00494774" w:rsidP="005A0A64">
      <w:pPr>
        <w:rPr>
          <w:rStyle w:val="StyleTimesNewRoman"/>
          <w:sz w:val="22"/>
        </w:rPr>
      </w:pPr>
      <w:r w:rsidRPr="00C66CE3">
        <w:rPr>
          <w:rFonts w:eastAsia="Times New Roman"/>
          <w:color w:val="000000"/>
        </w:rPr>
        <w:t>The National Assessment of Educational Progress (NAEP) is a federally authorized</w:t>
      </w:r>
      <w:r w:rsidRPr="00236E9B">
        <w:rPr>
          <w:rFonts w:eastAsia="Times New Roman"/>
        </w:rPr>
        <w:t xml:space="preserve"> </w:t>
      </w:r>
      <w:r w:rsidRPr="00C66CE3">
        <w:rPr>
          <w:rFonts w:eastAsia="Times New Roman"/>
          <w:color w:val="000000"/>
        </w:rPr>
        <w:t>survey (</w:t>
      </w:r>
      <w:r w:rsidRPr="00236E9B">
        <w:rPr>
          <w:rFonts w:eastAsia="Times New Roman"/>
        </w:rPr>
        <w:t>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from students, teachers, and principals to provide context for the reporting and interpretation of assessment results.</w:t>
      </w:r>
    </w:p>
    <w:p w14:paraId="5DEC7BBB" w14:textId="77777777" w:rsidR="00F9107C" w:rsidRDefault="00D356CD" w:rsidP="005A0A64">
      <w:r>
        <w:t>Socioeconomic status (SES) is a legislatively mandated reporting category in NAEP</w:t>
      </w:r>
      <w:r w:rsidR="00B86B1D">
        <w:t>,</w:t>
      </w:r>
      <w:r>
        <w:t xml:space="preserve"> and questions related to SES have been included in all past NAEP survey questionnaires. </w:t>
      </w:r>
      <w:r w:rsidR="005A0A64">
        <w:t>The current NAEP</w:t>
      </w:r>
      <w:r w:rsidR="00BB4104">
        <w:t xml:space="preserve"> domain general</w:t>
      </w:r>
      <w:r w:rsidR="005A0A64">
        <w:t xml:space="preserve"> </w:t>
      </w:r>
      <w:r w:rsidR="00BB4104">
        <w:t>(</w:t>
      </w:r>
      <w:r w:rsidR="005A0A64">
        <w:t>Core</w:t>
      </w:r>
      <w:r w:rsidR="00BB4104">
        <w:t>)</w:t>
      </w:r>
      <w:r w:rsidR="005A0A64">
        <w:t xml:space="preserve"> Student </w:t>
      </w:r>
      <w:r w:rsidR="0045310D">
        <w:t xml:space="preserve">Survey </w:t>
      </w:r>
      <w:r w:rsidR="005A0A64">
        <w:t>Questionnaires include five items used to collect information about household composition, parental education, and parental employment status</w:t>
      </w:r>
      <w:r w:rsidR="0035581E">
        <w:t>.</w:t>
      </w:r>
      <w:r w:rsidR="005A0A64">
        <w:rPr>
          <w:rStyle w:val="FootnoteReference"/>
        </w:rPr>
        <w:footnoteReference w:id="2"/>
      </w:r>
      <w:r w:rsidR="005A0A64">
        <w:t xml:space="preserve"> The household composition item asks students to indicate whether people such as </w:t>
      </w:r>
      <w:r w:rsidR="00B86B1D">
        <w:t xml:space="preserve">their </w:t>
      </w:r>
      <w:r w:rsidR="005A0A64">
        <w:t>mother or father live in their household, and the two education and two employment items specifically ask about the mother and father of the student. This approach stems from the well-established approach of evaluating student socioeconomic status through examination of parental income, education, and occupation, with adjustments made for the number of adults and children in the household</w:t>
      </w:r>
      <w:r w:rsidR="0035581E">
        <w:t>.</w:t>
      </w:r>
      <w:r w:rsidR="005A0A64">
        <w:rPr>
          <w:rStyle w:val="FootnoteReference"/>
        </w:rPr>
        <w:footnoteReference w:id="3"/>
      </w:r>
    </w:p>
    <w:p w14:paraId="2728761E" w14:textId="77777777" w:rsidR="00F9107C" w:rsidRDefault="005B5F07" w:rsidP="005A0A64">
      <w:r>
        <w:t>In NAEP, the</w:t>
      </w:r>
      <w:r w:rsidR="005A0A64">
        <w:t xml:space="preserve"> items concerning parental education and employment assume students live in a nuclear family</w:t>
      </w:r>
      <w:r w:rsidR="005A0A64">
        <w:rPr>
          <w:rStyle w:val="CommentReference"/>
        </w:rPr>
        <w:t>:</w:t>
      </w:r>
      <w:r w:rsidR="005A0A64">
        <w:t xml:space="preserve"> </w:t>
      </w:r>
      <w:r w:rsidR="00B86B1D">
        <w:t xml:space="preserve">a </w:t>
      </w:r>
      <w:r w:rsidR="005A0A64">
        <w:t>mother, a father, and children. These items are important for assessing the socioeconomic status of a student’s family, but the current approach may not be adequate for capturing this information from students who live in non</w:t>
      </w:r>
      <w:r w:rsidR="006512F8">
        <w:t>-</w:t>
      </w:r>
      <w:r w:rsidR="005A0A64">
        <w:t>traditional households or do not live with their biological parents but with other caregivers. The five items administered to assess these SES factors should lead students to think about the adults with whom they live, regardless of whether or not they are the student’s biological parents.</w:t>
      </w:r>
    </w:p>
    <w:p w14:paraId="288323B3" w14:textId="02C7FFCE" w:rsidR="00F9107C" w:rsidRDefault="00032653" w:rsidP="00161FE2">
      <w:r>
        <w:t xml:space="preserve">We designed a </w:t>
      </w:r>
      <w:r w:rsidR="005B5F07">
        <w:t xml:space="preserve">two-phase </w:t>
      </w:r>
      <w:r w:rsidR="00401F50">
        <w:t>study to develop</w:t>
      </w:r>
      <w:r w:rsidR="00BB0262">
        <w:t xml:space="preserve"> new</w:t>
      </w:r>
      <w:r w:rsidR="00401F50">
        <w:t xml:space="preserve"> items that </w:t>
      </w:r>
      <w:r>
        <w:t>will</w:t>
      </w:r>
      <w:r w:rsidR="00401F50">
        <w:t xml:space="preserve"> capture household and caregiver information from students living in a broad </w:t>
      </w:r>
      <w:r w:rsidR="00140643">
        <w:t>range of households</w:t>
      </w:r>
      <w:r w:rsidR="005B5F07">
        <w:t>. In the first phase, focus groups</w:t>
      </w:r>
      <w:r w:rsidR="00D356CD">
        <w:t xml:space="preserve"> will be conducted</w:t>
      </w:r>
      <w:r w:rsidR="005B5F07">
        <w:t xml:space="preserve"> with </w:t>
      </w:r>
      <w:r w:rsidR="000F3164">
        <w:t>students</w:t>
      </w:r>
      <w:r w:rsidR="005B5F07">
        <w:t xml:space="preserve"> to develop a better understanding of </w:t>
      </w:r>
      <w:r w:rsidR="002E76FC">
        <w:t xml:space="preserve">how </w:t>
      </w:r>
      <w:r w:rsidR="004F605B">
        <w:t xml:space="preserve">students </w:t>
      </w:r>
      <w:r w:rsidR="005B5F07">
        <w:t>talk and think about their living situation</w:t>
      </w:r>
      <w:r w:rsidR="004F605B">
        <w:t xml:space="preserve">s, caregivers, </w:t>
      </w:r>
      <w:r w:rsidR="005B5F07">
        <w:t xml:space="preserve">and household structures. Based on </w:t>
      </w:r>
      <w:r w:rsidR="00D356CD">
        <w:t xml:space="preserve">the results of </w:t>
      </w:r>
      <w:r w:rsidR="005B5F07">
        <w:t>the focus groups, draft survey items</w:t>
      </w:r>
      <w:r w:rsidR="00D356CD">
        <w:t xml:space="preserve"> will be </w:t>
      </w:r>
      <w:r w:rsidR="00236E9B">
        <w:t xml:space="preserve">developed </w:t>
      </w:r>
      <w:r w:rsidR="005B5F07">
        <w:t>that reflect these living situations. In the second phase of the study, cognitive interviews</w:t>
      </w:r>
      <w:r w:rsidR="00D356CD">
        <w:t xml:space="preserve"> will be conducted</w:t>
      </w:r>
      <w:r w:rsidR="005B5F07">
        <w:t xml:space="preserve"> to assess whether these draft items adequately capture information about the students’ households</w:t>
      </w:r>
      <w:r w:rsidR="004F605B">
        <w:t xml:space="preserve">, </w:t>
      </w:r>
      <w:r w:rsidR="005B5F07">
        <w:t>caregiver employment</w:t>
      </w:r>
      <w:r w:rsidR="00D30060">
        <w:t xml:space="preserve"> status</w:t>
      </w:r>
      <w:r w:rsidR="004F605B">
        <w:t>,</w:t>
      </w:r>
      <w:r w:rsidR="005B5F07">
        <w:t xml:space="preserve"> and </w:t>
      </w:r>
      <w:r w:rsidR="004F605B">
        <w:t xml:space="preserve">caregiver </w:t>
      </w:r>
      <w:r w:rsidR="005B5F07">
        <w:t xml:space="preserve">occupation. </w:t>
      </w:r>
      <w:r w:rsidR="007C5AFD">
        <w:t>T</w:t>
      </w:r>
      <w:r w:rsidR="005B5F07">
        <w:t>he draft items</w:t>
      </w:r>
      <w:r w:rsidR="007C5AFD">
        <w:t xml:space="preserve"> </w:t>
      </w:r>
      <w:r w:rsidR="00FD085C">
        <w:t>will</w:t>
      </w:r>
      <w:r w:rsidR="007C5AFD">
        <w:t xml:space="preserve"> be modified</w:t>
      </w:r>
      <w:r w:rsidR="005B5F07">
        <w:t xml:space="preserve"> based on the cognitive testing for subsequent pilot testing.</w:t>
      </w:r>
    </w:p>
    <w:p w14:paraId="0AF40086" w14:textId="77777777" w:rsidR="00F9107C" w:rsidRDefault="00DD22FF" w:rsidP="00DD22FF">
      <w:r w:rsidRPr="0065202E">
        <w:t>The focus group method is a qualitative, group approach to data collection</w:t>
      </w:r>
      <w:r w:rsidR="006512F8">
        <w:t>.</w:t>
      </w:r>
      <w:r w:rsidR="005806C7">
        <w:rPr>
          <w:rStyle w:val="FootnoteReference"/>
        </w:rPr>
        <w:footnoteReference w:id="4"/>
      </w:r>
      <w:r w:rsidRPr="0065202E">
        <w:t xml:space="preserve"> It involves holding group sessions guided by a moderator, who follows a</w:t>
      </w:r>
      <w:r w:rsidR="006512F8">
        <w:t xml:space="preserve">n </w:t>
      </w:r>
      <w:r w:rsidRPr="0065202E">
        <w:t xml:space="preserve">outline containing questions or topics focused on a particular issue. The questions are purposefully open-ended in nature, incorporating several prompts to encourage a deeper, multifaceted exploration of an issue or topic. </w:t>
      </w:r>
      <w:r w:rsidR="005806C7" w:rsidRPr="0065202E">
        <w:t>As a research tool, focus groups are useful for understanding a targeted group’s views on complex social issues</w:t>
      </w:r>
      <w:r w:rsidR="005806C7">
        <w:t>,</w:t>
      </w:r>
      <w:r w:rsidR="005806C7" w:rsidRPr="0065202E">
        <w:t xml:space="preserve"> such as </w:t>
      </w:r>
      <w:r w:rsidR="005806C7">
        <w:t xml:space="preserve">non-traditional household composition and the selected use of kinship terms. Transcripts of the </w:t>
      </w:r>
      <w:r w:rsidR="00D43435">
        <w:t>audio-</w:t>
      </w:r>
      <w:r w:rsidR="005806C7">
        <w:t xml:space="preserve">recorded sessions provide the researcher with rich narrative for each discussion, allowing the analysts to make both </w:t>
      </w:r>
      <w:r w:rsidR="00CD02FA">
        <w:t xml:space="preserve">comparisons </w:t>
      </w:r>
      <w:r w:rsidR="005806C7">
        <w:t>within</w:t>
      </w:r>
      <w:r w:rsidR="00CD02FA">
        <w:t xml:space="preserve"> each focus </w:t>
      </w:r>
      <w:r w:rsidR="005806C7">
        <w:t>group as well as across</w:t>
      </w:r>
      <w:r w:rsidR="00CD02FA">
        <w:t xml:space="preserve"> the focus </w:t>
      </w:r>
      <w:r w:rsidR="005806C7">
        <w:t>group</w:t>
      </w:r>
      <w:r w:rsidR="00CD02FA">
        <w:t>s</w:t>
      </w:r>
      <w:r w:rsidR="005806C7">
        <w:t xml:space="preserve"> on the issues under discussion.</w:t>
      </w:r>
    </w:p>
    <w:p w14:paraId="5E389DBC" w14:textId="37290539" w:rsidR="001E6867" w:rsidRPr="00024887" w:rsidRDefault="001E6867" w:rsidP="001E6867">
      <w:pPr>
        <w:spacing w:after="120"/>
      </w:pPr>
      <w:r w:rsidRPr="00024887">
        <w:t>In cognitive interviews (often referred to as a cognitive laboratory study or cog lab), an interviewer uses a structured protocol in a one-on-one interview drawing on methods from cognitive science</w:t>
      </w:r>
      <w:r w:rsidR="006512F8">
        <w:t>.</w:t>
      </w:r>
      <w:r>
        <w:rPr>
          <w:rStyle w:val="FootnoteReference"/>
        </w:rPr>
        <w:footnoteReference w:id="5"/>
      </w:r>
      <w:r w:rsidRPr="00024887">
        <w:t xml:space="preserve"> The objective is to explore how participants think and what reasoning processes they us</w:t>
      </w:r>
      <w:r w:rsidR="004B5A9A">
        <w:t>e</w:t>
      </w:r>
      <w:r w:rsidRPr="00024887">
        <w:t xml:space="preserve"> to work through tasks. A verbal probing technique will be used for this cognitive interview activity. With verbal probing techniques, the interviewer asks questions, as necessary, to explore additional issues that have been identified a priori as being of particular interest. This interview technique has proven to be productive in previous NAEP pretesting </w:t>
      </w:r>
      <w:r w:rsidR="004B5A9A">
        <w:t xml:space="preserve">studies </w:t>
      </w:r>
      <w:r w:rsidRPr="00024887">
        <w:t xml:space="preserve">and will be the primary approach in the NAEP cognitive interviews </w:t>
      </w:r>
      <w:r w:rsidR="004B5A9A">
        <w:t>described in</w:t>
      </w:r>
      <w:r w:rsidRPr="00024887">
        <w:t xml:space="preserve"> this package.</w:t>
      </w:r>
    </w:p>
    <w:p w14:paraId="088858B4" w14:textId="3BBA31BA" w:rsidR="00F9107C" w:rsidRDefault="001E6867" w:rsidP="001E6867">
      <w:pPr>
        <w:spacing w:after="120"/>
      </w:pPr>
      <w:r w:rsidRPr="00024887">
        <w:t>Cognitive interview studies produce largely qualitative data in the form of verbalizations made by participants in response to the interviewer probes. Some informal observations of behavior are also gathered</w:t>
      </w:r>
      <w:r>
        <w:t xml:space="preserve"> by </w:t>
      </w:r>
      <w:r w:rsidRPr="00024887">
        <w:t>a second observer</w:t>
      </w:r>
      <w:r>
        <w:t xml:space="preserve"> who</w:t>
      </w:r>
      <w:r w:rsidRPr="00024887">
        <w:t xml:space="preserve"> </w:t>
      </w:r>
      <w:r>
        <w:t>will be</w:t>
      </w:r>
      <w:r w:rsidRPr="00024887">
        <w:t xml:space="preserve"> present in addition to the interviewer. Behavioral observations may include things</w:t>
      </w:r>
      <w:r>
        <w:t xml:space="preserve"> such</w:t>
      </w:r>
      <w:r w:rsidRPr="00024887">
        <w:t xml:space="preserve"> as nonverbal indicators of affect</w:t>
      </w:r>
      <w:r>
        <w:t xml:space="preserve"> (i.e.,</w:t>
      </w:r>
      <w:r w:rsidRPr="00024887">
        <w:t xml:space="preserve"> emotional states such as frustration or engagement</w:t>
      </w:r>
      <w:r>
        <w:t>)</w:t>
      </w:r>
      <w:r w:rsidRPr="00024887">
        <w:t xml:space="preserve"> and interactions with the task</w:t>
      </w:r>
      <w:r>
        <w:t xml:space="preserve"> (e.g., </w:t>
      </w:r>
      <w:r w:rsidRPr="00024887">
        <w:t>ineffectual or repeated actions suggesting misunderstanding or usability issues</w:t>
      </w:r>
      <w:r>
        <w:t>)</w:t>
      </w:r>
      <w:r w:rsidRPr="00024887">
        <w:t>.</w:t>
      </w:r>
      <w:r w:rsidR="00DD22FF">
        <w:t xml:space="preserve"> </w:t>
      </w:r>
      <w:r w:rsidRPr="00024887">
        <w:t xml:space="preserve">Cognitive interviews are important given that they help </w:t>
      </w:r>
      <w:r>
        <w:t>to</w:t>
      </w:r>
      <w:r w:rsidRPr="00024887">
        <w:t xml:space="preserve"> identify potential problems with items</w:t>
      </w:r>
      <w:r>
        <w:t xml:space="preserve">. Such interviews </w:t>
      </w:r>
      <w:r w:rsidR="00BB0262">
        <w:t xml:space="preserve">can </w:t>
      </w:r>
      <w:r>
        <w:t>also</w:t>
      </w:r>
      <w:r w:rsidRPr="00024887">
        <w:t xml:space="preserve"> inform </w:t>
      </w:r>
      <w:r>
        <w:t>item improvement</w:t>
      </w:r>
      <w:r w:rsidRPr="00024887">
        <w:t>.</w:t>
      </w:r>
    </w:p>
    <w:p w14:paraId="7DC88EE0" w14:textId="7790027F" w:rsidR="007C5AFD" w:rsidRDefault="004B5A9A" w:rsidP="000A3024">
      <w:pPr>
        <w:spacing w:after="0"/>
      </w:pPr>
      <w:r>
        <w:t>The primary</w:t>
      </w:r>
      <w:r w:rsidR="002E76FC">
        <w:t xml:space="preserve"> </w:t>
      </w:r>
      <w:r w:rsidR="007C5AFD">
        <w:t>purpose</w:t>
      </w:r>
      <w:r w:rsidR="002E76FC">
        <w:t>s</w:t>
      </w:r>
      <w:r w:rsidR="007C5AFD">
        <w:t xml:space="preserve"> of the two-phase study</w:t>
      </w:r>
      <w:r w:rsidR="002E76FC">
        <w:t xml:space="preserve"> includ</w:t>
      </w:r>
      <w:r>
        <w:t>e</w:t>
      </w:r>
      <w:r w:rsidR="002E76FC">
        <w:t>:</w:t>
      </w:r>
    </w:p>
    <w:p w14:paraId="121E35F7" w14:textId="58787217" w:rsidR="007C5AFD" w:rsidRDefault="0045310D" w:rsidP="000A3024">
      <w:pPr>
        <w:pStyle w:val="ListParagraph"/>
        <w:numPr>
          <w:ilvl w:val="0"/>
          <w:numId w:val="14"/>
        </w:numPr>
        <w:spacing w:line="276" w:lineRule="auto"/>
        <w:contextualSpacing/>
      </w:pPr>
      <w:r>
        <w:t>Identify</w:t>
      </w:r>
      <w:r w:rsidR="007C5AFD">
        <w:t xml:space="preserve"> best practices for developing items concerning household composition</w:t>
      </w:r>
      <w:r w:rsidR="001036E9">
        <w:t xml:space="preserve"> and caregiver information</w:t>
      </w:r>
      <w:r w:rsidR="007C5AFD">
        <w:t xml:space="preserve"> for </w:t>
      </w:r>
      <w:r>
        <w:t>NAEP Student Survey Questionnaires</w:t>
      </w:r>
      <w:r w:rsidR="00703923">
        <w:t xml:space="preserve"> (e.g., related to using </w:t>
      </w:r>
      <w:r w:rsidR="00976908">
        <w:t>grade-</w:t>
      </w:r>
      <w:r w:rsidR="00703923">
        <w:t xml:space="preserve">appropriate language, or representing content in a way that allows </w:t>
      </w:r>
      <w:r w:rsidR="00FD085C">
        <w:t xml:space="preserve">student </w:t>
      </w:r>
      <w:r w:rsidR="00703923">
        <w:t>participants in various household types to identify with the item/response choices)</w:t>
      </w:r>
      <w:r>
        <w:t>.</w:t>
      </w:r>
    </w:p>
    <w:p w14:paraId="2C0911AF" w14:textId="77777777" w:rsidR="007C5AFD" w:rsidRDefault="00002843" w:rsidP="000A3024">
      <w:pPr>
        <w:pStyle w:val="ListParagraph"/>
        <w:numPr>
          <w:ilvl w:val="0"/>
          <w:numId w:val="14"/>
        </w:numPr>
        <w:spacing w:line="276" w:lineRule="auto"/>
        <w:contextualSpacing/>
      </w:pPr>
      <w:r>
        <w:t>Identify the</w:t>
      </w:r>
      <w:r w:rsidR="007C5AFD">
        <w:t xml:space="preserve"> people </w:t>
      </w:r>
      <w:r>
        <w:t xml:space="preserve">that </w:t>
      </w:r>
      <w:r w:rsidR="007C5AFD">
        <w:t>should be mentioned in the NAEP household composition item in order to ensure the item is inclusive of students living in a broad range of household types</w:t>
      </w:r>
      <w:r>
        <w:t>.</w:t>
      </w:r>
    </w:p>
    <w:p w14:paraId="72F82EF4" w14:textId="77777777" w:rsidR="007C5AFD" w:rsidRDefault="006F2829" w:rsidP="000A3024">
      <w:pPr>
        <w:pStyle w:val="ListParagraph"/>
        <w:numPr>
          <w:ilvl w:val="0"/>
          <w:numId w:val="14"/>
        </w:numPr>
        <w:spacing w:line="276" w:lineRule="auto"/>
        <w:contextualSpacing/>
      </w:pPr>
      <w:r>
        <w:t xml:space="preserve">Identify </w:t>
      </w:r>
      <w:r w:rsidR="001036E9">
        <w:t>the</w:t>
      </w:r>
      <w:r w:rsidR="007C5AFD">
        <w:t xml:space="preserve"> additional questions about household composition</w:t>
      </w:r>
      <w:r w:rsidR="00B61D52">
        <w:t xml:space="preserve"> that</w:t>
      </w:r>
      <w:r w:rsidR="007C5AFD">
        <w:t xml:space="preserve"> should be included in the NAEP core questionnaire to improve measurement of household composition and the resources available to a student’s household</w:t>
      </w:r>
      <w:r w:rsidR="00B61D52">
        <w:t>.</w:t>
      </w:r>
    </w:p>
    <w:p w14:paraId="362E3250" w14:textId="77777777" w:rsidR="007C5AFD" w:rsidRDefault="00B61D52" w:rsidP="007855F2">
      <w:pPr>
        <w:pStyle w:val="ListParagraph"/>
        <w:numPr>
          <w:ilvl w:val="0"/>
          <w:numId w:val="14"/>
        </w:numPr>
        <w:spacing w:after="200" w:line="276" w:lineRule="auto"/>
        <w:contextualSpacing/>
      </w:pPr>
      <w:r>
        <w:t>Identify the most informative</w:t>
      </w:r>
      <w:r w:rsidR="007C5AFD">
        <w:t xml:space="preserve"> questions </w:t>
      </w:r>
      <w:r>
        <w:t xml:space="preserve">that </w:t>
      </w:r>
      <w:r w:rsidR="007C5AFD">
        <w:t xml:space="preserve">can </w:t>
      </w:r>
      <w:r>
        <w:t xml:space="preserve">be answered by </w:t>
      </w:r>
      <w:r w:rsidR="007C5AFD">
        <w:t>students at grades 4, 8, and 12 about caregiver employment and/or occupation</w:t>
      </w:r>
      <w:r w:rsidR="004F605B">
        <w:t>.</w:t>
      </w:r>
    </w:p>
    <w:p w14:paraId="770DF026" w14:textId="22E01652" w:rsidR="00E8591A" w:rsidRPr="007855F2" w:rsidRDefault="006824C3" w:rsidP="007855F2">
      <w:pPr>
        <w:pStyle w:val="ColorfulList-Accent11"/>
        <w:widowControl w:val="0"/>
        <w:ind w:left="0"/>
      </w:pPr>
      <w:r w:rsidRPr="004E6024">
        <w:t xml:space="preserve">Volume I of this submittal contains descriptions </w:t>
      </w:r>
      <w:r w:rsidR="003431F1">
        <w:t>of the</w:t>
      </w:r>
      <w:r w:rsidRPr="004E6024">
        <w:t xml:space="preserve"> design</w:t>
      </w:r>
      <w:r w:rsidR="003431F1">
        <w:t xml:space="preserve"> and</w:t>
      </w:r>
      <w:r w:rsidRPr="004E6024">
        <w:t xml:space="preserve"> sampling, </w:t>
      </w:r>
      <w:r w:rsidR="003431F1">
        <w:t xml:space="preserve">as well as </w:t>
      </w:r>
      <w:r w:rsidRPr="004E6024">
        <w:t xml:space="preserve">burden, cost, and schedule information for </w:t>
      </w:r>
      <w:r w:rsidR="00665C36">
        <w:t>both the</w:t>
      </w:r>
      <w:r w:rsidRPr="004E6024">
        <w:t xml:space="preserve"> </w:t>
      </w:r>
      <w:r w:rsidR="005B5F07">
        <w:t>focus group</w:t>
      </w:r>
      <w:r w:rsidR="00665C36">
        <w:t>s and cognitive testing</w:t>
      </w:r>
      <w:r w:rsidR="005B5F07">
        <w:t xml:space="preserve"> </w:t>
      </w:r>
      <w:r w:rsidR="00E8411C">
        <w:t>phase</w:t>
      </w:r>
      <w:r w:rsidR="00665C36">
        <w:t>s</w:t>
      </w:r>
      <w:r w:rsidR="005B5F07">
        <w:t xml:space="preserve"> of the study</w:t>
      </w:r>
      <w:r w:rsidRPr="004E6024">
        <w:t xml:space="preserve">. Volume II contains </w:t>
      </w:r>
      <w:r w:rsidR="007A1C88">
        <w:t xml:space="preserve">the </w:t>
      </w:r>
      <w:r w:rsidR="00664A4A">
        <w:t>protocol</w:t>
      </w:r>
      <w:r w:rsidR="003B2181">
        <w:t>s for the focus groups</w:t>
      </w:r>
      <w:r w:rsidR="00665C36">
        <w:t xml:space="preserve"> and cognitive labs</w:t>
      </w:r>
      <w:r w:rsidR="003B2181">
        <w:t xml:space="preserve">. </w:t>
      </w:r>
      <w:r>
        <w:t>T</w:t>
      </w:r>
      <w:r w:rsidRPr="004E6024">
        <w:t>he appendices contain notification</w:t>
      </w:r>
      <w:r>
        <w:t xml:space="preserve">s, </w:t>
      </w:r>
      <w:r w:rsidR="007A1C88">
        <w:t>consent</w:t>
      </w:r>
      <w:r w:rsidR="000A1BB6">
        <w:t>/assent</w:t>
      </w:r>
      <w:r w:rsidR="009C573D">
        <w:t xml:space="preserve"> forms</w:t>
      </w:r>
      <w:r w:rsidR="007A1C88">
        <w:t>, screening</w:t>
      </w:r>
      <w:r w:rsidR="009C573D">
        <w:t xml:space="preserve"> checklists, informational flyers, phone scripts</w:t>
      </w:r>
      <w:r w:rsidR="007A1C88">
        <w:t xml:space="preserve">, and </w:t>
      </w:r>
      <w:r>
        <w:t>thank you</w:t>
      </w:r>
      <w:r w:rsidRPr="004E6024">
        <w:t xml:space="preserve"> documents.</w:t>
      </w:r>
    </w:p>
    <w:p w14:paraId="6CC2DA23" w14:textId="77777777" w:rsidR="00D26532" w:rsidRPr="00494774" w:rsidRDefault="007962BB" w:rsidP="00B067A5">
      <w:pPr>
        <w:pStyle w:val="Heading1"/>
        <w:numPr>
          <w:ilvl w:val="0"/>
          <w:numId w:val="17"/>
        </w:numPr>
        <w:spacing w:before="120" w:after="200"/>
        <w:ind w:left="360"/>
        <w:rPr>
          <w:rFonts w:asciiTheme="minorHAnsi" w:hAnsiTheme="minorHAnsi"/>
          <w:color w:val="1F497D" w:themeColor="text2"/>
          <w:sz w:val="28"/>
          <w:szCs w:val="28"/>
        </w:rPr>
      </w:pPr>
      <w:bookmarkStart w:id="11" w:name="_Toc485718778"/>
      <w:bookmarkStart w:id="12" w:name="_Toc488045587"/>
      <w:r w:rsidRPr="00494774">
        <w:rPr>
          <w:rFonts w:asciiTheme="minorHAnsi" w:hAnsiTheme="minorHAnsi"/>
          <w:color w:val="1F497D" w:themeColor="text2"/>
          <w:sz w:val="28"/>
          <w:szCs w:val="28"/>
        </w:rPr>
        <w:t>Sampling and Recruitment Plans</w:t>
      </w:r>
      <w:bookmarkEnd w:id="11"/>
      <w:bookmarkEnd w:id="12"/>
    </w:p>
    <w:p w14:paraId="0A376622" w14:textId="5B1C51B5" w:rsidR="00140643" w:rsidRPr="00BB0262" w:rsidRDefault="00140643" w:rsidP="00E8411C">
      <w:pPr>
        <w:rPr>
          <w:rFonts w:cs="Calibri"/>
          <w:b/>
          <w:u w:val="single"/>
        </w:rPr>
      </w:pPr>
      <w:r w:rsidRPr="00586EDD">
        <w:rPr>
          <w:rFonts w:asciiTheme="minorHAnsi" w:hAnsiTheme="minorHAnsi" w:cstheme="minorBidi"/>
        </w:rPr>
        <w:t xml:space="preserve">ETS is the survey questionnaire developer for NAEP survey questionnaires and will be responsible for the overall management of the </w:t>
      </w:r>
      <w:r w:rsidR="00FB6672">
        <w:rPr>
          <w:rFonts w:asciiTheme="minorHAnsi" w:hAnsiTheme="minorHAnsi" w:cstheme="minorBidi"/>
        </w:rPr>
        <w:t xml:space="preserve">focus group and </w:t>
      </w:r>
      <w:r w:rsidRPr="00586EDD">
        <w:rPr>
          <w:rFonts w:asciiTheme="minorHAnsi" w:hAnsiTheme="minorHAnsi" w:cstheme="minorBidi"/>
        </w:rPr>
        <w:t>cognitive interview activit</w:t>
      </w:r>
      <w:r w:rsidR="00DA22A8">
        <w:rPr>
          <w:rFonts w:asciiTheme="minorHAnsi" w:hAnsiTheme="minorHAnsi" w:cstheme="minorBidi"/>
        </w:rPr>
        <w:t>ies</w:t>
      </w:r>
      <w:r w:rsidRPr="00586EDD">
        <w:rPr>
          <w:rFonts w:asciiTheme="minorHAnsi" w:hAnsiTheme="minorHAnsi" w:cstheme="minorBidi"/>
        </w:rPr>
        <w:t xml:space="preserve"> described in this package. Westat, subcontractor to ETS, will </w:t>
      </w:r>
      <w:r w:rsidR="00BF0C81">
        <w:rPr>
          <w:rFonts w:asciiTheme="minorHAnsi" w:hAnsiTheme="minorHAnsi" w:cstheme="minorBidi"/>
        </w:rPr>
        <w:t xml:space="preserve">be responsible for recruitment and </w:t>
      </w:r>
      <w:r w:rsidR="00DA22A8">
        <w:rPr>
          <w:rFonts w:asciiTheme="minorHAnsi" w:hAnsiTheme="minorHAnsi" w:cstheme="minorBidi"/>
        </w:rPr>
        <w:t>administering</w:t>
      </w:r>
      <w:r w:rsidRPr="00586EDD">
        <w:rPr>
          <w:rFonts w:asciiTheme="minorHAnsi" w:hAnsiTheme="minorHAnsi" w:cstheme="minorBidi"/>
        </w:rPr>
        <w:t xml:space="preserve"> the focus groups and cognitive interviews (see Section 5).</w:t>
      </w:r>
    </w:p>
    <w:p w14:paraId="00D0001F" w14:textId="7554FC74" w:rsidR="00F9107C" w:rsidRDefault="00140643" w:rsidP="00A37EFA">
      <w:pPr>
        <w:spacing w:after="0"/>
        <w:rPr>
          <w:rFonts w:cs="Calibri"/>
        </w:rPr>
      </w:pPr>
      <w:r w:rsidRPr="00024887">
        <w:rPr>
          <w:rFonts w:cs="Calibri"/>
        </w:rPr>
        <w:t xml:space="preserve">Various resources will be employed to recruit </w:t>
      </w:r>
      <w:r>
        <w:rPr>
          <w:rFonts w:cs="Calibri"/>
        </w:rPr>
        <w:t xml:space="preserve">student </w:t>
      </w:r>
      <w:r w:rsidRPr="00024887">
        <w:rPr>
          <w:rFonts w:cs="Calibri"/>
        </w:rPr>
        <w:t>participants</w:t>
      </w:r>
      <w:r>
        <w:rPr>
          <w:rStyle w:val="FootnoteReference"/>
          <w:rFonts w:cs="Calibri"/>
        </w:rPr>
        <w:footnoteReference w:id="6"/>
      </w:r>
      <w:r w:rsidR="00A37EFA">
        <w:rPr>
          <w:rFonts w:cs="Calibri"/>
        </w:rPr>
        <w:t xml:space="preserve"> for both the focus groups and cognitive interviews</w:t>
      </w:r>
      <w:r w:rsidR="00DA22A8">
        <w:rPr>
          <w:rFonts w:cs="Calibri"/>
        </w:rPr>
        <w:t>, including</w:t>
      </w:r>
      <w:r w:rsidR="00A37EFA">
        <w:rPr>
          <w:rFonts w:cs="Calibri"/>
        </w:rPr>
        <w:t>:</w:t>
      </w:r>
    </w:p>
    <w:p w14:paraId="18760401" w14:textId="5F55FCCC" w:rsidR="00A37EFA" w:rsidRPr="00DC3E1A" w:rsidRDefault="00A37EFA" w:rsidP="00081A12">
      <w:pPr>
        <w:numPr>
          <w:ilvl w:val="0"/>
          <w:numId w:val="10"/>
        </w:numPr>
        <w:spacing w:after="240"/>
        <w:ind w:left="450" w:hanging="300"/>
        <w:contextualSpacing/>
        <w:rPr>
          <w:rFonts w:asciiTheme="minorHAnsi" w:hAnsiTheme="minorHAnsi" w:cstheme="minorBidi"/>
        </w:rPr>
      </w:pPr>
      <w:r w:rsidRPr="00DC3E1A">
        <w:rPr>
          <w:rFonts w:asciiTheme="minorHAnsi" w:hAnsiTheme="minorHAnsi" w:cstheme="minorBidi"/>
        </w:rPr>
        <w:t>existing participant databases</w:t>
      </w:r>
      <w:r w:rsidR="002E76FC">
        <w:rPr>
          <w:rFonts w:asciiTheme="minorHAnsi" w:hAnsiTheme="minorHAnsi" w:cstheme="minorBidi"/>
        </w:rPr>
        <w:t xml:space="preserve"> from local focus group facilities</w:t>
      </w:r>
      <w:r w:rsidRPr="00DC3E1A">
        <w:rPr>
          <w:rFonts w:asciiTheme="minorHAnsi" w:hAnsiTheme="minorHAnsi" w:cstheme="minorBidi"/>
        </w:rPr>
        <w:t>;</w:t>
      </w:r>
    </w:p>
    <w:p w14:paraId="028454E3" w14:textId="77777777" w:rsidR="00A37EFA" w:rsidRPr="00DC3E1A" w:rsidRDefault="00A37EFA" w:rsidP="00081A12">
      <w:pPr>
        <w:numPr>
          <w:ilvl w:val="0"/>
          <w:numId w:val="10"/>
        </w:numPr>
        <w:spacing w:after="240"/>
        <w:ind w:left="450" w:hanging="300"/>
        <w:contextualSpacing/>
        <w:rPr>
          <w:rFonts w:asciiTheme="minorHAnsi" w:hAnsiTheme="minorHAnsi" w:cstheme="minorBidi"/>
        </w:rPr>
      </w:pPr>
      <w:r w:rsidRPr="00DC3E1A">
        <w:rPr>
          <w:rFonts w:asciiTheme="minorHAnsi" w:hAnsiTheme="minorHAnsi" w:cstheme="minorBidi"/>
        </w:rPr>
        <w:t>targeted telephone and mail contact lists (i.e., lists that consist of individuals meeting basic criteria such as age or school grade);</w:t>
      </w:r>
    </w:p>
    <w:p w14:paraId="29B9369F" w14:textId="77777777" w:rsidR="00A37EFA" w:rsidRPr="00DC3E1A" w:rsidRDefault="00A37EFA" w:rsidP="00081A12">
      <w:pPr>
        <w:numPr>
          <w:ilvl w:val="0"/>
          <w:numId w:val="10"/>
        </w:numPr>
        <w:spacing w:after="240"/>
        <w:ind w:left="450" w:hanging="300"/>
        <w:contextualSpacing/>
        <w:rPr>
          <w:rFonts w:asciiTheme="minorHAnsi" w:hAnsiTheme="minorHAnsi" w:cstheme="minorBidi"/>
        </w:rPr>
      </w:pPr>
      <w:r w:rsidRPr="00DC3E1A">
        <w:rPr>
          <w:rFonts w:asciiTheme="minorHAnsi" w:hAnsiTheme="minorHAnsi" w:cstheme="minorBidi"/>
        </w:rPr>
        <w:t>school system research/assessment directors;</w:t>
      </w:r>
    </w:p>
    <w:p w14:paraId="41714768" w14:textId="77777777" w:rsidR="00A37EFA" w:rsidRPr="00DC3E1A" w:rsidRDefault="00A37EFA" w:rsidP="00081A12">
      <w:pPr>
        <w:numPr>
          <w:ilvl w:val="0"/>
          <w:numId w:val="10"/>
        </w:numPr>
        <w:spacing w:after="240"/>
        <w:ind w:left="450" w:hanging="300"/>
        <w:contextualSpacing/>
        <w:rPr>
          <w:rFonts w:asciiTheme="minorHAnsi" w:hAnsiTheme="minorHAnsi" w:cstheme="minorBidi"/>
        </w:rPr>
      </w:pPr>
      <w:r w:rsidRPr="00DC3E1A">
        <w:rPr>
          <w:rFonts w:asciiTheme="minorHAnsi" w:hAnsiTheme="minorHAnsi" w:cstheme="minorBidi"/>
        </w:rPr>
        <w:t>community organizations (e.g., Boys</w:t>
      </w:r>
      <w:r w:rsidR="002B2C44">
        <w:rPr>
          <w:rFonts w:asciiTheme="minorHAnsi" w:hAnsiTheme="minorHAnsi" w:cstheme="minorBidi"/>
        </w:rPr>
        <w:t xml:space="preserve"> &amp; </w:t>
      </w:r>
      <w:r w:rsidRPr="00DC3E1A">
        <w:rPr>
          <w:rFonts w:asciiTheme="minorHAnsi" w:hAnsiTheme="minorHAnsi" w:cstheme="minorBidi"/>
        </w:rPr>
        <w:t>Girls clubs, Parent-Teacher Associations, and limited on-site location-based and mass media recruiting); and</w:t>
      </w:r>
    </w:p>
    <w:p w14:paraId="31CD42DD" w14:textId="77777777" w:rsidR="00A37EFA" w:rsidRPr="00DC3E1A" w:rsidRDefault="00A37EFA" w:rsidP="00081A12">
      <w:pPr>
        <w:numPr>
          <w:ilvl w:val="0"/>
          <w:numId w:val="10"/>
        </w:numPr>
        <w:ind w:left="450" w:hanging="300"/>
        <w:rPr>
          <w:rFonts w:asciiTheme="minorHAnsi" w:hAnsiTheme="minorHAnsi" w:cstheme="minorBidi"/>
        </w:rPr>
      </w:pPr>
      <w:r w:rsidRPr="00DC3E1A">
        <w:rPr>
          <w:rFonts w:asciiTheme="minorHAnsi" w:hAnsiTheme="minorHAnsi" w:cstheme="minorBidi"/>
        </w:rPr>
        <w:t>outreach/contact methods and resources (e.g., internet ads, flyers, canvassing, and having representatives available to talk to parents</w:t>
      </w:r>
      <w:r w:rsidR="000056ED">
        <w:rPr>
          <w:rFonts w:asciiTheme="minorHAnsi" w:hAnsiTheme="minorHAnsi" w:cstheme="minorBidi"/>
        </w:rPr>
        <w:t>/legal guardians</w:t>
      </w:r>
      <w:r w:rsidRPr="00DC3E1A">
        <w:rPr>
          <w:rFonts w:asciiTheme="minorHAnsi" w:hAnsiTheme="minorHAnsi" w:cstheme="minorBidi"/>
        </w:rPr>
        <w:t>, educators, and community members at appropriate local community events, school fairs, etc.).</w:t>
      </w:r>
    </w:p>
    <w:p w14:paraId="2E2176B0" w14:textId="1A593FC8" w:rsidR="005806C7" w:rsidRDefault="00266488" w:rsidP="008914B4">
      <w:pPr>
        <w:rPr>
          <w:rFonts w:asciiTheme="minorHAnsi" w:hAnsiTheme="minorHAnsi" w:cstheme="minorBidi"/>
        </w:rPr>
      </w:pPr>
      <w:r>
        <w:rPr>
          <w:rFonts w:asciiTheme="minorHAnsi" w:hAnsiTheme="minorHAnsi" w:cstheme="minorBidi"/>
        </w:rPr>
        <w:t>Each p</w:t>
      </w:r>
      <w:r w:rsidR="005806C7">
        <w:rPr>
          <w:rFonts w:asciiTheme="minorHAnsi" w:hAnsiTheme="minorHAnsi" w:cstheme="minorBidi"/>
        </w:rPr>
        <w:t>arents</w:t>
      </w:r>
      <w:r w:rsidR="00A12898">
        <w:rPr>
          <w:rFonts w:asciiTheme="minorHAnsi" w:hAnsiTheme="minorHAnsi" w:cstheme="minorBidi"/>
        </w:rPr>
        <w:t>/</w:t>
      </w:r>
      <w:r w:rsidR="00CE71DA">
        <w:rPr>
          <w:rFonts w:asciiTheme="minorHAnsi" w:hAnsiTheme="minorHAnsi" w:cstheme="minorBidi"/>
        </w:rPr>
        <w:t xml:space="preserve">legal guardian </w:t>
      </w:r>
      <w:r w:rsidR="005806C7">
        <w:rPr>
          <w:rFonts w:asciiTheme="minorHAnsi" w:hAnsiTheme="minorHAnsi" w:cstheme="minorBidi"/>
        </w:rPr>
        <w:t>who respond</w:t>
      </w:r>
      <w:r>
        <w:rPr>
          <w:rFonts w:asciiTheme="minorHAnsi" w:hAnsiTheme="minorHAnsi" w:cstheme="minorBidi"/>
        </w:rPr>
        <w:t>s</w:t>
      </w:r>
      <w:r w:rsidR="005806C7">
        <w:rPr>
          <w:rFonts w:asciiTheme="minorHAnsi" w:hAnsiTheme="minorHAnsi" w:cstheme="minorBidi"/>
        </w:rPr>
        <w:t xml:space="preserve"> to the </w:t>
      </w:r>
      <w:r w:rsidR="00A12898">
        <w:rPr>
          <w:rFonts w:asciiTheme="minorHAnsi" w:hAnsiTheme="minorHAnsi" w:cstheme="minorBidi"/>
        </w:rPr>
        <w:t xml:space="preserve">outreach efforts or who </w:t>
      </w:r>
      <w:r>
        <w:rPr>
          <w:rFonts w:asciiTheme="minorHAnsi" w:hAnsiTheme="minorHAnsi" w:cstheme="minorBidi"/>
        </w:rPr>
        <w:t>is</w:t>
      </w:r>
      <w:r w:rsidR="00A12898">
        <w:rPr>
          <w:rFonts w:asciiTheme="minorHAnsi" w:hAnsiTheme="minorHAnsi" w:cstheme="minorBidi"/>
        </w:rPr>
        <w:t xml:space="preserve"> contacted by a facility recruiter will be given a broad description of the study (see </w:t>
      </w:r>
      <w:r w:rsidR="00A12898" w:rsidRPr="00D548FC">
        <w:rPr>
          <w:rFonts w:asciiTheme="minorHAnsi" w:hAnsiTheme="minorHAnsi" w:cstheme="minorBidi"/>
        </w:rPr>
        <w:t>Appendi</w:t>
      </w:r>
      <w:r w:rsidR="009A52C4" w:rsidRPr="00D548FC">
        <w:rPr>
          <w:rFonts w:asciiTheme="minorHAnsi" w:hAnsiTheme="minorHAnsi" w:cstheme="minorBidi"/>
        </w:rPr>
        <w:t xml:space="preserve">ces </w:t>
      </w:r>
      <w:r w:rsidR="00376B64">
        <w:rPr>
          <w:rFonts w:asciiTheme="minorHAnsi" w:hAnsiTheme="minorHAnsi" w:cstheme="minorBidi"/>
        </w:rPr>
        <w:t>A-B</w:t>
      </w:r>
      <w:r w:rsidR="009A52C4">
        <w:rPr>
          <w:rFonts w:asciiTheme="minorHAnsi" w:hAnsiTheme="minorHAnsi" w:cstheme="minorBidi"/>
        </w:rPr>
        <w:t>)</w:t>
      </w:r>
      <w:r w:rsidR="00A12898">
        <w:rPr>
          <w:rFonts w:asciiTheme="minorHAnsi" w:hAnsiTheme="minorHAnsi" w:cstheme="minorBidi"/>
        </w:rPr>
        <w:t xml:space="preserve"> and asked if he or she is interested in having </w:t>
      </w:r>
      <w:r w:rsidR="002B2C44">
        <w:rPr>
          <w:rFonts w:asciiTheme="minorHAnsi" w:hAnsiTheme="minorHAnsi" w:cstheme="minorBidi"/>
        </w:rPr>
        <w:t xml:space="preserve">his/her </w:t>
      </w:r>
      <w:r w:rsidR="00A12898">
        <w:rPr>
          <w:rFonts w:asciiTheme="minorHAnsi" w:hAnsiTheme="minorHAnsi" w:cstheme="minorBidi"/>
        </w:rPr>
        <w:t xml:space="preserve">child participate. Screening procedures will then take place to see if the child is eligible to participate based on the child’s age, household composition, and other demographic factors. </w:t>
      </w:r>
      <w:r w:rsidR="00831370">
        <w:rPr>
          <w:rFonts w:asciiTheme="minorHAnsi" w:hAnsiTheme="minorHAnsi" w:cstheme="minorBidi"/>
        </w:rPr>
        <w:t xml:space="preserve">The subcontractor will document the information collected in the screeners using a tracking sheet which will be used to determine the targeted sample including diversification on key characteristics (see Appendix R for example tracking sheet). </w:t>
      </w:r>
      <w:r w:rsidR="00097C0A">
        <w:rPr>
          <w:rFonts w:asciiTheme="minorHAnsi" w:hAnsiTheme="minorHAnsi" w:cstheme="minorBidi"/>
        </w:rPr>
        <w:t xml:space="preserve">All </w:t>
      </w:r>
      <w:r w:rsidR="00682C2A">
        <w:rPr>
          <w:rFonts w:asciiTheme="minorHAnsi" w:hAnsiTheme="minorHAnsi" w:cstheme="minorBidi"/>
        </w:rPr>
        <w:t xml:space="preserve">individual </w:t>
      </w:r>
      <w:r w:rsidR="00097C0A" w:rsidRPr="00097C0A">
        <w:rPr>
          <w:rFonts w:asciiTheme="minorHAnsi" w:hAnsiTheme="minorHAnsi" w:cstheme="minorBidi"/>
        </w:rPr>
        <w:t>demographic</w:t>
      </w:r>
      <w:r w:rsidR="00682C2A">
        <w:rPr>
          <w:rFonts w:asciiTheme="minorHAnsi" w:hAnsiTheme="minorHAnsi" w:cstheme="minorBidi"/>
        </w:rPr>
        <w:t xml:space="preserve"> information</w:t>
      </w:r>
      <w:r w:rsidR="00097C0A" w:rsidRPr="00097C0A">
        <w:rPr>
          <w:rFonts w:asciiTheme="minorHAnsi" w:hAnsiTheme="minorHAnsi" w:cstheme="minorBidi"/>
        </w:rPr>
        <w:t xml:space="preserve"> collected will be used only </w:t>
      </w:r>
      <w:r w:rsidR="00BF0C81">
        <w:rPr>
          <w:rFonts w:asciiTheme="minorHAnsi" w:hAnsiTheme="minorHAnsi" w:cstheme="minorBidi"/>
        </w:rPr>
        <w:t>for eligibility verification</w:t>
      </w:r>
      <w:r w:rsidR="00831370">
        <w:rPr>
          <w:rFonts w:asciiTheme="minorHAnsi" w:hAnsiTheme="minorHAnsi" w:cstheme="minorBidi"/>
        </w:rPr>
        <w:t xml:space="preserve"> and an aggregated summary description of participants’ characteristics</w:t>
      </w:r>
      <w:r w:rsidR="00097C0A" w:rsidRPr="00097C0A">
        <w:rPr>
          <w:rFonts w:asciiTheme="minorHAnsi" w:hAnsiTheme="minorHAnsi" w:cstheme="minorBidi"/>
        </w:rPr>
        <w:t xml:space="preserve">, and </w:t>
      </w:r>
      <w:r w:rsidR="00682C2A">
        <w:rPr>
          <w:rFonts w:asciiTheme="minorHAnsi" w:hAnsiTheme="minorHAnsi" w:cstheme="minorBidi"/>
        </w:rPr>
        <w:t xml:space="preserve">will be </w:t>
      </w:r>
      <w:r w:rsidR="00097C0A" w:rsidRPr="00097C0A">
        <w:rPr>
          <w:rFonts w:asciiTheme="minorHAnsi" w:hAnsiTheme="minorHAnsi" w:cstheme="minorBidi"/>
        </w:rPr>
        <w:t xml:space="preserve">securely destroyed </w:t>
      </w:r>
      <w:r w:rsidR="00682C2A">
        <w:rPr>
          <w:rFonts w:asciiTheme="minorHAnsi" w:hAnsiTheme="minorHAnsi" w:cstheme="minorBidi"/>
        </w:rPr>
        <w:t>upon the completion of a report from this study</w:t>
      </w:r>
      <w:r w:rsidR="00097C0A" w:rsidRPr="00097C0A">
        <w:rPr>
          <w:rFonts w:asciiTheme="minorHAnsi" w:hAnsiTheme="minorHAnsi" w:cstheme="minorBidi"/>
        </w:rPr>
        <w:t>.</w:t>
      </w:r>
      <w:r w:rsidR="00097C0A">
        <w:rPr>
          <w:rFonts w:asciiTheme="minorHAnsi" w:hAnsiTheme="minorHAnsi" w:cstheme="minorBidi"/>
        </w:rPr>
        <w:t xml:space="preserve"> </w:t>
      </w:r>
      <w:r w:rsidR="00A12898">
        <w:rPr>
          <w:rFonts w:asciiTheme="minorHAnsi" w:hAnsiTheme="minorHAnsi" w:cstheme="minorBidi"/>
        </w:rPr>
        <w:t>For children who are eligible to participate</w:t>
      </w:r>
      <w:r w:rsidR="00495203">
        <w:rPr>
          <w:rFonts w:asciiTheme="minorHAnsi" w:hAnsiTheme="minorHAnsi" w:cstheme="minorBidi"/>
        </w:rPr>
        <w:t xml:space="preserve"> in a focus group</w:t>
      </w:r>
      <w:r w:rsidR="00A12898">
        <w:rPr>
          <w:rFonts w:asciiTheme="minorHAnsi" w:hAnsiTheme="minorHAnsi" w:cstheme="minorBidi"/>
        </w:rPr>
        <w:t>, the parent</w:t>
      </w:r>
      <w:r w:rsidR="00CE71DA">
        <w:rPr>
          <w:rFonts w:asciiTheme="minorHAnsi" w:hAnsiTheme="minorHAnsi" w:cstheme="minorBidi"/>
        </w:rPr>
        <w:t>/legal guardian</w:t>
      </w:r>
      <w:r w:rsidR="00A12898">
        <w:rPr>
          <w:rFonts w:asciiTheme="minorHAnsi" w:hAnsiTheme="minorHAnsi" w:cstheme="minorBidi"/>
        </w:rPr>
        <w:t xml:space="preserve"> will be given detailed information about the time and location of the group. </w:t>
      </w:r>
      <w:r w:rsidR="00495203">
        <w:rPr>
          <w:rFonts w:asciiTheme="minorHAnsi" w:hAnsiTheme="minorHAnsi" w:cstheme="minorBidi"/>
        </w:rPr>
        <w:t xml:space="preserve">For </w:t>
      </w:r>
      <w:r w:rsidR="002B2C44">
        <w:rPr>
          <w:rFonts w:asciiTheme="minorHAnsi" w:hAnsiTheme="minorHAnsi" w:cstheme="minorBidi"/>
        </w:rPr>
        <w:t xml:space="preserve">students </w:t>
      </w:r>
      <w:r w:rsidR="00495203">
        <w:rPr>
          <w:rFonts w:asciiTheme="minorHAnsi" w:hAnsiTheme="minorHAnsi" w:cstheme="minorBidi"/>
        </w:rPr>
        <w:t xml:space="preserve">who are eligible to participate in a cognitive interview, the recruiter will </w:t>
      </w:r>
      <w:r w:rsidR="003D65F7">
        <w:rPr>
          <w:rFonts w:asciiTheme="minorHAnsi" w:hAnsiTheme="minorHAnsi" w:cstheme="minorBidi"/>
        </w:rPr>
        <w:t>work with the parent</w:t>
      </w:r>
      <w:r w:rsidR="00CE71DA">
        <w:rPr>
          <w:rFonts w:asciiTheme="minorHAnsi" w:hAnsiTheme="minorHAnsi" w:cstheme="minorBidi"/>
        </w:rPr>
        <w:t>/legal guardian</w:t>
      </w:r>
      <w:r w:rsidR="003D65F7">
        <w:rPr>
          <w:rFonts w:asciiTheme="minorHAnsi" w:hAnsiTheme="minorHAnsi" w:cstheme="minorBidi"/>
        </w:rPr>
        <w:t xml:space="preserve"> to find a convenient time to conduct the interview</w:t>
      </w:r>
      <w:r w:rsidR="00495203">
        <w:rPr>
          <w:rFonts w:asciiTheme="minorHAnsi" w:hAnsiTheme="minorHAnsi" w:cstheme="minorBidi"/>
        </w:rPr>
        <w:t xml:space="preserve">. </w:t>
      </w:r>
      <w:r w:rsidR="00A12898">
        <w:rPr>
          <w:rFonts w:asciiTheme="minorHAnsi" w:hAnsiTheme="minorHAnsi" w:cstheme="minorBidi"/>
        </w:rPr>
        <w:t xml:space="preserve">The parent’s or </w:t>
      </w:r>
      <w:r w:rsidR="00CE71DA">
        <w:rPr>
          <w:rFonts w:asciiTheme="minorHAnsi" w:hAnsiTheme="minorHAnsi" w:cstheme="minorBidi"/>
        </w:rPr>
        <w:t xml:space="preserve">legal </w:t>
      </w:r>
      <w:r w:rsidR="00A12898">
        <w:rPr>
          <w:rFonts w:asciiTheme="minorHAnsi" w:hAnsiTheme="minorHAnsi" w:cstheme="minorBidi"/>
        </w:rPr>
        <w:t>guardian’s contact information will also be obtained so that follow-up information can be mailed/emailed to him or her.</w:t>
      </w:r>
      <w:r w:rsidR="003D65F7">
        <w:rPr>
          <w:rFonts w:asciiTheme="minorHAnsi" w:hAnsiTheme="minorHAnsi" w:cstheme="minorBidi"/>
        </w:rPr>
        <w:t xml:space="preserve"> Parents</w:t>
      </w:r>
      <w:r w:rsidR="00CE71DA">
        <w:rPr>
          <w:rFonts w:asciiTheme="minorHAnsi" w:hAnsiTheme="minorHAnsi" w:cstheme="minorBidi"/>
        </w:rPr>
        <w:t>/legal guardians</w:t>
      </w:r>
      <w:r w:rsidR="003D65F7">
        <w:rPr>
          <w:rFonts w:asciiTheme="minorHAnsi" w:hAnsiTheme="minorHAnsi" w:cstheme="minorBidi"/>
        </w:rPr>
        <w:t xml:space="preserve"> will be notified at the time of recruit</w:t>
      </w:r>
      <w:r w:rsidR="00236E9B">
        <w:rPr>
          <w:rFonts w:asciiTheme="minorHAnsi" w:hAnsiTheme="minorHAnsi" w:cstheme="minorBidi"/>
        </w:rPr>
        <w:t>ment</w:t>
      </w:r>
      <w:r w:rsidR="003D65F7">
        <w:rPr>
          <w:rFonts w:asciiTheme="minorHAnsi" w:hAnsiTheme="minorHAnsi" w:cstheme="minorBidi"/>
        </w:rPr>
        <w:t xml:space="preserve"> that the </w:t>
      </w:r>
      <w:r w:rsidR="00081A12">
        <w:rPr>
          <w:rFonts w:asciiTheme="minorHAnsi" w:hAnsiTheme="minorHAnsi" w:cstheme="minorBidi"/>
        </w:rPr>
        <w:t xml:space="preserve">focus group and cognitive interview </w:t>
      </w:r>
      <w:r w:rsidR="003D65F7">
        <w:rPr>
          <w:rFonts w:asciiTheme="minorHAnsi" w:hAnsiTheme="minorHAnsi" w:cstheme="minorBidi"/>
        </w:rPr>
        <w:t>sessions will be audio-recorded.</w:t>
      </w:r>
    </w:p>
    <w:p w14:paraId="7C28F97F" w14:textId="77777777" w:rsidR="00F9107C" w:rsidRDefault="00140643" w:rsidP="008914B4">
      <w:pPr>
        <w:rPr>
          <w:rFonts w:asciiTheme="minorHAnsi" w:hAnsiTheme="minorHAnsi" w:cstheme="minorBidi"/>
        </w:rPr>
      </w:pPr>
      <w:r w:rsidRPr="00586EDD">
        <w:rPr>
          <w:rFonts w:asciiTheme="minorHAnsi" w:hAnsiTheme="minorHAnsi" w:cstheme="minorBidi"/>
        </w:rPr>
        <w:t>To minimize the travel burden of students and parents/</w:t>
      </w:r>
      <w:r w:rsidR="00CE71DA">
        <w:rPr>
          <w:rFonts w:asciiTheme="minorHAnsi" w:hAnsiTheme="minorHAnsi" w:cstheme="minorBidi"/>
        </w:rPr>
        <w:t xml:space="preserve">legal </w:t>
      </w:r>
      <w:r w:rsidRPr="00586EDD">
        <w:rPr>
          <w:rFonts w:asciiTheme="minorHAnsi" w:hAnsiTheme="minorHAnsi" w:cstheme="minorBidi"/>
        </w:rPr>
        <w:t xml:space="preserve">guardians, focus groups </w:t>
      </w:r>
      <w:r w:rsidR="00E86B96">
        <w:rPr>
          <w:rFonts w:asciiTheme="minorHAnsi" w:hAnsiTheme="minorHAnsi" w:cstheme="minorBidi"/>
        </w:rPr>
        <w:t xml:space="preserve">and cognitive interviews </w:t>
      </w:r>
      <w:r w:rsidRPr="00586EDD">
        <w:rPr>
          <w:rFonts w:asciiTheme="minorHAnsi" w:hAnsiTheme="minorHAnsi" w:cstheme="minorBidi"/>
        </w:rPr>
        <w:t>will be conducted in nearby venues that are convenient for the participants, such as local focus group facilities, community centers, or facilities of community-based organizations.</w:t>
      </w:r>
    </w:p>
    <w:p w14:paraId="365E0D46" w14:textId="77777777" w:rsidR="00F9107C" w:rsidRDefault="00665C36" w:rsidP="00E8591A">
      <w:pPr>
        <w:keepNext/>
        <w:keepLines/>
        <w:rPr>
          <w:rFonts w:cs="Calibri"/>
          <w:b/>
          <w:u w:val="single"/>
        </w:rPr>
      </w:pPr>
      <w:r w:rsidRPr="00586EDD">
        <w:rPr>
          <w:rFonts w:cs="Calibri"/>
          <w:b/>
          <w:u w:val="single"/>
        </w:rPr>
        <w:t>Focus Groups</w:t>
      </w:r>
    </w:p>
    <w:p w14:paraId="540482C3" w14:textId="6ABCB872" w:rsidR="00E8411C" w:rsidRPr="00E8411C" w:rsidRDefault="004F605B" w:rsidP="00E8591A">
      <w:pPr>
        <w:keepNext/>
        <w:keepLines/>
        <w:spacing w:after="0"/>
        <w:rPr>
          <w:rFonts w:cs="Calibri"/>
        </w:rPr>
      </w:pPr>
      <w:r>
        <w:rPr>
          <w:rFonts w:cs="Calibri"/>
        </w:rPr>
        <w:t>The first phase of the study will include</w:t>
      </w:r>
      <w:r w:rsidR="00E8411C" w:rsidRPr="00E8411C">
        <w:rPr>
          <w:rFonts w:cs="Calibri"/>
        </w:rPr>
        <w:t xml:space="preserve"> 12 focus groups, one per grade with a group of </w:t>
      </w:r>
      <w:r w:rsidR="000F3164">
        <w:rPr>
          <w:rFonts w:cs="Calibri"/>
        </w:rPr>
        <w:t>students</w:t>
      </w:r>
      <w:r w:rsidR="000F3164" w:rsidRPr="00E8411C">
        <w:rPr>
          <w:rFonts w:cs="Calibri"/>
        </w:rPr>
        <w:t xml:space="preserve"> </w:t>
      </w:r>
      <w:r w:rsidR="00E8411C" w:rsidRPr="00E8411C">
        <w:rPr>
          <w:rFonts w:cs="Calibri"/>
        </w:rPr>
        <w:t>in each of the following four household types:</w:t>
      </w:r>
    </w:p>
    <w:p w14:paraId="3C295606" w14:textId="77777777" w:rsidR="00F9107C" w:rsidRDefault="00E8411C" w:rsidP="00081A12">
      <w:pPr>
        <w:numPr>
          <w:ilvl w:val="0"/>
          <w:numId w:val="18"/>
        </w:numPr>
        <w:spacing w:after="0"/>
        <w:ind w:left="450" w:hanging="270"/>
        <w:rPr>
          <w:rFonts w:cs="Calibri"/>
        </w:rPr>
      </w:pPr>
      <w:r w:rsidRPr="00586EDD">
        <w:rPr>
          <w:rFonts w:cs="Calibri"/>
          <w:b/>
        </w:rPr>
        <w:t>Type 1:</w:t>
      </w:r>
      <w:r w:rsidRPr="00E8411C">
        <w:rPr>
          <w:rFonts w:cs="Calibri"/>
        </w:rPr>
        <w:t xml:space="preserve"> Students living with adults other than their biological parents (such as a grandparent or foster parent);</w:t>
      </w:r>
    </w:p>
    <w:p w14:paraId="62F50934" w14:textId="77777777" w:rsidR="00F9107C" w:rsidRDefault="00E8411C" w:rsidP="00081A12">
      <w:pPr>
        <w:numPr>
          <w:ilvl w:val="0"/>
          <w:numId w:val="18"/>
        </w:numPr>
        <w:spacing w:after="0"/>
        <w:ind w:left="450" w:hanging="270"/>
        <w:rPr>
          <w:rFonts w:cs="Calibri"/>
        </w:rPr>
      </w:pPr>
      <w:r w:rsidRPr="00586EDD">
        <w:rPr>
          <w:rFonts w:cs="Calibri"/>
          <w:b/>
        </w:rPr>
        <w:t>Type 2:</w:t>
      </w:r>
      <w:r w:rsidRPr="00E8411C">
        <w:rPr>
          <w:rFonts w:cs="Calibri"/>
        </w:rPr>
        <w:t xml:space="preserve"> Students living in extended family households with adults besides their parent</w:t>
      </w:r>
      <w:r w:rsidR="005360FB">
        <w:rPr>
          <w:rFonts w:cs="Calibri"/>
        </w:rPr>
        <w:t>(s)</w:t>
      </w:r>
      <w:r w:rsidRPr="00E8411C">
        <w:rPr>
          <w:rFonts w:cs="Calibri"/>
        </w:rPr>
        <w:t>;</w:t>
      </w:r>
    </w:p>
    <w:p w14:paraId="291BB0E8" w14:textId="18D5F3C2" w:rsidR="00E8411C" w:rsidRPr="00E8411C" w:rsidRDefault="00E8411C" w:rsidP="00081A12">
      <w:pPr>
        <w:numPr>
          <w:ilvl w:val="0"/>
          <w:numId w:val="18"/>
        </w:numPr>
        <w:spacing w:after="0"/>
        <w:ind w:left="450" w:hanging="270"/>
        <w:rPr>
          <w:rFonts w:cs="Calibri"/>
        </w:rPr>
      </w:pPr>
      <w:r w:rsidRPr="00586EDD">
        <w:rPr>
          <w:rFonts w:cs="Calibri"/>
          <w:b/>
        </w:rPr>
        <w:t>Type 3:</w:t>
      </w:r>
      <w:r w:rsidRPr="00E8411C">
        <w:rPr>
          <w:rFonts w:cs="Calibri"/>
        </w:rPr>
        <w:t xml:space="preserve"> Students living with a single parent (and possibly additional adults); and</w:t>
      </w:r>
    </w:p>
    <w:p w14:paraId="265E7E2A" w14:textId="77777777" w:rsidR="00E8411C" w:rsidRPr="00E8411C" w:rsidRDefault="00E8411C" w:rsidP="00081A12">
      <w:pPr>
        <w:numPr>
          <w:ilvl w:val="0"/>
          <w:numId w:val="18"/>
        </w:numPr>
        <w:ind w:left="450" w:hanging="270"/>
        <w:rPr>
          <w:rFonts w:cs="Calibri"/>
        </w:rPr>
      </w:pPr>
      <w:r w:rsidRPr="00586EDD">
        <w:rPr>
          <w:rFonts w:cs="Calibri"/>
          <w:b/>
        </w:rPr>
        <w:t>Type 4:</w:t>
      </w:r>
      <w:r w:rsidRPr="00E8411C">
        <w:rPr>
          <w:rFonts w:cs="Calibri"/>
        </w:rPr>
        <w:t xml:space="preserve"> Students dividing their time between two or more homes (</w:t>
      </w:r>
      <w:r w:rsidR="00ED7669">
        <w:rPr>
          <w:rFonts w:cs="Calibri"/>
        </w:rPr>
        <w:t>e.g.</w:t>
      </w:r>
      <w:r w:rsidRPr="00E8411C">
        <w:rPr>
          <w:rFonts w:cs="Calibri"/>
        </w:rPr>
        <w:t>, of their divorced parents)</w:t>
      </w:r>
      <w:r w:rsidR="00563098">
        <w:rPr>
          <w:rFonts w:cs="Calibri"/>
        </w:rPr>
        <w:t>.</w:t>
      </w:r>
      <w:r w:rsidR="00F03CAC">
        <w:rPr>
          <w:rStyle w:val="FootnoteReference"/>
          <w:rFonts w:cs="Calibri"/>
        </w:rPr>
        <w:footnoteReference w:id="7"/>
      </w:r>
    </w:p>
    <w:p w14:paraId="121AC87C" w14:textId="6066C36E" w:rsidR="00E8411C" w:rsidRPr="00E8411C" w:rsidRDefault="00E8411C" w:rsidP="00E8591A">
      <w:pPr>
        <w:spacing w:after="0"/>
        <w:rPr>
          <w:rFonts w:cs="Calibri"/>
        </w:rPr>
      </w:pPr>
      <w:r w:rsidRPr="00E8411C">
        <w:rPr>
          <w:rFonts w:cs="Calibri"/>
        </w:rPr>
        <w:t xml:space="preserve">Because of the marked differences in the ages and social development of the three </w:t>
      </w:r>
      <w:r w:rsidR="00563098">
        <w:rPr>
          <w:rFonts w:cs="Calibri"/>
        </w:rPr>
        <w:t>student</w:t>
      </w:r>
      <w:r w:rsidR="000F3164" w:rsidRPr="00E8411C">
        <w:rPr>
          <w:rFonts w:cs="Calibri"/>
        </w:rPr>
        <w:t xml:space="preserve"> </w:t>
      </w:r>
      <w:r w:rsidRPr="00E8411C">
        <w:rPr>
          <w:rFonts w:cs="Calibri"/>
        </w:rPr>
        <w:t xml:space="preserve">cohorts of interest, </w:t>
      </w:r>
      <w:r w:rsidR="002F38C9">
        <w:rPr>
          <w:rFonts w:cs="Calibri"/>
        </w:rPr>
        <w:t xml:space="preserve">focus </w:t>
      </w:r>
      <w:r w:rsidRPr="00E8411C">
        <w:rPr>
          <w:rFonts w:cs="Calibri"/>
        </w:rPr>
        <w:t>groups</w:t>
      </w:r>
      <w:r w:rsidR="002F38C9">
        <w:rPr>
          <w:rFonts w:cs="Calibri"/>
        </w:rPr>
        <w:t xml:space="preserve"> will</w:t>
      </w:r>
      <w:r w:rsidRPr="00E8411C">
        <w:rPr>
          <w:rFonts w:cs="Calibri"/>
        </w:rPr>
        <w:t xml:space="preserve"> also be divided by age of the participants</w:t>
      </w:r>
      <w:r w:rsidR="00C5494C">
        <w:rPr>
          <w:rFonts w:cs="Calibri"/>
        </w:rPr>
        <w:t>. In addition, focus groups with the 8</w:t>
      </w:r>
      <w:r w:rsidR="00563098" w:rsidRPr="00081A12">
        <w:rPr>
          <w:rFonts w:cs="Calibri"/>
          <w:vertAlign w:val="superscript"/>
        </w:rPr>
        <w:t>th</w:t>
      </w:r>
      <w:r w:rsidR="00081A12">
        <w:rPr>
          <w:rFonts w:cs="Calibri"/>
        </w:rPr>
        <w:t xml:space="preserve"> </w:t>
      </w:r>
      <w:r w:rsidR="00C5494C">
        <w:rPr>
          <w:rFonts w:cs="Calibri"/>
        </w:rPr>
        <w:t>and 12</w:t>
      </w:r>
      <w:r w:rsidR="00563098" w:rsidRPr="00081A12">
        <w:rPr>
          <w:rFonts w:cs="Calibri"/>
          <w:vertAlign w:val="superscript"/>
        </w:rPr>
        <w:t>th</w:t>
      </w:r>
      <w:r w:rsidR="00081A12">
        <w:rPr>
          <w:rFonts w:cs="Calibri"/>
        </w:rPr>
        <w:t xml:space="preserve"> </w:t>
      </w:r>
      <w:r w:rsidR="00C5494C">
        <w:rPr>
          <w:rFonts w:cs="Calibri"/>
        </w:rPr>
        <w:t>graders will be divided by gender with the goal of fostering more open discussion about possibly</w:t>
      </w:r>
      <w:r w:rsidR="00EB00EE">
        <w:rPr>
          <w:rFonts w:cs="Calibri"/>
        </w:rPr>
        <w:t xml:space="preserve"> </w:t>
      </w:r>
      <w:r w:rsidR="00C5494C">
        <w:rPr>
          <w:rFonts w:cs="Calibri"/>
        </w:rPr>
        <w:t>sensitive issues</w:t>
      </w:r>
      <w:r w:rsidR="00563098">
        <w:rPr>
          <w:rFonts w:cs="Calibri"/>
        </w:rPr>
        <w:t>.</w:t>
      </w:r>
      <w:r w:rsidR="003D65F7">
        <w:rPr>
          <w:rStyle w:val="FootnoteReference"/>
          <w:rFonts w:cs="Calibri"/>
        </w:rPr>
        <w:footnoteReference w:id="8"/>
      </w:r>
      <w:r w:rsidRPr="00E8411C">
        <w:rPr>
          <w:rFonts w:cs="Calibri"/>
        </w:rPr>
        <w:t xml:space="preserve"> The locations for the focus groups will represent diverse geographic areas and suburban, urban, and rural areas</w:t>
      </w:r>
      <w:r w:rsidR="0031049F">
        <w:rPr>
          <w:rFonts w:cs="Calibri"/>
        </w:rPr>
        <w:t>, for example:</w:t>
      </w:r>
    </w:p>
    <w:p w14:paraId="2889EB81" w14:textId="5DCFC27F" w:rsidR="00E8411C" w:rsidRPr="00E8411C" w:rsidRDefault="00561A81" w:rsidP="001F24D4">
      <w:pPr>
        <w:numPr>
          <w:ilvl w:val="0"/>
          <w:numId w:val="15"/>
        </w:numPr>
        <w:spacing w:after="0"/>
        <w:ind w:left="450" w:hanging="270"/>
        <w:rPr>
          <w:rFonts w:cs="Calibri"/>
        </w:rPr>
      </w:pPr>
      <w:r>
        <w:rPr>
          <w:rFonts w:cs="Calibri"/>
        </w:rPr>
        <w:t>A</w:t>
      </w:r>
      <w:r w:rsidR="00E8411C" w:rsidRPr="00E8411C">
        <w:rPr>
          <w:rFonts w:cs="Calibri"/>
        </w:rPr>
        <w:t xml:space="preserve"> </w:t>
      </w:r>
      <w:r>
        <w:rPr>
          <w:rFonts w:cs="Calibri"/>
        </w:rPr>
        <w:t xml:space="preserve">large </w:t>
      </w:r>
      <w:r w:rsidR="00E8411C" w:rsidRPr="00E8411C">
        <w:rPr>
          <w:rFonts w:cs="Calibri"/>
        </w:rPr>
        <w:t xml:space="preserve">city of </w:t>
      </w:r>
      <w:r w:rsidR="00123877">
        <w:rPr>
          <w:rFonts w:cs="Calibri"/>
        </w:rPr>
        <w:t>2,000</w:t>
      </w:r>
      <w:r w:rsidR="00E8411C" w:rsidRPr="00E8411C">
        <w:rPr>
          <w:rFonts w:cs="Calibri"/>
        </w:rPr>
        <w:t>,000 peo</w:t>
      </w:r>
      <w:r>
        <w:rPr>
          <w:rFonts w:cs="Calibri"/>
        </w:rPr>
        <w:t xml:space="preserve">ple or more located in the </w:t>
      </w:r>
      <w:r w:rsidR="00123877">
        <w:rPr>
          <w:rFonts w:cs="Calibri"/>
        </w:rPr>
        <w:t xml:space="preserve">East </w:t>
      </w:r>
      <w:r>
        <w:rPr>
          <w:rFonts w:cs="Calibri"/>
        </w:rPr>
        <w:t>region of the U.S.</w:t>
      </w:r>
    </w:p>
    <w:p w14:paraId="57172DEB" w14:textId="4B09EFF7" w:rsidR="00F9107C" w:rsidRDefault="00561A81" w:rsidP="001F24D4">
      <w:pPr>
        <w:numPr>
          <w:ilvl w:val="0"/>
          <w:numId w:val="15"/>
        </w:numPr>
        <w:spacing w:after="0"/>
        <w:ind w:left="450" w:hanging="270"/>
        <w:rPr>
          <w:rFonts w:cs="Calibri"/>
        </w:rPr>
      </w:pPr>
      <w:r>
        <w:rPr>
          <w:rFonts w:cs="Calibri"/>
        </w:rPr>
        <w:t>A</w:t>
      </w:r>
      <w:r w:rsidR="00E8411C" w:rsidRPr="00E8411C">
        <w:rPr>
          <w:rFonts w:cs="Calibri"/>
        </w:rPr>
        <w:t xml:space="preserve"> </w:t>
      </w:r>
      <w:r>
        <w:rPr>
          <w:rFonts w:cs="Calibri"/>
        </w:rPr>
        <w:t xml:space="preserve">mid-size </w:t>
      </w:r>
      <w:r w:rsidR="00E8411C" w:rsidRPr="00E8411C">
        <w:rPr>
          <w:rFonts w:cs="Calibri"/>
        </w:rPr>
        <w:t xml:space="preserve">city of approximately </w:t>
      </w:r>
      <w:r w:rsidR="00123877">
        <w:rPr>
          <w:rFonts w:cs="Calibri"/>
        </w:rPr>
        <w:t>6</w:t>
      </w:r>
      <w:r w:rsidR="00123877" w:rsidRPr="00E8411C">
        <w:rPr>
          <w:rFonts w:cs="Calibri"/>
        </w:rPr>
        <w:t>00</w:t>
      </w:r>
      <w:r w:rsidR="00E8411C" w:rsidRPr="00E8411C">
        <w:rPr>
          <w:rFonts w:cs="Calibri"/>
        </w:rPr>
        <w:t>,00</w:t>
      </w:r>
      <w:r>
        <w:rPr>
          <w:rFonts w:cs="Calibri"/>
        </w:rPr>
        <w:t xml:space="preserve">0 people in the </w:t>
      </w:r>
      <w:r w:rsidR="00123877">
        <w:rPr>
          <w:rFonts w:cs="Calibri"/>
        </w:rPr>
        <w:t xml:space="preserve">West </w:t>
      </w:r>
      <w:r>
        <w:rPr>
          <w:rFonts w:cs="Calibri"/>
        </w:rPr>
        <w:t>region.</w:t>
      </w:r>
    </w:p>
    <w:p w14:paraId="2FB2DD53" w14:textId="4A673544" w:rsidR="00F9107C" w:rsidRDefault="00561A81" w:rsidP="001F24D4">
      <w:pPr>
        <w:numPr>
          <w:ilvl w:val="0"/>
          <w:numId w:val="15"/>
        </w:numPr>
        <w:spacing w:after="0"/>
        <w:ind w:left="450" w:hanging="270"/>
        <w:rPr>
          <w:rFonts w:cs="Calibri"/>
        </w:rPr>
      </w:pPr>
      <w:r>
        <w:rPr>
          <w:rFonts w:cs="Calibri"/>
        </w:rPr>
        <w:t>A small</w:t>
      </w:r>
      <w:r w:rsidRPr="00E8411C">
        <w:rPr>
          <w:rFonts w:cs="Calibri"/>
        </w:rPr>
        <w:t xml:space="preserve"> city of </w:t>
      </w:r>
      <w:r>
        <w:rPr>
          <w:rFonts w:cs="Calibri"/>
        </w:rPr>
        <w:t xml:space="preserve">approximately </w:t>
      </w:r>
      <w:r w:rsidR="00123877">
        <w:rPr>
          <w:rFonts w:cs="Calibri"/>
        </w:rPr>
        <w:t>300</w:t>
      </w:r>
      <w:r>
        <w:rPr>
          <w:rFonts w:cs="Calibri"/>
        </w:rPr>
        <w:t>,000</w:t>
      </w:r>
      <w:r w:rsidRPr="00E8411C">
        <w:rPr>
          <w:rFonts w:cs="Calibri"/>
        </w:rPr>
        <w:t xml:space="preserve"> people in the </w:t>
      </w:r>
      <w:r w:rsidR="00123877">
        <w:rPr>
          <w:rFonts w:cs="Calibri"/>
        </w:rPr>
        <w:t>Midwest</w:t>
      </w:r>
      <w:r>
        <w:rPr>
          <w:rFonts w:cs="Calibri"/>
        </w:rPr>
        <w:t xml:space="preserve"> region</w:t>
      </w:r>
      <w:r w:rsidR="00AA2727">
        <w:rPr>
          <w:rFonts w:cs="Calibri"/>
        </w:rPr>
        <w:t>.</w:t>
      </w:r>
    </w:p>
    <w:p w14:paraId="144A548E" w14:textId="74733D87" w:rsidR="00F9107C" w:rsidRDefault="00561A81" w:rsidP="001F24D4">
      <w:pPr>
        <w:numPr>
          <w:ilvl w:val="0"/>
          <w:numId w:val="15"/>
        </w:numPr>
        <w:ind w:left="450" w:hanging="270"/>
        <w:rPr>
          <w:rFonts w:cs="Calibri"/>
        </w:rPr>
      </w:pPr>
      <w:r>
        <w:rPr>
          <w:rFonts w:cs="Calibri"/>
        </w:rPr>
        <w:t>A small town/rural area</w:t>
      </w:r>
      <w:r w:rsidR="00E8411C" w:rsidRPr="00E8411C">
        <w:rPr>
          <w:rFonts w:cs="Calibri"/>
        </w:rPr>
        <w:t xml:space="preserve"> of </w:t>
      </w:r>
      <w:r>
        <w:rPr>
          <w:rFonts w:cs="Calibri"/>
        </w:rPr>
        <w:t>25,000 people or less in the South</w:t>
      </w:r>
      <w:r w:rsidR="00AA2727">
        <w:rPr>
          <w:rFonts w:cs="Calibri"/>
        </w:rPr>
        <w:t>.</w:t>
      </w:r>
    </w:p>
    <w:p w14:paraId="002B2AE6" w14:textId="6D5D3C38" w:rsidR="00F9107C" w:rsidRDefault="002F38C9" w:rsidP="00E8411C">
      <w:pPr>
        <w:rPr>
          <w:rFonts w:cs="Calibri"/>
        </w:rPr>
      </w:pPr>
      <w:r>
        <w:rPr>
          <w:rFonts w:cs="Calibri"/>
        </w:rPr>
        <w:t>U</w:t>
      </w:r>
      <w:r w:rsidR="00E8411C" w:rsidRPr="00E8411C">
        <w:rPr>
          <w:rFonts w:cs="Calibri"/>
        </w:rPr>
        <w:t>rban and suburban respondents</w:t>
      </w:r>
      <w:r>
        <w:rPr>
          <w:rFonts w:cs="Calibri"/>
        </w:rPr>
        <w:t xml:space="preserve"> will be recruited</w:t>
      </w:r>
      <w:r w:rsidR="00E8411C" w:rsidRPr="00E8411C">
        <w:rPr>
          <w:rFonts w:cs="Calibri"/>
        </w:rPr>
        <w:t xml:space="preserve"> in </w:t>
      </w:r>
      <w:r w:rsidR="00561A81">
        <w:rPr>
          <w:rFonts w:cs="Calibri"/>
        </w:rPr>
        <w:t>the first three locations,</w:t>
      </w:r>
      <w:r w:rsidR="00E8411C" w:rsidRPr="00E8411C">
        <w:rPr>
          <w:rFonts w:cs="Calibri"/>
        </w:rPr>
        <w:t xml:space="preserve"> and rural respondents in</w:t>
      </w:r>
      <w:r w:rsidR="00561A81">
        <w:rPr>
          <w:rFonts w:cs="Calibri"/>
        </w:rPr>
        <w:t xml:space="preserve"> </w:t>
      </w:r>
      <w:r w:rsidR="52B42496">
        <w:rPr>
          <w:rFonts w:cs="Calibri"/>
        </w:rPr>
        <w:t>t</w:t>
      </w:r>
      <w:r w:rsidR="5F9049BE" w:rsidRPr="00586EDD">
        <w:rPr>
          <w:rFonts w:cs="Calibri"/>
        </w:rPr>
        <w:t xml:space="preserve">he </w:t>
      </w:r>
      <w:r w:rsidR="00561A81">
        <w:rPr>
          <w:rFonts w:cs="Calibri"/>
        </w:rPr>
        <w:t>fourth location</w:t>
      </w:r>
      <w:r w:rsidR="003B2263">
        <w:rPr>
          <w:rFonts w:cs="Calibri"/>
        </w:rPr>
        <w:t xml:space="preserve">, as shown in </w:t>
      </w:r>
      <w:r w:rsidR="00E8411C" w:rsidRPr="00E8411C">
        <w:rPr>
          <w:rFonts w:cs="Calibri"/>
        </w:rPr>
        <w:t>Table 1</w:t>
      </w:r>
      <w:r w:rsidR="00CD4B99">
        <w:rPr>
          <w:rFonts w:cs="Calibri"/>
        </w:rPr>
        <w:t>.</w:t>
      </w:r>
    </w:p>
    <w:p w14:paraId="40028654" w14:textId="2CDC1B45" w:rsidR="00E8411C" w:rsidRPr="00C5494C" w:rsidRDefault="00E8411C" w:rsidP="00F138DD">
      <w:pPr>
        <w:keepLines/>
        <w:spacing w:after="60"/>
        <w:rPr>
          <w:rFonts w:cs="Calibri"/>
        </w:rPr>
      </w:pPr>
      <w:r w:rsidRPr="00C5494C">
        <w:rPr>
          <w:rFonts w:cs="Calibri"/>
          <w:b/>
        </w:rPr>
        <w:t>Table 1.</w:t>
      </w:r>
      <w:r w:rsidRPr="00C5494C">
        <w:rPr>
          <w:rFonts w:cs="Calibri"/>
        </w:rPr>
        <w:t xml:space="preserve"> Overview of Focus Group Locations and Student Household Types</w:t>
      </w:r>
    </w:p>
    <w:tbl>
      <w:tblPr>
        <w:tblStyle w:val="TableGrid"/>
        <w:tblW w:w="0" w:type="auto"/>
        <w:tblLook w:val="04A0" w:firstRow="1" w:lastRow="0" w:firstColumn="1" w:lastColumn="0" w:noHBand="0" w:noVBand="1"/>
      </w:tblPr>
      <w:tblGrid>
        <w:gridCol w:w="2370"/>
        <w:gridCol w:w="2417"/>
        <w:gridCol w:w="2976"/>
        <w:gridCol w:w="2965"/>
      </w:tblGrid>
      <w:tr w:rsidR="00E8411C" w:rsidRPr="00E8411C" w14:paraId="74175A54" w14:textId="77777777" w:rsidTr="00BD2F48">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E81AFC" w14:textId="77777777" w:rsidR="00E8411C" w:rsidRPr="00586EDD" w:rsidRDefault="00E8411C" w:rsidP="00E8591A">
            <w:pPr>
              <w:keepLines/>
              <w:spacing w:after="0" w:line="240" w:lineRule="auto"/>
              <w:rPr>
                <w:rFonts w:cs="Calibri"/>
                <w:b/>
              </w:rPr>
            </w:pPr>
            <w:r w:rsidRPr="00586EDD">
              <w:rPr>
                <w:rFonts w:cs="Calibri"/>
                <w:b/>
              </w:rPr>
              <w:t>Location</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1F43E" w14:textId="4B529AF5" w:rsidR="00E8411C" w:rsidRPr="00586EDD" w:rsidRDefault="00E8411C" w:rsidP="00E8591A">
            <w:pPr>
              <w:keepLines/>
              <w:spacing w:after="0" w:line="240" w:lineRule="auto"/>
              <w:rPr>
                <w:rFonts w:cs="Calibri"/>
                <w:b/>
              </w:rPr>
            </w:pPr>
            <w:r w:rsidRPr="006B6AF1">
              <w:rPr>
                <w:rFonts w:cs="Calibri"/>
                <w:b/>
              </w:rPr>
              <w:t>Grade 4 Students*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A5D863" w14:textId="3B0F8E3C" w:rsidR="00E8411C" w:rsidRPr="007855F2" w:rsidRDefault="00E8411C" w:rsidP="00E8591A">
            <w:pPr>
              <w:keepLines/>
              <w:spacing w:after="0" w:line="240" w:lineRule="auto"/>
              <w:rPr>
                <w:rFonts w:cs="Calibri"/>
                <w:b/>
              </w:rPr>
            </w:pPr>
            <w:r w:rsidRPr="00586EDD">
              <w:rPr>
                <w:rFonts w:cs="Calibri"/>
                <w:b/>
              </w:rPr>
              <w:t>Grade 8 Students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9282F" w14:textId="5ED0567B" w:rsidR="00E8411C" w:rsidRPr="00586EDD" w:rsidRDefault="00E8411C" w:rsidP="00E8591A">
            <w:pPr>
              <w:keepLines/>
              <w:spacing w:after="0" w:line="240" w:lineRule="auto"/>
              <w:rPr>
                <w:rFonts w:cs="Calibri"/>
                <w:b/>
              </w:rPr>
            </w:pPr>
            <w:r w:rsidRPr="00586EDD">
              <w:rPr>
                <w:rFonts w:cs="Calibri"/>
                <w:b/>
              </w:rPr>
              <w:t>Grade 12 Students</w:t>
            </w:r>
          </w:p>
        </w:tc>
      </w:tr>
      <w:tr w:rsidR="00597F07" w:rsidRPr="00E8411C" w14:paraId="5F9B7152" w14:textId="77777777" w:rsidTr="007855F2">
        <w:tc>
          <w:tcPr>
            <w:tcW w:w="0" w:type="auto"/>
            <w:tcBorders>
              <w:top w:val="single" w:sz="4" w:space="0" w:color="auto"/>
              <w:left w:val="single" w:sz="4" w:space="0" w:color="auto"/>
              <w:bottom w:val="single" w:sz="4" w:space="0" w:color="auto"/>
              <w:right w:val="single" w:sz="4" w:space="0" w:color="auto"/>
            </w:tcBorders>
            <w:vAlign w:val="center"/>
            <w:hideMark/>
          </w:tcPr>
          <w:p w14:paraId="3EF13EC1" w14:textId="1C3CFCD3" w:rsidR="00597F07" w:rsidRPr="00E8411C" w:rsidRDefault="00597F07" w:rsidP="003D3172">
            <w:pPr>
              <w:keepLines/>
              <w:spacing w:after="0" w:line="240" w:lineRule="auto"/>
              <w:rPr>
                <w:rFonts w:cs="Calibri"/>
              </w:rPr>
            </w:pPr>
            <w:r>
              <w:rPr>
                <w:rFonts w:cs="Calibri"/>
              </w:rPr>
              <w:t xml:space="preserve">Site </w:t>
            </w:r>
            <w:r w:rsidR="00123877">
              <w:rPr>
                <w:rFonts w:cs="Calibri"/>
              </w:rPr>
              <w:t xml:space="preserve">1 </w:t>
            </w:r>
            <w:r w:rsidR="003D3172">
              <w:rPr>
                <w:rFonts w:cs="Calibri"/>
              </w:rPr>
              <w:t>– Large City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13DDE" w14:textId="77777777" w:rsidR="00597F07" w:rsidRPr="00E8411C" w:rsidRDefault="00597F07" w:rsidP="00E8591A">
            <w:pPr>
              <w:keepLines/>
              <w:spacing w:after="0" w:line="240" w:lineRule="auto"/>
              <w:rPr>
                <w:rFonts w:cs="Calibri"/>
              </w:rPr>
            </w:pPr>
            <w:r w:rsidRPr="00E8411C">
              <w:rPr>
                <w:rFonts w:cs="Calibri"/>
              </w:rPr>
              <w:t>In two or more homes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399F" w14:textId="77777777" w:rsidR="00597F07" w:rsidRPr="00E8411C" w:rsidRDefault="00597F07" w:rsidP="00E8591A">
            <w:pPr>
              <w:keepLines/>
              <w:spacing w:after="0" w:line="240" w:lineRule="auto"/>
              <w:rPr>
                <w:rFonts w:cs="Calibri"/>
              </w:rPr>
            </w:pPr>
            <w:r w:rsidRPr="00E8411C">
              <w:rPr>
                <w:rFonts w:cs="Calibri"/>
              </w:rPr>
              <w:t>Single parent</w:t>
            </w:r>
            <w:r>
              <w:rPr>
                <w:rFonts w:cs="Calibri"/>
              </w:rPr>
              <w:t xml:space="preserve"> [Boys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29002" w14:textId="77777777" w:rsidR="00597F07" w:rsidRPr="00E8411C" w:rsidRDefault="00597F07" w:rsidP="00E8591A">
            <w:pPr>
              <w:keepLines/>
              <w:spacing w:after="0" w:line="240" w:lineRule="auto"/>
              <w:rPr>
                <w:rFonts w:cs="Calibri"/>
              </w:rPr>
            </w:pPr>
            <w:r w:rsidRPr="00E8411C">
              <w:rPr>
                <w:rFonts w:cs="Calibri"/>
              </w:rPr>
              <w:t>Adults other than biological parents</w:t>
            </w:r>
            <w:r>
              <w:rPr>
                <w:rFonts w:cs="Calibri"/>
              </w:rPr>
              <w:t xml:space="preserve"> [Girls only]</w:t>
            </w:r>
          </w:p>
        </w:tc>
      </w:tr>
      <w:tr w:rsidR="00E8411C" w:rsidRPr="00E8411C" w14:paraId="26F2E9CB" w14:textId="77777777" w:rsidTr="007855F2">
        <w:tc>
          <w:tcPr>
            <w:tcW w:w="0" w:type="auto"/>
            <w:tcBorders>
              <w:top w:val="single" w:sz="4" w:space="0" w:color="auto"/>
              <w:left w:val="single" w:sz="4" w:space="0" w:color="auto"/>
              <w:bottom w:val="single" w:sz="4" w:space="0" w:color="auto"/>
              <w:right w:val="single" w:sz="4" w:space="0" w:color="auto"/>
            </w:tcBorders>
            <w:vAlign w:val="center"/>
            <w:hideMark/>
          </w:tcPr>
          <w:p w14:paraId="69573366" w14:textId="29CF4AC3" w:rsidR="00CD4B99" w:rsidRPr="00E8411C" w:rsidRDefault="00CD4B99" w:rsidP="003D3172">
            <w:pPr>
              <w:keepLines/>
              <w:spacing w:after="0" w:line="240" w:lineRule="auto"/>
              <w:rPr>
                <w:rFonts w:cs="Calibri"/>
              </w:rPr>
            </w:pPr>
            <w:r>
              <w:rPr>
                <w:rFonts w:cs="Calibri"/>
              </w:rPr>
              <w:t xml:space="preserve">Site </w:t>
            </w:r>
            <w:r w:rsidR="00123877">
              <w:rPr>
                <w:rFonts w:cs="Calibri"/>
              </w:rPr>
              <w:t xml:space="preserve">2 </w:t>
            </w:r>
            <w:r>
              <w:rPr>
                <w:rFonts w:cs="Calibri"/>
              </w:rPr>
              <w:t xml:space="preserve">– </w:t>
            </w:r>
            <w:r w:rsidR="00597F07">
              <w:rPr>
                <w:rFonts w:cs="Calibri"/>
              </w:rPr>
              <w:t>M</w:t>
            </w:r>
            <w:r w:rsidR="00EB00EE">
              <w:rPr>
                <w:rFonts w:cs="Calibri"/>
              </w:rPr>
              <w:t>id-Size</w:t>
            </w:r>
            <w:r w:rsidR="00597F07">
              <w:rPr>
                <w:rFonts w:cs="Calibri"/>
              </w:rPr>
              <w:t xml:space="preserve"> </w:t>
            </w:r>
            <w:r>
              <w:rPr>
                <w:rFonts w:cs="Calibri"/>
              </w:rPr>
              <w:t>City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BBD60" w14:textId="77777777" w:rsidR="00E8411C" w:rsidRPr="00E8411C" w:rsidRDefault="00E8411C" w:rsidP="00E8591A">
            <w:pPr>
              <w:keepLines/>
              <w:spacing w:after="0" w:line="240" w:lineRule="auto"/>
              <w:rPr>
                <w:rFonts w:cs="Calibri"/>
              </w:rPr>
            </w:pPr>
            <w:r w:rsidRPr="00E8411C">
              <w:rPr>
                <w:rFonts w:cs="Calibri"/>
              </w:rPr>
              <w:t>Extended family households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7CE63D" w14:textId="77777777" w:rsidR="00E8411C" w:rsidRPr="00E8411C" w:rsidRDefault="00E8411C" w:rsidP="00E8591A">
            <w:pPr>
              <w:keepLines/>
              <w:spacing w:after="0" w:line="240" w:lineRule="auto"/>
              <w:rPr>
                <w:rFonts w:cs="Calibri"/>
              </w:rPr>
            </w:pPr>
            <w:r w:rsidRPr="00E8411C">
              <w:rPr>
                <w:rFonts w:cs="Calibri"/>
              </w:rPr>
              <w:t>In two or more homes</w:t>
            </w:r>
            <w:r w:rsidR="004A7999">
              <w:rPr>
                <w:rFonts w:cs="Calibri"/>
              </w:rPr>
              <w:t xml:space="preserve"> [Girls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98E40" w14:textId="77777777" w:rsidR="00E8411C" w:rsidRPr="00E8411C" w:rsidRDefault="00E8411C" w:rsidP="00E8591A">
            <w:pPr>
              <w:keepLines/>
              <w:spacing w:after="0" w:line="240" w:lineRule="auto"/>
              <w:rPr>
                <w:rFonts w:cs="Calibri"/>
              </w:rPr>
            </w:pPr>
            <w:r w:rsidRPr="00E8411C">
              <w:rPr>
                <w:rFonts w:cs="Calibri"/>
              </w:rPr>
              <w:t>Single parent</w:t>
            </w:r>
            <w:r w:rsidR="004A7999">
              <w:rPr>
                <w:rFonts w:cs="Calibri"/>
              </w:rPr>
              <w:t xml:space="preserve"> [Girls only]</w:t>
            </w:r>
          </w:p>
        </w:tc>
      </w:tr>
      <w:tr w:rsidR="00E8411C" w:rsidRPr="00E8411C" w14:paraId="7A0038E0" w14:textId="77777777" w:rsidTr="007855F2">
        <w:tc>
          <w:tcPr>
            <w:tcW w:w="0" w:type="auto"/>
            <w:tcBorders>
              <w:top w:val="single" w:sz="4" w:space="0" w:color="auto"/>
              <w:left w:val="single" w:sz="4" w:space="0" w:color="auto"/>
              <w:bottom w:val="single" w:sz="4" w:space="0" w:color="auto"/>
              <w:right w:val="single" w:sz="4" w:space="0" w:color="auto"/>
            </w:tcBorders>
            <w:vAlign w:val="center"/>
            <w:hideMark/>
          </w:tcPr>
          <w:p w14:paraId="4FFFE198" w14:textId="35584F47" w:rsidR="00E8411C" w:rsidRPr="00E8411C" w:rsidRDefault="00CD4B99" w:rsidP="003D3172">
            <w:pPr>
              <w:keepLines/>
              <w:spacing w:after="0" w:line="240" w:lineRule="auto"/>
              <w:rPr>
                <w:rFonts w:cs="Calibri"/>
              </w:rPr>
            </w:pPr>
            <w:r>
              <w:rPr>
                <w:rFonts w:cs="Calibri"/>
              </w:rPr>
              <w:t xml:space="preserve">Site </w:t>
            </w:r>
            <w:r w:rsidR="00123877">
              <w:rPr>
                <w:rFonts w:cs="Calibri"/>
              </w:rPr>
              <w:t xml:space="preserve">3 </w:t>
            </w:r>
            <w:r>
              <w:rPr>
                <w:rFonts w:cs="Calibri"/>
              </w:rPr>
              <w:t xml:space="preserve">– </w:t>
            </w:r>
            <w:r w:rsidR="00597F07">
              <w:rPr>
                <w:rFonts w:cs="Calibri"/>
              </w:rPr>
              <w:t>Small</w:t>
            </w:r>
            <w:r w:rsidR="003D3172">
              <w:rPr>
                <w:rFonts w:cs="Calibri"/>
              </w:rPr>
              <w:t xml:space="preserve"> City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E5DAF" w14:textId="77777777" w:rsidR="00E8411C" w:rsidRPr="00E8411C" w:rsidRDefault="00E8411C" w:rsidP="00E8591A">
            <w:pPr>
              <w:keepLines/>
              <w:spacing w:after="0" w:line="240" w:lineRule="auto"/>
              <w:rPr>
                <w:rFonts w:cs="Calibri"/>
              </w:rPr>
            </w:pPr>
            <w:r w:rsidRPr="00E8411C">
              <w:rPr>
                <w:rFonts w:cs="Calibri"/>
              </w:rPr>
              <w:t>Adults other than biological parents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CD7C4" w14:textId="77777777" w:rsidR="00E8411C" w:rsidRPr="00E8411C" w:rsidRDefault="00E8411C" w:rsidP="00E8591A">
            <w:pPr>
              <w:keepLines/>
              <w:spacing w:after="0" w:line="240" w:lineRule="auto"/>
              <w:rPr>
                <w:rFonts w:cs="Calibri"/>
              </w:rPr>
            </w:pPr>
            <w:r w:rsidRPr="00E8411C">
              <w:rPr>
                <w:rFonts w:cs="Calibri"/>
              </w:rPr>
              <w:t>Extended family households</w:t>
            </w:r>
            <w:r w:rsidR="004A7999">
              <w:rPr>
                <w:rFonts w:cs="Calibri"/>
              </w:rPr>
              <w:t xml:space="preserve"> [Girls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E6833" w14:textId="77777777" w:rsidR="00E8411C" w:rsidRPr="00E8411C" w:rsidRDefault="00E8411C" w:rsidP="00E8591A">
            <w:pPr>
              <w:keepLines/>
              <w:spacing w:after="0" w:line="240" w:lineRule="auto"/>
              <w:rPr>
                <w:rFonts w:cs="Calibri"/>
              </w:rPr>
            </w:pPr>
            <w:r w:rsidRPr="00E8411C">
              <w:rPr>
                <w:rFonts w:cs="Calibri"/>
              </w:rPr>
              <w:t>In two or more homes</w:t>
            </w:r>
            <w:r w:rsidR="004A7999">
              <w:rPr>
                <w:rFonts w:cs="Calibri"/>
              </w:rPr>
              <w:t xml:space="preserve"> [Boys only]</w:t>
            </w:r>
          </w:p>
        </w:tc>
      </w:tr>
      <w:tr w:rsidR="00E8411C" w:rsidRPr="00E8411C" w14:paraId="4226212A" w14:textId="77777777" w:rsidTr="007855F2">
        <w:tc>
          <w:tcPr>
            <w:tcW w:w="0" w:type="auto"/>
            <w:tcBorders>
              <w:top w:val="single" w:sz="4" w:space="0" w:color="auto"/>
              <w:left w:val="single" w:sz="4" w:space="0" w:color="auto"/>
              <w:bottom w:val="single" w:sz="4" w:space="0" w:color="auto"/>
              <w:right w:val="single" w:sz="4" w:space="0" w:color="auto"/>
            </w:tcBorders>
            <w:vAlign w:val="center"/>
            <w:hideMark/>
          </w:tcPr>
          <w:p w14:paraId="7592ED19" w14:textId="17E62459" w:rsidR="00E8411C" w:rsidRPr="00E8411C" w:rsidRDefault="00CD4B99" w:rsidP="003D3172">
            <w:pPr>
              <w:keepLines/>
              <w:spacing w:after="0" w:line="240" w:lineRule="auto"/>
              <w:rPr>
                <w:rFonts w:cs="Calibri"/>
              </w:rPr>
            </w:pPr>
            <w:r>
              <w:rPr>
                <w:rFonts w:cs="Calibri"/>
              </w:rPr>
              <w:t>Site 4 – Small Town/Rural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EBE83" w14:textId="77777777" w:rsidR="00E8411C" w:rsidRPr="00E8411C" w:rsidRDefault="00E8411C" w:rsidP="00E8591A">
            <w:pPr>
              <w:keepLines/>
              <w:spacing w:after="0" w:line="240" w:lineRule="auto"/>
              <w:rPr>
                <w:rFonts w:cs="Calibri"/>
              </w:rPr>
            </w:pPr>
            <w:r w:rsidRPr="00E8411C">
              <w:rPr>
                <w:rFonts w:cs="Calibri"/>
              </w:rPr>
              <w:t>Single parent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F66C2" w14:textId="77777777" w:rsidR="00E8411C" w:rsidRPr="00E8411C" w:rsidRDefault="00E8411C" w:rsidP="00E8591A">
            <w:pPr>
              <w:keepLines/>
              <w:spacing w:after="0" w:line="240" w:lineRule="auto"/>
              <w:rPr>
                <w:rFonts w:cs="Calibri"/>
              </w:rPr>
            </w:pPr>
            <w:r w:rsidRPr="00E8411C">
              <w:rPr>
                <w:rFonts w:cs="Calibri"/>
              </w:rPr>
              <w:t>Adults other than biological parents</w:t>
            </w:r>
            <w:r w:rsidR="004A7999">
              <w:rPr>
                <w:rFonts w:cs="Calibri"/>
              </w:rPr>
              <w:t xml:space="preserve"> [Boys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5D8AC" w14:textId="77777777" w:rsidR="00E8411C" w:rsidRPr="00E8411C" w:rsidRDefault="00E8411C" w:rsidP="00E8591A">
            <w:pPr>
              <w:keepLines/>
              <w:spacing w:after="0" w:line="240" w:lineRule="auto"/>
              <w:rPr>
                <w:rFonts w:cs="Calibri"/>
              </w:rPr>
            </w:pPr>
            <w:r w:rsidRPr="00E8411C">
              <w:rPr>
                <w:rFonts w:cs="Calibri"/>
              </w:rPr>
              <w:t>Extended family households</w:t>
            </w:r>
            <w:r w:rsidR="004A7999">
              <w:rPr>
                <w:rFonts w:cs="Calibri"/>
              </w:rPr>
              <w:t xml:space="preserve"> [Boys only]</w:t>
            </w:r>
          </w:p>
        </w:tc>
      </w:tr>
    </w:tbl>
    <w:p w14:paraId="4BD32A90" w14:textId="77777777" w:rsidR="00E8411C" w:rsidRPr="00E8411C" w:rsidRDefault="00E8411C" w:rsidP="003D3172">
      <w:pPr>
        <w:keepLines/>
        <w:spacing w:after="240" w:line="240" w:lineRule="auto"/>
        <w:rPr>
          <w:rFonts w:cs="Calibri"/>
        </w:rPr>
      </w:pPr>
      <w:r w:rsidRPr="00E8411C">
        <w:rPr>
          <w:rFonts w:cs="Calibri"/>
        </w:rPr>
        <w:t>*</w:t>
      </w:r>
      <w:r w:rsidR="6E20A0DE" w:rsidRPr="00E8411C">
        <w:rPr>
          <w:rFonts w:cs="Calibri"/>
        </w:rPr>
        <w:t xml:space="preserve"> </w:t>
      </w:r>
      <w:r w:rsidRPr="00E8411C">
        <w:rPr>
          <w:rFonts w:cs="Calibri"/>
        </w:rPr>
        <w:t>In the unlikely event that grade 4 students do not perform well in the focus group format (as evidenced by interviewer observations of negative student body language or other indicators of student discomfort), grade 4 students could participate in this phase of the study in one-on-one interviews instead of focus groups.</w:t>
      </w:r>
    </w:p>
    <w:p w14:paraId="7F14BC23" w14:textId="77777777" w:rsidR="000B2F95" w:rsidRPr="00586EDD" w:rsidRDefault="00BF0C81" w:rsidP="00DC1BF2">
      <w:pPr>
        <w:rPr>
          <w:rFonts w:asciiTheme="minorHAnsi" w:hAnsiTheme="minorHAnsi" w:cstheme="minorBidi"/>
        </w:rPr>
      </w:pPr>
      <w:r>
        <w:rPr>
          <w:rFonts w:asciiTheme="minorHAnsi" w:hAnsiTheme="minorHAnsi" w:cstheme="minorBidi"/>
        </w:rPr>
        <w:t>Westat’s</w:t>
      </w:r>
      <w:r w:rsidRPr="00586EDD">
        <w:rPr>
          <w:rFonts w:asciiTheme="minorHAnsi" w:hAnsiTheme="minorHAnsi" w:cstheme="minorBidi"/>
        </w:rPr>
        <w:t xml:space="preserve"> </w:t>
      </w:r>
      <w:r w:rsidR="000B2F95" w:rsidRPr="00586EDD">
        <w:rPr>
          <w:rFonts w:asciiTheme="minorHAnsi" w:hAnsiTheme="minorHAnsi" w:cstheme="minorBidi"/>
        </w:rPr>
        <w:t>recruitment process is outlined below:</w:t>
      </w:r>
    </w:p>
    <w:p w14:paraId="59828525" w14:textId="2B2005F7" w:rsidR="000B2F95" w:rsidRPr="00214A5C" w:rsidRDefault="000B2F95" w:rsidP="00DC1BF2">
      <w:pPr>
        <w:numPr>
          <w:ilvl w:val="0"/>
          <w:numId w:val="11"/>
        </w:numPr>
        <w:spacing w:after="120" w:line="240" w:lineRule="auto"/>
        <w:ind w:left="461" w:hanging="274"/>
        <w:rPr>
          <w:rFonts w:asciiTheme="minorHAnsi" w:hAnsiTheme="minorHAnsi" w:cstheme="minorHAnsi"/>
        </w:rPr>
      </w:pPr>
      <w:r w:rsidRPr="00586EDD">
        <w:rPr>
          <w:rFonts w:asciiTheme="minorHAnsi" w:hAnsiTheme="minorHAnsi" w:cstheme="minorBidi"/>
        </w:rPr>
        <w:t xml:space="preserve">Local recruiters from focus group facilities will send an email of introduction about the </w:t>
      </w:r>
      <w:r w:rsidR="00494906" w:rsidRPr="00586EDD">
        <w:rPr>
          <w:rFonts w:asciiTheme="minorHAnsi" w:hAnsiTheme="minorHAnsi" w:cstheme="minorBidi"/>
        </w:rPr>
        <w:t>focus group</w:t>
      </w:r>
      <w:r w:rsidRPr="00586EDD">
        <w:rPr>
          <w:rFonts w:asciiTheme="minorHAnsi" w:hAnsiTheme="minorHAnsi" w:cstheme="minorBidi"/>
        </w:rPr>
        <w:t xml:space="preserve"> research to (a) parents/</w:t>
      </w:r>
      <w:r w:rsidR="00EF1803">
        <w:rPr>
          <w:rFonts w:asciiTheme="minorHAnsi" w:hAnsiTheme="minorHAnsi" w:cstheme="minorBidi"/>
        </w:rPr>
        <w:t xml:space="preserve">legal </w:t>
      </w:r>
      <w:r w:rsidRPr="00586EDD">
        <w:rPr>
          <w:rFonts w:asciiTheme="minorHAnsi" w:hAnsiTheme="minorHAnsi" w:cstheme="minorBidi"/>
        </w:rPr>
        <w:t>guardians from their existing databases and (b) local community centers (</w:t>
      </w:r>
      <w:r w:rsidRPr="009A52C4">
        <w:rPr>
          <w:rFonts w:asciiTheme="minorHAnsi" w:hAnsiTheme="minorHAnsi" w:cstheme="minorBidi"/>
        </w:rPr>
        <w:t xml:space="preserve">Appendices </w:t>
      </w:r>
      <w:r w:rsidR="009A52C4" w:rsidRPr="009A52C4">
        <w:rPr>
          <w:rFonts w:asciiTheme="minorHAnsi" w:hAnsiTheme="minorHAnsi" w:cstheme="minorBidi"/>
        </w:rPr>
        <w:t>A-</w:t>
      </w:r>
      <w:r w:rsidR="000E17F6">
        <w:rPr>
          <w:rFonts w:asciiTheme="minorHAnsi" w:hAnsiTheme="minorHAnsi" w:cstheme="minorBidi"/>
        </w:rPr>
        <w:t>D)</w:t>
      </w:r>
      <w:r w:rsidRPr="009A52C4">
        <w:rPr>
          <w:rFonts w:asciiTheme="minorHAnsi" w:hAnsiTheme="minorHAnsi" w:cstheme="minorBidi"/>
        </w:rPr>
        <w:t xml:space="preserve">. The email of introduction will include an information brochure (Appendix </w:t>
      </w:r>
      <w:r w:rsidR="009A52C4" w:rsidRPr="009A52C4">
        <w:rPr>
          <w:rFonts w:asciiTheme="minorHAnsi" w:hAnsiTheme="minorHAnsi" w:cstheme="minorBidi"/>
        </w:rPr>
        <w:t>E)</w:t>
      </w:r>
      <w:r w:rsidR="005F59A3">
        <w:rPr>
          <w:rFonts w:asciiTheme="minorHAnsi" w:hAnsiTheme="minorHAnsi" w:cstheme="minorBidi"/>
        </w:rPr>
        <w:t>.</w:t>
      </w:r>
    </w:p>
    <w:p w14:paraId="7F3AD526" w14:textId="77777777" w:rsidR="000B2F95" w:rsidRPr="00214A5C" w:rsidRDefault="000B2F95" w:rsidP="00DC1BF2">
      <w:pPr>
        <w:numPr>
          <w:ilvl w:val="0"/>
          <w:numId w:val="11"/>
        </w:numPr>
        <w:spacing w:after="120" w:line="240" w:lineRule="auto"/>
        <w:ind w:left="461" w:hanging="274"/>
        <w:rPr>
          <w:rFonts w:asciiTheme="minorHAnsi" w:hAnsiTheme="minorHAnsi" w:cstheme="minorHAnsi"/>
        </w:rPr>
      </w:pPr>
      <w:r w:rsidRPr="00586EDD">
        <w:rPr>
          <w:rFonts w:asciiTheme="minorHAnsi" w:hAnsiTheme="minorHAnsi" w:cstheme="minorBidi"/>
        </w:rPr>
        <w:t>After receiving a contact of interest, a recruiter from the local facility will follow up with the parent/</w:t>
      </w:r>
      <w:r w:rsidR="00EF1803">
        <w:rPr>
          <w:rFonts w:asciiTheme="minorHAnsi" w:hAnsiTheme="minorHAnsi" w:cstheme="minorBidi"/>
        </w:rPr>
        <w:t xml:space="preserve">legal </w:t>
      </w:r>
      <w:r w:rsidRPr="00586EDD">
        <w:rPr>
          <w:rFonts w:asciiTheme="minorHAnsi" w:hAnsiTheme="minorHAnsi" w:cstheme="minorBidi"/>
        </w:rPr>
        <w:t>guardian (or student if age 18 or older) via phone (</w:t>
      </w:r>
      <w:r w:rsidRPr="009A52C4">
        <w:rPr>
          <w:rFonts w:asciiTheme="minorHAnsi" w:hAnsiTheme="minorHAnsi" w:cstheme="minorBidi"/>
        </w:rPr>
        <w:t xml:space="preserve">Appendices </w:t>
      </w:r>
      <w:r w:rsidR="009A52C4" w:rsidRPr="009A52C4">
        <w:rPr>
          <w:rFonts w:asciiTheme="minorHAnsi" w:hAnsiTheme="minorHAnsi" w:cstheme="minorBidi"/>
        </w:rPr>
        <w:t>F</w:t>
      </w:r>
      <w:r w:rsidRPr="009A52C4">
        <w:rPr>
          <w:rFonts w:asciiTheme="minorHAnsi" w:hAnsiTheme="minorHAnsi" w:cstheme="minorBidi"/>
        </w:rPr>
        <w:t>-</w:t>
      </w:r>
      <w:r w:rsidR="009A52C4" w:rsidRPr="009A52C4">
        <w:rPr>
          <w:rFonts w:asciiTheme="minorHAnsi" w:hAnsiTheme="minorHAnsi" w:cstheme="minorBidi"/>
        </w:rPr>
        <w:t>G</w:t>
      </w:r>
      <w:r w:rsidRPr="009A52C4">
        <w:rPr>
          <w:rFonts w:asciiTheme="minorHAnsi" w:hAnsiTheme="minorHAnsi" w:cstheme="minorBidi"/>
        </w:rPr>
        <w:t>)</w:t>
      </w:r>
      <w:r w:rsidRPr="00586EDD">
        <w:rPr>
          <w:rFonts w:asciiTheme="minorHAnsi" w:hAnsiTheme="minorHAnsi" w:cstheme="minorBidi"/>
        </w:rPr>
        <w:t xml:space="preserve"> and ask them to provide demographic information to ensure that a diverse sample is selected as per the aforementioned criteria.</w:t>
      </w:r>
    </w:p>
    <w:p w14:paraId="4E599887" w14:textId="77777777" w:rsidR="00F9107C" w:rsidRDefault="000B2F95" w:rsidP="00DC1BF2">
      <w:pPr>
        <w:widowControl w:val="0"/>
        <w:numPr>
          <w:ilvl w:val="0"/>
          <w:numId w:val="11"/>
        </w:numPr>
        <w:spacing w:after="120" w:line="240" w:lineRule="auto"/>
        <w:ind w:left="461" w:hanging="274"/>
        <w:rPr>
          <w:rFonts w:asciiTheme="minorHAnsi" w:hAnsiTheme="minorHAnsi" w:cstheme="minorBidi"/>
          <w:color w:val="000000" w:themeColor="text1"/>
        </w:rPr>
      </w:pPr>
      <w:r w:rsidRPr="00586EDD">
        <w:rPr>
          <w:rFonts w:asciiTheme="minorHAnsi" w:hAnsiTheme="minorHAnsi" w:cstheme="minorBidi"/>
        </w:rPr>
        <w:t xml:space="preserve">If the </w:t>
      </w:r>
      <w:r w:rsidRPr="00E312F7">
        <w:rPr>
          <w:rFonts w:asciiTheme="minorHAnsi" w:hAnsiTheme="minorHAnsi" w:cstheme="minorBidi"/>
          <w:color w:val="000000" w:themeColor="text1"/>
        </w:rPr>
        <w:t>parent/</w:t>
      </w:r>
      <w:r w:rsidR="00EF1803" w:rsidRPr="00E312F7">
        <w:rPr>
          <w:rFonts w:asciiTheme="minorHAnsi" w:hAnsiTheme="minorHAnsi" w:cstheme="minorBidi"/>
          <w:color w:val="000000" w:themeColor="text1"/>
        </w:rPr>
        <w:t xml:space="preserve">legal </w:t>
      </w:r>
      <w:r w:rsidRPr="00E312F7">
        <w:rPr>
          <w:rFonts w:asciiTheme="minorHAnsi" w:hAnsiTheme="minorHAnsi" w:cstheme="minorBidi"/>
          <w:color w:val="000000" w:themeColor="text1"/>
        </w:rPr>
        <w:t xml:space="preserve">guardian allows </w:t>
      </w:r>
      <w:r w:rsidR="003A29AE" w:rsidRPr="00E312F7">
        <w:rPr>
          <w:rFonts w:asciiTheme="minorHAnsi" w:hAnsiTheme="minorHAnsi" w:cstheme="minorBidi"/>
          <w:color w:val="000000" w:themeColor="text1"/>
        </w:rPr>
        <w:t>his</w:t>
      </w:r>
      <w:r w:rsidR="00893094" w:rsidRPr="00E312F7">
        <w:rPr>
          <w:rFonts w:asciiTheme="minorHAnsi" w:hAnsiTheme="minorHAnsi" w:cstheme="minorBidi"/>
          <w:color w:val="000000" w:themeColor="text1"/>
        </w:rPr>
        <w:t>/</w:t>
      </w:r>
      <w:r w:rsidR="003A29AE" w:rsidRPr="00E312F7">
        <w:rPr>
          <w:rFonts w:asciiTheme="minorHAnsi" w:hAnsiTheme="minorHAnsi" w:cstheme="minorBidi"/>
          <w:color w:val="000000" w:themeColor="text1"/>
        </w:rPr>
        <w:t xml:space="preserve">her </w:t>
      </w:r>
      <w:r w:rsidR="00893094" w:rsidRPr="00E312F7">
        <w:rPr>
          <w:rFonts w:asciiTheme="minorHAnsi" w:hAnsiTheme="minorHAnsi" w:cstheme="minorBidi"/>
          <w:color w:val="000000" w:themeColor="text1"/>
        </w:rPr>
        <w:t xml:space="preserve">child </w:t>
      </w:r>
      <w:r w:rsidRPr="00E312F7">
        <w:rPr>
          <w:rFonts w:asciiTheme="minorHAnsi" w:hAnsiTheme="minorHAnsi" w:cstheme="minorBidi"/>
          <w:color w:val="000000" w:themeColor="text1"/>
        </w:rPr>
        <w:t xml:space="preserve">to participate, </w:t>
      </w:r>
      <w:r w:rsidR="003A0097" w:rsidRPr="00E312F7">
        <w:rPr>
          <w:rFonts w:asciiTheme="minorHAnsi" w:hAnsiTheme="minorHAnsi" w:cstheme="minorBidi"/>
          <w:color w:val="000000" w:themeColor="text1"/>
        </w:rPr>
        <w:t xml:space="preserve">or </w:t>
      </w:r>
      <w:r w:rsidR="00494906" w:rsidRPr="00E312F7">
        <w:rPr>
          <w:rFonts w:asciiTheme="minorHAnsi" w:hAnsiTheme="minorHAnsi" w:cstheme="minorBidi"/>
          <w:color w:val="000000" w:themeColor="text1"/>
        </w:rPr>
        <w:t xml:space="preserve">if a student age 18 or older agrees to participate, </w:t>
      </w:r>
      <w:r w:rsidRPr="00E312F7">
        <w:rPr>
          <w:rFonts w:asciiTheme="minorHAnsi" w:hAnsiTheme="minorHAnsi" w:cstheme="minorBidi"/>
          <w:color w:val="000000" w:themeColor="text1"/>
        </w:rPr>
        <w:t xml:space="preserve">the local facility will follow up to confirm participation and the date and time of the </w:t>
      </w:r>
      <w:r w:rsidR="00494906" w:rsidRPr="00E312F7">
        <w:rPr>
          <w:rFonts w:asciiTheme="minorHAnsi" w:hAnsiTheme="minorHAnsi" w:cstheme="minorBidi"/>
          <w:color w:val="000000" w:themeColor="text1"/>
        </w:rPr>
        <w:t xml:space="preserve">focus group discussion </w:t>
      </w:r>
      <w:r w:rsidRPr="00E312F7">
        <w:rPr>
          <w:rFonts w:asciiTheme="minorHAnsi" w:hAnsiTheme="minorHAnsi" w:cstheme="minorBidi"/>
          <w:color w:val="000000" w:themeColor="text1"/>
        </w:rPr>
        <w:t xml:space="preserve">(Appendices </w:t>
      </w:r>
      <w:r w:rsidR="00376B64">
        <w:rPr>
          <w:rFonts w:asciiTheme="minorHAnsi" w:hAnsiTheme="minorHAnsi" w:cstheme="minorBidi"/>
          <w:color w:val="000000" w:themeColor="text1"/>
        </w:rPr>
        <w:t>K-L</w:t>
      </w:r>
      <w:r w:rsidRPr="00E312F7">
        <w:rPr>
          <w:rFonts w:asciiTheme="minorHAnsi" w:hAnsiTheme="minorHAnsi" w:cstheme="minorBidi"/>
          <w:color w:val="000000" w:themeColor="text1"/>
        </w:rPr>
        <w:t>).</w:t>
      </w:r>
    </w:p>
    <w:p w14:paraId="1CE9DE4A" w14:textId="63D22DB0" w:rsidR="00E86B96" w:rsidRPr="007855F2" w:rsidRDefault="000B2F95" w:rsidP="00DC1BF2">
      <w:pPr>
        <w:numPr>
          <w:ilvl w:val="0"/>
          <w:numId w:val="11"/>
        </w:numPr>
        <w:spacing w:line="240" w:lineRule="auto"/>
        <w:ind w:left="461" w:hanging="274"/>
        <w:rPr>
          <w:rFonts w:asciiTheme="minorHAnsi" w:hAnsiTheme="minorHAnsi" w:cstheme="minorBidi"/>
          <w:color w:val="000000" w:themeColor="text1"/>
        </w:rPr>
      </w:pPr>
      <w:r w:rsidRPr="00E312F7">
        <w:rPr>
          <w:rFonts w:asciiTheme="minorHAnsi" w:hAnsiTheme="minorHAnsi" w:cstheme="minorBidi"/>
          <w:color w:val="000000" w:themeColor="text1"/>
        </w:rPr>
        <w:t>Parents/</w:t>
      </w:r>
      <w:r w:rsidR="00EF1803" w:rsidRPr="00E312F7">
        <w:rPr>
          <w:rFonts w:asciiTheme="minorHAnsi" w:hAnsiTheme="minorHAnsi" w:cstheme="minorBidi"/>
          <w:color w:val="000000" w:themeColor="text1"/>
        </w:rPr>
        <w:t xml:space="preserve">legal </w:t>
      </w:r>
      <w:r w:rsidRPr="00E312F7">
        <w:rPr>
          <w:rFonts w:asciiTheme="minorHAnsi" w:hAnsiTheme="minorHAnsi" w:cstheme="minorBidi"/>
          <w:color w:val="000000" w:themeColor="text1"/>
        </w:rPr>
        <w:t xml:space="preserve">guardians (on behalf of students under 18) and students age 18 or older will be required to sign informed consent forms prior to the </w:t>
      </w:r>
      <w:r w:rsidR="003D65F7" w:rsidRPr="00E312F7">
        <w:rPr>
          <w:rFonts w:asciiTheme="minorHAnsi" w:hAnsiTheme="minorHAnsi" w:cstheme="minorBidi"/>
          <w:color w:val="000000" w:themeColor="text1"/>
        </w:rPr>
        <w:t>focus group</w:t>
      </w:r>
      <w:r w:rsidRPr="00E312F7">
        <w:rPr>
          <w:rFonts w:asciiTheme="minorHAnsi" w:hAnsiTheme="minorHAnsi" w:cstheme="minorBidi"/>
          <w:color w:val="000000" w:themeColor="text1"/>
        </w:rPr>
        <w:t>.</w:t>
      </w:r>
      <w:r w:rsidR="00E312F7" w:rsidRPr="00E312F7">
        <w:rPr>
          <w:color w:val="000000" w:themeColor="text1"/>
        </w:rPr>
        <w:t xml:space="preserve"> Students under 18 will be asked to provide verbal assent after reviewing the assent information brochure (Appendices H-J).</w:t>
      </w:r>
    </w:p>
    <w:p w14:paraId="53018770" w14:textId="77777777" w:rsidR="00DD22FF" w:rsidRPr="006B6AF1" w:rsidRDefault="00DD22FF" w:rsidP="00DC1BF2">
      <w:pPr>
        <w:keepNext/>
        <w:rPr>
          <w:rFonts w:asciiTheme="minorHAnsi" w:hAnsiTheme="minorHAnsi" w:cstheme="minorBidi"/>
          <w:b/>
          <w:u w:val="single"/>
        </w:rPr>
      </w:pPr>
      <w:r w:rsidRPr="006B6AF1">
        <w:rPr>
          <w:rFonts w:asciiTheme="minorHAnsi" w:hAnsiTheme="minorHAnsi" w:cstheme="minorBidi"/>
          <w:b/>
          <w:u w:val="single"/>
        </w:rPr>
        <w:t>Cognitive Interviews</w:t>
      </w:r>
    </w:p>
    <w:p w14:paraId="7CB5A342" w14:textId="69662287" w:rsidR="0036420F" w:rsidRPr="00586EDD" w:rsidRDefault="00DD22FF" w:rsidP="003D3172">
      <w:pPr>
        <w:widowControl w:val="0"/>
        <w:rPr>
          <w:rFonts w:asciiTheme="minorHAnsi" w:hAnsiTheme="minorHAnsi" w:cstheme="minorBidi"/>
        </w:rPr>
      </w:pPr>
      <w:r w:rsidRPr="00BB0262">
        <w:rPr>
          <w:rFonts w:asciiTheme="minorHAnsi" w:hAnsiTheme="minorHAnsi" w:cstheme="minorBidi"/>
        </w:rPr>
        <w:t>Westat will conduct 16 cognitive interviews each with 4</w:t>
      </w:r>
      <w:r w:rsidRPr="00F138DD">
        <w:rPr>
          <w:rFonts w:asciiTheme="minorHAnsi" w:hAnsiTheme="minorHAnsi" w:cstheme="minorBidi"/>
          <w:vertAlign w:val="superscript"/>
        </w:rPr>
        <w:t>th</w:t>
      </w:r>
      <w:r w:rsidRPr="00BB0262">
        <w:rPr>
          <w:rFonts w:asciiTheme="minorHAnsi" w:hAnsiTheme="minorHAnsi" w:cstheme="minorBidi"/>
        </w:rPr>
        <w:t>, 8</w:t>
      </w:r>
      <w:r w:rsidRPr="00F138DD">
        <w:rPr>
          <w:rFonts w:asciiTheme="minorHAnsi" w:hAnsiTheme="minorHAnsi" w:cstheme="minorBidi"/>
          <w:vertAlign w:val="superscript"/>
        </w:rPr>
        <w:t>th</w:t>
      </w:r>
      <w:r w:rsidRPr="00BB0262">
        <w:rPr>
          <w:rFonts w:asciiTheme="minorHAnsi" w:hAnsiTheme="minorHAnsi" w:cstheme="minorBidi"/>
        </w:rPr>
        <w:t>, and 12</w:t>
      </w:r>
      <w:r w:rsidRPr="00F138DD">
        <w:rPr>
          <w:rFonts w:asciiTheme="minorHAnsi" w:hAnsiTheme="minorHAnsi" w:cstheme="minorBidi"/>
          <w:vertAlign w:val="superscript"/>
        </w:rPr>
        <w:t>th</w:t>
      </w:r>
      <w:r w:rsidRPr="00BB0262">
        <w:rPr>
          <w:rFonts w:asciiTheme="minorHAnsi" w:hAnsiTheme="minorHAnsi" w:cstheme="minorBidi"/>
        </w:rPr>
        <w:t xml:space="preserve"> graders, for a total of 48 interviews. A diverse samp</w:t>
      </w:r>
      <w:r w:rsidRPr="00680663">
        <w:rPr>
          <w:rFonts w:asciiTheme="minorHAnsi" w:hAnsiTheme="minorHAnsi" w:cstheme="minorBidi"/>
        </w:rPr>
        <w:t>le will be achieved by recruiting a</w:t>
      </w:r>
      <w:r w:rsidRPr="00024887">
        <w:t xml:space="preserve"> mix of gender, race/ethnicity, urban/suburban/rural, and</w:t>
      </w:r>
      <w:r>
        <w:t xml:space="preserve"> household type</w:t>
      </w:r>
      <w:r w:rsidRPr="00024887">
        <w:t xml:space="preserve">. No more than </w:t>
      </w:r>
      <w:r w:rsidR="00747127">
        <w:t xml:space="preserve">two </w:t>
      </w:r>
      <w:r w:rsidRPr="00024887">
        <w:t xml:space="preserve">students will be recruited </w:t>
      </w:r>
      <w:r w:rsidR="00682C6A">
        <w:t>from any</w:t>
      </w:r>
      <w:r w:rsidRPr="00024887">
        <w:t xml:space="preserve"> school. </w:t>
      </w:r>
      <w:r w:rsidRPr="00586EDD">
        <w:rPr>
          <w:rFonts w:asciiTheme="minorHAnsi" w:hAnsiTheme="minorHAnsi" w:cstheme="minorBidi"/>
        </w:rPr>
        <w:t xml:space="preserve">Table 2 summarizes the numbers and types of cognitive interviews that are planned for these pretesting activities. A minimum of four respondents per </w:t>
      </w:r>
      <w:r w:rsidR="00EF1803">
        <w:rPr>
          <w:rFonts w:asciiTheme="minorHAnsi" w:hAnsiTheme="minorHAnsi" w:cstheme="minorBidi"/>
        </w:rPr>
        <w:t>household type</w:t>
      </w:r>
      <w:r w:rsidRPr="00586EDD">
        <w:rPr>
          <w:rFonts w:asciiTheme="minorHAnsi" w:hAnsiTheme="minorHAnsi" w:cstheme="minorBidi"/>
        </w:rPr>
        <w:t xml:space="preserve"> per grade is recommended to identify major problems with an item</w:t>
      </w:r>
      <w:r w:rsidR="00123877">
        <w:rPr>
          <w:rFonts w:asciiTheme="minorHAnsi" w:hAnsiTheme="minorHAnsi" w:cstheme="minorBidi"/>
        </w:rPr>
        <w:t>.</w:t>
      </w:r>
      <w:r w:rsidR="00F9107C">
        <w:rPr>
          <w:rFonts w:asciiTheme="minorHAnsi" w:hAnsiTheme="minorHAnsi" w:cstheme="minorBidi"/>
        </w:rPr>
        <w:t xml:space="preserve"> </w:t>
      </w:r>
      <w:r w:rsidR="00123877">
        <w:rPr>
          <w:rFonts w:asciiTheme="minorHAnsi" w:hAnsiTheme="minorHAnsi" w:cstheme="minorBidi"/>
        </w:rPr>
        <w:t xml:space="preserve">This also allows for a meaningful analysis </w:t>
      </w:r>
      <w:r w:rsidR="00131442">
        <w:rPr>
          <w:rFonts w:asciiTheme="minorHAnsi" w:hAnsiTheme="minorHAnsi" w:cstheme="minorBidi"/>
        </w:rPr>
        <w:t xml:space="preserve">of data </w:t>
      </w:r>
      <w:r w:rsidR="00123877">
        <w:rPr>
          <w:rFonts w:asciiTheme="minorHAnsi" w:hAnsiTheme="minorHAnsi" w:cstheme="minorBidi"/>
        </w:rPr>
        <w:t>to be</w:t>
      </w:r>
      <w:r w:rsidRPr="00586EDD">
        <w:rPr>
          <w:rFonts w:asciiTheme="minorHAnsi" w:hAnsiTheme="minorHAnsi" w:cstheme="minorBidi"/>
        </w:rPr>
        <w:t xml:space="preserve"> conduct</w:t>
      </w:r>
      <w:r w:rsidR="00123877">
        <w:rPr>
          <w:rFonts w:asciiTheme="minorHAnsi" w:hAnsiTheme="minorHAnsi" w:cstheme="minorBidi"/>
        </w:rPr>
        <w:t>ed</w:t>
      </w:r>
      <w:r w:rsidRPr="00586EDD">
        <w:rPr>
          <w:rFonts w:asciiTheme="minorHAnsi" w:hAnsiTheme="minorHAnsi" w:cstheme="minorBidi"/>
        </w:rPr>
        <w:t xml:space="preserve"> from exploratory cognitive interviews </w:t>
      </w:r>
      <w:r w:rsidR="001B7D8C">
        <w:rPr>
          <w:rFonts w:asciiTheme="minorHAnsi" w:hAnsiTheme="minorHAnsi" w:cstheme="minorBidi"/>
        </w:rPr>
        <w:t>to test</w:t>
      </w:r>
      <w:r w:rsidRPr="00586EDD">
        <w:rPr>
          <w:rFonts w:asciiTheme="minorHAnsi" w:hAnsiTheme="minorHAnsi" w:cstheme="minorBidi"/>
        </w:rPr>
        <w:t xml:space="preserve"> the usability of prototype questions</w:t>
      </w:r>
      <w:r w:rsidR="00BC5D69">
        <w:rPr>
          <w:rFonts w:asciiTheme="minorHAnsi" w:hAnsiTheme="minorHAnsi" w:cstheme="minorBidi"/>
        </w:rPr>
        <w:t>.</w:t>
      </w:r>
      <w:r w:rsidRPr="00586EDD">
        <w:rPr>
          <w:rFonts w:asciiTheme="minorHAnsi" w:hAnsiTheme="minorHAnsi" w:cstheme="minorBidi"/>
        </w:rPr>
        <w:t xml:space="preserve"> We will conduct cognitive interviews in two </w:t>
      </w:r>
      <w:r w:rsidR="00C5494C">
        <w:rPr>
          <w:rFonts w:asciiTheme="minorHAnsi" w:hAnsiTheme="minorHAnsi" w:cstheme="minorBidi"/>
        </w:rPr>
        <w:t>urban locations</w:t>
      </w:r>
      <w:r w:rsidRPr="00586EDD">
        <w:rPr>
          <w:rFonts w:asciiTheme="minorHAnsi" w:hAnsiTheme="minorHAnsi" w:cstheme="minorBidi"/>
        </w:rPr>
        <w:t>. These provide some variation by region</w:t>
      </w:r>
      <w:r w:rsidR="001B7D8C">
        <w:rPr>
          <w:rFonts w:asciiTheme="minorHAnsi" w:hAnsiTheme="minorHAnsi" w:cstheme="minorBidi"/>
        </w:rPr>
        <w:t>,</w:t>
      </w:r>
      <w:r w:rsidRPr="00586EDD">
        <w:rPr>
          <w:rFonts w:asciiTheme="minorHAnsi" w:hAnsiTheme="minorHAnsi" w:cstheme="minorBidi"/>
        </w:rPr>
        <w:t xml:space="preserve"> and approximately half of the interviews in each grade will be done in each locale.</w:t>
      </w:r>
      <w:r w:rsidR="00F131CA">
        <w:rPr>
          <w:rFonts w:asciiTheme="minorHAnsi" w:hAnsiTheme="minorHAnsi" w:cstheme="minorBidi"/>
        </w:rPr>
        <w:t xml:space="preserve"> Westat’s </w:t>
      </w:r>
      <w:r w:rsidR="00F131CA" w:rsidRPr="00586EDD">
        <w:rPr>
          <w:rFonts w:asciiTheme="minorHAnsi" w:hAnsiTheme="minorHAnsi" w:cstheme="minorBidi"/>
        </w:rPr>
        <w:t>recruitment process for the cognitive interviews will mimic the procedures described for the focus groups.</w:t>
      </w:r>
    </w:p>
    <w:p w14:paraId="5F45176E" w14:textId="77777777" w:rsidR="003D20B4" w:rsidRPr="00C5494C" w:rsidRDefault="003D20B4" w:rsidP="00F138DD">
      <w:pPr>
        <w:keepLines/>
        <w:spacing w:after="60"/>
        <w:rPr>
          <w:rFonts w:asciiTheme="minorHAnsi" w:hAnsiTheme="minorHAnsi" w:cstheme="minorBidi"/>
        </w:rPr>
      </w:pPr>
      <w:r w:rsidRPr="00586EDD">
        <w:rPr>
          <w:rFonts w:asciiTheme="minorHAnsi" w:hAnsiTheme="minorHAnsi" w:cstheme="minorBidi"/>
          <w:b/>
        </w:rPr>
        <w:t xml:space="preserve">Table 2. </w:t>
      </w:r>
      <w:r w:rsidRPr="00C5494C">
        <w:rPr>
          <w:rFonts w:asciiTheme="minorHAnsi" w:hAnsiTheme="minorHAnsi" w:cstheme="minorBidi"/>
        </w:rPr>
        <w:t>Sample Size for Cognitive Interviews</w:t>
      </w:r>
    </w:p>
    <w:tbl>
      <w:tblPr>
        <w:tblW w:w="5000" w:type="pct"/>
        <w:tblLook w:val="04A0" w:firstRow="1" w:lastRow="0" w:firstColumn="1" w:lastColumn="0" w:noHBand="0" w:noVBand="1"/>
      </w:tblPr>
      <w:tblGrid>
        <w:gridCol w:w="3965"/>
        <w:gridCol w:w="2255"/>
        <w:gridCol w:w="2255"/>
        <w:gridCol w:w="2253"/>
      </w:tblGrid>
      <w:tr w:rsidR="003D20B4" w:rsidRPr="006F1F8B" w14:paraId="5A37ACA3" w14:textId="77777777" w:rsidTr="00BD2F48">
        <w:trPr>
          <w:trHeight w:val="144"/>
        </w:trPr>
        <w:tc>
          <w:tcPr>
            <w:tcW w:w="1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A0CBEC" w14:textId="77777777" w:rsidR="003D20B4" w:rsidRPr="006F1F8B" w:rsidRDefault="003D20B4" w:rsidP="00597F07">
            <w:pPr>
              <w:spacing w:after="0" w:line="240" w:lineRule="auto"/>
              <w:rPr>
                <w:rFonts w:asciiTheme="minorHAnsi" w:hAnsiTheme="minorHAnsi" w:cs="Calibri"/>
                <w:b/>
                <w:bCs/>
                <w:color w:val="000000"/>
              </w:rPr>
            </w:pPr>
            <w:r w:rsidRPr="006F1F8B">
              <w:rPr>
                <w:rFonts w:asciiTheme="minorHAnsi" w:hAnsiTheme="minorHAnsi" w:cs="Calibri"/>
                <w:b/>
                <w:bCs/>
                <w:color w:val="000000"/>
              </w:rPr>
              <w:t>Household Type</w:t>
            </w:r>
          </w:p>
        </w:tc>
        <w:tc>
          <w:tcPr>
            <w:tcW w:w="10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BC0B54" w14:textId="49B1119A" w:rsidR="003D20B4" w:rsidRPr="006F1F8B" w:rsidRDefault="007855F2" w:rsidP="001B65F7">
            <w:pPr>
              <w:spacing w:after="0" w:line="240" w:lineRule="auto"/>
              <w:jc w:val="center"/>
              <w:rPr>
                <w:rFonts w:asciiTheme="minorHAnsi" w:hAnsiTheme="minorHAnsi" w:cs="Calibri"/>
                <w:b/>
                <w:bCs/>
                <w:color w:val="000000"/>
              </w:rPr>
            </w:pPr>
            <w:r>
              <w:rPr>
                <w:rFonts w:asciiTheme="minorHAnsi" w:hAnsiTheme="minorHAnsi" w:cs="Calibri"/>
                <w:b/>
                <w:bCs/>
                <w:color w:val="000000"/>
              </w:rPr>
              <w:t>Grade 4 Students</w:t>
            </w:r>
          </w:p>
        </w:tc>
        <w:tc>
          <w:tcPr>
            <w:tcW w:w="10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0B7341" w14:textId="28FD2919" w:rsidR="003D20B4" w:rsidRPr="006F1F8B" w:rsidRDefault="003D20B4" w:rsidP="001B65F7">
            <w:pPr>
              <w:spacing w:after="0" w:line="240" w:lineRule="auto"/>
              <w:jc w:val="center"/>
              <w:rPr>
                <w:rFonts w:asciiTheme="minorHAnsi" w:hAnsiTheme="minorHAnsi" w:cs="Calibri"/>
                <w:color w:val="000000"/>
              </w:rPr>
            </w:pPr>
            <w:r w:rsidRPr="006F1F8B">
              <w:rPr>
                <w:rFonts w:asciiTheme="minorHAnsi" w:hAnsiTheme="minorHAnsi" w:cs="Calibri"/>
                <w:b/>
                <w:bCs/>
                <w:color w:val="000000"/>
              </w:rPr>
              <w:t>Grade 8 Students</w:t>
            </w:r>
          </w:p>
        </w:tc>
        <w:tc>
          <w:tcPr>
            <w:tcW w:w="10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514102" w14:textId="131E69FE" w:rsidR="003D20B4" w:rsidRPr="006F1F8B" w:rsidRDefault="003D20B4" w:rsidP="001B65F7">
            <w:pPr>
              <w:spacing w:after="0" w:line="240" w:lineRule="auto"/>
              <w:jc w:val="center"/>
              <w:rPr>
                <w:rFonts w:asciiTheme="minorHAnsi" w:hAnsiTheme="minorHAnsi" w:cs="Calibri"/>
                <w:color w:val="000000"/>
              </w:rPr>
            </w:pPr>
            <w:r w:rsidRPr="006F1F8B">
              <w:rPr>
                <w:rFonts w:asciiTheme="minorHAnsi" w:hAnsiTheme="minorHAnsi" w:cs="Calibri"/>
                <w:b/>
                <w:bCs/>
                <w:color w:val="000000"/>
              </w:rPr>
              <w:t>Grade 12 Students</w:t>
            </w:r>
          </w:p>
        </w:tc>
      </w:tr>
      <w:tr w:rsidR="003D20B4" w:rsidRPr="006F1F8B" w14:paraId="09EC84E0" w14:textId="77777777" w:rsidTr="00BD2F48">
        <w:trPr>
          <w:trHeight w:val="144"/>
        </w:trPr>
        <w:tc>
          <w:tcPr>
            <w:tcW w:w="1848" w:type="pct"/>
            <w:tcBorders>
              <w:top w:val="nil"/>
              <w:left w:val="single" w:sz="4" w:space="0" w:color="auto"/>
              <w:bottom w:val="single" w:sz="4" w:space="0" w:color="auto"/>
              <w:right w:val="single" w:sz="4" w:space="0" w:color="auto"/>
            </w:tcBorders>
            <w:shd w:val="clear" w:color="auto" w:fill="auto"/>
            <w:noWrap/>
            <w:vAlign w:val="center"/>
            <w:hideMark/>
          </w:tcPr>
          <w:p w14:paraId="24E6CAEC" w14:textId="77777777" w:rsidR="003D20B4" w:rsidRPr="006F1F8B" w:rsidRDefault="003D20B4" w:rsidP="00597F07">
            <w:pPr>
              <w:spacing w:after="0" w:line="240" w:lineRule="auto"/>
              <w:rPr>
                <w:rFonts w:asciiTheme="minorHAnsi" w:hAnsiTheme="minorHAnsi" w:cs="Calibri"/>
                <w:color w:val="000000"/>
              </w:rPr>
            </w:pPr>
            <w:r w:rsidRPr="006F1F8B">
              <w:rPr>
                <w:rFonts w:asciiTheme="minorHAnsi" w:hAnsiTheme="minorHAnsi" w:cs="Calibri"/>
                <w:color w:val="000000"/>
              </w:rPr>
              <w:t>Extended family households</w:t>
            </w:r>
          </w:p>
        </w:tc>
        <w:tc>
          <w:tcPr>
            <w:tcW w:w="1051" w:type="pct"/>
            <w:tcBorders>
              <w:top w:val="nil"/>
              <w:left w:val="nil"/>
              <w:bottom w:val="single" w:sz="4" w:space="0" w:color="auto"/>
              <w:right w:val="single" w:sz="4" w:space="0" w:color="auto"/>
            </w:tcBorders>
            <w:shd w:val="clear" w:color="auto" w:fill="auto"/>
            <w:noWrap/>
            <w:vAlign w:val="center"/>
            <w:hideMark/>
          </w:tcPr>
          <w:p w14:paraId="4503942E"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35587763"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1DE8E02B"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r>
      <w:tr w:rsidR="003D20B4" w:rsidRPr="006F1F8B" w14:paraId="35DCC06E" w14:textId="77777777" w:rsidTr="00BD2F48">
        <w:trPr>
          <w:trHeight w:val="144"/>
        </w:trPr>
        <w:tc>
          <w:tcPr>
            <w:tcW w:w="1848" w:type="pct"/>
            <w:tcBorders>
              <w:top w:val="nil"/>
              <w:left w:val="single" w:sz="4" w:space="0" w:color="auto"/>
              <w:bottom w:val="single" w:sz="4" w:space="0" w:color="auto"/>
              <w:right w:val="single" w:sz="4" w:space="0" w:color="auto"/>
            </w:tcBorders>
            <w:shd w:val="clear" w:color="auto" w:fill="auto"/>
            <w:noWrap/>
            <w:vAlign w:val="center"/>
            <w:hideMark/>
          </w:tcPr>
          <w:p w14:paraId="51B24224" w14:textId="77777777" w:rsidR="003D20B4" w:rsidRPr="006F1F8B" w:rsidRDefault="003D20B4" w:rsidP="00597F07">
            <w:pPr>
              <w:spacing w:after="0" w:line="240" w:lineRule="auto"/>
              <w:rPr>
                <w:rFonts w:asciiTheme="minorHAnsi" w:hAnsiTheme="minorHAnsi" w:cs="Calibri"/>
                <w:color w:val="000000"/>
              </w:rPr>
            </w:pPr>
            <w:r w:rsidRPr="006F1F8B">
              <w:rPr>
                <w:rFonts w:asciiTheme="minorHAnsi" w:hAnsiTheme="minorHAnsi" w:cs="Calibri"/>
                <w:color w:val="000000"/>
              </w:rPr>
              <w:t>Adults other than biological parents</w:t>
            </w:r>
          </w:p>
        </w:tc>
        <w:tc>
          <w:tcPr>
            <w:tcW w:w="1051" w:type="pct"/>
            <w:tcBorders>
              <w:top w:val="nil"/>
              <w:left w:val="nil"/>
              <w:bottom w:val="single" w:sz="4" w:space="0" w:color="auto"/>
              <w:right w:val="single" w:sz="4" w:space="0" w:color="auto"/>
            </w:tcBorders>
            <w:shd w:val="clear" w:color="auto" w:fill="auto"/>
            <w:noWrap/>
            <w:vAlign w:val="center"/>
            <w:hideMark/>
          </w:tcPr>
          <w:p w14:paraId="3EA044D5"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257D6C7B"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57B78100"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r>
      <w:tr w:rsidR="003D20B4" w:rsidRPr="006F1F8B" w14:paraId="4F80FBF6" w14:textId="77777777" w:rsidTr="00BD2F48">
        <w:trPr>
          <w:trHeight w:val="144"/>
        </w:trPr>
        <w:tc>
          <w:tcPr>
            <w:tcW w:w="1848" w:type="pct"/>
            <w:tcBorders>
              <w:top w:val="nil"/>
              <w:left w:val="single" w:sz="4" w:space="0" w:color="auto"/>
              <w:bottom w:val="single" w:sz="4" w:space="0" w:color="auto"/>
              <w:right w:val="single" w:sz="4" w:space="0" w:color="auto"/>
            </w:tcBorders>
            <w:shd w:val="clear" w:color="auto" w:fill="auto"/>
            <w:noWrap/>
            <w:vAlign w:val="center"/>
            <w:hideMark/>
          </w:tcPr>
          <w:p w14:paraId="70CF1739" w14:textId="77777777" w:rsidR="003D20B4" w:rsidRPr="006F1F8B" w:rsidRDefault="003D20B4" w:rsidP="00597F07">
            <w:pPr>
              <w:spacing w:after="0" w:line="240" w:lineRule="auto"/>
              <w:rPr>
                <w:rFonts w:asciiTheme="minorHAnsi" w:hAnsiTheme="minorHAnsi" w:cs="Calibri"/>
                <w:color w:val="000000"/>
              </w:rPr>
            </w:pPr>
            <w:r w:rsidRPr="006F1F8B">
              <w:rPr>
                <w:rFonts w:asciiTheme="minorHAnsi" w:hAnsiTheme="minorHAnsi" w:cs="Calibri"/>
                <w:color w:val="000000"/>
              </w:rPr>
              <w:t>Single parent</w:t>
            </w:r>
          </w:p>
        </w:tc>
        <w:tc>
          <w:tcPr>
            <w:tcW w:w="1051" w:type="pct"/>
            <w:tcBorders>
              <w:top w:val="nil"/>
              <w:left w:val="nil"/>
              <w:bottom w:val="single" w:sz="4" w:space="0" w:color="auto"/>
              <w:right w:val="single" w:sz="4" w:space="0" w:color="auto"/>
            </w:tcBorders>
            <w:shd w:val="clear" w:color="auto" w:fill="auto"/>
            <w:noWrap/>
            <w:vAlign w:val="center"/>
            <w:hideMark/>
          </w:tcPr>
          <w:p w14:paraId="53BAC8B0"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3FB1DFD4"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25E4A454"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r>
      <w:tr w:rsidR="003D20B4" w:rsidRPr="006F1F8B" w14:paraId="1B1C8BBB" w14:textId="77777777" w:rsidTr="00BD2F48">
        <w:trPr>
          <w:trHeight w:val="144"/>
        </w:trPr>
        <w:tc>
          <w:tcPr>
            <w:tcW w:w="1848" w:type="pct"/>
            <w:tcBorders>
              <w:top w:val="nil"/>
              <w:left w:val="single" w:sz="4" w:space="0" w:color="auto"/>
              <w:bottom w:val="single" w:sz="4" w:space="0" w:color="auto"/>
              <w:right w:val="single" w:sz="4" w:space="0" w:color="auto"/>
            </w:tcBorders>
            <w:shd w:val="clear" w:color="auto" w:fill="auto"/>
            <w:noWrap/>
            <w:vAlign w:val="center"/>
            <w:hideMark/>
          </w:tcPr>
          <w:p w14:paraId="224EF738" w14:textId="77777777" w:rsidR="003D20B4" w:rsidRPr="006F1F8B" w:rsidRDefault="003D20B4" w:rsidP="00597F07">
            <w:pPr>
              <w:spacing w:after="0" w:line="240" w:lineRule="auto"/>
              <w:rPr>
                <w:rFonts w:asciiTheme="minorHAnsi" w:hAnsiTheme="minorHAnsi" w:cs="Calibri"/>
                <w:color w:val="000000"/>
              </w:rPr>
            </w:pPr>
            <w:r w:rsidRPr="006F1F8B">
              <w:rPr>
                <w:rFonts w:asciiTheme="minorHAnsi" w:hAnsiTheme="minorHAnsi" w:cs="Calibri"/>
                <w:color w:val="000000"/>
              </w:rPr>
              <w:t>In two or more homes</w:t>
            </w:r>
          </w:p>
        </w:tc>
        <w:tc>
          <w:tcPr>
            <w:tcW w:w="1051" w:type="pct"/>
            <w:tcBorders>
              <w:top w:val="nil"/>
              <w:left w:val="nil"/>
              <w:bottom w:val="single" w:sz="4" w:space="0" w:color="auto"/>
              <w:right w:val="single" w:sz="4" w:space="0" w:color="auto"/>
            </w:tcBorders>
            <w:shd w:val="clear" w:color="auto" w:fill="auto"/>
            <w:noWrap/>
            <w:vAlign w:val="center"/>
            <w:hideMark/>
          </w:tcPr>
          <w:p w14:paraId="4A6ED392"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18B752AC"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c>
          <w:tcPr>
            <w:tcW w:w="1051" w:type="pct"/>
            <w:tcBorders>
              <w:top w:val="nil"/>
              <w:left w:val="nil"/>
              <w:bottom w:val="single" w:sz="4" w:space="0" w:color="auto"/>
              <w:right w:val="single" w:sz="4" w:space="0" w:color="auto"/>
            </w:tcBorders>
            <w:shd w:val="clear" w:color="auto" w:fill="auto"/>
            <w:noWrap/>
            <w:vAlign w:val="center"/>
            <w:hideMark/>
          </w:tcPr>
          <w:p w14:paraId="4BEB40AA" w14:textId="77777777" w:rsidR="003D20B4" w:rsidRPr="00C5494C" w:rsidRDefault="003D20B4" w:rsidP="00597F07">
            <w:pPr>
              <w:spacing w:after="0" w:line="240" w:lineRule="auto"/>
              <w:jc w:val="center"/>
              <w:rPr>
                <w:rFonts w:asciiTheme="minorHAnsi" w:hAnsiTheme="minorHAnsi" w:cs="Calibri"/>
                <w:color w:val="000000" w:themeColor="text1"/>
              </w:rPr>
            </w:pPr>
            <w:r w:rsidRPr="006F1F8B">
              <w:rPr>
                <w:rFonts w:asciiTheme="minorHAnsi" w:hAnsiTheme="minorHAnsi" w:cs="Calibri"/>
                <w:color w:val="000000"/>
              </w:rPr>
              <w:t>4</w:t>
            </w:r>
          </w:p>
        </w:tc>
      </w:tr>
    </w:tbl>
    <w:p w14:paraId="312953D6" w14:textId="77777777" w:rsidR="00CC63AB" w:rsidRPr="00F131CA" w:rsidRDefault="00CC63AB" w:rsidP="00F131CA">
      <w:pPr>
        <w:spacing w:after="0" w:line="240" w:lineRule="auto"/>
        <w:rPr>
          <w:rFonts w:asciiTheme="minorHAnsi" w:hAnsiTheme="minorHAnsi" w:cstheme="minorBidi"/>
          <w:sz w:val="12"/>
          <w:szCs w:val="12"/>
        </w:rPr>
      </w:pPr>
    </w:p>
    <w:p w14:paraId="29D9C04D" w14:textId="5E3D5439" w:rsidR="00D26532" w:rsidRPr="00494774" w:rsidRDefault="007962BB" w:rsidP="00B067A5">
      <w:pPr>
        <w:pStyle w:val="Heading1"/>
        <w:numPr>
          <w:ilvl w:val="0"/>
          <w:numId w:val="17"/>
        </w:numPr>
        <w:spacing w:before="120" w:after="200"/>
        <w:ind w:left="360"/>
        <w:rPr>
          <w:rFonts w:asciiTheme="minorHAnsi" w:hAnsiTheme="minorHAnsi"/>
          <w:color w:val="1F497D" w:themeColor="text2"/>
          <w:sz w:val="28"/>
          <w:szCs w:val="28"/>
        </w:rPr>
      </w:pPr>
      <w:bookmarkStart w:id="13" w:name="_Toc377588742"/>
      <w:bookmarkStart w:id="14" w:name="_Toc377618616"/>
      <w:bookmarkStart w:id="15" w:name="_Toc377711509"/>
      <w:bookmarkStart w:id="16" w:name="_Toc377711699"/>
      <w:bookmarkStart w:id="17" w:name="_Toc485718779"/>
      <w:bookmarkStart w:id="18" w:name="_Toc488045588"/>
      <w:bookmarkEnd w:id="13"/>
      <w:bookmarkEnd w:id="14"/>
      <w:bookmarkEnd w:id="15"/>
      <w:bookmarkEnd w:id="16"/>
      <w:r w:rsidRPr="00494774">
        <w:rPr>
          <w:rFonts w:asciiTheme="minorHAnsi" w:hAnsiTheme="minorHAnsi"/>
          <w:color w:val="1F497D" w:themeColor="text2"/>
          <w:sz w:val="28"/>
          <w:szCs w:val="28"/>
        </w:rPr>
        <w:t>Data Collection Process</w:t>
      </w:r>
      <w:bookmarkEnd w:id="17"/>
      <w:bookmarkEnd w:id="18"/>
    </w:p>
    <w:p w14:paraId="21B307DE" w14:textId="77777777" w:rsidR="003D20B4" w:rsidRPr="00586EDD" w:rsidRDefault="003D20B4" w:rsidP="00BC4010">
      <w:pPr>
        <w:rPr>
          <w:b/>
          <w:u w:val="single"/>
        </w:rPr>
      </w:pPr>
      <w:r w:rsidRPr="00586EDD">
        <w:rPr>
          <w:b/>
          <w:u w:val="single"/>
        </w:rPr>
        <w:t>Focus Groups</w:t>
      </w:r>
    </w:p>
    <w:p w14:paraId="6C418478" w14:textId="3B6ADD05" w:rsidR="00C5494C" w:rsidRDefault="00BC4010" w:rsidP="00BC4010">
      <w:r>
        <w:t xml:space="preserve">Each focus group will include 6-10 students and last a maximum of 60 minutes. </w:t>
      </w:r>
      <w:r w:rsidR="00C5494C" w:rsidRPr="006B6AF1">
        <w:rPr>
          <w:rFonts w:asciiTheme="minorHAnsi" w:hAnsiTheme="minorHAnsi" w:cstheme="minorBidi"/>
        </w:rPr>
        <w:t xml:space="preserve">This includes time for </w:t>
      </w:r>
      <w:r w:rsidR="00C5494C">
        <w:rPr>
          <w:rFonts w:asciiTheme="minorHAnsi" w:hAnsiTheme="minorHAnsi" w:cstheme="minorBidi"/>
        </w:rPr>
        <w:t xml:space="preserve">instructions and </w:t>
      </w:r>
      <w:r w:rsidR="000F3164">
        <w:rPr>
          <w:rFonts w:asciiTheme="minorHAnsi" w:hAnsiTheme="minorHAnsi" w:cstheme="minorBidi"/>
        </w:rPr>
        <w:t xml:space="preserve">student </w:t>
      </w:r>
      <w:r w:rsidR="00C5494C" w:rsidRPr="006B6AF1">
        <w:rPr>
          <w:rFonts w:asciiTheme="minorHAnsi" w:hAnsiTheme="minorHAnsi" w:cstheme="minorBidi"/>
        </w:rPr>
        <w:t xml:space="preserve">introductions (maximum </w:t>
      </w:r>
      <w:r w:rsidR="00C5494C">
        <w:rPr>
          <w:rFonts w:asciiTheme="minorHAnsi" w:hAnsiTheme="minorHAnsi" w:cstheme="minorBidi"/>
        </w:rPr>
        <w:t xml:space="preserve">10 minutes), conducting the discussion </w:t>
      </w:r>
      <w:r w:rsidR="00C5494C" w:rsidRPr="00BB0262">
        <w:rPr>
          <w:rFonts w:asciiTheme="minorHAnsi" w:hAnsiTheme="minorHAnsi" w:cstheme="minorBidi"/>
        </w:rPr>
        <w:t>(</w:t>
      </w:r>
      <w:r w:rsidR="00C5494C">
        <w:rPr>
          <w:rFonts w:asciiTheme="minorHAnsi" w:hAnsiTheme="minorHAnsi" w:cstheme="minorBidi"/>
        </w:rPr>
        <w:t>4</w:t>
      </w:r>
      <w:r w:rsidR="00C5494C" w:rsidRPr="00680663">
        <w:rPr>
          <w:rFonts w:asciiTheme="minorHAnsi" w:hAnsiTheme="minorHAnsi" w:cstheme="minorBidi"/>
        </w:rPr>
        <w:t>0 minutes), and debriefing and/or time for additional questions/feedback from the participants (maximum 10 minutes).</w:t>
      </w:r>
      <w:r w:rsidR="00C5494C">
        <w:rPr>
          <w:rFonts w:asciiTheme="minorHAnsi" w:hAnsiTheme="minorHAnsi" w:cstheme="minorBidi"/>
        </w:rPr>
        <w:t xml:space="preserve"> </w:t>
      </w:r>
      <w:r>
        <w:t xml:space="preserve">All </w:t>
      </w:r>
      <w:r w:rsidR="003D65F7">
        <w:t xml:space="preserve">focus </w:t>
      </w:r>
      <w:r>
        <w:t>groups will be moderated by a two-person team comprised of</w:t>
      </w:r>
      <w:r w:rsidR="00494906">
        <w:t>, at a minimum,</w:t>
      </w:r>
      <w:r>
        <w:t xml:space="preserve"> a senior qualitative methodologist and a mid-level researcher.</w:t>
      </w:r>
      <w:r w:rsidR="00877035">
        <w:t xml:space="preserve"> The focus groups with the 4</w:t>
      </w:r>
      <w:r w:rsidR="00877035" w:rsidRPr="00F138DD">
        <w:rPr>
          <w:vertAlign w:val="superscript"/>
        </w:rPr>
        <w:t>th</w:t>
      </w:r>
      <w:r w:rsidR="00F138DD">
        <w:t xml:space="preserve"> </w:t>
      </w:r>
      <w:r w:rsidR="00877035">
        <w:t>graders will be smaller to allow each student more time to consider and respond to the moderator’s questions.</w:t>
      </w:r>
    </w:p>
    <w:p w14:paraId="2883F1F9" w14:textId="42010AFE" w:rsidR="00C5494C" w:rsidRPr="00680663" w:rsidRDefault="00C5494C" w:rsidP="007855F2">
      <w:pPr>
        <w:widowControl w:val="0"/>
        <w:rPr>
          <w:rFonts w:asciiTheme="minorHAnsi" w:hAnsiTheme="minorHAnsi" w:cstheme="minorBidi"/>
        </w:rPr>
      </w:pPr>
      <w:r w:rsidRPr="00586EDD">
        <w:rPr>
          <w:rFonts w:asciiTheme="minorHAnsi" w:hAnsiTheme="minorHAnsi" w:cstheme="minorBidi"/>
        </w:rPr>
        <w:t xml:space="preserve">Prior to beginning the </w:t>
      </w:r>
      <w:r>
        <w:rPr>
          <w:rFonts w:asciiTheme="minorHAnsi" w:hAnsiTheme="minorHAnsi" w:cstheme="minorBidi"/>
        </w:rPr>
        <w:t>focus group</w:t>
      </w:r>
      <w:r w:rsidRPr="00586EDD">
        <w:rPr>
          <w:rFonts w:asciiTheme="minorHAnsi" w:hAnsiTheme="minorHAnsi" w:cstheme="minorBidi"/>
        </w:rPr>
        <w:t xml:space="preserve">, consent </w:t>
      </w:r>
      <w:r w:rsidR="00F131CA">
        <w:rPr>
          <w:rFonts w:asciiTheme="minorHAnsi" w:hAnsiTheme="minorHAnsi" w:cstheme="minorBidi"/>
        </w:rPr>
        <w:t xml:space="preserve">for participation and </w:t>
      </w:r>
      <w:r w:rsidR="00F131CA" w:rsidRPr="00586EDD">
        <w:rPr>
          <w:rFonts w:asciiTheme="minorHAnsi" w:hAnsiTheme="minorHAnsi" w:cstheme="minorBidi"/>
        </w:rPr>
        <w:t>audio record</w:t>
      </w:r>
      <w:r w:rsidR="00F131CA">
        <w:rPr>
          <w:rFonts w:asciiTheme="minorHAnsi" w:hAnsiTheme="minorHAnsi" w:cstheme="minorBidi"/>
        </w:rPr>
        <w:t xml:space="preserve">ing of the session </w:t>
      </w:r>
      <w:r w:rsidRPr="00586EDD">
        <w:rPr>
          <w:rFonts w:asciiTheme="minorHAnsi" w:hAnsiTheme="minorHAnsi" w:cstheme="minorBidi"/>
        </w:rPr>
        <w:t>will be obtained</w:t>
      </w:r>
      <w:r w:rsidR="00F43F2B">
        <w:rPr>
          <w:rFonts w:asciiTheme="minorHAnsi" w:hAnsiTheme="minorHAnsi" w:cstheme="minorBidi"/>
        </w:rPr>
        <w:t>,</w:t>
      </w:r>
      <w:r w:rsidRPr="00586EDD">
        <w:rPr>
          <w:rFonts w:asciiTheme="minorHAnsi" w:hAnsiTheme="minorHAnsi" w:cstheme="minorBidi"/>
        </w:rPr>
        <w:t xml:space="preserve"> and all study procedures will be reviewed with the parent or </w:t>
      </w:r>
      <w:r w:rsidR="00F43F2B">
        <w:rPr>
          <w:rFonts w:asciiTheme="minorHAnsi" w:hAnsiTheme="minorHAnsi" w:cstheme="minorBidi"/>
        </w:rPr>
        <w:t xml:space="preserve">legal </w:t>
      </w:r>
      <w:r w:rsidRPr="00586EDD">
        <w:rPr>
          <w:rFonts w:asciiTheme="minorHAnsi" w:hAnsiTheme="minorHAnsi" w:cstheme="minorBidi"/>
        </w:rPr>
        <w:t>guardian who has brought the</w:t>
      </w:r>
      <w:r w:rsidR="00F131CA">
        <w:rPr>
          <w:rFonts w:asciiTheme="minorHAnsi" w:hAnsiTheme="minorHAnsi" w:cstheme="minorBidi"/>
        </w:rPr>
        <w:t>ir</w:t>
      </w:r>
      <w:r w:rsidRPr="00586EDD">
        <w:rPr>
          <w:rFonts w:asciiTheme="minorHAnsi" w:hAnsiTheme="minorHAnsi" w:cstheme="minorBidi"/>
        </w:rPr>
        <w:t xml:space="preserve"> </w:t>
      </w:r>
      <w:r w:rsidR="000F3164">
        <w:rPr>
          <w:rFonts w:asciiTheme="minorHAnsi" w:hAnsiTheme="minorHAnsi" w:cstheme="minorBidi"/>
        </w:rPr>
        <w:t>student</w:t>
      </w:r>
      <w:r w:rsidR="000F3164" w:rsidRPr="00586EDD">
        <w:rPr>
          <w:rFonts w:asciiTheme="minorHAnsi" w:hAnsiTheme="minorHAnsi" w:cstheme="minorBidi"/>
        </w:rPr>
        <w:t xml:space="preserve"> </w:t>
      </w:r>
      <w:r w:rsidR="00F131CA">
        <w:rPr>
          <w:rFonts w:asciiTheme="minorHAnsi" w:hAnsiTheme="minorHAnsi" w:cstheme="minorBidi"/>
        </w:rPr>
        <w:t xml:space="preserve">under 18-years of age </w:t>
      </w:r>
      <w:r w:rsidRPr="00586EDD">
        <w:rPr>
          <w:rFonts w:asciiTheme="minorHAnsi" w:hAnsiTheme="minorHAnsi" w:cstheme="minorBidi"/>
        </w:rPr>
        <w:t xml:space="preserve">to the </w:t>
      </w:r>
      <w:r>
        <w:rPr>
          <w:rFonts w:asciiTheme="minorHAnsi" w:hAnsiTheme="minorHAnsi" w:cstheme="minorBidi"/>
        </w:rPr>
        <w:t>discussion</w:t>
      </w:r>
      <w:r w:rsidR="00DF2483">
        <w:rPr>
          <w:rFonts w:asciiTheme="minorHAnsi" w:hAnsiTheme="minorHAnsi" w:cstheme="minorBidi"/>
        </w:rPr>
        <w:t xml:space="preserve">. </w:t>
      </w:r>
      <w:r w:rsidRPr="00586EDD">
        <w:rPr>
          <w:rFonts w:asciiTheme="minorHAnsi" w:hAnsiTheme="minorHAnsi" w:cstheme="minorBidi"/>
        </w:rPr>
        <w:t>If 12</w:t>
      </w:r>
      <w:r w:rsidR="00142138" w:rsidRPr="00F138DD">
        <w:rPr>
          <w:rFonts w:asciiTheme="minorHAnsi" w:hAnsiTheme="minorHAnsi" w:cstheme="minorBidi"/>
          <w:vertAlign w:val="superscript"/>
        </w:rPr>
        <w:t>th</w:t>
      </w:r>
      <w:r w:rsidR="00F138DD">
        <w:rPr>
          <w:rFonts w:asciiTheme="minorHAnsi" w:hAnsiTheme="minorHAnsi" w:cstheme="minorBidi"/>
        </w:rPr>
        <w:t xml:space="preserve"> </w:t>
      </w:r>
      <w:r w:rsidRPr="006B6AF1">
        <w:rPr>
          <w:rFonts w:asciiTheme="minorHAnsi" w:hAnsiTheme="minorHAnsi" w:cstheme="minorBidi"/>
        </w:rPr>
        <w:t xml:space="preserve">graders </w:t>
      </w:r>
      <w:r w:rsidR="00377900">
        <w:rPr>
          <w:rFonts w:asciiTheme="minorHAnsi" w:hAnsiTheme="minorHAnsi" w:cstheme="minorBidi"/>
        </w:rPr>
        <w:t xml:space="preserve">under 18 </w:t>
      </w:r>
      <w:r w:rsidRPr="006B6AF1">
        <w:rPr>
          <w:rFonts w:asciiTheme="minorHAnsi" w:hAnsiTheme="minorHAnsi" w:cstheme="minorBidi"/>
        </w:rPr>
        <w:t xml:space="preserve">have brought themselves to the interview, they must bring a signed parental consent form in order to participate. </w:t>
      </w:r>
      <w:r w:rsidR="000F3164">
        <w:rPr>
          <w:rFonts w:asciiTheme="minorHAnsi" w:hAnsiTheme="minorHAnsi" w:cstheme="minorBidi"/>
        </w:rPr>
        <w:t>Student</w:t>
      </w:r>
      <w:r w:rsidR="000F3164" w:rsidRPr="006B6AF1">
        <w:rPr>
          <w:rFonts w:asciiTheme="minorHAnsi" w:hAnsiTheme="minorHAnsi" w:cstheme="minorBidi"/>
        </w:rPr>
        <w:t xml:space="preserve"> </w:t>
      </w:r>
      <w:r w:rsidRPr="006B6AF1">
        <w:rPr>
          <w:rFonts w:asciiTheme="minorHAnsi" w:hAnsiTheme="minorHAnsi" w:cstheme="minorBidi"/>
        </w:rPr>
        <w:t>assent proce</w:t>
      </w:r>
      <w:r w:rsidRPr="00BB0262">
        <w:rPr>
          <w:rFonts w:asciiTheme="minorHAnsi" w:hAnsiTheme="minorHAnsi" w:cstheme="minorBidi"/>
        </w:rPr>
        <w:t xml:space="preserve">dures will </w:t>
      </w:r>
      <w:r w:rsidR="00C66CE3">
        <w:rPr>
          <w:rFonts w:asciiTheme="minorHAnsi" w:hAnsiTheme="minorHAnsi" w:cstheme="minorBidi"/>
        </w:rPr>
        <w:t xml:space="preserve">be </w:t>
      </w:r>
      <w:r w:rsidRPr="00BB0262">
        <w:rPr>
          <w:rFonts w:asciiTheme="minorHAnsi" w:hAnsiTheme="minorHAnsi" w:cstheme="minorBidi"/>
        </w:rPr>
        <w:t>review</w:t>
      </w:r>
      <w:r w:rsidR="00C66CE3">
        <w:rPr>
          <w:rFonts w:asciiTheme="minorHAnsi" w:hAnsiTheme="minorHAnsi" w:cstheme="minorBidi"/>
        </w:rPr>
        <w:t xml:space="preserve">ed with the </w:t>
      </w:r>
      <w:r w:rsidR="00C66CE3" w:rsidRPr="00E312F7">
        <w:rPr>
          <w:rFonts w:asciiTheme="minorHAnsi" w:hAnsiTheme="minorHAnsi" w:cstheme="minorBidi"/>
          <w:color w:val="000000" w:themeColor="text1"/>
        </w:rPr>
        <w:t>participants to assure them that their</w:t>
      </w:r>
      <w:r w:rsidRPr="00E312F7">
        <w:rPr>
          <w:rFonts w:asciiTheme="minorHAnsi" w:hAnsiTheme="minorHAnsi" w:cstheme="minorBidi"/>
          <w:color w:val="000000" w:themeColor="text1"/>
        </w:rPr>
        <w:t xml:space="preserve"> participation is voluntary and that their responses will be used for research purposes only.</w:t>
      </w:r>
      <w:r w:rsidR="00F9107C">
        <w:rPr>
          <w:rFonts w:asciiTheme="minorHAnsi" w:hAnsiTheme="minorHAnsi" w:cstheme="minorBidi"/>
          <w:color w:val="000000" w:themeColor="text1"/>
        </w:rPr>
        <w:t xml:space="preserve"> </w:t>
      </w:r>
      <w:r w:rsidR="00E312F7" w:rsidRPr="00E312F7">
        <w:rPr>
          <w:color w:val="000000" w:themeColor="text1"/>
        </w:rPr>
        <w:t>Student verbal assent will be o</w:t>
      </w:r>
      <w:r w:rsidR="00DF2483">
        <w:rPr>
          <w:color w:val="000000" w:themeColor="text1"/>
        </w:rPr>
        <w:t xml:space="preserve">btained prior to participation and prior to beginning audio recording of </w:t>
      </w:r>
      <w:r w:rsidR="00682C6A" w:rsidRPr="00E312F7">
        <w:rPr>
          <w:rFonts w:asciiTheme="minorHAnsi" w:hAnsiTheme="minorHAnsi" w:cstheme="minorBidi"/>
          <w:color w:val="000000" w:themeColor="text1"/>
        </w:rPr>
        <w:t xml:space="preserve">the focus group </w:t>
      </w:r>
      <w:r w:rsidR="00DF2483">
        <w:rPr>
          <w:rFonts w:asciiTheme="minorHAnsi" w:hAnsiTheme="minorHAnsi" w:cstheme="minorBidi"/>
          <w:color w:val="000000" w:themeColor="text1"/>
        </w:rPr>
        <w:t>session</w:t>
      </w:r>
      <w:r w:rsidRPr="00E312F7">
        <w:rPr>
          <w:rFonts w:asciiTheme="minorHAnsi" w:hAnsiTheme="minorHAnsi" w:cstheme="minorBidi"/>
          <w:color w:val="000000" w:themeColor="text1"/>
        </w:rPr>
        <w:t xml:space="preserve">. If audio recording is declined, the </w:t>
      </w:r>
      <w:r w:rsidR="000F3164" w:rsidRPr="00E312F7">
        <w:rPr>
          <w:rFonts w:asciiTheme="minorHAnsi" w:hAnsiTheme="minorHAnsi" w:cstheme="minorBidi"/>
          <w:color w:val="000000" w:themeColor="text1"/>
        </w:rPr>
        <w:t xml:space="preserve">student </w:t>
      </w:r>
      <w:r w:rsidRPr="00E312F7">
        <w:rPr>
          <w:rFonts w:asciiTheme="minorHAnsi" w:hAnsiTheme="minorHAnsi" w:cstheme="minorBidi"/>
          <w:color w:val="000000" w:themeColor="text1"/>
        </w:rPr>
        <w:t xml:space="preserve">will not be able to </w:t>
      </w:r>
      <w:r>
        <w:rPr>
          <w:rFonts w:asciiTheme="minorHAnsi" w:hAnsiTheme="minorHAnsi" w:cstheme="minorBidi"/>
        </w:rPr>
        <w:t>participate in the discussion.</w:t>
      </w:r>
    </w:p>
    <w:p w14:paraId="3474B7C0" w14:textId="798BE331" w:rsidR="00F9107C" w:rsidRDefault="00BC4010" w:rsidP="00DF2483">
      <w:pPr>
        <w:widowControl w:val="0"/>
      </w:pPr>
      <w:r>
        <w:t xml:space="preserve">The </w:t>
      </w:r>
      <w:r w:rsidR="00DF2483">
        <w:t xml:space="preserve">interview </w:t>
      </w:r>
      <w:r>
        <w:t>team will begin the session by asking each student to draw a pictorial representation of his/her place (or places) of residence, a symbol for and the first name of each person who lives in the residence(s), and the term the student uses to describe each person</w:t>
      </w:r>
      <w:r w:rsidR="00142138">
        <w:t>.</w:t>
      </w:r>
      <w:r w:rsidR="00B15882">
        <w:rPr>
          <w:rStyle w:val="FootnoteReference"/>
        </w:rPr>
        <w:footnoteReference w:id="9"/>
      </w:r>
      <w:r>
        <w:t xml:space="preserve"> </w:t>
      </w:r>
      <w:r w:rsidR="00682C6A">
        <w:t>A</w:t>
      </w:r>
      <w:r>
        <w:t xml:space="preserve"> discussion will follow</w:t>
      </w:r>
      <w:r w:rsidR="00682C6A">
        <w:t>,</w:t>
      </w:r>
      <w:r>
        <w:t xml:space="preserve"> in which the students will be asked to describe their living situation, identify the “most important person or persons” with whom they live</w:t>
      </w:r>
      <w:r w:rsidR="00086CE3">
        <w:t>,</w:t>
      </w:r>
      <w:r>
        <w:t xml:space="preserve"> and describe the terms the</w:t>
      </w:r>
      <w:r w:rsidR="00F61AD8">
        <w:t>y use to refer to their parents or</w:t>
      </w:r>
      <w:r w:rsidR="00107E69">
        <w:t xml:space="preserve"> legal</w:t>
      </w:r>
      <w:r w:rsidR="00F61AD8">
        <w:t xml:space="preserve"> guardians</w:t>
      </w:r>
      <w:r>
        <w:t xml:space="preserve">. The moderators will encourage participants to talk about similarities and differences in terminology in order to understand the most common kinship terms for </w:t>
      </w:r>
      <w:r w:rsidR="00F61AD8">
        <w:t>these important adult relationships</w:t>
      </w:r>
      <w:r>
        <w:t xml:space="preserve"> in each of the specified living arrangements.</w:t>
      </w:r>
    </w:p>
    <w:p w14:paraId="70A36EDF" w14:textId="46A148DA" w:rsidR="0001623B" w:rsidRPr="00494906" w:rsidRDefault="00494906" w:rsidP="00494906">
      <w:pPr>
        <w:pStyle w:val="Bullet"/>
        <w:numPr>
          <w:ilvl w:val="0"/>
          <w:numId w:val="0"/>
        </w:numPr>
        <w:rPr>
          <w:b w:val="0"/>
        </w:rPr>
      </w:pPr>
      <w:r w:rsidRPr="00494906">
        <w:rPr>
          <w:b w:val="0"/>
        </w:rPr>
        <w:t>P</w:t>
      </w:r>
      <w:r w:rsidR="00F61AD8" w:rsidRPr="00494906">
        <w:rPr>
          <w:b w:val="0"/>
        </w:rPr>
        <w:t xml:space="preserve">articipants will then be asked to describe how much they know about </w:t>
      </w:r>
      <w:r w:rsidR="0001623B" w:rsidRPr="00494906">
        <w:rPr>
          <w:b w:val="0"/>
        </w:rPr>
        <w:t>their</w:t>
      </w:r>
      <w:r w:rsidR="00F61AD8" w:rsidRPr="00494906">
        <w:rPr>
          <w:b w:val="0"/>
        </w:rPr>
        <w:t xml:space="preserve"> important adults’ educational backgrounds, that is, their highest level of educational attainment relative to the categories currently being used in the NAEP survey (</w:t>
      </w:r>
      <w:r w:rsidR="00086CE3">
        <w:rPr>
          <w:b w:val="0"/>
        </w:rPr>
        <w:t xml:space="preserve">e.g., </w:t>
      </w:r>
      <w:r w:rsidR="0001623B" w:rsidRPr="000A3024">
        <w:rPr>
          <w:b w:val="0"/>
        </w:rPr>
        <w:t xml:space="preserve">mother/father </w:t>
      </w:r>
      <w:r w:rsidR="00F61AD8" w:rsidRPr="000A3024">
        <w:rPr>
          <w:b w:val="0"/>
        </w:rPr>
        <w:t>did not finish high school; graduated from high school</w:t>
      </w:r>
      <w:r w:rsidR="006306CC">
        <w:rPr>
          <w:b w:val="0"/>
        </w:rPr>
        <w:t>,</w:t>
      </w:r>
      <w:r w:rsidR="00F61AD8" w:rsidRPr="000A3024">
        <w:rPr>
          <w:b w:val="0"/>
        </w:rPr>
        <w:t xml:space="preserve"> </w:t>
      </w:r>
      <w:r w:rsidR="0001623B" w:rsidRPr="000A3024">
        <w:rPr>
          <w:b w:val="0"/>
        </w:rPr>
        <w:t xml:space="preserve">had </w:t>
      </w:r>
      <w:r w:rsidR="00F61AD8" w:rsidRPr="000A3024">
        <w:rPr>
          <w:b w:val="0"/>
        </w:rPr>
        <w:t>some education after high school</w:t>
      </w:r>
      <w:r w:rsidR="006306CC">
        <w:rPr>
          <w:b w:val="0"/>
        </w:rPr>
        <w:t>,</w:t>
      </w:r>
      <w:r w:rsidR="00F61AD8" w:rsidRPr="000A3024">
        <w:rPr>
          <w:b w:val="0"/>
        </w:rPr>
        <w:t xml:space="preserve"> graduated from college</w:t>
      </w:r>
      <w:r w:rsidR="006306CC">
        <w:rPr>
          <w:b w:val="0"/>
        </w:rPr>
        <w:t>,</w:t>
      </w:r>
      <w:r w:rsidR="00F61AD8" w:rsidRPr="000A3024">
        <w:rPr>
          <w:b w:val="0"/>
        </w:rPr>
        <w:t xml:space="preserve"> I don’t know</w:t>
      </w:r>
      <w:r w:rsidR="00F61AD8" w:rsidRPr="00494906">
        <w:rPr>
          <w:b w:val="0"/>
        </w:rPr>
        <w:t xml:space="preserve">). </w:t>
      </w:r>
      <w:r w:rsidR="00682C6A">
        <w:rPr>
          <w:b w:val="0"/>
        </w:rPr>
        <w:t>The moderator</w:t>
      </w:r>
      <w:r w:rsidR="00F61AD8" w:rsidRPr="00494906">
        <w:rPr>
          <w:b w:val="0"/>
        </w:rPr>
        <w:t xml:space="preserve"> will explore </w:t>
      </w:r>
      <w:r w:rsidR="0001623B" w:rsidRPr="00494906">
        <w:rPr>
          <w:b w:val="0"/>
        </w:rPr>
        <w:t xml:space="preserve">how much detail </w:t>
      </w:r>
      <w:r w:rsidRPr="00494906">
        <w:rPr>
          <w:b w:val="0"/>
        </w:rPr>
        <w:t>students in the different grade levels can o</w:t>
      </w:r>
      <w:r w:rsidR="0001623B" w:rsidRPr="00494906">
        <w:rPr>
          <w:b w:val="0"/>
        </w:rPr>
        <w:t xml:space="preserve">ffer about their parents’ or </w:t>
      </w:r>
      <w:r w:rsidR="00893094">
        <w:rPr>
          <w:b w:val="0"/>
        </w:rPr>
        <w:t xml:space="preserve">legal </w:t>
      </w:r>
      <w:r w:rsidR="0001623B" w:rsidRPr="00494906">
        <w:rPr>
          <w:b w:val="0"/>
        </w:rPr>
        <w:t xml:space="preserve">guardians’ work lives. The current NAEP survey asks simply if the “mother” and “father” are working or not, but it remains unclear how much information students may have about step-parents, aunts or uncles, and </w:t>
      </w:r>
      <w:r w:rsidR="00086CE3">
        <w:rPr>
          <w:b w:val="0"/>
        </w:rPr>
        <w:t>other household figures</w:t>
      </w:r>
      <w:r w:rsidR="0001623B" w:rsidRPr="00494906">
        <w:rPr>
          <w:b w:val="0"/>
        </w:rPr>
        <w:t xml:space="preserve">. Moreover, because an individual’s occupation is a reasonable proxy for socio-economic status, we will explore the most accurate, least burdensome ways to hone in on </w:t>
      </w:r>
      <w:r w:rsidRPr="00494906">
        <w:rPr>
          <w:b w:val="0"/>
        </w:rPr>
        <w:t xml:space="preserve">such </w:t>
      </w:r>
      <w:r w:rsidR="0001623B" w:rsidRPr="00494906">
        <w:rPr>
          <w:b w:val="0"/>
        </w:rPr>
        <w:t>occupational details.</w:t>
      </w:r>
    </w:p>
    <w:p w14:paraId="093E8E06" w14:textId="3D365374" w:rsidR="00F61AD8" w:rsidRPr="007855F2" w:rsidRDefault="00296406" w:rsidP="007855F2">
      <w:pPr>
        <w:rPr>
          <w:rFonts w:asciiTheme="minorHAnsi" w:hAnsiTheme="minorHAnsi" w:cstheme="minorBidi"/>
        </w:rPr>
      </w:pPr>
      <w:r w:rsidRPr="00586EDD">
        <w:rPr>
          <w:rFonts w:asciiTheme="minorHAnsi" w:hAnsiTheme="minorHAnsi" w:cstheme="minorBidi"/>
        </w:rPr>
        <w:t xml:space="preserve">After participating in </w:t>
      </w:r>
      <w:r w:rsidR="00397AD6">
        <w:rPr>
          <w:rFonts w:asciiTheme="minorHAnsi" w:hAnsiTheme="minorHAnsi" w:cstheme="minorBidi"/>
        </w:rPr>
        <w:t xml:space="preserve">the </w:t>
      </w:r>
      <w:r w:rsidRPr="00586EDD">
        <w:rPr>
          <w:rFonts w:asciiTheme="minorHAnsi" w:hAnsiTheme="minorHAnsi" w:cstheme="minorBidi"/>
        </w:rPr>
        <w:t xml:space="preserve">focus group, each student will receive an </w:t>
      </w:r>
      <w:r w:rsidRPr="00495203">
        <w:rPr>
          <w:rFonts w:asciiTheme="minorHAnsi" w:hAnsiTheme="minorHAnsi" w:cstheme="minorBidi"/>
        </w:rPr>
        <w:t>incentive (see Section 9)</w:t>
      </w:r>
      <w:r w:rsidRPr="00586EDD">
        <w:rPr>
          <w:rFonts w:asciiTheme="minorHAnsi" w:hAnsiTheme="minorHAnsi" w:cstheme="minorBidi"/>
        </w:rPr>
        <w:t xml:space="preserve"> and be sent a thank you letter/email </w:t>
      </w:r>
      <w:r w:rsidRPr="009A52C4">
        <w:rPr>
          <w:rFonts w:asciiTheme="minorHAnsi" w:hAnsiTheme="minorHAnsi" w:cstheme="minorBidi"/>
        </w:rPr>
        <w:t>(</w:t>
      </w:r>
      <w:r w:rsidRPr="00193900">
        <w:rPr>
          <w:rFonts w:asciiTheme="minorHAnsi" w:hAnsiTheme="minorHAnsi" w:cstheme="minorBidi"/>
        </w:rPr>
        <w:t>Appendices</w:t>
      </w:r>
      <w:r w:rsidR="00495203" w:rsidRPr="00193900">
        <w:rPr>
          <w:rFonts w:asciiTheme="minorHAnsi" w:hAnsiTheme="minorHAnsi" w:cstheme="minorBidi"/>
        </w:rPr>
        <w:t xml:space="preserve"> </w:t>
      </w:r>
      <w:r w:rsidR="00F62DD0" w:rsidRPr="00193900">
        <w:rPr>
          <w:rFonts w:asciiTheme="minorHAnsi" w:hAnsiTheme="minorHAnsi" w:cstheme="minorBidi"/>
        </w:rPr>
        <w:t>O</w:t>
      </w:r>
      <w:r w:rsidR="009A52C4" w:rsidRPr="00193900">
        <w:rPr>
          <w:rFonts w:asciiTheme="minorHAnsi" w:hAnsiTheme="minorHAnsi" w:cstheme="minorBidi"/>
        </w:rPr>
        <w:t>-</w:t>
      </w:r>
      <w:r w:rsidR="00F62DD0" w:rsidRPr="00193900">
        <w:rPr>
          <w:rFonts w:asciiTheme="minorHAnsi" w:hAnsiTheme="minorHAnsi" w:cstheme="minorBidi"/>
        </w:rPr>
        <w:t>P</w:t>
      </w:r>
      <w:r w:rsidRPr="00193900">
        <w:rPr>
          <w:rFonts w:asciiTheme="minorHAnsi" w:hAnsiTheme="minorHAnsi" w:cstheme="minorBidi"/>
        </w:rPr>
        <w:t>).</w:t>
      </w:r>
    </w:p>
    <w:p w14:paraId="3FDB3906" w14:textId="77777777" w:rsidR="00D26532" w:rsidRPr="000A3024" w:rsidRDefault="003D20B4" w:rsidP="003423F8">
      <w:pPr>
        <w:pStyle w:val="ColorfulList-Accent11"/>
        <w:ind w:left="0"/>
        <w:rPr>
          <w:rFonts w:cs="Calibri"/>
          <w:b/>
          <w:u w:val="single"/>
        </w:rPr>
      </w:pPr>
      <w:r w:rsidRPr="000A3024">
        <w:rPr>
          <w:rFonts w:cs="Calibri"/>
          <w:b/>
          <w:u w:val="single"/>
        </w:rPr>
        <w:t xml:space="preserve">Focus Group </w:t>
      </w:r>
      <w:r w:rsidR="00D26532" w:rsidRPr="000A3024">
        <w:rPr>
          <w:rFonts w:cs="Calibri"/>
          <w:b/>
          <w:u w:val="single"/>
        </w:rPr>
        <w:t>Analysis Plan</w:t>
      </w:r>
    </w:p>
    <w:p w14:paraId="58276189" w14:textId="73819539" w:rsidR="00AC381F" w:rsidRPr="00AC381F" w:rsidRDefault="00AC381F" w:rsidP="00AC381F">
      <w:pPr>
        <w:pStyle w:val="Bullet"/>
        <w:numPr>
          <w:ilvl w:val="0"/>
          <w:numId w:val="0"/>
        </w:numPr>
        <w:rPr>
          <w:b w:val="0"/>
        </w:rPr>
      </w:pPr>
      <w:bookmarkStart w:id="19" w:name="_Toc376982425"/>
      <w:bookmarkStart w:id="20" w:name="_Toc377588744"/>
      <w:bookmarkStart w:id="21" w:name="_Toc377618618"/>
      <w:bookmarkStart w:id="22" w:name="_Toc377711511"/>
      <w:bookmarkStart w:id="23" w:name="_Toc377711701"/>
      <w:bookmarkStart w:id="24" w:name="_Toc374681255"/>
      <w:bookmarkEnd w:id="19"/>
      <w:bookmarkEnd w:id="20"/>
      <w:bookmarkEnd w:id="21"/>
      <w:bookmarkEnd w:id="22"/>
      <w:bookmarkEnd w:id="23"/>
      <w:r w:rsidRPr="00AC381F">
        <w:rPr>
          <w:b w:val="0"/>
        </w:rPr>
        <w:t xml:space="preserve">Both the social diagrams (including the kinship terms) and transcripts from the discussion groups will provide the source data for analysis. Westat senior qualitative analysts will first review the transcript and drawings within </w:t>
      </w:r>
      <w:r w:rsidR="00682C6A">
        <w:rPr>
          <w:b w:val="0"/>
        </w:rPr>
        <w:t xml:space="preserve">each </w:t>
      </w:r>
      <w:r w:rsidRPr="00AC381F">
        <w:rPr>
          <w:b w:val="0"/>
        </w:rPr>
        <w:t xml:space="preserve">group (e.g., multi-generational households), looking for common terminology and key patterns of influence within each type of household configuration. For example, what are the characteristics of multi-generational households in which a grandparent or great aunt or uncle is identified by the student as being most influential? What contributes to a stepmother being more influential than the birth mother with whom the </w:t>
      </w:r>
      <w:r w:rsidR="000F3164">
        <w:rPr>
          <w:b w:val="0"/>
        </w:rPr>
        <w:t>student</w:t>
      </w:r>
      <w:r w:rsidR="000F3164" w:rsidRPr="00AC381F">
        <w:rPr>
          <w:b w:val="0"/>
        </w:rPr>
        <w:t xml:space="preserve"> </w:t>
      </w:r>
      <w:r w:rsidRPr="00AC381F">
        <w:rPr>
          <w:b w:val="0"/>
        </w:rPr>
        <w:t>also lives part-time? Once patterns are identified</w:t>
      </w:r>
      <w:r w:rsidR="00CD02FA">
        <w:rPr>
          <w:b w:val="0"/>
        </w:rPr>
        <w:t xml:space="preserve"> within the responses from each focus group</w:t>
      </w:r>
      <w:r w:rsidRPr="00AC381F">
        <w:rPr>
          <w:b w:val="0"/>
        </w:rPr>
        <w:t xml:space="preserve">, analysts will then examine the data for any patterns </w:t>
      </w:r>
      <w:r w:rsidR="00CD02FA">
        <w:rPr>
          <w:b w:val="0"/>
        </w:rPr>
        <w:t xml:space="preserve">across the focus groups </w:t>
      </w:r>
      <w:r w:rsidRPr="00AC381F">
        <w:rPr>
          <w:b w:val="0"/>
        </w:rPr>
        <w:t>that might exist</w:t>
      </w:r>
      <w:r w:rsidR="00E25830">
        <w:rPr>
          <w:b w:val="0"/>
        </w:rPr>
        <w:t>, especially by grade level</w:t>
      </w:r>
      <w:r w:rsidRPr="00AC381F">
        <w:rPr>
          <w:b w:val="0"/>
        </w:rPr>
        <w:t>.</w:t>
      </w:r>
    </w:p>
    <w:p w14:paraId="166B933B" w14:textId="24ECF066" w:rsidR="003D20B4" w:rsidRDefault="00AC381F" w:rsidP="007855F2">
      <w:pPr>
        <w:pStyle w:val="Bullet"/>
        <w:numPr>
          <w:ilvl w:val="0"/>
          <w:numId w:val="0"/>
        </w:numPr>
        <w:rPr>
          <w:b w:val="0"/>
        </w:rPr>
      </w:pPr>
      <w:r w:rsidRPr="00AC381F">
        <w:rPr>
          <w:b w:val="0"/>
        </w:rPr>
        <w:t xml:space="preserve">The </w:t>
      </w:r>
      <w:r w:rsidR="0094102D">
        <w:rPr>
          <w:b w:val="0"/>
        </w:rPr>
        <w:t xml:space="preserve">final study </w:t>
      </w:r>
      <w:r w:rsidRPr="00AC381F">
        <w:rPr>
          <w:b w:val="0"/>
        </w:rPr>
        <w:t xml:space="preserve">report will include a detailed discussion of the study methodology (including recruitment efforts, student characteristics, protocol development, and analytic approach), key findings, and conclusions and recommendations for next steps. In addition, based on the focus group discussions, draft questions </w:t>
      </w:r>
      <w:r w:rsidR="002F38C9">
        <w:rPr>
          <w:b w:val="0"/>
        </w:rPr>
        <w:t xml:space="preserve">will be </w:t>
      </w:r>
      <w:r w:rsidR="00032653">
        <w:rPr>
          <w:b w:val="0"/>
        </w:rPr>
        <w:t>developed</w:t>
      </w:r>
      <w:r w:rsidR="002F38C9">
        <w:rPr>
          <w:b w:val="0"/>
        </w:rPr>
        <w:t xml:space="preserve"> </w:t>
      </w:r>
      <w:r w:rsidRPr="00AC381F">
        <w:rPr>
          <w:b w:val="0"/>
        </w:rPr>
        <w:t xml:space="preserve">to be tested in the </w:t>
      </w:r>
      <w:r w:rsidR="002F38C9">
        <w:rPr>
          <w:b w:val="0"/>
        </w:rPr>
        <w:t>cognitive interview</w:t>
      </w:r>
      <w:r w:rsidR="002F38C9" w:rsidRPr="00AC381F">
        <w:rPr>
          <w:b w:val="0"/>
        </w:rPr>
        <w:t xml:space="preserve"> </w:t>
      </w:r>
      <w:r w:rsidRPr="00AC381F">
        <w:rPr>
          <w:b w:val="0"/>
        </w:rPr>
        <w:t>phase of the project</w:t>
      </w:r>
      <w:r w:rsidR="002F38C9">
        <w:rPr>
          <w:b w:val="0"/>
        </w:rPr>
        <w:t>.</w:t>
      </w:r>
    </w:p>
    <w:p w14:paraId="37FBF80E" w14:textId="77777777" w:rsidR="003D20B4" w:rsidRPr="003D20B4" w:rsidRDefault="003D20B4" w:rsidP="00AC381F">
      <w:pPr>
        <w:pStyle w:val="Bullet"/>
        <w:numPr>
          <w:ilvl w:val="0"/>
          <w:numId w:val="0"/>
        </w:numPr>
        <w:rPr>
          <w:u w:val="single"/>
        </w:rPr>
      </w:pPr>
      <w:r w:rsidRPr="003D20B4">
        <w:rPr>
          <w:u w:val="single"/>
        </w:rPr>
        <w:t>Cognitive Interviews</w:t>
      </w:r>
    </w:p>
    <w:p w14:paraId="5867FEB6" w14:textId="77777777" w:rsidR="003D20B4" w:rsidRPr="00680663" w:rsidRDefault="003D20B4" w:rsidP="003D20B4">
      <w:pPr>
        <w:rPr>
          <w:rFonts w:asciiTheme="minorHAnsi" w:hAnsiTheme="minorHAnsi" w:cstheme="minorBidi"/>
        </w:rPr>
      </w:pPr>
      <w:r w:rsidRPr="00586EDD">
        <w:rPr>
          <w:rFonts w:asciiTheme="minorHAnsi" w:hAnsiTheme="minorHAnsi" w:cstheme="minorBidi"/>
        </w:rPr>
        <w:t xml:space="preserve">The cognitive testing sessions will last a maximum of </w:t>
      </w:r>
      <w:r w:rsidR="00C5494C">
        <w:rPr>
          <w:rFonts w:asciiTheme="minorHAnsi" w:hAnsiTheme="minorHAnsi" w:cstheme="minorBidi"/>
        </w:rPr>
        <w:t>60</w:t>
      </w:r>
      <w:r w:rsidRPr="00586EDD">
        <w:rPr>
          <w:rFonts w:asciiTheme="minorHAnsi" w:hAnsiTheme="minorHAnsi" w:cstheme="minorBidi"/>
        </w:rPr>
        <w:t xml:space="preserve"> minutes with each student</w:t>
      </w:r>
      <w:r w:rsidR="00C5494C">
        <w:rPr>
          <w:rFonts w:asciiTheme="minorHAnsi" w:hAnsiTheme="minorHAnsi" w:cstheme="minorBidi"/>
        </w:rPr>
        <w:t xml:space="preserve">. </w:t>
      </w:r>
      <w:r w:rsidRPr="006B6AF1">
        <w:rPr>
          <w:rFonts w:asciiTheme="minorHAnsi" w:hAnsiTheme="minorHAnsi" w:cstheme="minorBidi"/>
        </w:rPr>
        <w:t xml:space="preserve">This includes time for introductions (maximum </w:t>
      </w:r>
      <w:r w:rsidR="00C5494C">
        <w:rPr>
          <w:rFonts w:asciiTheme="minorHAnsi" w:hAnsiTheme="minorHAnsi" w:cstheme="minorBidi"/>
        </w:rPr>
        <w:t>10</w:t>
      </w:r>
      <w:r w:rsidRPr="00BB0262">
        <w:rPr>
          <w:rFonts w:asciiTheme="minorHAnsi" w:hAnsiTheme="minorHAnsi" w:cstheme="minorBidi"/>
        </w:rPr>
        <w:t xml:space="preserve"> minutes), conducting the interview (</w:t>
      </w:r>
      <w:r w:rsidR="00C5494C">
        <w:rPr>
          <w:rFonts w:asciiTheme="minorHAnsi" w:hAnsiTheme="minorHAnsi" w:cstheme="minorBidi"/>
        </w:rPr>
        <w:t>4</w:t>
      </w:r>
      <w:r w:rsidR="00296406" w:rsidRPr="00680663">
        <w:rPr>
          <w:rFonts w:asciiTheme="minorHAnsi" w:hAnsiTheme="minorHAnsi" w:cstheme="minorBidi"/>
        </w:rPr>
        <w:t>0</w:t>
      </w:r>
      <w:r w:rsidRPr="00680663">
        <w:rPr>
          <w:rFonts w:asciiTheme="minorHAnsi" w:hAnsiTheme="minorHAnsi" w:cstheme="minorBidi"/>
        </w:rPr>
        <w:t xml:space="preserve"> minutes), and debriefing and/or time for additional questions/feedback from the participants (maximum 10 minutes). All student cognitive interviews will be conducted in</w:t>
      </w:r>
      <w:r w:rsidR="00B51A42">
        <w:rPr>
          <w:rFonts w:asciiTheme="minorHAnsi" w:hAnsiTheme="minorHAnsi" w:cstheme="minorBidi"/>
        </w:rPr>
        <w:t xml:space="preserve"> </w:t>
      </w:r>
      <w:r w:rsidRPr="00680663">
        <w:rPr>
          <w:rFonts w:asciiTheme="minorHAnsi" w:hAnsiTheme="minorHAnsi" w:cstheme="minorBidi"/>
        </w:rPr>
        <w:t>person.</w:t>
      </w:r>
    </w:p>
    <w:p w14:paraId="4278C026" w14:textId="131C5BF9" w:rsidR="003B2263" w:rsidRPr="00680663" w:rsidRDefault="003B2263" w:rsidP="003B2263">
      <w:pPr>
        <w:widowControl w:val="0"/>
        <w:rPr>
          <w:rFonts w:asciiTheme="minorHAnsi" w:hAnsiTheme="minorHAnsi" w:cstheme="minorBidi"/>
        </w:rPr>
      </w:pPr>
      <w:r>
        <w:rPr>
          <w:rFonts w:asciiTheme="minorHAnsi" w:hAnsiTheme="minorHAnsi" w:cstheme="minorBidi"/>
        </w:rPr>
        <w:t>Using similar procedures to the focus groups, p</w:t>
      </w:r>
      <w:r w:rsidRPr="00586EDD">
        <w:rPr>
          <w:rFonts w:asciiTheme="minorHAnsi" w:hAnsiTheme="minorHAnsi" w:cstheme="minorBidi"/>
        </w:rPr>
        <w:t xml:space="preserve">rior to beginning the interview, consent </w:t>
      </w:r>
      <w:r>
        <w:rPr>
          <w:rFonts w:asciiTheme="minorHAnsi" w:hAnsiTheme="minorHAnsi" w:cstheme="minorBidi"/>
        </w:rPr>
        <w:t xml:space="preserve">for participation and </w:t>
      </w:r>
      <w:r w:rsidRPr="00586EDD">
        <w:rPr>
          <w:rFonts w:asciiTheme="minorHAnsi" w:hAnsiTheme="minorHAnsi" w:cstheme="minorBidi"/>
        </w:rPr>
        <w:t>audio record</w:t>
      </w:r>
      <w:r>
        <w:rPr>
          <w:rFonts w:asciiTheme="minorHAnsi" w:hAnsiTheme="minorHAnsi" w:cstheme="minorBidi"/>
        </w:rPr>
        <w:t xml:space="preserve">ing of the session </w:t>
      </w:r>
      <w:r w:rsidRPr="00586EDD">
        <w:rPr>
          <w:rFonts w:asciiTheme="minorHAnsi" w:hAnsiTheme="minorHAnsi" w:cstheme="minorBidi"/>
        </w:rPr>
        <w:t>will be obtained</w:t>
      </w:r>
      <w:r>
        <w:rPr>
          <w:rFonts w:asciiTheme="minorHAnsi" w:hAnsiTheme="minorHAnsi" w:cstheme="minorBidi"/>
        </w:rPr>
        <w:t>,</w:t>
      </w:r>
      <w:r w:rsidRPr="00586EDD">
        <w:rPr>
          <w:rFonts w:asciiTheme="minorHAnsi" w:hAnsiTheme="minorHAnsi" w:cstheme="minorBidi"/>
        </w:rPr>
        <w:t xml:space="preserve"> and all study procedures will be reviewed with the parent or </w:t>
      </w:r>
      <w:r>
        <w:rPr>
          <w:rFonts w:asciiTheme="minorHAnsi" w:hAnsiTheme="minorHAnsi" w:cstheme="minorBidi"/>
        </w:rPr>
        <w:t xml:space="preserve">legal </w:t>
      </w:r>
      <w:r w:rsidRPr="00586EDD">
        <w:rPr>
          <w:rFonts w:asciiTheme="minorHAnsi" w:hAnsiTheme="minorHAnsi" w:cstheme="minorBidi"/>
        </w:rPr>
        <w:t>guardian who has brought the</w:t>
      </w:r>
      <w:r>
        <w:rPr>
          <w:rFonts w:asciiTheme="minorHAnsi" w:hAnsiTheme="minorHAnsi" w:cstheme="minorBidi"/>
        </w:rPr>
        <w:t>ir</w:t>
      </w:r>
      <w:r w:rsidRPr="00586EDD">
        <w:rPr>
          <w:rFonts w:asciiTheme="minorHAnsi" w:hAnsiTheme="minorHAnsi" w:cstheme="minorBidi"/>
        </w:rPr>
        <w:t xml:space="preserve"> </w:t>
      </w:r>
      <w:r>
        <w:rPr>
          <w:rFonts w:asciiTheme="minorHAnsi" w:hAnsiTheme="minorHAnsi" w:cstheme="minorBidi"/>
        </w:rPr>
        <w:t>student</w:t>
      </w:r>
      <w:r w:rsidRPr="00586EDD">
        <w:rPr>
          <w:rFonts w:asciiTheme="minorHAnsi" w:hAnsiTheme="minorHAnsi" w:cstheme="minorBidi"/>
        </w:rPr>
        <w:t xml:space="preserve"> </w:t>
      </w:r>
      <w:r>
        <w:rPr>
          <w:rFonts w:asciiTheme="minorHAnsi" w:hAnsiTheme="minorHAnsi" w:cstheme="minorBidi"/>
        </w:rPr>
        <w:t xml:space="preserve">under 18-years of age </w:t>
      </w:r>
      <w:r w:rsidRPr="00586EDD">
        <w:rPr>
          <w:rFonts w:asciiTheme="minorHAnsi" w:hAnsiTheme="minorHAnsi" w:cstheme="minorBidi"/>
        </w:rPr>
        <w:t xml:space="preserve">to the </w:t>
      </w:r>
      <w:r>
        <w:rPr>
          <w:rFonts w:asciiTheme="minorHAnsi" w:hAnsiTheme="minorHAnsi" w:cstheme="minorBidi"/>
        </w:rPr>
        <w:t xml:space="preserve">discussion. </w:t>
      </w:r>
      <w:r w:rsidRPr="00586EDD">
        <w:rPr>
          <w:rFonts w:asciiTheme="minorHAnsi" w:hAnsiTheme="minorHAnsi" w:cstheme="minorBidi"/>
        </w:rPr>
        <w:t>If 12</w:t>
      </w:r>
      <w:r w:rsidRPr="00F138DD">
        <w:rPr>
          <w:rFonts w:asciiTheme="minorHAnsi" w:hAnsiTheme="minorHAnsi" w:cstheme="minorBidi"/>
          <w:vertAlign w:val="superscript"/>
        </w:rPr>
        <w:t>th</w:t>
      </w:r>
      <w:r>
        <w:rPr>
          <w:rFonts w:asciiTheme="minorHAnsi" w:hAnsiTheme="minorHAnsi" w:cstheme="minorBidi"/>
        </w:rPr>
        <w:t xml:space="preserve"> </w:t>
      </w:r>
      <w:r w:rsidRPr="006B6AF1">
        <w:rPr>
          <w:rFonts w:asciiTheme="minorHAnsi" w:hAnsiTheme="minorHAnsi" w:cstheme="minorBidi"/>
        </w:rPr>
        <w:t xml:space="preserve">graders </w:t>
      </w:r>
      <w:r>
        <w:rPr>
          <w:rFonts w:asciiTheme="minorHAnsi" w:hAnsiTheme="minorHAnsi" w:cstheme="minorBidi"/>
        </w:rPr>
        <w:t xml:space="preserve">under 18 </w:t>
      </w:r>
      <w:r w:rsidRPr="006B6AF1">
        <w:rPr>
          <w:rFonts w:asciiTheme="minorHAnsi" w:hAnsiTheme="minorHAnsi" w:cstheme="minorBidi"/>
        </w:rPr>
        <w:t xml:space="preserve">have brought themselves to the interview, they must bring a signed parental consent form in order to participate. </w:t>
      </w:r>
      <w:r>
        <w:rPr>
          <w:rFonts w:asciiTheme="minorHAnsi" w:hAnsiTheme="minorHAnsi" w:cstheme="minorBidi"/>
        </w:rPr>
        <w:t>Student</w:t>
      </w:r>
      <w:r w:rsidRPr="006B6AF1">
        <w:rPr>
          <w:rFonts w:asciiTheme="minorHAnsi" w:hAnsiTheme="minorHAnsi" w:cstheme="minorBidi"/>
        </w:rPr>
        <w:t xml:space="preserve"> assent proce</w:t>
      </w:r>
      <w:r w:rsidRPr="00BB0262">
        <w:rPr>
          <w:rFonts w:asciiTheme="minorHAnsi" w:hAnsiTheme="minorHAnsi" w:cstheme="minorBidi"/>
        </w:rPr>
        <w:t xml:space="preserve">dures will </w:t>
      </w:r>
      <w:r>
        <w:rPr>
          <w:rFonts w:asciiTheme="minorHAnsi" w:hAnsiTheme="minorHAnsi" w:cstheme="minorBidi"/>
        </w:rPr>
        <w:t xml:space="preserve">be </w:t>
      </w:r>
      <w:r w:rsidRPr="00BB0262">
        <w:rPr>
          <w:rFonts w:asciiTheme="minorHAnsi" w:hAnsiTheme="minorHAnsi" w:cstheme="minorBidi"/>
        </w:rPr>
        <w:t>review</w:t>
      </w:r>
      <w:r>
        <w:rPr>
          <w:rFonts w:asciiTheme="minorHAnsi" w:hAnsiTheme="minorHAnsi" w:cstheme="minorBidi"/>
        </w:rPr>
        <w:t xml:space="preserve">ed with the </w:t>
      </w:r>
      <w:r w:rsidRPr="00E312F7">
        <w:rPr>
          <w:rFonts w:asciiTheme="minorHAnsi" w:hAnsiTheme="minorHAnsi" w:cstheme="minorBidi"/>
          <w:color w:val="000000" w:themeColor="text1"/>
        </w:rPr>
        <w:t>participants to assure them that their participation is voluntary and that their responses will be used for research purposes only.</w:t>
      </w:r>
      <w:r>
        <w:rPr>
          <w:rFonts w:asciiTheme="minorHAnsi" w:hAnsiTheme="minorHAnsi" w:cstheme="minorBidi"/>
          <w:color w:val="000000" w:themeColor="text1"/>
        </w:rPr>
        <w:t xml:space="preserve"> </w:t>
      </w:r>
      <w:r w:rsidRPr="00E312F7">
        <w:rPr>
          <w:color w:val="000000" w:themeColor="text1"/>
        </w:rPr>
        <w:t>Student verbal assent will be o</w:t>
      </w:r>
      <w:r>
        <w:rPr>
          <w:color w:val="000000" w:themeColor="text1"/>
        </w:rPr>
        <w:t xml:space="preserve">btained prior to participation and prior to beginning audio recording of </w:t>
      </w:r>
      <w:r w:rsidRPr="00E312F7">
        <w:rPr>
          <w:rFonts w:asciiTheme="minorHAnsi" w:hAnsiTheme="minorHAnsi" w:cstheme="minorBidi"/>
          <w:color w:val="000000" w:themeColor="text1"/>
        </w:rPr>
        <w:t xml:space="preserve">the </w:t>
      </w:r>
      <w:r w:rsidRPr="00586EDD">
        <w:rPr>
          <w:rFonts w:asciiTheme="minorHAnsi" w:hAnsiTheme="minorHAnsi" w:cstheme="minorBidi"/>
        </w:rPr>
        <w:t>interview</w:t>
      </w:r>
      <w:r w:rsidRPr="00E312F7">
        <w:rPr>
          <w:rFonts w:asciiTheme="minorHAnsi" w:hAnsiTheme="minorHAnsi" w:cstheme="minorBidi"/>
          <w:color w:val="000000" w:themeColor="text1"/>
        </w:rPr>
        <w:t xml:space="preserve">. </w:t>
      </w:r>
      <w:r w:rsidRPr="00680663">
        <w:rPr>
          <w:rFonts w:asciiTheme="minorHAnsi" w:hAnsiTheme="minorHAnsi" w:cstheme="minorBidi"/>
        </w:rPr>
        <w:t>If audio recording is declined, the interviewer and observer will be prepared to take notes during the interview</w:t>
      </w:r>
      <w:r>
        <w:rPr>
          <w:rFonts w:asciiTheme="minorHAnsi" w:hAnsiTheme="minorHAnsi" w:cstheme="minorBidi"/>
        </w:rPr>
        <w:t>.</w:t>
      </w:r>
    </w:p>
    <w:p w14:paraId="699A20F3" w14:textId="50E38136" w:rsidR="00F9107C" w:rsidRDefault="003D20B4" w:rsidP="00586EDD">
      <w:pPr>
        <w:spacing w:after="120"/>
        <w:rPr>
          <w:rFonts w:asciiTheme="minorHAnsi" w:hAnsiTheme="minorHAnsi" w:cstheme="minorBidi"/>
        </w:rPr>
      </w:pPr>
      <w:r w:rsidRPr="00680663">
        <w:rPr>
          <w:rFonts w:asciiTheme="minorHAnsi" w:hAnsiTheme="minorHAnsi" w:cstheme="minorBidi"/>
        </w:rPr>
        <w:t xml:space="preserve">Participants will be asked to think about, answer, and reflect on the items developed in the focus group phase of the project. The interviewer will be tasked with keeping participants engaged by asking probe questions, soliciting responses from less talkative participants, and asking follow-up questions where appropriate (e.g., “That’s interesting, could you tell me a little bit more about that?”). Interviewers may also take additional notes during the in-person cognitive interviews, including </w:t>
      </w:r>
      <w:r w:rsidR="003B2263">
        <w:rPr>
          <w:rFonts w:asciiTheme="minorHAnsi" w:hAnsiTheme="minorHAnsi" w:cstheme="minorBidi"/>
        </w:rPr>
        <w:t xml:space="preserve">notes on </w:t>
      </w:r>
      <w:r w:rsidRPr="00680663">
        <w:rPr>
          <w:rFonts w:asciiTheme="minorHAnsi" w:hAnsiTheme="minorHAnsi" w:cstheme="minorBidi"/>
        </w:rPr>
        <w:t>behavior (e.g., the participant’s facial expressions indicat</w:t>
      </w:r>
      <w:r w:rsidR="003B2263">
        <w:rPr>
          <w:rFonts w:asciiTheme="minorHAnsi" w:hAnsiTheme="minorHAnsi" w:cstheme="minorBidi"/>
        </w:rPr>
        <w:t>e</w:t>
      </w:r>
      <w:r w:rsidRPr="00680663">
        <w:rPr>
          <w:rFonts w:asciiTheme="minorHAnsi" w:hAnsiTheme="minorHAnsi" w:cstheme="minorBidi"/>
        </w:rPr>
        <w:t xml:space="preserve"> they are confused) and whether extra time was needed to answer certain questions.</w:t>
      </w:r>
    </w:p>
    <w:p w14:paraId="7D617409" w14:textId="0124533E" w:rsidR="006306CC" w:rsidRPr="00680663" w:rsidRDefault="003D20B4" w:rsidP="007855F2">
      <w:pPr>
        <w:rPr>
          <w:rFonts w:asciiTheme="minorHAnsi" w:hAnsiTheme="minorHAnsi" w:cstheme="minorBidi"/>
        </w:rPr>
      </w:pPr>
      <w:r w:rsidRPr="00680663">
        <w:rPr>
          <w:rFonts w:asciiTheme="minorHAnsi" w:hAnsiTheme="minorHAnsi" w:cstheme="minorBidi"/>
        </w:rPr>
        <w:t xml:space="preserve">After participating in the cognitive interview, students will receive their incentive </w:t>
      </w:r>
      <w:r w:rsidRPr="00495203">
        <w:rPr>
          <w:rFonts w:asciiTheme="minorHAnsi" w:hAnsiTheme="minorHAnsi" w:cstheme="minorBidi"/>
        </w:rPr>
        <w:t>(see Section 9) and</w:t>
      </w:r>
      <w:r w:rsidRPr="00680663">
        <w:rPr>
          <w:rFonts w:asciiTheme="minorHAnsi" w:hAnsiTheme="minorHAnsi" w:cstheme="minorBidi"/>
        </w:rPr>
        <w:t xml:space="preserve"> be sent a thank you letter/email (</w:t>
      </w:r>
      <w:r w:rsidRPr="00193900">
        <w:rPr>
          <w:rFonts w:asciiTheme="minorHAnsi" w:hAnsiTheme="minorHAnsi" w:cstheme="minorBidi"/>
        </w:rPr>
        <w:t xml:space="preserve">Appendices </w:t>
      </w:r>
      <w:r w:rsidR="00376B64">
        <w:rPr>
          <w:rFonts w:asciiTheme="minorHAnsi" w:hAnsiTheme="minorHAnsi" w:cstheme="minorBidi"/>
        </w:rPr>
        <w:t>O-P</w:t>
      </w:r>
      <w:r w:rsidRPr="00193900">
        <w:rPr>
          <w:rFonts w:asciiTheme="minorHAnsi" w:hAnsiTheme="minorHAnsi" w:cstheme="minorBidi"/>
        </w:rPr>
        <w:t>).</w:t>
      </w:r>
    </w:p>
    <w:p w14:paraId="1EAD84AB" w14:textId="77777777" w:rsidR="003D20B4" w:rsidRPr="000A3024" w:rsidRDefault="003D20B4" w:rsidP="00586EDD">
      <w:pPr>
        <w:spacing w:after="120"/>
        <w:rPr>
          <w:rFonts w:asciiTheme="minorHAnsi" w:hAnsiTheme="minorHAnsi" w:cstheme="minorBidi"/>
          <w:b/>
          <w:u w:val="single"/>
        </w:rPr>
      </w:pPr>
      <w:r w:rsidRPr="000A3024">
        <w:rPr>
          <w:rFonts w:asciiTheme="minorHAnsi" w:hAnsiTheme="minorHAnsi" w:cstheme="minorBidi"/>
          <w:b/>
          <w:u w:val="single"/>
        </w:rPr>
        <w:t>Cognitive Interview Analysis Plan</w:t>
      </w:r>
    </w:p>
    <w:p w14:paraId="65524F3D" w14:textId="351E590D" w:rsidR="00F9107C" w:rsidRDefault="003D20B4" w:rsidP="003F6675">
      <w:pPr>
        <w:rPr>
          <w:rFonts w:asciiTheme="minorHAnsi" w:hAnsiTheme="minorHAnsi" w:cstheme="minorBidi"/>
        </w:rPr>
      </w:pPr>
      <w:r w:rsidRPr="00586EDD">
        <w:rPr>
          <w:rFonts w:asciiTheme="minorHAnsi" w:hAnsiTheme="minorHAnsi" w:cstheme="minorBidi"/>
        </w:rPr>
        <w:t xml:space="preserve">The notes and audio recordings will provide the source data for analysis. Notes and audio recordings will be reviewed by grade, household composition, </w:t>
      </w:r>
      <w:r w:rsidR="00E04850">
        <w:rPr>
          <w:rFonts w:asciiTheme="minorHAnsi" w:hAnsiTheme="minorHAnsi" w:cstheme="minorBidi"/>
        </w:rPr>
        <w:t>and</w:t>
      </w:r>
      <w:r w:rsidRPr="00586EDD">
        <w:rPr>
          <w:rFonts w:asciiTheme="minorHAnsi" w:hAnsiTheme="minorHAnsi" w:cstheme="minorBidi"/>
        </w:rPr>
        <w:t xml:space="preserve"> across all participants to identify consistent themes and any notable participant reactions or responses. For example, do participan</w:t>
      </w:r>
      <w:r w:rsidRPr="006B6AF1">
        <w:rPr>
          <w:rFonts w:asciiTheme="minorHAnsi" w:hAnsiTheme="minorHAnsi" w:cstheme="minorBidi"/>
        </w:rPr>
        <w:t xml:space="preserve">ts understand what the items are asking? How confident are </w:t>
      </w:r>
      <w:r w:rsidR="00E04850">
        <w:rPr>
          <w:rFonts w:asciiTheme="minorHAnsi" w:hAnsiTheme="minorHAnsi" w:cstheme="minorBidi"/>
        </w:rPr>
        <w:t>t</w:t>
      </w:r>
      <w:r w:rsidRPr="006B6AF1">
        <w:rPr>
          <w:rFonts w:asciiTheme="minorHAnsi" w:hAnsiTheme="minorHAnsi" w:cstheme="minorBidi"/>
        </w:rPr>
        <w:t xml:space="preserve"> that they can provide the information being asked in the questions? Are </w:t>
      </w:r>
      <w:r w:rsidR="00E04850">
        <w:rPr>
          <w:rFonts w:asciiTheme="minorHAnsi" w:hAnsiTheme="minorHAnsi" w:cstheme="minorBidi"/>
        </w:rPr>
        <w:t>they</w:t>
      </w:r>
      <w:r w:rsidRPr="006B6AF1">
        <w:rPr>
          <w:rFonts w:asciiTheme="minorHAnsi" w:hAnsiTheme="minorHAnsi" w:cstheme="minorBidi"/>
        </w:rPr>
        <w:t xml:space="preserve"> able to accurately and comprehensively describe their household by responding to these items? Are t</w:t>
      </w:r>
      <w:r w:rsidRPr="00BB0262">
        <w:rPr>
          <w:rFonts w:asciiTheme="minorHAnsi" w:hAnsiTheme="minorHAnsi" w:cstheme="minorBidi"/>
        </w:rPr>
        <w:t xml:space="preserve">here any topics included in the items that make participants uncomfortable, or any questions participants do not want to answer? These observations will serve as the basis for revisions to the items administered </w:t>
      </w:r>
      <w:r w:rsidR="00E04850">
        <w:rPr>
          <w:rFonts w:asciiTheme="minorHAnsi" w:hAnsiTheme="minorHAnsi" w:cstheme="minorBidi"/>
        </w:rPr>
        <w:t>during</w:t>
      </w:r>
      <w:r w:rsidRPr="00BB0262">
        <w:rPr>
          <w:rFonts w:asciiTheme="minorHAnsi" w:hAnsiTheme="minorHAnsi" w:cstheme="minorBidi"/>
        </w:rPr>
        <w:t xml:space="preserve"> cognitive interview</w:t>
      </w:r>
      <w:r w:rsidR="00E04850">
        <w:rPr>
          <w:rFonts w:asciiTheme="minorHAnsi" w:hAnsiTheme="minorHAnsi" w:cstheme="minorBidi"/>
        </w:rPr>
        <w:t>s</w:t>
      </w:r>
      <w:r w:rsidRPr="00680663">
        <w:rPr>
          <w:rFonts w:asciiTheme="minorHAnsi" w:hAnsiTheme="minorHAnsi" w:cstheme="minorBidi"/>
        </w:rPr>
        <w:t>.</w:t>
      </w:r>
    </w:p>
    <w:p w14:paraId="3B36B453" w14:textId="56D91B29" w:rsidR="00296406" w:rsidRPr="007855F2" w:rsidRDefault="003D20B4" w:rsidP="007855F2">
      <w:pPr>
        <w:spacing w:after="0"/>
        <w:rPr>
          <w:rFonts w:asciiTheme="minorHAnsi" w:hAnsiTheme="minorHAnsi" w:cstheme="minorBidi"/>
        </w:rPr>
      </w:pPr>
      <w:r w:rsidRPr="00680663">
        <w:rPr>
          <w:rFonts w:asciiTheme="minorHAnsi" w:hAnsiTheme="minorHAnsi" w:cstheme="minorBidi"/>
        </w:rPr>
        <w:t xml:space="preserve">A final study report will include a summary of study methodology (including recruitment efforts, student characteristics, protocol development, and analytic approach), key findings, illustrative statements, </w:t>
      </w:r>
      <w:r w:rsidR="00E04850" w:rsidRPr="00680663">
        <w:rPr>
          <w:rFonts w:asciiTheme="minorHAnsi" w:hAnsiTheme="minorHAnsi" w:cstheme="minorBidi"/>
        </w:rPr>
        <w:t>recommended revisions to the</w:t>
      </w:r>
      <w:r w:rsidR="00E04850">
        <w:rPr>
          <w:rFonts w:asciiTheme="minorHAnsi" w:hAnsiTheme="minorHAnsi" w:cstheme="minorBidi"/>
        </w:rPr>
        <w:t xml:space="preserve"> items</w:t>
      </w:r>
      <w:r w:rsidR="00E04850" w:rsidRPr="00680663">
        <w:rPr>
          <w:rFonts w:asciiTheme="minorHAnsi" w:hAnsiTheme="minorHAnsi" w:cstheme="minorBidi"/>
        </w:rPr>
        <w:t xml:space="preserve"> administered in the cognitive interviews</w:t>
      </w:r>
      <w:r w:rsidR="00E04850">
        <w:rPr>
          <w:rFonts w:asciiTheme="minorHAnsi" w:hAnsiTheme="minorHAnsi" w:cstheme="minorBidi"/>
        </w:rPr>
        <w:t>,</w:t>
      </w:r>
      <w:r w:rsidR="00E04850" w:rsidRPr="00680663">
        <w:rPr>
          <w:rFonts w:asciiTheme="minorHAnsi" w:hAnsiTheme="minorHAnsi" w:cstheme="minorBidi"/>
        </w:rPr>
        <w:t xml:space="preserve"> </w:t>
      </w:r>
      <w:r w:rsidRPr="00680663">
        <w:rPr>
          <w:rFonts w:asciiTheme="minorHAnsi" w:hAnsiTheme="minorHAnsi" w:cstheme="minorBidi"/>
        </w:rPr>
        <w:t>and recommendations for next st</w:t>
      </w:r>
      <w:r w:rsidR="00E04850">
        <w:rPr>
          <w:rFonts w:asciiTheme="minorHAnsi" w:hAnsiTheme="minorHAnsi" w:cstheme="minorBidi"/>
        </w:rPr>
        <w:t>eps</w:t>
      </w:r>
      <w:r w:rsidRPr="00680663">
        <w:rPr>
          <w:rFonts w:asciiTheme="minorHAnsi" w:hAnsiTheme="minorHAnsi" w:cstheme="minorBidi"/>
        </w:rPr>
        <w:t>.</w:t>
      </w:r>
    </w:p>
    <w:p w14:paraId="3CB0981D"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8"/>
        </w:rPr>
      </w:pPr>
      <w:bookmarkStart w:id="25" w:name="_Toc485718780"/>
      <w:bookmarkStart w:id="26" w:name="_Toc488045589"/>
      <w:r w:rsidRPr="00494774">
        <w:rPr>
          <w:rFonts w:asciiTheme="minorHAnsi" w:hAnsiTheme="minorHAnsi"/>
          <w:color w:val="1F497D" w:themeColor="text2"/>
          <w:sz w:val="28"/>
          <w:szCs w:val="28"/>
        </w:rPr>
        <w:t>Consultations Outside the Agency</w:t>
      </w:r>
      <w:bookmarkEnd w:id="24"/>
      <w:bookmarkEnd w:id="25"/>
      <w:bookmarkEnd w:id="26"/>
    </w:p>
    <w:p w14:paraId="5DC860B5" w14:textId="0D2BECDA" w:rsidR="008E2DC3" w:rsidRPr="004B1CC7" w:rsidRDefault="00D26532" w:rsidP="00C66CE3">
      <w:pPr>
        <w:pStyle w:val="ColorfulList-Accent11"/>
        <w:ind w:left="0"/>
        <w:contextualSpacing w:val="0"/>
        <w:rPr>
          <w:rFonts w:cs="Calibri"/>
        </w:rPr>
      </w:pPr>
      <w:r w:rsidRPr="004B1CC7">
        <w:rPr>
          <w:rFonts w:cs="Calibri"/>
        </w:rPr>
        <w:t xml:space="preserve">ETS serves as the Item Development contractor </w:t>
      </w:r>
      <w:r w:rsidR="00C7521B">
        <w:rPr>
          <w:rFonts w:cs="Calibri"/>
        </w:rPr>
        <w:t xml:space="preserve">to NCES </w:t>
      </w:r>
      <w:r w:rsidRPr="004B1CC7">
        <w:rPr>
          <w:rFonts w:cs="Calibri"/>
        </w:rPr>
        <w:t xml:space="preserve">on the NAEP project, developing </w:t>
      </w:r>
      <w:r w:rsidR="00621B2F">
        <w:rPr>
          <w:rFonts w:cs="Calibri"/>
        </w:rPr>
        <w:t xml:space="preserve">cognitive and </w:t>
      </w:r>
      <w:r w:rsidRPr="004B1CC7">
        <w:rPr>
          <w:rFonts w:cs="Calibri"/>
        </w:rPr>
        <w:t>survey items for NAEP assessments. As such, ETS will be responsible for the management of all activities described in this package.</w:t>
      </w:r>
    </w:p>
    <w:p w14:paraId="6B32E73A" w14:textId="06CED25D" w:rsidR="00AC381F" w:rsidRPr="00AC381F" w:rsidRDefault="00AC381F" w:rsidP="00AC381F">
      <w:pPr>
        <w:pStyle w:val="ColorfulList-Accent11"/>
        <w:tabs>
          <w:tab w:val="left" w:pos="3375"/>
        </w:tabs>
        <w:ind w:left="0"/>
        <w:rPr>
          <w:rFonts w:cs="Calibri"/>
        </w:rPr>
      </w:pPr>
      <w:r w:rsidRPr="00AC381F">
        <w:rPr>
          <w:rFonts w:cs="Calibri"/>
        </w:rPr>
        <w:t xml:space="preserve">Westat, will offer facilities, tools, and staff (senior qualitative methodologists and mid-level researchers) to collect and analyze both qualitative and quantitative data. Westat will recruit participants, </w:t>
      </w:r>
      <w:r>
        <w:rPr>
          <w:rFonts w:cs="Calibri"/>
        </w:rPr>
        <w:t>moderate</w:t>
      </w:r>
      <w:r w:rsidRPr="00AC381F">
        <w:rPr>
          <w:rFonts w:cs="Calibri"/>
        </w:rPr>
        <w:t xml:space="preserve"> the focus groups</w:t>
      </w:r>
      <w:r w:rsidR="002F38C9">
        <w:rPr>
          <w:rFonts w:cs="Calibri"/>
        </w:rPr>
        <w:t>, and</w:t>
      </w:r>
      <w:r w:rsidR="002F38C9" w:rsidRPr="002F38C9">
        <w:rPr>
          <w:rFonts w:cs="Calibri"/>
        </w:rPr>
        <w:t xml:space="preserve"> </w:t>
      </w:r>
      <w:r w:rsidR="00C7521B">
        <w:rPr>
          <w:rFonts w:cs="Calibri"/>
        </w:rPr>
        <w:t>administer</w:t>
      </w:r>
      <w:r w:rsidR="002F38C9">
        <w:rPr>
          <w:rFonts w:cs="Calibri"/>
        </w:rPr>
        <w:t xml:space="preserve"> the cognitive interviews.</w:t>
      </w:r>
    </w:p>
    <w:p w14:paraId="41DDE552"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8"/>
        </w:rPr>
      </w:pPr>
      <w:bookmarkStart w:id="27" w:name="_Toc374681256"/>
      <w:bookmarkStart w:id="28" w:name="_Toc485718781"/>
      <w:bookmarkStart w:id="29" w:name="_Toc488045590"/>
      <w:r w:rsidRPr="00494774">
        <w:rPr>
          <w:rFonts w:asciiTheme="minorHAnsi" w:hAnsiTheme="minorHAnsi"/>
          <w:color w:val="1F497D" w:themeColor="text2"/>
          <w:sz w:val="28"/>
          <w:szCs w:val="28"/>
        </w:rPr>
        <w:t>Assurance of Confidentiality</w:t>
      </w:r>
      <w:bookmarkEnd w:id="27"/>
      <w:bookmarkEnd w:id="28"/>
      <w:bookmarkEnd w:id="29"/>
    </w:p>
    <w:p w14:paraId="7E375F0A" w14:textId="77777777" w:rsidR="00F9107C" w:rsidRDefault="00073781" w:rsidP="000A3024">
      <w:pPr>
        <w:pStyle w:val="ColorfulList-Accent11"/>
        <w:ind w:left="0"/>
        <w:contextualSpacing w:val="0"/>
        <w:rPr>
          <w:rFonts w:cs="Calibri"/>
        </w:rPr>
      </w:pPr>
      <w:r w:rsidRPr="000B234E">
        <w:rPr>
          <w:rFonts w:cs="Calibri"/>
        </w:rPr>
        <w:t>The study</w:t>
      </w:r>
      <w:r w:rsidRPr="00826B49">
        <w:rPr>
          <w:rFonts w:cs="Calibri"/>
        </w:rPr>
        <w:t xml:space="preserve"> will not retain any personally identifiable information. Prior to the start of the study, </w:t>
      </w:r>
      <w:r w:rsidRPr="005035A1">
        <w:rPr>
          <w:rFonts w:cs="Calibri"/>
        </w:rPr>
        <w:t xml:space="preserve">students will be notified that their participation is voluntary. As part of the study, students will be </w:t>
      </w:r>
      <w:r w:rsidRPr="000B234E">
        <w:rPr>
          <w:rFonts w:cs="Calibri"/>
        </w:rPr>
        <w:t>notified that the information they provide may be used only for statistical purposes and may not be disclosed, or used, in identifiable form for any other purpose except as required by law (20 U.S.C. §9573 and 6 U.S.C. §151)</w:t>
      </w:r>
      <w:r w:rsidRPr="005035A1">
        <w:rPr>
          <w:rFonts w:cs="Calibri"/>
        </w:rPr>
        <w:t>.</w:t>
      </w:r>
    </w:p>
    <w:p w14:paraId="693E97C5" w14:textId="42A73FD2" w:rsidR="00A80498" w:rsidRDefault="00D26532" w:rsidP="00520F7C">
      <w:pPr>
        <w:pStyle w:val="ColorfulList-Accent11"/>
        <w:ind w:left="0"/>
        <w:contextualSpacing w:val="0"/>
        <w:rPr>
          <w:rFonts w:cs="Calibri"/>
        </w:rPr>
      </w:pPr>
      <w:r w:rsidRPr="004B1CC7">
        <w:rPr>
          <w:rFonts w:cs="Calibri"/>
        </w:rPr>
        <w:t>Written consent will be obtained from parents or legal guardians of students</w:t>
      </w:r>
      <w:r w:rsidR="00AC381F">
        <w:rPr>
          <w:rFonts w:cs="Calibri"/>
        </w:rPr>
        <w:t xml:space="preserve"> under the age 18, or from students who are age 18 or older at the time of participation</w:t>
      </w:r>
      <w:r w:rsidRPr="004B1CC7">
        <w:rPr>
          <w:rFonts w:cs="Calibri"/>
        </w:rPr>
        <w:t xml:space="preserve">. </w:t>
      </w:r>
      <w:r w:rsidR="00E312F7" w:rsidRPr="00E312F7">
        <w:rPr>
          <w:color w:val="000000" w:themeColor="text1"/>
        </w:rPr>
        <w:t>Verbal assent will be obtained from all participating youth under the age of 18.</w:t>
      </w:r>
      <w:r w:rsidR="00AC381F" w:rsidRPr="00E312F7">
        <w:rPr>
          <w:rFonts w:cs="Calibri"/>
          <w:color w:val="000000" w:themeColor="text1"/>
        </w:rPr>
        <w:t xml:space="preserve"> </w:t>
      </w:r>
      <w:r w:rsidRPr="00E312F7">
        <w:rPr>
          <w:rFonts w:cs="Calibri"/>
          <w:color w:val="000000" w:themeColor="text1"/>
        </w:rPr>
        <w:t>Participants will be assigned a unique identifier (ID)</w:t>
      </w:r>
      <w:r w:rsidR="00584B3A" w:rsidRPr="00E312F7">
        <w:rPr>
          <w:rFonts w:cs="Calibri"/>
          <w:color w:val="000000" w:themeColor="text1"/>
        </w:rPr>
        <w:t xml:space="preserve"> at the time of recruitment</w:t>
      </w:r>
      <w:r w:rsidRPr="00E312F7">
        <w:rPr>
          <w:rFonts w:cs="Calibri"/>
          <w:color w:val="000000" w:themeColor="text1"/>
        </w:rPr>
        <w:t xml:space="preserve">, which will be created solely for data file management and used to keep </w:t>
      </w:r>
      <w:r w:rsidRPr="004B1CC7">
        <w:rPr>
          <w:rFonts w:cs="Calibri"/>
        </w:rPr>
        <w:t xml:space="preserve">all participant materials together. The participant ID will </w:t>
      </w:r>
      <w:r w:rsidR="002108CC">
        <w:rPr>
          <w:rFonts w:cs="Calibri"/>
        </w:rPr>
        <w:t xml:space="preserve">be separated from </w:t>
      </w:r>
      <w:r w:rsidRPr="004B1CC7">
        <w:rPr>
          <w:rFonts w:cs="Calibri"/>
        </w:rPr>
        <w:t>the participant</w:t>
      </w:r>
      <w:r w:rsidR="002108CC">
        <w:rPr>
          <w:rFonts w:cs="Calibri"/>
        </w:rPr>
        <w:t>’s</w:t>
      </w:r>
      <w:r w:rsidRPr="004B1CC7">
        <w:rPr>
          <w:rFonts w:cs="Calibri"/>
        </w:rPr>
        <w:t xml:space="preserve"> name </w:t>
      </w:r>
      <w:r w:rsidR="002108CC">
        <w:rPr>
          <w:rFonts w:cs="Calibri"/>
        </w:rPr>
        <w:t>before the report from each stage of the study is finalized</w:t>
      </w:r>
      <w:r w:rsidRPr="004B1CC7">
        <w:rPr>
          <w:rFonts w:cs="Calibri"/>
        </w:rPr>
        <w:t xml:space="preserve">. The </w:t>
      </w:r>
      <w:r w:rsidR="00520F7C">
        <w:rPr>
          <w:rFonts w:cs="Calibri"/>
        </w:rPr>
        <w:t xml:space="preserve">signed </w:t>
      </w:r>
      <w:r w:rsidRPr="004B1CC7">
        <w:rPr>
          <w:rFonts w:cs="Calibri"/>
        </w:rPr>
        <w:t>consent</w:t>
      </w:r>
      <w:r w:rsidR="00520F7C">
        <w:rPr>
          <w:rFonts w:cs="Calibri"/>
        </w:rPr>
        <w:t xml:space="preserve"> form</w:t>
      </w:r>
      <w:r w:rsidRPr="004B1CC7">
        <w:rPr>
          <w:rFonts w:cs="Calibri"/>
        </w:rPr>
        <w:t>, which include</w:t>
      </w:r>
      <w:r w:rsidR="00520F7C">
        <w:rPr>
          <w:rFonts w:cs="Calibri"/>
        </w:rPr>
        <w:t>s</w:t>
      </w:r>
      <w:r w:rsidRPr="004B1CC7">
        <w:rPr>
          <w:rFonts w:cs="Calibri"/>
        </w:rPr>
        <w:t xml:space="preserve"> the participant name, will be separated from the participant interview files.</w:t>
      </w:r>
      <w:r w:rsidR="00520F7C">
        <w:rPr>
          <w:rFonts w:cs="Calibri"/>
        </w:rPr>
        <w:t xml:space="preserve"> </w:t>
      </w:r>
      <w:r w:rsidRPr="004B1CC7">
        <w:rPr>
          <w:rFonts w:cs="Calibri"/>
        </w:rPr>
        <w:t xml:space="preserve">The </w:t>
      </w:r>
      <w:r w:rsidR="00065807">
        <w:rPr>
          <w:rFonts w:cs="Calibri"/>
        </w:rPr>
        <w:t xml:space="preserve">focus groups and </w:t>
      </w:r>
      <w:r w:rsidR="002108CC">
        <w:rPr>
          <w:rFonts w:cs="Calibri"/>
        </w:rPr>
        <w:t xml:space="preserve">cognitive </w:t>
      </w:r>
      <w:r w:rsidRPr="004B1CC7">
        <w:rPr>
          <w:rFonts w:cs="Calibri"/>
        </w:rPr>
        <w:t xml:space="preserve">interviews will be </w:t>
      </w:r>
      <w:r w:rsidR="00296406">
        <w:rPr>
          <w:rFonts w:cs="Calibri"/>
        </w:rPr>
        <w:t xml:space="preserve">audio </w:t>
      </w:r>
      <w:r w:rsidRPr="004B1CC7">
        <w:rPr>
          <w:rFonts w:cs="Calibri"/>
        </w:rPr>
        <w:t>recorded. The only identification included on the</w:t>
      </w:r>
      <w:r w:rsidR="00AC381F">
        <w:rPr>
          <w:rFonts w:cs="Calibri"/>
        </w:rPr>
        <w:t xml:space="preserve"> audio</w:t>
      </w:r>
      <w:r w:rsidRPr="004B1CC7">
        <w:rPr>
          <w:rFonts w:cs="Calibri"/>
        </w:rPr>
        <w:t xml:space="preserve"> files will be the </w:t>
      </w:r>
      <w:r w:rsidR="00AC381F">
        <w:rPr>
          <w:rFonts w:cs="Calibri"/>
        </w:rPr>
        <w:t>group ID</w:t>
      </w:r>
      <w:r w:rsidR="00296406">
        <w:rPr>
          <w:rFonts w:cs="Calibri"/>
        </w:rPr>
        <w:t xml:space="preserve"> (for focus groups) or the participant ID (for cognitive interviews)</w:t>
      </w:r>
      <w:r w:rsidRPr="004B1CC7">
        <w:rPr>
          <w:rFonts w:cs="Calibri"/>
        </w:rPr>
        <w:t xml:space="preserve">. </w:t>
      </w:r>
      <w:r w:rsidR="00520F7C">
        <w:rPr>
          <w:rFonts w:cs="Calibri"/>
        </w:rPr>
        <w:t xml:space="preserve">All consent forms, </w:t>
      </w:r>
      <w:r w:rsidRPr="004B1CC7">
        <w:rPr>
          <w:rFonts w:cs="Calibri"/>
        </w:rPr>
        <w:t>record</w:t>
      </w:r>
      <w:r w:rsidR="00520F7C">
        <w:rPr>
          <w:rFonts w:cs="Calibri"/>
        </w:rPr>
        <w:t>ings, and individual records/notes</w:t>
      </w:r>
      <w:r w:rsidRPr="004B1CC7">
        <w:rPr>
          <w:rFonts w:cs="Calibri"/>
        </w:rPr>
        <w:t xml:space="preserve"> will be secured for the duration of the study and will be </w:t>
      </w:r>
      <w:r w:rsidR="00C32296">
        <w:rPr>
          <w:rFonts w:cs="Calibri"/>
        </w:rPr>
        <w:t>destroyed</w:t>
      </w:r>
      <w:r w:rsidR="0010497C" w:rsidRPr="004B1CC7">
        <w:rPr>
          <w:rFonts w:cs="Calibri"/>
        </w:rPr>
        <w:t xml:space="preserve"> </w:t>
      </w:r>
      <w:r w:rsidRPr="004B1CC7">
        <w:rPr>
          <w:rFonts w:cs="Calibri"/>
        </w:rPr>
        <w:t xml:space="preserve">after the final report is </w:t>
      </w:r>
      <w:r w:rsidR="00520F7C">
        <w:rPr>
          <w:rFonts w:cs="Calibri"/>
        </w:rPr>
        <w:t>completed</w:t>
      </w:r>
      <w:r w:rsidRPr="004B1CC7">
        <w:rPr>
          <w:rFonts w:cs="Calibri"/>
        </w:rPr>
        <w:t>.</w:t>
      </w:r>
    </w:p>
    <w:p w14:paraId="45AD48C5" w14:textId="77777777" w:rsidR="00627326" w:rsidRPr="00494774" w:rsidRDefault="00627326" w:rsidP="00B067A5">
      <w:pPr>
        <w:pStyle w:val="Heading1"/>
        <w:numPr>
          <w:ilvl w:val="0"/>
          <w:numId w:val="17"/>
        </w:numPr>
        <w:spacing w:before="120" w:after="200"/>
        <w:ind w:left="360"/>
        <w:rPr>
          <w:rFonts w:asciiTheme="minorHAnsi" w:hAnsiTheme="minorHAnsi"/>
          <w:color w:val="1F497D" w:themeColor="text2"/>
          <w:sz w:val="28"/>
          <w:szCs w:val="22"/>
        </w:rPr>
      </w:pPr>
      <w:bookmarkStart w:id="30" w:name="_Toc485718782"/>
      <w:bookmarkStart w:id="31" w:name="_Toc488045591"/>
      <w:r w:rsidRPr="00494774">
        <w:rPr>
          <w:rFonts w:asciiTheme="minorHAnsi" w:hAnsiTheme="minorHAnsi"/>
          <w:color w:val="1F497D" w:themeColor="text2"/>
          <w:sz w:val="28"/>
          <w:szCs w:val="22"/>
        </w:rPr>
        <w:t>Justification for Sensitive Questions</w:t>
      </w:r>
      <w:bookmarkEnd w:id="30"/>
      <w:bookmarkEnd w:id="31"/>
    </w:p>
    <w:p w14:paraId="1F9109CA" w14:textId="40A90924" w:rsidR="004542D9" w:rsidRPr="007855F2" w:rsidRDefault="00EF7D4F" w:rsidP="00B43900">
      <w:pPr>
        <w:spacing w:after="0"/>
      </w:pPr>
      <w:r>
        <w:rPr>
          <w:rFonts w:asciiTheme="minorHAnsi" w:hAnsiTheme="minorHAnsi" w:cstheme="minorBidi"/>
        </w:rPr>
        <w:t>E</w:t>
      </w:r>
      <w:r w:rsidR="00AC381F" w:rsidRPr="00586EDD">
        <w:rPr>
          <w:rFonts w:asciiTheme="minorHAnsi" w:hAnsiTheme="minorHAnsi" w:cstheme="minorBidi"/>
        </w:rPr>
        <w:t>ffort has been made wherever possible to avoid asking for information that might be considered sensitive or offensive. Given the nature of the study, some questions about sensitive topics will need to be asked</w:t>
      </w:r>
      <w:r>
        <w:rPr>
          <w:rFonts w:asciiTheme="minorHAnsi" w:hAnsiTheme="minorHAnsi" w:cstheme="minorBidi"/>
        </w:rPr>
        <w:t xml:space="preserve">, </w:t>
      </w:r>
      <w:r w:rsidR="00AC381F" w:rsidRPr="00586EDD">
        <w:rPr>
          <w:rFonts w:asciiTheme="minorHAnsi" w:hAnsiTheme="minorHAnsi" w:cstheme="minorBidi"/>
        </w:rPr>
        <w:t xml:space="preserve">such as </w:t>
      </w:r>
      <w:r>
        <w:rPr>
          <w:rFonts w:asciiTheme="minorHAnsi" w:hAnsiTheme="minorHAnsi" w:cstheme="minorBidi"/>
        </w:rPr>
        <w:t xml:space="preserve">about </w:t>
      </w:r>
      <w:r w:rsidR="00AC381F" w:rsidRPr="00586EDD">
        <w:rPr>
          <w:rFonts w:asciiTheme="minorHAnsi" w:hAnsiTheme="minorHAnsi" w:cstheme="minorBidi"/>
        </w:rPr>
        <w:t xml:space="preserve">the nature of relationships between household members, the number of people in the household, or how students allocate their time across multiple households. </w:t>
      </w:r>
      <w:r w:rsidR="0046265B">
        <w:rPr>
          <w:rFonts w:asciiTheme="minorHAnsi" w:hAnsiTheme="minorHAnsi" w:cstheme="minorBidi"/>
        </w:rPr>
        <w:t xml:space="preserve">In the unlikely event that a student exhibits distress during participation, the </w:t>
      </w:r>
      <w:r w:rsidR="0046265B" w:rsidRPr="006F766D">
        <w:rPr>
          <w:rFonts w:asciiTheme="minorHAnsi" w:hAnsiTheme="minorHAnsi" w:cstheme="minorBidi"/>
        </w:rPr>
        <w:t>distress protocol</w:t>
      </w:r>
      <w:r w:rsidR="0046265B">
        <w:rPr>
          <w:rFonts w:asciiTheme="minorHAnsi" w:hAnsiTheme="minorHAnsi" w:cstheme="minorBidi"/>
        </w:rPr>
        <w:t xml:space="preserve"> will be implemented</w:t>
      </w:r>
      <w:r w:rsidR="00E0239D">
        <w:rPr>
          <w:rFonts w:asciiTheme="minorHAnsi" w:hAnsiTheme="minorHAnsi" w:cstheme="minorBidi"/>
        </w:rPr>
        <w:t xml:space="preserve"> and</w:t>
      </w:r>
      <w:r w:rsidR="0046265B">
        <w:rPr>
          <w:rFonts w:asciiTheme="minorHAnsi" w:hAnsiTheme="minorHAnsi" w:cstheme="minorBidi"/>
        </w:rPr>
        <w:t xml:space="preserve"> </w:t>
      </w:r>
      <w:r w:rsidR="00E0239D">
        <w:rPr>
          <w:rFonts w:asciiTheme="minorHAnsi" w:hAnsiTheme="minorHAnsi" w:cstheme="minorBidi"/>
        </w:rPr>
        <w:t>s</w:t>
      </w:r>
      <w:r w:rsidR="000F3164">
        <w:rPr>
          <w:rFonts w:asciiTheme="minorHAnsi" w:hAnsiTheme="minorHAnsi" w:cstheme="minorBidi"/>
        </w:rPr>
        <w:t xml:space="preserve">tudents </w:t>
      </w:r>
      <w:r w:rsidR="00682C6A">
        <w:rPr>
          <w:rFonts w:asciiTheme="minorHAnsi" w:hAnsiTheme="minorHAnsi" w:cstheme="minorBidi"/>
        </w:rPr>
        <w:t>will be provided with a list of resources at the end of the interview, should they have a need for any counseling as a result of the topic</w:t>
      </w:r>
      <w:r w:rsidR="0046265B">
        <w:rPr>
          <w:rFonts w:asciiTheme="minorHAnsi" w:hAnsiTheme="minorHAnsi" w:cstheme="minorBidi"/>
        </w:rPr>
        <w:t xml:space="preserve"> (see Volume II, </w:t>
      </w:r>
      <w:r w:rsidR="00E0239D">
        <w:rPr>
          <w:rFonts w:asciiTheme="minorHAnsi" w:hAnsiTheme="minorHAnsi" w:cstheme="minorBidi"/>
        </w:rPr>
        <w:t>Section 4</w:t>
      </w:r>
      <w:r w:rsidR="0046265B">
        <w:rPr>
          <w:rFonts w:asciiTheme="minorHAnsi" w:hAnsiTheme="minorHAnsi" w:cstheme="minorBidi"/>
        </w:rPr>
        <w:t>)</w:t>
      </w:r>
      <w:r w:rsidR="00682C6A">
        <w:rPr>
          <w:rFonts w:asciiTheme="minorHAnsi" w:hAnsiTheme="minorHAnsi" w:cstheme="minorBidi"/>
        </w:rPr>
        <w:t xml:space="preserve">. </w:t>
      </w:r>
      <w:r w:rsidR="00AC381F" w:rsidRPr="00586EDD">
        <w:rPr>
          <w:rFonts w:asciiTheme="minorHAnsi" w:hAnsiTheme="minorHAnsi" w:cstheme="minorBidi"/>
        </w:rPr>
        <w:t>Reviewers have attempted to identify and minimize potential bias in questions.</w:t>
      </w:r>
      <w:bookmarkStart w:id="32" w:name="_Toc374681258"/>
    </w:p>
    <w:p w14:paraId="1A315C35"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2"/>
        </w:rPr>
      </w:pPr>
      <w:bookmarkStart w:id="33" w:name="_Toc485718783"/>
      <w:bookmarkStart w:id="34" w:name="_Toc488045592"/>
      <w:r w:rsidRPr="00494774">
        <w:rPr>
          <w:rFonts w:asciiTheme="minorHAnsi" w:hAnsiTheme="minorHAnsi"/>
          <w:color w:val="1F497D" w:themeColor="text2"/>
          <w:sz w:val="28"/>
          <w:szCs w:val="22"/>
        </w:rPr>
        <w:t>Estimate of Hourly Burden</w:t>
      </w:r>
      <w:bookmarkEnd w:id="32"/>
      <w:bookmarkEnd w:id="33"/>
      <w:bookmarkEnd w:id="34"/>
    </w:p>
    <w:p w14:paraId="5586332B" w14:textId="4137D5E6" w:rsidR="00682C6A" w:rsidRPr="00EE36F1" w:rsidRDefault="00D26532" w:rsidP="00EE36F1">
      <w:pPr>
        <w:pStyle w:val="ColorfulList-Accent11"/>
        <w:shd w:val="clear" w:color="auto" w:fill="FFFFFF" w:themeFill="background1"/>
        <w:ind w:left="0"/>
        <w:contextualSpacing w:val="0"/>
        <w:rPr>
          <w:rFonts w:cs="Calibri"/>
        </w:rPr>
      </w:pPr>
      <w:r w:rsidRPr="004B1CC7">
        <w:rPr>
          <w:rFonts w:cs="Calibri"/>
        </w:rPr>
        <w:t>The estimated burden for recruitment assumes attrition throughout the process</w:t>
      </w:r>
      <w:r w:rsidR="00EF7D4F">
        <w:rPr>
          <w:rFonts w:cs="Calibri"/>
        </w:rPr>
        <w:t xml:space="preserve"> (attrition of approximately</w:t>
      </w:r>
      <w:r w:rsidR="00EF7D4F" w:rsidRPr="00EF7D4F">
        <w:rPr>
          <w:rFonts w:cs="Calibri"/>
        </w:rPr>
        <w:t xml:space="preserve"> 33</w:t>
      </w:r>
      <w:r w:rsidR="00EF7D4F">
        <w:rPr>
          <w:rFonts w:cs="Calibri"/>
        </w:rPr>
        <w:t>%</w:t>
      </w:r>
      <w:r w:rsidR="00EF7D4F" w:rsidRPr="00EF7D4F">
        <w:rPr>
          <w:rFonts w:cs="Calibri"/>
        </w:rPr>
        <w:t xml:space="preserve"> from initial contact to follow-up</w:t>
      </w:r>
      <w:r w:rsidR="00EF7D4F">
        <w:rPr>
          <w:rFonts w:cs="Calibri"/>
        </w:rPr>
        <w:t xml:space="preserve"> and </w:t>
      </w:r>
      <w:r w:rsidR="00EF7D4F" w:rsidRPr="00EF7D4F">
        <w:rPr>
          <w:rFonts w:cs="Calibri"/>
        </w:rPr>
        <w:t>50</w:t>
      </w:r>
      <w:r w:rsidR="00EF7D4F">
        <w:rPr>
          <w:rFonts w:cs="Calibri"/>
        </w:rPr>
        <w:t>%</w:t>
      </w:r>
      <w:r w:rsidR="00EF7D4F" w:rsidRPr="00EF7D4F">
        <w:rPr>
          <w:rFonts w:cs="Calibri"/>
        </w:rPr>
        <w:t xml:space="preserve"> from follow-up to confirmation</w:t>
      </w:r>
      <w:r w:rsidR="00EF7D4F">
        <w:rPr>
          <w:rFonts w:cs="Calibri"/>
        </w:rPr>
        <w:t xml:space="preserve"> is projected)</w:t>
      </w:r>
      <w:r w:rsidR="00DD0C10">
        <w:rPr>
          <w:rFonts w:cs="Calibri"/>
        </w:rPr>
        <w:t>.</w:t>
      </w:r>
      <w:r w:rsidR="00723F9D">
        <w:rPr>
          <w:rFonts w:cs="Calibri"/>
        </w:rPr>
        <w:t xml:space="preserve"> </w:t>
      </w:r>
      <w:r w:rsidRPr="004B1CC7">
        <w:rPr>
          <w:rFonts w:cs="Calibri"/>
        </w:rPr>
        <w:t xml:space="preserve">All focus groups </w:t>
      </w:r>
      <w:r w:rsidR="00E229D7">
        <w:rPr>
          <w:rFonts w:cs="Calibri"/>
        </w:rPr>
        <w:t xml:space="preserve">and cognitive interviews </w:t>
      </w:r>
      <w:r w:rsidRPr="004B1CC7">
        <w:rPr>
          <w:rFonts w:cs="Calibri"/>
        </w:rPr>
        <w:t>will</w:t>
      </w:r>
      <w:r w:rsidR="00AC381F">
        <w:rPr>
          <w:rFonts w:cs="Calibri"/>
        </w:rPr>
        <w:t xml:space="preserve"> be scheduled for no more than 6</w:t>
      </w:r>
      <w:r w:rsidRPr="004B1CC7">
        <w:rPr>
          <w:rFonts w:cs="Calibri"/>
        </w:rPr>
        <w:t xml:space="preserve">0 minutes. </w:t>
      </w:r>
      <w:r w:rsidRPr="004B1CC7">
        <w:rPr>
          <w:rFonts w:cs="Calibri"/>
          <w:shd w:val="clear" w:color="auto" w:fill="FFFFFF"/>
        </w:rPr>
        <w:t xml:space="preserve">Table </w:t>
      </w:r>
      <w:r w:rsidR="00EE7DD5">
        <w:rPr>
          <w:rFonts w:cs="Calibri"/>
          <w:shd w:val="clear" w:color="auto" w:fill="FFFFFF"/>
        </w:rPr>
        <w:t>3</w:t>
      </w:r>
      <w:r w:rsidR="00EE7DD5" w:rsidRPr="004B1CC7">
        <w:rPr>
          <w:rFonts w:cs="Calibri"/>
          <w:shd w:val="clear" w:color="auto" w:fill="FFFFFF"/>
        </w:rPr>
        <w:t xml:space="preserve"> </w:t>
      </w:r>
      <w:r w:rsidRPr="004B1CC7">
        <w:rPr>
          <w:rFonts w:cs="Calibri"/>
        </w:rPr>
        <w:t xml:space="preserve">details the estimated burden for </w:t>
      </w:r>
      <w:r w:rsidR="00296406">
        <w:rPr>
          <w:rFonts w:cs="Calibri"/>
        </w:rPr>
        <w:t>each phase</w:t>
      </w:r>
      <w:r w:rsidR="001D602C">
        <w:rPr>
          <w:rFonts w:cs="Calibri"/>
        </w:rPr>
        <w:t xml:space="preserve"> of the study</w:t>
      </w:r>
      <w:r w:rsidR="00296406">
        <w:rPr>
          <w:rFonts w:cs="Calibri"/>
        </w:rPr>
        <w:t>.</w:t>
      </w:r>
    </w:p>
    <w:p w14:paraId="1865CB7F" w14:textId="77777777" w:rsidR="00D26532" w:rsidRDefault="00D26532" w:rsidP="00EE36F1">
      <w:pPr>
        <w:pStyle w:val="ColorfulList-Accent11"/>
        <w:keepNext/>
        <w:keepLines/>
        <w:spacing w:after="60"/>
        <w:ind w:left="0"/>
        <w:contextualSpacing w:val="0"/>
        <w:rPr>
          <w:rFonts w:cs="Calibri"/>
          <w:shd w:val="clear" w:color="auto" w:fill="FFFFFF"/>
        </w:rPr>
      </w:pPr>
      <w:r w:rsidRPr="00586EDD">
        <w:rPr>
          <w:rFonts w:cs="Calibri"/>
          <w:b/>
        </w:rPr>
        <w:t xml:space="preserve">Table </w:t>
      </w:r>
      <w:r w:rsidR="00DF5E40">
        <w:rPr>
          <w:rFonts w:cs="Calibri"/>
          <w:b/>
        </w:rPr>
        <w:t>3</w:t>
      </w:r>
      <w:r w:rsidR="005809CA" w:rsidRPr="00586EDD">
        <w:rPr>
          <w:rFonts w:cs="Calibri"/>
          <w:b/>
          <w:shd w:val="clear" w:color="auto" w:fill="FFFFFF"/>
        </w:rPr>
        <w:t xml:space="preserve">. </w:t>
      </w:r>
      <w:r w:rsidR="005809CA" w:rsidRPr="005806C7">
        <w:rPr>
          <w:rFonts w:cs="Calibri"/>
          <w:shd w:val="clear" w:color="auto" w:fill="FFFFFF"/>
        </w:rPr>
        <w:t>Estimated Burden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1912"/>
        <w:gridCol w:w="1914"/>
        <w:gridCol w:w="1912"/>
        <w:gridCol w:w="1912"/>
      </w:tblGrid>
      <w:tr w:rsidR="009D3564" w:rsidRPr="0064170B" w14:paraId="5FCF114B" w14:textId="77777777" w:rsidTr="00EF7D4F">
        <w:trPr>
          <w:trHeight w:val="144"/>
          <w:jc w:val="center"/>
        </w:trPr>
        <w:tc>
          <w:tcPr>
            <w:tcW w:w="1435" w:type="pct"/>
            <w:vAlign w:val="center"/>
            <w:hideMark/>
          </w:tcPr>
          <w:p w14:paraId="143C7692" w14:textId="77777777" w:rsidR="009D3564" w:rsidRPr="00EF7D4F" w:rsidRDefault="009D3564" w:rsidP="00EE36F1">
            <w:pPr>
              <w:keepNext/>
              <w:spacing w:after="0" w:line="240" w:lineRule="auto"/>
              <w:rPr>
                <w:b/>
                <w:bCs/>
                <w:color w:val="000000"/>
                <w:sz w:val="20"/>
                <w:szCs w:val="20"/>
              </w:rPr>
            </w:pPr>
            <w:r w:rsidRPr="00EF7D4F">
              <w:rPr>
                <w:b/>
                <w:bCs/>
                <w:color w:val="000000"/>
                <w:sz w:val="20"/>
                <w:szCs w:val="20"/>
              </w:rPr>
              <w:t>Respondent</w:t>
            </w:r>
          </w:p>
        </w:tc>
        <w:tc>
          <w:tcPr>
            <w:tcW w:w="891" w:type="pct"/>
            <w:vAlign w:val="center"/>
          </w:tcPr>
          <w:p w14:paraId="6E9D71B0" w14:textId="77777777" w:rsidR="009D3564" w:rsidRPr="00EF7D4F" w:rsidRDefault="009D3564" w:rsidP="00EE36F1">
            <w:pPr>
              <w:keepNext/>
              <w:spacing w:after="0" w:line="240" w:lineRule="auto"/>
              <w:jc w:val="center"/>
              <w:rPr>
                <w:b/>
                <w:bCs/>
                <w:color w:val="000000"/>
                <w:sz w:val="20"/>
                <w:szCs w:val="20"/>
              </w:rPr>
            </w:pPr>
            <w:r w:rsidRPr="00EF7D4F">
              <w:rPr>
                <w:b/>
                <w:bCs/>
                <w:color w:val="000000"/>
                <w:sz w:val="20"/>
                <w:szCs w:val="20"/>
              </w:rPr>
              <w:t>Number of respondents</w:t>
            </w:r>
          </w:p>
        </w:tc>
        <w:tc>
          <w:tcPr>
            <w:tcW w:w="892" w:type="pct"/>
            <w:vAlign w:val="center"/>
            <w:hideMark/>
          </w:tcPr>
          <w:p w14:paraId="291F650D" w14:textId="77777777" w:rsidR="009D3564" w:rsidRPr="00EF7D4F" w:rsidRDefault="009D3564" w:rsidP="00EE36F1">
            <w:pPr>
              <w:keepNext/>
              <w:spacing w:after="0" w:line="240" w:lineRule="auto"/>
              <w:jc w:val="center"/>
              <w:rPr>
                <w:b/>
                <w:bCs/>
                <w:color w:val="000000"/>
                <w:sz w:val="20"/>
                <w:szCs w:val="20"/>
              </w:rPr>
            </w:pPr>
            <w:r w:rsidRPr="00EF7D4F">
              <w:rPr>
                <w:b/>
                <w:bCs/>
                <w:color w:val="000000"/>
                <w:sz w:val="20"/>
                <w:szCs w:val="20"/>
              </w:rPr>
              <w:t>Number of responses</w:t>
            </w:r>
          </w:p>
        </w:tc>
        <w:tc>
          <w:tcPr>
            <w:tcW w:w="891" w:type="pct"/>
            <w:vAlign w:val="center"/>
          </w:tcPr>
          <w:p w14:paraId="34745DCB" w14:textId="77777777" w:rsidR="009D3564" w:rsidRPr="00EF7D4F" w:rsidRDefault="009D3564" w:rsidP="00EE36F1">
            <w:pPr>
              <w:keepNext/>
              <w:spacing w:after="0" w:line="240" w:lineRule="auto"/>
              <w:jc w:val="center"/>
              <w:rPr>
                <w:b/>
                <w:bCs/>
                <w:color w:val="000000"/>
                <w:sz w:val="20"/>
                <w:szCs w:val="20"/>
              </w:rPr>
            </w:pPr>
            <w:r w:rsidRPr="00EF7D4F">
              <w:rPr>
                <w:b/>
                <w:bCs/>
                <w:color w:val="000000"/>
                <w:sz w:val="20"/>
                <w:szCs w:val="20"/>
              </w:rPr>
              <w:t>Hours per respondent</w:t>
            </w:r>
          </w:p>
        </w:tc>
        <w:tc>
          <w:tcPr>
            <w:tcW w:w="891" w:type="pct"/>
            <w:vAlign w:val="center"/>
            <w:hideMark/>
          </w:tcPr>
          <w:p w14:paraId="6F3F05D1" w14:textId="77777777" w:rsidR="009D3564" w:rsidRPr="00EF7D4F" w:rsidRDefault="009D3564" w:rsidP="00EE36F1">
            <w:pPr>
              <w:keepNext/>
              <w:spacing w:after="0" w:line="240" w:lineRule="auto"/>
              <w:jc w:val="center"/>
              <w:rPr>
                <w:b/>
                <w:bCs/>
                <w:color w:val="000000"/>
                <w:sz w:val="20"/>
                <w:szCs w:val="20"/>
              </w:rPr>
            </w:pPr>
            <w:r w:rsidRPr="00EF7D4F">
              <w:rPr>
                <w:b/>
                <w:bCs/>
                <w:color w:val="000000"/>
                <w:sz w:val="20"/>
                <w:szCs w:val="20"/>
              </w:rPr>
              <w:t>Total hours</w:t>
            </w:r>
          </w:p>
        </w:tc>
      </w:tr>
      <w:tr w:rsidR="009D3564" w:rsidRPr="0064170B" w14:paraId="5191ECAD" w14:textId="77777777" w:rsidTr="00EF7D4F">
        <w:trPr>
          <w:trHeight w:val="144"/>
          <w:jc w:val="center"/>
        </w:trPr>
        <w:tc>
          <w:tcPr>
            <w:tcW w:w="5000" w:type="pct"/>
            <w:gridSpan w:val="5"/>
            <w:shd w:val="clear" w:color="auto" w:fill="F2F2F2" w:themeFill="background1" w:themeFillShade="F2"/>
            <w:vAlign w:val="center"/>
          </w:tcPr>
          <w:p w14:paraId="25D75984" w14:textId="77777777" w:rsidR="009D3564" w:rsidRPr="00EF7D4F" w:rsidRDefault="009D3564" w:rsidP="00EE36F1">
            <w:pPr>
              <w:keepNext/>
              <w:spacing w:after="0" w:line="240" w:lineRule="auto"/>
              <w:jc w:val="center"/>
              <w:rPr>
                <w:b/>
                <w:color w:val="000000"/>
                <w:sz w:val="20"/>
                <w:szCs w:val="20"/>
              </w:rPr>
            </w:pPr>
            <w:r w:rsidRPr="00EF7D4F">
              <w:rPr>
                <w:b/>
                <w:color w:val="000000"/>
                <w:sz w:val="20"/>
                <w:szCs w:val="20"/>
              </w:rPr>
              <w:t>Parent or Legal Guardian for Student Recruitment (Focus Groups)</w:t>
            </w:r>
          </w:p>
        </w:tc>
      </w:tr>
      <w:tr w:rsidR="009D3564" w:rsidRPr="0064170B" w14:paraId="4F1EBD38" w14:textId="77777777" w:rsidTr="00EF7D4F">
        <w:trPr>
          <w:trHeight w:val="144"/>
          <w:jc w:val="center"/>
        </w:trPr>
        <w:tc>
          <w:tcPr>
            <w:tcW w:w="1435" w:type="pct"/>
            <w:shd w:val="clear" w:color="auto" w:fill="FFFFFF" w:themeFill="background1"/>
            <w:vAlign w:val="center"/>
            <w:hideMark/>
          </w:tcPr>
          <w:p w14:paraId="66318CE0" w14:textId="77777777" w:rsidR="009D3564" w:rsidRPr="00EF7D4F" w:rsidRDefault="009D3564" w:rsidP="00EE36F1">
            <w:pPr>
              <w:keepNext/>
              <w:spacing w:after="0" w:line="240" w:lineRule="auto"/>
              <w:ind w:left="90" w:hanging="90"/>
              <w:rPr>
                <w:color w:val="000000"/>
                <w:sz w:val="20"/>
                <w:szCs w:val="20"/>
              </w:rPr>
            </w:pPr>
            <w:r w:rsidRPr="00EF7D4F">
              <w:rPr>
                <w:color w:val="000000"/>
                <w:sz w:val="20"/>
                <w:szCs w:val="20"/>
              </w:rPr>
              <w:t>Initial contact</w:t>
            </w:r>
          </w:p>
        </w:tc>
        <w:tc>
          <w:tcPr>
            <w:tcW w:w="891" w:type="pct"/>
            <w:shd w:val="clear" w:color="auto" w:fill="FFFFFF" w:themeFill="background1"/>
            <w:vAlign w:val="center"/>
          </w:tcPr>
          <w:p w14:paraId="15F65A06" w14:textId="77777777" w:rsidR="009D3564" w:rsidRPr="00EF7D4F" w:rsidRDefault="009D3564" w:rsidP="00773DAE">
            <w:pPr>
              <w:keepNext/>
              <w:spacing w:after="0" w:line="240" w:lineRule="auto"/>
              <w:ind w:right="4"/>
              <w:jc w:val="center"/>
              <w:rPr>
                <w:color w:val="000000"/>
                <w:sz w:val="20"/>
                <w:szCs w:val="20"/>
              </w:rPr>
            </w:pPr>
            <w:r w:rsidRPr="00EF7D4F">
              <w:rPr>
                <w:color w:val="000000"/>
                <w:sz w:val="20"/>
                <w:szCs w:val="20"/>
              </w:rPr>
              <w:t>300</w:t>
            </w:r>
          </w:p>
        </w:tc>
        <w:tc>
          <w:tcPr>
            <w:tcW w:w="892" w:type="pct"/>
            <w:shd w:val="clear" w:color="auto" w:fill="FFFFFF" w:themeFill="background1"/>
            <w:vAlign w:val="center"/>
          </w:tcPr>
          <w:p w14:paraId="26E85A32" w14:textId="5F353D59" w:rsidR="009D3564" w:rsidRPr="00EF7D4F" w:rsidRDefault="009D3564" w:rsidP="00773DAE">
            <w:pPr>
              <w:keepNext/>
              <w:spacing w:after="0" w:line="240" w:lineRule="auto"/>
              <w:jc w:val="center"/>
              <w:rPr>
                <w:color w:val="000000"/>
                <w:sz w:val="20"/>
                <w:szCs w:val="20"/>
              </w:rPr>
            </w:pPr>
            <w:r w:rsidRPr="00EF7D4F">
              <w:rPr>
                <w:color w:val="000000"/>
                <w:sz w:val="20"/>
                <w:szCs w:val="20"/>
              </w:rPr>
              <w:t>300</w:t>
            </w:r>
          </w:p>
        </w:tc>
        <w:tc>
          <w:tcPr>
            <w:tcW w:w="891" w:type="pct"/>
            <w:shd w:val="clear" w:color="auto" w:fill="FFFFFF" w:themeFill="background1"/>
            <w:vAlign w:val="center"/>
          </w:tcPr>
          <w:p w14:paraId="3AD8E49D" w14:textId="77777777" w:rsidR="009D3564" w:rsidRPr="00EF7D4F" w:rsidRDefault="009D3564" w:rsidP="00773DAE">
            <w:pPr>
              <w:keepNext/>
              <w:spacing w:after="0" w:line="240" w:lineRule="auto"/>
              <w:jc w:val="center"/>
              <w:rPr>
                <w:color w:val="000000"/>
                <w:sz w:val="20"/>
                <w:szCs w:val="20"/>
              </w:rPr>
            </w:pPr>
            <w:r w:rsidRPr="00EF7D4F">
              <w:rPr>
                <w:sz w:val="20"/>
                <w:szCs w:val="20"/>
              </w:rPr>
              <w:t>0.05</w:t>
            </w:r>
          </w:p>
        </w:tc>
        <w:tc>
          <w:tcPr>
            <w:tcW w:w="891" w:type="pct"/>
            <w:shd w:val="clear" w:color="auto" w:fill="FFFFFF" w:themeFill="background1"/>
            <w:vAlign w:val="center"/>
          </w:tcPr>
          <w:p w14:paraId="2DC73A92" w14:textId="187F573F" w:rsidR="009D3564" w:rsidRPr="00EF7D4F" w:rsidRDefault="009D3564" w:rsidP="00EE36F1">
            <w:pPr>
              <w:keepNext/>
              <w:spacing w:after="0" w:line="240" w:lineRule="auto"/>
              <w:jc w:val="center"/>
              <w:rPr>
                <w:color w:val="000000"/>
                <w:sz w:val="20"/>
                <w:szCs w:val="20"/>
              </w:rPr>
            </w:pPr>
            <w:r w:rsidRPr="00EF7D4F">
              <w:rPr>
                <w:color w:val="000000"/>
                <w:sz w:val="20"/>
                <w:szCs w:val="20"/>
              </w:rPr>
              <w:t>15</w:t>
            </w:r>
          </w:p>
        </w:tc>
      </w:tr>
      <w:tr w:rsidR="009D3564" w:rsidRPr="0064170B" w14:paraId="1B8663D4" w14:textId="77777777" w:rsidTr="00EF7D4F">
        <w:trPr>
          <w:trHeight w:val="144"/>
          <w:jc w:val="center"/>
        </w:trPr>
        <w:tc>
          <w:tcPr>
            <w:tcW w:w="1435" w:type="pct"/>
            <w:shd w:val="clear" w:color="auto" w:fill="FFFFFF" w:themeFill="background1"/>
            <w:vAlign w:val="center"/>
            <w:hideMark/>
          </w:tcPr>
          <w:p w14:paraId="694DE070" w14:textId="77777777" w:rsidR="009D3564" w:rsidRPr="00EF7D4F" w:rsidRDefault="009D3564" w:rsidP="00EE36F1">
            <w:pPr>
              <w:keepNext/>
              <w:spacing w:after="0" w:line="240" w:lineRule="auto"/>
              <w:ind w:left="90" w:hanging="90"/>
              <w:rPr>
                <w:color w:val="000000"/>
                <w:sz w:val="20"/>
                <w:szCs w:val="20"/>
              </w:rPr>
            </w:pPr>
            <w:r w:rsidRPr="00EF7D4F">
              <w:rPr>
                <w:color w:val="000000"/>
                <w:sz w:val="20"/>
                <w:szCs w:val="20"/>
              </w:rPr>
              <w:t xml:space="preserve">Follow-up via phone </w:t>
            </w:r>
          </w:p>
        </w:tc>
        <w:tc>
          <w:tcPr>
            <w:tcW w:w="891" w:type="pct"/>
            <w:shd w:val="clear" w:color="auto" w:fill="FFFFFF" w:themeFill="background1"/>
            <w:vAlign w:val="center"/>
          </w:tcPr>
          <w:p w14:paraId="6BA81362" w14:textId="62E52DC4" w:rsidR="009D3564" w:rsidRPr="00EF7D4F" w:rsidRDefault="009D3564" w:rsidP="00773DAE">
            <w:pPr>
              <w:keepNext/>
              <w:spacing w:after="0" w:line="240" w:lineRule="auto"/>
              <w:ind w:right="4"/>
              <w:jc w:val="center"/>
              <w:rPr>
                <w:color w:val="000000"/>
                <w:sz w:val="20"/>
                <w:szCs w:val="20"/>
              </w:rPr>
            </w:pPr>
            <w:r w:rsidRPr="00EF7D4F">
              <w:rPr>
                <w:color w:val="000000"/>
                <w:sz w:val="20"/>
                <w:szCs w:val="20"/>
              </w:rPr>
              <w:t>200*</w:t>
            </w:r>
          </w:p>
        </w:tc>
        <w:tc>
          <w:tcPr>
            <w:tcW w:w="892" w:type="pct"/>
            <w:shd w:val="clear" w:color="auto" w:fill="FFFFFF" w:themeFill="background1"/>
            <w:vAlign w:val="center"/>
          </w:tcPr>
          <w:p w14:paraId="29FC899E" w14:textId="0D19ADC5" w:rsidR="009D3564" w:rsidRPr="00EF7D4F" w:rsidRDefault="009D3564" w:rsidP="00773DAE">
            <w:pPr>
              <w:keepNext/>
              <w:spacing w:after="0" w:line="240" w:lineRule="auto"/>
              <w:jc w:val="center"/>
              <w:rPr>
                <w:color w:val="000000"/>
                <w:sz w:val="20"/>
                <w:szCs w:val="20"/>
              </w:rPr>
            </w:pPr>
            <w:r w:rsidRPr="00EF7D4F">
              <w:rPr>
                <w:color w:val="000000"/>
                <w:sz w:val="20"/>
                <w:szCs w:val="20"/>
              </w:rPr>
              <w:t>200</w:t>
            </w:r>
          </w:p>
        </w:tc>
        <w:tc>
          <w:tcPr>
            <w:tcW w:w="891" w:type="pct"/>
            <w:shd w:val="clear" w:color="auto" w:fill="FFFFFF" w:themeFill="background1"/>
            <w:vAlign w:val="center"/>
          </w:tcPr>
          <w:p w14:paraId="58384558" w14:textId="77777777" w:rsidR="009D3564" w:rsidRPr="00EF7D4F" w:rsidRDefault="009D3564" w:rsidP="00773DAE">
            <w:pPr>
              <w:keepNext/>
              <w:spacing w:after="0" w:line="240" w:lineRule="auto"/>
              <w:jc w:val="center"/>
              <w:rPr>
                <w:color w:val="000000"/>
                <w:sz w:val="20"/>
                <w:szCs w:val="20"/>
              </w:rPr>
            </w:pPr>
            <w:r w:rsidRPr="00EF7D4F">
              <w:rPr>
                <w:sz w:val="20"/>
                <w:szCs w:val="20"/>
              </w:rPr>
              <w:t>0.15</w:t>
            </w:r>
          </w:p>
        </w:tc>
        <w:tc>
          <w:tcPr>
            <w:tcW w:w="891" w:type="pct"/>
            <w:shd w:val="clear" w:color="auto" w:fill="FFFFFF" w:themeFill="background1"/>
            <w:vAlign w:val="center"/>
          </w:tcPr>
          <w:p w14:paraId="01C91DBC" w14:textId="2D2C11D2" w:rsidR="009D3564" w:rsidRPr="00EF7D4F" w:rsidRDefault="009D3564" w:rsidP="00EE36F1">
            <w:pPr>
              <w:keepNext/>
              <w:spacing w:after="0" w:line="240" w:lineRule="auto"/>
              <w:jc w:val="center"/>
              <w:rPr>
                <w:color w:val="000000"/>
                <w:sz w:val="20"/>
                <w:szCs w:val="20"/>
              </w:rPr>
            </w:pPr>
            <w:r w:rsidRPr="00EF7D4F">
              <w:rPr>
                <w:color w:val="000000"/>
                <w:sz w:val="20"/>
                <w:szCs w:val="20"/>
              </w:rPr>
              <w:t>30</w:t>
            </w:r>
          </w:p>
        </w:tc>
      </w:tr>
      <w:tr w:rsidR="009D3564" w:rsidRPr="0064170B" w14:paraId="7F7ADFAA" w14:textId="77777777" w:rsidTr="00EF7D4F">
        <w:trPr>
          <w:trHeight w:val="144"/>
          <w:jc w:val="center"/>
        </w:trPr>
        <w:tc>
          <w:tcPr>
            <w:tcW w:w="1435" w:type="pct"/>
            <w:shd w:val="clear" w:color="auto" w:fill="FFFFFF" w:themeFill="background1"/>
            <w:vAlign w:val="center"/>
            <w:hideMark/>
          </w:tcPr>
          <w:p w14:paraId="0DB08E25" w14:textId="77777777" w:rsidR="009D3564" w:rsidRPr="00EF7D4F" w:rsidRDefault="009D3564" w:rsidP="00EE36F1">
            <w:pPr>
              <w:keepNext/>
              <w:spacing w:after="0" w:line="240" w:lineRule="auto"/>
              <w:ind w:left="90" w:hanging="90"/>
              <w:rPr>
                <w:color w:val="000000"/>
                <w:sz w:val="20"/>
                <w:szCs w:val="20"/>
              </w:rPr>
            </w:pPr>
            <w:r w:rsidRPr="00EF7D4F">
              <w:rPr>
                <w:color w:val="000000"/>
                <w:sz w:val="20"/>
                <w:szCs w:val="20"/>
              </w:rPr>
              <w:t>Consent &amp; confirmation</w:t>
            </w:r>
          </w:p>
        </w:tc>
        <w:tc>
          <w:tcPr>
            <w:tcW w:w="891" w:type="pct"/>
            <w:shd w:val="clear" w:color="auto" w:fill="FFFFFF" w:themeFill="background1"/>
            <w:vAlign w:val="center"/>
          </w:tcPr>
          <w:p w14:paraId="4949C88E" w14:textId="77777777" w:rsidR="009D3564" w:rsidRPr="00EF7D4F" w:rsidRDefault="009D3564" w:rsidP="00773DAE">
            <w:pPr>
              <w:keepNext/>
              <w:spacing w:after="0" w:line="240" w:lineRule="auto"/>
              <w:ind w:right="4"/>
              <w:jc w:val="center"/>
              <w:rPr>
                <w:color w:val="000000"/>
                <w:sz w:val="20"/>
                <w:szCs w:val="20"/>
              </w:rPr>
            </w:pPr>
            <w:r w:rsidRPr="00EF7D4F">
              <w:rPr>
                <w:color w:val="000000"/>
                <w:sz w:val="20"/>
                <w:szCs w:val="20"/>
              </w:rPr>
              <w:t>100*</w:t>
            </w:r>
          </w:p>
        </w:tc>
        <w:tc>
          <w:tcPr>
            <w:tcW w:w="892" w:type="pct"/>
            <w:shd w:val="clear" w:color="auto" w:fill="FFFFFF" w:themeFill="background1"/>
            <w:vAlign w:val="center"/>
          </w:tcPr>
          <w:p w14:paraId="2E9FC262" w14:textId="77777777" w:rsidR="009D3564" w:rsidRPr="00EF7D4F" w:rsidRDefault="009D3564" w:rsidP="00773DAE">
            <w:pPr>
              <w:keepNext/>
              <w:spacing w:after="0" w:line="240" w:lineRule="auto"/>
              <w:jc w:val="center"/>
              <w:rPr>
                <w:color w:val="000000"/>
                <w:sz w:val="20"/>
                <w:szCs w:val="20"/>
              </w:rPr>
            </w:pPr>
            <w:r w:rsidRPr="00EF7D4F">
              <w:rPr>
                <w:color w:val="000000"/>
                <w:sz w:val="20"/>
                <w:szCs w:val="20"/>
              </w:rPr>
              <w:t>100</w:t>
            </w:r>
          </w:p>
        </w:tc>
        <w:tc>
          <w:tcPr>
            <w:tcW w:w="891" w:type="pct"/>
            <w:shd w:val="clear" w:color="auto" w:fill="FFFFFF" w:themeFill="background1"/>
            <w:vAlign w:val="center"/>
          </w:tcPr>
          <w:p w14:paraId="41F0F86D" w14:textId="77777777" w:rsidR="009D3564" w:rsidRPr="00EF7D4F" w:rsidRDefault="009D3564" w:rsidP="00773DAE">
            <w:pPr>
              <w:keepNext/>
              <w:spacing w:after="0" w:line="240" w:lineRule="auto"/>
              <w:jc w:val="center"/>
              <w:rPr>
                <w:color w:val="000000"/>
                <w:sz w:val="20"/>
                <w:szCs w:val="20"/>
              </w:rPr>
            </w:pPr>
            <w:r w:rsidRPr="00EF7D4F">
              <w:rPr>
                <w:sz w:val="20"/>
                <w:szCs w:val="20"/>
              </w:rPr>
              <w:t>0.15</w:t>
            </w:r>
          </w:p>
        </w:tc>
        <w:tc>
          <w:tcPr>
            <w:tcW w:w="891" w:type="pct"/>
            <w:shd w:val="clear" w:color="auto" w:fill="FFFFFF" w:themeFill="background1"/>
            <w:vAlign w:val="center"/>
          </w:tcPr>
          <w:p w14:paraId="54774ABC" w14:textId="0EB4620F" w:rsidR="009D3564" w:rsidRPr="00EF7D4F" w:rsidRDefault="009D3564" w:rsidP="00EE36F1">
            <w:pPr>
              <w:keepNext/>
              <w:spacing w:after="0" w:line="240" w:lineRule="auto"/>
              <w:jc w:val="center"/>
              <w:rPr>
                <w:color w:val="000000"/>
                <w:sz w:val="20"/>
                <w:szCs w:val="20"/>
              </w:rPr>
            </w:pPr>
            <w:r w:rsidRPr="00EF7D4F">
              <w:rPr>
                <w:color w:val="000000"/>
                <w:sz w:val="20"/>
                <w:szCs w:val="20"/>
              </w:rPr>
              <w:t>15</w:t>
            </w:r>
          </w:p>
        </w:tc>
      </w:tr>
      <w:tr w:rsidR="009D3564" w:rsidRPr="0064170B" w14:paraId="79729B6F" w14:textId="77777777" w:rsidTr="00EF7D4F">
        <w:trPr>
          <w:trHeight w:val="144"/>
          <w:jc w:val="center"/>
        </w:trPr>
        <w:tc>
          <w:tcPr>
            <w:tcW w:w="5000" w:type="pct"/>
            <w:gridSpan w:val="5"/>
            <w:shd w:val="clear" w:color="auto" w:fill="F2F2F2" w:themeFill="background1" w:themeFillShade="F2"/>
            <w:vAlign w:val="center"/>
            <w:hideMark/>
          </w:tcPr>
          <w:p w14:paraId="0FA2F3E0" w14:textId="77777777" w:rsidR="009D3564" w:rsidRPr="00EF7D4F" w:rsidRDefault="009D3564" w:rsidP="00773DAE">
            <w:pPr>
              <w:keepNext/>
              <w:spacing w:after="0" w:line="240" w:lineRule="auto"/>
              <w:jc w:val="center"/>
              <w:rPr>
                <w:b/>
                <w:color w:val="000000"/>
                <w:sz w:val="20"/>
                <w:szCs w:val="20"/>
              </w:rPr>
            </w:pPr>
            <w:r w:rsidRPr="00EF7D4F">
              <w:rPr>
                <w:b/>
                <w:color w:val="000000"/>
                <w:sz w:val="20"/>
                <w:szCs w:val="20"/>
              </w:rPr>
              <w:t>Participation (Focus Groups)</w:t>
            </w:r>
          </w:p>
        </w:tc>
      </w:tr>
      <w:tr w:rsidR="009D3564" w:rsidRPr="0064170B" w14:paraId="64907354" w14:textId="77777777" w:rsidTr="00EF7D4F">
        <w:trPr>
          <w:trHeight w:val="144"/>
          <w:jc w:val="center"/>
        </w:trPr>
        <w:tc>
          <w:tcPr>
            <w:tcW w:w="1435"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C1E0F8" w14:textId="77777777" w:rsidR="009D3564" w:rsidRPr="00EF7D4F" w:rsidRDefault="009D3564" w:rsidP="007855F2">
            <w:pPr>
              <w:keepNext/>
              <w:keepLines/>
              <w:spacing w:after="0" w:line="240" w:lineRule="auto"/>
              <w:rPr>
                <w:rFonts w:cs="Calibri"/>
                <w:color w:val="000000" w:themeColor="text1"/>
                <w:sz w:val="20"/>
                <w:szCs w:val="20"/>
              </w:rPr>
            </w:pPr>
            <w:r w:rsidRPr="00EF7D4F">
              <w:rPr>
                <w:rFonts w:cs="Calibri"/>
                <w:color w:val="000000" w:themeColor="text1"/>
                <w:sz w:val="20"/>
                <w:szCs w:val="20"/>
              </w:rPr>
              <w:t>Grade 4 Students</w:t>
            </w:r>
          </w:p>
        </w:tc>
        <w:tc>
          <w:tcPr>
            <w:tcW w:w="891" w:type="pct"/>
            <w:shd w:val="clear" w:color="auto" w:fill="FFFFFF" w:themeFill="background1"/>
            <w:vAlign w:val="center"/>
          </w:tcPr>
          <w:p w14:paraId="74E05671" w14:textId="778EF091" w:rsidR="009D3564" w:rsidRPr="00EF7D4F" w:rsidRDefault="009D3564" w:rsidP="00773DAE">
            <w:pPr>
              <w:keepNext/>
              <w:spacing w:after="0" w:line="240" w:lineRule="auto"/>
              <w:ind w:right="4"/>
              <w:jc w:val="center"/>
              <w:rPr>
                <w:color w:val="000000"/>
                <w:sz w:val="20"/>
                <w:szCs w:val="20"/>
              </w:rPr>
            </w:pPr>
            <w:r w:rsidRPr="00EF7D4F">
              <w:rPr>
                <w:sz w:val="20"/>
                <w:szCs w:val="20"/>
              </w:rPr>
              <w:t>28</w:t>
            </w:r>
          </w:p>
        </w:tc>
        <w:tc>
          <w:tcPr>
            <w:tcW w:w="892" w:type="pct"/>
            <w:shd w:val="clear" w:color="auto" w:fill="FFFFFF" w:themeFill="background1"/>
            <w:vAlign w:val="center"/>
            <w:hideMark/>
          </w:tcPr>
          <w:p w14:paraId="5D6130C6" w14:textId="16427AEF" w:rsidR="009D3564" w:rsidRPr="00EF7D4F" w:rsidRDefault="009D3564" w:rsidP="00773DAE">
            <w:pPr>
              <w:keepNext/>
              <w:spacing w:after="0" w:line="240" w:lineRule="auto"/>
              <w:jc w:val="center"/>
              <w:rPr>
                <w:color w:val="000000"/>
                <w:sz w:val="20"/>
                <w:szCs w:val="20"/>
              </w:rPr>
            </w:pPr>
            <w:r w:rsidRPr="00EF7D4F">
              <w:rPr>
                <w:sz w:val="20"/>
                <w:szCs w:val="20"/>
              </w:rPr>
              <w:t>28</w:t>
            </w:r>
          </w:p>
        </w:tc>
        <w:tc>
          <w:tcPr>
            <w:tcW w:w="891" w:type="pct"/>
            <w:shd w:val="clear" w:color="auto" w:fill="FFFFFF" w:themeFill="background1"/>
            <w:vAlign w:val="center"/>
          </w:tcPr>
          <w:p w14:paraId="7499025B" w14:textId="19A892F6" w:rsidR="009D3564" w:rsidRPr="00EF7D4F" w:rsidRDefault="009D3564" w:rsidP="00773DAE">
            <w:pPr>
              <w:keepNext/>
              <w:spacing w:after="0" w:line="240" w:lineRule="auto"/>
              <w:jc w:val="center"/>
              <w:rPr>
                <w:color w:val="000000"/>
                <w:sz w:val="20"/>
                <w:szCs w:val="20"/>
              </w:rPr>
            </w:pPr>
            <w:r w:rsidRPr="00EF7D4F">
              <w:rPr>
                <w:sz w:val="20"/>
                <w:szCs w:val="20"/>
              </w:rPr>
              <w:t>1</w:t>
            </w:r>
          </w:p>
        </w:tc>
        <w:tc>
          <w:tcPr>
            <w:tcW w:w="891" w:type="pct"/>
            <w:shd w:val="clear" w:color="auto" w:fill="FFFFFF" w:themeFill="background1"/>
            <w:vAlign w:val="center"/>
          </w:tcPr>
          <w:p w14:paraId="2CFC4283" w14:textId="5F7C5916" w:rsidR="009D3564" w:rsidRPr="00EF7D4F" w:rsidRDefault="009D3564" w:rsidP="007855F2">
            <w:pPr>
              <w:keepNext/>
              <w:spacing w:after="0" w:line="240" w:lineRule="auto"/>
              <w:jc w:val="center"/>
              <w:rPr>
                <w:color w:val="000000"/>
                <w:sz w:val="20"/>
                <w:szCs w:val="20"/>
              </w:rPr>
            </w:pPr>
            <w:r w:rsidRPr="00EF7D4F">
              <w:rPr>
                <w:color w:val="000000"/>
                <w:sz w:val="20"/>
                <w:szCs w:val="20"/>
              </w:rPr>
              <w:t>28</w:t>
            </w:r>
          </w:p>
        </w:tc>
      </w:tr>
      <w:tr w:rsidR="009D3564" w:rsidRPr="0064170B" w14:paraId="1138DBAB" w14:textId="77777777" w:rsidTr="00EF7D4F">
        <w:trPr>
          <w:trHeight w:val="144"/>
          <w:jc w:val="center"/>
        </w:trPr>
        <w:tc>
          <w:tcPr>
            <w:tcW w:w="1435" w:type="pct"/>
            <w:tcBorders>
              <w:top w:val="nil"/>
              <w:left w:val="single" w:sz="4" w:space="0" w:color="auto"/>
              <w:bottom w:val="single" w:sz="4" w:space="0" w:color="auto"/>
              <w:right w:val="single" w:sz="4" w:space="0" w:color="auto"/>
            </w:tcBorders>
            <w:shd w:val="clear" w:color="auto" w:fill="FFFFFF" w:themeFill="background1"/>
            <w:vAlign w:val="center"/>
          </w:tcPr>
          <w:p w14:paraId="14A55242" w14:textId="77777777" w:rsidR="009D3564" w:rsidRPr="00EF7D4F" w:rsidRDefault="009D3564" w:rsidP="007855F2">
            <w:pPr>
              <w:keepNext/>
              <w:keepLines/>
              <w:spacing w:after="0" w:line="240" w:lineRule="auto"/>
              <w:rPr>
                <w:rFonts w:cs="Calibri"/>
                <w:color w:val="000000" w:themeColor="text1"/>
                <w:sz w:val="20"/>
                <w:szCs w:val="20"/>
              </w:rPr>
            </w:pPr>
            <w:r w:rsidRPr="00EF7D4F">
              <w:rPr>
                <w:rFonts w:cs="Calibri"/>
                <w:color w:val="000000" w:themeColor="text1"/>
                <w:sz w:val="20"/>
                <w:szCs w:val="20"/>
              </w:rPr>
              <w:t>Grade 8 Students</w:t>
            </w:r>
          </w:p>
        </w:tc>
        <w:tc>
          <w:tcPr>
            <w:tcW w:w="891" w:type="pct"/>
            <w:shd w:val="clear" w:color="auto" w:fill="FFFFFF" w:themeFill="background1"/>
            <w:vAlign w:val="center"/>
          </w:tcPr>
          <w:p w14:paraId="2551614E" w14:textId="0590F004" w:rsidR="009D3564" w:rsidRPr="00EF7D4F" w:rsidRDefault="009D3564" w:rsidP="00773DAE">
            <w:pPr>
              <w:keepNext/>
              <w:spacing w:after="0" w:line="240" w:lineRule="auto"/>
              <w:ind w:right="4"/>
              <w:jc w:val="center"/>
              <w:rPr>
                <w:color w:val="000000"/>
                <w:sz w:val="20"/>
                <w:szCs w:val="20"/>
              </w:rPr>
            </w:pPr>
            <w:r w:rsidRPr="00EF7D4F">
              <w:rPr>
                <w:sz w:val="20"/>
                <w:szCs w:val="20"/>
              </w:rPr>
              <w:t>36</w:t>
            </w:r>
          </w:p>
        </w:tc>
        <w:tc>
          <w:tcPr>
            <w:tcW w:w="892" w:type="pct"/>
            <w:shd w:val="clear" w:color="auto" w:fill="FFFFFF" w:themeFill="background1"/>
            <w:vAlign w:val="center"/>
          </w:tcPr>
          <w:p w14:paraId="3E0EB112" w14:textId="597A3A6C" w:rsidR="009D3564" w:rsidRPr="00EF7D4F" w:rsidRDefault="009D3564" w:rsidP="00773DAE">
            <w:pPr>
              <w:keepNext/>
              <w:spacing w:after="0" w:line="240" w:lineRule="auto"/>
              <w:jc w:val="center"/>
              <w:rPr>
                <w:color w:val="000000"/>
                <w:sz w:val="20"/>
                <w:szCs w:val="20"/>
              </w:rPr>
            </w:pPr>
            <w:r w:rsidRPr="00EF7D4F">
              <w:rPr>
                <w:sz w:val="20"/>
                <w:szCs w:val="20"/>
              </w:rPr>
              <w:t>36</w:t>
            </w:r>
          </w:p>
        </w:tc>
        <w:tc>
          <w:tcPr>
            <w:tcW w:w="891" w:type="pct"/>
            <w:shd w:val="clear" w:color="auto" w:fill="FFFFFF" w:themeFill="background1"/>
            <w:vAlign w:val="center"/>
          </w:tcPr>
          <w:p w14:paraId="54ABE12B" w14:textId="5E936464" w:rsidR="009D3564" w:rsidRPr="00EF7D4F" w:rsidRDefault="009D3564" w:rsidP="00773DAE">
            <w:pPr>
              <w:keepNext/>
              <w:spacing w:after="0" w:line="240" w:lineRule="auto"/>
              <w:jc w:val="center"/>
              <w:rPr>
                <w:color w:val="000000"/>
                <w:sz w:val="20"/>
                <w:szCs w:val="20"/>
              </w:rPr>
            </w:pPr>
            <w:r w:rsidRPr="00EF7D4F">
              <w:rPr>
                <w:sz w:val="20"/>
                <w:szCs w:val="20"/>
              </w:rPr>
              <w:t>1</w:t>
            </w:r>
          </w:p>
        </w:tc>
        <w:tc>
          <w:tcPr>
            <w:tcW w:w="891" w:type="pct"/>
            <w:shd w:val="clear" w:color="auto" w:fill="FFFFFF" w:themeFill="background1"/>
            <w:vAlign w:val="center"/>
          </w:tcPr>
          <w:p w14:paraId="60EA2275" w14:textId="47F3FD97" w:rsidR="009D3564" w:rsidRPr="00EF7D4F" w:rsidRDefault="009D3564" w:rsidP="007855F2">
            <w:pPr>
              <w:keepNext/>
              <w:spacing w:after="0" w:line="240" w:lineRule="auto"/>
              <w:jc w:val="center"/>
              <w:rPr>
                <w:color w:val="000000"/>
                <w:sz w:val="20"/>
                <w:szCs w:val="20"/>
              </w:rPr>
            </w:pPr>
            <w:r w:rsidRPr="00EF7D4F">
              <w:rPr>
                <w:color w:val="000000"/>
                <w:sz w:val="20"/>
                <w:szCs w:val="20"/>
              </w:rPr>
              <w:t>36</w:t>
            </w:r>
          </w:p>
        </w:tc>
      </w:tr>
      <w:tr w:rsidR="009D3564" w:rsidRPr="0064170B" w14:paraId="64FEAD67" w14:textId="77777777" w:rsidTr="00EF7D4F">
        <w:trPr>
          <w:trHeight w:val="144"/>
          <w:jc w:val="center"/>
        </w:trPr>
        <w:tc>
          <w:tcPr>
            <w:tcW w:w="1435" w:type="pct"/>
            <w:tcBorders>
              <w:top w:val="nil"/>
              <w:left w:val="single" w:sz="4" w:space="0" w:color="auto"/>
              <w:bottom w:val="single" w:sz="4" w:space="0" w:color="auto"/>
              <w:right w:val="single" w:sz="4" w:space="0" w:color="auto"/>
            </w:tcBorders>
            <w:shd w:val="clear" w:color="auto" w:fill="FFFFFF" w:themeFill="background1"/>
            <w:vAlign w:val="center"/>
          </w:tcPr>
          <w:p w14:paraId="4D4FD795" w14:textId="77777777" w:rsidR="009D3564" w:rsidRPr="00EF7D4F" w:rsidRDefault="009D3564" w:rsidP="007855F2">
            <w:pPr>
              <w:keepNext/>
              <w:keepLines/>
              <w:spacing w:after="0" w:line="240" w:lineRule="auto"/>
              <w:rPr>
                <w:rFonts w:cs="Calibri"/>
                <w:color w:val="000000" w:themeColor="text1"/>
                <w:sz w:val="20"/>
                <w:szCs w:val="20"/>
              </w:rPr>
            </w:pPr>
            <w:r w:rsidRPr="00EF7D4F">
              <w:rPr>
                <w:rFonts w:cs="Calibri"/>
                <w:color w:val="000000" w:themeColor="text1"/>
                <w:sz w:val="20"/>
                <w:szCs w:val="20"/>
              </w:rPr>
              <w:t>Grade 12 Students</w:t>
            </w:r>
          </w:p>
        </w:tc>
        <w:tc>
          <w:tcPr>
            <w:tcW w:w="891" w:type="pct"/>
            <w:shd w:val="clear" w:color="auto" w:fill="FFFFFF" w:themeFill="background1"/>
            <w:vAlign w:val="center"/>
          </w:tcPr>
          <w:p w14:paraId="0B0E4C45" w14:textId="1E8FD4B1" w:rsidR="009D3564" w:rsidRPr="00EF7D4F" w:rsidRDefault="009D3564" w:rsidP="00773DAE">
            <w:pPr>
              <w:keepNext/>
              <w:spacing w:after="0" w:line="240" w:lineRule="auto"/>
              <w:ind w:right="4"/>
              <w:jc w:val="center"/>
              <w:rPr>
                <w:sz w:val="20"/>
                <w:szCs w:val="20"/>
              </w:rPr>
            </w:pPr>
            <w:r w:rsidRPr="00EF7D4F">
              <w:rPr>
                <w:sz w:val="20"/>
                <w:szCs w:val="20"/>
              </w:rPr>
              <w:t>36</w:t>
            </w:r>
          </w:p>
        </w:tc>
        <w:tc>
          <w:tcPr>
            <w:tcW w:w="892" w:type="pct"/>
            <w:shd w:val="clear" w:color="auto" w:fill="FFFFFF" w:themeFill="background1"/>
            <w:vAlign w:val="center"/>
          </w:tcPr>
          <w:p w14:paraId="3E909E13" w14:textId="27ECAEF7" w:rsidR="009D3564" w:rsidRPr="00EF7D4F" w:rsidRDefault="009D3564" w:rsidP="00773DAE">
            <w:pPr>
              <w:keepNext/>
              <w:spacing w:after="0" w:line="240" w:lineRule="auto"/>
              <w:jc w:val="center"/>
              <w:rPr>
                <w:sz w:val="20"/>
                <w:szCs w:val="20"/>
              </w:rPr>
            </w:pPr>
            <w:r w:rsidRPr="00EF7D4F">
              <w:rPr>
                <w:sz w:val="20"/>
                <w:szCs w:val="20"/>
              </w:rPr>
              <w:t>36</w:t>
            </w:r>
          </w:p>
        </w:tc>
        <w:tc>
          <w:tcPr>
            <w:tcW w:w="891" w:type="pct"/>
            <w:shd w:val="clear" w:color="auto" w:fill="FFFFFF" w:themeFill="background1"/>
            <w:vAlign w:val="center"/>
          </w:tcPr>
          <w:p w14:paraId="4D0D22C8" w14:textId="1B77B6C9" w:rsidR="009D3564" w:rsidRPr="00EF7D4F" w:rsidRDefault="009D3564" w:rsidP="00773DAE">
            <w:pPr>
              <w:keepNext/>
              <w:spacing w:after="0" w:line="240" w:lineRule="auto"/>
              <w:jc w:val="center"/>
              <w:rPr>
                <w:sz w:val="20"/>
                <w:szCs w:val="20"/>
              </w:rPr>
            </w:pPr>
            <w:r w:rsidRPr="00EF7D4F">
              <w:rPr>
                <w:sz w:val="20"/>
                <w:szCs w:val="20"/>
              </w:rPr>
              <w:t>1</w:t>
            </w:r>
          </w:p>
        </w:tc>
        <w:tc>
          <w:tcPr>
            <w:tcW w:w="891" w:type="pct"/>
            <w:shd w:val="clear" w:color="auto" w:fill="FFFFFF" w:themeFill="background1"/>
            <w:vAlign w:val="center"/>
          </w:tcPr>
          <w:p w14:paraId="0BFC315E" w14:textId="14B40197" w:rsidR="009D3564" w:rsidRPr="00EF7D4F" w:rsidRDefault="009D3564" w:rsidP="007855F2">
            <w:pPr>
              <w:keepNext/>
              <w:spacing w:after="0" w:line="240" w:lineRule="auto"/>
              <w:jc w:val="center"/>
              <w:rPr>
                <w:color w:val="000000"/>
                <w:sz w:val="20"/>
                <w:szCs w:val="20"/>
              </w:rPr>
            </w:pPr>
            <w:r w:rsidRPr="00EF7D4F">
              <w:rPr>
                <w:color w:val="000000"/>
                <w:sz w:val="20"/>
                <w:szCs w:val="20"/>
              </w:rPr>
              <w:t>36</w:t>
            </w:r>
          </w:p>
        </w:tc>
      </w:tr>
      <w:tr w:rsidR="009D3564" w:rsidRPr="0064170B" w14:paraId="265B14A0" w14:textId="77777777" w:rsidTr="00EF7D4F">
        <w:trPr>
          <w:trHeight w:val="144"/>
          <w:jc w:val="center"/>
        </w:trPr>
        <w:tc>
          <w:tcPr>
            <w:tcW w:w="1435" w:type="pct"/>
            <w:shd w:val="clear" w:color="auto" w:fill="D9D9D9" w:themeFill="background1" w:themeFillShade="D9"/>
            <w:vAlign w:val="center"/>
            <w:hideMark/>
          </w:tcPr>
          <w:p w14:paraId="45EB4127" w14:textId="77777777" w:rsidR="009D3564" w:rsidRPr="00EF7D4F" w:rsidRDefault="009D3564" w:rsidP="007855F2">
            <w:pPr>
              <w:keepNext/>
              <w:spacing w:after="0" w:line="240" w:lineRule="auto"/>
              <w:ind w:firstLine="7"/>
              <w:rPr>
                <w:b/>
                <w:bCs/>
                <w:color w:val="000000"/>
                <w:sz w:val="20"/>
                <w:szCs w:val="20"/>
              </w:rPr>
            </w:pPr>
            <w:r w:rsidRPr="00EF7D4F">
              <w:rPr>
                <w:b/>
                <w:color w:val="000000"/>
                <w:sz w:val="20"/>
                <w:szCs w:val="20"/>
              </w:rPr>
              <w:t>Total Burden Focus Groups</w:t>
            </w:r>
          </w:p>
        </w:tc>
        <w:tc>
          <w:tcPr>
            <w:tcW w:w="891" w:type="pct"/>
            <w:shd w:val="clear" w:color="auto" w:fill="D9D9D9" w:themeFill="background1" w:themeFillShade="D9"/>
            <w:vAlign w:val="center"/>
          </w:tcPr>
          <w:p w14:paraId="6D2F6196" w14:textId="77777777" w:rsidR="009D3564" w:rsidRPr="00EF7D4F" w:rsidRDefault="009D3564" w:rsidP="00773DAE">
            <w:pPr>
              <w:keepNext/>
              <w:spacing w:after="0" w:line="240" w:lineRule="auto"/>
              <w:ind w:right="4"/>
              <w:jc w:val="center"/>
              <w:rPr>
                <w:b/>
                <w:bCs/>
                <w:color w:val="000000"/>
                <w:sz w:val="20"/>
                <w:szCs w:val="20"/>
              </w:rPr>
            </w:pPr>
            <w:r w:rsidRPr="00EF7D4F">
              <w:rPr>
                <w:b/>
                <w:bCs/>
                <w:color w:val="000000"/>
                <w:sz w:val="20"/>
                <w:szCs w:val="20"/>
              </w:rPr>
              <w:t>400</w:t>
            </w:r>
          </w:p>
        </w:tc>
        <w:tc>
          <w:tcPr>
            <w:tcW w:w="892" w:type="pct"/>
            <w:shd w:val="clear" w:color="auto" w:fill="D9D9D9" w:themeFill="background1" w:themeFillShade="D9"/>
            <w:vAlign w:val="center"/>
          </w:tcPr>
          <w:p w14:paraId="4DBFB153" w14:textId="1DCE9525" w:rsidR="009D3564" w:rsidRPr="00EF7D4F" w:rsidRDefault="009D3564" w:rsidP="00773DAE">
            <w:pPr>
              <w:keepNext/>
              <w:spacing w:after="0" w:line="240" w:lineRule="auto"/>
              <w:jc w:val="center"/>
              <w:rPr>
                <w:b/>
                <w:color w:val="000000"/>
                <w:sz w:val="20"/>
                <w:szCs w:val="20"/>
              </w:rPr>
            </w:pPr>
            <w:r w:rsidRPr="00EF7D4F">
              <w:rPr>
                <w:b/>
                <w:color w:val="000000"/>
                <w:sz w:val="20"/>
                <w:szCs w:val="20"/>
              </w:rPr>
              <w:t>700</w:t>
            </w:r>
          </w:p>
        </w:tc>
        <w:tc>
          <w:tcPr>
            <w:tcW w:w="891" w:type="pct"/>
            <w:shd w:val="clear" w:color="auto" w:fill="D9D9D9" w:themeFill="background1" w:themeFillShade="D9"/>
            <w:vAlign w:val="center"/>
          </w:tcPr>
          <w:p w14:paraId="4E02A47A" w14:textId="77777777" w:rsidR="009D3564" w:rsidRPr="00EF7D4F" w:rsidRDefault="009D3564" w:rsidP="00773DAE">
            <w:pPr>
              <w:keepNext/>
              <w:spacing w:after="0" w:line="240" w:lineRule="auto"/>
              <w:jc w:val="center"/>
              <w:rPr>
                <w:b/>
                <w:bCs/>
                <w:color w:val="000000"/>
                <w:sz w:val="20"/>
                <w:szCs w:val="20"/>
              </w:rPr>
            </w:pPr>
          </w:p>
        </w:tc>
        <w:tc>
          <w:tcPr>
            <w:tcW w:w="891" w:type="pct"/>
            <w:shd w:val="clear" w:color="auto" w:fill="D9D9D9" w:themeFill="background1" w:themeFillShade="D9"/>
            <w:vAlign w:val="center"/>
          </w:tcPr>
          <w:p w14:paraId="566CC8AA" w14:textId="77777777" w:rsidR="009D3564" w:rsidRPr="00EF7D4F" w:rsidRDefault="009D3564" w:rsidP="007855F2">
            <w:pPr>
              <w:keepNext/>
              <w:spacing w:after="0" w:line="240" w:lineRule="auto"/>
              <w:jc w:val="center"/>
              <w:rPr>
                <w:b/>
                <w:color w:val="000000"/>
                <w:sz w:val="20"/>
                <w:szCs w:val="20"/>
              </w:rPr>
            </w:pPr>
            <w:r w:rsidRPr="00EF7D4F">
              <w:rPr>
                <w:b/>
                <w:color w:val="000000"/>
                <w:sz w:val="20"/>
                <w:szCs w:val="20"/>
              </w:rPr>
              <w:t>160</w:t>
            </w:r>
          </w:p>
        </w:tc>
      </w:tr>
      <w:tr w:rsidR="009D3564" w:rsidRPr="0064170B" w14:paraId="3309347C" w14:textId="77777777" w:rsidTr="00EF7D4F">
        <w:trPr>
          <w:trHeight w:val="144"/>
          <w:jc w:val="center"/>
        </w:trPr>
        <w:tc>
          <w:tcPr>
            <w:tcW w:w="5000" w:type="pct"/>
            <w:gridSpan w:val="5"/>
            <w:shd w:val="clear" w:color="auto" w:fill="F2F2F2" w:themeFill="background1" w:themeFillShade="F2"/>
            <w:vAlign w:val="center"/>
          </w:tcPr>
          <w:p w14:paraId="0F330310" w14:textId="77777777" w:rsidR="009D3564" w:rsidRPr="00EF7D4F" w:rsidRDefault="009D3564" w:rsidP="00773DAE">
            <w:pPr>
              <w:keepNext/>
              <w:spacing w:after="0" w:line="240" w:lineRule="auto"/>
              <w:jc w:val="center"/>
              <w:rPr>
                <w:b/>
                <w:color w:val="000000"/>
                <w:sz w:val="20"/>
                <w:szCs w:val="20"/>
              </w:rPr>
            </w:pPr>
            <w:r w:rsidRPr="00EF7D4F">
              <w:rPr>
                <w:rFonts w:asciiTheme="minorHAnsi" w:hAnsiTheme="minorHAnsi" w:cstheme="minorBidi"/>
                <w:b/>
                <w:color w:val="000000" w:themeColor="text1"/>
                <w:sz w:val="20"/>
                <w:szCs w:val="20"/>
              </w:rPr>
              <w:t>Parent or Legal Guardian for Student Recruitment (Cognitive Interviews)</w:t>
            </w:r>
          </w:p>
        </w:tc>
      </w:tr>
      <w:tr w:rsidR="009D3564" w:rsidRPr="0064170B" w14:paraId="5861F00E" w14:textId="77777777" w:rsidTr="00EF7D4F">
        <w:trPr>
          <w:trHeight w:val="144"/>
          <w:jc w:val="center"/>
        </w:trPr>
        <w:tc>
          <w:tcPr>
            <w:tcW w:w="1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5151" w14:textId="77777777" w:rsidR="009D3564" w:rsidRPr="00EF7D4F" w:rsidRDefault="009D3564" w:rsidP="007855F2">
            <w:pPr>
              <w:keepNext/>
              <w:keepLines/>
              <w:spacing w:after="0" w:line="240" w:lineRule="auto"/>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Initial contact</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494F42DA" w14:textId="193C6324" w:rsidR="009D3564" w:rsidRPr="00EF7D4F" w:rsidRDefault="00A25A80" w:rsidP="00773DAE">
            <w:pPr>
              <w:keepNext/>
              <w:keepLines/>
              <w:spacing w:after="0" w:line="240" w:lineRule="auto"/>
              <w:ind w:right="4"/>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144</w:t>
            </w:r>
          </w:p>
        </w:tc>
        <w:tc>
          <w:tcPr>
            <w:tcW w:w="892" w:type="pct"/>
            <w:tcBorders>
              <w:top w:val="single" w:sz="4" w:space="0" w:color="auto"/>
              <w:left w:val="nil"/>
              <w:bottom w:val="single" w:sz="4" w:space="0" w:color="auto"/>
              <w:right w:val="single" w:sz="4" w:space="0" w:color="auto"/>
            </w:tcBorders>
            <w:shd w:val="clear" w:color="auto" w:fill="FFFFFF" w:themeFill="background1"/>
            <w:vAlign w:val="center"/>
          </w:tcPr>
          <w:p w14:paraId="00C48868" w14:textId="0776D4B3" w:rsidR="009D3564" w:rsidRPr="00EF7D4F" w:rsidRDefault="00A25A80"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144</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0EB1B4C8" w14:textId="77777777" w:rsidR="009D3564" w:rsidRPr="00EF7D4F" w:rsidRDefault="009D3564"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0.05</w:t>
            </w:r>
          </w:p>
        </w:tc>
        <w:tc>
          <w:tcPr>
            <w:tcW w:w="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1C92" w14:textId="663524AF" w:rsidR="009D3564" w:rsidRPr="00EF7D4F" w:rsidRDefault="00A25A80" w:rsidP="007855F2">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7</w:t>
            </w:r>
          </w:p>
        </w:tc>
      </w:tr>
      <w:tr w:rsidR="009D3564" w:rsidRPr="0064170B" w14:paraId="59194139" w14:textId="77777777" w:rsidTr="00EF7D4F">
        <w:trPr>
          <w:trHeight w:val="144"/>
          <w:jc w:val="center"/>
        </w:trPr>
        <w:tc>
          <w:tcPr>
            <w:tcW w:w="1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3788" w14:textId="77777777" w:rsidR="009D3564" w:rsidRPr="00EF7D4F" w:rsidRDefault="009D3564" w:rsidP="007855F2">
            <w:pPr>
              <w:keepNext/>
              <w:keepLines/>
              <w:spacing w:after="0" w:line="240" w:lineRule="auto"/>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 xml:space="preserve">Follow-up via phone </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6DB62C34" w14:textId="1698928B" w:rsidR="009D3564" w:rsidRPr="00EF7D4F" w:rsidRDefault="00A25A80" w:rsidP="00773DAE">
            <w:pPr>
              <w:keepNext/>
              <w:keepLines/>
              <w:spacing w:after="0" w:line="240" w:lineRule="auto"/>
              <w:ind w:right="4"/>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96</w:t>
            </w:r>
            <w:r w:rsidR="009D3564" w:rsidRPr="00EF7D4F">
              <w:rPr>
                <w:rFonts w:asciiTheme="minorHAnsi" w:hAnsiTheme="minorHAnsi" w:cstheme="minorBidi"/>
                <w:color w:val="000000" w:themeColor="text1"/>
                <w:sz w:val="20"/>
                <w:szCs w:val="20"/>
              </w:rPr>
              <w:t>*</w:t>
            </w:r>
          </w:p>
        </w:tc>
        <w:tc>
          <w:tcPr>
            <w:tcW w:w="892" w:type="pct"/>
            <w:tcBorders>
              <w:top w:val="single" w:sz="4" w:space="0" w:color="auto"/>
              <w:left w:val="nil"/>
              <w:bottom w:val="single" w:sz="4" w:space="0" w:color="auto"/>
              <w:right w:val="single" w:sz="4" w:space="0" w:color="auto"/>
            </w:tcBorders>
            <w:shd w:val="clear" w:color="auto" w:fill="FFFFFF" w:themeFill="background1"/>
            <w:vAlign w:val="center"/>
          </w:tcPr>
          <w:p w14:paraId="00CAB1E4" w14:textId="5FDF4D7A" w:rsidR="009D3564" w:rsidRPr="00EF7D4F" w:rsidRDefault="00A25A80"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96</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7B1739FD" w14:textId="77777777" w:rsidR="009D3564" w:rsidRPr="00EF7D4F" w:rsidRDefault="009D3564"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0.15</w:t>
            </w:r>
          </w:p>
        </w:tc>
        <w:tc>
          <w:tcPr>
            <w:tcW w:w="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887A9" w14:textId="41D3EABC" w:rsidR="009D3564" w:rsidRPr="00EF7D4F" w:rsidRDefault="00A25A80" w:rsidP="007855F2">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14</w:t>
            </w:r>
          </w:p>
        </w:tc>
      </w:tr>
      <w:tr w:rsidR="009D3564" w:rsidRPr="0064170B" w14:paraId="15E33883" w14:textId="77777777" w:rsidTr="00EF7D4F">
        <w:trPr>
          <w:trHeight w:val="144"/>
          <w:jc w:val="center"/>
        </w:trPr>
        <w:tc>
          <w:tcPr>
            <w:tcW w:w="1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817F3" w14:textId="77777777" w:rsidR="009D3564" w:rsidRPr="00EF7D4F" w:rsidRDefault="009D3564" w:rsidP="007855F2">
            <w:pPr>
              <w:keepNext/>
              <w:keepLines/>
              <w:spacing w:after="0" w:line="240" w:lineRule="auto"/>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Consent &amp; confirmation</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3AEBA2DD" w14:textId="4DE44754" w:rsidR="009D3564" w:rsidRPr="00EF7D4F" w:rsidRDefault="00A25A80" w:rsidP="00773DAE">
            <w:pPr>
              <w:keepNext/>
              <w:keepLines/>
              <w:spacing w:after="0" w:line="240" w:lineRule="auto"/>
              <w:ind w:right="4"/>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48</w:t>
            </w:r>
            <w:r w:rsidR="009D3564" w:rsidRPr="00EF7D4F">
              <w:rPr>
                <w:rFonts w:asciiTheme="minorHAnsi" w:hAnsiTheme="minorHAnsi" w:cstheme="minorBidi"/>
                <w:color w:val="000000" w:themeColor="text1"/>
                <w:sz w:val="20"/>
                <w:szCs w:val="20"/>
              </w:rPr>
              <w:t>*</w:t>
            </w:r>
          </w:p>
        </w:tc>
        <w:tc>
          <w:tcPr>
            <w:tcW w:w="892" w:type="pct"/>
            <w:tcBorders>
              <w:top w:val="single" w:sz="4" w:space="0" w:color="auto"/>
              <w:left w:val="nil"/>
              <w:bottom w:val="single" w:sz="4" w:space="0" w:color="auto"/>
              <w:right w:val="single" w:sz="4" w:space="0" w:color="auto"/>
            </w:tcBorders>
            <w:shd w:val="clear" w:color="auto" w:fill="FFFFFF" w:themeFill="background1"/>
            <w:vAlign w:val="center"/>
          </w:tcPr>
          <w:p w14:paraId="7CD3CD1A" w14:textId="14AC323D" w:rsidR="009D3564" w:rsidRPr="00EF7D4F" w:rsidRDefault="00A25A80"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48</w:t>
            </w:r>
          </w:p>
        </w:tc>
        <w:tc>
          <w:tcPr>
            <w:tcW w:w="891" w:type="pct"/>
            <w:tcBorders>
              <w:top w:val="single" w:sz="4" w:space="0" w:color="auto"/>
              <w:left w:val="nil"/>
              <w:bottom w:val="single" w:sz="4" w:space="0" w:color="auto"/>
              <w:right w:val="single" w:sz="4" w:space="0" w:color="auto"/>
            </w:tcBorders>
            <w:shd w:val="clear" w:color="auto" w:fill="FFFFFF" w:themeFill="background1"/>
            <w:vAlign w:val="center"/>
          </w:tcPr>
          <w:p w14:paraId="64704FF6" w14:textId="77777777" w:rsidR="009D3564" w:rsidRPr="00EF7D4F" w:rsidRDefault="009D3564" w:rsidP="00773DAE">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0.15</w:t>
            </w:r>
          </w:p>
        </w:tc>
        <w:tc>
          <w:tcPr>
            <w:tcW w:w="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87166" w14:textId="3824F2E5" w:rsidR="009D3564" w:rsidRPr="00EF7D4F" w:rsidRDefault="00A25A80" w:rsidP="007855F2">
            <w:pPr>
              <w:keepNext/>
              <w:keepLines/>
              <w:spacing w:after="0" w:line="240" w:lineRule="auto"/>
              <w:jc w:val="center"/>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7</w:t>
            </w:r>
          </w:p>
        </w:tc>
      </w:tr>
      <w:tr w:rsidR="009D3564" w:rsidRPr="0064170B" w14:paraId="3F9A7DD7" w14:textId="77777777" w:rsidTr="00EF7D4F">
        <w:trPr>
          <w:trHeight w:val="144"/>
          <w:jc w:val="center"/>
        </w:trPr>
        <w:tc>
          <w:tcPr>
            <w:tcW w:w="5000" w:type="pct"/>
            <w:gridSpan w:val="5"/>
            <w:shd w:val="clear" w:color="auto" w:fill="F2F2F2" w:themeFill="background1" w:themeFillShade="F2"/>
            <w:vAlign w:val="center"/>
          </w:tcPr>
          <w:p w14:paraId="0A782E72" w14:textId="77777777" w:rsidR="009D3564" w:rsidRPr="00EF7D4F" w:rsidRDefault="009D3564" w:rsidP="00773DAE">
            <w:pPr>
              <w:keepNext/>
              <w:spacing w:after="0" w:line="240" w:lineRule="auto"/>
              <w:jc w:val="center"/>
              <w:rPr>
                <w:b/>
                <w:color w:val="000000"/>
                <w:sz w:val="20"/>
                <w:szCs w:val="20"/>
              </w:rPr>
            </w:pPr>
            <w:r w:rsidRPr="00EF7D4F">
              <w:rPr>
                <w:rFonts w:asciiTheme="minorHAnsi" w:hAnsiTheme="minorHAnsi" w:cstheme="minorBidi"/>
                <w:b/>
                <w:color w:val="000000" w:themeColor="text1"/>
                <w:sz w:val="20"/>
                <w:szCs w:val="20"/>
              </w:rPr>
              <w:t>Participation (Cognitive Interviews)</w:t>
            </w:r>
          </w:p>
        </w:tc>
      </w:tr>
      <w:tr w:rsidR="009D3564" w:rsidRPr="0064170B" w14:paraId="26E0FE22" w14:textId="77777777" w:rsidTr="00EF7D4F">
        <w:trPr>
          <w:trHeight w:val="144"/>
          <w:jc w:val="center"/>
        </w:trPr>
        <w:tc>
          <w:tcPr>
            <w:tcW w:w="1435" w:type="pct"/>
            <w:tcBorders>
              <w:top w:val="nil"/>
              <w:left w:val="single" w:sz="4" w:space="0" w:color="auto"/>
              <w:bottom w:val="single" w:sz="4" w:space="0" w:color="auto"/>
              <w:right w:val="single" w:sz="4" w:space="0" w:color="auto"/>
            </w:tcBorders>
            <w:shd w:val="clear" w:color="auto" w:fill="FFFFFF" w:themeFill="background1"/>
            <w:vAlign w:val="center"/>
          </w:tcPr>
          <w:p w14:paraId="24DA8450" w14:textId="77777777" w:rsidR="009D3564" w:rsidRPr="00EF7D4F" w:rsidRDefault="009D3564" w:rsidP="007855F2">
            <w:pPr>
              <w:keepNext/>
              <w:keepLines/>
              <w:spacing w:after="0" w:line="240" w:lineRule="auto"/>
              <w:rPr>
                <w:rFonts w:asciiTheme="minorHAnsi" w:hAnsiTheme="minorHAnsi" w:cstheme="minorBidi"/>
                <w:color w:val="000000" w:themeColor="text1"/>
                <w:sz w:val="20"/>
                <w:szCs w:val="20"/>
              </w:rPr>
            </w:pPr>
            <w:r w:rsidRPr="00EF7D4F">
              <w:rPr>
                <w:rFonts w:asciiTheme="minorHAnsi" w:hAnsiTheme="minorHAnsi" w:cstheme="minorBidi"/>
                <w:color w:val="000000" w:themeColor="text1"/>
                <w:sz w:val="20"/>
                <w:szCs w:val="20"/>
              </w:rPr>
              <w:t>Students</w:t>
            </w:r>
          </w:p>
        </w:tc>
        <w:tc>
          <w:tcPr>
            <w:tcW w:w="891" w:type="pct"/>
            <w:shd w:val="clear" w:color="auto" w:fill="FFFFFF" w:themeFill="background1"/>
            <w:vAlign w:val="center"/>
          </w:tcPr>
          <w:p w14:paraId="6E12B76B" w14:textId="4847918C" w:rsidR="009D3564" w:rsidRPr="00EF7D4F" w:rsidRDefault="009D3564" w:rsidP="00773DAE">
            <w:pPr>
              <w:keepNext/>
              <w:spacing w:after="0" w:line="240" w:lineRule="auto"/>
              <w:ind w:right="4"/>
              <w:jc w:val="center"/>
              <w:rPr>
                <w:bCs/>
                <w:color w:val="000000"/>
                <w:sz w:val="20"/>
                <w:szCs w:val="20"/>
              </w:rPr>
            </w:pPr>
            <w:r w:rsidRPr="00EF7D4F">
              <w:rPr>
                <w:bCs/>
                <w:color w:val="000000"/>
                <w:sz w:val="20"/>
                <w:szCs w:val="20"/>
              </w:rPr>
              <w:t>48</w:t>
            </w:r>
          </w:p>
        </w:tc>
        <w:tc>
          <w:tcPr>
            <w:tcW w:w="892" w:type="pct"/>
            <w:shd w:val="clear" w:color="auto" w:fill="FFFFFF" w:themeFill="background1"/>
            <w:vAlign w:val="center"/>
          </w:tcPr>
          <w:p w14:paraId="5F137337" w14:textId="04D33397" w:rsidR="009D3564" w:rsidRPr="00EF7D4F" w:rsidRDefault="009D3564" w:rsidP="00773DAE">
            <w:pPr>
              <w:keepNext/>
              <w:spacing w:after="0" w:line="240" w:lineRule="auto"/>
              <w:jc w:val="center"/>
              <w:rPr>
                <w:color w:val="000000"/>
                <w:sz w:val="20"/>
                <w:szCs w:val="20"/>
              </w:rPr>
            </w:pPr>
            <w:r w:rsidRPr="00EF7D4F">
              <w:rPr>
                <w:color w:val="000000"/>
                <w:sz w:val="20"/>
                <w:szCs w:val="20"/>
              </w:rPr>
              <w:t>48</w:t>
            </w:r>
          </w:p>
        </w:tc>
        <w:tc>
          <w:tcPr>
            <w:tcW w:w="891" w:type="pct"/>
            <w:shd w:val="clear" w:color="auto" w:fill="FFFFFF" w:themeFill="background1"/>
            <w:vAlign w:val="center"/>
          </w:tcPr>
          <w:p w14:paraId="0837DBD3" w14:textId="07FC8FD6" w:rsidR="009D3564" w:rsidRPr="00EF7D4F" w:rsidRDefault="009D3564" w:rsidP="00773DAE">
            <w:pPr>
              <w:keepNext/>
              <w:spacing w:after="0" w:line="240" w:lineRule="auto"/>
              <w:jc w:val="center"/>
              <w:rPr>
                <w:bCs/>
                <w:color w:val="000000"/>
                <w:sz w:val="20"/>
                <w:szCs w:val="20"/>
              </w:rPr>
            </w:pPr>
            <w:r w:rsidRPr="00EF7D4F">
              <w:rPr>
                <w:bCs/>
                <w:color w:val="000000"/>
                <w:sz w:val="20"/>
                <w:szCs w:val="20"/>
              </w:rPr>
              <w:t>1</w:t>
            </w:r>
          </w:p>
        </w:tc>
        <w:tc>
          <w:tcPr>
            <w:tcW w:w="891" w:type="pct"/>
            <w:shd w:val="clear" w:color="auto" w:fill="FFFFFF" w:themeFill="background1"/>
            <w:vAlign w:val="center"/>
          </w:tcPr>
          <w:p w14:paraId="61F8F522" w14:textId="7F26AA21" w:rsidR="009D3564" w:rsidRPr="00EF7D4F" w:rsidRDefault="009D3564" w:rsidP="007855F2">
            <w:pPr>
              <w:keepNext/>
              <w:spacing w:after="0" w:line="240" w:lineRule="auto"/>
              <w:jc w:val="center"/>
              <w:rPr>
                <w:color w:val="000000"/>
                <w:sz w:val="20"/>
                <w:szCs w:val="20"/>
              </w:rPr>
            </w:pPr>
            <w:r w:rsidRPr="00EF7D4F">
              <w:rPr>
                <w:color w:val="000000"/>
                <w:sz w:val="20"/>
                <w:szCs w:val="20"/>
              </w:rPr>
              <w:t>48</w:t>
            </w:r>
          </w:p>
        </w:tc>
      </w:tr>
      <w:tr w:rsidR="009D3564" w:rsidRPr="0064170B" w14:paraId="54D6AEB9" w14:textId="77777777" w:rsidTr="00EF7D4F">
        <w:trPr>
          <w:trHeight w:val="144"/>
          <w:jc w:val="center"/>
        </w:trPr>
        <w:tc>
          <w:tcPr>
            <w:tcW w:w="1435" w:type="pct"/>
            <w:shd w:val="clear" w:color="auto" w:fill="D9D9D9" w:themeFill="background1" w:themeFillShade="D9"/>
            <w:vAlign w:val="center"/>
          </w:tcPr>
          <w:p w14:paraId="24274817" w14:textId="77777777" w:rsidR="009D3564" w:rsidRPr="00EF7D4F" w:rsidRDefault="009D3564" w:rsidP="007855F2">
            <w:pPr>
              <w:keepNext/>
              <w:spacing w:after="0" w:line="240" w:lineRule="auto"/>
              <w:rPr>
                <w:b/>
                <w:color w:val="000000"/>
                <w:sz w:val="20"/>
                <w:szCs w:val="20"/>
              </w:rPr>
            </w:pPr>
            <w:r w:rsidRPr="00EF7D4F">
              <w:rPr>
                <w:b/>
                <w:color w:val="000000"/>
                <w:sz w:val="20"/>
                <w:szCs w:val="20"/>
              </w:rPr>
              <w:t>Total Burden Cognitive Interviews</w:t>
            </w:r>
          </w:p>
        </w:tc>
        <w:tc>
          <w:tcPr>
            <w:tcW w:w="891" w:type="pct"/>
            <w:shd w:val="clear" w:color="auto" w:fill="D9D9D9" w:themeFill="background1" w:themeFillShade="D9"/>
            <w:vAlign w:val="center"/>
          </w:tcPr>
          <w:p w14:paraId="12056CEE" w14:textId="2B5E06DC" w:rsidR="009D3564" w:rsidRPr="00EF7D4F" w:rsidRDefault="00A25A80" w:rsidP="00773DAE">
            <w:pPr>
              <w:keepNext/>
              <w:spacing w:after="0" w:line="240" w:lineRule="auto"/>
              <w:ind w:right="4"/>
              <w:jc w:val="center"/>
              <w:rPr>
                <w:b/>
                <w:bCs/>
                <w:color w:val="000000"/>
                <w:sz w:val="20"/>
                <w:szCs w:val="20"/>
              </w:rPr>
            </w:pPr>
            <w:r w:rsidRPr="00EF7D4F">
              <w:rPr>
                <w:b/>
                <w:bCs/>
                <w:color w:val="000000"/>
                <w:sz w:val="20"/>
                <w:szCs w:val="20"/>
              </w:rPr>
              <w:t>192</w:t>
            </w:r>
          </w:p>
        </w:tc>
        <w:tc>
          <w:tcPr>
            <w:tcW w:w="892" w:type="pct"/>
            <w:shd w:val="clear" w:color="auto" w:fill="D9D9D9" w:themeFill="background1" w:themeFillShade="D9"/>
            <w:vAlign w:val="center"/>
          </w:tcPr>
          <w:p w14:paraId="7530A061" w14:textId="00131DA8" w:rsidR="009D3564" w:rsidRPr="00EF7D4F" w:rsidRDefault="00A25A80" w:rsidP="00773DAE">
            <w:pPr>
              <w:keepNext/>
              <w:spacing w:after="0" w:line="240" w:lineRule="auto"/>
              <w:jc w:val="center"/>
              <w:rPr>
                <w:b/>
                <w:color w:val="000000"/>
                <w:sz w:val="20"/>
                <w:szCs w:val="20"/>
              </w:rPr>
            </w:pPr>
            <w:r w:rsidRPr="00EF7D4F">
              <w:rPr>
                <w:b/>
                <w:color w:val="000000"/>
                <w:sz w:val="20"/>
                <w:szCs w:val="20"/>
              </w:rPr>
              <w:t>336</w:t>
            </w:r>
          </w:p>
        </w:tc>
        <w:tc>
          <w:tcPr>
            <w:tcW w:w="891" w:type="pct"/>
            <w:shd w:val="clear" w:color="auto" w:fill="D9D9D9" w:themeFill="background1" w:themeFillShade="D9"/>
            <w:vAlign w:val="center"/>
          </w:tcPr>
          <w:p w14:paraId="658592BC" w14:textId="77777777" w:rsidR="009D3564" w:rsidRPr="00EF7D4F" w:rsidRDefault="009D3564" w:rsidP="00773DAE">
            <w:pPr>
              <w:keepNext/>
              <w:spacing w:after="0" w:line="240" w:lineRule="auto"/>
              <w:jc w:val="center"/>
              <w:rPr>
                <w:b/>
                <w:bCs/>
                <w:color w:val="000000"/>
                <w:sz w:val="20"/>
                <w:szCs w:val="20"/>
              </w:rPr>
            </w:pPr>
          </w:p>
        </w:tc>
        <w:tc>
          <w:tcPr>
            <w:tcW w:w="891" w:type="pct"/>
            <w:shd w:val="clear" w:color="auto" w:fill="D9D9D9" w:themeFill="background1" w:themeFillShade="D9"/>
            <w:vAlign w:val="center"/>
          </w:tcPr>
          <w:p w14:paraId="505B2CE8" w14:textId="78655EA4" w:rsidR="009D3564" w:rsidRPr="00EF7D4F" w:rsidRDefault="00A25A80" w:rsidP="007855F2">
            <w:pPr>
              <w:keepNext/>
              <w:spacing w:after="0" w:line="240" w:lineRule="auto"/>
              <w:jc w:val="center"/>
              <w:rPr>
                <w:b/>
                <w:color w:val="000000"/>
                <w:sz w:val="20"/>
                <w:szCs w:val="20"/>
              </w:rPr>
            </w:pPr>
            <w:r w:rsidRPr="00EF7D4F">
              <w:rPr>
                <w:b/>
                <w:color w:val="000000"/>
                <w:sz w:val="20"/>
                <w:szCs w:val="20"/>
              </w:rPr>
              <w:t>76</w:t>
            </w:r>
          </w:p>
        </w:tc>
      </w:tr>
      <w:tr w:rsidR="009D3564" w:rsidRPr="0064170B" w14:paraId="3DAD19A4" w14:textId="77777777" w:rsidTr="00EF7D4F">
        <w:trPr>
          <w:trHeight w:val="144"/>
          <w:jc w:val="center"/>
        </w:trPr>
        <w:tc>
          <w:tcPr>
            <w:tcW w:w="1435" w:type="pct"/>
            <w:shd w:val="clear" w:color="auto" w:fill="BFBFBF" w:themeFill="background1" w:themeFillShade="BF"/>
            <w:vAlign w:val="center"/>
          </w:tcPr>
          <w:p w14:paraId="4AF9E55E" w14:textId="5EC60B81" w:rsidR="009D3564" w:rsidRPr="00EF7D4F" w:rsidRDefault="00BD2F48" w:rsidP="007855F2">
            <w:pPr>
              <w:keepNext/>
              <w:spacing w:after="0" w:line="240" w:lineRule="auto"/>
              <w:rPr>
                <w:b/>
                <w:color w:val="000000"/>
                <w:sz w:val="20"/>
                <w:szCs w:val="20"/>
              </w:rPr>
            </w:pPr>
            <w:r w:rsidRPr="00EF7D4F">
              <w:rPr>
                <w:rFonts w:cs="Calibri"/>
                <w:b/>
                <w:bCs/>
                <w:color w:val="000000" w:themeColor="text1"/>
                <w:sz w:val="20"/>
                <w:szCs w:val="20"/>
              </w:rPr>
              <w:t>Total Burden Estimate</w:t>
            </w:r>
          </w:p>
        </w:tc>
        <w:tc>
          <w:tcPr>
            <w:tcW w:w="891" w:type="pct"/>
            <w:shd w:val="clear" w:color="auto" w:fill="BFBFBF" w:themeFill="background1" w:themeFillShade="BF"/>
            <w:vAlign w:val="center"/>
          </w:tcPr>
          <w:p w14:paraId="6FE13225" w14:textId="4B2B5408" w:rsidR="009D3564" w:rsidRPr="00EF7D4F" w:rsidRDefault="00A25A80" w:rsidP="00773DAE">
            <w:pPr>
              <w:keepNext/>
              <w:spacing w:after="0" w:line="240" w:lineRule="auto"/>
              <w:ind w:right="4"/>
              <w:jc w:val="center"/>
              <w:rPr>
                <w:b/>
                <w:bCs/>
                <w:color w:val="000000"/>
                <w:sz w:val="20"/>
                <w:szCs w:val="20"/>
              </w:rPr>
            </w:pPr>
            <w:r w:rsidRPr="00EF7D4F">
              <w:rPr>
                <w:b/>
                <w:bCs/>
                <w:color w:val="000000"/>
                <w:sz w:val="20"/>
                <w:szCs w:val="20"/>
              </w:rPr>
              <w:t>592</w:t>
            </w:r>
          </w:p>
        </w:tc>
        <w:tc>
          <w:tcPr>
            <w:tcW w:w="892" w:type="pct"/>
            <w:shd w:val="clear" w:color="auto" w:fill="BFBFBF" w:themeFill="background1" w:themeFillShade="BF"/>
            <w:vAlign w:val="center"/>
          </w:tcPr>
          <w:p w14:paraId="2D4D9DF8" w14:textId="4B3E4590" w:rsidR="009D3564" w:rsidRPr="00EF7D4F" w:rsidRDefault="00A25A80" w:rsidP="00773DAE">
            <w:pPr>
              <w:keepNext/>
              <w:spacing w:after="0" w:line="240" w:lineRule="auto"/>
              <w:jc w:val="center"/>
              <w:rPr>
                <w:b/>
                <w:color w:val="000000"/>
                <w:sz w:val="20"/>
                <w:szCs w:val="20"/>
              </w:rPr>
            </w:pPr>
            <w:r w:rsidRPr="00EF7D4F">
              <w:rPr>
                <w:b/>
                <w:color w:val="000000"/>
                <w:sz w:val="20"/>
                <w:szCs w:val="20"/>
              </w:rPr>
              <w:t>1</w:t>
            </w:r>
            <w:r w:rsidR="003C1EA1">
              <w:rPr>
                <w:b/>
                <w:color w:val="000000"/>
                <w:sz w:val="20"/>
                <w:szCs w:val="20"/>
              </w:rPr>
              <w:t>,</w:t>
            </w:r>
            <w:r w:rsidRPr="00EF7D4F">
              <w:rPr>
                <w:b/>
                <w:color w:val="000000"/>
                <w:sz w:val="20"/>
                <w:szCs w:val="20"/>
              </w:rPr>
              <w:t>036</w:t>
            </w:r>
          </w:p>
        </w:tc>
        <w:tc>
          <w:tcPr>
            <w:tcW w:w="891" w:type="pct"/>
            <w:shd w:val="clear" w:color="auto" w:fill="BFBFBF" w:themeFill="background1" w:themeFillShade="BF"/>
            <w:vAlign w:val="center"/>
          </w:tcPr>
          <w:p w14:paraId="15B1F58F" w14:textId="2EFF8AFE" w:rsidR="009D3564" w:rsidRPr="00EF7D4F" w:rsidRDefault="003C1EA1" w:rsidP="00773DAE">
            <w:pPr>
              <w:keepNext/>
              <w:spacing w:after="0" w:line="240" w:lineRule="auto"/>
              <w:jc w:val="center"/>
              <w:rPr>
                <w:b/>
                <w:bCs/>
                <w:color w:val="000000"/>
                <w:sz w:val="20"/>
                <w:szCs w:val="20"/>
              </w:rPr>
            </w:pPr>
            <w:r>
              <w:rPr>
                <w:b/>
                <w:bCs/>
                <w:color w:val="000000"/>
                <w:sz w:val="20"/>
                <w:szCs w:val="20"/>
              </w:rPr>
              <w:t>-</w:t>
            </w:r>
          </w:p>
        </w:tc>
        <w:tc>
          <w:tcPr>
            <w:tcW w:w="891" w:type="pct"/>
            <w:shd w:val="clear" w:color="auto" w:fill="BFBFBF" w:themeFill="background1" w:themeFillShade="BF"/>
            <w:vAlign w:val="center"/>
          </w:tcPr>
          <w:p w14:paraId="672626D8" w14:textId="79D153F1" w:rsidR="009D3564" w:rsidRPr="00EF7D4F" w:rsidRDefault="00A25A80" w:rsidP="007855F2">
            <w:pPr>
              <w:keepNext/>
              <w:spacing w:after="0" w:line="240" w:lineRule="auto"/>
              <w:jc w:val="center"/>
              <w:rPr>
                <w:b/>
                <w:color w:val="000000"/>
                <w:sz w:val="20"/>
                <w:szCs w:val="20"/>
              </w:rPr>
            </w:pPr>
            <w:r w:rsidRPr="00EF7D4F">
              <w:rPr>
                <w:b/>
                <w:color w:val="000000"/>
                <w:sz w:val="20"/>
                <w:szCs w:val="20"/>
              </w:rPr>
              <w:t>236</w:t>
            </w:r>
          </w:p>
        </w:tc>
      </w:tr>
    </w:tbl>
    <w:p w14:paraId="633E8BB1" w14:textId="77777777" w:rsidR="00C51D7D" w:rsidRPr="00EF7D4F" w:rsidRDefault="004D5DB7" w:rsidP="00EF7D4F">
      <w:pPr>
        <w:spacing w:after="0" w:line="240" w:lineRule="auto"/>
        <w:rPr>
          <w:rFonts w:eastAsia="Times New Roman"/>
          <w:sz w:val="18"/>
          <w:szCs w:val="18"/>
        </w:rPr>
      </w:pPr>
      <w:r w:rsidRPr="00EF7D4F">
        <w:rPr>
          <w:rFonts w:eastAsia="Times New Roman"/>
          <w:sz w:val="18"/>
          <w:szCs w:val="18"/>
        </w:rPr>
        <w:t>*Subset of initial contact group</w:t>
      </w:r>
    </w:p>
    <w:p w14:paraId="7181E774" w14:textId="77777777" w:rsidR="00753DFC" w:rsidRPr="00753DFC" w:rsidRDefault="00753DFC" w:rsidP="00753DFC">
      <w:pPr>
        <w:spacing w:after="0" w:line="240" w:lineRule="auto"/>
        <w:rPr>
          <w:rFonts w:eastAsia="Times New Roman"/>
          <w:sz w:val="18"/>
          <w:szCs w:val="18"/>
        </w:rPr>
      </w:pPr>
      <w:r w:rsidRPr="003C1EA1">
        <w:rPr>
          <w:rFonts w:eastAsia="Times New Roman"/>
          <w:i/>
          <w:sz w:val="18"/>
          <w:szCs w:val="18"/>
        </w:rPr>
        <w:t>Note</w:t>
      </w:r>
      <w:r w:rsidRPr="00753DFC">
        <w:rPr>
          <w:rFonts w:eastAsia="Times New Roman"/>
          <w:sz w:val="18"/>
          <w:szCs w:val="18"/>
        </w:rPr>
        <w:t xml:space="preserve">: </w:t>
      </w:r>
      <w:r>
        <w:rPr>
          <w:rFonts w:eastAsia="Times New Roman"/>
          <w:sz w:val="18"/>
          <w:szCs w:val="18"/>
        </w:rPr>
        <w:t>N</w:t>
      </w:r>
      <w:r w:rsidRPr="00753DFC">
        <w:rPr>
          <w:rFonts w:eastAsia="Times New Roman"/>
          <w:sz w:val="18"/>
          <w:szCs w:val="18"/>
        </w:rPr>
        <w:t>umbers have been rounded and therefore may affect totals</w:t>
      </w:r>
    </w:p>
    <w:p w14:paraId="1F994B66" w14:textId="77777777" w:rsidR="005809CA" w:rsidRPr="004B1CC7" w:rsidRDefault="005809CA" w:rsidP="00D26532">
      <w:pPr>
        <w:pStyle w:val="ColorfulList-Accent11"/>
        <w:spacing w:after="0"/>
        <w:ind w:left="0"/>
        <w:rPr>
          <w:rFonts w:cs="Calibri"/>
        </w:rPr>
      </w:pPr>
    </w:p>
    <w:p w14:paraId="56EE3E14"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8"/>
        </w:rPr>
      </w:pPr>
      <w:bookmarkStart w:id="35" w:name="_Toc374681259"/>
      <w:bookmarkStart w:id="36" w:name="_Toc485718784"/>
      <w:bookmarkStart w:id="37" w:name="_Toc488045593"/>
      <w:r w:rsidRPr="00494774">
        <w:rPr>
          <w:rFonts w:asciiTheme="minorHAnsi" w:hAnsiTheme="minorHAnsi"/>
          <w:color w:val="1F497D" w:themeColor="text2"/>
          <w:sz w:val="28"/>
          <w:szCs w:val="28"/>
        </w:rPr>
        <w:t>Recruitment Costs</w:t>
      </w:r>
      <w:bookmarkEnd w:id="35"/>
      <w:bookmarkEnd w:id="36"/>
      <w:bookmarkEnd w:id="37"/>
    </w:p>
    <w:p w14:paraId="5A0ACB16" w14:textId="7595A8E6" w:rsidR="00B30472" w:rsidRDefault="00C72D09" w:rsidP="000D3FB5">
      <w:pPr>
        <w:rPr>
          <w:rFonts w:eastAsia="Times New Roman" w:cs="Calibri"/>
        </w:rPr>
      </w:pPr>
      <w:r w:rsidRPr="00C72D09">
        <w:rPr>
          <w:rFonts w:eastAsia="Times New Roman" w:cs="Calibri"/>
        </w:rPr>
        <w:t>To encourage participation and thank students for their time and effort, a $</w:t>
      </w:r>
      <w:r>
        <w:rPr>
          <w:rFonts w:eastAsia="Times New Roman" w:cs="Calibri"/>
        </w:rPr>
        <w:t>30</w:t>
      </w:r>
      <w:r w:rsidRPr="00C72D09">
        <w:rPr>
          <w:rFonts w:eastAsia="Times New Roman" w:cs="Calibri"/>
        </w:rPr>
        <w:t xml:space="preserve"> gift card from a major credit card </w:t>
      </w:r>
      <w:r w:rsidR="00073781">
        <w:rPr>
          <w:rFonts w:eastAsia="Times New Roman" w:cs="Calibri"/>
        </w:rPr>
        <w:t xml:space="preserve">company </w:t>
      </w:r>
      <w:r w:rsidRPr="00C72D09">
        <w:rPr>
          <w:rFonts w:eastAsia="Times New Roman" w:cs="Calibri"/>
        </w:rPr>
        <w:t xml:space="preserve">will be offered to each participating student. If a parent or legal guardian brings </w:t>
      </w:r>
      <w:r w:rsidR="00893094">
        <w:rPr>
          <w:rFonts w:eastAsia="Times New Roman" w:cs="Calibri"/>
        </w:rPr>
        <w:t>his/her child</w:t>
      </w:r>
      <w:r w:rsidRPr="00C72D09">
        <w:rPr>
          <w:rFonts w:eastAsia="Times New Roman" w:cs="Calibri"/>
        </w:rPr>
        <w:t xml:space="preserve"> to and from the testing site, </w:t>
      </w:r>
      <w:r w:rsidR="00893094">
        <w:rPr>
          <w:rFonts w:eastAsia="Times New Roman" w:cs="Calibri"/>
        </w:rPr>
        <w:t>he/she</w:t>
      </w:r>
      <w:r w:rsidRPr="00C72D09">
        <w:rPr>
          <w:rFonts w:eastAsia="Times New Roman" w:cs="Calibri"/>
        </w:rPr>
        <w:t xml:space="preserve"> will also receive a $</w:t>
      </w:r>
      <w:r>
        <w:rPr>
          <w:rFonts w:eastAsia="Times New Roman" w:cs="Calibri"/>
        </w:rPr>
        <w:t>30</w:t>
      </w:r>
      <w:r w:rsidRPr="00C72D09">
        <w:rPr>
          <w:rFonts w:eastAsia="Times New Roman" w:cs="Calibri"/>
        </w:rPr>
        <w:t xml:space="preserve"> gift card to thank </w:t>
      </w:r>
      <w:r w:rsidR="00893094">
        <w:rPr>
          <w:rFonts w:eastAsia="Times New Roman" w:cs="Calibri"/>
        </w:rPr>
        <w:t>him/her</w:t>
      </w:r>
      <w:r w:rsidR="00893094" w:rsidRPr="00C72D09">
        <w:rPr>
          <w:rFonts w:eastAsia="Times New Roman" w:cs="Calibri"/>
        </w:rPr>
        <w:t xml:space="preserve"> </w:t>
      </w:r>
      <w:r w:rsidRPr="00C72D09">
        <w:rPr>
          <w:rFonts w:eastAsia="Times New Roman" w:cs="Calibri"/>
        </w:rPr>
        <w:t xml:space="preserve">for </w:t>
      </w:r>
      <w:r w:rsidR="00893094">
        <w:rPr>
          <w:rFonts w:eastAsia="Times New Roman" w:cs="Calibri"/>
        </w:rPr>
        <w:t xml:space="preserve">the </w:t>
      </w:r>
      <w:r w:rsidRPr="00C72D09">
        <w:rPr>
          <w:rFonts w:eastAsia="Times New Roman" w:cs="Calibri"/>
        </w:rPr>
        <w:t>time and effort in transporting the child.</w:t>
      </w:r>
      <w:r w:rsidR="00422FA1">
        <w:rPr>
          <w:rFonts w:eastAsia="Times New Roman" w:cs="Calibri"/>
        </w:rPr>
        <w:t xml:space="preserve"> </w:t>
      </w:r>
      <w:r w:rsidR="00B30472" w:rsidRPr="00586EDD">
        <w:rPr>
          <w:rFonts w:asciiTheme="minorHAnsi" w:hAnsiTheme="minorHAnsi" w:cstheme="minorBidi"/>
        </w:rPr>
        <w:t xml:space="preserve">Additionally, </w:t>
      </w:r>
      <w:r w:rsidR="00B30472">
        <w:rPr>
          <w:rFonts w:asciiTheme="minorHAnsi" w:hAnsiTheme="minorHAnsi" w:cstheme="minorBidi"/>
        </w:rPr>
        <w:t>the parent or legal guardian</w:t>
      </w:r>
      <w:r w:rsidR="00B30472" w:rsidRPr="00586EDD">
        <w:rPr>
          <w:rFonts w:asciiTheme="minorHAnsi" w:hAnsiTheme="minorHAnsi" w:cstheme="minorBidi"/>
        </w:rPr>
        <w:t xml:space="preserve"> will receive a thank you letter for allowing the student to participate in the study. </w:t>
      </w:r>
      <w:r w:rsidR="00B30472">
        <w:rPr>
          <w:rFonts w:asciiTheme="minorHAnsi" w:hAnsiTheme="minorHAnsi" w:cstheme="minorBidi"/>
        </w:rPr>
        <w:t>Students 18 years of age or older will also receive a thank you letter for their participation.</w:t>
      </w:r>
    </w:p>
    <w:p w14:paraId="30A6C2F0" w14:textId="6B1DE98D" w:rsidR="00307488" w:rsidRPr="00B30472" w:rsidRDefault="00422FA1" w:rsidP="000D3FB5">
      <w:pPr>
        <w:rPr>
          <w:rFonts w:eastAsia="Times New Roman" w:cs="Calibri"/>
        </w:rPr>
      </w:pPr>
      <w:r>
        <w:rPr>
          <w:rFonts w:eastAsia="Times New Roman" w:cs="Calibri"/>
        </w:rPr>
        <w:t xml:space="preserve">This amount </w:t>
      </w:r>
      <w:r w:rsidR="00B30472">
        <w:rPr>
          <w:rFonts w:eastAsia="Times New Roman" w:cs="Calibri"/>
        </w:rPr>
        <w:t>is higher than</w:t>
      </w:r>
      <w:r>
        <w:rPr>
          <w:rFonts w:eastAsia="Times New Roman" w:cs="Calibri"/>
        </w:rPr>
        <w:t xml:space="preserve"> the </w:t>
      </w:r>
      <w:r w:rsidR="00B30472">
        <w:rPr>
          <w:rFonts w:eastAsia="Times New Roman" w:cs="Calibri"/>
        </w:rPr>
        <w:t xml:space="preserve">customary </w:t>
      </w:r>
      <w:r>
        <w:rPr>
          <w:rFonts w:eastAsia="Times New Roman" w:cs="Calibri"/>
        </w:rPr>
        <w:t xml:space="preserve">$25 incentive used in </w:t>
      </w:r>
      <w:r w:rsidR="00B30472">
        <w:rPr>
          <w:rFonts w:eastAsia="Times New Roman" w:cs="Calibri"/>
        </w:rPr>
        <w:t xml:space="preserve">many of the </w:t>
      </w:r>
      <w:r>
        <w:rPr>
          <w:rFonts w:eastAsia="Times New Roman" w:cs="Calibri"/>
        </w:rPr>
        <w:t xml:space="preserve">NAEP </w:t>
      </w:r>
      <w:r w:rsidR="00B30472">
        <w:rPr>
          <w:rFonts w:eastAsia="Times New Roman" w:cs="Calibri"/>
        </w:rPr>
        <w:t>pretesting studies</w:t>
      </w:r>
      <w:r>
        <w:rPr>
          <w:rFonts w:eastAsia="Times New Roman" w:cs="Calibri"/>
        </w:rPr>
        <w:t xml:space="preserve"> </w:t>
      </w:r>
      <w:r w:rsidR="00B058FD">
        <w:rPr>
          <w:rFonts w:eastAsia="Times New Roman" w:cs="Calibri"/>
        </w:rPr>
        <w:t xml:space="preserve">in order to improve </w:t>
      </w:r>
      <w:r w:rsidR="00B30472">
        <w:rPr>
          <w:rFonts w:eastAsia="Times New Roman" w:cs="Calibri"/>
        </w:rPr>
        <w:t xml:space="preserve">effectiveness of </w:t>
      </w:r>
      <w:r w:rsidR="00B058FD">
        <w:rPr>
          <w:rFonts w:eastAsia="Times New Roman" w:cs="Calibri"/>
        </w:rPr>
        <w:t>recruit</w:t>
      </w:r>
      <w:r w:rsidR="00B30472">
        <w:rPr>
          <w:rFonts w:eastAsia="Times New Roman" w:cs="Calibri"/>
        </w:rPr>
        <w:t>ing</w:t>
      </w:r>
      <w:r w:rsidR="00613D81">
        <w:rPr>
          <w:rFonts w:eastAsia="Times New Roman" w:cs="Calibri"/>
        </w:rPr>
        <w:t xml:space="preserve"> </w:t>
      </w:r>
      <w:r w:rsidR="00B058FD">
        <w:rPr>
          <w:rFonts w:eastAsia="Times New Roman" w:cs="Calibri"/>
        </w:rPr>
        <w:t xml:space="preserve">students </w:t>
      </w:r>
      <w:r w:rsidR="00613D81">
        <w:rPr>
          <w:rFonts w:eastAsia="Times New Roman" w:cs="Calibri"/>
        </w:rPr>
        <w:t xml:space="preserve">living in the four nontraditional household types </w:t>
      </w:r>
      <w:r w:rsidR="00B30472">
        <w:rPr>
          <w:rFonts w:eastAsia="Times New Roman" w:cs="Calibri"/>
        </w:rPr>
        <w:t xml:space="preserve">that are the </w:t>
      </w:r>
      <w:r w:rsidR="00613D81">
        <w:rPr>
          <w:rFonts w:eastAsia="Times New Roman" w:cs="Calibri"/>
        </w:rPr>
        <w:t>focus</w:t>
      </w:r>
      <w:r w:rsidR="00B30472">
        <w:rPr>
          <w:rFonts w:eastAsia="Times New Roman" w:cs="Calibri"/>
        </w:rPr>
        <w:t xml:space="preserve"> in</w:t>
      </w:r>
      <w:r w:rsidR="00613D81">
        <w:rPr>
          <w:rFonts w:eastAsia="Times New Roman" w:cs="Calibri"/>
        </w:rPr>
        <w:t xml:space="preserve"> this study. Unlike </w:t>
      </w:r>
      <w:r w:rsidR="00B30472">
        <w:rPr>
          <w:rFonts w:eastAsia="Times New Roman" w:cs="Calibri"/>
        </w:rPr>
        <w:t xml:space="preserve">in </w:t>
      </w:r>
      <w:r w:rsidR="00613D81">
        <w:rPr>
          <w:rFonts w:eastAsia="Times New Roman" w:cs="Calibri"/>
        </w:rPr>
        <w:t>previous NAEP survey questionnaire studies, where most students in grade 4, 8, and 12 qualify for participation, only a small percentage of students in these grades live with adults other than their parents (3.8%) or with a single parent (26.9%)</w:t>
      </w:r>
      <w:r w:rsidR="00980156">
        <w:rPr>
          <w:rStyle w:val="FootnoteReference"/>
          <w:rFonts w:eastAsia="Times New Roman" w:cs="Calibri"/>
        </w:rPr>
        <w:footnoteReference w:id="10"/>
      </w:r>
      <w:r w:rsidR="00980156">
        <w:rPr>
          <w:rFonts w:eastAsia="Times New Roman" w:cs="Calibri"/>
        </w:rPr>
        <w:t xml:space="preserve">. </w:t>
      </w:r>
      <w:r w:rsidR="00A85D7E">
        <w:rPr>
          <w:rFonts w:eastAsia="Times New Roman" w:cs="Calibri"/>
        </w:rPr>
        <w:t xml:space="preserve">Given </w:t>
      </w:r>
      <w:r w:rsidR="00B30472">
        <w:rPr>
          <w:rFonts w:eastAsia="Times New Roman" w:cs="Calibri"/>
        </w:rPr>
        <w:t>that much fewer</w:t>
      </w:r>
      <w:r w:rsidR="00A85D7E">
        <w:rPr>
          <w:rFonts w:eastAsia="Times New Roman" w:cs="Calibri"/>
        </w:rPr>
        <w:t xml:space="preserve"> stude</w:t>
      </w:r>
      <w:r w:rsidR="00B30472">
        <w:rPr>
          <w:rFonts w:eastAsia="Times New Roman" w:cs="Calibri"/>
        </w:rPr>
        <w:t>nts will qualify to participate, we expect that a higher level of</w:t>
      </w:r>
      <w:r w:rsidR="00980156">
        <w:rPr>
          <w:rFonts w:eastAsia="Times New Roman" w:cs="Calibri"/>
        </w:rPr>
        <w:t xml:space="preserve"> incentive </w:t>
      </w:r>
      <w:r w:rsidR="00B30472">
        <w:rPr>
          <w:rFonts w:eastAsia="Times New Roman" w:cs="Calibri"/>
        </w:rPr>
        <w:t>will be</w:t>
      </w:r>
      <w:r w:rsidR="00980156">
        <w:rPr>
          <w:rFonts w:eastAsia="Times New Roman" w:cs="Calibri"/>
        </w:rPr>
        <w:t xml:space="preserve"> needed to attract </w:t>
      </w:r>
      <w:r w:rsidR="00B30472">
        <w:rPr>
          <w:rFonts w:eastAsia="Times New Roman" w:cs="Calibri"/>
        </w:rPr>
        <w:t>sufficient number and diversity of</w:t>
      </w:r>
      <w:r w:rsidR="00980156">
        <w:rPr>
          <w:rFonts w:eastAsia="Times New Roman" w:cs="Calibri"/>
        </w:rPr>
        <w:t xml:space="preserve"> par</w:t>
      </w:r>
      <w:r w:rsidR="00B30472">
        <w:rPr>
          <w:rFonts w:eastAsia="Times New Roman" w:cs="Calibri"/>
        </w:rPr>
        <w:t>ticipants needed for this study, and to encourage the parents or legal guardians of students that do qualify</w:t>
      </w:r>
      <w:r w:rsidR="00B30472" w:rsidRPr="00B30472">
        <w:rPr>
          <w:rFonts w:eastAsia="Times New Roman" w:cs="Calibri"/>
        </w:rPr>
        <w:t xml:space="preserve"> </w:t>
      </w:r>
      <w:r w:rsidR="00B30472">
        <w:rPr>
          <w:rFonts w:eastAsia="Times New Roman" w:cs="Calibri"/>
        </w:rPr>
        <w:t>to allow them to participate.</w:t>
      </w:r>
    </w:p>
    <w:p w14:paraId="49233B46"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8"/>
        </w:rPr>
      </w:pPr>
      <w:bookmarkStart w:id="38" w:name="_Toc374681260"/>
      <w:bookmarkStart w:id="39" w:name="_Toc485718785"/>
      <w:bookmarkStart w:id="40" w:name="_Toc488045594"/>
      <w:r w:rsidRPr="00494774">
        <w:rPr>
          <w:rFonts w:asciiTheme="minorHAnsi" w:hAnsiTheme="minorHAnsi"/>
          <w:color w:val="1F497D" w:themeColor="text2"/>
          <w:sz w:val="28"/>
          <w:szCs w:val="28"/>
        </w:rPr>
        <w:t>Costs to Federal Government</w:t>
      </w:r>
      <w:bookmarkEnd w:id="38"/>
      <w:bookmarkEnd w:id="39"/>
      <w:bookmarkEnd w:id="40"/>
    </w:p>
    <w:p w14:paraId="67A5D4BA" w14:textId="77777777" w:rsidR="00D977EA" w:rsidRPr="004B1CC7" w:rsidRDefault="00D26532" w:rsidP="00D26532">
      <w:pPr>
        <w:pStyle w:val="ColorfulList-Accent11"/>
        <w:tabs>
          <w:tab w:val="left" w:pos="360"/>
        </w:tabs>
        <w:spacing w:after="0"/>
        <w:ind w:left="0"/>
        <w:rPr>
          <w:rFonts w:cs="Calibri"/>
        </w:rPr>
      </w:pPr>
      <w:r w:rsidRPr="00787B27">
        <w:rPr>
          <w:rFonts w:cs="Calibri"/>
        </w:rPr>
        <w:t>The estimated cost for the survey questionnaire focus group</w:t>
      </w:r>
      <w:r w:rsidR="00BF0C81">
        <w:rPr>
          <w:rFonts w:cs="Calibri"/>
        </w:rPr>
        <w:t xml:space="preserve"> and cognitive</w:t>
      </w:r>
      <w:r w:rsidRPr="00787B27">
        <w:rPr>
          <w:rFonts w:cs="Calibri"/>
        </w:rPr>
        <w:t xml:space="preserve"> activities in this submittal </w:t>
      </w:r>
      <w:r w:rsidR="00A611AC" w:rsidRPr="00787B27">
        <w:rPr>
          <w:rFonts w:cs="Calibri"/>
        </w:rPr>
        <w:t>is $</w:t>
      </w:r>
      <w:r w:rsidR="00787B27" w:rsidRPr="00787B27">
        <w:rPr>
          <w:rFonts w:cs="Calibri"/>
        </w:rPr>
        <w:t>311,600</w:t>
      </w:r>
      <w:r w:rsidR="00787B27">
        <w:rPr>
          <w:rFonts w:cs="Calibri"/>
        </w:rPr>
        <w:t xml:space="preserve"> </w:t>
      </w:r>
      <w:r w:rsidR="00A611AC" w:rsidRPr="00787B27">
        <w:rPr>
          <w:rFonts w:cs="Calibri"/>
        </w:rPr>
        <w:t>as</w:t>
      </w:r>
      <w:r w:rsidRPr="00787B27">
        <w:rPr>
          <w:rFonts w:cs="Calibri"/>
        </w:rPr>
        <w:t xml:space="preserve"> </w:t>
      </w:r>
      <w:r w:rsidR="00307488" w:rsidRPr="00787B27">
        <w:rPr>
          <w:rFonts w:cs="Calibri"/>
        </w:rPr>
        <w:t>delineated</w:t>
      </w:r>
      <w:r w:rsidRPr="004B1CC7">
        <w:rPr>
          <w:rFonts w:cs="Calibri"/>
        </w:rPr>
        <w:t xml:space="preserve"> in Table </w:t>
      </w:r>
      <w:r w:rsidR="00682C6A">
        <w:rPr>
          <w:rFonts w:cs="Calibri"/>
        </w:rPr>
        <w:t>4</w:t>
      </w:r>
      <w:r w:rsidRPr="004B1CC7">
        <w:rPr>
          <w:rFonts w:cs="Calibri"/>
          <w:shd w:val="clear" w:color="auto" w:fill="FFFFFF"/>
        </w:rPr>
        <w:t>.</w:t>
      </w:r>
    </w:p>
    <w:p w14:paraId="03EEFEF4" w14:textId="77777777" w:rsidR="00D26532" w:rsidRPr="00586EDD" w:rsidRDefault="00D26532" w:rsidP="003C1EA1">
      <w:pPr>
        <w:pStyle w:val="ColorfulList-Accent11"/>
        <w:keepNext/>
        <w:keepLines/>
        <w:tabs>
          <w:tab w:val="left" w:pos="360"/>
        </w:tabs>
        <w:spacing w:before="240" w:after="60"/>
        <w:ind w:left="0"/>
        <w:contextualSpacing w:val="0"/>
        <w:rPr>
          <w:rFonts w:cs="Calibri"/>
          <w:i/>
        </w:rPr>
      </w:pPr>
      <w:r w:rsidRPr="005806C7">
        <w:rPr>
          <w:rFonts w:cs="Calibri"/>
          <w:b/>
          <w:shd w:val="clear" w:color="auto" w:fill="FFFFFF"/>
        </w:rPr>
        <w:t xml:space="preserve">Table </w:t>
      </w:r>
      <w:r w:rsidR="00DF5E40" w:rsidRPr="005806C7">
        <w:rPr>
          <w:rFonts w:cs="Calibri"/>
          <w:b/>
          <w:shd w:val="clear" w:color="auto" w:fill="FFFFFF"/>
        </w:rPr>
        <w:t>4</w:t>
      </w:r>
      <w:r w:rsidRPr="005806C7">
        <w:rPr>
          <w:rFonts w:cs="Calibri"/>
          <w:b/>
          <w:shd w:val="clear" w:color="auto" w:fill="FFFFFF"/>
        </w:rPr>
        <w:t>.</w:t>
      </w:r>
      <w:r w:rsidRPr="004B1CC7">
        <w:rPr>
          <w:rFonts w:cs="Calibri"/>
        </w:rPr>
        <w:t xml:space="preserve"> Estimate of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8"/>
        <w:gridCol w:w="1575"/>
        <w:gridCol w:w="1575"/>
      </w:tblGrid>
      <w:tr w:rsidR="003C1EA1" w:rsidRPr="004B1CC7" w14:paraId="449969CC" w14:textId="77777777" w:rsidTr="003C1EA1">
        <w:trPr>
          <w:trHeight w:val="566"/>
        </w:trPr>
        <w:tc>
          <w:tcPr>
            <w:tcW w:w="7578" w:type="dxa"/>
            <w:shd w:val="clear" w:color="auto" w:fill="F2F2F2" w:themeFill="background1" w:themeFillShade="F2"/>
            <w:vAlign w:val="center"/>
          </w:tcPr>
          <w:p w14:paraId="02B77A16" w14:textId="77777777" w:rsidR="00D26532" w:rsidRPr="00586EDD" w:rsidRDefault="00D26532" w:rsidP="00F138DD">
            <w:pPr>
              <w:pStyle w:val="tabletext"/>
              <w:keepNext/>
              <w:keepLines/>
              <w:rPr>
                <w:rFonts w:cs="Calibri"/>
                <w:b/>
              </w:rPr>
            </w:pPr>
            <w:r w:rsidRPr="00586EDD">
              <w:rPr>
                <w:rFonts w:cs="Calibri"/>
                <w:b/>
              </w:rPr>
              <w:t>Activity</w:t>
            </w:r>
          </w:p>
        </w:tc>
        <w:tc>
          <w:tcPr>
            <w:tcW w:w="1575" w:type="dxa"/>
            <w:shd w:val="clear" w:color="auto" w:fill="F2F2F2" w:themeFill="background1" w:themeFillShade="F2"/>
            <w:vAlign w:val="center"/>
          </w:tcPr>
          <w:p w14:paraId="53D34E3F" w14:textId="77777777" w:rsidR="00D26532" w:rsidRPr="00586EDD" w:rsidRDefault="00D26532" w:rsidP="003C1EA1">
            <w:pPr>
              <w:pStyle w:val="tabletext"/>
              <w:keepNext/>
              <w:keepLines/>
              <w:jc w:val="center"/>
              <w:rPr>
                <w:rFonts w:cs="Calibri"/>
                <w:b/>
              </w:rPr>
            </w:pPr>
            <w:r w:rsidRPr="00586EDD">
              <w:rPr>
                <w:rFonts w:cs="Calibri"/>
                <w:b/>
              </w:rPr>
              <w:t>Provider</w:t>
            </w:r>
          </w:p>
        </w:tc>
        <w:tc>
          <w:tcPr>
            <w:tcW w:w="1575" w:type="dxa"/>
            <w:shd w:val="clear" w:color="auto" w:fill="F2F2F2" w:themeFill="background1" w:themeFillShade="F2"/>
            <w:vAlign w:val="center"/>
          </w:tcPr>
          <w:p w14:paraId="6C6D9FD4" w14:textId="77777777" w:rsidR="00D26532" w:rsidRPr="006B6AF1" w:rsidRDefault="00D26532" w:rsidP="003C1EA1">
            <w:pPr>
              <w:pStyle w:val="tabletext"/>
              <w:keepNext/>
              <w:keepLines/>
              <w:jc w:val="center"/>
              <w:rPr>
                <w:rFonts w:cs="Calibri"/>
                <w:b/>
              </w:rPr>
            </w:pPr>
            <w:r w:rsidRPr="006B6AF1">
              <w:rPr>
                <w:rFonts w:cs="Calibri"/>
                <w:b/>
              </w:rPr>
              <w:t>Estimated Cost</w:t>
            </w:r>
          </w:p>
        </w:tc>
      </w:tr>
      <w:tr w:rsidR="003C1EA1" w:rsidRPr="004B1CC7" w14:paraId="4AB1CCCF" w14:textId="77777777" w:rsidTr="003C1EA1">
        <w:trPr>
          <w:trHeight w:val="566"/>
        </w:trPr>
        <w:tc>
          <w:tcPr>
            <w:tcW w:w="7578" w:type="dxa"/>
            <w:vAlign w:val="center"/>
          </w:tcPr>
          <w:p w14:paraId="4C7C9299" w14:textId="2418268C" w:rsidR="00D26532" w:rsidRPr="004B1CC7" w:rsidRDefault="003C1EA1" w:rsidP="003C1EA1">
            <w:pPr>
              <w:pStyle w:val="tabletext"/>
              <w:keepNext/>
              <w:keepLines/>
              <w:rPr>
                <w:rFonts w:cs="Calibri"/>
              </w:rPr>
            </w:pPr>
            <w:r>
              <w:rPr>
                <w:rFonts w:cs="Calibri"/>
              </w:rPr>
              <w:t xml:space="preserve">Focus group and cognitive interviews </w:t>
            </w:r>
            <w:r w:rsidR="00187A5F">
              <w:rPr>
                <w:rFonts w:cs="Calibri"/>
              </w:rPr>
              <w:t xml:space="preserve">development, project oversight, </w:t>
            </w:r>
            <w:r>
              <w:rPr>
                <w:rFonts w:cs="Calibri"/>
              </w:rPr>
              <w:t xml:space="preserve">and </w:t>
            </w:r>
            <w:r w:rsidR="00187A5F">
              <w:rPr>
                <w:rFonts w:cs="Calibri"/>
              </w:rPr>
              <w:t xml:space="preserve">review of </w:t>
            </w:r>
            <w:r w:rsidR="001C213C">
              <w:rPr>
                <w:rFonts w:cs="Calibri"/>
              </w:rPr>
              <w:t xml:space="preserve">all </w:t>
            </w:r>
            <w:r w:rsidR="00187A5F">
              <w:rPr>
                <w:rFonts w:cs="Calibri"/>
              </w:rPr>
              <w:t>study materials</w:t>
            </w:r>
            <w:r>
              <w:rPr>
                <w:rFonts w:cs="Calibri"/>
              </w:rPr>
              <w:t xml:space="preserve"> and data</w:t>
            </w:r>
          </w:p>
        </w:tc>
        <w:tc>
          <w:tcPr>
            <w:tcW w:w="1575" w:type="dxa"/>
            <w:vAlign w:val="center"/>
          </w:tcPr>
          <w:p w14:paraId="6210C91A" w14:textId="77777777" w:rsidR="00D26532" w:rsidRPr="004B1CC7" w:rsidRDefault="00187A5F" w:rsidP="003C1EA1">
            <w:pPr>
              <w:pStyle w:val="tabletext"/>
              <w:keepNext/>
              <w:keepLines/>
              <w:jc w:val="center"/>
              <w:rPr>
                <w:rFonts w:cs="Calibri"/>
              </w:rPr>
            </w:pPr>
            <w:r>
              <w:rPr>
                <w:rFonts w:cs="Calibri"/>
              </w:rPr>
              <w:t>ETS</w:t>
            </w:r>
          </w:p>
        </w:tc>
        <w:tc>
          <w:tcPr>
            <w:tcW w:w="1575" w:type="dxa"/>
            <w:shd w:val="clear" w:color="auto" w:fill="auto"/>
            <w:vAlign w:val="center"/>
          </w:tcPr>
          <w:p w14:paraId="38FFDC43" w14:textId="06678361" w:rsidR="00D26532" w:rsidRPr="00495203" w:rsidRDefault="00F9107C" w:rsidP="003C1EA1">
            <w:pPr>
              <w:pStyle w:val="tabletext"/>
              <w:keepNext/>
              <w:keepLines/>
              <w:ind w:right="252"/>
              <w:jc w:val="right"/>
              <w:rPr>
                <w:rFonts w:cs="Calibri"/>
                <w:highlight w:val="yellow"/>
              </w:rPr>
            </w:pPr>
            <w:r>
              <w:rPr>
                <w:rFonts w:cs="Calibri"/>
              </w:rPr>
              <w:t xml:space="preserve"> </w:t>
            </w:r>
            <w:r w:rsidR="001C213C" w:rsidRPr="00787B27">
              <w:rPr>
                <w:rFonts w:cs="Calibri"/>
              </w:rPr>
              <w:t>$</w:t>
            </w:r>
            <w:r w:rsidR="00787B27" w:rsidRPr="00787B27">
              <w:rPr>
                <w:rFonts w:cs="Calibri"/>
              </w:rPr>
              <w:t>93,313</w:t>
            </w:r>
          </w:p>
        </w:tc>
      </w:tr>
      <w:tr w:rsidR="003C1EA1" w:rsidRPr="004B1CC7" w14:paraId="0C25B4CE" w14:textId="77777777" w:rsidTr="003C1EA1">
        <w:tc>
          <w:tcPr>
            <w:tcW w:w="7578" w:type="dxa"/>
            <w:vAlign w:val="center"/>
          </w:tcPr>
          <w:p w14:paraId="181459EA" w14:textId="2E69B603" w:rsidR="00D26532" w:rsidRPr="004B1CC7" w:rsidRDefault="003C1EA1" w:rsidP="003C1EA1">
            <w:pPr>
              <w:pStyle w:val="tabletext"/>
              <w:keepNext/>
              <w:keepLines/>
              <w:rPr>
                <w:rFonts w:cs="Calibri"/>
              </w:rPr>
            </w:pPr>
            <w:r>
              <w:rPr>
                <w:rFonts w:cs="Calibri"/>
              </w:rPr>
              <w:t>Focus group and cognitive interviews design</w:t>
            </w:r>
            <w:r w:rsidR="0094102D">
              <w:rPr>
                <w:rFonts w:cs="Calibri"/>
              </w:rPr>
              <w:t>, p</w:t>
            </w:r>
            <w:r w:rsidR="00187A5F">
              <w:rPr>
                <w:rFonts w:cs="Calibri"/>
              </w:rPr>
              <w:t>repar</w:t>
            </w:r>
            <w:r>
              <w:rPr>
                <w:rFonts w:cs="Calibri"/>
              </w:rPr>
              <w:t>ation</w:t>
            </w:r>
            <w:r w:rsidR="0094102D">
              <w:rPr>
                <w:rFonts w:cs="Calibri"/>
              </w:rPr>
              <w:t>,</w:t>
            </w:r>
            <w:r w:rsidR="00187A5F">
              <w:rPr>
                <w:rFonts w:cs="Calibri"/>
              </w:rPr>
              <w:t xml:space="preserve"> </w:t>
            </w:r>
            <w:r>
              <w:rPr>
                <w:rFonts w:cs="Calibri"/>
              </w:rPr>
              <w:t>administration</w:t>
            </w:r>
            <w:r w:rsidR="00187A5F">
              <w:rPr>
                <w:rFonts w:cs="Calibri"/>
              </w:rPr>
              <w:t xml:space="preserve"> (including recruitment, incentive costs, data collection, and documentation)</w:t>
            </w:r>
            <w:r>
              <w:rPr>
                <w:rFonts w:cs="Calibri"/>
              </w:rPr>
              <w:t>, and data analysis and reporting</w:t>
            </w:r>
          </w:p>
        </w:tc>
        <w:tc>
          <w:tcPr>
            <w:tcW w:w="1575" w:type="dxa"/>
            <w:vAlign w:val="center"/>
          </w:tcPr>
          <w:p w14:paraId="5FCA235F" w14:textId="77777777" w:rsidR="00D26532" w:rsidRPr="004B1CC7" w:rsidRDefault="00665C36" w:rsidP="003C1EA1">
            <w:pPr>
              <w:pStyle w:val="tabletext"/>
              <w:keepNext/>
              <w:keepLines/>
              <w:jc w:val="center"/>
              <w:rPr>
                <w:rFonts w:cs="Calibri"/>
              </w:rPr>
            </w:pPr>
            <w:r>
              <w:rPr>
                <w:rFonts w:cs="Calibri"/>
              </w:rPr>
              <w:t>Westat</w:t>
            </w:r>
          </w:p>
        </w:tc>
        <w:tc>
          <w:tcPr>
            <w:tcW w:w="1575" w:type="dxa"/>
            <w:vAlign w:val="center"/>
          </w:tcPr>
          <w:p w14:paraId="68BBEAA5" w14:textId="77777777" w:rsidR="00D26532" w:rsidRPr="00D977EA" w:rsidRDefault="00187A5F" w:rsidP="003C1EA1">
            <w:pPr>
              <w:pStyle w:val="tabletext"/>
              <w:keepNext/>
              <w:keepLines/>
              <w:ind w:right="252"/>
              <w:jc w:val="right"/>
              <w:rPr>
                <w:rFonts w:cs="Calibri"/>
                <w:highlight w:val="yellow"/>
              </w:rPr>
            </w:pPr>
            <w:r w:rsidRPr="005806C7">
              <w:rPr>
                <w:rFonts w:cs="Calibri"/>
              </w:rPr>
              <w:t>$218,287</w:t>
            </w:r>
          </w:p>
        </w:tc>
      </w:tr>
      <w:tr w:rsidR="003C1EA1" w:rsidRPr="004B1CC7" w14:paraId="3F6359BE" w14:textId="77777777" w:rsidTr="003C1EA1">
        <w:tc>
          <w:tcPr>
            <w:tcW w:w="7578" w:type="dxa"/>
            <w:shd w:val="clear" w:color="auto" w:fill="D9D9D9" w:themeFill="background1" w:themeFillShade="D9"/>
            <w:vAlign w:val="center"/>
          </w:tcPr>
          <w:p w14:paraId="1D95F5CA" w14:textId="77777777" w:rsidR="00787B27" w:rsidRDefault="00787B27" w:rsidP="003F6675">
            <w:pPr>
              <w:pStyle w:val="tabletext"/>
              <w:keepNext/>
              <w:keepLines/>
              <w:rPr>
                <w:rFonts w:cs="Calibri"/>
              </w:rPr>
            </w:pPr>
            <w:r>
              <w:rPr>
                <w:rFonts w:cs="Calibri"/>
              </w:rPr>
              <w:t>Total</w:t>
            </w:r>
          </w:p>
        </w:tc>
        <w:tc>
          <w:tcPr>
            <w:tcW w:w="1575" w:type="dxa"/>
            <w:shd w:val="clear" w:color="auto" w:fill="D9D9D9" w:themeFill="background1" w:themeFillShade="D9"/>
            <w:vAlign w:val="center"/>
          </w:tcPr>
          <w:p w14:paraId="1D030DA4" w14:textId="77777777" w:rsidR="00787B27" w:rsidRDefault="00787B27" w:rsidP="003F6675">
            <w:pPr>
              <w:pStyle w:val="tabletext"/>
              <w:keepNext/>
              <w:keepLines/>
              <w:rPr>
                <w:rFonts w:cs="Calibri"/>
              </w:rPr>
            </w:pPr>
          </w:p>
        </w:tc>
        <w:tc>
          <w:tcPr>
            <w:tcW w:w="1575" w:type="dxa"/>
            <w:shd w:val="clear" w:color="auto" w:fill="D9D9D9" w:themeFill="background1" w:themeFillShade="D9"/>
            <w:vAlign w:val="center"/>
          </w:tcPr>
          <w:p w14:paraId="192F1C74" w14:textId="77777777" w:rsidR="00787B27" w:rsidRPr="005806C7" w:rsidRDefault="00787B27" w:rsidP="003C1EA1">
            <w:pPr>
              <w:pStyle w:val="tabletext"/>
              <w:keepNext/>
              <w:keepLines/>
              <w:ind w:right="252"/>
              <w:jc w:val="right"/>
              <w:rPr>
                <w:rFonts w:cs="Calibri"/>
              </w:rPr>
            </w:pPr>
            <w:r>
              <w:rPr>
                <w:rFonts w:cs="Calibri"/>
              </w:rPr>
              <w:t>$311,600</w:t>
            </w:r>
          </w:p>
        </w:tc>
      </w:tr>
    </w:tbl>
    <w:p w14:paraId="6176B26D" w14:textId="77777777" w:rsidR="00D26532" w:rsidRDefault="00D26532" w:rsidP="00D26532">
      <w:pPr>
        <w:pStyle w:val="ColorfulList-Accent11"/>
        <w:tabs>
          <w:tab w:val="left" w:pos="360"/>
        </w:tabs>
        <w:spacing w:after="0"/>
        <w:ind w:left="0"/>
        <w:rPr>
          <w:rFonts w:cs="Calibri"/>
        </w:rPr>
      </w:pPr>
    </w:p>
    <w:p w14:paraId="4197D4FA" w14:textId="77777777" w:rsidR="00D26532" w:rsidRPr="00494774" w:rsidRDefault="00D26532" w:rsidP="00B067A5">
      <w:pPr>
        <w:pStyle w:val="Heading1"/>
        <w:numPr>
          <w:ilvl w:val="0"/>
          <w:numId w:val="17"/>
        </w:numPr>
        <w:spacing w:before="120" w:after="200"/>
        <w:ind w:left="360"/>
        <w:rPr>
          <w:rFonts w:asciiTheme="minorHAnsi" w:hAnsiTheme="minorHAnsi"/>
          <w:color w:val="1F497D" w:themeColor="text2"/>
          <w:sz w:val="28"/>
          <w:szCs w:val="28"/>
        </w:rPr>
      </w:pPr>
      <w:bookmarkStart w:id="41" w:name="_Toc374681261"/>
      <w:bookmarkStart w:id="42" w:name="_Toc485718786"/>
      <w:bookmarkStart w:id="43" w:name="_Toc488045595"/>
      <w:r w:rsidRPr="00494774">
        <w:rPr>
          <w:rFonts w:asciiTheme="minorHAnsi" w:hAnsiTheme="minorHAnsi"/>
          <w:color w:val="1F497D" w:themeColor="text2"/>
          <w:sz w:val="28"/>
          <w:szCs w:val="28"/>
        </w:rPr>
        <w:t>Schedule</w:t>
      </w:r>
      <w:bookmarkEnd w:id="41"/>
      <w:bookmarkEnd w:id="42"/>
      <w:bookmarkEnd w:id="43"/>
    </w:p>
    <w:p w14:paraId="72B0D46F" w14:textId="01B2914C" w:rsidR="00F9107C" w:rsidRDefault="00D26532" w:rsidP="007855F2">
      <w:pPr>
        <w:pStyle w:val="ColorfulList-Accent11"/>
        <w:shd w:val="clear" w:color="auto" w:fill="FFFFFF" w:themeFill="background1"/>
        <w:ind w:left="0"/>
        <w:contextualSpacing w:val="0"/>
        <w:rPr>
          <w:rFonts w:cs="Calibri"/>
        </w:rPr>
      </w:pPr>
      <w:r w:rsidRPr="004B1CC7">
        <w:rPr>
          <w:rFonts w:cs="Calibri"/>
        </w:rPr>
        <w:t xml:space="preserve">Table </w:t>
      </w:r>
      <w:r w:rsidR="00682C6A">
        <w:rPr>
          <w:rFonts w:cs="Calibri"/>
        </w:rPr>
        <w:t>5</w:t>
      </w:r>
      <w:r w:rsidRPr="004B1CC7">
        <w:rPr>
          <w:rFonts w:cs="Calibri"/>
          <w:shd w:val="clear" w:color="auto" w:fill="FFFFFF"/>
        </w:rPr>
        <w:t xml:space="preserve"> </w:t>
      </w:r>
      <w:r w:rsidRPr="004B1CC7">
        <w:rPr>
          <w:rFonts w:cs="Calibri"/>
        </w:rPr>
        <w:t xml:space="preserve">depicts the </w:t>
      </w:r>
      <w:r w:rsidR="003C1EA1">
        <w:rPr>
          <w:rFonts w:cs="Calibri"/>
        </w:rPr>
        <w:t>start and end dates of</w:t>
      </w:r>
      <w:r w:rsidRPr="004B1CC7">
        <w:rPr>
          <w:rFonts w:cs="Calibri"/>
        </w:rPr>
        <w:t xml:space="preserve"> the focus group </w:t>
      </w:r>
      <w:r w:rsidR="00665C36">
        <w:rPr>
          <w:rFonts w:cs="Calibri"/>
        </w:rPr>
        <w:t xml:space="preserve">and cognitive testing </w:t>
      </w:r>
      <w:r w:rsidR="001604EB">
        <w:rPr>
          <w:rFonts w:cs="Calibri"/>
        </w:rPr>
        <w:t>phases</w:t>
      </w:r>
      <w:r w:rsidRPr="004B1CC7">
        <w:rPr>
          <w:rFonts w:cs="Calibri"/>
        </w:rPr>
        <w:t>.</w:t>
      </w:r>
    </w:p>
    <w:p w14:paraId="51048269" w14:textId="2D460815" w:rsidR="00D26532" w:rsidRPr="00586EDD" w:rsidRDefault="00D26532" w:rsidP="00F138DD">
      <w:pPr>
        <w:pStyle w:val="ColorfulList-Accent11"/>
        <w:keepLines/>
        <w:shd w:val="clear" w:color="auto" w:fill="FFFFFF" w:themeFill="background1"/>
        <w:spacing w:after="60"/>
        <w:ind w:left="0"/>
        <w:contextualSpacing w:val="0"/>
        <w:rPr>
          <w:rFonts w:cs="Calibri"/>
        </w:rPr>
      </w:pPr>
      <w:r w:rsidRPr="005806C7">
        <w:rPr>
          <w:rFonts w:cs="Calibri"/>
          <w:b/>
        </w:rPr>
        <w:t xml:space="preserve">Table </w:t>
      </w:r>
      <w:r w:rsidR="00DF5E40">
        <w:rPr>
          <w:rFonts w:cs="Calibri"/>
          <w:b/>
          <w:shd w:val="clear" w:color="auto" w:fill="FFFFFF"/>
        </w:rPr>
        <w:t>5</w:t>
      </w:r>
      <w:r w:rsidRPr="005806C7">
        <w:rPr>
          <w:rFonts w:cs="Calibri"/>
          <w:b/>
          <w:shd w:val="clear" w:color="auto" w:fill="FFFFFF"/>
        </w:rPr>
        <w:t>.</w:t>
      </w:r>
      <w:r w:rsidRPr="004B1CC7">
        <w:rPr>
          <w:rFonts w:cs="Calibri"/>
          <w:shd w:val="clear" w:color="auto" w:fill="FFFFFF"/>
        </w:rPr>
        <w:t xml:space="preserve"> </w:t>
      </w:r>
      <w:r w:rsidRPr="004B1CC7">
        <w:rPr>
          <w:rFonts w:cs="Calibri"/>
        </w:rPr>
        <w:t>High</w:t>
      </w:r>
      <w:r w:rsidR="00AB69AA">
        <w:rPr>
          <w:rFonts w:cs="Calibri"/>
        </w:rPr>
        <w:t>-</w:t>
      </w:r>
      <w:r w:rsidRPr="004B1CC7">
        <w:rPr>
          <w:rFonts w:cs="Calibri"/>
        </w:rPr>
        <w:t>Level Schedule of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3328"/>
      </w:tblGrid>
      <w:tr w:rsidR="00825A15" w:rsidRPr="004B1CC7" w14:paraId="614C5FE8" w14:textId="77777777" w:rsidTr="00BD2F48">
        <w:trPr>
          <w:trHeight w:val="557"/>
        </w:trPr>
        <w:tc>
          <w:tcPr>
            <w:tcW w:w="3449" w:type="pct"/>
            <w:shd w:val="clear" w:color="auto" w:fill="F2F2F2" w:themeFill="background1" w:themeFillShade="F2"/>
            <w:vAlign w:val="center"/>
          </w:tcPr>
          <w:p w14:paraId="350BD29B" w14:textId="77777777" w:rsidR="00825A15" w:rsidRPr="00586EDD" w:rsidRDefault="00825A15" w:rsidP="00825A15">
            <w:pPr>
              <w:pStyle w:val="tabletext"/>
              <w:keepNext/>
              <w:keepLines/>
              <w:rPr>
                <w:rFonts w:cs="Calibri"/>
                <w:b/>
              </w:rPr>
            </w:pPr>
            <w:r w:rsidRPr="00586EDD">
              <w:rPr>
                <w:rFonts w:cs="Calibri"/>
                <w:b/>
              </w:rPr>
              <w:t>Activity</w:t>
            </w:r>
          </w:p>
        </w:tc>
        <w:tc>
          <w:tcPr>
            <w:tcW w:w="1551" w:type="pct"/>
            <w:shd w:val="clear" w:color="auto" w:fill="F2F2F2" w:themeFill="background1" w:themeFillShade="F2"/>
            <w:vAlign w:val="center"/>
          </w:tcPr>
          <w:p w14:paraId="219B63B2" w14:textId="77777777" w:rsidR="00825A15" w:rsidRPr="00825A15" w:rsidRDefault="00825A15" w:rsidP="00825A15">
            <w:pPr>
              <w:pStyle w:val="tabletext"/>
              <w:keepNext/>
              <w:keepLines/>
              <w:rPr>
                <w:rFonts w:cs="Calibri"/>
                <w:b/>
              </w:rPr>
            </w:pPr>
            <w:r w:rsidRPr="00825A15">
              <w:rPr>
                <w:b/>
              </w:rPr>
              <w:t>Dates</w:t>
            </w:r>
          </w:p>
        </w:tc>
      </w:tr>
      <w:tr w:rsidR="00825A15" w:rsidRPr="004B1CC7" w14:paraId="654BB706" w14:textId="77777777" w:rsidTr="007855F2">
        <w:trPr>
          <w:trHeight w:val="478"/>
        </w:trPr>
        <w:tc>
          <w:tcPr>
            <w:tcW w:w="3449" w:type="pct"/>
            <w:vAlign w:val="center"/>
          </w:tcPr>
          <w:p w14:paraId="4A08229E" w14:textId="6E0937C8" w:rsidR="00825A15" w:rsidRPr="004B1CC7" w:rsidRDefault="001604EB" w:rsidP="00825A15">
            <w:pPr>
              <w:pStyle w:val="tabletext"/>
              <w:keepNext/>
              <w:keepLines/>
              <w:rPr>
                <w:rFonts w:cs="Calibri"/>
              </w:rPr>
            </w:pPr>
            <w:r>
              <w:rPr>
                <w:rFonts w:cs="Calibri"/>
              </w:rPr>
              <w:t xml:space="preserve">Recruitment and </w:t>
            </w:r>
            <w:r w:rsidR="00825A15">
              <w:rPr>
                <w:rFonts w:cs="Calibri"/>
              </w:rPr>
              <w:t>administration of focus groups</w:t>
            </w:r>
          </w:p>
        </w:tc>
        <w:tc>
          <w:tcPr>
            <w:tcW w:w="1551" w:type="pct"/>
            <w:vAlign w:val="center"/>
          </w:tcPr>
          <w:p w14:paraId="3524F159" w14:textId="77777777" w:rsidR="00825A15" w:rsidRDefault="00825A15" w:rsidP="00825A15">
            <w:pPr>
              <w:pStyle w:val="tabletext"/>
              <w:keepNext/>
              <w:keepLines/>
              <w:rPr>
                <w:rFonts w:cs="Calibri"/>
              </w:rPr>
            </w:pPr>
            <w:r w:rsidRPr="00535B1D">
              <w:t>August to September 2017</w:t>
            </w:r>
          </w:p>
        </w:tc>
      </w:tr>
      <w:tr w:rsidR="00825A15" w:rsidRPr="004B1CC7" w14:paraId="69449CD5" w14:textId="77777777" w:rsidTr="007855F2">
        <w:trPr>
          <w:trHeight w:val="451"/>
        </w:trPr>
        <w:tc>
          <w:tcPr>
            <w:tcW w:w="3449" w:type="pct"/>
            <w:vAlign w:val="center"/>
          </w:tcPr>
          <w:p w14:paraId="24B95D43" w14:textId="69A5BA10" w:rsidR="00825A15" w:rsidRDefault="001604EB" w:rsidP="00825A15">
            <w:pPr>
              <w:pStyle w:val="tabletext"/>
              <w:keepNext/>
              <w:keepLines/>
              <w:rPr>
                <w:rFonts w:cs="Calibri"/>
              </w:rPr>
            </w:pPr>
            <w:r>
              <w:rPr>
                <w:rFonts w:cs="Calibri"/>
              </w:rPr>
              <w:t xml:space="preserve">Recruitment and </w:t>
            </w:r>
            <w:r w:rsidR="00825A15">
              <w:rPr>
                <w:rFonts w:cs="Calibri"/>
              </w:rPr>
              <w:t>administration of cognitive interviews</w:t>
            </w:r>
          </w:p>
        </w:tc>
        <w:tc>
          <w:tcPr>
            <w:tcW w:w="1551" w:type="pct"/>
            <w:vAlign w:val="center"/>
          </w:tcPr>
          <w:p w14:paraId="763BA562" w14:textId="77777777" w:rsidR="00825A15" w:rsidRDefault="00825A15" w:rsidP="00825A15">
            <w:pPr>
              <w:pStyle w:val="tabletext"/>
              <w:keepNext/>
              <w:keepLines/>
              <w:rPr>
                <w:rFonts w:cs="Calibri"/>
              </w:rPr>
            </w:pPr>
            <w:r w:rsidRPr="00535B1D">
              <w:t>October to December 2017</w:t>
            </w:r>
          </w:p>
        </w:tc>
      </w:tr>
      <w:tr w:rsidR="00825A15" w:rsidRPr="004B1CC7" w14:paraId="61AF88A8" w14:textId="77777777" w:rsidTr="007855F2">
        <w:trPr>
          <w:trHeight w:val="451"/>
        </w:trPr>
        <w:tc>
          <w:tcPr>
            <w:tcW w:w="3449" w:type="pct"/>
            <w:vAlign w:val="center"/>
          </w:tcPr>
          <w:p w14:paraId="08417784" w14:textId="77777777" w:rsidR="00825A15" w:rsidRPr="004B1CC7" w:rsidRDefault="00115255" w:rsidP="00825A15">
            <w:pPr>
              <w:pStyle w:val="tabletext"/>
              <w:keepNext/>
              <w:keepLines/>
              <w:rPr>
                <w:rFonts w:cs="Calibri"/>
              </w:rPr>
            </w:pPr>
            <w:r>
              <w:rPr>
                <w:rFonts w:cs="Calibri"/>
              </w:rPr>
              <w:t>Submission of</w:t>
            </w:r>
            <w:r w:rsidR="00825A15">
              <w:rPr>
                <w:rFonts w:cs="Calibri"/>
              </w:rPr>
              <w:t xml:space="preserve"> study and item recommendations report to NCES</w:t>
            </w:r>
          </w:p>
        </w:tc>
        <w:tc>
          <w:tcPr>
            <w:tcW w:w="1551" w:type="pct"/>
            <w:vAlign w:val="center"/>
          </w:tcPr>
          <w:p w14:paraId="5292B827" w14:textId="77777777" w:rsidR="00825A15" w:rsidRDefault="00825A15" w:rsidP="00825A15">
            <w:pPr>
              <w:pStyle w:val="tabletext"/>
              <w:keepNext/>
              <w:keepLines/>
              <w:rPr>
                <w:rFonts w:cs="Calibri"/>
              </w:rPr>
            </w:pPr>
            <w:r w:rsidRPr="00535B1D">
              <w:t xml:space="preserve">January 2018 </w:t>
            </w:r>
          </w:p>
        </w:tc>
      </w:tr>
    </w:tbl>
    <w:p w14:paraId="261A82BA" w14:textId="77777777" w:rsidR="00D26532" w:rsidRDefault="00D26532"/>
    <w:sectPr w:rsidR="00D26532" w:rsidSect="007855F2">
      <w:footerReference w:type="default" r:id="rId13"/>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E3DDC" w14:textId="77777777" w:rsidR="00837386" w:rsidRPr="00C9425B" w:rsidRDefault="00837386" w:rsidP="00D26532">
      <w:pPr>
        <w:spacing w:after="0" w:line="240" w:lineRule="auto"/>
      </w:pPr>
      <w:r>
        <w:separator/>
      </w:r>
    </w:p>
  </w:endnote>
  <w:endnote w:type="continuationSeparator" w:id="0">
    <w:p w14:paraId="02D12434" w14:textId="77777777" w:rsidR="00837386" w:rsidRPr="00C9425B" w:rsidRDefault="00837386" w:rsidP="00D26532">
      <w:pPr>
        <w:spacing w:after="0" w:line="240" w:lineRule="auto"/>
      </w:pPr>
      <w:r>
        <w:continuationSeparator/>
      </w:r>
    </w:p>
  </w:endnote>
  <w:endnote w:type="continuationNotice" w:id="1">
    <w:p w14:paraId="77F57BB4" w14:textId="77777777" w:rsidR="00837386" w:rsidRDefault="00837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F7FE" w14:textId="77777777" w:rsidR="003B2263" w:rsidRPr="004C74A2" w:rsidRDefault="003B2263" w:rsidP="004C74A2">
    <w:pPr>
      <w:pStyle w:val="Footer"/>
      <w:jc w:val="center"/>
    </w:pPr>
    <w:r>
      <w:fldChar w:fldCharType="begin"/>
    </w:r>
    <w:r>
      <w:instrText xml:space="preserve"> PAGE   \* MERGEFORMAT </w:instrText>
    </w:r>
    <w:r>
      <w:fldChar w:fldCharType="separate"/>
    </w:r>
    <w:r w:rsidR="00A324D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782F0" w14:textId="77777777" w:rsidR="00837386" w:rsidRPr="00C9425B" w:rsidRDefault="00837386" w:rsidP="00D26532">
      <w:pPr>
        <w:spacing w:after="0" w:line="240" w:lineRule="auto"/>
      </w:pPr>
      <w:r>
        <w:separator/>
      </w:r>
    </w:p>
  </w:footnote>
  <w:footnote w:type="continuationSeparator" w:id="0">
    <w:p w14:paraId="395845D3" w14:textId="77777777" w:rsidR="00837386" w:rsidRPr="00C9425B" w:rsidRDefault="00837386" w:rsidP="00D26532">
      <w:pPr>
        <w:spacing w:after="0" w:line="240" w:lineRule="auto"/>
      </w:pPr>
      <w:r>
        <w:continuationSeparator/>
      </w:r>
    </w:p>
  </w:footnote>
  <w:footnote w:type="continuationNotice" w:id="1">
    <w:p w14:paraId="3EB88B12" w14:textId="77777777" w:rsidR="00837386" w:rsidRDefault="00837386">
      <w:pPr>
        <w:spacing w:after="0" w:line="240" w:lineRule="auto"/>
      </w:pPr>
    </w:p>
  </w:footnote>
  <w:footnote w:id="2">
    <w:p w14:paraId="59E76162" w14:textId="5F506496" w:rsidR="003B2263" w:rsidRDefault="003B2263" w:rsidP="003D3172">
      <w:pPr>
        <w:pStyle w:val="FootnoteText"/>
        <w:spacing w:after="0" w:line="240" w:lineRule="auto"/>
        <w:ind w:left="187" w:hanging="187"/>
      </w:pPr>
      <w:r>
        <w:rPr>
          <w:rStyle w:val="FootnoteReference"/>
        </w:rPr>
        <w:footnoteRef/>
      </w:r>
      <w:r>
        <w:t xml:space="preserve"> Note: questions capturing parental education and employment status are included at grades 8 and 12, but not in the 2017 grade 4 student questionnaires because findings from the 2016 NAEP pilot indicated that fourth graders could not provide valid information on these questions.</w:t>
      </w:r>
    </w:p>
  </w:footnote>
  <w:footnote w:id="3">
    <w:p w14:paraId="1C8FCBB0" w14:textId="011C4A47" w:rsidR="003B2263" w:rsidRDefault="003B2263" w:rsidP="003D3172">
      <w:pPr>
        <w:pStyle w:val="FootnoteText"/>
        <w:spacing w:after="0" w:line="240" w:lineRule="auto"/>
        <w:ind w:left="187" w:hanging="187"/>
      </w:pPr>
      <w:r>
        <w:rPr>
          <w:rStyle w:val="FootnoteReference"/>
        </w:rPr>
        <w:footnoteRef/>
      </w:r>
      <w:r>
        <w:t xml:space="preserve"> As described in the white paper </w:t>
      </w:r>
      <w:r w:rsidRPr="00586EDD">
        <w:rPr>
          <w:rFonts w:cstheme="minorBidi"/>
        </w:rPr>
        <w:t>“Plans for NAEP Core Contextual Variables,” prepared for the National Assessment Governing Board (</w:t>
      </w:r>
      <w:r>
        <w:rPr>
          <w:rFonts w:cstheme="minorBidi"/>
        </w:rPr>
        <w:t xml:space="preserve">included in Tab06, Appendix A in: </w:t>
      </w:r>
      <w:hyperlink r:id="rId1" w:history="1">
        <w:r w:rsidRPr="00747127">
          <w:rPr>
            <w:rStyle w:val="Hyperlink"/>
            <w:rFonts w:cstheme="minorBidi"/>
          </w:rPr>
          <w:t>https://www.nagb.org/content/nagb/assets/documents/what-we-do/quarterly-board-meeting-materials/2014-5/may-2014-board.zip</w:t>
        </w:r>
      </w:hyperlink>
      <w:r w:rsidRPr="00586EDD">
        <w:rPr>
          <w:rFonts w:cstheme="minorBidi"/>
        </w:rPr>
        <w:t>).</w:t>
      </w:r>
    </w:p>
  </w:footnote>
  <w:footnote w:id="4">
    <w:p w14:paraId="5385E5AB" w14:textId="768901F0" w:rsidR="003B2263" w:rsidRDefault="003B2263" w:rsidP="003D3172">
      <w:pPr>
        <w:pStyle w:val="FootnoteText"/>
        <w:spacing w:after="0" w:line="240" w:lineRule="auto"/>
        <w:ind w:left="187" w:hanging="187"/>
      </w:pPr>
      <w:r>
        <w:rPr>
          <w:rStyle w:val="FootnoteReference"/>
        </w:rPr>
        <w:footnoteRef/>
      </w:r>
      <w:r>
        <w:t xml:space="preserve"> Roller, M.R. and Lavrakas, P.J. (2015) Applied Qualitative Research Design: A Total Quality Framework Approach. London: Guilford Press.</w:t>
      </w:r>
    </w:p>
  </w:footnote>
  <w:footnote w:id="5">
    <w:p w14:paraId="52C8BCF1" w14:textId="57085A9C" w:rsidR="003B2263" w:rsidRPr="00680663" w:rsidRDefault="003B2263" w:rsidP="003D3172">
      <w:pPr>
        <w:pStyle w:val="FootnoteText"/>
        <w:spacing w:after="0" w:line="240" w:lineRule="auto"/>
        <w:ind w:left="187" w:hanging="187"/>
        <w:rPr>
          <w:rFonts w:asciiTheme="minorHAnsi" w:hAnsiTheme="minorHAnsi" w:cstheme="minorBidi"/>
        </w:rPr>
      </w:pPr>
      <w:r>
        <w:rPr>
          <w:rStyle w:val="FootnoteReference"/>
        </w:rPr>
        <w:footnoteRef/>
      </w:r>
      <w:r>
        <w:rPr>
          <w:rFonts w:asciiTheme="minorHAnsi" w:hAnsiTheme="minorHAnsi" w:cstheme="minorBidi"/>
        </w:rPr>
        <w:t xml:space="preserve"> </w:t>
      </w:r>
      <w:r w:rsidRPr="00586EDD">
        <w:rPr>
          <w:rFonts w:asciiTheme="minorHAnsi" w:hAnsiTheme="minorHAnsi" w:cstheme="minorBidi"/>
        </w:rPr>
        <w:t>Blair, J. and Presser, S. (1993). Survey procedures from conducting cognitive interviews to pretest questionnaires: A review of theory and practice. In JSM proceedings, Survey Research Methods Section. Alexandria, VA: American Sta</w:t>
      </w:r>
      <w:r w:rsidRPr="00BB0262">
        <w:rPr>
          <w:rFonts w:asciiTheme="minorHAnsi" w:hAnsiTheme="minorHAnsi" w:cstheme="minorBidi"/>
        </w:rPr>
        <w:t>tistical Association. 370-375.</w:t>
      </w:r>
    </w:p>
  </w:footnote>
  <w:footnote w:id="6">
    <w:p w14:paraId="7A0551FF" w14:textId="53B80E45" w:rsidR="003B2263" w:rsidRDefault="003B2263" w:rsidP="003D3172">
      <w:pPr>
        <w:pStyle w:val="FootnoteText"/>
        <w:spacing w:after="0" w:line="240" w:lineRule="auto"/>
        <w:ind w:left="187" w:hanging="187"/>
      </w:pPr>
      <w:r>
        <w:rPr>
          <w:rStyle w:val="FootnoteReference"/>
        </w:rPr>
        <w:footnoteRef/>
      </w:r>
      <w:r>
        <w:rPr>
          <w:rFonts w:asciiTheme="minorHAnsi" w:hAnsiTheme="minorHAnsi"/>
        </w:rPr>
        <w:t xml:space="preserve"> </w:t>
      </w:r>
      <w:r w:rsidRPr="00FF0B89">
        <w:rPr>
          <w:rFonts w:asciiTheme="minorHAnsi" w:hAnsiTheme="minorHAnsi"/>
        </w:rPr>
        <w:t>For students under age 18, parents/</w:t>
      </w:r>
      <w:r>
        <w:rPr>
          <w:rFonts w:asciiTheme="minorHAnsi" w:hAnsiTheme="minorHAnsi"/>
        </w:rPr>
        <w:t xml:space="preserve">legal </w:t>
      </w:r>
      <w:r w:rsidRPr="00FF0B89">
        <w:rPr>
          <w:rFonts w:asciiTheme="minorHAnsi" w:hAnsiTheme="minorHAnsi"/>
        </w:rPr>
        <w:t>guardians will receive the various contact information.</w:t>
      </w:r>
    </w:p>
  </w:footnote>
  <w:footnote w:id="7">
    <w:p w14:paraId="3927ABC8" w14:textId="5FBC3E8A" w:rsidR="003B2263" w:rsidRDefault="003B2263" w:rsidP="003D3172">
      <w:pPr>
        <w:pStyle w:val="FootnoteText"/>
        <w:spacing w:after="0" w:line="240" w:lineRule="auto"/>
        <w:ind w:left="187" w:hanging="187"/>
      </w:pPr>
      <w:r>
        <w:rPr>
          <w:rStyle w:val="FootnoteReference"/>
        </w:rPr>
        <w:footnoteRef/>
      </w:r>
      <w:r>
        <w:t xml:space="preserve"> Students that live in more than one home must spend at least 33 percent of their time living in each residence.</w:t>
      </w:r>
    </w:p>
  </w:footnote>
  <w:footnote w:id="8">
    <w:p w14:paraId="41F5F325" w14:textId="1568FEA4" w:rsidR="003B2263" w:rsidRDefault="003B2263" w:rsidP="003D3172">
      <w:pPr>
        <w:pStyle w:val="FootnoteText"/>
        <w:spacing w:after="0" w:line="240" w:lineRule="auto"/>
        <w:ind w:left="187" w:hanging="187"/>
      </w:pPr>
      <w:r>
        <w:rPr>
          <w:rStyle w:val="FootnoteReference"/>
        </w:rPr>
        <w:footnoteRef/>
      </w:r>
      <w:r>
        <w:t xml:space="preserve"> Note: A study design with equal numbers of focus groups among each sex is not necessary either for this subject matter or for the methodology. For both the 8</w:t>
      </w:r>
      <w:r w:rsidRPr="00081A12">
        <w:rPr>
          <w:vertAlign w:val="superscript"/>
        </w:rPr>
        <w:t>th</w:t>
      </w:r>
      <w:r>
        <w:t xml:space="preserve"> and 12</w:t>
      </w:r>
      <w:r w:rsidRPr="00081A12">
        <w:rPr>
          <w:vertAlign w:val="superscript"/>
        </w:rPr>
        <w:t>th</w:t>
      </w:r>
      <w:r>
        <w:t xml:space="preserve"> graders, we plan to hold two focus groups with boys and two with girls (for a total of 4 groups in each grade level) to encourage full and open discussion among the participants.</w:t>
      </w:r>
    </w:p>
  </w:footnote>
  <w:footnote w:id="9">
    <w:p w14:paraId="577B1280" w14:textId="77FDA866" w:rsidR="003B2263" w:rsidRDefault="003B2263" w:rsidP="003B2263">
      <w:pPr>
        <w:pStyle w:val="FootnoteText"/>
        <w:widowControl w:val="0"/>
        <w:spacing w:after="0" w:line="240" w:lineRule="auto"/>
        <w:ind w:left="187" w:hanging="187"/>
      </w:pPr>
      <w:r>
        <w:rPr>
          <w:rStyle w:val="FootnoteReference"/>
        </w:rPr>
        <w:footnoteRef/>
      </w:r>
      <w:r>
        <w:t xml:space="preserve"> Sociograms (i.e., social diagrams), graph representations of a child’s social network, are often used to identify points of conflict (and potential resolution) between a student and his/her peers (Leung, BP and J Silberling (2006), Using Sociograms to identify Social Status in the Classroom.</w:t>
      </w:r>
      <w:r w:rsidRPr="00747127">
        <w:rPr>
          <w:i/>
        </w:rPr>
        <w:t xml:space="preserve"> Journal of Contemporary School Psychology</w:t>
      </w:r>
      <w:r>
        <w:t xml:space="preserve"> 11(57). Ferrandiz, I-M and BC Jimenez (2011) The Sociogram: The Analysis of Interpersonal Relationships in Higher Education.</w:t>
      </w:r>
      <w:r w:rsidRPr="00747127">
        <w:rPr>
          <w:i/>
        </w:rPr>
        <w:t xml:space="preserve"> Journal of International Education Research. </w:t>
      </w:r>
      <w:r>
        <w:t xml:space="preserve">7(5):9-14). Our approach relies upon literature showing that even young students have the skills to create a graphic representation of their social worlds (e.g., Philip, DN (2010) Social Network Analysis to Examine Interaction Patterns in Knowledge-Building Communities. </w:t>
      </w:r>
      <w:r w:rsidRPr="00747127">
        <w:rPr>
          <w:i/>
        </w:rPr>
        <w:t>Canadian Journal of Learning and Technology.</w:t>
      </w:r>
      <w:r>
        <w:t xml:space="preserve"> 36(1)); we will simply restrict each participant’s network to those people with whom the student lives some or all of the time.</w:t>
      </w:r>
    </w:p>
  </w:footnote>
  <w:footnote w:id="10">
    <w:p w14:paraId="1D223F10" w14:textId="325D6607" w:rsidR="00980156" w:rsidRPr="00625B6E" w:rsidRDefault="00980156" w:rsidP="00B30472">
      <w:pPr>
        <w:pStyle w:val="FootnoteText"/>
        <w:spacing w:after="0" w:line="240" w:lineRule="auto"/>
        <w:rPr>
          <w:rFonts w:asciiTheme="minorHAnsi" w:eastAsia="Times New Roman" w:hAnsiTheme="minorHAnsi"/>
          <w:szCs w:val="22"/>
        </w:rPr>
      </w:pPr>
      <w:r>
        <w:rPr>
          <w:rStyle w:val="FootnoteReference"/>
        </w:rPr>
        <w:footnoteRef/>
      </w:r>
      <w:r>
        <w:t xml:space="preserve"> </w:t>
      </w:r>
      <w:r w:rsidR="00281016">
        <w:t xml:space="preserve">Data source: </w:t>
      </w:r>
      <w:r w:rsidRPr="00625B6E">
        <w:rPr>
          <w:rFonts w:asciiTheme="minorHAnsi" w:eastAsia="Times New Roman" w:hAnsiTheme="minorHAnsi"/>
          <w:szCs w:val="22"/>
        </w:rPr>
        <w:t xml:space="preserve">Forum on Child and Family Statistics (2016). Table FAM1.A: Family structure and children’s living arrangements: Percentage of children ages 0–17 by presence of parents in household and race and Hispanic origin. </w:t>
      </w:r>
      <w:r w:rsidRPr="00625B6E">
        <w:rPr>
          <w:rFonts w:asciiTheme="minorHAnsi" w:eastAsia="Times New Roman" w:hAnsiTheme="minorHAnsi"/>
          <w:i/>
          <w:szCs w:val="22"/>
        </w:rPr>
        <w:t xml:space="preserve">America’s children in brief: Key indicators of well-being </w:t>
      </w:r>
      <w:r w:rsidRPr="00625B6E">
        <w:rPr>
          <w:rFonts w:asciiTheme="minorHAnsi" w:eastAsia="Times New Roman" w:hAnsiTheme="minorHAnsi"/>
          <w:szCs w:val="22"/>
        </w:rPr>
        <w:t>(2016 ed.). Retrieved from https://www.childstats.gov/americaschildren/tables/fam1a.asp.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A7D13"/>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350E84"/>
    <w:multiLevelType w:val="hybridMultilevel"/>
    <w:tmpl w:val="20BC40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1181456"/>
    <w:multiLevelType w:val="hybridMultilevel"/>
    <w:tmpl w:val="486A9D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D4DD0"/>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F0E375B"/>
    <w:multiLevelType w:val="hybridMultilevel"/>
    <w:tmpl w:val="3516D4AC"/>
    <w:lvl w:ilvl="0" w:tplc="44CEE2EC">
      <w:start w:val="1"/>
      <w:numFmt w:val="decimal"/>
      <w:lvlText w:val="%1)"/>
      <w:lvlJc w:val="left"/>
      <w:pPr>
        <w:ind w:left="450" w:hanging="360"/>
      </w:pPr>
      <w:rPr>
        <w:rFonts w:asciiTheme="minorHAnsi" w:hAnsiTheme="minorHAnsi" w:hint="default"/>
        <w:color w:val="1F497D" w:themeColor="text2"/>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E957960"/>
    <w:multiLevelType w:val="hybridMultilevel"/>
    <w:tmpl w:val="4F0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6AC423D1"/>
    <w:multiLevelType w:val="hybridMultilevel"/>
    <w:tmpl w:val="7C42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543C7"/>
    <w:multiLevelType w:val="hybridMultilevel"/>
    <w:tmpl w:val="FD4601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4"/>
  </w:num>
  <w:num w:numId="5">
    <w:abstractNumId w:val="1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11"/>
  </w:num>
  <w:num w:numId="11">
    <w:abstractNumId w:val="9"/>
  </w:num>
  <w:num w:numId="12">
    <w:abstractNumId w:val="0"/>
  </w:num>
  <w:num w:numId="13">
    <w:abstractNumId w:val="2"/>
  </w:num>
  <w:num w:numId="14">
    <w:abstractNumId w:val="6"/>
  </w:num>
  <w:num w:numId="15">
    <w:abstractNumId w:val="14"/>
  </w:num>
  <w:num w:numId="16">
    <w:abstractNumId w:val="0"/>
    <w:lvlOverride w:ilvl="0">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01"/>
    <w:rsid w:val="000018A8"/>
    <w:rsid w:val="00002843"/>
    <w:rsid w:val="000056ED"/>
    <w:rsid w:val="00010D88"/>
    <w:rsid w:val="000125E7"/>
    <w:rsid w:val="000139AF"/>
    <w:rsid w:val="00015367"/>
    <w:rsid w:val="0001623B"/>
    <w:rsid w:val="000268EC"/>
    <w:rsid w:val="00030D4B"/>
    <w:rsid w:val="00032285"/>
    <w:rsid w:val="00032294"/>
    <w:rsid w:val="00032653"/>
    <w:rsid w:val="00041574"/>
    <w:rsid w:val="00044E08"/>
    <w:rsid w:val="00047F63"/>
    <w:rsid w:val="000545BA"/>
    <w:rsid w:val="0005695C"/>
    <w:rsid w:val="00057159"/>
    <w:rsid w:val="000633C8"/>
    <w:rsid w:val="00065807"/>
    <w:rsid w:val="00073781"/>
    <w:rsid w:val="00075F88"/>
    <w:rsid w:val="0007767E"/>
    <w:rsid w:val="00081A12"/>
    <w:rsid w:val="00086478"/>
    <w:rsid w:val="000867D9"/>
    <w:rsid w:val="00086CE3"/>
    <w:rsid w:val="000959C6"/>
    <w:rsid w:val="00097C0A"/>
    <w:rsid w:val="000A1BB6"/>
    <w:rsid w:val="000A2F89"/>
    <w:rsid w:val="000A3024"/>
    <w:rsid w:val="000A44DC"/>
    <w:rsid w:val="000A640D"/>
    <w:rsid w:val="000B2F95"/>
    <w:rsid w:val="000B5D45"/>
    <w:rsid w:val="000C6E99"/>
    <w:rsid w:val="000D0AB6"/>
    <w:rsid w:val="000D3A36"/>
    <w:rsid w:val="000D3FB5"/>
    <w:rsid w:val="000E17F6"/>
    <w:rsid w:val="000E605A"/>
    <w:rsid w:val="000E75C4"/>
    <w:rsid w:val="000F3164"/>
    <w:rsid w:val="000F3DE9"/>
    <w:rsid w:val="0010095C"/>
    <w:rsid w:val="001026D1"/>
    <w:rsid w:val="001036E9"/>
    <w:rsid w:val="0010497C"/>
    <w:rsid w:val="00104EF9"/>
    <w:rsid w:val="00105122"/>
    <w:rsid w:val="00107E69"/>
    <w:rsid w:val="00110C13"/>
    <w:rsid w:val="00115255"/>
    <w:rsid w:val="001167CC"/>
    <w:rsid w:val="00122E5D"/>
    <w:rsid w:val="0012338E"/>
    <w:rsid w:val="00123877"/>
    <w:rsid w:val="00130A6A"/>
    <w:rsid w:val="00131442"/>
    <w:rsid w:val="00132306"/>
    <w:rsid w:val="00132487"/>
    <w:rsid w:val="0013480B"/>
    <w:rsid w:val="0014058F"/>
    <w:rsid w:val="00140643"/>
    <w:rsid w:val="00142138"/>
    <w:rsid w:val="00145DE6"/>
    <w:rsid w:val="00155825"/>
    <w:rsid w:val="001566F9"/>
    <w:rsid w:val="001576EA"/>
    <w:rsid w:val="001604EB"/>
    <w:rsid w:val="00161FE2"/>
    <w:rsid w:val="00162EFD"/>
    <w:rsid w:val="00166A91"/>
    <w:rsid w:val="00166EB7"/>
    <w:rsid w:val="00172493"/>
    <w:rsid w:val="00180078"/>
    <w:rsid w:val="001845A4"/>
    <w:rsid w:val="00184EAD"/>
    <w:rsid w:val="00187A5F"/>
    <w:rsid w:val="00193900"/>
    <w:rsid w:val="00196786"/>
    <w:rsid w:val="001A0E5E"/>
    <w:rsid w:val="001A1EE1"/>
    <w:rsid w:val="001A361D"/>
    <w:rsid w:val="001A454A"/>
    <w:rsid w:val="001B65F7"/>
    <w:rsid w:val="001B7412"/>
    <w:rsid w:val="001B7681"/>
    <w:rsid w:val="001B7D8C"/>
    <w:rsid w:val="001C213C"/>
    <w:rsid w:val="001C77A2"/>
    <w:rsid w:val="001D5234"/>
    <w:rsid w:val="001D602C"/>
    <w:rsid w:val="001D6054"/>
    <w:rsid w:val="001D6C63"/>
    <w:rsid w:val="001E50B6"/>
    <w:rsid w:val="001E6867"/>
    <w:rsid w:val="001F12BA"/>
    <w:rsid w:val="001F24D4"/>
    <w:rsid w:val="001F3B43"/>
    <w:rsid w:val="00201503"/>
    <w:rsid w:val="00204EA3"/>
    <w:rsid w:val="00207AF1"/>
    <w:rsid w:val="002108CC"/>
    <w:rsid w:val="0021424A"/>
    <w:rsid w:val="00214A5C"/>
    <w:rsid w:val="0021699B"/>
    <w:rsid w:val="00221184"/>
    <w:rsid w:val="00224873"/>
    <w:rsid w:val="00234ECD"/>
    <w:rsid w:val="00235B96"/>
    <w:rsid w:val="00236E9B"/>
    <w:rsid w:val="00246901"/>
    <w:rsid w:val="0025443E"/>
    <w:rsid w:val="00266488"/>
    <w:rsid w:val="0026687C"/>
    <w:rsid w:val="00267682"/>
    <w:rsid w:val="002717FF"/>
    <w:rsid w:val="002739D5"/>
    <w:rsid w:val="00277D90"/>
    <w:rsid w:val="00281016"/>
    <w:rsid w:val="00291B69"/>
    <w:rsid w:val="00296406"/>
    <w:rsid w:val="002A0E55"/>
    <w:rsid w:val="002B2C44"/>
    <w:rsid w:val="002B70DC"/>
    <w:rsid w:val="002C60BF"/>
    <w:rsid w:val="002C7BA5"/>
    <w:rsid w:val="002D3473"/>
    <w:rsid w:val="002D5ABB"/>
    <w:rsid w:val="002D6D0B"/>
    <w:rsid w:val="002D7152"/>
    <w:rsid w:val="002E14CD"/>
    <w:rsid w:val="002E76FC"/>
    <w:rsid w:val="002F03A8"/>
    <w:rsid w:val="002F38C9"/>
    <w:rsid w:val="00307488"/>
    <w:rsid w:val="0031049F"/>
    <w:rsid w:val="00313B7D"/>
    <w:rsid w:val="00317D3F"/>
    <w:rsid w:val="00320B27"/>
    <w:rsid w:val="00323255"/>
    <w:rsid w:val="003264FF"/>
    <w:rsid w:val="0032775E"/>
    <w:rsid w:val="00332BD9"/>
    <w:rsid w:val="00333B19"/>
    <w:rsid w:val="00340C44"/>
    <w:rsid w:val="00342094"/>
    <w:rsid w:val="003423F8"/>
    <w:rsid w:val="003431F1"/>
    <w:rsid w:val="00343EEC"/>
    <w:rsid w:val="003453F2"/>
    <w:rsid w:val="00346392"/>
    <w:rsid w:val="0034678D"/>
    <w:rsid w:val="0035581E"/>
    <w:rsid w:val="0036420F"/>
    <w:rsid w:val="0036522A"/>
    <w:rsid w:val="00375DB6"/>
    <w:rsid w:val="00376B64"/>
    <w:rsid w:val="00376CD8"/>
    <w:rsid w:val="00377900"/>
    <w:rsid w:val="003827FF"/>
    <w:rsid w:val="00386657"/>
    <w:rsid w:val="00393A04"/>
    <w:rsid w:val="00397AD6"/>
    <w:rsid w:val="003A0097"/>
    <w:rsid w:val="003A29AE"/>
    <w:rsid w:val="003B0727"/>
    <w:rsid w:val="003B1187"/>
    <w:rsid w:val="003B2181"/>
    <w:rsid w:val="003B2263"/>
    <w:rsid w:val="003B4CDA"/>
    <w:rsid w:val="003B7B0C"/>
    <w:rsid w:val="003C16CD"/>
    <w:rsid w:val="003C1EA1"/>
    <w:rsid w:val="003C2129"/>
    <w:rsid w:val="003D20B4"/>
    <w:rsid w:val="003D2A82"/>
    <w:rsid w:val="003D3172"/>
    <w:rsid w:val="003D608C"/>
    <w:rsid w:val="003D65F7"/>
    <w:rsid w:val="003E11F2"/>
    <w:rsid w:val="003E6889"/>
    <w:rsid w:val="003E789F"/>
    <w:rsid w:val="003F555F"/>
    <w:rsid w:val="003F5FA1"/>
    <w:rsid w:val="003F6675"/>
    <w:rsid w:val="00401F50"/>
    <w:rsid w:val="00402D6D"/>
    <w:rsid w:val="00405AD6"/>
    <w:rsid w:val="004124DA"/>
    <w:rsid w:val="004177E6"/>
    <w:rsid w:val="00420ADA"/>
    <w:rsid w:val="00421A7C"/>
    <w:rsid w:val="00422FA1"/>
    <w:rsid w:val="0042633D"/>
    <w:rsid w:val="00436BEE"/>
    <w:rsid w:val="00437644"/>
    <w:rsid w:val="00444B1A"/>
    <w:rsid w:val="004455D9"/>
    <w:rsid w:val="00451FFE"/>
    <w:rsid w:val="0045310D"/>
    <w:rsid w:val="004542D9"/>
    <w:rsid w:val="004559D4"/>
    <w:rsid w:val="0046265B"/>
    <w:rsid w:val="00470429"/>
    <w:rsid w:val="004719F0"/>
    <w:rsid w:val="0048699D"/>
    <w:rsid w:val="00493651"/>
    <w:rsid w:val="00494774"/>
    <w:rsid w:val="00494906"/>
    <w:rsid w:val="00495203"/>
    <w:rsid w:val="004A4F4F"/>
    <w:rsid w:val="004A5655"/>
    <w:rsid w:val="004A6A5C"/>
    <w:rsid w:val="004A7999"/>
    <w:rsid w:val="004B19C8"/>
    <w:rsid w:val="004B1CC7"/>
    <w:rsid w:val="004B45D6"/>
    <w:rsid w:val="004B5A9A"/>
    <w:rsid w:val="004C74A2"/>
    <w:rsid w:val="004D038F"/>
    <w:rsid w:val="004D3531"/>
    <w:rsid w:val="004D5DB7"/>
    <w:rsid w:val="004D7C2C"/>
    <w:rsid w:val="004E14B9"/>
    <w:rsid w:val="004E5216"/>
    <w:rsid w:val="004E78BE"/>
    <w:rsid w:val="004F605B"/>
    <w:rsid w:val="005006A9"/>
    <w:rsid w:val="00506171"/>
    <w:rsid w:val="005141E1"/>
    <w:rsid w:val="00517E27"/>
    <w:rsid w:val="00520F7C"/>
    <w:rsid w:val="00525C60"/>
    <w:rsid w:val="00530CE3"/>
    <w:rsid w:val="005337BA"/>
    <w:rsid w:val="005360FB"/>
    <w:rsid w:val="00541C33"/>
    <w:rsid w:val="00542A70"/>
    <w:rsid w:val="00554F96"/>
    <w:rsid w:val="00561A81"/>
    <w:rsid w:val="00563098"/>
    <w:rsid w:val="00564854"/>
    <w:rsid w:val="00574FF1"/>
    <w:rsid w:val="0057606F"/>
    <w:rsid w:val="005806C7"/>
    <w:rsid w:val="005809CA"/>
    <w:rsid w:val="00581953"/>
    <w:rsid w:val="005833E4"/>
    <w:rsid w:val="00584631"/>
    <w:rsid w:val="00584B3A"/>
    <w:rsid w:val="005868B6"/>
    <w:rsid w:val="00586EDD"/>
    <w:rsid w:val="00597F07"/>
    <w:rsid w:val="005A0A64"/>
    <w:rsid w:val="005A182D"/>
    <w:rsid w:val="005A5842"/>
    <w:rsid w:val="005B497D"/>
    <w:rsid w:val="005B5557"/>
    <w:rsid w:val="005B5F07"/>
    <w:rsid w:val="005C2C63"/>
    <w:rsid w:val="005C5240"/>
    <w:rsid w:val="005C6945"/>
    <w:rsid w:val="005C75D8"/>
    <w:rsid w:val="005D7EAD"/>
    <w:rsid w:val="005E0413"/>
    <w:rsid w:val="005F3202"/>
    <w:rsid w:val="005F59A3"/>
    <w:rsid w:val="0060199C"/>
    <w:rsid w:val="00607C85"/>
    <w:rsid w:val="00613D81"/>
    <w:rsid w:val="00615273"/>
    <w:rsid w:val="00621B2F"/>
    <w:rsid w:val="00622AD2"/>
    <w:rsid w:val="00623182"/>
    <w:rsid w:val="00625B6E"/>
    <w:rsid w:val="00625FE5"/>
    <w:rsid w:val="00627326"/>
    <w:rsid w:val="006306CC"/>
    <w:rsid w:val="00635155"/>
    <w:rsid w:val="006465E1"/>
    <w:rsid w:val="006512F8"/>
    <w:rsid w:val="00652390"/>
    <w:rsid w:val="00656185"/>
    <w:rsid w:val="006566C1"/>
    <w:rsid w:val="006612C0"/>
    <w:rsid w:val="00662E01"/>
    <w:rsid w:val="0066312E"/>
    <w:rsid w:val="00664A4A"/>
    <w:rsid w:val="00665C36"/>
    <w:rsid w:val="006718D6"/>
    <w:rsid w:val="00674755"/>
    <w:rsid w:val="006750DD"/>
    <w:rsid w:val="00675474"/>
    <w:rsid w:val="00675D90"/>
    <w:rsid w:val="00676746"/>
    <w:rsid w:val="00677298"/>
    <w:rsid w:val="00680663"/>
    <w:rsid w:val="00680B81"/>
    <w:rsid w:val="006824C3"/>
    <w:rsid w:val="00682C2A"/>
    <w:rsid w:val="00682C6A"/>
    <w:rsid w:val="00686D8F"/>
    <w:rsid w:val="006921C1"/>
    <w:rsid w:val="006931F1"/>
    <w:rsid w:val="006943D6"/>
    <w:rsid w:val="00695AF5"/>
    <w:rsid w:val="006A1F7F"/>
    <w:rsid w:val="006A2992"/>
    <w:rsid w:val="006B0B84"/>
    <w:rsid w:val="006B2912"/>
    <w:rsid w:val="006B3B6A"/>
    <w:rsid w:val="006B6AF1"/>
    <w:rsid w:val="006B71E2"/>
    <w:rsid w:val="006C072E"/>
    <w:rsid w:val="006E2DB7"/>
    <w:rsid w:val="006F2829"/>
    <w:rsid w:val="006F421A"/>
    <w:rsid w:val="006F766D"/>
    <w:rsid w:val="00703923"/>
    <w:rsid w:val="00712132"/>
    <w:rsid w:val="00714DCC"/>
    <w:rsid w:val="00723745"/>
    <w:rsid w:val="00723F9D"/>
    <w:rsid w:val="0072541B"/>
    <w:rsid w:val="00732ED9"/>
    <w:rsid w:val="00736C33"/>
    <w:rsid w:val="00740EAF"/>
    <w:rsid w:val="00740F88"/>
    <w:rsid w:val="00743ED6"/>
    <w:rsid w:val="007456D8"/>
    <w:rsid w:val="00747127"/>
    <w:rsid w:val="00753DFC"/>
    <w:rsid w:val="00756CAD"/>
    <w:rsid w:val="0076789E"/>
    <w:rsid w:val="00772979"/>
    <w:rsid w:val="00772C23"/>
    <w:rsid w:val="00773DAE"/>
    <w:rsid w:val="00776A8F"/>
    <w:rsid w:val="00781159"/>
    <w:rsid w:val="00783D19"/>
    <w:rsid w:val="007855F2"/>
    <w:rsid w:val="00787B27"/>
    <w:rsid w:val="00793A88"/>
    <w:rsid w:val="007962BB"/>
    <w:rsid w:val="007A1C88"/>
    <w:rsid w:val="007A24B9"/>
    <w:rsid w:val="007A357E"/>
    <w:rsid w:val="007A3D59"/>
    <w:rsid w:val="007A4331"/>
    <w:rsid w:val="007A58E2"/>
    <w:rsid w:val="007A6926"/>
    <w:rsid w:val="007B5C8B"/>
    <w:rsid w:val="007C20CA"/>
    <w:rsid w:val="007C26B2"/>
    <w:rsid w:val="007C5AFD"/>
    <w:rsid w:val="007E250D"/>
    <w:rsid w:val="007E605D"/>
    <w:rsid w:val="00800AF4"/>
    <w:rsid w:val="0080443D"/>
    <w:rsid w:val="00820489"/>
    <w:rsid w:val="00821C5F"/>
    <w:rsid w:val="00825A15"/>
    <w:rsid w:val="0083017D"/>
    <w:rsid w:val="00831370"/>
    <w:rsid w:val="00831746"/>
    <w:rsid w:val="00835480"/>
    <w:rsid w:val="00837386"/>
    <w:rsid w:val="008444CA"/>
    <w:rsid w:val="00851C61"/>
    <w:rsid w:val="00874C1F"/>
    <w:rsid w:val="00877035"/>
    <w:rsid w:val="008810BA"/>
    <w:rsid w:val="008858B4"/>
    <w:rsid w:val="008914B4"/>
    <w:rsid w:val="00892BA1"/>
    <w:rsid w:val="00893094"/>
    <w:rsid w:val="008949B4"/>
    <w:rsid w:val="00895EED"/>
    <w:rsid w:val="008A0439"/>
    <w:rsid w:val="008A1DE8"/>
    <w:rsid w:val="008B2DEB"/>
    <w:rsid w:val="008B30BB"/>
    <w:rsid w:val="008B442A"/>
    <w:rsid w:val="008B4BE3"/>
    <w:rsid w:val="008B6A1A"/>
    <w:rsid w:val="008C1428"/>
    <w:rsid w:val="008C5452"/>
    <w:rsid w:val="008C7F23"/>
    <w:rsid w:val="008D0058"/>
    <w:rsid w:val="008D3114"/>
    <w:rsid w:val="008D317B"/>
    <w:rsid w:val="008D7430"/>
    <w:rsid w:val="008E0271"/>
    <w:rsid w:val="008E2DC3"/>
    <w:rsid w:val="008F4464"/>
    <w:rsid w:val="0091555D"/>
    <w:rsid w:val="00921C1A"/>
    <w:rsid w:val="0092455A"/>
    <w:rsid w:val="00930687"/>
    <w:rsid w:val="00930C75"/>
    <w:rsid w:val="00930DF4"/>
    <w:rsid w:val="009310F4"/>
    <w:rsid w:val="00933D4C"/>
    <w:rsid w:val="00936E30"/>
    <w:rsid w:val="0094102D"/>
    <w:rsid w:val="00944505"/>
    <w:rsid w:val="0095113C"/>
    <w:rsid w:val="00952EA3"/>
    <w:rsid w:val="00955EFE"/>
    <w:rsid w:val="00963812"/>
    <w:rsid w:val="00965F59"/>
    <w:rsid w:val="0097267F"/>
    <w:rsid w:val="00976908"/>
    <w:rsid w:val="00980156"/>
    <w:rsid w:val="009810A5"/>
    <w:rsid w:val="00990E20"/>
    <w:rsid w:val="009915CF"/>
    <w:rsid w:val="0099423F"/>
    <w:rsid w:val="009A52C4"/>
    <w:rsid w:val="009A52C9"/>
    <w:rsid w:val="009B2804"/>
    <w:rsid w:val="009B5672"/>
    <w:rsid w:val="009C3169"/>
    <w:rsid w:val="009C573D"/>
    <w:rsid w:val="009C6FE8"/>
    <w:rsid w:val="009D10EE"/>
    <w:rsid w:val="009D3564"/>
    <w:rsid w:val="009E5D47"/>
    <w:rsid w:val="009F309B"/>
    <w:rsid w:val="00A0265B"/>
    <w:rsid w:val="00A05034"/>
    <w:rsid w:val="00A0524B"/>
    <w:rsid w:val="00A120CC"/>
    <w:rsid w:val="00A12898"/>
    <w:rsid w:val="00A12A9F"/>
    <w:rsid w:val="00A1719D"/>
    <w:rsid w:val="00A20235"/>
    <w:rsid w:val="00A25A80"/>
    <w:rsid w:val="00A31D18"/>
    <w:rsid w:val="00A324D7"/>
    <w:rsid w:val="00A37EFA"/>
    <w:rsid w:val="00A450DB"/>
    <w:rsid w:val="00A46051"/>
    <w:rsid w:val="00A53F85"/>
    <w:rsid w:val="00A611AC"/>
    <w:rsid w:val="00A629A7"/>
    <w:rsid w:val="00A62F1A"/>
    <w:rsid w:val="00A65BBA"/>
    <w:rsid w:val="00A75E38"/>
    <w:rsid w:val="00A80498"/>
    <w:rsid w:val="00A80792"/>
    <w:rsid w:val="00A82515"/>
    <w:rsid w:val="00A85D7E"/>
    <w:rsid w:val="00A90D93"/>
    <w:rsid w:val="00A91496"/>
    <w:rsid w:val="00A960B2"/>
    <w:rsid w:val="00A97E4C"/>
    <w:rsid w:val="00AA0DD5"/>
    <w:rsid w:val="00AA120D"/>
    <w:rsid w:val="00AA1B53"/>
    <w:rsid w:val="00AA2727"/>
    <w:rsid w:val="00AA2C64"/>
    <w:rsid w:val="00AA5326"/>
    <w:rsid w:val="00AB5A04"/>
    <w:rsid w:val="00AB69AA"/>
    <w:rsid w:val="00AB6D88"/>
    <w:rsid w:val="00AC2F62"/>
    <w:rsid w:val="00AC381F"/>
    <w:rsid w:val="00AC6CF2"/>
    <w:rsid w:val="00AD2072"/>
    <w:rsid w:val="00AD245B"/>
    <w:rsid w:val="00AD5F09"/>
    <w:rsid w:val="00AF185D"/>
    <w:rsid w:val="00AF2EB0"/>
    <w:rsid w:val="00AF76A3"/>
    <w:rsid w:val="00B01EDC"/>
    <w:rsid w:val="00B021DC"/>
    <w:rsid w:val="00B058FD"/>
    <w:rsid w:val="00B067A5"/>
    <w:rsid w:val="00B0708D"/>
    <w:rsid w:val="00B15882"/>
    <w:rsid w:val="00B20AC6"/>
    <w:rsid w:val="00B212EA"/>
    <w:rsid w:val="00B21D9C"/>
    <w:rsid w:val="00B22E00"/>
    <w:rsid w:val="00B30472"/>
    <w:rsid w:val="00B31CAB"/>
    <w:rsid w:val="00B32A6C"/>
    <w:rsid w:val="00B35016"/>
    <w:rsid w:val="00B3547B"/>
    <w:rsid w:val="00B3637D"/>
    <w:rsid w:val="00B41A14"/>
    <w:rsid w:val="00B43779"/>
    <w:rsid w:val="00B43900"/>
    <w:rsid w:val="00B51A42"/>
    <w:rsid w:val="00B53CF3"/>
    <w:rsid w:val="00B5466F"/>
    <w:rsid w:val="00B56D9D"/>
    <w:rsid w:val="00B6155A"/>
    <w:rsid w:val="00B61D52"/>
    <w:rsid w:val="00B62139"/>
    <w:rsid w:val="00B62A28"/>
    <w:rsid w:val="00B67111"/>
    <w:rsid w:val="00B76BA0"/>
    <w:rsid w:val="00B81B01"/>
    <w:rsid w:val="00B83A49"/>
    <w:rsid w:val="00B85B26"/>
    <w:rsid w:val="00B86B1D"/>
    <w:rsid w:val="00B872E4"/>
    <w:rsid w:val="00B92012"/>
    <w:rsid w:val="00B93B84"/>
    <w:rsid w:val="00B9579C"/>
    <w:rsid w:val="00BA5B53"/>
    <w:rsid w:val="00BA71BB"/>
    <w:rsid w:val="00BB0262"/>
    <w:rsid w:val="00BB02C6"/>
    <w:rsid w:val="00BB4104"/>
    <w:rsid w:val="00BC327E"/>
    <w:rsid w:val="00BC4010"/>
    <w:rsid w:val="00BC5D2C"/>
    <w:rsid w:val="00BC5D69"/>
    <w:rsid w:val="00BD1574"/>
    <w:rsid w:val="00BD2F48"/>
    <w:rsid w:val="00BD6539"/>
    <w:rsid w:val="00BE3AFA"/>
    <w:rsid w:val="00BE4CAA"/>
    <w:rsid w:val="00BF07CC"/>
    <w:rsid w:val="00BF0C81"/>
    <w:rsid w:val="00BF108D"/>
    <w:rsid w:val="00BF2437"/>
    <w:rsid w:val="00BF3EE8"/>
    <w:rsid w:val="00BF6387"/>
    <w:rsid w:val="00C028C5"/>
    <w:rsid w:val="00C06485"/>
    <w:rsid w:val="00C0709F"/>
    <w:rsid w:val="00C10F3C"/>
    <w:rsid w:val="00C153E3"/>
    <w:rsid w:val="00C15EFF"/>
    <w:rsid w:val="00C22FB1"/>
    <w:rsid w:val="00C27588"/>
    <w:rsid w:val="00C30E8D"/>
    <w:rsid w:val="00C32296"/>
    <w:rsid w:val="00C44261"/>
    <w:rsid w:val="00C442BD"/>
    <w:rsid w:val="00C464DD"/>
    <w:rsid w:val="00C4679D"/>
    <w:rsid w:val="00C501D2"/>
    <w:rsid w:val="00C5131E"/>
    <w:rsid w:val="00C51D7D"/>
    <w:rsid w:val="00C521BA"/>
    <w:rsid w:val="00C5494C"/>
    <w:rsid w:val="00C56882"/>
    <w:rsid w:val="00C60DCA"/>
    <w:rsid w:val="00C66A69"/>
    <w:rsid w:val="00C66CE3"/>
    <w:rsid w:val="00C72D09"/>
    <w:rsid w:val="00C74A47"/>
    <w:rsid w:val="00C7521B"/>
    <w:rsid w:val="00C76410"/>
    <w:rsid w:val="00C8339D"/>
    <w:rsid w:val="00C86716"/>
    <w:rsid w:val="00C9569A"/>
    <w:rsid w:val="00CA365C"/>
    <w:rsid w:val="00CA4635"/>
    <w:rsid w:val="00CA70A6"/>
    <w:rsid w:val="00CB0A91"/>
    <w:rsid w:val="00CB12B6"/>
    <w:rsid w:val="00CB2484"/>
    <w:rsid w:val="00CB792B"/>
    <w:rsid w:val="00CB7DA7"/>
    <w:rsid w:val="00CC367D"/>
    <w:rsid w:val="00CC63AB"/>
    <w:rsid w:val="00CD02FA"/>
    <w:rsid w:val="00CD4B99"/>
    <w:rsid w:val="00CD6476"/>
    <w:rsid w:val="00CD7DA8"/>
    <w:rsid w:val="00CE71DA"/>
    <w:rsid w:val="00D03D64"/>
    <w:rsid w:val="00D0693D"/>
    <w:rsid w:val="00D124F0"/>
    <w:rsid w:val="00D17B51"/>
    <w:rsid w:val="00D22E9D"/>
    <w:rsid w:val="00D24DF6"/>
    <w:rsid w:val="00D26532"/>
    <w:rsid w:val="00D2678E"/>
    <w:rsid w:val="00D30060"/>
    <w:rsid w:val="00D302DB"/>
    <w:rsid w:val="00D3131F"/>
    <w:rsid w:val="00D32877"/>
    <w:rsid w:val="00D32FA7"/>
    <w:rsid w:val="00D356CD"/>
    <w:rsid w:val="00D412A6"/>
    <w:rsid w:val="00D42B63"/>
    <w:rsid w:val="00D43435"/>
    <w:rsid w:val="00D53BF3"/>
    <w:rsid w:val="00D548FC"/>
    <w:rsid w:val="00D55EE2"/>
    <w:rsid w:val="00D57F36"/>
    <w:rsid w:val="00D7256E"/>
    <w:rsid w:val="00D81580"/>
    <w:rsid w:val="00D93D15"/>
    <w:rsid w:val="00D96972"/>
    <w:rsid w:val="00D977EA"/>
    <w:rsid w:val="00D97A3D"/>
    <w:rsid w:val="00D97A89"/>
    <w:rsid w:val="00DA014F"/>
    <w:rsid w:val="00DA22A8"/>
    <w:rsid w:val="00DA6FB1"/>
    <w:rsid w:val="00DB222A"/>
    <w:rsid w:val="00DB2D49"/>
    <w:rsid w:val="00DB6CA9"/>
    <w:rsid w:val="00DC1BDF"/>
    <w:rsid w:val="00DC1BF2"/>
    <w:rsid w:val="00DD0C10"/>
    <w:rsid w:val="00DD22FF"/>
    <w:rsid w:val="00DD39D6"/>
    <w:rsid w:val="00DE5334"/>
    <w:rsid w:val="00DF2483"/>
    <w:rsid w:val="00DF5E40"/>
    <w:rsid w:val="00E00939"/>
    <w:rsid w:val="00E0239D"/>
    <w:rsid w:val="00E04850"/>
    <w:rsid w:val="00E10F2C"/>
    <w:rsid w:val="00E1179D"/>
    <w:rsid w:val="00E12D9F"/>
    <w:rsid w:val="00E14B2B"/>
    <w:rsid w:val="00E17E13"/>
    <w:rsid w:val="00E2237C"/>
    <w:rsid w:val="00E229D7"/>
    <w:rsid w:val="00E25830"/>
    <w:rsid w:val="00E278D0"/>
    <w:rsid w:val="00E312F7"/>
    <w:rsid w:val="00E34AA6"/>
    <w:rsid w:val="00E40033"/>
    <w:rsid w:val="00E450D5"/>
    <w:rsid w:val="00E5189D"/>
    <w:rsid w:val="00E63CFD"/>
    <w:rsid w:val="00E6775D"/>
    <w:rsid w:val="00E72BD1"/>
    <w:rsid w:val="00E77965"/>
    <w:rsid w:val="00E8411C"/>
    <w:rsid w:val="00E8591A"/>
    <w:rsid w:val="00E86B96"/>
    <w:rsid w:val="00E86F8C"/>
    <w:rsid w:val="00E931C6"/>
    <w:rsid w:val="00E93930"/>
    <w:rsid w:val="00E94DD9"/>
    <w:rsid w:val="00E96A2E"/>
    <w:rsid w:val="00E96BC9"/>
    <w:rsid w:val="00EA02F2"/>
    <w:rsid w:val="00EA0B16"/>
    <w:rsid w:val="00EA396E"/>
    <w:rsid w:val="00EA6668"/>
    <w:rsid w:val="00EB00EE"/>
    <w:rsid w:val="00EB1609"/>
    <w:rsid w:val="00EB2FC5"/>
    <w:rsid w:val="00EB5E3B"/>
    <w:rsid w:val="00EB7BDC"/>
    <w:rsid w:val="00EC0E78"/>
    <w:rsid w:val="00EC7067"/>
    <w:rsid w:val="00ED0ED8"/>
    <w:rsid w:val="00ED11D6"/>
    <w:rsid w:val="00ED43B6"/>
    <w:rsid w:val="00ED7669"/>
    <w:rsid w:val="00EE2A44"/>
    <w:rsid w:val="00EE36F1"/>
    <w:rsid w:val="00EE481F"/>
    <w:rsid w:val="00EE4A02"/>
    <w:rsid w:val="00EE6B56"/>
    <w:rsid w:val="00EE7DD5"/>
    <w:rsid w:val="00EF1803"/>
    <w:rsid w:val="00EF4A0E"/>
    <w:rsid w:val="00EF7D4F"/>
    <w:rsid w:val="00F03CAC"/>
    <w:rsid w:val="00F041A2"/>
    <w:rsid w:val="00F1022E"/>
    <w:rsid w:val="00F131CA"/>
    <w:rsid w:val="00F13731"/>
    <w:rsid w:val="00F138DD"/>
    <w:rsid w:val="00F172B7"/>
    <w:rsid w:val="00F17403"/>
    <w:rsid w:val="00F17651"/>
    <w:rsid w:val="00F22F68"/>
    <w:rsid w:val="00F24F88"/>
    <w:rsid w:val="00F26D0A"/>
    <w:rsid w:val="00F35ED9"/>
    <w:rsid w:val="00F431F0"/>
    <w:rsid w:val="00F43F2B"/>
    <w:rsid w:val="00F44206"/>
    <w:rsid w:val="00F4722D"/>
    <w:rsid w:val="00F5108C"/>
    <w:rsid w:val="00F57793"/>
    <w:rsid w:val="00F609CC"/>
    <w:rsid w:val="00F61AD8"/>
    <w:rsid w:val="00F627BD"/>
    <w:rsid w:val="00F62DD0"/>
    <w:rsid w:val="00F6518F"/>
    <w:rsid w:val="00F676E7"/>
    <w:rsid w:val="00F87398"/>
    <w:rsid w:val="00F901EE"/>
    <w:rsid w:val="00F9107C"/>
    <w:rsid w:val="00F92396"/>
    <w:rsid w:val="00F92AAC"/>
    <w:rsid w:val="00F95C95"/>
    <w:rsid w:val="00FA137A"/>
    <w:rsid w:val="00FA2138"/>
    <w:rsid w:val="00FA3E1E"/>
    <w:rsid w:val="00FA435F"/>
    <w:rsid w:val="00FB1D41"/>
    <w:rsid w:val="00FB409A"/>
    <w:rsid w:val="00FB6672"/>
    <w:rsid w:val="00FB6FCD"/>
    <w:rsid w:val="00FB7514"/>
    <w:rsid w:val="00FC00DE"/>
    <w:rsid w:val="00FC1D11"/>
    <w:rsid w:val="00FC39E3"/>
    <w:rsid w:val="00FC6496"/>
    <w:rsid w:val="00FD085C"/>
    <w:rsid w:val="00FD0F1B"/>
    <w:rsid w:val="00FD13F4"/>
    <w:rsid w:val="00FF2D5E"/>
    <w:rsid w:val="00FF3A3B"/>
    <w:rsid w:val="0C93D3DE"/>
    <w:rsid w:val="0E40BBF5"/>
    <w:rsid w:val="116786E3"/>
    <w:rsid w:val="1271E384"/>
    <w:rsid w:val="1F3C460D"/>
    <w:rsid w:val="216C929B"/>
    <w:rsid w:val="22399EF2"/>
    <w:rsid w:val="29C7A8AD"/>
    <w:rsid w:val="3E5AD903"/>
    <w:rsid w:val="48993B83"/>
    <w:rsid w:val="52B42496"/>
    <w:rsid w:val="591A9623"/>
    <w:rsid w:val="5F9049BE"/>
    <w:rsid w:val="6E20A0DE"/>
    <w:rsid w:val="74F4A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7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01"/>
    <w:pPr>
      <w:spacing w:after="200" w:line="276" w:lineRule="auto"/>
    </w:pPr>
    <w:rPr>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A0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semiHidden/>
    <w:rsid w:val="005A0A64"/>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semiHidden/>
    <w:unhideWhenUsed/>
    <w:rsid w:val="009A52C4"/>
    <w:pPr>
      <w:spacing w:after="100"/>
      <w:ind w:left="220"/>
    </w:pPr>
  </w:style>
  <w:style w:type="character" w:styleId="LineNumber">
    <w:name w:val="line number"/>
    <w:basedOn w:val="DefaultParagraphFont"/>
    <w:uiPriority w:val="99"/>
    <w:semiHidden/>
    <w:unhideWhenUsed/>
    <w:rsid w:val="003B7B0C"/>
  </w:style>
  <w:style w:type="paragraph" w:styleId="TOCHeading">
    <w:name w:val="TOC Heading"/>
    <w:basedOn w:val="Heading1"/>
    <w:next w:val="Normal"/>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01"/>
    <w:pPr>
      <w:spacing w:after="200" w:line="276" w:lineRule="auto"/>
    </w:pPr>
    <w:rPr>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A0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semiHidden/>
    <w:rsid w:val="005A0A64"/>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semiHidden/>
    <w:unhideWhenUsed/>
    <w:rsid w:val="009A52C4"/>
    <w:pPr>
      <w:spacing w:after="100"/>
      <w:ind w:left="220"/>
    </w:pPr>
  </w:style>
  <w:style w:type="character" w:styleId="LineNumber">
    <w:name w:val="line number"/>
    <w:basedOn w:val="DefaultParagraphFont"/>
    <w:uiPriority w:val="99"/>
    <w:semiHidden/>
    <w:unhideWhenUsed/>
    <w:rsid w:val="003B7B0C"/>
  </w:style>
  <w:style w:type="paragraph" w:styleId="TOCHeading">
    <w:name w:val="TOC Heading"/>
    <w:basedOn w:val="Heading1"/>
    <w:next w:val="Normal"/>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265">
      <w:bodyDiv w:val="1"/>
      <w:marLeft w:val="0"/>
      <w:marRight w:val="0"/>
      <w:marTop w:val="0"/>
      <w:marBottom w:val="0"/>
      <w:divBdr>
        <w:top w:val="none" w:sz="0" w:space="0" w:color="auto"/>
        <w:left w:val="none" w:sz="0" w:space="0" w:color="auto"/>
        <w:bottom w:val="none" w:sz="0" w:space="0" w:color="auto"/>
        <w:right w:val="none" w:sz="0" w:space="0" w:color="auto"/>
      </w:divBdr>
    </w:div>
    <w:div w:id="441876200">
      <w:bodyDiv w:val="1"/>
      <w:marLeft w:val="0"/>
      <w:marRight w:val="0"/>
      <w:marTop w:val="0"/>
      <w:marBottom w:val="0"/>
      <w:divBdr>
        <w:top w:val="none" w:sz="0" w:space="0" w:color="auto"/>
        <w:left w:val="none" w:sz="0" w:space="0" w:color="auto"/>
        <w:bottom w:val="none" w:sz="0" w:space="0" w:color="auto"/>
        <w:right w:val="none" w:sz="0" w:space="0" w:color="auto"/>
      </w:divBdr>
    </w:div>
    <w:div w:id="536627173">
      <w:bodyDiv w:val="1"/>
      <w:marLeft w:val="0"/>
      <w:marRight w:val="0"/>
      <w:marTop w:val="0"/>
      <w:marBottom w:val="0"/>
      <w:divBdr>
        <w:top w:val="none" w:sz="0" w:space="0" w:color="auto"/>
        <w:left w:val="none" w:sz="0" w:space="0" w:color="auto"/>
        <w:bottom w:val="none" w:sz="0" w:space="0" w:color="auto"/>
        <w:right w:val="none" w:sz="0" w:space="0" w:color="auto"/>
      </w:divBdr>
    </w:div>
    <w:div w:id="1887135854">
      <w:bodyDiv w:val="1"/>
      <w:marLeft w:val="0"/>
      <w:marRight w:val="0"/>
      <w:marTop w:val="0"/>
      <w:marBottom w:val="0"/>
      <w:divBdr>
        <w:top w:val="none" w:sz="0" w:space="0" w:color="auto"/>
        <w:left w:val="none" w:sz="0" w:space="0" w:color="auto"/>
        <w:bottom w:val="none" w:sz="0" w:space="0" w:color="auto"/>
        <w:right w:val="none" w:sz="0" w:space="0" w:color="auto"/>
      </w:divBdr>
    </w:div>
    <w:div w:id="1934237726">
      <w:bodyDiv w:val="1"/>
      <w:marLeft w:val="0"/>
      <w:marRight w:val="0"/>
      <w:marTop w:val="0"/>
      <w:marBottom w:val="0"/>
      <w:divBdr>
        <w:top w:val="none" w:sz="0" w:space="0" w:color="auto"/>
        <w:left w:val="none" w:sz="0" w:space="0" w:color="auto"/>
        <w:bottom w:val="none" w:sz="0" w:space="0" w:color="auto"/>
        <w:right w:val="none" w:sz="0" w:space="0" w:color="auto"/>
      </w:divBdr>
    </w:div>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agb.org/content/nagb/assets/documents/what-we-do/quarterly-board-meeting-materials/2014-5/may-2014-board.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dab7818f56c225f73b8eb0bab8147183">
  <xsd:schema xmlns:xsd="http://www.w3.org/2001/XMLSchema" xmlns:xs="http://www.w3.org/2001/XMLSchema" xmlns:p="http://schemas.microsoft.com/office/2006/metadata/properties" xmlns:ns2="http://schemas.microsoft.com/sharepoint/v4" targetNamespace="http://schemas.microsoft.com/office/2006/metadata/properties" ma:root="true" ma:fieldsID="95b6a7f3790f676179a1f3de066b69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8EB8-7966-4408-8C57-4110D715019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CE9856C-F44E-4076-A476-5D90CC15FD97}">
  <ds:schemaRefs>
    <ds:schemaRef ds:uri="http://schemas.microsoft.com/sharepoint/v3/contenttype/forms"/>
  </ds:schemaRefs>
</ds:datastoreItem>
</file>

<file path=customXml/itemProps3.xml><?xml version="1.0" encoding="utf-8"?>
<ds:datastoreItem xmlns:ds="http://schemas.openxmlformats.org/officeDocument/2006/customXml" ds:itemID="{577B893C-C898-4942-9910-0FE02C911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C0502-0CAF-41A4-893F-425039F3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30605</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Debby E. Almonte</dc:creator>
  <cp:lastModifiedBy>SYSTEM</cp:lastModifiedBy>
  <cp:revision>2</cp:revision>
  <cp:lastPrinted>2014-01-30T22:15:00Z</cp:lastPrinted>
  <dcterms:created xsi:type="dcterms:W3CDTF">2017-08-22T20:07:00Z</dcterms:created>
  <dcterms:modified xsi:type="dcterms:W3CDTF">2017-08-22T20:07:00Z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