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540C7" w14:textId="77777777" w:rsidR="002045B4" w:rsidRPr="009C2187" w:rsidRDefault="002045B4" w:rsidP="00AD1E77">
      <w:pPr>
        <w:widowControl w:val="0"/>
        <w:spacing w:before="360" w:after="0" w:line="276" w:lineRule="auto"/>
        <w:jc w:val="center"/>
        <w:rPr>
          <w:rFonts w:ascii="Times New Roman" w:hAnsi="Times New Roman"/>
          <w:smallCaps/>
          <w:sz w:val="40"/>
          <w:szCs w:val="40"/>
        </w:rPr>
      </w:pPr>
      <w:r w:rsidRPr="009C2187">
        <w:rPr>
          <w:rFonts w:ascii="Times New Roman" w:hAnsi="Times New Roman"/>
          <w:smallCaps/>
          <w:sz w:val="40"/>
          <w:szCs w:val="40"/>
        </w:rPr>
        <w:t>National Center for Education Statistics</w:t>
      </w:r>
    </w:p>
    <w:p w14:paraId="2052F760" w14:textId="77777777" w:rsidR="002045B4" w:rsidRPr="009C2187" w:rsidRDefault="002045B4" w:rsidP="002045B4">
      <w:pPr>
        <w:widowControl w:val="0"/>
        <w:spacing w:after="0" w:line="276" w:lineRule="auto"/>
        <w:jc w:val="center"/>
        <w:rPr>
          <w:rFonts w:ascii="Times New Roman" w:hAnsi="Times New Roman"/>
          <w:smallCaps/>
          <w:sz w:val="40"/>
          <w:szCs w:val="40"/>
        </w:rPr>
      </w:pPr>
      <w:r w:rsidRPr="009C2187">
        <w:rPr>
          <w:rFonts w:ascii="Times New Roman" w:hAnsi="Times New Roman"/>
          <w:smallCaps/>
          <w:sz w:val="40"/>
          <w:szCs w:val="40"/>
        </w:rPr>
        <w:t>National Assessment of Educational Progress</w:t>
      </w:r>
    </w:p>
    <w:p w14:paraId="29E8D2B3" w14:textId="77777777" w:rsidR="002045B4" w:rsidRDefault="002045B4" w:rsidP="002045B4">
      <w:pPr>
        <w:widowControl w:val="0"/>
        <w:spacing w:after="0" w:line="276" w:lineRule="auto"/>
        <w:jc w:val="center"/>
        <w:rPr>
          <w:rFonts w:ascii="Times New Roman" w:hAnsi="Times New Roman"/>
          <w:i/>
          <w:sz w:val="40"/>
          <w:szCs w:val="40"/>
        </w:rPr>
      </w:pPr>
    </w:p>
    <w:p w14:paraId="5549D092" w14:textId="77777777" w:rsidR="002045B4" w:rsidRPr="009C2187" w:rsidRDefault="002045B4" w:rsidP="002045B4">
      <w:pPr>
        <w:widowControl w:val="0"/>
        <w:spacing w:after="0" w:line="276" w:lineRule="auto"/>
        <w:jc w:val="center"/>
        <w:rPr>
          <w:rFonts w:ascii="Times New Roman" w:hAnsi="Times New Roman"/>
          <w:i/>
          <w:sz w:val="40"/>
          <w:szCs w:val="40"/>
        </w:rPr>
      </w:pPr>
      <w:r w:rsidRPr="009C2187">
        <w:rPr>
          <w:rFonts w:ascii="Times New Roman" w:hAnsi="Times New Roman"/>
          <w:i/>
          <w:sz w:val="40"/>
          <w:szCs w:val="40"/>
        </w:rPr>
        <w:t>Volume I</w:t>
      </w:r>
    </w:p>
    <w:p w14:paraId="0BD34603" w14:textId="77777777" w:rsidR="002045B4" w:rsidRPr="009C2187" w:rsidRDefault="002045B4" w:rsidP="002045B4">
      <w:pPr>
        <w:widowControl w:val="0"/>
        <w:spacing w:line="276" w:lineRule="auto"/>
        <w:jc w:val="center"/>
        <w:rPr>
          <w:rFonts w:ascii="Times New Roman" w:hAnsi="Times New Roman"/>
          <w:i/>
          <w:sz w:val="40"/>
          <w:szCs w:val="40"/>
        </w:rPr>
      </w:pPr>
      <w:r w:rsidRPr="009C2187">
        <w:rPr>
          <w:rFonts w:ascii="Times New Roman" w:hAnsi="Times New Roman"/>
          <w:i/>
          <w:sz w:val="40"/>
          <w:szCs w:val="40"/>
        </w:rPr>
        <w:t>Supporting Statement</w:t>
      </w:r>
    </w:p>
    <w:p w14:paraId="433193D1" w14:textId="77777777" w:rsidR="002045B4" w:rsidRPr="00A13222" w:rsidRDefault="002045B4" w:rsidP="002045B4">
      <w:pPr>
        <w:widowControl w:val="0"/>
        <w:spacing w:after="0" w:line="276" w:lineRule="auto"/>
        <w:rPr>
          <w:rFonts w:ascii="Times New Roman" w:hAnsi="Times New Roman"/>
          <w:b/>
          <w:i/>
          <w:sz w:val="24"/>
          <w:szCs w:val="24"/>
        </w:rPr>
      </w:pPr>
    </w:p>
    <w:p w14:paraId="3D96DAA0" w14:textId="1A821FC2" w:rsidR="00AD1E77" w:rsidRDefault="005D5005" w:rsidP="00AD1E77">
      <w:pPr>
        <w:spacing w:after="0" w:line="276" w:lineRule="auto"/>
        <w:jc w:val="center"/>
        <w:rPr>
          <w:rFonts w:ascii="Times New Roman" w:hAnsi="Times New Roman"/>
          <w:i/>
          <w:sz w:val="36"/>
          <w:szCs w:val="36"/>
        </w:rPr>
      </w:pPr>
      <w:r w:rsidRPr="005D5005">
        <w:rPr>
          <w:rFonts w:ascii="Times New Roman" w:hAnsi="Times New Roman"/>
          <w:i/>
          <w:sz w:val="36"/>
          <w:szCs w:val="36"/>
        </w:rPr>
        <w:t>National Assessment of Educational Progress (</w:t>
      </w:r>
      <w:bookmarkStart w:id="0" w:name="_GoBack"/>
      <w:r w:rsidRPr="005D5005">
        <w:rPr>
          <w:rFonts w:ascii="Times New Roman" w:hAnsi="Times New Roman"/>
          <w:i/>
          <w:sz w:val="36"/>
          <w:szCs w:val="36"/>
        </w:rPr>
        <w:t xml:space="preserve">NAEP) Pretesting </w:t>
      </w:r>
      <w:r w:rsidR="00AD1E77" w:rsidRPr="002114FC">
        <w:rPr>
          <w:rFonts w:ascii="Times New Roman" w:hAnsi="Times New Roman"/>
          <w:i/>
          <w:sz w:val="36"/>
          <w:szCs w:val="36"/>
        </w:rPr>
        <w:t xml:space="preserve">Visual Representations </w:t>
      </w:r>
      <w:r w:rsidR="00AD1E77">
        <w:rPr>
          <w:rFonts w:ascii="Times New Roman" w:hAnsi="Times New Roman"/>
          <w:i/>
          <w:sz w:val="36"/>
          <w:szCs w:val="36"/>
        </w:rPr>
        <w:t>in</w:t>
      </w:r>
      <w:r w:rsidRPr="005D5005">
        <w:rPr>
          <w:rFonts w:ascii="Times New Roman" w:hAnsi="Times New Roman"/>
          <w:i/>
          <w:sz w:val="36"/>
          <w:szCs w:val="36"/>
        </w:rPr>
        <w:t xml:space="preserve"> </w:t>
      </w:r>
      <w:r w:rsidR="00AD1E77">
        <w:rPr>
          <w:rFonts w:ascii="Times New Roman" w:hAnsi="Times New Roman"/>
          <w:i/>
          <w:sz w:val="36"/>
          <w:szCs w:val="36"/>
        </w:rPr>
        <w:t>4</w:t>
      </w:r>
      <w:r w:rsidR="00AD1E77" w:rsidRPr="00821DBD">
        <w:rPr>
          <w:rFonts w:ascii="Times New Roman" w:hAnsi="Times New Roman"/>
          <w:i/>
          <w:sz w:val="36"/>
          <w:szCs w:val="36"/>
          <w:vertAlign w:val="superscript"/>
        </w:rPr>
        <w:t>th</w:t>
      </w:r>
      <w:r w:rsidR="00AD1E77">
        <w:rPr>
          <w:rFonts w:ascii="Times New Roman" w:hAnsi="Times New Roman"/>
          <w:i/>
          <w:sz w:val="36"/>
          <w:szCs w:val="36"/>
        </w:rPr>
        <w:t xml:space="preserve"> Grade Writing</w:t>
      </w:r>
      <w:r w:rsidR="00AD1E77" w:rsidRPr="002114FC">
        <w:rPr>
          <w:rFonts w:ascii="Times New Roman" w:hAnsi="Times New Roman"/>
          <w:i/>
          <w:sz w:val="36"/>
          <w:szCs w:val="36"/>
        </w:rPr>
        <w:t xml:space="preserve"> Tasks</w:t>
      </w:r>
      <w:bookmarkEnd w:id="0"/>
    </w:p>
    <w:p w14:paraId="00BE4869" w14:textId="77777777" w:rsidR="00D2303F" w:rsidRDefault="00D2303F" w:rsidP="002045B4">
      <w:pPr>
        <w:widowControl w:val="0"/>
        <w:spacing w:line="276" w:lineRule="auto"/>
        <w:jc w:val="center"/>
        <w:rPr>
          <w:rFonts w:ascii="Times New Roman" w:hAnsi="Times New Roman"/>
          <w:sz w:val="32"/>
          <w:szCs w:val="32"/>
        </w:rPr>
      </w:pPr>
    </w:p>
    <w:p w14:paraId="1EEC8664" w14:textId="123127D7" w:rsidR="002045B4" w:rsidRPr="009C2187" w:rsidRDefault="002045B4" w:rsidP="002045B4">
      <w:pPr>
        <w:widowControl w:val="0"/>
        <w:spacing w:line="276" w:lineRule="auto"/>
        <w:jc w:val="center"/>
        <w:rPr>
          <w:rFonts w:ascii="Times New Roman" w:hAnsi="Times New Roman"/>
          <w:sz w:val="32"/>
          <w:szCs w:val="32"/>
        </w:rPr>
      </w:pPr>
      <w:r w:rsidRPr="002E38CA">
        <w:rPr>
          <w:rFonts w:ascii="Times New Roman" w:hAnsi="Times New Roman"/>
          <w:sz w:val="32"/>
          <w:szCs w:val="32"/>
        </w:rPr>
        <w:t xml:space="preserve">OMB# </w:t>
      </w:r>
      <w:r w:rsidR="006F17F8" w:rsidRPr="002E38CA">
        <w:rPr>
          <w:rFonts w:ascii="Times New Roman" w:hAnsi="Times New Roman"/>
          <w:sz w:val="32"/>
          <w:szCs w:val="32"/>
        </w:rPr>
        <w:t>1850-0803 v.</w:t>
      </w:r>
      <w:r w:rsidR="00563186" w:rsidRPr="002E38CA">
        <w:rPr>
          <w:rFonts w:ascii="Times New Roman" w:hAnsi="Times New Roman"/>
          <w:sz w:val="32"/>
          <w:szCs w:val="32"/>
        </w:rPr>
        <w:t xml:space="preserve"> </w:t>
      </w:r>
      <w:r w:rsidR="005D5005">
        <w:rPr>
          <w:rFonts w:ascii="Times New Roman" w:hAnsi="Times New Roman"/>
          <w:sz w:val="32"/>
          <w:szCs w:val="32"/>
        </w:rPr>
        <w:t>196</w:t>
      </w:r>
    </w:p>
    <w:p w14:paraId="72EC5E2D" w14:textId="77777777" w:rsidR="002045B4" w:rsidRPr="009C2187" w:rsidRDefault="00ED2B02" w:rsidP="002045B4">
      <w:pPr>
        <w:widowControl w:val="0"/>
        <w:spacing w:line="276" w:lineRule="auto"/>
        <w:jc w:val="center"/>
        <w:rPr>
          <w:rFonts w:ascii="Times New Roman" w:hAnsi="Times New Roman"/>
          <w:i/>
          <w:sz w:val="40"/>
          <w:szCs w:val="40"/>
        </w:rPr>
      </w:pPr>
      <w:r>
        <w:rPr>
          <w:rFonts w:ascii="Times New Roman" w:hAnsi="Times New Roman"/>
          <w:noProof/>
        </w:rPr>
        <w:drawing>
          <wp:inline distT="0" distB="0" distL="0" distR="0" wp14:anchorId="35B842DA" wp14:editId="78E970A5">
            <wp:extent cx="1314450" cy="1504950"/>
            <wp:effectExtent l="0" t="0" r="0" b="0"/>
            <wp:docPr id="1"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ep-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504950"/>
                    </a:xfrm>
                    <a:prstGeom prst="rect">
                      <a:avLst/>
                    </a:prstGeom>
                    <a:noFill/>
                    <a:ln>
                      <a:noFill/>
                    </a:ln>
                  </pic:spPr>
                </pic:pic>
              </a:graphicData>
            </a:graphic>
          </wp:inline>
        </w:drawing>
      </w:r>
    </w:p>
    <w:p w14:paraId="331C039B" w14:textId="3236FEA3" w:rsidR="003B78EF" w:rsidRDefault="000E2183" w:rsidP="009D3CE9">
      <w:pPr>
        <w:spacing w:line="276" w:lineRule="auto"/>
        <w:jc w:val="center"/>
        <w:rPr>
          <w:rFonts w:ascii="Times New Roman" w:hAnsi="Times New Roman"/>
          <w:sz w:val="24"/>
          <w:szCs w:val="24"/>
        </w:rPr>
      </w:pPr>
      <w:r>
        <w:rPr>
          <w:rFonts w:ascii="Times New Roman" w:hAnsi="Times New Roman"/>
          <w:sz w:val="24"/>
          <w:szCs w:val="24"/>
        </w:rPr>
        <w:t>May</w:t>
      </w:r>
      <w:r w:rsidR="009D3CE9" w:rsidRPr="002E38CA">
        <w:rPr>
          <w:rFonts w:ascii="Times New Roman" w:hAnsi="Times New Roman"/>
          <w:sz w:val="24"/>
          <w:szCs w:val="24"/>
        </w:rPr>
        <w:t xml:space="preserve"> 2017</w:t>
      </w:r>
    </w:p>
    <w:p w14:paraId="14666C7C" w14:textId="43FC660C" w:rsidR="002045B4" w:rsidRPr="002E38CA" w:rsidRDefault="00FC3752" w:rsidP="002E38CA">
      <w:pPr>
        <w:spacing w:after="60"/>
        <w:ind w:firstLine="360"/>
        <w:rPr>
          <w:color w:val="5B9BD5" w:themeColor="accent1"/>
          <w:sz w:val="32"/>
          <w:szCs w:val="32"/>
        </w:rPr>
      </w:pPr>
      <w:r w:rsidRPr="002E38CA">
        <w:rPr>
          <w:color w:val="5B9BD5" w:themeColor="accent1"/>
          <w:sz w:val="32"/>
          <w:szCs w:val="32"/>
        </w:rPr>
        <w:t>Table of Contents</w:t>
      </w:r>
    </w:p>
    <w:p w14:paraId="26731BE5" w14:textId="393A35B8" w:rsidR="00FE1885" w:rsidRPr="002E38CA" w:rsidRDefault="002045B4" w:rsidP="000134AE">
      <w:pPr>
        <w:pStyle w:val="TOC1"/>
        <w:tabs>
          <w:tab w:val="clear" w:pos="9350"/>
          <w:tab w:val="right" w:leader="dot" w:pos="10260"/>
        </w:tabs>
        <w:rPr>
          <w:rFonts w:asciiTheme="minorHAnsi" w:eastAsiaTheme="minorEastAsia" w:hAnsiTheme="minorHAnsi" w:cstheme="minorBidi"/>
          <w:noProof/>
        </w:rPr>
      </w:pPr>
      <w:r w:rsidRPr="002E38CA">
        <w:fldChar w:fldCharType="begin"/>
      </w:r>
      <w:r w:rsidRPr="002E38CA">
        <w:instrText xml:space="preserve"> TOC \o "1-3" \h \z \u </w:instrText>
      </w:r>
      <w:r w:rsidRPr="002E38CA">
        <w:fldChar w:fldCharType="separate"/>
      </w:r>
      <w:hyperlink w:anchor="_Toc480274241" w:history="1">
        <w:r w:rsidR="00FE1885" w:rsidRPr="002E38CA">
          <w:rPr>
            <w:rStyle w:val="Hyperlink"/>
            <w:b/>
            <w:noProof/>
          </w:rPr>
          <w:t>Submittal-Related Information</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_Toc480274241 \h </w:instrText>
        </w:r>
        <w:r w:rsidR="00FE1885" w:rsidRPr="002E38CA">
          <w:rPr>
            <w:noProof/>
            <w:webHidden/>
          </w:rPr>
        </w:r>
        <w:r w:rsidR="00FE1885" w:rsidRPr="002E38CA">
          <w:rPr>
            <w:noProof/>
            <w:webHidden/>
          </w:rPr>
          <w:fldChar w:fldCharType="separate"/>
        </w:r>
        <w:r w:rsidR="000134AE">
          <w:rPr>
            <w:noProof/>
            <w:webHidden/>
          </w:rPr>
          <w:t>1</w:t>
        </w:r>
        <w:r w:rsidR="00FE1885" w:rsidRPr="002E38CA">
          <w:rPr>
            <w:noProof/>
            <w:webHidden/>
          </w:rPr>
          <w:fldChar w:fldCharType="end"/>
        </w:r>
      </w:hyperlink>
    </w:p>
    <w:p w14:paraId="2901EFFE" w14:textId="092BB51B" w:rsidR="00FE1885" w:rsidRPr="002E38CA" w:rsidRDefault="00FE1CEA" w:rsidP="000134AE">
      <w:pPr>
        <w:pStyle w:val="TOC1"/>
        <w:tabs>
          <w:tab w:val="clear" w:pos="9350"/>
          <w:tab w:val="right" w:leader="dot" w:pos="10260"/>
        </w:tabs>
        <w:rPr>
          <w:rFonts w:asciiTheme="minorHAnsi" w:eastAsiaTheme="minorEastAsia" w:hAnsiTheme="minorHAnsi" w:cstheme="minorBidi"/>
          <w:noProof/>
        </w:rPr>
      </w:pPr>
      <w:hyperlink w:anchor="_Toc480274242" w:history="1">
        <w:r w:rsidR="00FE1885" w:rsidRPr="002E38CA">
          <w:rPr>
            <w:rStyle w:val="Hyperlink"/>
            <w:b/>
            <w:noProof/>
          </w:rPr>
          <w:t>Background and Study Rationale</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_Toc480274242 \h </w:instrText>
        </w:r>
        <w:r w:rsidR="00FE1885" w:rsidRPr="002E38CA">
          <w:rPr>
            <w:noProof/>
            <w:webHidden/>
          </w:rPr>
        </w:r>
        <w:r w:rsidR="00FE1885" w:rsidRPr="002E38CA">
          <w:rPr>
            <w:noProof/>
            <w:webHidden/>
          </w:rPr>
          <w:fldChar w:fldCharType="separate"/>
        </w:r>
        <w:r w:rsidR="000134AE">
          <w:rPr>
            <w:noProof/>
            <w:webHidden/>
          </w:rPr>
          <w:t>1</w:t>
        </w:r>
        <w:r w:rsidR="00FE1885" w:rsidRPr="002E38CA">
          <w:rPr>
            <w:noProof/>
            <w:webHidden/>
          </w:rPr>
          <w:fldChar w:fldCharType="end"/>
        </w:r>
      </w:hyperlink>
    </w:p>
    <w:p w14:paraId="4A60A7E8" w14:textId="6CCF7771" w:rsidR="00FE1885" w:rsidRPr="002E38CA" w:rsidRDefault="00FE1CEA" w:rsidP="000134AE">
      <w:pPr>
        <w:pStyle w:val="TOC1"/>
        <w:tabs>
          <w:tab w:val="clear" w:pos="9350"/>
          <w:tab w:val="right" w:leader="dot" w:pos="10260"/>
        </w:tabs>
        <w:rPr>
          <w:rFonts w:asciiTheme="minorHAnsi" w:eastAsiaTheme="minorEastAsia" w:hAnsiTheme="minorHAnsi" w:cstheme="minorBidi"/>
          <w:noProof/>
        </w:rPr>
      </w:pPr>
      <w:hyperlink w:anchor="_Toc480274243" w:history="1">
        <w:r w:rsidR="00FE1885" w:rsidRPr="002E38CA">
          <w:rPr>
            <w:rStyle w:val="Hyperlink"/>
            <w:b/>
            <w:noProof/>
          </w:rPr>
          <w:t>Recruitment and Data Collection</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_Toc480274243 \h </w:instrText>
        </w:r>
        <w:r w:rsidR="00FE1885" w:rsidRPr="002E38CA">
          <w:rPr>
            <w:noProof/>
            <w:webHidden/>
          </w:rPr>
        </w:r>
        <w:r w:rsidR="00FE1885" w:rsidRPr="002E38CA">
          <w:rPr>
            <w:noProof/>
            <w:webHidden/>
          </w:rPr>
          <w:fldChar w:fldCharType="separate"/>
        </w:r>
        <w:r w:rsidR="000134AE">
          <w:rPr>
            <w:noProof/>
            <w:webHidden/>
          </w:rPr>
          <w:t>1</w:t>
        </w:r>
        <w:r w:rsidR="00FE1885" w:rsidRPr="002E38CA">
          <w:rPr>
            <w:noProof/>
            <w:webHidden/>
          </w:rPr>
          <w:fldChar w:fldCharType="end"/>
        </w:r>
      </w:hyperlink>
    </w:p>
    <w:p w14:paraId="7135FD37" w14:textId="6E261173" w:rsidR="00FE1885" w:rsidRPr="002E38CA" w:rsidRDefault="00FE1CEA" w:rsidP="000134AE">
      <w:pPr>
        <w:pStyle w:val="TOC1"/>
        <w:tabs>
          <w:tab w:val="clear" w:pos="9350"/>
          <w:tab w:val="right" w:leader="dot" w:pos="10260"/>
        </w:tabs>
        <w:rPr>
          <w:rFonts w:asciiTheme="minorHAnsi" w:eastAsiaTheme="minorEastAsia" w:hAnsiTheme="minorHAnsi" w:cstheme="minorBidi"/>
          <w:noProof/>
        </w:rPr>
      </w:pPr>
      <w:hyperlink w:anchor="_Toc480274250" w:history="1">
        <w:r w:rsidR="00FE1885" w:rsidRPr="002E38CA">
          <w:rPr>
            <w:rStyle w:val="Hyperlink"/>
            <w:b/>
            <w:noProof/>
          </w:rPr>
          <w:t>Consultations Outside the Agency</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_Toc480274250 \h </w:instrText>
        </w:r>
        <w:r w:rsidR="00FE1885" w:rsidRPr="002E38CA">
          <w:rPr>
            <w:noProof/>
            <w:webHidden/>
          </w:rPr>
        </w:r>
        <w:r w:rsidR="00FE1885" w:rsidRPr="002E38CA">
          <w:rPr>
            <w:noProof/>
            <w:webHidden/>
          </w:rPr>
          <w:fldChar w:fldCharType="separate"/>
        </w:r>
        <w:r w:rsidR="000134AE">
          <w:rPr>
            <w:noProof/>
            <w:webHidden/>
          </w:rPr>
          <w:t>4</w:t>
        </w:r>
        <w:r w:rsidR="00FE1885" w:rsidRPr="002E38CA">
          <w:rPr>
            <w:noProof/>
            <w:webHidden/>
          </w:rPr>
          <w:fldChar w:fldCharType="end"/>
        </w:r>
      </w:hyperlink>
    </w:p>
    <w:p w14:paraId="3F4008D6" w14:textId="45785C18" w:rsidR="00FE1885" w:rsidRPr="002E38CA" w:rsidRDefault="00FE1CEA" w:rsidP="000134AE">
      <w:pPr>
        <w:pStyle w:val="TOC1"/>
        <w:tabs>
          <w:tab w:val="clear" w:pos="9350"/>
          <w:tab w:val="right" w:leader="dot" w:pos="10260"/>
        </w:tabs>
        <w:rPr>
          <w:rFonts w:asciiTheme="minorHAnsi" w:eastAsiaTheme="minorEastAsia" w:hAnsiTheme="minorHAnsi" w:cstheme="minorBidi"/>
          <w:noProof/>
        </w:rPr>
      </w:pPr>
      <w:hyperlink w:anchor="_Toc480274251" w:history="1">
        <w:r w:rsidR="00FE1885" w:rsidRPr="002E38CA">
          <w:rPr>
            <w:rStyle w:val="Hyperlink"/>
            <w:b/>
            <w:noProof/>
          </w:rPr>
          <w:t>Justification for Sensitive Questions</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_Toc480274251 \h </w:instrText>
        </w:r>
        <w:r w:rsidR="00FE1885" w:rsidRPr="002E38CA">
          <w:rPr>
            <w:noProof/>
            <w:webHidden/>
          </w:rPr>
        </w:r>
        <w:r w:rsidR="00FE1885" w:rsidRPr="002E38CA">
          <w:rPr>
            <w:noProof/>
            <w:webHidden/>
          </w:rPr>
          <w:fldChar w:fldCharType="separate"/>
        </w:r>
        <w:r w:rsidR="000134AE">
          <w:rPr>
            <w:noProof/>
            <w:webHidden/>
          </w:rPr>
          <w:t>4</w:t>
        </w:r>
        <w:r w:rsidR="00FE1885" w:rsidRPr="002E38CA">
          <w:rPr>
            <w:noProof/>
            <w:webHidden/>
          </w:rPr>
          <w:fldChar w:fldCharType="end"/>
        </w:r>
      </w:hyperlink>
    </w:p>
    <w:p w14:paraId="169FDC47" w14:textId="3571CD2D" w:rsidR="00FE1885" w:rsidRPr="002E38CA" w:rsidRDefault="00FE1CEA" w:rsidP="000134AE">
      <w:pPr>
        <w:pStyle w:val="TOC1"/>
        <w:tabs>
          <w:tab w:val="clear" w:pos="9350"/>
          <w:tab w:val="right" w:leader="dot" w:pos="10260"/>
        </w:tabs>
        <w:rPr>
          <w:rFonts w:asciiTheme="minorHAnsi" w:eastAsiaTheme="minorEastAsia" w:hAnsiTheme="minorHAnsi" w:cstheme="minorBidi"/>
          <w:noProof/>
        </w:rPr>
      </w:pPr>
      <w:hyperlink w:anchor="_Toc480274252" w:history="1">
        <w:r w:rsidR="00FE1885" w:rsidRPr="002E38CA">
          <w:rPr>
            <w:rStyle w:val="Hyperlink"/>
            <w:b/>
            <w:noProof/>
          </w:rPr>
          <w:t>Paying Respondents</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_Toc480274252 \h </w:instrText>
        </w:r>
        <w:r w:rsidR="00FE1885" w:rsidRPr="002E38CA">
          <w:rPr>
            <w:noProof/>
            <w:webHidden/>
          </w:rPr>
        </w:r>
        <w:r w:rsidR="00FE1885" w:rsidRPr="002E38CA">
          <w:rPr>
            <w:noProof/>
            <w:webHidden/>
          </w:rPr>
          <w:fldChar w:fldCharType="separate"/>
        </w:r>
        <w:r w:rsidR="000134AE">
          <w:rPr>
            <w:noProof/>
            <w:webHidden/>
          </w:rPr>
          <w:t>5</w:t>
        </w:r>
        <w:r w:rsidR="00FE1885" w:rsidRPr="002E38CA">
          <w:rPr>
            <w:noProof/>
            <w:webHidden/>
          </w:rPr>
          <w:fldChar w:fldCharType="end"/>
        </w:r>
      </w:hyperlink>
    </w:p>
    <w:p w14:paraId="0DD23DCD" w14:textId="69D9039F" w:rsidR="00FE1885" w:rsidRPr="002E38CA" w:rsidRDefault="00FE1CEA" w:rsidP="000134AE">
      <w:pPr>
        <w:pStyle w:val="TOC1"/>
        <w:tabs>
          <w:tab w:val="clear" w:pos="9350"/>
          <w:tab w:val="right" w:leader="dot" w:pos="10260"/>
        </w:tabs>
        <w:rPr>
          <w:rFonts w:asciiTheme="minorHAnsi" w:eastAsiaTheme="minorEastAsia" w:hAnsiTheme="minorHAnsi" w:cstheme="minorBidi"/>
          <w:noProof/>
        </w:rPr>
      </w:pPr>
      <w:hyperlink w:anchor="_Toc480274253" w:history="1">
        <w:bookmarkStart w:id="1" w:name="_Ref481061409"/>
        <w:r w:rsidR="00FE1885" w:rsidRPr="002E38CA">
          <w:rPr>
            <w:rStyle w:val="Hyperlink"/>
            <w:b/>
            <w:noProof/>
          </w:rPr>
          <w:t>Assurance of Confidentiality</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_Toc480274253 \h </w:instrText>
        </w:r>
        <w:r w:rsidR="00FE1885" w:rsidRPr="002E38CA">
          <w:rPr>
            <w:noProof/>
            <w:webHidden/>
          </w:rPr>
        </w:r>
        <w:r w:rsidR="00FE1885" w:rsidRPr="002E38CA">
          <w:rPr>
            <w:noProof/>
            <w:webHidden/>
          </w:rPr>
          <w:fldChar w:fldCharType="separate"/>
        </w:r>
        <w:r w:rsidR="000134AE">
          <w:rPr>
            <w:noProof/>
            <w:webHidden/>
          </w:rPr>
          <w:t>5</w:t>
        </w:r>
        <w:r w:rsidR="00FE1885" w:rsidRPr="002E38CA">
          <w:rPr>
            <w:noProof/>
            <w:webHidden/>
          </w:rPr>
          <w:fldChar w:fldCharType="end"/>
        </w:r>
        <w:bookmarkEnd w:id="1"/>
      </w:hyperlink>
    </w:p>
    <w:p w14:paraId="5599A92E" w14:textId="0BD5C3A0" w:rsidR="00FE1885" w:rsidRPr="002E38CA" w:rsidRDefault="00FE1CEA" w:rsidP="000134AE">
      <w:pPr>
        <w:pStyle w:val="TOC1"/>
        <w:tabs>
          <w:tab w:val="clear" w:pos="9350"/>
          <w:tab w:val="right" w:leader="dot" w:pos="10260"/>
        </w:tabs>
        <w:rPr>
          <w:rFonts w:asciiTheme="minorHAnsi" w:eastAsiaTheme="minorEastAsia" w:hAnsiTheme="minorHAnsi" w:cstheme="minorBidi"/>
          <w:noProof/>
        </w:rPr>
      </w:pPr>
      <w:hyperlink w:anchor="_Toc480274254" w:history="1">
        <w:r w:rsidR="00FE1885" w:rsidRPr="002E38CA">
          <w:rPr>
            <w:rStyle w:val="Hyperlink"/>
            <w:b/>
            <w:noProof/>
          </w:rPr>
          <w:t>Estimate of Hourly Burden</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_Toc480274254 \h </w:instrText>
        </w:r>
        <w:r w:rsidR="00FE1885" w:rsidRPr="002E38CA">
          <w:rPr>
            <w:noProof/>
            <w:webHidden/>
          </w:rPr>
        </w:r>
        <w:r w:rsidR="00FE1885" w:rsidRPr="002E38CA">
          <w:rPr>
            <w:noProof/>
            <w:webHidden/>
          </w:rPr>
          <w:fldChar w:fldCharType="separate"/>
        </w:r>
        <w:r w:rsidR="000134AE">
          <w:rPr>
            <w:noProof/>
            <w:webHidden/>
          </w:rPr>
          <w:t>5</w:t>
        </w:r>
        <w:r w:rsidR="00FE1885" w:rsidRPr="002E38CA">
          <w:rPr>
            <w:noProof/>
            <w:webHidden/>
          </w:rPr>
          <w:fldChar w:fldCharType="end"/>
        </w:r>
      </w:hyperlink>
    </w:p>
    <w:p w14:paraId="02FC1D09" w14:textId="7DFA9D59" w:rsidR="00FE1885" w:rsidRPr="002E38CA" w:rsidRDefault="00FE1CEA" w:rsidP="000134AE">
      <w:pPr>
        <w:pStyle w:val="TOC1"/>
        <w:tabs>
          <w:tab w:val="clear" w:pos="9350"/>
          <w:tab w:val="right" w:leader="dot" w:pos="10260"/>
        </w:tabs>
        <w:rPr>
          <w:rFonts w:asciiTheme="minorHAnsi" w:eastAsiaTheme="minorEastAsia" w:hAnsiTheme="minorHAnsi" w:cstheme="minorBidi"/>
          <w:noProof/>
        </w:rPr>
      </w:pPr>
      <w:hyperlink w:anchor="_Toc480274255" w:history="1">
        <w:r w:rsidR="00FE1885" w:rsidRPr="002E38CA">
          <w:rPr>
            <w:rStyle w:val="Hyperlink"/>
            <w:b/>
            <w:noProof/>
          </w:rPr>
          <w:t>Costs to Federal Government</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_Toc480274255 \h </w:instrText>
        </w:r>
        <w:r w:rsidR="00FE1885" w:rsidRPr="002E38CA">
          <w:rPr>
            <w:noProof/>
            <w:webHidden/>
          </w:rPr>
        </w:r>
        <w:r w:rsidR="00FE1885" w:rsidRPr="002E38CA">
          <w:rPr>
            <w:noProof/>
            <w:webHidden/>
          </w:rPr>
          <w:fldChar w:fldCharType="separate"/>
        </w:r>
        <w:r w:rsidR="000134AE">
          <w:rPr>
            <w:noProof/>
            <w:webHidden/>
          </w:rPr>
          <w:t>6</w:t>
        </w:r>
        <w:r w:rsidR="00FE1885" w:rsidRPr="002E38CA">
          <w:rPr>
            <w:noProof/>
            <w:webHidden/>
          </w:rPr>
          <w:fldChar w:fldCharType="end"/>
        </w:r>
      </w:hyperlink>
    </w:p>
    <w:p w14:paraId="1CF29526" w14:textId="12735CD7" w:rsidR="00FE1885" w:rsidRPr="002E38CA" w:rsidRDefault="00FE1CEA" w:rsidP="000134AE">
      <w:pPr>
        <w:pStyle w:val="TOC1"/>
        <w:tabs>
          <w:tab w:val="clear" w:pos="9350"/>
          <w:tab w:val="right" w:leader="dot" w:pos="10260"/>
        </w:tabs>
        <w:rPr>
          <w:rFonts w:asciiTheme="minorHAnsi" w:eastAsiaTheme="minorEastAsia" w:hAnsiTheme="minorHAnsi" w:cstheme="minorBidi"/>
          <w:noProof/>
        </w:rPr>
      </w:pPr>
      <w:hyperlink w:anchor="_Toc480274256" w:history="1">
        <w:r w:rsidR="00FE1885" w:rsidRPr="002E38CA">
          <w:rPr>
            <w:rStyle w:val="Hyperlink"/>
            <w:b/>
            <w:noProof/>
          </w:rPr>
          <w:t>Project Schedule</w:t>
        </w:r>
        <w:r w:rsidR="00FE1885" w:rsidRPr="002E38CA">
          <w:rPr>
            <w:noProof/>
            <w:webHidden/>
          </w:rPr>
          <w:tab/>
        </w:r>
        <w:r w:rsidR="00FE1885" w:rsidRPr="002E38CA">
          <w:rPr>
            <w:noProof/>
            <w:webHidden/>
          </w:rPr>
          <w:fldChar w:fldCharType="begin"/>
        </w:r>
        <w:r w:rsidR="00FE1885" w:rsidRPr="002E38CA">
          <w:rPr>
            <w:noProof/>
            <w:webHidden/>
          </w:rPr>
          <w:instrText xml:space="preserve"> PAGEREF _Toc480274256 \h </w:instrText>
        </w:r>
        <w:r w:rsidR="00FE1885" w:rsidRPr="002E38CA">
          <w:rPr>
            <w:noProof/>
            <w:webHidden/>
          </w:rPr>
        </w:r>
        <w:r w:rsidR="00FE1885" w:rsidRPr="002E38CA">
          <w:rPr>
            <w:noProof/>
            <w:webHidden/>
          </w:rPr>
          <w:fldChar w:fldCharType="separate"/>
        </w:r>
        <w:r w:rsidR="000134AE">
          <w:rPr>
            <w:noProof/>
            <w:webHidden/>
          </w:rPr>
          <w:t>6</w:t>
        </w:r>
        <w:r w:rsidR="00FE1885" w:rsidRPr="002E38CA">
          <w:rPr>
            <w:noProof/>
            <w:webHidden/>
          </w:rPr>
          <w:fldChar w:fldCharType="end"/>
        </w:r>
      </w:hyperlink>
    </w:p>
    <w:p w14:paraId="69C0A0A2" w14:textId="77777777" w:rsidR="002045B4" w:rsidRPr="005E7781" w:rsidRDefault="002045B4" w:rsidP="002045B4">
      <w:pPr>
        <w:spacing w:after="60"/>
      </w:pPr>
      <w:r w:rsidRPr="002E38CA">
        <w:rPr>
          <w:b/>
        </w:rPr>
        <w:fldChar w:fldCharType="end"/>
      </w:r>
    </w:p>
    <w:p w14:paraId="1DDF63AF" w14:textId="77777777" w:rsidR="002045B4" w:rsidRPr="005E7781" w:rsidRDefault="002045B4" w:rsidP="002045B4">
      <w:pPr>
        <w:spacing w:line="276" w:lineRule="auto"/>
        <w:sectPr w:rsidR="002045B4" w:rsidRPr="005E7781" w:rsidSect="00AD1E77">
          <w:footerReference w:type="default" r:id="rId10"/>
          <w:pgSz w:w="12240" w:h="15840" w:code="1"/>
          <w:pgMar w:top="864" w:right="864" w:bottom="720" w:left="864" w:header="432" w:footer="288" w:gutter="0"/>
          <w:pgNumType w:start="2"/>
          <w:cols w:space="720"/>
          <w:titlePg/>
          <w:docGrid w:linePitch="360"/>
        </w:sectPr>
      </w:pPr>
    </w:p>
    <w:p w14:paraId="576914A1" w14:textId="53DCC57F" w:rsidR="00562ED0" w:rsidRPr="00562ED0" w:rsidRDefault="00562ED0" w:rsidP="00EF73E2">
      <w:pPr>
        <w:pStyle w:val="aHeading1"/>
      </w:pPr>
      <w:bookmarkStart w:id="2" w:name="_Toc365710612"/>
      <w:bookmarkStart w:id="3" w:name="_Toc477519759"/>
      <w:bookmarkStart w:id="4" w:name="_Toc480274241"/>
      <w:r w:rsidRPr="00562ED0">
        <w:lastRenderedPageBreak/>
        <w:t>Submittal-Related Information</w:t>
      </w:r>
      <w:bookmarkEnd w:id="2"/>
      <w:bookmarkEnd w:id="3"/>
      <w:bookmarkEnd w:id="4"/>
    </w:p>
    <w:p w14:paraId="4BFC8999" w14:textId="77777777" w:rsidR="005D5005" w:rsidRDefault="005D5005" w:rsidP="00FE1885">
      <w:pPr>
        <w:spacing w:after="120" w:line="276" w:lineRule="auto"/>
        <w:rPr>
          <w:color w:val="000000"/>
        </w:rPr>
      </w:pPr>
      <w:r w:rsidRPr="005D5005">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w:t>
      </w:r>
      <w:r>
        <w:t xml:space="preserve"> </w:t>
      </w:r>
      <w:r w:rsidR="002045B4" w:rsidRPr="00562ED0">
        <w:t xml:space="preserve">and procedures. </w:t>
      </w:r>
      <w:r w:rsidR="002045B4" w:rsidRPr="00562ED0">
        <w:rPr>
          <w:color w:val="000000"/>
        </w:rPr>
        <w:t xml:space="preserve">This request is to conduct cognitive interviews </w:t>
      </w:r>
      <w:r w:rsidR="00840A85" w:rsidRPr="00562ED0">
        <w:rPr>
          <w:color w:val="000000"/>
        </w:rPr>
        <w:t>and small</w:t>
      </w:r>
      <w:r w:rsidR="009C30D8" w:rsidRPr="00562ED0">
        <w:rPr>
          <w:color w:val="000000"/>
        </w:rPr>
        <w:t xml:space="preserve"> scale </w:t>
      </w:r>
      <w:r w:rsidR="00840A85" w:rsidRPr="00562ED0">
        <w:rPr>
          <w:color w:val="000000"/>
        </w:rPr>
        <w:t xml:space="preserve">tryouts </w:t>
      </w:r>
      <w:r w:rsidR="002045B4" w:rsidRPr="00562ED0">
        <w:rPr>
          <w:color w:val="000000"/>
        </w:rPr>
        <w:t xml:space="preserve">to </w:t>
      </w:r>
      <w:r w:rsidR="006F17F8" w:rsidRPr="00562ED0">
        <w:rPr>
          <w:color w:val="000000"/>
        </w:rPr>
        <w:t>probe one aspect of test validity—the effects of visual representations and associated interactive features on student performance</w:t>
      </w:r>
      <w:r w:rsidR="00217C91" w:rsidRPr="00562ED0">
        <w:rPr>
          <w:color w:val="000000"/>
        </w:rPr>
        <w:t xml:space="preserve"> on</w:t>
      </w:r>
      <w:r w:rsidR="00821DBD" w:rsidRPr="00562ED0">
        <w:rPr>
          <w:color w:val="000000"/>
        </w:rPr>
        <w:t xml:space="preserve"> the</w:t>
      </w:r>
      <w:r w:rsidR="00217C91" w:rsidRPr="00562ED0">
        <w:rPr>
          <w:color w:val="000000"/>
        </w:rPr>
        <w:t xml:space="preserve"> </w:t>
      </w:r>
      <w:r w:rsidR="001A7F26" w:rsidRPr="00562ED0">
        <w:t>National Assessment of Educational Progress (NAEP)</w:t>
      </w:r>
      <w:r w:rsidR="00217C91" w:rsidRPr="00562ED0">
        <w:rPr>
          <w:color w:val="000000"/>
        </w:rPr>
        <w:t xml:space="preserve"> </w:t>
      </w:r>
      <w:r w:rsidR="00821DBD" w:rsidRPr="00562ED0">
        <w:rPr>
          <w:color w:val="000000"/>
        </w:rPr>
        <w:t>4</w:t>
      </w:r>
      <w:r w:rsidR="00821DBD" w:rsidRPr="00562ED0">
        <w:rPr>
          <w:color w:val="000000"/>
          <w:vertAlign w:val="superscript"/>
        </w:rPr>
        <w:t>th</w:t>
      </w:r>
      <w:r w:rsidR="00821DBD" w:rsidRPr="00562ED0">
        <w:rPr>
          <w:color w:val="000000"/>
        </w:rPr>
        <w:t xml:space="preserve"> grade writing tasks</w:t>
      </w:r>
      <w:r w:rsidR="002045B4" w:rsidRPr="00562ED0">
        <w:rPr>
          <w:color w:val="000000"/>
        </w:rPr>
        <w:t>.</w:t>
      </w:r>
      <w:r w:rsidR="00217C91" w:rsidRPr="00562ED0">
        <w:rPr>
          <w:color w:val="000000"/>
        </w:rPr>
        <w:t xml:space="preserve"> The </w:t>
      </w:r>
      <w:r w:rsidR="00821DBD" w:rsidRPr="00562ED0">
        <w:rPr>
          <w:color w:val="000000"/>
        </w:rPr>
        <w:t xml:space="preserve">data obtained from the cognitive </w:t>
      </w:r>
      <w:r w:rsidR="00840A85" w:rsidRPr="00562ED0">
        <w:rPr>
          <w:color w:val="000000"/>
        </w:rPr>
        <w:t xml:space="preserve">interviews and small </w:t>
      </w:r>
      <w:r w:rsidR="009C30D8" w:rsidRPr="00562ED0">
        <w:rPr>
          <w:color w:val="000000"/>
        </w:rPr>
        <w:t xml:space="preserve">scale </w:t>
      </w:r>
      <w:r w:rsidR="00840A85" w:rsidRPr="00562ED0">
        <w:rPr>
          <w:color w:val="000000"/>
        </w:rPr>
        <w:t xml:space="preserve">tryouts </w:t>
      </w:r>
      <w:r w:rsidR="0063768B" w:rsidRPr="00562ED0">
        <w:rPr>
          <w:color w:val="000000"/>
        </w:rPr>
        <w:t xml:space="preserve">are </w:t>
      </w:r>
      <w:r w:rsidR="00821DBD" w:rsidRPr="00562ED0">
        <w:rPr>
          <w:color w:val="000000"/>
        </w:rPr>
        <w:t>intended to</w:t>
      </w:r>
      <w:r w:rsidR="0063768B" w:rsidRPr="00562ED0">
        <w:rPr>
          <w:color w:val="000000"/>
        </w:rPr>
        <w:t xml:space="preserve"> inform guidelines for the development of more accessible writing tasks that include multimedia stimuli</w:t>
      </w:r>
      <w:r w:rsidR="00297AD3">
        <w:rPr>
          <w:color w:val="000000"/>
        </w:rPr>
        <w:t>.</w:t>
      </w:r>
    </w:p>
    <w:p w14:paraId="782D15BF" w14:textId="5227628D" w:rsidR="002045B4" w:rsidRPr="00EF73E2" w:rsidRDefault="002045B4" w:rsidP="00EF73E2">
      <w:pPr>
        <w:pStyle w:val="aHeading1"/>
      </w:pPr>
      <w:bookmarkStart w:id="5" w:name="_Toc403730567"/>
      <w:bookmarkStart w:id="6" w:name="_Toc403731072"/>
      <w:bookmarkStart w:id="7" w:name="_Toc403731122"/>
      <w:bookmarkStart w:id="8" w:name="_Toc405294207"/>
      <w:bookmarkStart w:id="9" w:name="_Toc401652249"/>
      <w:bookmarkStart w:id="10" w:name="_Toc480274242"/>
      <w:bookmarkEnd w:id="5"/>
      <w:bookmarkEnd w:id="6"/>
      <w:bookmarkEnd w:id="7"/>
      <w:bookmarkEnd w:id="8"/>
      <w:r w:rsidRPr="00EF73E2">
        <w:t>Background and Study Rationale</w:t>
      </w:r>
      <w:bookmarkEnd w:id="9"/>
      <w:bookmarkEnd w:id="10"/>
    </w:p>
    <w:p w14:paraId="74A83785" w14:textId="7E0ED861" w:rsidR="002045B4" w:rsidRDefault="001A7F26" w:rsidP="002045B4">
      <w:pPr>
        <w:spacing w:after="120" w:line="276" w:lineRule="auto"/>
      </w:pPr>
      <w:r>
        <w:rPr>
          <w:rFonts w:cs="Calibri"/>
          <w:color w:val="000000"/>
        </w:rPr>
        <w:t xml:space="preserve">NAEP </w:t>
      </w:r>
      <w:r w:rsidR="002045B4" w:rsidRPr="00EC4A85">
        <w:t>is a federally authorized</w:t>
      </w:r>
      <w:r w:rsidR="000134AE" w:rsidRPr="000134AE">
        <w:t xml:space="preserve"> </w:t>
      </w:r>
      <w:r w:rsidR="000134AE" w:rsidRPr="00EC4A85">
        <w:t>survey</w:t>
      </w:r>
      <w:r w:rsidR="000134AE">
        <w:t>, by t</w:t>
      </w:r>
      <w:r w:rsidR="000134AE" w:rsidRPr="00E268D2">
        <w:t>he National Assessment of Educational Progress Authorization Act (</w:t>
      </w:r>
      <w:r w:rsidR="000134AE" w:rsidRPr="00E268D2">
        <w:rPr>
          <w:rStyle w:val="FootnoteReference"/>
          <w:vertAlign w:val="baseline"/>
        </w:rPr>
        <w:t>2</w:t>
      </w:r>
      <w:r w:rsidR="000134AE" w:rsidRPr="00E268D2">
        <w:t>0 U.S.C. §9622)</w:t>
      </w:r>
      <w:r w:rsidR="000134AE">
        <w:t>,</w:t>
      </w:r>
      <w:r w:rsidR="002045B4" w:rsidRPr="00EC4A85">
        <w:t xml:space="preserve"> of student achievement at grades 4, 8, and 12 in various subject areas, such as mathematics, reading, writing, science, U.S. history, civics, geography, economics, and the arts. </w:t>
      </w:r>
      <w:r w:rsidR="005D5005" w:rsidRPr="005D5005">
        <w:t>NAEP is conducted by NCES, which is part of the Institute of Education Sciences, within the U.S. Department of Education. NAEP’s primary purpose is to assess student achievement in the different subject areas and collect survey questionnaire (i.e., non-cognitive) data to provide context for the reporting and interpretation of assessment results</w:t>
      </w:r>
      <w:r w:rsidR="002045B4" w:rsidRPr="00EC4A85">
        <w:t>.</w:t>
      </w:r>
    </w:p>
    <w:p w14:paraId="7466F08F" w14:textId="34DBD8CF" w:rsidR="003576A6" w:rsidRDefault="003576A6" w:rsidP="003576A6">
      <w:pPr>
        <w:spacing w:after="120" w:line="276" w:lineRule="auto"/>
      </w:pPr>
      <w:r>
        <w:t xml:space="preserve">This request is part of a study intended to investigate whether features of grade 4 writing tasks </w:t>
      </w:r>
      <w:r w:rsidR="0063768B">
        <w:t>involving multimedia</w:t>
      </w:r>
      <w:r>
        <w:t xml:space="preserve"> can be systematically manipulated to make the tasks more accessible to students, especially low performing students (i.e., those in the bottom 20 percent) while remaining aligned with the NAEP writing framework. Previous work conducted by the authors of this study has identified </w:t>
      </w:r>
      <w:r w:rsidR="00325BC3">
        <w:t xml:space="preserve">multimedia </w:t>
      </w:r>
      <w:r>
        <w:t xml:space="preserve">features that have been shown to correlate with task difficulty. These features are particularly evident in persuasive writing tasks (one of the three types of writing tasks required by the 2011 NAEP Writing Framework). The ultimate goal of this study is to provide guidance to item development that </w:t>
      </w:r>
      <w:r w:rsidR="00840A85">
        <w:t xml:space="preserve">would </w:t>
      </w:r>
      <w:r>
        <w:t>allow improved measurement at the lower end of the writing achievement distribution</w:t>
      </w:r>
      <w:r w:rsidR="00AD1E77">
        <w:t xml:space="preserve">, </w:t>
      </w:r>
      <w:r>
        <w:t>hence augmenting the validity and utility of the NAEP writing assessment.</w:t>
      </w:r>
    </w:p>
    <w:p w14:paraId="2C2798E8" w14:textId="1A658BB7" w:rsidR="003F1B27" w:rsidRDefault="003576A6" w:rsidP="003F1B27">
      <w:pPr>
        <w:spacing w:after="120" w:line="276" w:lineRule="auto"/>
      </w:pPr>
      <w:r>
        <w:t xml:space="preserve">In the study, we </w:t>
      </w:r>
      <w:r w:rsidR="00325BC3">
        <w:t xml:space="preserve">first </w:t>
      </w:r>
      <w:r>
        <w:t>create</w:t>
      </w:r>
      <w:r w:rsidR="00325BC3">
        <w:t>d</w:t>
      </w:r>
      <w:r>
        <w:t xml:space="preserve"> modified versions of </w:t>
      </w:r>
      <w:r w:rsidR="00325BC3">
        <w:t xml:space="preserve">two </w:t>
      </w:r>
      <w:r>
        <w:t xml:space="preserve">grade 4 writing tasks by manipulating </w:t>
      </w:r>
      <w:r w:rsidR="00325BC3">
        <w:t>visual and interactive</w:t>
      </w:r>
      <w:r>
        <w:t xml:space="preserve"> features associated with task difficulty. </w:t>
      </w:r>
      <w:r w:rsidR="00325BC3">
        <w:t>Using cognitive interviews</w:t>
      </w:r>
      <w:r w:rsidR="00D6008C">
        <w:t xml:space="preserve"> and small </w:t>
      </w:r>
      <w:r w:rsidR="009C30D8">
        <w:t>scale</w:t>
      </w:r>
      <w:r w:rsidR="00D6008C">
        <w:t xml:space="preserve"> tryouts</w:t>
      </w:r>
      <w:r w:rsidR="00325BC3">
        <w:t xml:space="preserve">, </w:t>
      </w:r>
      <w:r w:rsidR="00D6008C">
        <w:t>w</w:t>
      </w:r>
      <w:r>
        <w:t>e will evaluate the impact of the</w:t>
      </w:r>
      <w:r w:rsidR="00840A85">
        <w:t>se</w:t>
      </w:r>
      <w:r>
        <w:t xml:space="preserve"> modifications on student's</w:t>
      </w:r>
      <w:r w:rsidR="00325BC3">
        <w:t xml:space="preserve"> ability to use and interpret the task stimuli as well as their</w:t>
      </w:r>
      <w:r>
        <w:t xml:space="preserve"> perception of task difficulty.</w:t>
      </w:r>
      <w:r w:rsidR="00DE104C">
        <w:t xml:space="preserve"> </w:t>
      </w:r>
      <w:r w:rsidR="00B622FB">
        <w:t>In order to help isolate the contribution of the specified visual and interactive features to task difficulty, the writing tasks have been modified to remove another potential source of difficulty, particularly for fourth graders—poor keyboarding skills. Therefore, students will read the prompt</w:t>
      </w:r>
      <w:r w:rsidR="00913613">
        <w:t>s</w:t>
      </w:r>
      <w:r w:rsidR="00B622FB">
        <w:t xml:space="preserve"> and view the associated video</w:t>
      </w:r>
      <w:r w:rsidR="00913613">
        <w:t>s</w:t>
      </w:r>
      <w:r w:rsidR="00B622FB">
        <w:t xml:space="preserve"> or graphic</w:t>
      </w:r>
      <w:r w:rsidR="00913613">
        <w:t>s</w:t>
      </w:r>
      <w:r w:rsidR="00B622FB">
        <w:t xml:space="preserve"> on</w:t>
      </w:r>
      <w:r w:rsidR="00913613">
        <w:t>-</w:t>
      </w:r>
      <w:r w:rsidR="00B622FB">
        <w:t xml:space="preserve">line, </w:t>
      </w:r>
      <w:r w:rsidR="00913613">
        <w:t xml:space="preserve">but </w:t>
      </w:r>
      <w:r w:rsidR="00B622FB">
        <w:t>they will write their response</w:t>
      </w:r>
      <w:r w:rsidR="00913613">
        <w:t>s</w:t>
      </w:r>
      <w:r w:rsidR="00B622FB">
        <w:t xml:space="preserve"> on paper.</w:t>
      </w:r>
    </w:p>
    <w:p w14:paraId="7123D0B7" w14:textId="7BBDF8E1" w:rsidR="00562ED0" w:rsidRPr="00BF4106" w:rsidRDefault="00562ED0" w:rsidP="00EF73E2">
      <w:pPr>
        <w:pStyle w:val="aHeading1"/>
      </w:pPr>
      <w:bookmarkStart w:id="11" w:name="_Toc365710614"/>
      <w:bookmarkStart w:id="12" w:name="_Toc477519761"/>
      <w:bookmarkStart w:id="13" w:name="_Toc480274243"/>
      <w:r w:rsidRPr="00BF4106">
        <w:t xml:space="preserve">Recruitment </w:t>
      </w:r>
      <w:bookmarkEnd w:id="11"/>
      <w:r>
        <w:t>and Data Collection</w:t>
      </w:r>
      <w:bookmarkEnd w:id="12"/>
      <w:bookmarkEnd w:id="13"/>
    </w:p>
    <w:p w14:paraId="27F794F3" w14:textId="6019FC6D" w:rsidR="00562ED0" w:rsidRDefault="00562ED0" w:rsidP="00166A1C">
      <w:pPr>
        <w:tabs>
          <w:tab w:val="left" w:pos="0"/>
        </w:tabs>
        <w:spacing w:after="120" w:line="276" w:lineRule="auto"/>
        <w:rPr>
          <w:highlight w:val="cyan"/>
        </w:rPr>
      </w:pPr>
      <w:bookmarkStart w:id="14" w:name="OLE_LINK17"/>
      <w:bookmarkStart w:id="15" w:name="OLE_LINK18"/>
      <w:bookmarkStart w:id="16" w:name="OLE_LINK19"/>
      <w:r w:rsidRPr="00877DF6">
        <w:rPr>
          <w:u w:val="single"/>
        </w:rPr>
        <w:t>Sampling and Recruitment Plan</w:t>
      </w:r>
    </w:p>
    <w:p w14:paraId="499D17D7" w14:textId="6CB6D04A" w:rsidR="005D5005" w:rsidRDefault="00E5786E" w:rsidP="00166A1C">
      <w:pPr>
        <w:tabs>
          <w:tab w:val="left" w:pos="0"/>
        </w:tabs>
        <w:spacing w:after="120" w:line="276" w:lineRule="auto"/>
        <w:rPr>
          <w:rFonts w:cs="Calibri"/>
        </w:rPr>
      </w:pPr>
      <w:r w:rsidRPr="00E66405">
        <w:t xml:space="preserve">NCES contracted </w:t>
      </w:r>
      <w:r w:rsidR="009C30D8" w:rsidRPr="00E66405">
        <w:t xml:space="preserve">the </w:t>
      </w:r>
      <w:r w:rsidR="008F1A21" w:rsidRPr="00E66405">
        <w:t>A</w:t>
      </w:r>
      <w:r w:rsidR="009C30D8" w:rsidRPr="00E66405">
        <w:t xml:space="preserve">merican </w:t>
      </w:r>
      <w:r w:rsidR="008F1A21" w:rsidRPr="00E66405">
        <w:t>I</w:t>
      </w:r>
      <w:r w:rsidR="009C30D8" w:rsidRPr="00E66405">
        <w:t xml:space="preserve">nstitutes for </w:t>
      </w:r>
      <w:r w:rsidR="008F1A21" w:rsidRPr="00E66405">
        <w:t>R</w:t>
      </w:r>
      <w:r w:rsidR="009C30D8" w:rsidRPr="00E66405">
        <w:t>esearch (AIR)</w:t>
      </w:r>
      <w:r w:rsidR="008F1A21" w:rsidRPr="00E66405">
        <w:t xml:space="preserve"> </w:t>
      </w:r>
      <w:r w:rsidRPr="00E66405">
        <w:t>to carry out</w:t>
      </w:r>
      <w:r w:rsidR="008F1A21" w:rsidRPr="00E66405">
        <w:t xml:space="preserve"> the cognitive interview </w:t>
      </w:r>
      <w:r w:rsidR="00C6236F" w:rsidRPr="00E66405">
        <w:t xml:space="preserve">and </w:t>
      </w:r>
      <w:r w:rsidR="00453E10" w:rsidRPr="00E66405">
        <w:t>small scale tryout</w:t>
      </w:r>
      <w:r w:rsidR="00C6236F" w:rsidRPr="00E66405">
        <w:t xml:space="preserve"> testing </w:t>
      </w:r>
      <w:r w:rsidR="008F1A21" w:rsidRPr="00E66405">
        <w:t>act</w:t>
      </w:r>
      <w:r w:rsidR="00DE104C" w:rsidRPr="00E66405">
        <w:t>ivit</w:t>
      </w:r>
      <w:r w:rsidR="00C6236F" w:rsidRPr="00E66405">
        <w:t>ies</w:t>
      </w:r>
      <w:r w:rsidR="00DE104C" w:rsidRPr="00E66405">
        <w:t xml:space="preserve"> described in this package</w:t>
      </w:r>
      <w:r w:rsidR="00CB7A5C" w:rsidRPr="00E66405">
        <w:rPr>
          <w:rFonts w:cs="Calibri"/>
        </w:rPr>
        <w:t>.</w:t>
      </w:r>
      <w:r w:rsidR="008F1A21" w:rsidRPr="00E66405">
        <w:t xml:space="preserve"> </w:t>
      </w:r>
      <w:r w:rsidR="00B35D10" w:rsidRPr="00E66405">
        <w:rPr>
          <w:rFonts w:cs="Calibri"/>
        </w:rPr>
        <w:t xml:space="preserve">AIR </w:t>
      </w:r>
      <w:r w:rsidR="00166A1C" w:rsidRPr="00E66405">
        <w:rPr>
          <w:rFonts w:cs="Calibri"/>
        </w:rPr>
        <w:t>subcontract</w:t>
      </w:r>
      <w:r w:rsidR="00150D65">
        <w:rPr>
          <w:rFonts w:cs="Calibri"/>
        </w:rPr>
        <w:t>ed</w:t>
      </w:r>
      <w:r w:rsidR="00166A1C" w:rsidRPr="00E66405">
        <w:rPr>
          <w:rFonts w:cs="Calibri"/>
        </w:rPr>
        <w:t xml:space="preserve"> </w:t>
      </w:r>
      <w:proofErr w:type="spellStart"/>
      <w:r w:rsidR="006029D0" w:rsidRPr="00E66405">
        <w:rPr>
          <w:rFonts w:cs="Calibri"/>
        </w:rPr>
        <w:t>EurekaFacts</w:t>
      </w:r>
      <w:proofErr w:type="spellEnd"/>
      <w:r w:rsidR="00166A1C" w:rsidRPr="00E66405">
        <w:rPr>
          <w:rFonts w:cs="Calibri"/>
        </w:rPr>
        <w:t xml:space="preserve"> Research to recruit students in </w:t>
      </w:r>
      <w:r w:rsidR="00C6236F" w:rsidRPr="00E66405">
        <w:rPr>
          <w:rFonts w:cs="Calibri"/>
        </w:rPr>
        <w:t xml:space="preserve">the Washington DC, Maryland, and Virginia areas and </w:t>
      </w:r>
      <w:r w:rsidR="00150D65">
        <w:rPr>
          <w:rFonts w:cs="Calibri"/>
        </w:rPr>
        <w:t xml:space="preserve">to </w:t>
      </w:r>
      <w:r w:rsidR="00C6236F" w:rsidRPr="00E66405">
        <w:rPr>
          <w:rFonts w:cs="Calibri"/>
        </w:rPr>
        <w:t xml:space="preserve">conduct the cognitive interview and </w:t>
      </w:r>
      <w:r w:rsidR="00453E10" w:rsidRPr="00E66405">
        <w:rPr>
          <w:rFonts w:cs="Calibri"/>
        </w:rPr>
        <w:t>small scale tryout</w:t>
      </w:r>
      <w:r w:rsidR="00C6236F" w:rsidRPr="00E66405">
        <w:rPr>
          <w:rFonts w:cs="Calibri"/>
        </w:rPr>
        <w:t xml:space="preserve"> testing activities</w:t>
      </w:r>
      <w:r w:rsidR="00166A1C" w:rsidRPr="00E66405">
        <w:rPr>
          <w:rFonts w:cs="Calibri"/>
        </w:rPr>
        <w:t>.</w:t>
      </w:r>
    </w:p>
    <w:p w14:paraId="7173141D" w14:textId="31209266" w:rsidR="00256AD9" w:rsidRPr="00E66405" w:rsidRDefault="00166A1C" w:rsidP="000134AE">
      <w:pPr>
        <w:tabs>
          <w:tab w:val="left" w:pos="0"/>
        </w:tabs>
        <w:spacing w:after="60" w:line="276" w:lineRule="auto"/>
        <w:rPr>
          <w:rFonts w:cs="Calibri"/>
        </w:rPr>
      </w:pPr>
      <w:r w:rsidRPr="00E66405">
        <w:rPr>
          <w:rFonts w:cs="Calibri"/>
        </w:rPr>
        <w:t>A total of</w:t>
      </w:r>
      <w:r w:rsidR="00256AD9" w:rsidRPr="00E66405">
        <w:rPr>
          <w:rFonts w:cs="Calibri"/>
        </w:rPr>
        <w:t xml:space="preserve"> 60</w:t>
      </w:r>
      <w:r w:rsidRPr="00E66405">
        <w:rPr>
          <w:rFonts w:cs="Calibri"/>
        </w:rPr>
        <w:t xml:space="preserve"> fourth graders will part</w:t>
      </w:r>
      <w:r w:rsidR="00256AD9" w:rsidRPr="00E66405">
        <w:rPr>
          <w:rFonts w:cs="Calibri"/>
        </w:rPr>
        <w:t xml:space="preserve">icipate in this study -- 36 for the cognitive interviews and 24 for the </w:t>
      </w:r>
      <w:r w:rsidR="00453E10" w:rsidRPr="00E66405">
        <w:rPr>
          <w:rFonts w:cs="Calibri"/>
        </w:rPr>
        <w:t xml:space="preserve">small scale tryouts of </w:t>
      </w:r>
      <w:r w:rsidR="00256AD9" w:rsidRPr="00E66405">
        <w:rPr>
          <w:rFonts w:cs="Calibri"/>
        </w:rPr>
        <w:t>writing task</w:t>
      </w:r>
      <w:r w:rsidR="00453E10" w:rsidRPr="00E66405">
        <w:rPr>
          <w:rFonts w:cs="Calibri"/>
        </w:rPr>
        <w:t>s</w:t>
      </w:r>
      <w:r w:rsidR="00A81FC8" w:rsidRPr="00E66405">
        <w:rPr>
          <w:rFonts w:cs="Calibri"/>
        </w:rPr>
        <w:t xml:space="preserve">. </w:t>
      </w:r>
      <w:r w:rsidR="00E57DEE" w:rsidRPr="00E66405">
        <w:rPr>
          <w:rFonts w:cs="Calibri"/>
        </w:rPr>
        <w:t>Students</w:t>
      </w:r>
      <w:r w:rsidR="008F2D9A" w:rsidRPr="00E66405">
        <w:rPr>
          <w:rFonts w:cs="Calibri"/>
        </w:rPr>
        <w:t xml:space="preserve"> will be recruited by </w:t>
      </w:r>
      <w:proofErr w:type="spellStart"/>
      <w:r w:rsidR="008F2D9A" w:rsidRPr="00E66405">
        <w:rPr>
          <w:rFonts w:cs="Calibri"/>
        </w:rPr>
        <w:t>EurekaFacts</w:t>
      </w:r>
      <w:proofErr w:type="spellEnd"/>
      <w:r w:rsidR="008F2D9A" w:rsidRPr="00E66405">
        <w:rPr>
          <w:rFonts w:cs="Calibri"/>
        </w:rPr>
        <w:t xml:space="preserve"> staff from the following demographic populations:</w:t>
      </w:r>
    </w:p>
    <w:p w14:paraId="18F2A267" w14:textId="7E1AAF9F" w:rsidR="005D5005" w:rsidRDefault="00256AD9" w:rsidP="000134AE">
      <w:pPr>
        <w:pStyle w:val="ListParagraph"/>
        <w:numPr>
          <w:ilvl w:val="0"/>
          <w:numId w:val="19"/>
        </w:numPr>
        <w:spacing w:after="60" w:line="240" w:lineRule="auto"/>
        <w:contextualSpacing w:val="0"/>
        <w:rPr>
          <w:rFonts w:cs="Arial"/>
          <w:szCs w:val="20"/>
          <w:lang w:eastAsia="ko-KR"/>
        </w:rPr>
      </w:pPr>
      <w:r w:rsidRPr="00E66405">
        <w:rPr>
          <w:rFonts w:cs="Arial"/>
          <w:lang w:eastAsia="ko-KR"/>
        </w:rPr>
        <w:t>Mix of Gender</w:t>
      </w:r>
      <w:r w:rsidR="000134AE">
        <w:rPr>
          <w:rFonts w:cs="Arial"/>
          <w:lang w:eastAsia="ko-KR"/>
        </w:rPr>
        <w:t>,</w:t>
      </w:r>
    </w:p>
    <w:p w14:paraId="15AEB7DF" w14:textId="60D0507C" w:rsidR="00256AD9" w:rsidRPr="00E66405" w:rsidRDefault="00256AD9" w:rsidP="000134AE">
      <w:pPr>
        <w:pStyle w:val="ListParagraph"/>
        <w:numPr>
          <w:ilvl w:val="0"/>
          <w:numId w:val="19"/>
        </w:numPr>
        <w:spacing w:after="60" w:line="240" w:lineRule="auto"/>
        <w:contextualSpacing w:val="0"/>
        <w:rPr>
          <w:rFonts w:cs="Arial"/>
          <w:szCs w:val="20"/>
          <w:lang w:eastAsia="ko-KR"/>
        </w:rPr>
      </w:pPr>
      <w:r w:rsidRPr="00E66405">
        <w:rPr>
          <w:rFonts w:cs="Arial"/>
          <w:szCs w:val="20"/>
          <w:lang w:eastAsia="ko-KR"/>
        </w:rPr>
        <w:t>Mix of race (Black, Asian, White)</w:t>
      </w:r>
      <w:r w:rsidR="000134AE">
        <w:rPr>
          <w:rFonts w:cs="Arial"/>
          <w:szCs w:val="20"/>
          <w:lang w:eastAsia="ko-KR"/>
        </w:rPr>
        <w:t>,</w:t>
      </w:r>
    </w:p>
    <w:p w14:paraId="14669FFC" w14:textId="32AC8A47" w:rsidR="00256AD9" w:rsidRPr="00E66405" w:rsidRDefault="00256AD9" w:rsidP="000134AE">
      <w:pPr>
        <w:pStyle w:val="ListParagraph"/>
        <w:numPr>
          <w:ilvl w:val="0"/>
          <w:numId w:val="19"/>
        </w:numPr>
        <w:spacing w:after="60" w:line="240" w:lineRule="auto"/>
        <w:contextualSpacing w:val="0"/>
        <w:rPr>
          <w:rFonts w:cs="Arial"/>
          <w:szCs w:val="20"/>
          <w:lang w:eastAsia="ko-KR"/>
        </w:rPr>
      </w:pPr>
      <w:r w:rsidRPr="00E66405">
        <w:rPr>
          <w:rFonts w:cs="Arial"/>
          <w:szCs w:val="20"/>
          <w:lang w:eastAsia="ko-KR"/>
        </w:rPr>
        <w:lastRenderedPageBreak/>
        <w:t>Mix of Hispanic ethnicity</w:t>
      </w:r>
      <w:r w:rsidR="000134AE">
        <w:rPr>
          <w:rFonts w:cs="Arial"/>
          <w:szCs w:val="20"/>
          <w:lang w:eastAsia="ko-KR"/>
        </w:rPr>
        <w:t>, and</w:t>
      </w:r>
    </w:p>
    <w:p w14:paraId="2FE6055C" w14:textId="37BF62FD" w:rsidR="00256AD9" w:rsidRPr="00E66405" w:rsidRDefault="00256AD9" w:rsidP="000134AE">
      <w:pPr>
        <w:pStyle w:val="ListParagraph"/>
        <w:numPr>
          <w:ilvl w:val="0"/>
          <w:numId w:val="19"/>
        </w:numPr>
        <w:spacing w:line="240" w:lineRule="auto"/>
        <w:rPr>
          <w:rFonts w:cs="Arial"/>
          <w:szCs w:val="20"/>
          <w:lang w:eastAsia="ko-KR"/>
        </w:rPr>
      </w:pPr>
      <w:r w:rsidRPr="00E66405">
        <w:rPr>
          <w:rFonts w:cs="Arial"/>
          <w:szCs w:val="20"/>
          <w:lang w:eastAsia="ko-KR"/>
        </w:rPr>
        <w:t xml:space="preserve">Socioeconomic background: half of the sample will </w:t>
      </w:r>
      <w:r w:rsidR="00DC7E85" w:rsidRPr="00E66405">
        <w:rPr>
          <w:rFonts w:cs="Arial"/>
          <w:szCs w:val="20"/>
          <w:lang w:eastAsia="ko-KR"/>
        </w:rPr>
        <w:t xml:space="preserve">be limited to </w:t>
      </w:r>
      <w:r w:rsidRPr="00E66405">
        <w:rPr>
          <w:rFonts w:cs="Arial"/>
          <w:szCs w:val="20"/>
          <w:lang w:eastAsia="ko-KR"/>
        </w:rPr>
        <w:t>low</w:t>
      </w:r>
      <w:r w:rsidR="00EF73E2">
        <w:rPr>
          <w:rFonts w:cs="Arial"/>
          <w:szCs w:val="20"/>
          <w:lang w:eastAsia="ko-KR"/>
        </w:rPr>
        <w:t xml:space="preserve"> </w:t>
      </w:r>
      <w:proofErr w:type="spellStart"/>
      <w:r w:rsidR="00EF73E2">
        <w:rPr>
          <w:rFonts w:cs="Arial"/>
          <w:szCs w:val="20"/>
          <w:lang w:eastAsia="ko-KR"/>
        </w:rPr>
        <w:t>socialeconomic</w:t>
      </w:r>
      <w:proofErr w:type="spellEnd"/>
      <w:r w:rsidR="00EF73E2">
        <w:rPr>
          <w:rFonts w:cs="Arial"/>
          <w:szCs w:val="20"/>
          <w:lang w:eastAsia="ko-KR"/>
        </w:rPr>
        <w:t xml:space="preserve"> status</w:t>
      </w:r>
      <w:r w:rsidRPr="00E66405">
        <w:rPr>
          <w:rFonts w:cs="Arial"/>
          <w:szCs w:val="20"/>
          <w:lang w:eastAsia="ko-KR"/>
        </w:rPr>
        <w:t xml:space="preserve"> </w:t>
      </w:r>
      <w:r w:rsidR="00EF73E2">
        <w:rPr>
          <w:rFonts w:cs="Arial"/>
          <w:szCs w:val="20"/>
          <w:lang w:eastAsia="ko-KR"/>
        </w:rPr>
        <w:t>(</w:t>
      </w:r>
      <w:r w:rsidRPr="00E66405">
        <w:rPr>
          <w:rFonts w:cs="Arial"/>
          <w:szCs w:val="20"/>
          <w:lang w:eastAsia="ko-KR"/>
        </w:rPr>
        <w:t>SES</w:t>
      </w:r>
      <w:r w:rsidR="00EF73E2">
        <w:rPr>
          <w:rFonts w:cs="Arial"/>
          <w:szCs w:val="20"/>
          <w:lang w:eastAsia="ko-KR"/>
        </w:rPr>
        <w:t>)</w:t>
      </w:r>
      <w:r w:rsidRPr="00E66405">
        <w:rPr>
          <w:rFonts w:cs="Arial"/>
          <w:szCs w:val="20"/>
          <w:lang w:eastAsia="ko-KR"/>
        </w:rPr>
        <w:t xml:space="preserve"> students, and the other half </w:t>
      </w:r>
      <w:r w:rsidR="00DC7E85" w:rsidRPr="00E66405">
        <w:rPr>
          <w:rFonts w:cs="Arial"/>
          <w:szCs w:val="20"/>
          <w:lang w:eastAsia="ko-KR"/>
        </w:rPr>
        <w:t>will include</w:t>
      </w:r>
      <w:r w:rsidR="00F82DAA">
        <w:rPr>
          <w:rFonts w:cs="Arial"/>
          <w:szCs w:val="20"/>
          <w:lang w:eastAsia="ko-KR"/>
        </w:rPr>
        <w:t xml:space="preserve"> </w:t>
      </w:r>
      <w:r w:rsidRPr="00E66405">
        <w:rPr>
          <w:rFonts w:cs="Arial"/>
          <w:szCs w:val="20"/>
          <w:lang w:eastAsia="ko-KR"/>
        </w:rPr>
        <w:t>students with</w:t>
      </w:r>
      <w:r w:rsidR="00453E10" w:rsidRPr="00E66405">
        <w:rPr>
          <w:rFonts w:cs="Arial"/>
          <w:szCs w:val="20"/>
          <w:lang w:eastAsia="ko-KR"/>
        </w:rPr>
        <w:t xml:space="preserve"> a</w:t>
      </w:r>
      <w:r w:rsidRPr="00E66405">
        <w:rPr>
          <w:rFonts w:cs="Arial"/>
          <w:szCs w:val="20"/>
          <w:lang w:eastAsia="ko-KR"/>
        </w:rPr>
        <w:t xml:space="preserve"> mix of socioeconomic background</w:t>
      </w:r>
      <w:r w:rsidR="00453E10" w:rsidRPr="00E66405">
        <w:rPr>
          <w:rFonts w:cs="Arial"/>
          <w:szCs w:val="20"/>
          <w:lang w:eastAsia="ko-KR"/>
        </w:rPr>
        <w:t>s</w:t>
      </w:r>
      <w:r w:rsidRPr="00E66405">
        <w:rPr>
          <w:rFonts w:cs="Arial"/>
          <w:szCs w:val="20"/>
          <w:lang w:eastAsia="ko-KR"/>
        </w:rPr>
        <w:t>.</w:t>
      </w:r>
    </w:p>
    <w:p w14:paraId="3749B1F8" w14:textId="77777777" w:rsidR="005D5005" w:rsidRDefault="008F2D9A" w:rsidP="008F2D9A">
      <w:pPr>
        <w:tabs>
          <w:tab w:val="left" w:pos="0"/>
        </w:tabs>
        <w:spacing w:after="120" w:line="276" w:lineRule="auto"/>
        <w:rPr>
          <w:rFonts w:cs="Calibri"/>
        </w:rPr>
      </w:pPr>
      <w:r w:rsidRPr="00E66405">
        <w:rPr>
          <w:rFonts w:cs="Calibri"/>
        </w:rPr>
        <w:t xml:space="preserve">Although the sample will include a mix of student characteristics, results will not explicitly measure differences by these characteristics. Additionally, while English Language Learners (ELLs) will be </w:t>
      </w:r>
      <w:r w:rsidR="00B649AE">
        <w:rPr>
          <w:rFonts w:cs="Calibri"/>
        </w:rPr>
        <w:t>eligible for</w:t>
      </w:r>
      <w:r w:rsidRPr="00E66405">
        <w:rPr>
          <w:rFonts w:cs="Calibri"/>
        </w:rPr>
        <w:t xml:space="preserve"> the study</w:t>
      </w:r>
      <w:r w:rsidR="00B649AE">
        <w:rPr>
          <w:rFonts w:cs="Calibri"/>
        </w:rPr>
        <w:t xml:space="preserve"> if their </w:t>
      </w:r>
      <w:proofErr w:type="spellStart"/>
      <w:r w:rsidR="00B649AE">
        <w:rPr>
          <w:rFonts w:cs="Calibri"/>
        </w:rPr>
        <w:t>Englsh</w:t>
      </w:r>
      <w:proofErr w:type="spellEnd"/>
      <w:r w:rsidR="00B649AE">
        <w:rPr>
          <w:rFonts w:cs="Calibri"/>
        </w:rPr>
        <w:t xml:space="preserve"> language skills are sufficient to permit them to participate without a language </w:t>
      </w:r>
      <w:proofErr w:type="spellStart"/>
      <w:r w:rsidR="00B649AE">
        <w:rPr>
          <w:rFonts w:cs="Calibri"/>
        </w:rPr>
        <w:t>acccommodation</w:t>
      </w:r>
      <w:proofErr w:type="spellEnd"/>
      <w:r w:rsidRPr="00E66405">
        <w:rPr>
          <w:rFonts w:cs="Calibri"/>
        </w:rPr>
        <w:t>, students with serious visual, hearing, or cognitive disorders will be excluded</w:t>
      </w:r>
      <w:r w:rsidR="00453E10" w:rsidRPr="00E66405">
        <w:rPr>
          <w:rFonts w:cs="Calibri"/>
        </w:rPr>
        <w:t>.</w:t>
      </w:r>
      <w:r w:rsidRPr="00E66405">
        <w:rPr>
          <w:rFonts w:cs="Calibri"/>
        </w:rPr>
        <w:t xml:space="preserve"> Furthermore, there will be no assumption that the selected students will be representative of the subgroups from which they are drawn.</w:t>
      </w:r>
    </w:p>
    <w:p w14:paraId="4ECC0BF6" w14:textId="77777777" w:rsidR="005D5005" w:rsidRDefault="008F2D9A" w:rsidP="008F2D9A">
      <w:pPr>
        <w:tabs>
          <w:tab w:val="left" w:pos="0"/>
        </w:tabs>
        <w:spacing w:after="120" w:line="276" w:lineRule="auto"/>
        <w:rPr>
          <w:rFonts w:cs="Calibri"/>
        </w:rPr>
      </w:pPr>
      <w:proofErr w:type="spellStart"/>
      <w:r w:rsidRPr="00E66405">
        <w:rPr>
          <w:rFonts w:cs="Calibri"/>
        </w:rPr>
        <w:t>EurekaFacts</w:t>
      </w:r>
      <w:proofErr w:type="spellEnd"/>
      <w:r w:rsidRPr="00E66405">
        <w:rPr>
          <w:rFonts w:cs="Calibri"/>
        </w:rPr>
        <w:t xml:space="preserve"> will use a participant recruitment strategy that integrates multiple out-reach/contact methods and resources </w:t>
      </w:r>
      <w:r w:rsidR="00E57DEE" w:rsidRPr="00E66405">
        <w:rPr>
          <w:rFonts w:cs="Calibri"/>
        </w:rPr>
        <w:t xml:space="preserve">(see Appendices) </w:t>
      </w:r>
      <w:r w:rsidRPr="00E66405">
        <w:rPr>
          <w:rFonts w:cs="Calibri"/>
        </w:rPr>
        <w:t>such as internet ads, individual emails, telephone recruiting, and on-site location-based recruiting. More specific methods and resources we anticipate using include the following:</w:t>
      </w:r>
    </w:p>
    <w:p w14:paraId="6C3A14A9" w14:textId="5F4E02BE" w:rsidR="008F2D9A" w:rsidRPr="00E66405" w:rsidRDefault="00770CEC" w:rsidP="000134AE">
      <w:pPr>
        <w:pStyle w:val="ListParagraph"/>
        <w:numPr>
          <w:ilvl w:val="0"/>
          <w:numId w:val="15"/>
        </w:numPr>
        <w:tabs>
          <w:tab w:val="left" w:pos="0"/>
        </w:tabs>
        <w:spacing w:after="120" w:line="240" w:lineRule="auto"/>
        <w:ind w:left="461" w:hanging="274"/>
        <w:rPr>
          <w:rFonts w:cs="Calibri"/>
        </w:rPr>
      </w:pPr>
      <w:r>
        <w:rPr>
          <w:rFonts w:cs="Calibri"/>
        </w:rPr>
        <w:t>u</w:t>
      </w:r>
      <w:r w:rsidR="008F2D9A" w:rsidRPr="00E66405">
        <w:rPr>
          <w:rFonts w:cs="Calibri"/>
        </w:rPr>
        <w:t xml:space="preserve">tilizing </w:t>
      </w:r>
      <w:proofErr w:type="spellStart"/>
      <w:r w:rsidR="008F2D9A" w:rsidRPr="00E66405">
        <w:rPr>
          <w:rFonts w:cs="Calibri"/>
        </w:rPr>
        <w:t>EurekaFacts</w:t>
      </w:r>
      <w:proofErr w:type="spellEnd"/>
      <w:r w:rsidR="008F2D9A" w:rsidRPr="00E66405">
        <w:rPr>
          <w:rFonts w:cs="Calibri"/>
        </w:rPr>
        <w:t>’ existing databases with students, parents, and individuals that expressed interest in participating in research studies;</w:t>
      </w:r>
    </w:p>
    <w:p w14:paraId="7069FB40" w14:textId="77777777" w:rsidR="005D5005" w:rsidRDefault="00770CEC" w:rsidP="000134AE">
      <w:pPr>
        <w:pStyle w:val="ListParagraph"/>
        <w:numPr>
          <w:ilvl w:val="0"/>
          <w:numId w:val="15"/>
        </w:numPr>
        <w:tabs>
          <w:tab w:val="left" w:pos="0"/>
        </w:tabs>
        <w:spacing w:after="120" w:line="240" w:lineRule="auto"/>
        <w:ind w:left="461" w:hanging="274"/>
        <w:rPr>
          <w:rFonts w:cs="Calibri"/>
        </w:rPr>
      </w:pPr>
      <w:r>
        <w:rPr>
          <w:rFonts w:cs="Calibri"/>
        </w:rPr>
        <w:t>o</w:t>
      </w:r>
      <w:r w:rsidR="008F2D9A" w:rsidRPr="00E66405">
        <w:rPr>
          <w:rFonts w:cs="Calibri"/>
        </w:rPr>
        <w:t xml:space="preserve">utreach to </w:t>
      </w:r>
      <w:proofErr w:type="spellStart"/>
      <w:r w:rsidR="00DC7E85" w:rsidRPr="00E66405">
        <w:rPr>
          <w:rFonts w:cs="Calibri"/>
        </w:rPr>
        <w:t>EurekaFacts</w:t>
      </w:r>
      <w:proofErr w:type="spellEnd"/>
      <w:r w:rsidR="00DC7E85" w:rsidRPr="00E66405">
        <w:rPr>
          <w:rFonts w:cs="Calibri"/>
        </w:rPr>
        <w:t xml:space="preserve">’ </w:t>
      </w:r>
      <w:r w:rsidR="008F2D9A" w:rsidRPr="00E66405">
        <w:rPr>
          <w:rFonts w:cs="Calibri"/>
        </w:rPr>
        <w:t>existing database of community organizations, independent clubs, and activity-centered groups</w:t>
      </w:r>
      <w:r>
        <w:rPr>
          <w:rFonts w:cs="Calibri"/>
        </w:rPr>
        <w:t>;</w:t>
      </w:r>
    </w:p>
    <w:p w14:paraId="1353611D" w14:textId="77777777" w:rsidR="005D5005" w:rsidRDefault="00770CEC" w:rsidP="000134AE">
      <w:pPr>
        <w:pStyle w:val="ListParagraph"/>
        <w:numPr>
          <w:ilvl w:val="0"/>
          <w:numId w:val="15"/>
        </w:numPr>
        <w:tabs>
          <w:tab w:val="left" w:pos="0"/>
        </w:tabs>
        <w:spacing w:after="120" w:line="240" w:lineRule="auto"/>
        <w:ind w:left="461" w:hanging="274"/>
        <w:rPr>
          <w:rFonts w:cs="Calibri"/>
        </w:rPr>
      </w:pPr>
      <w:r>
        <w:rPr>
          <w:rFonts w:cs="Calibri"/>
        </w:rPr>
        <w:t>s</w:t>
      </w:r>
      <w:r w:rsidR="008F2D9A" w:rsidRPr="00E66405">
        <w:rPr>
          <w:rFonts w:cs="Calibri"/>
        </w:rPr>
        <w:t>ending emails or making telephone calls to leaders of youth oriented nonprofit community organizations and groups;</w:t>
      </w:r>
    </w:p>
    <w:p w14:paraId="181FD8B5" w14:textId="77777777" w:rsidR="005D5005" w:rsidRDefault="00770CEC" w:rsidP="000134AE">
      <w:pPr>
        <w:pStyle w:val="ListParagraph"/>
        <w:numPr>
          <w:ilvl w:val="0"/>
          <w:numId w:val="15"/>
        </w:numPr>
        <w:tabs>
          <w:tab w:val="left" w:pos="0"/>
        </w:tabs>
        <w:spacing w:after="120" w:line="240" w:lineRule="auto"/>
        <w:ind w:left="461" w:hanging="274"/>
        <w:rPr>
          <w:rFonts w:cs="Calibri"/>
        </w:rPr>
      </w:pPr>
      <w:r>
        <w:rPr>
          <w:rFonts w:cs="Calibri"/>
        </w:rPr>
        <w:t>u</w:t>
      </w:r>
      <w:r w:rsidR="008F2D9A" w:rsidRPr="00E66405">
        <w:rPr>
          <w:rFonts w:cs="Calibri"/>
        </w:rPr>
        <w:t>tilizing targeted contact lists purchased from reputable third-party vendors</w:t>
      </w:r>
      <w:r>
        <w:rPr>
          <w:rFonts w:cs="Calibri"/>
        </w:rPr>
        <w:t>;</w:t>
      </w:r>
    </w:p>
    <w:p w14:paraId="4AF0C5D0" w14:textId="04F3CD83" w:rsidR="008F2D9A" w:rsidRPr="00E66405" w:rsidRDefault="00770CEC" w:rsidP="000134AE">
      <w:pPr>
        <w:pStyle w:val="ListParagraph"/>
        <w:numPr>
          <w:ilvl w:val="0"/>
          <w:numId w:val="15"/>
        </w:numPr>
        <w:tabs>
          <w:tab w:val="left" w:pos="0"/>
        </w:tabs>
        <w:spacing w:after="120" w:line="240" w:lineRule="auto"/>
        <w:ind w:left="461" w:hanging="274"/>
        <w:rPr>
          <w:rFonts w:cs="Calibri"/>
        </w:rPr>
      </w:pPr>
      <w:r>
        <w:rPr>
          <w:rFonts w:cs="Calibri"/>
        </w:rPr>
        <w:t>p</w:t>
      </w:r>
      <w:r w:rsidR="008F2D9A" w:rsidRPr="00E66405">
        <w:rPr>
          <w:rFonts w:cs="Calibri"/>
        </w:rPr>
        <w:t>osting information on Craigslist sites for the Washington D.C. metro area</w:t>
      </w:r>
      <w:r>
        <w:rPr>
          <w:rFonts w:cs="Calibri"/>
        </w:rPr>
        <w:t>; and</w:t>
      </w:r>
    </w:p>
    <w:p w14:paraId="11E18CD0" w14:textId="6573A817" w:rsidR="008F2D9A" w:rsidRPr="00E66405" w:rsidRDefault="00770CEC" w:rsidP="000134AE">
      <w:pPr>
        <w:pStyle w:val="ListParagraph"/>
        <w:numPr>
          <w:ilvl w:val="0"/>
          <w:numId w:val="15"/>
        </w:numPr>
        <w:tabs>
          <w:tab w:val="left" w:pos="0"/>
        </w:tabs>
        <w:spacing w:after="120" w:line="240" w:lineRule="auto"/>
        <w:ind w:left="461" w:hanging="274"/>
        <w:rPr>
          <w:rFonts w:cs="Calibri"/>
        </w:rPr>
      </w:pPr>
      <w:proofErr w:type="gramStart"/>
      <w:r>
        <w:rPr>
          <w:rFonts w:cs="Calibri"/>
        </w:rPr>
        <w:t>i</w:t>
      </w:r>
      <w:r w:rsidR="008F2D9A" w:rsidRPr="00E66405">
        <w:rPr>
          <w:rFonts w:cs="Calibri"/>
        </w:rPr>
        <w:t>n-person</w:t>
      </w:r>
      <w:proofErr w:type="gramEnd"/>
      <w:r w:rsidR="008F2D9A" w:rsidRPr="00E66405">
        <w:rPr>
          <w:rFonts w:cs="Calibri"/>
        </w:rPr>
        <w:t xml:space="preserve"> posting and canvassing at retail outlets and community local stores.</w:t>
      </w:r>
    </w:p>
    <w:p w14:paraId="23A752B5" w14:textId="1D1750B8" w:rsidR="005D5005" w:rsidRDefault="008F2D9A" w:rsidP="008F2D9A">
      <w:pPr>
        <w:tabs>
          <w:tab w:val="left" w:pos="0"/>
        </w:tabs>
        <w:spacing w:after="120" w:line="276" w:lineRule="auto"/>
        <w:rPr>
          <w:rFonts w:cs="Calibri"/>
        </w:rPr>
      </w:pPr>
      <w:proofErr w:type="spellStart"/>
      <w:r w:rsidRPr="00E66405">
        <w:rPr>
          <w:rFonts w:cs="Calibri"/>
        </w:rPr>
        <w:t>EurekaFacts</w:t>
      </w:r>
      <w:proofErr w:type="spellEnd"/>
      <w:r w:rsidRPr="00E66405">
        <w:rPr>
          <w:rFonts w:cs="Calibri"/>
        </w:rPr>
        <w:t xml:space="preserve"> has an existing large database of diverse contacts </w:t>
      </w:r>
      <w:r w:rsidR="00DC7E85" w:rsidRPr="00E66405">
        <w:rPr>
          <w:rFonts w:cs="Calibri"/>
        </w:rPr>
        <w:t xml:space="preserve">that </w:t>
      </w:r>
      <w:r w:rsidRPr="00E66405">
        <w:rPr>
          <w:rFonts w:cs="Calibri"/>
        </w:rPr>
        <w:t>will as</w:t>
      </w:r>
      <w:r w:rsidR="00E57DEE" w:rsidRPr="00E66405">
        <w:rPr>
          <w:rFonts w:cs="Calibri"/>
        </w:rPr>
        <w:t>sist in the recruitment effort. This includes</w:t>
      </w:r>
      <w:r w:rsidRPr="00E66405">
        <w:rPr>
          <w:rFonts w:cs="Calibri"/>
        </w:rPr>
        <w:t xml:space="preserve"> relationships with several different types of community centers in the region, including the YMCA, Frederick Housing Authority, Latin American Youth Center (LAYC), Horton’s Kids, and others. In the past, </w:t>
      </w:r>
      <w:proofErr w:type="spellStart"/>
      <w:r w:rsidRPr="00E66405">
        <w:rPr>
          <w:rFonts w:cs="Calibri"/>
        </w:rPr>
        <w:t>EurekaFacts</w:t>
      </w:r>
      <w:proofErr w:type="spellEnd"/>
      <w:r w:rsidRPr="00E66405">
        <w:rPr>
          <w:rFonts w:cs="Calibri"/>
        </w:rPr>
        <w:t xml:space="preserve"> has also specifically targeted low SES populations and recruited English Language Learner students. </w:t>
      </w:r>
      <w:r w:rsidR="00A07A9A">
        <w:rPr>
          <w:rFonts w:cs="Calibri"/>
        </w:rPr>
        <w:t>E</w:t>
      </w:r>
      <w:r w:rsidRPr="00E66405">
        <w:rPr>
          <w:rFonts w:cs="Calibri"/>
        </w:rPr>
        <w:t>xisting relationship</w:t>
      </w:r>
      <w:r w:rsidR="00A07A9A">
        <w:rPr>
          <w:rFonts w:cs="Calibri"/>
        </w:rPr>
        <w:t>s</w:t>
      </w:r>
      <w:r w:rsidRPr="00E66405">
        <w:rPr>
          <w:rFonts w:cs="Calibri"/>
        </w:rPr>
        <w:t xml:space="preserve"> and diverse recruitment strategies </w:t>
      </w:r>
      <w:r w:rsidR="00A07A9A">
        <w:rPr>
          <w:rFonts w:cs="Calibri"/>
        </w:rPr>
        <w:t xml:space="preserve">are expected to result in a </w:t>
      </w:r>
      <w:r w:rsidR="00A07A9A" w:rsidRPr="00E66405">
        <w:rPr>
          <w:rFonts w:cs="Calibri"/>
        </w:rPr>
        <w:t xml:space="preserve">mixed demographics </w:t>
      </w:r>
      <w:r w:rsidR="00A07A9A">
        <w:rPr>
          <w:rFonts w:cs="Calibri"/>
        </w:rPr>
        <w:t xml:space="preserve">sample </w:t>
      </w:r>
      <w:r w:rsidRPr="00E66405">
        <w:rPr>
          <w:rFonts w:cs="Calibri"/>
        </w:rPr>
        <w:t>of both high and low performing students</w:t>
      </w:r>
      <w:r w:rsidR="00297AD3">
        <w:rPr>
          <w:rFonts w:cs="Calibri"/>
        </w:rPr>
        <w:t>.</w:t>
      </w:r>
    </w:p>
    <w:p w14:paraId="17A18CD6" w14:textId="3BBDC80B" w:rsidR="005D5005" w:rsidRDefault="008F2D9A" w:rsidP="008F2D9A">
      <w:pPr>
        <w:tabs>
          <w:tab w:val="left" w:pos="0"/>
        </w:tabs>
        <w:spacing w:after="120" w:line="276" w:lineRule="auto"/>
        <w:rPr>
          <w:rFonts w:cs="Calibri"/>
        </w:rPr>
      </w:pPr>
      <w:r w:rsidRPr="00E66405">
        <w:rPr>
          <w:rFonts w:cs="Calibri"/>
        </w:rPr>
        <w:t>Although a considerable number of interviews</w:t>
      </w:r>
      <w:r w:rsidR="00DC7E85" w:rsidRPr="00E66405">
        <w:rPr>
          <w:rFonts w:cs="Calibri"/>
        </w:rPr>
        <w:t xml:space="preserve">/small </w:t>
      </w:r>
      <w:r w:rsidR="00162C90">
        <w:rPr>
          <w:rFonts w:cs="Calibri"/>
        </w:rPr>
        <w:t>scale</w:t>
      </w:r>
      <w:r w:rsidR="00DC7E85" w:rsidRPr="00E66405">
        <w:rPr>
          <w:rFonts w:cs="Calibri"/>
        </w:rPr>
        <w:t xml:space="preserve"> tryouts</w:t>
      </w:r>
      <w:r w:rsidRPr="00E66405">
        <w:rPr>
          <w:rFonts w:cs="Calibri"/>
        </w:rPr>
        <w:t xml:space="preserve"> will be conducted at the </w:t>
      </w:r>
      <w:proofErr w:type="spellStart"/>
      <w:r w:rsidRPr="00E66405">
        <w:rPr>
          <w:rFonts w:cs="Calibri"/>
        </w:rPr>
        <w:t>EurekaFacts</w:t>
      </w:r>
      <w:proofErr w:type="spellEnd"/>
      <w:r w:rsidRPr="00E66405">
        <w:rPr>
          <w:rFonts w:cs="Calibri"/>
        </w:rPr>
        <w:t xml:space="preserve"> </w:t>
      </w:r>
      <w:r w:rsidR="00E57DEE" w:rsidRPr="00E66405">
        <w:rPr>
          <w:rFonts w:cs="Calibri"/>
        </w:rPr>
        <w:t>interview site in Rockville, M</w:t>
      </w:r>
      <w:r w:rsidR="00EF73E2">
        <w:rPr>
          <w:rFonts w:cs="Calibri"/>
        </w:rPr>
        <w:t>aryland</w:t>
      </w:r>
      <w:r w:rsidRPr="00E66405">
        <w:rPr>
          <w:rFonts w:cs="Calibri"/>
        </w:rPr>
        <w:t xml:space="preserve">, </w:t>
      </w:r>
      <w:proofErr w:type="spellStart"/>
      <w:r w:rsidRPr="00E66405">
        <w:rPr>
          <w:rFonts w:cs="Calibri"/>
        </w:rPr>
        <w:t>EurekaFacts</w:t>
      </w:r>
      <w:proofErr w:type="spellEnd"/>
      <w:r w:rsidRPr="00E66405">
        <w:rPr>
          <w:rFonts w:cs="Calibri"/>
        </w:rPr>
        <w:t xml:space="preserve"> will also conduct </w:t>
      </w:r>
      <w:r w:rsidR="00DC7E85" w:rsidRPr="00E66405">
        <w:rPr>
          <w:rFonts w:cs="Calibri"/>
        </w:rPr>
        <w:t xml:space="preserve">these </w:t>
      </w:r>
      <w:r w:rsidR="00F82DAA" w:rsidRPr="00E66405">
        <w:rPr>
          <w:rFonts w:cs="Calibri"/>
        </w:rPr>
        <w:t>activities</w:t>
      </w:r>
      <w:r w:rsidR="00DC7E85" w:rsidRPr="00E66405">
        <w:rPr>
          <w:rFonts w:cs="Calibri"/>
        </w:rPr>
        <w:t xml:space="preserve"> </w:t>
      </w:r>
      <w:r w:rsidRPr="00E66405">
        <w:rPr>
          <w:rFonts w:cs="Calibri"/>
        </w:rPr>
        <w:t>at organizations, community centers, and other interview sites. The need for parents to transport the students to interview</w:t>
      </w:r>
      <w:r w:rsidR="00DC7E85" w:rsidRPr="00E66405">
        <w:rPr>
          <w:rFonts w:cs="Calibri"/>
        </w:rPr>
        <w:t>/tryout</w:t>
      </w:r>
      <w:r w:rsidRPr="00E66405">
        <w:rPr>
          <w:rFonts w:cs="Calibri"/>
        </w:rPr>
        <w:t xml:space="preserve"> sites can be a limitation especially when recruiting </w:t>
      </w:r>
      <w:r w:rsidR="00A07A9A">
        <w:rPr>
          <w:rFonts w:cs="Calibri"/>
        </w:rPr>
        <w:t xml:space="preserve">in </w:t>
      </w:r>
      <w:r w:rsidRPr="00E66405">
        <w:rPr>
          <w:rFonts w:cs="Calibri"/>
        </w:rPr>
        <w:t xml:space="preserve">low income areas. As a result, </w:t>
      </w:r>
      <w:proofErr w:type="spellStart"/>
      <w:r w:rsidRPr="00E66405">
        <w:rPr>
          <w:rFonts w:cs="Calibri"/>
        </w:rPr>
        <w:t>EurekaFacts</w:t>
      </w:r>
      <w:proofErr w:type="spellEnd"/>
      <w:r w:rsidRPr="00E66405">
        <w:rPr>
          <w:rFonts w:cs="Calibri"/>
        </w:rPr>
        <w:t xml:space="preserve"> will send personnel to conduct </w:t>
      </w:r>
      <w:r w:rsidR="00DC7E85" w:rsidRPr="00E66405">
        <w:rPr>
          <w:rFonts w:cs="Calibri"/>
        </w:rPr>
        <w:t xml:space="preserve">interviews/tryouts </w:t>
      </w:r>
      <w:r w:rsidRPr="00E66405">
        <w:rPr>
          <w:rFonts w:cs="Calibri"/>
        </w:rPr>
        <w:t xml:space="preserve">at the organization or community center, upon approval from the centers, in order to remove the travel burden from parents and students. </w:t>
      </w:r>
      <w:r w:rsidR="00A07A9A">
        <w:rPr>
          <w:rFonts w:cs="Calibri"/>
        </w:rPr>
        <w:t>I</w:t>
      </w:r>
      <w:r w:rsidR="00DC7E85" w:rsidRPr="00E66405">
        <w:rPr>
          <w:rFonts w:cs="Calibri"/>
        </w:rPr>
        <w:t xml:space="preserve">nterviews/tryouts </w:t>
      </w:r>
      <w:r w:rsidR="00A07A9A">
        <w:rPr>
          <w:rFonts w:cs="Calibri"/>
        </w:rPr>
        <w:t>will</w:t>
      </w:r>
      <w:r w:rsidRPr="00E66405">
        <w:rPr>
          <w:rFonts w:cs="Calibri"/>
        </w:rPr>
        <w:t xml:space="preserve"> be completed at a time and location that is most convenient for the parents and students. This approach </w:t>
      </w:r>
      <w:r w:rsidR="00A07A9A">
        <w:rPr>
          <w:rFonts w:cs="Calibri"/>
        </w:rPr>
        <w:t>is expected to</w:t>
      </w:r>
      <w:r w:rsidRPr="00E66405">
        <w:rPr>
          <w:rFonts w:cs="Calibri"/>
        </w:rPr>
        <w:t xml:space="preserve"> help encourage participation of students in low income areas</w:t>
      </w:r>
      <w:r w:rsidR="00297AD3">
        <w:rPr>
          <w:rFonts w:cs="Calibri"/>
        </w:rPr>
        <w:t>.</w:t>
      </w:r>
    </w:p>
    <w:p w14:paraId="2E0BD7FA" w14:textId="0181498E" w:rsidR="005D5005" w:rsidRDefault="00FD266A" w:rsidP="008F2D9A">
      <w:pPr>
        <w:tabs>
          <w:tab w:val="left" w:pos="0"/>
        </w:tabs>
        <w:spacing w:after="120" w:line="276" w:lineRule="auto"/>
        <w:rPr>
          <w:rFonts w:cs="Calibri"/>
        </w:rPr>
      </w:pPr>
      <w:r>
        <w:rPr>
          <w:rFonts w:cs="Calibri"/>
        </w:rPr>
        <w:t>A</w:t>
      </w:r>
      <w:r>
        <w:rPr>
          <w:rFonts w:cs="Calibri"/>
        </w:rPr>
        <w:t xml:space="preserve">t </w:t>
      </w:r>
      <w:r w:rsidRPr="00E66405">
        <w:rPr>
          <w:rFonts w:cs="Calibri"/>
        </w:rPr>
        <w:t>community centers and organi</w:t>
      </w:r>
      <w:r>
        <w:rPr>
          <w:rFonts w:cs="Calibri"/>
        </w:rPr>
        <w:t>zations</w:t>
      </w:r>
      <w:r>
        <w:rPr>
          <w:rFonts w:cs="Calibri"/>
        </w:rPr>
        <w:t>, i</w:t>
      </w:r>
      <w:r w:rsidR="008F2D9A" w:rsidRPr="00E66405">
        <w:rPr>
          <w:rFonts w:cs="Calibri"/>
        </w:rPr>
        <w:t xml:space="preserve">nitial contact </w:t>
      </w:r>
      <w:r w:rsidR="00A07A9A">
        <w:rPr>
          <w:rFonts w:cs="Calibri"/>
        </w:rPr>
        <w:t>with</w:t>
      </w:r>
      <w:r w:rsidR="00A07A9A" w:rsidRPr="00E66405">
        <w:rPr>
          <w:rFonts w:cs="Calibri"/>
        </w:rPr>
        <w:t xml:space="preserve"> most commonly the head or leader </w:t>
      </w:r>
      <w:r w:rsidR="00A07A9A">
        <w:rPr>
          <w:rFonts w:cs="Calibri"/>
        </w:rPr>
        <w:t>will be done once via e-mail, followed by up to three</w:t>
      </w:r>
      <w:r w:rsidR="008F2D9A" w:rsidRPr="00E66405">
        <w:rPr>
          <w:rFonts w:cs="Calibri"/>
        </w:rPr>
        <w:t xml:space="preserve"> contact effort</w:t>
      </w:r>
      <w:r w:rsidR="00A07A9A">
        <w:rPr>
          <w:rFonts w:cs="Calibri"/>
        </w:rPr>
        <w:t>s</w:t>
      </w:r>
      <w:r w:rsidR="008F2D9A" w:rsidRPr="00E66405">
        <w:rPr>
          <w:rFonts w:cs="Calibri"/>
        </w:rPr>
        <w:t xml:space="preserve"> via phone. Based on </w:t>
      </w:r>
      <w:r w:rsidR="00A07A9A">
        <w:rPr>
          <w:rFonts w:cs="Calibri"/>
        </w:rPr>
        <w:t>prior NAEP studies</w:t>
      </w:r>
      <w:r w:rsidR="008F2D9A" w:rsidRPr="00E66405">
        <w:rPr>
          <w:rFonts w:cs="Calibri"/>
        </w:rPr>
        <w:t>, outreach efforts are more effective and response rates improve with initial written contact followed by secondary phone contact as the person of contact already has some preliminary information about the research eff</w:t>
      </w:r>
      <w:r w:rsidR="00A07A9A">
        <w:rPr>
          <w:rFonts w:cs="Calibri"/>
        </w:rPr>
        <w:t>ort and the reason for the call</w:t>
      </w:r>
      <w:r w:rsidR="00297AD3">
        <w:rPr>
          <w:rFonts w:cs="Calibri"/>
        </w:rPr>
        <w:t>.</w:t>
      </w:r>
    </w:p>
    <w:p w14:paraId="2C804777" w14:textId="2F19D569" w:rsidR="004E003C" w:rsidRDefault="00FD266A" w:rsidP="000134AE">
      <w:pPr>
        <w:widowControl w:val="0"/>
        <w:spacing w:after="120" w:line="276" w:lineRule="auto"/>
        <w:rPr>
          <w:rFonts w:cs="Calibri"/>
          <w:color w:val="000000"/>
        </w:rPr>
      </w:pPr>
      <w:r w:rsidRPr="00E66405">
        <w:rPr>
          <w:rFonts w:cs="Calibri"/>
          <w:color w:val="000000"/>
        </w:rPr>
        <w:t xml:space="preserve">When recruiting </w:t>
      </w:r>
      <w:r>
        <w:rPr>
          <w:rFonts w:cs="Calibri"/>
          <w:color w:val="000000"/>
        </w:rPr>
        <w:t xml:space="preserve">individual </w:t>
      </w:r>
      <w:r w:rsidRPr="00E66405">
        <w:rPr>
          <w:rFonts w:cs="Calibri"/>
          <w:color w:val="000000"/>
        </w:rPr>
        <w:t xml:space="preserve">participants, </w:t>
      </w:r>
      <w:proofErr w:type="spellStart"/>
      <w:r w:rsidRPr="00E66405">
        <w:rPr>
          <w:rFonts w:cs="Calibri"/>
          <w:color w:val="000000"/>
        </w:rPr>
        <w:t>EurekaFacts</w:t>
      </w:r>
      <w:proofErr w:type="spellEnd"/>
      <w:r w:rsidRPr="00E66405">
        <w:rPr>
          <w:rFonts w:cs="Calibri"/>
          <w:color w:val="000000"/>
        </w:rPr>
        <w:t xml:space="preserve"> staff will first speak to the parent/legal guardian of the interested minor before starting </w:t>
      </w:r>
      <w:r>
        <w:rPr>
          <w:rFonts w:cs="Calibri"/>
          <w:color w:val="000000"/>
        </w:rPr>
        <w:t>a</w:t>
      </w:r>
      <w:r w:rsidRPr="00E66405">
        <w:rPr>
          <w:rFonts w:cs="Calibri"/>
          <w:color w:val="000000"/>
        </w:rPr>
        <w:t xml:space="preserve"> screening process (see Appendices). During this communication, the parent/legal guardian will be informed about the objectives, purpose, and participation requirements of the data collection effort as well as the activities that it entails. </w:t>
      </w:r>
      <w:r w:rsidR="00207BD7" w:rsidRPr="00E66405">
        <w:rPr>
          <w:rFonts w:cs="Calibri"/>
          <w:color w:val="000000"/>
        </w:rPr>
        <w:t xml:space="preserve">Interested participants will be screened to ensure that they meet the criteria for participation in the tryout (e.g., their parents/legal guardians have given consent and they are from the targeted demographic groups outlined above). After confirmation that participants are qualified, willing, and available to participate in the research project, they will receive a confirmation email/letter and phone call. Informed consent </w:t>
      </w:r>
      <w:r w:rsidR="00207BD7" w:rsidRPr="00E66405">
        <w:rPr>
          <w:rFonts w:cs="Calibri"/>
          <w:color w:val="000000"/>
        </w:rPr>
        <w:lastRenderedPageBreak/>
        <w:t>from parents/legal guardians will be obtained for all respondents who are interested in participating.</w:t>
      </w:r>
    </w:p>
    <w:p w14:paraId="233FF48E" w14:textId="77777777" w:rsidR="00562ED0" w:rsidRPr="00562ED0" w:rsidRDefault="00562ED0" w:rsidP="00562ED0">
      <w:pPr>
        <w:pStyle w:val="Heading2"/>
      </w:pPr>
      <w:bookmarkStart w:id="17" w:name="_Toc480274244"/>
      <w:bookmarkEnd w:id="14"/>
      <w:bookmarkEnd w:id="15"/>
      <w:bookmarkEnd w:id="16"/>
      <w:r w:rsidRPr="00562ED0">
        <w:t>Data Collection Process</w:t>
      </w:r>
      <w:bookmarkEnd w:id="17"/>
    </w:p>
    <w:p w14:paraId="0A5D73AA" w14:textId="57DE7E44" w:rsidR="00727446" w:rsidRPr="00EC4A85" w:rsidRDefault="00046644" w:rsidP="00727446">
      <w:pPr>
        <w:spacing w:after="120" w:line="276" w:lineRule="auto"/>
      </w:pPr>
      <w:r>
        <w:t xml:space="preserve">For the study, there will be </w:t>
      </w:r>
      <w:r w:rsidR="00727446">
        <w:t>two writing tasks</w:t>
      </w:r>
      <w:r w:rsidR="00882C9E">
        <w:t>,</w:t>
      </w:r>
      <w:r>
        <w:t xml:space="preserve"> each with three versions</w:t>
      </w:r>
      <w:r w:rsidR="00727446">
        <w:t xml:space="preserve">: an original version, an enhanced version that removes as many of the hypothesized inhibiting features as possible, and a third version designed to </w:t>
      </w:r>
      <w:r w:rsidR="00F82DAA">
        <w:t>test</w:t>
      </w:r>
      <w:r w:rsidR="00727446">
        <w:t xml:space="preserve"> a specific hypothesis regarding inhibiting or facilitating multimedia features. The small </w:t>
      </w:r>
      <w:r w:rsidR="00882C9E">
        <w:t>scale</w:t>
      </w:r>
      <w:r w:rsidR="00727446">
        <w:t xml:space="preserve"> tryouts will obtain responses </w:t>
      </w:r>
      <w:r w:rsidR="00E66405">
        <w:t>on each of the six tasks</w:t>
      </w:r>
      <w:r w:rsidR="00727446">
        <w:t xml:space="preserve"> versions that can be scored using standard NAEP guidelines and provide a (qualitative) indication of the relative difficulty of each version.</w:t>
      </w:r>
    </w:p>
    <w:p w14:paraId="0EC44B4D" w14:textId="1B896F90" w:rsidR="00E66405" w:rsidRPr="002E38CA" w:rsidRDefault="002A2D3F" w:rsidP="000134AE">
      <w:pPr>
        <w:pStyle w:val="Heading3"/>
        <w:spacing w:after="120"/>
        <w:rPr>
          <w:b/>
        </w:rPr>
      </w:pPr>
      <w:bookmarkStart w:id="18" w:name="_Toc480274245"/>
      <w:r w:rsidRPr="002E38CA">
        <w:rPr>
          <w:b/>
        </w:rPr>
        <w:t>Cognitive Interviews</w:t>
      </w:r>
      <w:bookmarkEnd w:id="18"/>
    </w:p>
    <w:p w14:paraId="1CC6FED7" w14:textId="77777777" w:rsidR="005D5005" w:rsidRDefault="002A2D3F" w:rsidP="002A2D3F">
      <w:pPr>
        <w:spacing w:after="120" w:line="276" w:lineRule="auto"/>
        <w:rPr>
          <w:rFonts w:cs="Calibri"/>
          <w:color w:val="000000"/>
        </w:rPr>
      </w:pPr>
      <w:r w:rsidRPr="00882C9E">
        <w:rPr>
          <w:rFonts w:cs="Calibri"/>
          <w:color w:val="000000"/>
        </w:rPr>
        <w:t>Interviewers will implement a script and a structured interview protocol. The interview will last up to one hour. At the beginning, the interviewer will provide an explanation of the study and the procedures to follow. The interviewer will demonstrate the think-aloud process and then the student will practice a think-aloud to ensure an understanding of the process</w:t>
      </w:r>
      <w:r w:rsidR="00297AD3">
        <w:rPr>
          <w:rFonts w:cs="Calibri"/>
          <w:color w:val="000000"/>
        </w:rPr>
        <w:t>.</w:t>
      </w:r>
    </w:p>
    <w:p w14:paraId="2A16E76C" w14:textId="77777777" w:rsidR="005D5005" w:rsidRDefault="00727446" w:rsidP="002A2D3F">
      <w:pPr>
        <w:spacing w:after="120" w:line="276" w:lineRule="auto"/>
      </w:pPr>
      <w:r w:rsidRPr="00882C9E">
        <w:t>The remainder of the cognitive interview will be organized around two main activities. First, the student will write a response to one of the three versions of one task, while reporting on their experience through a combination of concurrent think-aloud, retrospective think-aloud, and responses to probes. Second, the student will compare this version of the task with a second version of the same task and will be probed regarding their perceptions of the relative clarity/ease of interpretation of the two task versions.</w:t>
      </w:r>
    </w:p>
    <w:p w14:paraId="0ECC2D5B" w14:textId="77777777" w:rsidR="005D5005" w:rsidRDefault="002A2D3F" w:rsidP="002A2D3F">
      <w:pPr>
        <w:spacing w:after="120" w:line="276" w:lineRule="auto"/>
        <w:rPr>
          <w:rFonts w:cs="Calibri"/>
          <w:color w:val="000000"/>
        </w:rPr>
      </w:pPr>
      <w:r w:rsidRPr="00882C9E">
        <w:rPr>
          <w:rFonts w:cs="Calibri"/>
          <w:color w:val="000000"/>
        </w:rPr>
        <w:t xml:space="preserve">The protocol </w:t>
      </w:r>
      <w:r w:rsidR="00727446" w:rsidRPr="00882C9E">
        <w:rPr>
          <w:rFonts w:cs="Calibri"/>
          <w:color w:val="000000"/>
        </w:rPr>
        <w:t xml:space="preserve">also </w:t>
      </w:r>
      <w:r w:rsidRPr="00882C9E">
        <w:rPr>
          <w:rFonts w:cs="Calibri"/>
          <w:color w:val="000000"/>
        </w:rPr>
        <w:t>contain</w:t>
      </w:r>
      <w:r w:rsidR="00727446" w:rsidRPr="00882C9E">
        <w:rPr>
          <w:rFonts w:cs="Calibri"/>
          <w:color w:val="000000"/>
        </w:rPr>
        <w:t>s</w:t>
      </w:r>
      <w:r w:rsidRPr="00882C9E">
        <w:rPr>
          <w:rFonts w:cs="Calibri"/>
          <w:color w:val="000000"/>
        </w:rPr>
        <w:t xml:space="preserve"> generic prompts that can be applied flexibly by the interviewer to facilitate and encourage students to verbalize their thoughts such as </w:t>
      </w:r>
      <w:r w:rsidR="00F82DAA" w:rsidRPr="00882C9E">
        <w:rPr>
          <w:rFonts w:cs="Calibri"/>
          <w:color w:val="000000"/>
        </w:rPr>
        <w:t>“What</w:t>
      </w:r>
      <w:r w:rsidRPr="00882C9E">
        <w:rPr>
          <w:rFonts w:cs="Calibri"/>
          <w:color w:val="000000"/>
        </w:rPr>
        <w:t xml:space="preserve"> are you thinking?”</w:t>
      </w:r>
    </w:p>
    <w:p w14:paraId="105169A1" w14:textId="5EB1D10F" w:rsidR="00550FEB" w:rsidRPr="00882C9E" w:rsidRDefault="00727446" w:rsidP="00550FEB">
      <w:pPr>
        <w:spacing w:after="120" w:line="276" w:lineRule="auto"/>
        <w:rPr>
          <w:rFonts w:cs="Calibri"/>
          <w:color w:val="000000"/>
        </w:rPr>
      </w:pPr>
      <w:r w:rsidRPr="00882C9E">
        <w:rPr>
          <w:rFonts w:cs="Calibri"/>
          <w:color w:val="000000"/>
        </w:rPr>
        <w:t>Followin</w:t>
      </w:r>
      <w:r w:rsidR="00550FEB" w:rsidRPr="00882C9E">
        <w:rPr>
          <w:rFonts w:cs="Calibri"/>
          <w:color w:val="000000"/>
        </w:rPr>
        <w:t>g</w:t>
      </w:r>
      <w:r w:rsidRPr="00882C9E">
        <w:rPr>
          <w:rFonts w:cs="Calibri"/>
          <w:color w:val="000000"/>
        </w:rPr>
        <w:t xml:space="preserve"> the comparison of the two versions of the same task, t</w:t>
      </w:r>
      <w:r w:rsidR="00046644" w:rsidRPr="00882C9E">
        <w:rPr>
          <w:rFonts w:cs="Calibri"/>
          <w:color w:val="000000"/>
        </w:rPr>
        <w:t xml:space="preserve">he </w:t>
      </w:r>
      <w:r w:rsidR="00F65B93" w:rsidRPr="00882C9E">
        <w:rPr>
          <w:rFonts w:cs="Calibri"/>
          <w:color w:val="000000"/>
        </w:rPr>
        <w:t>student will complete a short written survey about their experience with computer-based school tasks</w:t>
      </w:r>
      <w:r w:rsidR="00550FEB" w:rsidRPr="00882C9E">
        <w:rPr>
          <w:rFonts w:cs="Calibri"/>
          <w:color w:val="000000"/>
        </w:rPr>
        <w:t xml:space="preserve"> (</w:t>
      </w:r>
      <w:r w:rsidR="00882C9E" w:rsidRPr="00882C9E">
        <w:rPr>
          <w:rFonts w:cs="Calibri"/>
          <w:color w:val="000000"/>
        </w:rPr>
        <w:t>s</w:t>
      </w:r>
      <w:r w:rsidR="00550FEB" w:rsidRPr="00882C9E">
        <w:rPr>
          <w:rFonts w:cs="Calibri"/>
          <w:color w:val="000000"/>
        </w:rPr>
        <w:t xml:space="preserve">ee </w:t>
      </w:r>
      <w:r w:rsidR="003D7655">
        <w:rPr>
          <w:rFonts w:cs="Calibri"/>
          <w:color w:val="000000"/>
        </w:rPr>
        <w:t>V</w:t>
      </w:r>
      <w:r w:rsidR="00550FEB" w:rsidRPr="00882C9E">
        <w:rPr>
          <w:rFonts w:cs="Calibri"/>
          <w:color w:val="000000"/>
        </w:rPr>
        <w:t>olume II)</w:t>
      </w:r>
      <w:r w:rsidR="00F65B93" w:rsidRPr="00882C9E">
        <w:rPr>
          <w:rFonts w:cs="Calibri"/>
          <w:color w:val="000000"/>
        </w:rPr>
        <w:t>, t</w:t>
      </w:r>
      <w:r w:rsidR="002A2D3F" w:rsidRPr="00882C9E">
        <w:rPr>
          <w:rFonts w:cs="Calibri"/>
          <w:color w:val="000000"/>
        </w:rPr>
        <w:t>he participant and parent(s) will be thanked</w:t>
      </w:r>
      <w:r w:rsidRPr="00882C9E">
        <w:rPr>
          <w:rFonts w:cs="Calibri"/>
          <w:color w:val="000000"/>
        </w:rPr>
        <w:t xml:space="preserve"> and</w:t>
      </w:r>
      <w:r w:rsidR="002A2D3F" w:rsidRPr="00882C9E">
        <w:rPr>
          <w:rFonts w:cs="Calibri"/>
          <w:color w:val="000000"/>
        </w:rPr>
        <w:t xml:space="preserve"> </w:t>
      </w:r>
      <w:r w:rsidR="003D7655">
        <w:rPr>
          <w:rFonts w:cs="Calibri"/>
          <w:color w:val="000000"/>
        </w:rPr>
        <w:t>will receive the promised incentive amount</w:t>
      </w:r>
      <w:r w:rsidR="002A2D3F" w:rsidRPr="00882C9E">
        <w:rPr>
          <w:rFonts w:cs="Calibri"/>
          <w:color w:val="000000"/>
        </w:rPr>
        <w:t xml:space="preserve">, and the parent(s) as well as </w:t>
      </w:r>
      <w:r w:rsidRPr="00882C9E">
        <w:rPr>
          <w:rFonts w:cs="Calibri"/>
          <w:color w:val="000000"/>
        </w:rPr>
        <w:t xml:space="preserve">the </w:t>
      </w:r>
      <w:r w:rsidR="002A2D3F" w:rsidRPr="00882C9E">
        <w:rPr>
          <w:rFonts w:cs="Calibri"/>
          <w:color w:val="000000"/>
        </w:rPr>
        <w:t xml:space="preserve">student participant will </w:t>
      </w:r>
      <w:r w:rsidRPr="00882C9E">
        <w:rPr>
          <w:rFonts w:cs="Calibri"/>
          <w:color w:val="000000"/>
        </w:rPr>
        <w:t xml:space="preserve">each </w:t>
      </w:r>
      <w:r w:rsidR="002A2D3F" w:rsidRPr="00882C9E">
        <w:rPr>
          <w:rFonts w:cs="Calibri"/>
          <w:color w:val="000000"/>
        </w:rPr>
        <w:t xml:space="preserve">sign a receipt for their incentive payment. The interview notes will be organized in the template provided by AIR and delivered to AIR for </w:t>
      </w:r>
      <w:r w:rsidR="00882C9E" w:rsidRPr="00882C9E">
        <w:rPr>
          <w:rFonts w:cs="Calibri"/>
          <w:color w:val="000000"/>
        </w:rPr>
        <w:t xml:space="preserve">analysis. </w:t>
      </w:r>
      <w:r w:rsidR="00550FEB" w:rsidRPr="00882C9E">
        <w:rPr>
          <w:rFonts w:cs="Calibri"/>
          <w:color w:val="000000"/>
        </w:rPr>
        <w:t>Both audio and video recordings of the cognitive intervi</w:t>
      </w:r>
      <w:r w:rsidR="00882C9E" w:rsidRPr="00882C9E">
        <w:rPr>
          <w:rFonts w:cs="Calibri"/>
          <w:color w:val="000000"/>
        </w:rPr>
        <w:t>e</w:t>
      </w:r>
      <w:r w:rsidR="00550FEB" w:rsidRPr="00882C9E">
        <w:rPr>
          <w:rFonts w:cs="Calibri"/>
          <w:color w:val="000000"/>
        </w:rPr>
        <w:t xml:space="preserve">ws will be made. These data, along with the student’s written response, will be </w:t>
      </w:r>
      <w:r w:rsidR="00F82DAA" w:rsidRPr="00882C9E">
        <w:rPr>
          <w:rFonts w:cs="Calibri"/>
          <w:color w:val="000000"/>
        </w:rPr>
        <w:t>secured</w:t>
      </w:r>
      <w:r w:rsidR="00550FEB" w:rsidRPr="00882C9E">
        <w:rPr>
          <w:rFonts w:cs="Calibri"/>
          <w:color w:val="000000"/>
        </w:rPr>
        <w:t xml:space="preserve"> for the duration of the study and will </w:t>
      </w:r>
      <w:r w:rsidR="003D7655">
        <w:rPr>
          <w:rFonts w:cs="Calibri"/>
          <w:color w:val="000000"/>
        </w:rPr>
        <w:t xml:space="preserve">be </w:t>
      </w:r>
      <w:r w:rsidR="00550FEB" w:rsidRPr="00882C9E">
        <w:rPr>
          <w:rFonts w:cs="Calibri"/>
          <w:color w:val="000000"/>
        </w:rPr>
        <w:t>destroyed three months after</w:t>
      </w:r>
      <w:r w:rsidR="00882C9E" w:rsidRPr="00882C9E">
        <w:rPr>
          <w:rFonts w:cs="Calibri"/>
          <w:color w:val="000000"/>
        </w:rPr>
        <w:t xml:space="preserve"> the final report is submitted</w:t>
      </w:r>
      <w:r w:rsidR="00285505">
        <w:rPr>
          <w:rFonts w:cs="Calibri"/>
          <w:color w:val="000000"/>
        </w:rPr>
        <w:t xml:space="preserve"> (</w:t>
      </w:r>
      <w:r w:rsidR="00285505" w:rsidRPr="00285505">
        <w:rPr>
          <w:rFonts w:cs="Calibri"/>
          <w:color w:val="000000"/>
        </w:rPr>
        <w:t xml:space="preserve">see </w:t>
      </w:r>
      <w:r w:rsidR="00285505">
        <w:rPr>
          <w:rFonts w:cs="Calibri"/>
          <w:color w:val="000000"/>
        </w:rPr>
        <w:t xml:space="preserve">section </w:t>
      </w:r>
      <w:r w:rsidR="00285505">
        <w:rPr>
          <w:rFonts w:cs="Calibri"/>
          <w:color w:val="000000"/>
        </w:rPr>
        <w:fldChar w:fldCharType="begin"/>
      </w:r>
      <w:r w:rsidR="00285505">
        <w:rPr>
          <w:rFonts w:cs="Calibri"/>
          <w:color w:val="000000"/>
        </w:rPr>
        <w:instrText xml:space="preserve"> REF _Ref481061409 \r \h </w:instrText>
      </w:r>
      <w:r w:rsidR="00285505">
        <w:rPr>
          <w:rFonts w:cs="Calibri"/>
          <w:color w:val="000000"/>
        </w:rPr>
      </w:r>
      <w:r w:rsidR="00285505">
        <w:rPr>
          <w:rFonts w:cs="Calibri"/>
          <w:color w:val="000000"/>
        </w:rPr>
        <w:fldChar w:fldCharType="separate"/>
      </w:r>
      <w:r w:rsidR="00285505">
        <w:rPr>
          <w:rFonts w:cs="Calibri"/>
          <w:color w:val="000000"/>
        </w:rPr>
        <w:t>7</w:t>
      </w:r>
      <w:r w:rsidR="00285505">
        <w:rPr>
          <w:rFonts w:cs="Calibri"/>
          <w:color w:val="000000"/>
        </w:rPr>
        <w:fldChar w:fldCharType="end"/>
      </w:r>
      <w:r w:rsidR="00285505">
        <w:rPr>
          <w:rFonts w:cs="Calibri"/>
          <w:color w:val="000000"/>
        </w:rPr>
        <w:t xml:space="preserve"> </w:t>
      </w:r>
      <w:r w:rsidR="00285505" w:rsidRPr="00285505">
        <w:rPr>
          <w:rFonts w:cs="Calibri"/>
          <w:color w:val="000000"/>
        </w:rPr>
        <w:t>for confidentiality safeguards</w:t>
      </w:r>
      <w:r w:rsidR="00285505">
        <w:rPr>
          <w:rFonts w:cs="Calibri"/>
          <w:color w:val="000000"/>
        </w:rPr>
        <w:t>)</w:t>
      </w:r>
      <w:r w:rsidR="00882C9E" w:rsidRPr="00882C9E">
        <w:rPr>
          <w:rFonts w:cs="Calibri"/>
          <w:color w:val="000000"/>
        </w:rPr>
        <w:t>.</w:t>
      </w:r>
    </w:p>
    <w:p w14:paraId="476A5B94" w14:textId="068C799F" w:rsidR="002A2D3F" w:rsidRPr="002E38CA" w:rsidRDefault="00F65B93" w:rsidP="000134AE">
      <w:pPr>
        <w:pStyle w:val="Heading3"/>
        <w:spacing w:after="120"/>
        <w:rPr>
          <w:b/>
          <w:u w:val="single"/>
        </w:rPr>
      </w:pPr>
      <w:bookmarkStart w:id="19" w:name="_Toc480274246"/>
      <w:r w:rsidRPr="002E38CA">
        <w:rPr>
          <w:b/>
        </w:rPr>
        <w:t xml:space="preserve">Small </w:t>
      </w:r>
      <w:r w:rsidR="00453E10" w:rsidRPr="002E38CA">
        <w:rPr>
          <w:b/>
        </w:rPr>
        <w:t>Scale</w:t>
      </w:r>
      <w:r w:rsidRPr="002E38CA">
        <w:rPr>
          <w:b/>
        </w:rPr>
        <w:t xml:space="preserve"> Tryouts</w:t>
      </w:r>
      <w:bookmarkEnd w:id="19"/>
    </w:p>
    <w:p w14:paraId="4E2F47B6" w14:textId="77777777" w:rsidR="005D5005" w:rsidRDefault="002A2D3F" w:rsidP="002A2D3F">
      <w:pPr>
        <w:spacing w:after="120" w:line="276" w:lineRule="auto"/>
        <w:rPr>
          <w:rFonts w:cs="Calibri"/>
          <w:color w:val="000000"/>
        </w:rPr>
      </w:pPr>
      <w:r w:rsidRPr="00882C9E">
        <w:rPr>
          <w:rFonts w:cs="Calibri"/>
          <w:color w:val="000000"/>
        </w:rPr>
        <w:t>During small</w:t>
      </w:r>
      <w:r w:rsidR="00453E10" w:rsidRPr="00882C9E">
        <w:rPr>
          <w:rFonts w:cs="Calibri"/>
          <w:color w:val="000000"/>
        </w:rPr>
        <w:t xml:space="preserve"> scale</w:t>
      </w:r>
      <w:r w:rsidR="00F65B93" w:rsidRPr="00882C9E">
        <w:rPr>
          <w:rFonts w:cs="Calibri"/>
          <w:color w:val="000000"/>
        </w:rPr>
        <w:t xml:space="preserve"> </w:t>
      </w:r>
      <w:r w:rsidRPr="00882C9E">
        <w:rPr>
          <w:rFonts w:cs="Calibri"/>
          <w:color w:val="000000"/>
        </w:rPr>
        <w:t xml:space="preserve">tryouts, students will work uninterrupted through </w:t>
      </w:r>
      <w:r w:rsidR="00F65B93" w:rsidRPr="00882C9E">
        <w:rPr>
          <w:rFonts w:cs="Calibri"/>
          <w:color w:val="000000"/>
        </w:rPr>
        <w:t xml:space="preserve">two tasks (one of three versions of each of the two </w:t>
      </w:r>
      <w:r w:rsidR="00453E10" w:rsidRPr="00882C9E">
        <w:rPr>
          <w:rFonts w:cs="Calibri"/>
          <w:color w:val="000000"/>
        </w:rPr>
        <w:t xml:space="preserve">writing </w:t>
      </w:r>
      <w:r w:rsidR="00F65B93" w:rsidRPr="00882C9E">
        <w:rPr>
          <w:rFonts w:cs="Calibri"/>
          <w:color w:val="000000"/>
        </w:rPr>
        <w:t>tasks included in the cognitive interviews</w:t>
      </w:r>
      <w:r w:rsidR="00882C9E" w:rsidRPr="00882C9E">
        <w:rPr>
          <w:rFonts w:cs="Calibri"/>
          <w:color w:val="000000"/>
        </w:rPr>
        <w:t>)</w:t>
      </w:r>
      <w:r w:rsidR="00F65B93" w:rsidRPr="00882C9E">
        <w:rPr>
          <w:rFonts w:cs="Calibri"/>
          <w:color w:val="000000"/>
        </w:rPr>
        <w:t>. This allows for d</w:t>
      </w:r>
      <w:r w:rsidRPr="00882C9E">
        <w:rPr>
          <w:rFonts w:cs="Calibri"/>
          <w:color w:val="000000"/>
        </w:rPr>
        <w:t xml:space="preserve">ata to be gathered quickly </w:t>
      </w:r>
      <w:r w:rsidR="00F65B93" w:rsidRPr="00882C9E">
        <w:rPr>
          <w:rFonts w:cs="Calibri"/>
          <w:color w:val="000000"/>
        </w:rPr>
        <w:t xml:space="preserve">on </w:t>
      </w:r>
      <w:r w:rsidRPr="00882C9E">
        <w:rPr>
          <w:rFonts w:cs="Calibri"/>
          <w:color w:val="000000"/>
        </w:rPr>
        <w:t>normal and uninterrupted task performance. The tryout process in this study will follow a script and a proctoring protocol.</w:t>
      </w:r>
    </w:p>
    <w:p w14:paraId="33ABAADD" w14:textId="0A15231B" w:rsidR="005D5005" w:rsidRDefault="002A2D3F" w:rsidP="002A2D3F">
      <w:pPr>
        <w:spacing w:after="120" w:line="276" w:lineRule="auto"/>
        <w:rPr>
          <w:rFonts w:cs="Calibri"/>
          <w:color w:val="000000"/>
        </w:rPr>
      </w:pPr>
      <w:r w:rsidRPr="00882C9E">
        <w:rPr>
          <w:rFonts w:cs="Calibri"/>
          <w:color w:val="000000"/>
        </w:rPr>
        <w:t xml:space="preserve">Each group interview will be conducted by a trained proctor and proctor’s assistant based on the number of students that are scheduled. Students will work on the task in </w:t>
      </w:r>
      <w:r w:rsidR="00EC34FF" w:rsidRPr="00882C9E">
        <w:rPr>
          <w:rFonts w:cs="Calibri"/>
          <w:color w:val="000000"/>
        </w:rPr>
        <w:t>classroom</w:t>
      </w:r>
      <w:r w:rsidR="00EC34FF">
        <w:rPr>
          <w:rFonts w:cs="Calibri"/>
          <w:color w:val="000000"/>
        </w:rPr>
        <w:t>-</w:t>
      </w:r>
      <w:r w:rsidRPr="00882C9E">
        <w:rPr>
          <w:rFonts w:cs="Calibri"/>
          <w:color w:val="000000"/>
        </w:rPr>
        <w:t>like settings, in groups ranging in si</w:t>
      </w:r>
      <w:r w:rsidR="00F65B93" w:rsidRPr="00882C9E">
        <w:rPr>
          <w:rFonts w:cs="Calibri"/>
          <w:color w:val="000000"/>
        </w:rPr>
        <w:t>z</w:t>
      </w:r>
      <w:r w:rsidRPr="00882C9E">
        <w:rPr>
          <w:rFonts w:cs="Calibri"/>
          <w:color w:val="000000"/>
        </w:rPr>
        <w:t>e from 4</w:t>
      </w:r>
      <w:r w:rsidR="00EC34FF">
        <w:rPr>
          <w:rFonts w:cs="Calibri"/>
          <w:color w:val="000000"/>
        </w:rPr>
        <w:t xml:space="preserve"> to </w:t>
      </w:r>
      <w:r w:rsidRPr="00882C9E">
        <w:rPr>
          <w:rFonts w:cs="Calibri"/>
          <w:color w:val="000000"/>
        </w:rPr>
        <w:t xml:space="preserve">6 students per session. At the beginning of the session, the proctor </w:t>
      </w:r>
      <w:r w:rsidR="00F65B93" w:rsidRPr="00882C9E">
        <w:rPr>
          <w:rFonts w:cs="Calibri"/>
          <w:color w:val="000000"/>
        </w:rPr>
        <w:t xml:space="preserve">will </w:t>
      </w:r>
      <w:r w:rsidRPr="00882C9E">
        <w:rPr>
          <w:rFonts w:cs="Calibri"/>
          <w:color w:val="000000"/>
        </w:rPr>
        <w:t xml:space="preserve">provide an explanation of the study and the procedure to be followed during the session. The students then will work individually on completing the 2 writing tasks assigned to them. Students </w:t>
      </w:r>
      <w:r w:rsidR="00F65B93" w:rsidRPr="00882C9E">
        <w:rPr>
          <w:rFonts w:cs="Calibri"/>
          <w:color w:val="000000"/>
        </w:rPr>
        <w:t xml:space="preserve">will be </w:t>
      </w:r>
      <w:r w:rsidRPr="00882C9E">
        <w:rPr>
          <w:rFonts w:cs="Calibri"/>
          <w:color w:val="000000"/>
        </w:rPr>
        <w:t xml:space="preserve">given a maximum of </w:t>
      </w:r>
      <w:r w:rsidR="00A52FC0">
        <w:rPr>
          <w:rFonts w:cs="Calibri"/>
          <w:color w:val="000000"/>
        </w:rPr>
        <w:t>30</w:t>
      </w:r>
      <w:r w:rsidR="00A52FC0" w:rsidRPr="00882C9E">
        <w:rPr>
          <w:rFonts w:cs="Calibri"/>
          <w:color w:val="000000"/>
        </w:rPr>
        <w:t xml:space="preserve"> </w:t>
      </w:r>
      <w:r w:rsidRPr="00882C9E">
        <w:rPr>
          <w:rFonts w:cs="Calibri"/>
          <w:color w:val="000000"/>
        </w:rPr>
        <w:t>minutes to complete the first task</w:t>
      </w:r>
      <w:r w:rsidR="003D7655">
        <w:rPr>
          <w:rFonts w:cs="Calibri"/>
          <w:color w:val="000000"/>
        </w:rPr>
        <w:t>, will be asked to stop</w:t>
      </w:r>
      <w:r w:rsidRPr="00882C9E">
        <w:rPr>
          <w:rFonts w:cs="Calibri"/>
          <w:color w:val="000000"/>
        </w:rPr>
        <w:t xml:space="preserve"> after </w:t>
      </w:r>
      <w:r w:rsidR="003D7655">
        <w:rPr>
          <w:rFonts w:cs="Calibri"/>
          <w:color w:val="000000"/>
        </w:rPr>
        <w:t>30</w:t>
      </w:r>
      <w:r w:rsidR="003D7655" w:rsidRPr="00882C9E">
        <w:rPr>
          <w:rFonts w:cs="Calibri"/>
          <w:color w:val="000000"/>
        </w:rPr>
        <w:t xml:space="preserve"> minutes</w:t>
      </w:r>
      <w:r w:rsidRPr="00882C9E">
        <w:rPr>
          <w:rFonts w:cs="Calibri"/>
          <w:color w:val="000000"/>
        </w:rPr>
        <w:t xml:space="preserve">, and </w:t>
      </w:r>
      <w:r w:rsidR="003D7655">
        <w:rPr>
          <w:rFonts w:cs="Calibri"/>
          <w:color w:val="000000"/>
        </w:rPr>
        <w:t xml:space="preserve">then </w:t>
      </w:r>
      <w:r w:rsidR="00F65B93" w:rsidRPr="00882C9E">
        <w:rPr>
          <w:rFonts w:cs="Calibri"/>
          <w:color w:val="000000"/>
        </w:rPr>
        <w:t xml:space="preserve">instructed to move on to the second task, for which they will also </w:t>
      </w:r>
      <w:r w:rsidR="003D7655">
        <w:rPr>
          <w:rFonts w:cs="Calibri"/>
          <w:color w:val="000000"/>
        </w:rPr>
        <w:t>be given</w:t>
      </w:r>
      <w:r w:rsidR="00F65B93" w:rsidRPr="00882C9E">
        <w:rPr>
          <w:rFonts w:cs="Calibri"/>
          <w:color w:val="000000"/>
        </w:rPr>
        <w:t xml:space="preserve"> </w:t>
      </w:r>
      <w:r w:rsidR="00A52FC0">
        <w:rPr>
          <w:rFonts w:cs="Calibri"/>
          <w:color w:val="000000"/>
        </w:rPr>
        <w:t>30</w:t>
      </w:r>
      <w:r w:rsidR="00F65B93" w:rsidRPr="00882C9E">
        <w:rPr>
          <w:rFonts w:cs="Calibri"/>
          <w:color w:val="000000"/>
        </w:rPr>
        <w:t xml:space="preserve">-minutes. Finally, the student will complete the same brief written survey </w:t>
      </w:r>
      <w:r w:rsidR="000B5FF2">
        <w:rPr>
          <w:rFonts w:cs="Calibri"/>
          <w:color w:val="000000"/>
        </w:rPr>
        <w:t xml:space="preserve">as those participating in </w:t>
      </w:r>
      <w:r w:rsidR="00F65B93" w:rsidRPr="00882C9E">
        <w:rPr>
          <w:rFonts w:cs="Calibri"/>
          <w:color w:val="000000"/>
        </w:rPr>
        <w:t>cognitive interview</w:t>
      </w:r>
      <w:r w:rsidR="000B5FF2">
        <w:rPr>
          <w:rFonts w:cs="Calibri"/>
          <w:color w:val="000000"/>
        </w:rPr>
        <w:t>s</w:t>
      </w:r>
      <w:r w:rsidRPr="00882C9E">
        <w:rPr>
          <w:rFonts w:cs="Calibri"/>
          <w:color w:val="000000"/>
        </w:rPr>
        <w:t xml:space="preserve">. Overall the session will take up to </w:t>
      </w:r>
      <w:r w:rsidR="009C30D8" w:rsidRPr="00882C9E">
        <w:rPr>
          <w:rFonts w:cs="Calibri"/>
          <w:color w:val="000000"/>
        </w:rPr>
        <w:t>90 minutes</w:t>
      </w:r>
      <w:r w:rsidRPr="00882C9E">
        <w:rPr>
          <w:rFonts w:cs="Calibri"/>
          <w:color w:val="000000"/>
        </w:rPr>
        <w:t>.</w:t>
      </w:r>
    </w:p>
    <w:p w14:paraId="54F8AD94" w14:textId="18FCF7A4" w:rsidR="002A2D3F" w:rsidRPr="00882C9E" w:rsidRDefault="002A2D3F" w:rsidP="003D7655">
      <w:pPr>
        <w:widowControl w:val="0"/>
        <w:spacing w:after="120" w:line="276" w:lineRule="auto"/>
        <w:rPr>
          <w:rFonts w:cs="Calibri"/>
          <w:color w:val="000000"/>
        </w:rPr>
      </w:pPr>
      <w:r w:rsidRPr="00882C9E">
        <w:rPr>
          <w:rFonts w:cs="Calibri"/>
          <w:color w:val="000000"/>
        </w:rPr>
        <w:t>Again, the goal of the tryouts is to gather authentic, uncontaminated task performance data. Therefore, students will work through tasks at their own pace and without interruption</w:t>
      </w:r>
      <w:r w:rsidR="00F65B93" w:rsidRPr="00882C9E">
        <w:rPr>
          <w:rFonts w:cs="Calibri"/>
          <w:color w:val="000000"/>
        </w:rPr>
        <w:t xml:space="preserve"> (up to the </w:t>
      </w:r>
      <w:r w:rsidR="00A52FC0">
        <w:rPr>
          <w:rFonts w:cs="Calibri"/>
          <w:color w:val="000000"/>
        </w:rPr>
        <w:t>30</w:t>
      </w:r>
      <w:r w:rsidR="00F65B93" w:rsidRPr="00882C9E">
        <w:rPr>
          <w:rFonts w:cs="Calibri"/>
          <w:color w:val="000000"/>
        </w:rPr>
        <w:t>-minute limit for each task</w:t>
      </w:r>
      <w:r w:rsidR="00453E10" w:rsidRPr="00882C9E">
        <w:rPr>
          <w:rFonts w:cs="Calibri"/>
          <w:color w:val="000000"/>
        </w:rPr>
        <w:t>)</w:t>
      </w:r>
      <w:r w:rsidR="00297AD3">
        <w:rPr>
          <w:rFonts w:cs="Calibri"/>
          <w:color w:val="000000"/>
        </w:rPr>
        <w:t xml:space="preserve">. </w:t>
      </w:r>
      <w:r w:rsidR="00550FEB" w:rsidRPr="00882C9E">
        <w:rPr>
          <w:rFonts w:cs="Calibri"/>
          <w:color w:val="000000"/>
        </w:rPr>
        <w:t xml:space="preserve">As with the cognitive interviews, students will read the writing prompt and view the associated video </w:t>
      </w:r>
      <w:r w:rsidR="00EC34FF" w:rsidRPr="00882C9E">
        <w:rPr>
          <w:rFonts w:cs="Calibri"/>
          <w:color w:val="000000"/>
        </w:rPr>
        <w:t>on</w:t>
      </w:r>
      <w:r w:rsidR="00EC34FF">
        <w:rPr>
          <w:rFonts w:cs="Calibri"/>
          <w:color w:val="000000"/>
        </w:rPr>
        <w:t>-</w:t>
      </w:r>
      <w:r w:rsidR="00550FEB" w:rsidRPr="00882C9E">
        <w:rPr>
          <w:rFonts w:cs="Calibri"/>
          <w:color w:val="000000"/>
        </w:rPr>
        <w:t xml:space="preserve">line, but write their response on paper. </w:t>
      </w:r>
      <w:r w:rsidRPr="00882C9E">
        <w:rPr>
          <w:rFonts w:cs="Calibri"/>
          <w:color w:val="000000"/>
        </w:rPr>
        <w:t xml:space="preserve">The proctor and proctor’s assistants will be available to answer any questions the students may </w:t>
      </w:r>
      <w:r w:rsidRPr="00882C9E">
        <w:rPr>
          <w:rFonts w:cs="Calibri"/>
          <w:color w:val="000000"/>
        </w:rPr>
        <w:lastRenderedPageBreak/>
        <w:t>have</w:t>
      </w:r>
      <w:r w:rsidR="00F65B93" w:rsidRPr="00882C9E">
        <w:rPr>
          <w:rFonts w:cs="Calibri"/>
          <w:color w:val="000000"/>
        </w:rPr>
        <w:t xml:space="preserve"> about the procedu</w:t>
      </w:r>
      <w:r w:rsidR="00882C9E" w:rsidRPr="00882C9E">
        <w:rPr>
          <w:rFonts w:cs="Calibri"/>
          <w:color w:val="000000"/>
        </w:rPr>
        <w:t>r</w:t>
      </w:r>
      <w:r w:rsidR="00F65B93" w:rsidRPr="00882C9E">
        <w:rPr>
          <w:rFonts w:cs="Calibri"/>
          <w:color w:val="000000"/>
        </w:rPr>
        <w:t>e</w:t>
      </w:r>
      <w:r w:rsidRPr="00882C9E">
        <w:rPr>
          <w:rFonts w:cs="Calibri"/>
          <w:color w:val="000000"/>
        </w:rPr>
        <w:t xml:space="preserve">, </w:t>
      </w:r>
      <w:r w:rsidR="00F65B93" w:rsidRPr="00882C9E">
        <w:rPr>
          <w:rFonts w:cs="Calibri"/>
          <w:color w:val="000000"/>
        </w:rPr>
        <w:t>but not about the substance of the writing tasks</w:t>
      </w:r>
      <w:r w:rsidRPr="00882C9E">
        <w:rPr>
          <w:rFonts w:cs="Calibri"/>
          <w:color w:val="000000"/>
        </w:rPr>
        <w:t xml:space="preserve">. The proctors will record any questions or technical problems the </w:t>
      </w:r>
      <w:proofErr w:type="gramStart"/>
      <w:r w:rsidRPr="00882C9E">
        <w:rPr>
          <w:rFonts w:cs="Calibri"/>
          <w:color w:val="000000"/>
        </w:rPr>
        <w:t>students</w:t>
      </w:r>
      <w:proofErr w:type="gramEnd"/>
      <w:r w:rsidRPr="00882C9E">
        <w:rPr>
          <w:rFonts w:cs="Calibri"/>
          <w:color w:val="000000"/>
        </w:rPr>
        <w:t xml:space="preserve"> experience, </w:t>
      </w:r>
      <w:r w:rsidR="000B5FF2">
        <w:rPr>
          <w:rFonts w:cs="Calibri"/>
          <w:color w:val="000000"/>
        </w:rPr>
        <w:t>and</w:t>
      </w:r>
      <w:r w:rsidRPr="00882C9E">
        <w:rPr>
          <w:rFonts w:cs="Calibri"/>
          <w:color w:val="000000"/>
        </w:rPr>
        <w:t xml:space="preserve"> will code observable behavioral proxies of boredom, inattentiveness, confusion, etc.</w:t>
      </w:r>
    </w:p>
    <w:p w14:paraId="78127131" w14:textId="39C23315" w:rsidR="002A2D3F" w:rsidRPr="00882C9E" w:rsidRDefault="002A2D3F" w:rsidP="002A2D3F">
      <w:pPr>
        <w:spacing w:after="120" w:line="276" w:lineRule="auto"/>
        <w:rPr>
          <w:rFonts w:cs="Calibri"/>
          <w:color w:val="000000"/>
        </w:rPr>
      </w:pPr>
      <w:r w:rsidRPr="00882C9E">
        <w:rPr>
          <w:rFonts w:cs="Calibri"/>
          <w:color w:val="000000"/>
        </w:rPr>
        <w:t xml:space="preserve">Finally, the participant and parent(s) will be thanked, </w:t>
      </w:r>
      <w:r w:rsidR="000B5FF2">
        <w:rPr>
          <w:rFonts w:cs="Calibri"/>
          <w:color w:val="000000"/>
        </w:rPr>
        <w:t xml:space="preserve">receive the </w:t>
      </w:r>
      <w:proofErr w:type="spellStart"/>
      <w:r w:rsidR="000B5FF2">
        <w:rPr>
          <w:rFonts w:cs="Calibri"/>
          <w:color w:val="000000"/>
        </w:rPr>
        <w:t>promossed</w:t>
      </w:r>
      <w:proofErr w:type="spellEnd"/>
      <w:r w:rsidR="000B5FF2">
        <w:rPr>
          <w:rFonts w:cs="Calibri"/>
          <w:color w:val="000000"/>
        </w:rPr>
        <w:t xml:space="preserve"> incentive amount</w:t>
      </w:r>
      <w:r w:rsidRPr="00882C9E">
        <w:rPr>
          <w:rFonts w:cs="Calibri"/>
          <w:color w:val="000000"/>
        </w:rPr>
        <w:t xml:space="preserve">, and both the parent(s) and student participant will be asked to sign a receipt for their incentive payment. </w:t>
      </w:r>
      <w:r w:rsidR="00550FEB" w:rsidRPr="00882C9E">
        <w:rPr>
          <w:rFonts w:cs="Calibri"/>
          <w:color w:val="000000"/>
        </w:rPr>
        <w:t>The students’ written responses will be</w:t>
      </w:r>
      <w:r w:rsidRPr="00882C9E">
        <w:rPr>
          <w:rFonts w:cs="Calibri"/>
          <w:color w:val="000000"/>
        </w:rPr>
        <w:t xml:space="preserve"> secured for the duration of the study and will be destroyed three months after the final report is submitted</w:t>
      </w:r>
      <w:r w:rsidR="00285505">
        <w:rPr>
          <w:rFonts w:cs="Calibri"/>
          <w:color w:val="000000"/>
        </w:rPr>
        <w:t xml:space="preserve"> (</w:t>
      </w:r>
      <w:r w:rsidR="00285505" w:rsidRPr="00285505">
        <w:rPr>
          <w:rFonts w:cs="Calibri"/>
          <w:color w:val="000000"/>
        </w:rPr>
        <w:t xml:space="preserve">see </w:t>
      </w:r>
      <w:r w:rsidR="00285505">
        <w:rPr>
          <w:rFonts w:cs="Calibri"/>
          <w:color w:val="000000"/>
        </w:rPr>
        <w:t xml:space="preserve">section </w:t>
      </w:r>
      <w:r w:rsidR="00285505">
        <w:rPr>
          <w:rFonts w:cs="Calibri"/>
          <w:color w:val="000000"/>
        </w:rPr>
        <w:fldChar w:fldCharType="begin"/>
      </w:r>
      <w:r w:rsidR="00285505">
        <w:rPr>
          <w:rFonts w:cs="Calibri"/>
          <w:color w:val="000000"/>
        </w:rPr>
        <w:instrText xml:space="preserve"> REF _Ref481061409 \r \h </w:instrText>
      </w:r>
      <w:r w:rsidR="00285505">
        <w:rPr>
          <w:rFonts w:cs="Calibri"/>
          <w:color w:val="000000"/>
        </w:rPr>
      </w:r>
      <w:r w:rsidR="00285505">
        <w:rPr>
          <w:rFonts w:cs="Calibri"/>
          <w:color w:val="000000"/>
        </w:rPr>
        <w:fldChar w:fldCharType="separate"/>
      </w:r>
      <w:r w:rsidR="00285505">
        <w:rPr>
          <w:rFonts w:cs="Calibri"/>
          <w:color w:val="000000"/>
        </w:rPr>
        <w:t>7</w:t>
      </w:r>
      <w:r w:rsidR="00285505">
        <w:rPr>
          <w:rFonts w:cs="Calibri"/>
          <w:color w:val="000000"/>
        </w:rPr>
        <w:fldChar w:fldCharType="end"/>
      </w:r>
      <w:r w:rsidR="00285505">
        <w:rPr>
          <w:rFonts w:cs="Calibri"/>
          <w:color w:val="000000"/>
        </w:rPr>
        <w:t xml:space="preserve"> </w:t>
      </w:r>
      <w:r w:rsidR="00285505" w:rsidRPr="00285505">
        <w:rPr>
          <w:rFonts w:cs="Calibri"/>
          <w:color w:val="000000"/>
        </w:rPr>
        <w:t>for confidentiality safeguards</w:t>
      </w:r>
      <w:r w:rsidR="00285505">
        <w:rPr>
          <w:rFonts w:cs="Calibri"/>
          <w:color w:val="000000"/>
        </w:rPr>
        <w:t>)</w:t>
      </w:r>
      <w:r w:rsidRPr="00882C9E">
        <w:rPr>
          <w:rFonts w:cs="Calibri"/>
          <w:color w:val="000000"/>
        </w:rPr>
        <w:t>.</w:t>
      </w:r>
    </w:p>
    <w:p w14:paraId="43493C10" w14:textId="77777777" w:rsidR="002045B4" w:rsidRDefault="002045B4" w:rsidP="00882C9E">
      <w:pPr>
        <w:pStyle w:val="Heading2"/>
      </w:pPr>
      <w:bookmarkStart w:id="20" w:name="_Toc480274247"/>
      <w:r w:rsidRPr="002A2D3F">
        <w:t>Analysis Plan</w:t>
      </w:r>
      <w:bookmarkEnd w:id="20"/>
    </w:p>
    <w:p w14:paraId="78224126" w14:textId="552A5347" w:rsidR="002A2D3F" w:rsidRPr="002E38CA" w:rsidRDefault="002A2D3F" w:rsidP="000134AE">
      <w:pPr>
        <w:pStyle w:val="Heading3"/>
        <w:spacing w:after="120"/>
        <w:rPr>
          <w:b/>
        </w:rPr>
      </w:pPr>
      <w:bookmarkStart w:id="21" w:name="_Toc480274248"/>
      <w:r w:rsidRPr="002E38CA">
        <w:rPr>
          <w:b/>
        </w:rPr>
        <w:t>Cognitive Interviews</w:t>
      </w:r>
      <w:bookmarkEnd w:id="21"/>
    </w:p>
    <w:p w14:paraId="5CDB9714" w14:textId="5A97E424" w:rsidR="00D13FE6" w:rsidRPr="001E33ED" w:rsidRDefault="00D13FE6" w:rsidP="00D13FE6">
      <w:pPr>
        <w:widowControl w:val="0"/>
        <w:spacing w:after="120" w:line="276" w:lineRule="auto"/>
        <w:rPr>
          <w:rFonts w:cs="Calibri"/>
          <w:color w:val="000000"/>
        </w:rPr>
      </w:pPr>
      <w:r w:rsidRPr="001E33ED">
        <w:rPr>
          <w:rFonts w:cs="Calibri"/>
          <w:color w:val="000000"/>
        </w:rPr>
        <w:t>For the cognitive interview</w:t>
      </w:r>
      <w:r w:rsidR="000B5FF2">
        <w:rPr>
          <w:rFonts w:cs="Calibri"/>
          <w:color w:val="000000"/>
        </w:rPr>
        <w:t>s</w:t>
      </w:r>
      <w:r w:rsidRPr="001E33ED">
        <w:rPr>
          <w:rFonts w:cs="Calibri"/>
          <w:color w:val="000000"/>
        </w:rPr>
        <w:t xml:space="preserve"> data collection, documentation will be grouped at participant level. The types of data collected about writing prompts and components will include</w:t>
      </w:r>
      <w:r w:rsidR="000B5FF2">
        <w:rPr>
          <w:rFonts w:cs="Calibri"/>
          <w:color w:val="000000"/>
        </w:rPr>
        <w:t>:</w:t>
      </w:r>
    </w:p>
    <w:p w14:paraId="6F3FD1C6" w14:textId="0DF310C7" w:rsidR="00D13FE6" w:rsidRPr="001E33ED" w:rsidRDefault="00D13FE6" w:rsidP="000134AE">
      <w:pPr>
        <w:pStyle w:val="ListParagraph"/>
        <w:widowControl w:val="0"/>
        <w:numPr>
          <w:ilvl w:val="0"/>
          <w:numId w:val="13"/>
        </w:numPr>
        <w:spacing w:after="120" w:line="240" w:lineRule="auto"/>
        <w:rPr>
          <w:rFonts w:cs="Calibri"/>
          <w:color w:val="000000"/>
        </w:rPr>
      </w:pPr>
      <w:r w:rsidRPr="001E33ED">
        <w:rPr>
          <w:rFonts w:cs="Calibri"/>
          <w:color w:val="000000"/>
        </w:rPr>
        <w:t>think-aloud verbal reports;</w:t>
      </w:r>
    </w:p>
    <w:p w14:paraId="7E5F8E44" w14:textId="3BE2ED5F" w:rsidR="00D13FE6" w:rsidRPr="001E33ED" w:rsidRDefault="00D13FE6" w:rsidP="000134AE">
      <w:pPr>
        <w:pStyle w:val="ListParagraph"/>
        <w:widowControl w:val="0"/>
        <w:numPr>
          <w:ilvl w:val="0"/>
          <w:numId w:val="13"/>
        </w:numPr>
        <w:spacing w:after="120" w:line="240" w:lineRule="auto"/>
        <w:rPr>
          <w:rFonts w:cs="Calibri"/>
          <w:color w:val="000000"/>
        </w:rPr>
      </w:pPr>
      <w:r w:rsidRPr="001E33ED">
        <w:rPr>
          <w:rFonts w:cs="Calibri"/>
          <w:color w:val="000000"/>
        </w:rPr>
        <w:t>process/observable data such as time spent on writing res</w:t>
      </w:r>
      <w:r w:rsidR="001E33ED" w:rsidRPr="001E33ED">
        <w:rPr>
          <w:rFonts w:cs="Calibri"/>
          <w:color w:val="000000"/>
        </w:rPr>
        <w:t>ponses, time spent for planning</w:t>
      </w:r>
      <w:r w:rsidRPr="001E33ED">
        <w:rPr>
          <w:rFonts w:cs="Calibri"/>
          <w:color w:val="000000"/>
        </w:rPr>
        <w:t>;</w:t>
      </w:r>
    </w:p>
    <w:p w14:paraId="32E1B1ED" w14:textId="3323EF1E" w:rsidR="00D13FE6" w:rsidRPr="001E33ED" w:rsidRDefault="00D13FE6" w:rsidP="000134AE">
      <w:pPr>
        <w:pStyle w:val="ListParagraph"/>
        <w:widowControl w:val="0"/>
        <w:numPr>
          <w:ilvl w:val="0"/>
          <w:numId w:val="13"/>
        </w:numPr>
        <w:spacing w:after="120" w:line="240" w:lineRule="auto"/>
        <w:rPr>
          <w:rFonts w:cs="Calibri"/>
          <w:color w:val="000000"/>
        </w:rPr>
      </w:pPr>
      <w:r w:rsidRPr="001E33ED">
        <w:rPr>
          <w:rFonts w:cs="Calibri"/>
          <w:color w:val="000000"/>
        </w:rPr>
        <w:t>responses to generic questions prompting students to think out loud;</w:t>
      </w:r>
    </w:p>
    <w:p w14:paraId="1773A83E" w14:textId="1018116C" w:rsidR="00D13FE6" w:rsidRPr="001E33ED" w:rsidRDefault="00D13FE6" w:rsidP="000134AE">
      <w:pPr>
        <w:pStyle w:val="ListParagraph"/>
        <w:widowControl w:val="0"/>
        <w:numPr>
          <w:ilvl w:val="0"/>
          <w:numId w:val="13"/>
        </w:numPr>
        <w:spacing w:after="120" w:line="240" w:lineRule="auto"/>
        <w:rPr>
          <w:rFonts w:cs="Calibri"/>
          <w:color w:val="000000"/>
        </w:rPr>
      </w:pPr>
      <w:r w:rsidRPr="001E33ED">
        <w:rPr>
          <w:rFonts w:cs="Calibri"/>
          <w:color w:val="000000"/>
        </w:rPr>
        <w:t>responses to targeted questions specific to the tasks to work on;</w:t>
      </w:r>
    </w:p>
    <w:p w14:paraId="4B0A0F84" w14:textId="692AA5ED" w:rsidR="00D13FE6" w:rsidRPr="001E33ED" w:rsidRDefault="00D13FE6" w:rsidP="000134AE">
      <w:pPr>
        <w:pStyle w:val="ListParagraph"/>
        <w:widowControl w:val="0"/>
        <w:numPr>
          <w:ilvl w:val="0"/>
          <w:numId w:val="13"/>
        </w:numPr>
        <w:spacing w:after="120" w:line="240" w:lineRule="auto"/>
        <w:rPr>
          <w:rFonts w:cs="Calibri"/>
          <w:color w:val="000000"/>
        </w:rPr>
      </w:pPr>
      <w:r w:rsidRPr="001E33ED">
        <w:rPr>
          <w:rFonts w:cs="Calibri"/>
          <w:color w:val="000000"/>
        </w:rPr>
        <w:t>additional volunteered participant comments; and</w:t>
      </w:r>
    </w:p>
    <w:p w14:paraId="5C020F3F" w14:textId="6697F899" w:rsidR="00D13FE6" w:rsidRPr="001E33ED" w:rsidRDefault="00D13FE6" w:rsidP="000134AE">
      <w:pPr>
        <w:pStyle w:val="ListParagraph"/>
        <w:widowControl w:val="0"/>
        <w:numPr>
          <w:ilvl w:val="0"/>
          <w:numId w:val="13"/>
        </w:numPr>
        <w:spacing w:after="120" w:line="240" w:lineRule="auto"/>
        <w:rPr>
          <w:rFonts w:cs="Calibri"/>
          <w:color w:val="000000"/>
        </w:rPr>
      </w:pPr>
      <w:proofErr w:type="gramStart"/>
      <w:r w:rsidRPr="001E33ED">
        <w:rPr>
          <w:rFonts w:cs="Calibri"/>
          <w:color w:val="000000"/>
        </w:rPr>
        <w:t>answers</w:t>
      </w:r>
      <w:proofErr w:type="gramEnd"/>
      <w:r w:rsidRPr="001E33ED">
        <w:rPr>
          <w:rFonts w:cs="Calibri"/>
          <w:color w:val="000000"/>
        </w:rPr>
        <w:t xml:space="preserve"> to </w:t>
      </w:r>
      <w:r w:rsidR="00586477">
        <w:rPr>
          <w:rFonts w:cs="Calibri"/>
          <w:color w:val="000000"/>
        </w:rPr>
        <w:t xml:space="preserve">contextual </w:t>
      </w:r>
      <w:r w:rsidRPr="001E33ED">
        <w:rPr>
          <w:rFonts w:cs="Calibri"/>
          <w:color w:val="000000"/>
        </w:rPr>
        <w:t>survey questions.</w:t>
      </w:r>
    </w:p>
    <w:p w14:paraId="6F5B4C43" w14:textId="4F27EE22" w:rsidR="005D5005" w:rsidRDefault="00D13FE6" w:rsidP="00D13FE6">
      <w:pPr>
        <w:widowControl w:val="0"/>
        <w:spacing w:after="120" w:line="276" w:lineRule="auto"/>
        <w:rPr>
          <w:rFonts w:cs="Calibri"/>
          <w:color w:val="000000"/>
        </w:rPr>
      </w:pPr>
      <w:r w:rsidRPr="001E33ED">
        <w:rPr>
          <w:rFonts w:cs="Calibri"/>
          <w:color w:val="000000"/>
        </w:rPr>
        <w:t>The data collected from the cog</w:t>
      </w:r>
      <w:r w:rsidR="009C30D8" w:rsidRPr="001E33ED">
        <w:rPr>
          <w:rFonts w:cs="Calibri"/>
          <w:color w:val="000000"/>
        </w:rPr>
        <w:t>nitive</w:t>
      </w:r>
      <w:r w:rsidRPr="001E33ED">
        <w:rPr>
          <w:rFonts w:cs="Calibri"/>
          <w:color w:val="000000"/>
        </w:rPr>
        <w:t xml:space="preserve"> </w:t>
      </w:r>
      <w:r w:rsidR="000B5FF2">
        <w:rPr>
          <w:rFonts w:cs="Calibri"/>
          <w:color w:val="000000"/>
        </w:rPr>
        <w:t>interviews</w:t>
      </w:r>
      <w:r w:rsidRPr="001E33ED">
        <w:rPr>
          <w:rFonts w:cs="Calibri"/>
          <w:color w:val="000000"/>
        </w:rPr>
        <w:t xml:space="preserve"> will be compiled to identify patterns of responses for tasks, including patterns of responses to probes, or types of actions observed from students at specific points while working through the writing tasks.</w:t>
      </w:r>
    </w:p>
    <w:p w14:paraId="6811B0E1" w14:textId="77777777" w:rsidR="005D5005" w:rsidRDefault="00D13FE6" w:rsidP="00D13FE6">
      <w:pPr>
        <w:widowControl w:val="0"/>
        <w:spacing w:after="120" w:line="276" w:lineRule="auto"/>
        <w:rPr>
          <w:rFonts w:cs="Calibri"/>
          <w:color w:val="000000"/>
        </w:rPr>
      </w:pPr>
      <w:r w:rsidRPr="001E33ED">
        <w:rPr>
          <w:rFonts w:cs="Calibri"/>
          <w:color w:val="000000"/>
        </w:rPr>
        <w:t xml:space="preserve">This approach will help to ensure that the data are analyzed in a way that is thorough and systematic. In this way, the analysis strategy will enable the identification of visual and interactive features that facilitate or inhibit comprehension and performance and develop recommendations for addressing these </w:t>
      </w:r>
      <w:r w:rsidR="00550FEB" w:rsidRPr="001E33ED">
        <w:rPr>
          <w:rFonts w:cs="Calibri"/>
          <w:color w:val="000000"/>
        </w:rPr>
        <w:t xml:space="preserve">types of features in tasks involving </w:t>
      </w:r>
      <w:r w:rsidR="00F82DAA" w:rsidRPr="001E33ED">
        <w:rPr>
          <w:rFonts w:cs="Calibri"/>
          <w:color w:val="000000"/>
        </w:rPr>
        <w:t>multimedia</w:t>
      </w:r>
      <w:r w:rsidRPr="001E33ED">
        <w:rPr>
          <w:rFonts w:cs="Calibri"/>
          <w:color w:val="000000"/>
        </w:rPr>
        <w:t>. In addition, students’ survey data will be analyzed and related to their reported task difficulty</w:t>
      </w:r>
      <w:r w:rsidR="00297AD3">
        <w:rPr>
          <w:rFonts w:cs="Calibri"/>
          <w:color w:val="000000"/>
        </w:rPr>
        <w:t>.</w:t>
      </w:r>
    </w:p>
    <w:p w14:paraId="30C6B420" w14:textId="1C89A87E" w:rsidR="00D13FE6" w:rsidRPr="001E33ED" w:rsidRDefault="00D13FE6" w:rsidP="00D13FE6">
      <w:pPr>
        <w:widowControl w:val="0"/>
        <w:spacing w:after="120" w:line="276" w:lineRule="auto"/>
        <w:rPr>
          <w:rFonts w:cs="Calibri"/>
          <w:color w:val="000000"/>
        </w:rPr>
      </w:pPr>
      <w:r w:rsidRPr="001E33ED">
        <w:rPr>
          <w:rFonts w:cs="Calibri"/>
          <w:color w:val="000000"/>
        </w:rPr>
        <w:t xml:space="preserve">There will be no reporting of the performance data related to students’ responses to the one task; however, these responses will be scored to provide context to students’ comments and verify the validity of their verbal </w:t>
      </w:r>
      <w:r w:rsidR="00550FEB" w:rsidRPr="001E33ED">
        <w:rPr>
          <w:rFonts w:cs="Calibri"/>
          <w:color w:val="000000"/>
        </w:rPr>
        <w:t xml:space="preserve">responses to </w:t>
      </w:r>
      <w:r w:rsidRPr="001E33ED">
        <w:rPr>
          <w:rFonts w:cs="Calibri"/>
          <w:color w:val="000000"/>
        </w:rPr>
        <w:t xml:space="preserve">the interviewer probing (e.g., did students say something was easy when they provided a </w:t>
      </w:r>
      <w:r w:rsidR="002540D3">
        <w:rPr>
          <w:rFonts w:cs="Calibri"/>
          <w:color w:val="000000"/>
        </w:rPr>
        <w:t>written response that would earn a very low score</w:t>
      </w:r>
      <w:r w:rsidRPr="001E33ED">
        <w:rPr>
          <w:rFonts w:cs="Calibri"/>
          <w:color w:val="000000"/>
        </w:rPr>
        <w:t>?).</w:t>
      </w:r>
    </w:p>
    <w:p w14:paraId="51F8F1F0" w14:textId="30E3799D" w:rsidR="00D13FE6" w:rsidRPr="001E33ED" w:rsidRDefault="00D13FE6" w:rsidP="00D13FE6">
      <w:pPr>
        <w:widowControl w:val="0"/>
        <w:spacing w:after="120" w:line="276" w:lineRule="auto"/>
        <w:rPr>
          <w:rFonts w:cs="Calibri"/>
          <w:color w:val="000000"/>
        </w:rPr>
      </w:pPr>
      <w:r w:rsidRPr="001E33ED">
        <w:rPr>
          <w:rFonts w:cs="Calibri"/>
          <w:color w:val="000000"/>
        </w:rPr>
        <w:t xml:space="preserve">A summary report will be produced, which will include a description of participant characteristics, </w:t>
      </w:r>
      <w:r w:rsidR="00686E74" w:rsidRPr="001E33ED">
        <w:rPr>
          <w:rFonts w:cs="Calibri"/>
          <w:color w:val="000000"/>
        </w:rPr>
        <w:t xml:space="preserve">and </w:t>
      </w:r>
      <w:r w:rsidRPr="001E33ED">
        <w:rPr>
          <w:rFonts w:cs="Calibri"/>
          <w:color w:val="000000"/>
        </w:rPr>
        <w:t xml:space="preserve">positive and negative reactions to visual and interactive features within tasks. Principles drawn from the findings </w:t>
      </w:r>
      <w:r w:rsidR="00686E74" w:rsidRPr="001E33ED">
        <w:rPr>
          <w:rFonts w:cs="Calibri"/>
          <w:color w:val="000000"/>
        </w:rPr>
        <w:t xml:space="preserve">may </w:t>
      </w:r>
      <w:r w:rsidRPr="001E33ED">
        <w:rPr>
          <w:rFonts w:cs="Calibri"/>
          <w:color w:val="000000"/>
        </w:rPr>
        <w:t>be used to guide a future experimental study intended to provide confirmatory information about students’ writing performance as a function of the task modification.</w:t>
      </w:r>
    </w:p>
    <w:p w14:paraId="53C9AA07" w14:textId="0327E33E" w:rsidR="002A2D3F" w:rsidRPr="002E38CA" w:rsidRDefault="00686E74" w:rsidP="000134AE">
      <w:pPr>
        <w:pStyle w:val="Heading3"/>
        <w:spacing w:after="120"/>
        <w:rPr>
          <w:b/>
        </w:rPr>
      </w:pPr>
      <w:bookmarkStart w:id="22" w:name="_Toc480274249"/>
      <w:r w:rsidRPr="002E38CA">
        <w:rPr>
          <w:b/>
        </w:rPr>
        <w:t>Small</w:t>
      </w:r>
      <w:r w:rsidR="00453E10" w:rsidRPr="002E38CA">
        <w:rPr>
          <w:b/>
        </w:rPr>
        <w:t xml:space="preserve"> Scale</w:t>
      </w:r>
      <w:r w:rsidRPr="002E38CA">
        <w:rPr>
          <w:b/>
        </w:rPr>
        <w:t xml:space="preserve"> Tryouts</w:t>
      </w:r>
      <w:bookmarkEnd w:id="22"/>
    </w:p>
    <w:p w14:paraId="56665482" w14:textId="54FB6A77" w:rsidR="002045B4" w:rsidRPr="001E33ED" w:rsidRDefault="00D13FE6" w:rsidP="00D13FE6">
      <w:pPr>
        <w:widowControl w:val="0"/>
        <w:spacing w:after="120" w:line="276" w:lineRule="auto"/>
        <w:rPr>
          <w:rFonts w:cs="Calibri"/>
          <w:color w:val="000000"/>
        </w:rPr>
      </w:pPr>
      <w:r w:rsidRPr="001E33ED">
        <w:rPr>
          <w:rFonts w:cs="Calibri"/>
          <w:color w:val="000000"/>
        </w:rPr>
        <w:t xml:space="preserve">For the </w:t>
      </w:r>
      <w:r w:rsidR="00F82DAA" w:rsidRPr="001E33ED">
        <w:rPr>
          <w:rFonts w:cs="Calibri"/>
          <w:color w:val="000000"/>
        </w:rPr>
        <w:t>small</w:t>
      </w:r>
      <w:r w:rsidR="00453E10" w:rsidRPr="001E33ED">
        <w:rPr>
          <w:rFonts w:cs="Calibri"/>
          <w:color w:val="000000"/>
        </w:rPr>
        <w:t xml:space="preserve"> scale tryout </w:t>
      </w:r>
      <w:r w:rsidRPr="001E33ED">
        <w:rPr>
          <w:rFonts w:cs="Calibri"/>
          <w:color w:val="000000"/>
        </w:rPr>
        <w:t xml:space="preserve">group administration data collections, documentation also will be grouped at participant level. Scores of participants’ writing responses will be compiled along with their responses to survey questions on their </w:t>
      </w:r>
      <w:r w:rsidR="00686E74" w:rsidRPr="001E33ED">
        <w:rPr>
          <w:rFonts w:cs="Calibri"/>
          <w:color w:val="000000"/>
        </w:rPr>
        <w:t xml:space="preserve">computer-based learning </w:t>
      </w:r>
      <w:r w:rsidRPr="001E33ED">
        <w:rPr>
          <w:rFonts w:cs="Calibri"/>
          <w:color w:val="000000"/>
        </w:rPr>
        <w:t>experiences. Data will be analyzed to examine if modifications of writing tasks, that is, introduction/removal of facilit</w:t>
      </w:r>
      <w:r w:rsidR="00686E74" w:rsidRPr="001E33ED">
        <w:rPr>
          <w:rFonts w:cs="Calibri"/>
          <w:color w:val="000000"/>
        </w:rPr>
        <w:t>ators</w:t>
      </w:r>
      <w:r w:rsidRPr="001E33ED">
        <w:rPr>
          <w:rFonts w:cs="Calibri"/>
          <w:color w:val="000000"/>
        </w:rPr>
        <w:t xml:space="preserve"> and/or inhibitors makes</w:t>
      </w:r>
      <w:r w:rsidR="00686E74" w:rsidRPr="001E33ED">
        <w:rPr>
          <w:rFonts w:cs="Calibri"/>
          <w:color w:val="000000"/>
        </w:rPr>
        <w:t xml:space="preserve"> for</w:t>
      </w:r>
      <w:r w:rsidRPr="001E33ED">
        <w:rPr>
          <w:rFonts w:cs="Calibri"/>
          <w:color w:val="000000"/>
        </w:rPr>
        <w:t xml:space="preserve"> differences in performance.</w:t>
      </w:r>
    </w:p>
    <w:p w14:paraId="54EA0341" w14:textId="5B4DF9D1" w:rsidR="002045B4" w:rsidRPr="00A439F9" w:rsidRDefault="002045B4" w:rsidP="00EF73E2">
      <w:pPr>
        <w:pStyle w:val="aHeading1"/>
      </w:pPr>
      <w:bookmarkStart w:id="23" w:name="_Toc480274250"/>
      <w:r w:rsidRPr="00A439F9">
        <w:t>Consultations Outside the Agency</w:t>
      </w:r>
      <w:bookmarkEnd w:id="23"/>
    </w:p>
    <w:p w14:paraId="308BBFFD" w14:textId="047CE068" w:rsidR="00D13FE6" w:rsidRPr="001929C3" w:rsidRDefault="00686E74" w:rsidP="00D13FE6">
      <w:pPr>
        <w:widowControl w:val="0"/>
        <w:spacing w:after="120"/>
      </w:pPr>
      <w:bookmarkStart w:id="24" w:name="_Toc401652253"/>
      <w:r w:rsidRPr="001E33ED">
        <w:rPr>
          <w:rFonts w:eastAsia="Times New Roman"/>
        </w:rPr>
        <w:t xml:space="preserve">The American Institutes for Research (AIR), under contract to NCES, </w:t>
      </w:r>
      <w:r w:rsidR="00D13FE6" w:rsidRPr="001E33ED">
        <w:rPr>
          <w:rFonts w:eastAsia="Times New Roman"/>
        </w:rPr>
        <w:t>will analyze results and draft a report</w:t>
      </w:r>
      <w:r w:rsidRPr="001E33ED">
        <w:rPr>
          <w:rFonts w:eastAsia="Times New Roman"/>
        </w:rPr>
        <w:t>.</w:t>
      </w:r>
    </w:p>
    <w:p w14:paraId="7DBD45FE" w14:textId="10ADF07D" w:rsidR="002045B4" w:rsidRPr="00F27FC1" w:rsidRDefault="002045B4" w:rsidP="00EF73E2">
      <w:pPr>
        <w:pStyle w:val="aHeading1"/>
      </w:pPr>
      <w:bookmarkStart w:id="25" w:name="_Toc480274251"/>
      <w:r w:rsidRPr="00F27FC1">
        <w:t>Justification for Sensitive Questions</w:t>
      </w:r>
      <w:bookmarkEnd w:id="25"/>
    </w:p>
    <w:p w14:paraId="7B91A379" w14:textId="77777777" w:rsidR="005D5005" w:rsidRDefault="000B0142" w:rsidP="000134AE">
      <w:pPr>
        <w:widowControl w:val="0"/>
        <w:spacing w:after="120" w:line="276" w:lineRule="auto"/>
        <w:rPr>
          <w:rFonts w:cs="Calibri"/>
        </w:rPr>
      </w:pPr>
      <w:r>
        <w:rPr>
          <w:rFonts w:cs="Calibri"/>
        </w:rPr>
        <w:t xml:space="preserve">Throughout the development process, effort has been made to avoid asking for information that might be </w:t>
      </w:r>
      <w:r>
        <w:rPr>
          <w:rFonts w:cs="Calibri"/>
        </w:rPr>
        <w:lastRenderedPageBreak/>
        <w:t>considered sensitive or offensive.</w:t>
      </w:r>
      <w:bookmarkEnd w:id="24"/>
    </w:p>
    <w:p w14:paraId="53BB122D" w14:textId="09BB900B" w:rsidR="002045B4" w:rsidRPr="001E33ED" w:rsidRDefault="001E33ED" w:rsidP="00EF73E2">
      <w:pPr>
        <w:pStyle w:val="aHeading1"/>
      </w:pPr>
      <w:bookmarkStart w:id="26" w:name="_Toc286052970"/>
      <w:bookmarkStart w:id="27" w:name="_Toc286053021"/>
      <w:bookmarkStart w:id="28" w:name="_Toc286052971"/>
      <w:bookmarkStart w:id="29" w:name="_Toc286053022"/>
      <w:bookmarkStart w:id="30" w:name="_Toc286052972"/>
      <w:bookmarkStart w:id="31" w:name="_Toc286053023"/>
      <w:bookmarkStart w:id="32" w:name="_Toc286052973"/>
      <w:bookmarkStart w:id="33" w:name="_Toc286053024"/>
      <w:bookmarkStart w:id="34" w:name="_Toc286052974"/>
      <w:bookmarkStart w:id="35" w:name="_Toc286053025"/>
      <w:bookmarkStart w:id="36" w:name="_Toc286052975"/>
      <w:bookmarkStart w:id="37" w:name="_Toc286053026"/>
      <w:bookmarkStart w:id="38" w:name="_Toc286052976"/>
      <w:bookmarkStart w:id="39" w:name="_Toc286053027"/>
      <w:bookmarkStart w:id="40" w:name="_Toc480274252"/>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1E33ED">
        <w:t>Paying Respondents</w:t>
      </w:r>
      <w:bookmarkEnd w:id="40"/>
    </w:p>
    <w:p w14:paraId="4AB51C1E" w14:textId="24461583" w:rsidR="002045B4" w:rsidRDefault="002045B4" w:rsidP="002045B4">
      <w:pPr>
        <w:spacing w:after="120" w:line="276" w:lineRule="auto"/>
        <w:rPr>
          <w:rFonts w:cs="Calibri"/>
        </w:rPr>
      </w:pPr>
      <w:r w:rsidRPr="001E33ED">
        <w:rPr>
          <w:rFonts w:cs="Calibri"/>
        </w:rPr>
        <w:t xml:space="preserve">To encourage </w:t>
      </w:r>
      <w:r w:rsidR="00150D65">
        <w:rPr>
          <w:rFonts w:cs="Calibri"/>
        </w:rPr>
        <w:t xml:space="preserve">student </w:t>
      </w:r>
      <w:r w:rsidRPr="001E33ED">
        <w:rPr>
          <w:rFonts w:cs="Calibri"/>
        </w:rPr>
        <w:t xml:space="preserve">participation and thank </w:t>
      </w:r>
      <w:r w:rsidR="00150D65">
        <w:rPr>
          <w:rFonts w:cs="Calibri"/>
        </w:rPr>
        <w:t>students</w:t>
      </w:r>
      <w:r w:rsidR="00B645EE" w:rsidRPr="001E33ED">
        <w:rPr>
          <w:rFonts w:cs="Calibri"/>
        </w:rPr>
        <w:t xml:space="preserve"> for their time and effort, a</w:t>
      </w:r>
      <w:r w:rsidR="001A53B1">
        <w:rPr>
          <w:rFonts w:cs="Calibri"/>
        </w:rPr>
        <w:t xml:space="preserve"> gift card from a major credit card </w:t>
      </w:r>
      <w:r w:rsidRPr="001E33ED">
        <w:rPr>
          <w:rFonts w:cs="Calibri"/>
        </w:rPr>
        <w:t xml:space="preserve">will be offered to each participating student. </w:t>
      </w:r>
      <w:r w:rsidR="00686E74" w:rsidRPr="001E33ED">
        <w:rPr>
          <w:rFonts w:cs="Calibri"/>
        </w:rPr>
        <w:t xml:space="preserve">For </w:t>
      </w:r>
      <w:r w:rsidR="00D90A89" w:rsidRPr="001E33ED">
        <w:rPr>
          <w:rFonts w:cs="Calibri"/>
        </w:rPr>
        <w:t>t</w:t>
      </w:r>
      <w:r w:rsidR="003576A6" w:rsidRPr="001E33ED">
        <w:rPr>
          <w:rFonts w:cs="Calibri"/>
        </w:rPr>
        <w:t>he cognitive</w:t>
      </w:r>
      <w:r w:rsidR="00686E74" w:rsidRPr="001E33ED">
        <w:rPr>
          <w:rFonts w:cs="Calibri"/>
        </w:rPr>
        <w:t xml:space="preserve"> interviews, which</w:t>
      </w:r>
      <w:r w:rsidR="003576A6" w:rsidRPr="001E33ED">
        <w:rPr>
          <w:rFonts w:cs="Calibri"/>
        </w:rPr>
        <w:t xml:space="preserve"> will run for 60</w:t>
      </w:r>
      <w:r w:rsidR="00D90A89" w:rsidRPr="001E33ED">
        <w:rPr>
          <w:rFonts w:cs="Calibri"/>
        </w:rPr>
        <w:t xml:space="preserve"> minutes, we </w:t>
      </w:r>
      <w:r w:rsidR="00F77090" w:rsidRPr="001E33ED">
        <w:rPr>
          <w:rFonts w:cs="Calibri"/>
        </w:rPr>
        <w:t>will</w:t>
      </w:r>
      <w:r w:rsidR="00D90A89" w:rsidRPr="001E33ED">
        <w:rPr>
          <w:rFonts w:cs="Calibri"/>
        </w:rPr>
        <w:t xml:space="preserve"> offer </w:t>
      </w:r>
      <w:r w:rsidR="00A647BF" w:rsidRPr="001E33ED">
        <w:rPr>
          <w:rFonts w:cs="Calibri"/>
        </w:rPr>
        <w:t xml:space="preserve">each student </w:t>
      </w:r>
      <w:r w:rsidR="00D90A89" w:rsidRPr="001E33ED">
        <w:rPr>
          <w:rFonts w:cs="Calibri"/>
        </w:rPr>
        <w:t>a $</w:t>
      </w:r>
      <w:r w:rsidR="003576A6" w:rsidRPr="001E33ED">
        <w:rPr>
          <w:rFonts w:cs="Calibri"/>
        </w:rPr>
        <w:t>25</w:t>
      </w:r>
      <w:r w:rsidR="00EC34FF">
        <w:rPr>
          <w:rFonts w:cs="Calibri"/>
        </w:rPr>
        <w:t xml:space="preserve"> </w:t>
      </w:r>
      <w:r w:rsidR="001A53B1">
        <w:rPr>
          <w:rFonts w:cs="Calibri"/>
        </w:rPr>
        <w:t>gift card</w:t>
      </w:r>
      <w:r w:rsidR="00D90A89" w:rsidRPr="001E33ED">
        <w:rPr>
          <w:rFonts w:cs="Calibri"/>
        </w:rPr>
        <w:t xml:space="preserve">. </w:t>
      </w:r>
      <w:r w:rsidR="00686E74" w:rsidRPr="001E33ED">
        <w:rPr>
          <w:rFonts w:cs="Calibri"/>
        </w:rPr>
        <w:t>For the small</w:t>
      </w:r>
      <w:r w:rsidR="00500D01" w:rsidRPr="001E33ED">
        <w:rPr>
          <w:rFonts w:cs="Calibri"/>
        </w:rPr>
        <w:t xml:space="preserve"> scale</w:t>
      </w:r>
      <w:r w:rsidR="00686E74" w:rsidRPr="001E33ED">
        <w:rPr>
          <w:rFonts w:cs="Calibri"/>
        </w:rPr>
        <w:t xml:space="preserve"> tryouts, which will run for 90 minutes, we will offer a $35 </w:t>
      </w:r>
      <w:r w:rsidR="001A53B1">
        <w:rPr>
          <w:rFonts w:cs="Calibri"/>
        </w:rPr>
        <w:t>gift card</w:t>
      </w:r>
      <w:r w:rsidR="00A334CF">
        <w:rPr>
          <w:rFonts w:cs="Calibri"/>
        </w:rPr>
        <w:t>.</w:t>
      </w:r>
      <w:r w:rsidR="00686E74" w:rsidRPr="001E33ED">
        <w:rPr>
          <w:rFonts w:cs="Calibri"/>
        </w:rPr>
        <w:t xml:space="preserve"> </w:t>
      </w:r>
      <w:r w:rsidRPr="001E33ED">
        <w:rPr>
          <w:rFonts w:cs="Calibri"/>
        </w:rPr>
        <w:t xml:space="preserve">If a parent or legal guardian brings their student to and from the </w:t>
      </w:r>
      <w:r w:rsidR="00C62165" w:rsidRPr="001E33ED">
        <w:rPr>
          <w:rFonts w:cs="Calibri"/>
        </w:rPr>
        <w:t xml:space="preserve">interview/tryout </w:t>
      </w:r>
      <w:r w:rsidRPr="001E33ED">
        <w:rPr>
          <w:rFonts w:cs="Calibri"/>
        </w:rPr>
        <w:t>site</w:t>
      </w:r>
      <w:r w:rsidR="00F77090" w:rsidRPr="001E33ED">
        <w:rPr>
          <w:rFonts w:cs="Calibri"/>
        </w:rPr>
        <w:t>,</w:t>
      </w:r>
      <w:r w:rsidRPr="001E33ED">
        <w:rPr>
          <w:rFonts w:cs="Calibri"/>
        </w:rPr>
        <w:t xml:space="preserve"> they will also receive </w:t>
      </w:r>
      <w:r w:rsidR="00150D65">
        <w:rPr>
          <w:rFonts w:cs="Calibri"/>
        </w:rPr>
        <w:t xml:space="preserve">a </w:t>
      </w:r>
      <w:r w:rsidRPr="001E33ED">
        <w:rPr>
          <w:rFonts w:cs="Calibri"/>
        </w:rPr>
        <w:t>$25</w:t>
      </w:r>
      <w:r w:rsidR="001A53B1">
        <w:rPr>
          <w:rFonts w:cs="Calibri"/>
        </w:rPr>
        <w:t xml:space="preserve"> gift card</w:t>
      </w:r>
      <w:r w:rsidRPr="001E33ED">
        <w:rPr>
          <w:rFonts w:cs="Calibri"/>
        </w:rPr>
        <w:t xml:space="preserve"> as </w:t>
      </w:r>
      <w:r w:rsidR="00A647BF" w:rsidRPr="001E33ED">
        <w:rPr>
          <w:rFonts w:cs="Calibri"/>
        </w:rPr>
        <w:t>a thank you</w:t>
      </w:r>
      <w:r w:rsidR="007D3FA3" w:rsidRPr="001E33ED">
        <w:rPr>
          <w:rFonts w:cs="Calibri"/>
        </w:rPr>
        <w:t xml:space="preserve"> for </w:t>
      </w:r>
      <w:r w:rsidR="00A647BF" w:rsidRPr="001E33ED">
        <w:rPr>
          <w:rFonts w:cs="Calibri"/>
        </w:rPr>
        <w:t>their time,</w:t>
      </w:r>
      <w:r w:rsidR="003576A6" w:rsidRPr="001E33ED">
        <w:rPr>
          <w:rFonts w:cs="Calibri"/>
        </w:rPr>
        <w:t xml:space="preserve"> </w:t>
      </w:r>
      <w:r w:rsidR="00A647BF" w:rsidRPr="001E33ED">
        <w:rPr>
          <w:rFonts w:cs="Calibri"/>
        </w:rPr>
        <w:t xml:space="preserve">effort, and </w:t>
      </w:r>
      <w:r w:rsidRPr="001E33ED">
        <w:rPr>
          <w:rFonts w:cs="Calibri"/>
        </w:rPr>
        <w:t>transportation</w:t>
      </w:r>
      <w:r w:rsidR="00A647BF" w:rsidRPr="001E33ED">
        <w:rPr>
          <w:rFonts w:cs="Calibri"/>
        </w:rPr>
        <w:t xml:space="preserve"> for their child</w:t>
      </w:r>
      <w:r w:rsidRPr="001E33ED">
        <w:rPr>
          <w:rFonts w:cs="Calibri"/>
        </w:rPr>
        <w:t>.</w:t>
      </w:r>
    </w:p>
    <w:p w14:paraId="30915CEF" w14:textId="73BF630C" w:rsidR="001E33ED" w:rsidRPr="00F27FC1" w:rsidRDefault="001E33ED" w:rsidP="00EF73E2">
      <w:pPr>
        <w:pStyle w:val="aHeading1"/>
      </w:pPr>
      <w:bookmarkStart w:id="41" w:name="_Toc480274253"/>
      <w:r w:rsidRPr="00F27FC1">
        <w:t>Assurance of Confidentiality</w:t>
      </w:r>
      <w:bookmarkEnd w:id="41"/>
    </w:p>
    <w:p w14:paraId="53A70B6C" w14:textId="082E0DA0" w:rsidR="001E33ED" w:rsidRPr="005860AF" w:rsidRDefault="001E33ED" w:rsidP="001E33ED">
      <w:pPr>
        <w:spacing w:after="120" w:line="276" w:lineRule="auto"/>
        <w:rPr>
          <w:rFonts w:cs="Calibri"/>
        </w:rPr>
      </w:pPr>
      <w:r>
        <w:rPr>
          <w:rFonts w:cs="Calibri"/>
        </w:rPr>
        <w:t>Students taking part in the cognitive interviews</w:t>
      </w:r>
      <w:r w:rsidRPr="005860AF">
        <w:rPr>
          <w:rFonts w:cs="Calibri"/>
        </w:rPr>
        <w:t xml:space="preserve"> </w:t>
      </w:r>
      <w:r w:rsidR="00150D65">
        <w:rPr>
          <w:rFonts w:cs="Calibri"/>
        </w:rPr>
        <w:t xml:space="preserve">or tryouts </w:t>
      </w:r>
      <w:r w:rsidRPr="005860AF">
        <w:rPr>
          <w:rFonts w:cs="Calibri"/>
        </w:rPr>
        <w:t xml:space="preserve">will be notified that their participation is voluntary and that </w:t>
      </w:r>
      <w:r w:rsidR="00913613">
        <w:rPr>
          <w:rFonts w:cs="Calibri"/>
        </w:rPr>
        <w:t xml:space="preserve">all the information they provide </w:t>
      </w:r>
      <w:r w:rsidR="00150D65" w:rsidRPr="00150D65">
        <w:rPr>
          <w:rFonts w:cs="Calibri"/>
        </w:rPr>
        <w:t>may be used only for statistical purposes and may not be disclosed, or used, in identifiable form for any other purpose except as required by law (20 U.S.C. §9573 and 6 U.S.C. §151</w:t>
      </w:r>
      <w:r w:rsidR="00913613" w:rsidRPr="00150D65">
        <w:rPr>
          <w:rFonts w:cs="Calibri"/>
        </w:rPr>
        <w:t>)</w:t>
      </w:r>
      <w:r w:rsidR="00913613">
        <w:rPr>
          <w:rFonts w:cs="Calibri"/>
        </w:rPr>
        <w:t>.</w:t>
      </w:r>
      <w:r w:rsidR="00150D65">
        <w:rPr>
          <w:rFonts w:cs="Calibri"/>
        </w:rPr>
        <w:t xml:space="preserve"> </w:t>
      </w:r>
      <w:r w:rsidRPr="005860AF">
        <w:rPr>
          <w:rFonts w:cs="Calibri"/>
        </w:rPr>
        <w:t>Written consent will be obtained from parents or legal guardians of student</w:t>
      </w:r>
      <w:r>
        <w:rPr>
          <w:rFonts w:cs="Calibri"/>
        </w:rPr>
        <w:t xml:space="preserve"> participants</w:t>
      </w:r>
      <w:r w:rsidR="00297AD3">
        <w:rPr>
          <w:rFonts w:cs="Calibri"/>
        </w:rPr>
        <w:t xml:space="preserve">. </w:t>
      </w:r>
      <w:r>
        <w:rPr>
          <w:rFonts w:cs="Calibri"/>
        </w:rPr>
        <w:t>P</w:t>
      </w:r>
      <w:r w:rsidRPr="00763E22">
        <w:rPr>
          <w:rFonts w:cs="Calibri"/>
        </w:rPr>
        <w:t xml:space="preserve">articipants will be identified by </w:t>
      </w:r>
      <w:r>
        <w:rPr>
          <w:rFonts w:cs="Calibri"/>
        </w:rPr>
        <w:t>unique identifiers,</w:t>
      </w:r>
      <w:r w:rsidRPr="00763E22">
        <w:rPr>
          <w:rFonts w:cs="Calibri"/>
        </w:rPr>
        <w:t xml:space="preserve"> with the code book indicating their true identity kept under lock </w:t>
      </w:r>
      <w:r>
        <w:rPr>
          <w:rFonts w:cs="Calibri"/>
        </w:rPr>
        <w:t xml:space="preserve">and key </w:t>
      </w:r>
      <w:r w:rsidRPr="00763E22">
        <w:rPr>
          <w:rFonts w:cs="Calibri"/>
        </w:rPr>
        <w:t xml:space="preserve">in </w:t>
      </w:r>
      <w:r>
        <w:rPr>
          <w:rFonts w:cs="Calibri"/>
        </w:rPr>
        <w:t>a</w:t>
      </w:r>
      <w:r w:rsidRPr="00763E22">
        <w:rPr>
          <w:rFonts w:cs="Calibri"/>
        </w:rPr>
        <w:t xml:space="preserve"> data storage area </w:t>
      </w:r>
      <w:r>
        <w:rPr>
          <w:rFonts w:cs="Calibri"/>
        </w:rPr>
        <w:t>at AIR</w:t>
      </w:r>
      <w:r w:rsidRPr="00763E22">
        <w:rPr>
          <w:rFonts w:cs="Calibri"/>
        </w:rPr>
        <w:t xml:space="preserve">. </w:t>
      </w:r>
      <w:r w:rsidRPr="005860AF">
        <w:rPr>
          <w:rFonts w:cs="Calibri"/>
        </w:rPr>
        <w:t>The consent forms, which include the participant</w:t>
      </w:r>
      <w:r>
        <w:rPr>
          <w:rFonts w:cs="Calibri"/>
        </w:rPr>
        <w:t>’s</w:t>
      </w:r>
      <w:r w:rsidRPr="005860AF">
        <w:rPr>
          <w:rFonts w:cs="Calibri"/>
        </w:rPr>
        <w:t xml:space="preserve"> name, will be separated from the interview files</w:t>
      </w:r>
      <w:r>
        <w:rPr>
          <w:rFonts w:cs="Calibri"/>
        </w:rPr>
        <w:t xml:space="preserve"> and</w:t>
      </w:r>
      <w:r w:rsidRPr="005860AF">
        <w:rPr>
          <w:rFonts w:cs="Calibri"/>
        </w:rPr>
        <w:t xml:space="preserve"> secured for the duration of the study</w:t>
      </w:r>
      <w:r>
        <w:rPr>
          <w:rFonts w:cs="Calibri"/>
        </w:rPr>
        <w:t xml:space="preserve">. They will be </w:t>
      </w:r>
      <w:r w:rsidRPr="005860AF">
        <w:rPr>
          <w:rFonts w:cs="Calibri"/>
        </w:rPr>
        <w:t>destroyed after the final report is completed. The interviews will be recorded</w:t>
      </w:r>
      <w:r>
        <w:rPr>
          <w:rFonts w:cs="Calibri"/>
        </w:rPr>
        <w:t xml:space="preserve"> in both audio and video format</w:t>
      </w:r>
      <w:r w:rsidRPr="005860AF">
        <w:rPr>
          <w:rFonts w:cs="Calibri"/>
        </w:rPr>
        <w:t xml:space="preserve">. The only identification included on the </w:t>
      </w:r>
      <w:r>
        <w:rPr>
          <w:rFonts w:cs="Calibri"/>
        </w:rPr>
        <w:t xml:space="preserve">recorded </w:t>
      </w:r>
      <w:r w:rsidRPr="005860AF">
        <w:rPr>
          <w:rFonts w:cs="Calibri"/>
        </w:rPr>
        <w:t xml:space="preserve">files will be the </w:t>
      </w:r>
      <w:r w:rsidR="00586477">
        <w:rPr>
          <w:rFonts w:cs="Calibri"/>
        </w:rPr>
        <w:t>unique identifiers</w:t>
      </w:r>
      <w:r w:rsidRPr="005860AF">
        <w:rPr>
          <w:rFonts w:cs="Calibri"/>
        </w:rPr>
        <w:t xml:space="preserve">. The recorded files will be secured for the duration of the study and destroyed after the final report is </w:t>
      </w:r>
      <w:r w:rsidR="00150D65">
        <w:rPr>
          <w:rFonts w:cs="Calibri"/>
        </w:rPr>
        <w:t>completed</w:t>
      </w:r>
      <w:r w:rsidRPr="005860AF">
        <w:rPr>
          <w:rFonts w:cs="Calibri"/>
        </w:rPr>
        <w:t>.</w:t>
      </w:r>
    </w:p>
    <w:p w14:paraId="41DF6FDC" w14:textId="27B3F046" w:rsidR="001E33ED" w:rsidRDefault="001E33ED" w:rsidP="00EF73E2">
      <w:pPr>
        <w:pStyle w:val="aHeading1"/>
      </w:pPr>
      <w:bookmarkStart w:id="42" w:name="_Toc480274254"/>
      <w:r w:rsidRPr="00A439F9">
        <w:t>Estimate of Hourly Burden</w:t>
      </w:r>
      <w:bookmarkEnd w:id="42"/>
    </w:p>
    <w:p w14:paraId="6C13CD83" w14:textId="588A8901" w:rsidR="001E738E" w:rsidRDefault="001E33ED" w:rsidP="001A53B1">
      <w:pPr>
        <w:spacing w:after="120" w:line="276" w:lineRule="auto"/>
        <w:rPr>
          <w:rFonts w:cs="Calibri"/>
          <w:b/>
        </w:rPr>
      </w:pPr>
      <w:r w:rsidRPr="001E738E">
        <w:rPr>
          <w:rFonts w:cs="Calibri"/>
        </w:rPr>
        <w:t xml:space="preserve">The estimated burden for recruitment assumes attrition throughout the process. Assumptions for approximate attrition rates are 50 percent from initial </w:t>
      </w:r>
      <w:r w:rsidR="0034700B">
        <w:rPr>
          <w:rFonts w:cs="Calibri"/>
        </w:rPr>
        <w:t xml:space="preserve">parent </w:t>
      </w:r>
      <w:r w:rsidRPr="001E738E">
        <w:rPr>
          <w:rFonts w:cs="Calibri"/>
        </w:rPr>
        <w:t xml:space="preserve">contact to consent form completion and </w:t>
      </w:r>
      <w:r w:rsidR="00A52FC0">
        <w:rPr>
          <w:rFonts w:cs="Calibri"/>
        </w:rPr>
        <w:t>50</w:t>
      </w:r>
      <w:r w:rsidR="00A52FC0" w:rsidRPr="001E738E">
        <w:rPr>
          <w:rFonts w:cs="Calibri"/>
        </w:rPr>
        <w:t xml:space="preserve"> </w:t>
      </w:r>
      <w:r w:rsidRPr="001E738E">
        <w:rPr>
          <w:rFonts w:cs="Calibri"/>
        </w:rPr>
        <w:t xml:space="preserve">percent from submission of consent form to participation. </w:t>
      </w:r>
      <w:r w:rsidR="00EC34FF">
        <w:rPr>
          <w:rFonts w:cs="Calibri"/>
        </w:rPr>
        <w:t>C</w:t>
      </w:r>
      <w:r w:rsidRPr="001E738E">
        <w:rPr>
          <w:rFonts w:cs="Calibri"/>
        </w:rPr>
        <w:t>ognitive interview sessions will be scheduled for no more than 60 minutes and small scale tryouts of the writing task</w:t>
      </w:r>
      <w:r w:rsidR="00EC34FF">
        <w:rPr>
          <w:rFonts w:cs="Calibri"/>
        </w:rPr>
        <w:t>s</w:t>
      </w:r>
      <w:r w:rsidRPr="001E738E">
        <w:rPr>
          <w:rFonts w:cs="Calibri"/>
        </w:rPr>
        <w:t xml:space="preserve"> will be scheduled for no more than 90 minutes.</w:t>
      </w:r>
    </w:p>
    <w:p w14:paraId="46C8B7EA" w14:textId="4BF9DE5D" w:rsidR="001E33ED" w:rsidRPr="001E738E" w:rsidRDefault="001E33ED" w:rsidP="002E38CA">
      <w:pPr>
        <w:keepNext/>
        <w:keepLines/>
        <w:spacing w:after="0"/>
        <w:rPr>
          <w:rFonts w:cs="Calibri"/>
          <w:b/>
        </w:rPr>
      </w:pPr>
      <w:proofErr w:type="gramStart"/>
      <w:r w:rsidRPr="001E738E">
        <w:rPr>
          <w:rFonts w:cs="Calibri"/>
          <w:b/>
        </w:rPr>
        <w:t>Table 1.</w:t>
      </w:r>
      <w:proofErr w:type="gramEnd"/>
      <w:r w:rsidRPr="001E738E">
        <w:rPr>
          <w:rFonts w:cs="Calibri"/>
          <w:b/>
        </w:rPr>
        <w:t xml:space="preserve"> </w:t>
      </w:r>
      <w:r w:rsidR="00954787">
        <w:rPr>
          <w:rFonts w:cs="Calibri"/>
          <w:b/>
        </w:rPr>
        <w:t xml:space="preserve">Estimate of Hourly </w:t>
      </w:r>
      <w:r w:rsidRPr="001E738E">
        <w:rPr>
          <w:rFonts w:cs="Calibri"/>
          <w:b/>
        </w:rPr>
        <w:t xml:space="preserve">Burden for </w:t>
      </w:r>
      <w:r w:rsidR="00162C90">
        <w:rPr>
          <w:rFonts w:cs="Calibri"/>
          <w:b/>
        </w:rPr>
        <w:t>Cognitive Interviews</w:t>
      </w:r>
      <w:r w:rsidR="00AA0167">
        <w:rPr>
          <w:rFonts w:cs="Calibri"/>
          <w:b/>
        </w:rPr>
        <w:t xml:space="preserve"> </w:t>
      </w:r>
    </w:p>
    <w:tbl>
      <w:tblPr>
        <w:tblW w:w="5000" w:type="pct"/>
        <w:tblCellMar>
          <w:left w:w="115" w:type="dxa"/>
          <w:right w:w="115" w:type="dxa"/>
        </w:tblCellMar>
        <w:tblLook w:val="00A0" w:firstRow="1" w:lastRow="0" w:firstColumn="1" w:lastColumn="0" w:noHBand="0" w:noVBand="0"/>
      </w:tblPr>
      <w:tblGrid>
        <w:gridCol w:w="5605"/>
        <w:gridCol w:w="1530"/>
        <w:gridCol w:w="1261"/>
        <w:gridCol w:w="1349"/>
        <w:gridCol w:w="997"/>
      </w:tblGrid>
      <w:tr w:rsidR="000134AE" w:rsidRPr="001E738E" w14:paraId="533CB15A" w14:textId="77777777" w:rsidTr="000134AE">
        <w:trPr>
          <w:trHeight w:val="600"/>
        </w:trPr>
        <w:tc>
          <w:tcPr>
            <w:tcW w:w="2609" w:type="pct"/>
            <w:tcBorders>
              <w:top w:val="single" w:sz="4" w:space="0" w:color="auto"/>
              <w:left w:val="single" w:sz="4" w:space="0" w:color="auto"/>
              <w:bottom w:val="single" w:sz="4" w:space="0" w:color="auto"/>
              <w:right w:val="single" w:sz="4" w:space="0" w:color="auto"/>
            </w:tcBorders>
            <w:vAlign w:val="center"/>
          </w:tcPr>
          <w:p w14:paraId="1D447968" w14:textId="77777777" w:rsidR="001E33ED" w:rsidRPr="001E738E" w:rsidRDefault="001E33ED" w:rsidP="00842925">
            <w:pPr>
              <w:keepNext/>
              <w:spacing w:after="0"/>
              <w:rPr>
                <w:b/>
                <w:color w:val="000000"/>
              </w:rPr>
            </w:pPr>
            <w:r w:rsidRPr="001E738E">
              <w:rPr>
                <w:b/>
                <w:color w:val="000000"/>
              </w:rPr>
              <w:t>Respondent</w:t>
            </w:r>
          </w:p>
        </w:tc>
        <w:tc>
          <w:tcPr>
            <w:tcW w:w="712" w:type="pct"/>
            <w:tcBorders>
              <w:top w:val="single" w:sz="4" w:space="0" w:color="auto"/>
              <w:left w:val="nil"/>
              <w:bottom w:val="single" w:sz="4" w:space="0" w:color="auto"/>
              <w:right w:val="single" w:sz="4" w:space="0" w:color="auto"/>
            </w:tcBorders>
            <w:vAlign w:val="center"/>
          </w:tcPr>
          <w:p w14:paraId="66F245BF" w14:textId="153105B8" w:rsidR="001E33ED" w:rsidRPr="001E738E" w:rsidRDefault="0034700B" w:rsidP="0034700B">
            <w:pPr>
              <w:keepNext/>
              <w:spacing w:after="0"/>
              <w:jc w:val="center"/>
              <w:rPr>
                <w:b/>
                <w:color w:val="000000"/>
              </w:rPr>
            </w:pPr>
            <w:r w:rsidRPr="001E738E">
              <w:rPr>
                <w:b/>
                <w:color w:val="000000"/>
              </w:rPr>
              <w:t xml:space="preserve">Number of </w:t>
            </w:r>
            <w:r w:rsidR="00B93F1E" w:rsidRPr="001E738E">
              <w:rPr>
                <w:b/>
                <w:color w:val="000000"/>
              </w:rPr>
              <w:t>respondents</w:t>
            </w:r>
            <w:r w:rsidRPr="001E738E">
              <w:rPr>
                <w:b/>
                <w:color w:val="000000"/>
              </w:rPr>
              <w:t xml:space="preserve"> </w:t>
            </w:r>
          </w:p>
        </w:tc>
        <w:tc>
          <w:tcPr>
            <w:tcW w:w="587" w:type="pct"/>
            <w:tcBorders>
              <w:top w:val="single" w:sz="4" w:space="0" w:color="auto"/>
              <w:left w:val="nil"/>
              <w:bottom w:val="single" w:sz="4" w:space="0" w:color="auto"/>
              <w:right w:val="single" w:sz="4" w:space="0" w:color="auto"/>
            </w:tcBorders>
            <w:vAlign w:val="center"/>
          </w:tcPr>
          <w:p w14:paraId="776AAEB6" w14:textId="099AE170" w:rsidR="001E33ED" w:rsidRPr="001E738E" w:rsidRDefault="001E33ED" w:rsidP="00842925">
            <w:pPr>
              <w:keepNext/>
              <w:spacing w:after="0"/>
              <w:jc w:val="center"/>
              <w:rPr>
                <w:b/>
                <w:color w:val="000000"/>
              </w:rPr>
            </w:pPr>
            <w:r w:rsidRPr="001E738E">
              <w:rPr>
                <w:b/>
                <w:color w:val="000000"/>
              </w:rPr>
              <w:t xml:space="preserve">Number of </w:t>
            </w:r>
            <w:r w:rsidR="00B93F1E" w:rsidRPr="001E738E">
              <w:rPr>
                <w:b/>
                <w:color w:val="000000"/>
              </w:rPr>
              <w:t>responses</w:t>
            </w:r>
          </w:p>
        </w:tc>
        <w:tc>
          <w:tcPr>
            <w:tcW w:w="628" w:type="pct"/>
            <w:tcBorders>
              <w:top w:val="single" w:sz="4" w:space="0" w:color="auto"/>
              <w:left w:val="single" w:sz="4" w:space="0" w:color="auto"/>
              <w:bottom w:val="single" w:sz="4" w:space="0" w:color="auto"/>
              <w:right w:val="single" w:sz="4" w:space="0" w:color="auto"/>
            </w:tcBorders>
            <w:vAlign w:val="center"/>
          </w:tcPr>
          <w:p w14:paraId="52BD85C2" w14:textId="1796D492" w:rsidR="001E33ED" w:rsidRPr="001E738E" w:rsidRDefault="0034700B" w:rsidP="00842925">
            <w:pPr>
              <w:keepNext/>
              <w:spacing w:after="0"/>
              <w:jc w:val="center"/>
              <w:rPr>
                <w:b/>
                <w:color w:val="000000"/>
              </w:rPr>
            </w:pPr>
            <w:r w:rsidRPr="001E738E">
              <w:rPr>
                <w:b/>
                <w:color w:val="000000"/>
              </w:rPr>
              <w:t>Hours per respondent</w:t>
            </w:r>
          </w:p>
        </w:tc>
        <w:tc>
          <w:tcPr>
            <w:tcW w:w="464" w:type="pct"/>
            <w:tcBorders>
              <w:top w:val="single" w:sz="4" w:space="0" w:color="auto"/>
              <w:left w:val="nil"/>
              <w:bottom w:val="single" w:sz="4" w:space="0" w:color="auto"/>
              <w:right w:val="single" w:sz="4" w:space="0" w:color="auto"/>
            </w:tcBorders>
            <w:vAlign w:val="center"/>
          </w:tcPr>
          <w:p w14:paraId="4BC1573E" w14:textId="7FB67FCB" w:rsidR="001E33ED" w:rsidRPr="001E738E" w:rsidRDefault="001E33ED" w:rsidP="00470ED7">
            <w:pPr>
              <w:keepNext/>
              <w:spacing w:after="0"/>
              <w:jc w:val="center"/>
              <w:rPr>
                <w:b/>
                <w:color w:val="000000"/>
              </w:rPr>
            </w:pPr>
            <w:r w:rsidRPr="001E738E">
              <w:rPr>
                <w:b/>
                <w:color w:val="000000"/>
              </w:rPr>
              <w:t>Total hours</w:t>
            </w:r>
            <w:r w:rsidRPr="001E738E">
              <w:rPr>
                <w:rFonts w:cs="Calibri"/>
                <w:b/>
                <w:bCs/>
                <w:color w:val="000000"/>
              </w:rPr>
              <w:t xml:space="preserve"> </w:t>
            </w:r>
          </w:p>
        </w:tc>
      </w:tr>
      <w:tr w:rsidR="001E33ED" w:rsidRPr="001E738E" w14:paraId="13C21C58" w14:textId="77777777" w:rsidTr="00B93F1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C9CA4" w14:textId="6FB665A8" w:rsidR="001E33ED" w:rsidRPr="001E738E" w:rsidRDefault="00954787" w:rsidP="00842925">
            <w:pPr>
              <w:keepNext/>
              <w:spacing w:after="0"/>
              <w:rPr>
                <w:color w:val="000000"/>
              </w:rPr>
            </w:pPr>
            <w:r>
              <w:rPr>
                <w:rFonts w:cs="Calibri"/>
                <w:color w:val="000000"/>
              </w:rPr>
              <w:t xml:space="preserve">Student Recruitment via </w:t>
            </w:r>
            <w:r w:rsidR="001E33ED" w:rsidRPr="001E738E">
              <w:rPr>
                <w:rFonts w:cs="Calibri"/>
                <w:color w:val="000000"/>
              </w:rPr>
              <w:t>Organizations</w:t>
            </w:r>
          </w:p>
        </w:tc>
      </w:tr>
      <w:tr w:rsidR="000134AE" w:rsidRPr="001E738E" w14:paraId="08E685EF"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14:paraId="18C60A80" w14:textId="3016D948" w:rsidR="001E33ED" w:rsidRPr="001E738E" w:rsidRDefault="001E33ED" w:rsidP="000134AE">
            <w:pPr>
              <w:keepNext/>
              <w:spacing w:after="0"/>
              <w:rPr>
                <w:color w:val="000000"/>
              </w:rPr>
            </w:pPr>
            <w:r w:rsidRPr="001E738E">
              <w:rPr>
                <w:color w:val="000000"/>
              </w:rPr>
              <w:t>Initial contact</w:t>
            </w:r>
            <w:r w:rsidR="0034700B">
              <w:rPr>
                <w:color w:val="000000"/>
              </w:rPr>
              <w:t xml:space="preserve"> with staff, flyer distribution</w:t>
            </w:r>
            <w:r w:rsidR="000134AE">
              <w:rPr>
                <w:color w:val="000000"/>
              </w:rPr>
              <w:t xml:space="preserve">, &amp; </w:t>
            </w:r>
            <w:r w:rsidR="0034700B">
              <w:rPr>
                <w:color w:val="000000"/>
              </w:rPr>
              <w:t>planning</w:t>
            </w:r>
          </w:p>
        </w:tc>
        <w:tc>
          <w:tcPr>
            <w:tcW w:w="712" w:type="pct"/>
            <w:tcBorders>
              <w:top w:val="single" w:sz="4" w:space="0" w:color="auto"/>
              <w:left w:val="nil"/>
              <w:bottom w:val="single" w:sz="4" w:space="0" w:color="auto"/>
              <w:right w:val="single" w:sz="4" w:space="0" w:color="auto"/>
            </w:tcBorders>
            <w:shd w:val="clear" w:color="auto" w:fill="auto"/>
            <w:vAlign w:val="center"/>
          </w:tcPr>
          <w:p w14:paraId="008DA2A0" w14:textId="16954B1A" w:rsidR="001E33ED" w:rsidRPr="001E738E" w:rsidRDefault="00BA4474" w:rsidP="00842925">
            <w:pPr>
              <w:keepNext/>
              <w:spacing w:after="0"/>
              <w:jc w:val="center"/>
              <w:rPr>
                <w:color w:val="000000"/>
              </w:rPr>
            </w:pPr>
            <w:r>
              <w:rPr>
                <w:color w:val="000000"/>
              </w:rPr>
              <w:t>6</w:t>
            </w:r>
          </w:p>
        </w:tc>
        <w:tc>
          <w:tcPr>
            <w:tcW w:w="587" w:type="pct"/>
            <w:tcBorders>
              <w:top w:val="single" w:sz="4" w:space="0" w:color="auto"/>
              <w:left w:val="nil"/>
              <w:bottom w:val="single" w:sz="4" w:space="0" w:color="auto"/>
              <w:right w:val="single" w:sz="4" w:space="0" w:color="auto"/>
            </w:tcBorders>
            <w:vAlign w:val="center"/>
          </w:tcPr>
          <w:p w14:paraId="54A48A99" w14:textId="786ED7D8" w:rsidR="001E33ED" w:rsidRPr="001E738E" w:rsidRDefault="00BA4474" w:rsidP="00842925">
            <w:pPr>
              <w:keepNext/>
              <w:spacing w:after="0"/>
              <w:ind w:hanging="121"/>
              <w:jc w:val="center"/>
              <w:rPr>
                <w:color w:val="000000"/>
              </w:rPr>
            </w:pPr>
            <w:r>
              <w:rPr>
                <w:color w:val="000000"/>
              </w:rPr>
              <w:t>6</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765EB72" w14:textId="183DD3EA" w:rsidR="001E33ED" w:rsidRPr="001E738E" w:rsidRDefault="002E1269" w:rsidP="00842925">
            <w:pPr>
              <w:keepNext/>
              <w:spacing w:after="0"/>
              <w:jc w:val="center"/>
              <w:rPr>
                <w:color w:val="000000"/>
              </w:rPr>
            </w:pPr>
            <w:r>
              <w:rPr>
                <w:color w:val="000000"/>
              </w:rPr>
              <w:t>0</w:t>
            </w:r>
            <w:r w:rsidR="00BA4474">
              <w:rPr>
                <w:color w:val="000000"/>
              </w:rPr>
              <w:t>.33</w:t>
            </w:r>
          </w:p>
        </w:tc>
        <w:tc>
          <w:tcPr>
            <w:tcW w:w="464" w:type="pct"/>
            <w:tcBorders>
              <w:top w:val="single" w:sz="4" w:space="0" w:color="auto"/>
              <w:left w:val="nil"/>
              <w:bottom w:val="single" w:sz="4" w:space="0" w:color="auto"/>
              <w:right w:val="single" w:sz="4" w:space="0" w:color="auto"/>
            </w:tcBorders>
            <w:shd w:val="clear" w:color="auto" w:fill="auto"/>
            <w:vAlign w:val="center"/>
          </w:tcPr>
          <w:p w14:paraId="2C064DE1" w14:textId="0112E75C" w:rsidR="001E33ED" w:rsidRPr="001E738E" w:rsidRDefault="00BA4474" w:rsidP="00842925">
            <w:pPr>
              <w:keepNext/>
              <w:spacing w:after="0"/>
              <w:jc w:val="center"/>
              <w:rPr>
                <w:color w:val="000000"/>
              </w:rPr>
            </w:pPr>
            <w:r>
              <w:rPr>
                <w:color w:val="000000"/>
              </w:rPr>
              <w:t>2</w:t>
            </w:r>
          </w:p>
        </w:tc>
      </w:tr>
      <w:tr w:rsidR="001E33ED" w:rsidRPr="001E738E" w14:paraId="0CF44C20" w14:textId="77777777" w:rsidTr="00B93F1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FFE86" w14:textId="48F5C1B8" w:rsidR="001E33ED" w:rsidRPr="001E738E" w:rsidRDefault="001E33ED" w:rsidP="00842925">
            <w:pPr>
              <w:keepNext/>
              <w:spacing w:after="0"/>
              <w:rPr>
                <w:color w:val="000000"/>
              </w:rPr>
            </w:pPr>
            <w:r w:rsidRPr="001E738E">
              <w:rPr>
                <w:color w:val="000000"/>
              </w:rPr>
              <w:t>Parent</w:t>
            </w:r>
            <w:r w:rsidRPr="001E738E">
              <w:rPr>
                <w:rFonts w:cs="Calibri"/>
                <w:color w:val="000000"/>
              </w:rPr>
              <w:t xml:space="preserve"> or </w:t>
            </w:r>
            <w:r w:rsidRPr="001E738E">
              <w:rPr>
                <w:color w:val="000000"/>
              </w:rPr>
              <w:t xml:space="preserve">Legal Guardian </w:t>
            </w:r>
          </w:p>
        </w:tc>
      </w:tr>
      <w:tr w:rsidR="000134AE" w:rsidRPr="001E738E" w14:paraId="11FF69A2"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14:paraId="13191B41" w14:textId="6B6BA715" w:rsidR="001E33ED" w:rsidRPr="001E738E" w:rsidRDefault="001E33ED" w:rsidP="00842925">
            <w:pPr>
              <w:keepNext/>
              <w:spacing w:after="0"/>
              <w:rPr>
                <w:color w:val="000000"/>
              </w:rPr>
            </w:pPr>
            <w:r w:rsidRPr="001E738E">
              <w:rPr>
                <w:color w:val="000000"/>
              </w:rPr>
              <w:t>Initial contact</w:t>
            </w:r>
            <w:r w:rsidR="00BA4474">
              <w:rPr>
                <w:color w:val="000000"/>
              </w:rPr>
              <w:t xml:space="preserve"> and consent form review</w:t>
            </w:r>
          </w:p>
        </w:tc>
        <w:tc>
          <w:tcPr>
            <w:tcW w:w="712" w:type="pct"/>
            <w:tcBorders>
              <w:top w:val="single" w:sz="4" w:space="0" w:color="auto"/>
              <w:left w:val="nil"/>
              <w:bottom w:val="single" w:sz="4" w:space="0" w:color="auto"/>
              <w:right w:val="single" w:sz="4" w:space="0" w:color="auto"/>
            </w:tcBorders>
            <w:shd w:val="clear" w:color="auto" w:fill="auto"/>
            <w:vAlign w:val="center"/>
          </w:tcPr>
          <w:p w14:paraId="453745DC" w14:textId="324F793A" w:rsidR="001E33ED" w:rsidRPr="001E738E" w:rsidRDefault="00BA4474" w:rsidP="00842925">
            <w:pPr>
              <w:keepNext/>
              <w:spacing w:after="0"/>
              <w:jc w:val="center"/>
              <w:rPr>
                <w:color w:val="000000"/>
              </w:rPr>
            </w:pPr>
            <w:r>
              <w:rPr>
                <w:color w:val="000000"/>
              </w:rPr>
              <w:t>144</w:t>
            </w:r>
          </w:p>
        </w:tc>
        <w:tc>
          <w:tcPr>
            <w:tcW w:w="587" w:type="pct"/>
            <w:tcBorders>
              <w:top w:val="single" w:sz="4" w:space="0" w:color="auto"/>
              <w:left w:val="nil"/>
              <w:bottom w:val="single" w:sz="4" w:space="0" w:color="auto"/>
              <w:right w:val="single" w:sz="4" w:space="0" w:color="auto"/>
            </w:tcBorders>
            <w:vAlign w:val="center"/>
          </w:tcPr>
          <w:p w14:paraId="747FDA11" w14:textId="3D55775C" w:rsidR="001E33ED" w:rsidRPr="001E738E" w:rsidRDefault="00BA4474" w:rsidP="00842925">
            <w:pPr>
              <w:keepNext/>
              <w:spacing w:after="0"/>
              <w:jc w:val="center"/>
              <w:rPr>
                <w:color w:val="000000"/>
              </w:rPr>
            </w:pPr>
            <w:r>
              <w:rPr>
                <w:color w:val="000000"/>
              </w:rPr>
              <w:t>144</w:t>
            </w:r>
          </w:p>
        </w:tc>
        <w:tc>
          <w:tcPr>
            <w:tcW w:w="628" w:type="pct"/>
            <w:tcBorders>
              <w:top w:val="single" w:sz="4" w:space="0" w:color="auto"/>
              <w:left w:val="nil"/>
              <w:bottom w:val="single" w:sz="4" w:space="0" w:color="auto"/>
              <w:right w:val="single" w:sz="4" w:space="0" w:color="auto"/>
            </w:tcBorders>
            <w:vAlign w:val="center"/>
          </w:tcPr>
          <w:p w14:paraId="67DDB383" w14:textId="16F78556" w:rsidR="001E33ED" w:rsidRPr="001E738E" w:rsidRDefault="002E1269" w:rsidP="00842925">
            <w:pPr>
              <w:keepNext/>
              <w:spacing w:after="0"/>
              <w:jc w:val="center"/>
              <w:rPr>
                <w:color w:val="000000"/>
              </w:rPr>
            </w:pPr>
            <w:r>
              <w:rPr>
                <w:color w:val="000000"/>
              </w:rPr>
              <w:t>0</w:t>
            </w:r>
            <w:r w:rsidR="00BA4474">
              <w:rPr>
                <w:color w:val="000000"/>
              </w:rPr>
              <w:t>.08</w:t>
            </w:r>
          </w:p>
        </w:tc>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C93D0" w14:textId="14D326F1" w:rsidR="001E33ED" w:rsidRPr="001E738E" w:rsidRDefault="00470ED7" w:rsidP="00842925">
            <w:pPr>
              <w:keepNext/>
              <w:spacing w:after="0"/>
              <w:jc w:val="center"/>
              <w:rPr>
                <w:color w:val="000000"/>
              </w:rPr>
            </w:pPr>
            <w:r>
              <w:rPr>
                <w:color w:val="000000"/>
              </w:rPr>
              <w:t>12</w:t>
            </w:r>
          </w:p>
        </w:tc>
      </w:tr>
      <w:tr w:rsidR="000134AE" w:rsidRPr="001E738E" w14:paraId="27336448"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14:paraId="712696F1" w14:textId="77777777" w:rsidR="001E33ED" w:rsidRPr="001E738E" w:rsidRDefault="001E33ED" w:rsidP="00842925">
            <w:pPr>
              <w:keepNext/>
              <w:spacing w:after="0"/>
              <w:rPr>
                <w:color w:val="000000"/>
              </w:rPr>
            </w:pPr>
            <w:r w:rsidRPr="001E738E">
              <w:rPr>
                <w:color w:val="000000"/>
              </w:rPr>
              <w:t>Consent form completion and return</w:t>
            </w:r>
          </w:p>
        </w:tc>
        <w:tc>
          <w:tcPr>
            <w:tcW w:w="712" w:type="pct"/>
            <w:tcBorders>
              <w:top w:val="single" w:sz="4" w:space="0" w:color="auto"/>
              <w:left w:val="nil"/>
              <w:bottom w:val="single" w:sz="4" w:space="0" w:color="auto"/>
              <w:right w:val="single" w:sz="4" w:space="0" w:color="auto"/>
            </w:tcBorders>
            <w:shd w:val="clear" w:color="auto" w:fill="auto"/>
            <w:vAlign w:val="center"/>
          </w:tcPr>
          <w:p w14:paraId="70798A11" w14:textId="39CB0347" w:rsidR="001E33ED" w:rsidRPr="001E738E" w:rsidRDefault="00BA4474" w:rsidP="00842925">
            <w:pPr>
              <w:keepNext/>
              <w:spacing w:after="0"/>
              <w:jc w:val="center"/>
              <w:rPr>
                <w:color w:val="000000"/>
              </w:rPr>
            </w:pPr>
            <w:r>
              <w:rPr>
                <w:color w:val="000000"/>
              </w:rPr>
              <w:t>72*</w:t>
            </w:r>
          </w:p>
        </w:tc>
        <w:tc>
          <w:tcPr>
            <w:tcW w:w="587" w:type="pct"/>
            <w:tcBorders>
              <w:top w:val="single" w:sz="4" w:space="0" w:color="auto"/>
              <w:left w:val="nil"/>
              <w:bottom w:val="single" w:sz="4" w:space="0" w:color="auto"/>
              <w:right w:val="single" w:sz="4" w:space="0" w:color="auto"/>
            </w:tcBorders>
            <w:vAlign w:val="center"/>
          </w:tcPr>
          <w:p w14:paraId="01B2AB63" w14:textId="58C23A36" w:rsidR="001E33ED" w:rsidRPr="001E738E" w:rsidRDefault="00BA4474" w:rsidP="00842925">
            <w:pPr>
              <w:keepNext/>
              <w:spacing w:after="0"/>
              <w:jc w:val="center"/>
              <w:rPr>
                <w:color w:val="000000"/>
              </w:rPr>
            </w:pPr>
            <w:r>
              <w:rPr>
                <w:color w:val="000000"/>
              </w:rPr>
              <w:t>72</w:t>
            </w:r>
          </w:p>
        </w:tc>
        <w:tc>
          <w:tcPr>
            <w:tcW w:w="628" w:type="pct"/>
            <w:tcBorders>
              <w:top w:val="single" w:sz="4" w:space="0" w:color="auto"/>
              <w:left w:val="nil"/>
              <w:bottom w:val="single" w:sz="4" w:space="0" w:color="auto"/>
              <w:right w:val="single" w:sz="4" w:space="0" w:color="auto"/>
            </w:tcBorders>
            <w:vAlign w:val="center"/>
          </w:tcPr>
          <w:p w14:paraId="3E659629" w14:textId="30C2F91A" w:rsidR="001E33ED" w:rsidRPr="001E738E" w:rsidRDefault="002E1269" w:rsidP="00842925">
            <w:pPr>
              <w:keepNext/>
              <w:spacing w:after="0"/>
              <w:jc w:val="center"/>
              <w:rPr>
                <w:color w:val="000000"/>
              </w:rPr>
            </w:pPr>
            <w:r>
              <w:rPr>
                <w:color w:val="000000"/>
              </w:rPr>
              <w:t>0</w:t>
            </w:r>
            <w:r w:rsidR="00BA4474">
              <w:rPr>
                <w:color w:val="000000"/>
              </w:rPr>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5A3E6847" w14:textId="2D5C03D1" w:rsidR="001E33ED" w:rsidRPr="001E738E" w:rsidRDefault="00470ED7" w:rsidP="00842925">
            <w:pPr>
              <w:keepNext/>
              <w:spacing w:after="0"/>
              <w:jc w:val="center"/>
              <w:rPr>
                <w:color w:val="000000"/>
              </w:rPr>
            </w:pPr>
            <w:r>
              <w:rPr>
                <w:color w:val="000000"/>
              </w:rPr>
              <w:t>9</w:t>
            </w:r>
          </w:p>
        </w:tc>
      </w:tr>
      <w:tr w:rsidR="000134AE" w:rsidRPr="001E738E" w14:paraId="185214A6"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14:paraId="799AD4A0" w14:textId="3FC0F40E" w:rsidR="001E33ED" w:rsidRPr="001E738E" w:rsidRDefault="001E33ED" w:rsidP="00842925">
            <w:pPr>
              <w:keepNext/>
              <w:spacing w:after="0"/>
              <w:rPr>
                <w:color w:val="000000"/>
              </w:rPr>
            </w:pPr>
            <w:r w:rsidRPr="001E738E">
              <w:rPr>
                <w:color w:val="000000"/>
              </w:rPr>
              <w:t>Confirmation</w:t>
            </w:r>
            <w:r w:rsidR="00BA4474">
              <w:rPr>
                <w:color w:val="000000"/>
              </w:rPr>
              <w:t xml:space="preserve"> to parent via email or letter</w:t>
            </w:r>
          </w:p>
        </w:tc>
        <w:tc>
          <w:tcPr>
            <w:tcW w:w="712" w:type="pct"/>
            <w:tcBorders>
              <w:top w:val="single" w:sz="4" w:space="0" w:color="auto"/>
              <w:left w:val="nil"/>
              <w:bottom w:val="single" w:sz="4" w:space="0" w:color="auto"/>
              <w:right w:val="single" w:sz="4" w:space="0" w:color="auto"/>
            </w:tcBorders>
            <w:shd w:val="clear" w:color="auto" w:fill="auto"/>
            <w:vAlign w:val="center"/>
          </w:tcPr>
          <w:p w14:paraId="43DC005A" w14:textId="6F95687A" w:rsidR="001E33ED" w:rsidRPr="001E738E" w:rsidRDefault="00BA4474" w:rsidP="00842925">
            <w:pPr>
              <w:keepNext/>
              <w:spacing w:after="0"/>
              <w:jc w:val="center"/>
              <w:rPr>
                <w:color w:val="000000"/>
              </w:rPr>
            </w:pPr>
            <w:r>
              <w:rPr>
                <w:color w:val="000000"/>
              </w:rPr>
              <w:t>72*</w:t>
            </w:r>
          </w:p>
        </w:tc>
        <w:tc>
          <w:tcPr>
            <w:tcW w:w="587" w:type="pct"/>
            <w:tcBorders>
              <w:top w:val="single" w:sz="4" w:space="0" w:color="auto"/>
              <w:left w:val="nil"/>
              <w:bottom w:val="single" w:sz="4" w:space="0" w:color="auto"/>
              <w:right w:val="single" w:sz="4" w:space="0" w:color="auto"/>
            </w:tcBorders>
            <w:vAlign w:val="center"/>
          </w:tcPr>
          <w:p w14:paraId="6A064AD8" w14:textId="5B7099FA" w:rsidR="001E33ED" w:rsidRPr="001E738E" w:rsidRDefault="00DF122A" w:rsidP="00842925">
            <w:pPr>
              <w:keepNext/>
              <w:spacing w:after="0"/>
              <w:jc w:val="center"/>
              <w:rPr>
                <w:color w:val="000000"/>
              </w:rPr>
            </w:pPr>
            <w:r>
              <w:rPr>
                <w:color w:val="000000"/>
              </w:rPr>
              <w:t>72</w:t>
            </w:r>
          </w:p>
        </w:tc>
        <w:tc>
          <w:tcPr>
            <w:tcW w:w="628" w:type="pct"/>
            <w:tcBorders>
              <w:top w:val="single" w:sz="4" w:space="0" w:color="auto"/>
              <w:left w:val="nil"/>
              <w:bottom w:val="single" w:sz="4" w:space="0" w:color="auto"/>
              <w:right w:val="single" w:sz="4" w:space="0" w:color="auto"/>
            </w:tcBorders>
            <w:vAlign w:val="center"/>
          </w:tcPr>
          <w:p w14:paraId="0E722B9F" w14:textId="42DB3183" w:rsidR="001E33ED" w:rsidRPr="001E738E" w:rsidRDefault="002E1269" w:rsidP="00842925">
            <w:pPr>
              <w:keepNext/>
              <w:spacing w:after="0"/>
              <w:jc w:val="center"/>
              <w:rPr>
                <w:color w:val="000000"/>
              </w:rPr>
            </w:pPr>
            <w:r>
              <w:rPr>
                <w:color w:val="000000"/>
              </w:rPr>
              <w:t>0</w:t>
            </w:r>
            <w:r w:rsidR="00BA4474">
              <w:rPr>
                <w:color w:val="000000"/>
              </w:rPr>
              <w:t>.05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4D001C7F" w14:textId="3E0B4563" w:rsidR="001E33ED" w:rsidRPr="001E738E" w:rsidRDefault="00470ED7" w:rsidP="00842925">
            <w:pPr>
              <w:keepNext/>
              <w:spacing w:after="0"/>
              <w:jc w:val="center"/>
              <w:rPr>
                <w:color w:val="000000"/>
              </w:rPr>
            </w:pPr>
            <w:r>
              <w:rPr>
                <w:color w:val="000000"/>
              </w:rPr>
              <w:t>4</w:t>
            </w:r>
          </w:p>
        </w:tc>
      </w:tr>
      <w:tr w:rsidR="000134AE" w:rsidRPr="001E738E" w14:paraId="7C4A537A"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EED5FC" w14:textId="7311D8A6" w:rsidR="001E33ED" w:rsidRPr="001E738E" w:rsidRDefault="005D5005" w:rsidP="00842925">
            <w:pPr>
              <w:keepNext/>
              <w:spacing w:after="0"/>
              <w:rPr>
                <w:b/>
                <w:color w:val="595959"/>
              </w:rPr>
            </w:pPr>
            <w:r>
              <w:rPr>
                <w:b/>
                <w:color w:val="595959"/>
              </w:rPr>
              <w:t xml:space="preserve"> </w:t>
            </w:r>
            <w:r w:rsidR="0034700B">
              <w:rPr>
                <w:b/>
                <w:color w:val="595959"/>
              </w:rPr>
              <w:t xml:space="preserve">Recruitment </w:t>
            </w:r>
            <w:r w:rsidR="001E33ED" w:rsidRPr="001E738E">
              <w:rPr>
                <w:b/>
                <w:color w:val="595959"/>
              </w:rPr>
              <w:t>Total</w:t>
            </w:r>
            <w:r w:rsidR="0034700B">
              <w:rPr>
                <w:b/>
                <w:color w:val="595959"/>
              </w:rPr>
              <w:t>s</w:t>
            </w:r>
          </w:p>
        </w:tc>
        <w:tc>
          <w:tcPr>
            <w:tcW w:w="71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893E86F" w14:textId="697BEE73" w:rsidR="001E33ED" w:rsidRPr="001E738E" w:rsidRDefault="002A0052" w:rsidP="00842925">
            <w:pPr>
              <w:keepNext/>
              <w:spacing w:after="0"/>
              <w:jc w:val="center"/>
              <w:rPr>
                <w:b/>
                <w:color w:val="595959"/>
              </w:rPr>
            </w:pPr>
            <w:r>
              <w:rPr>
                <w:b/>
                <w:color w:val="595959"/>
              </w:rPr>
              <w:t>150</w:t>
            </w:r>
          </w:p>
        </w:tc>
        <w:tc>
          <w:tcPr>
            <w:tcW w:w="58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D48B387" w14:textId="5277AF48" w:rsidR="001E33ED" w:rsidRPr="001E738E" w:rsidRDefault="002A0052" w:rsidP="00842925">
            <w:pPr>
              <w:keepNext/>
              <w:spacing w:after="0"/>
              <w:jc w:val="center"/>
              <w:rPr>
                <w:b/>
                <w:color w:val="595959"/>
              </w:rPr>
            </w:pPr>
            <w:r>
              <w:rPr>
                <w:b/>
                <w:color w:val="595959"/>
              </w:rPr>
              <w:t>294</w:t>
            </w:r>
          </w:p>
        </w:tc>
        <w:tc>
          <w:tcPr>
            <w:tcW w:w="6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1C2DA3" w14:textId="04C33361" w:rsidR="001E33ED" w:rsidRPr="001E738E" w:rsidRDefault="001E33ED" w:rsidP="00842925">
            <w:pPr>
              <w:keepNext/>
              <w:spacing w:after="0"/>
              <w:jc w:val="center"/>
              <w:rPr>
                <w:b/>
                <w:color w:val="595959"/>
              </w:rPr>
            </w:pPr>
          </w:p>
        </w:tc>
        <w:tc>
          <w:tcPr>
            <w:tcW w:w="464"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90FC01F" w14:textId="0389A087" w:rsidR="001E33ED" w:rsidRPr="001E738E" w:rsidRDefault="00470ED7" w:rsidP="00842925">
            <w:pPr>
              <w:keepNext/>
              <w:spacing w:after="0"/>
              <w:jc w:val="center"/>
              <w:rPr>
                <w:b/>
                <w:color w:val="595959"/>
              </w:rPr>
            </w:pPr>
            <w:r>
              <w:rPr>
                <w:b/>
                <w:color w:val="595959"/>
              </w:rPr>
              <w:t>27</w:t>
            </w:r>
          </w:p>
        </w:tc>
      </w:tr>
      <w:tr w:rsidR="001E33ED" w:rsidRPr="001E738E" w14:paraId="7DECCCB2" w14:textId="77777777" w:rsidTr="00B93F1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176F1" w14:textId="77777777" w:rsidR="001E33ED" w:rsidRPr="001E738E" w:rsidRDefault="001E33ED" w:rsidP="00842925">
            <w:pPr>
              <w:keepNext/>
              <w:spacing w:after="0"/>
              <w:rPr>
                <w:color w:val="000000"/>
              </w:rPr>
            </w:pPr>
            <w:r w:rsidRPr="001E738E">
              <w:rPr>
                <w:color w:val="000000"/>
              </w:rPr>
              <w:t xml:space="preserve">Participation (Cognitive Interviews) </w:t>
            </w:r>
          </w:p>
        </w:tc>
      </w:tr>
      <w:tr w:rsidR="000134AE" w:rsidRPr="001E738E" w14:paraId="2239051B" w14:textId="77777777" w:rsidTr="000134AE">
        <w:trPr>
          <w:trHeight w:val="300"/>
        </w:trPr>
        <w:tc>
          <w:tcPr>
            <w:tcW w:w="2609" w:type="pct"/>
            <w:tcBorders>
              <w:top w:val="nil"/>
              <w:left w:val="single" w:sz="4" w:space="0" w:color="auto"/>
              <w:bottom w:val="single" w:sz="4" w:space="0" w:color="auto"/>
              <w:right w:val="single" w:sz="4" w:space="0" w:color="auto"/>
            </w:tcBorders>
            <w:vAlign w:val="center"/>
          </w:tcPr>
          <w:p w14:paraId="0075BE02" w14:textId="77777777" w:rsidR="001E33ED" w:rsidRPr="001E738E" w:rsidRDefault="001E33ED" w:rsidP="00842925">
            <w:pPr>
              <w:keepNext/>
              <w:spacing w:after="0"/>
              <w:rPr>
                <w:color w:val="000000"/>
              </w:rPr>
            </w:pPr>
            <w:r w:rsidRPr="001E738E">
              <w:rPr>
                <w:color w:val="000000"/>
              </w:rPr>
              <w:t>Students</w:t>
            </w:r>
          </w:p>
        </w:tc>
        <w:tc>
          <w:tcPr>
            <w:tcW w:w="712" w:type="pct"/>
            <w:tcBorders>
              <w:top w:val="nil"/>
              <w:left w:val="nil"/>
              <w:bottom w:val="single" w:sz="4" w:space="0" w:color="auto"/>
              <w:right w:val="single" w:sz="4" w:space="0" w:color="auto"/>
            </w:tcBorders>
            <w:vAlign w:val="center"/>
          </w:tcPr>
          <w:p w14:paraId="4006F139" w14:textId="3484DF40" w:rsidR="001E33ED" w:rsidRPr="001E738E" w:rsidRDefault="00BA4474" w:rsidP="00842925">
            <w:pPr>
              <w:keepNext/>
              <w:spacing w:after="0"/>
              <w:jc w:val="center"/>
              <w:rPr>
                <w:color w:val="000000"/>
              </w:rPr>
            </w:pPr>
            <w:r>
              <w:rPr>
                <w:color w:val="000000"/>
              </w:rPr>
              <w:t>36</w:t>
            </w:r>
          </w:p>
        </w:tc>
        <w:tc>
          <w:tcPr>
            <w:tcW w:w="587" w:type="pct"/>
            <w:tcBorders>
              <w:top w:val="nil"/>
              <w:left w:val="nil"/>
              <w:bottom w:val="single" w:sz="4" w:space="0" w:color="auto"/>
              <w:right w:val="single" w:sz="4" w:space="0" w:color="auto"/>
            </w:tcBorders>
            <w:vAlign w:val="center"/>
          </w:tcPr>
          <w:p w14:paraId="6560EEC6" w14:textId="5004872A" w:rsidR="001E33ED" w:rsidRPr="001E738E" w:rsidRDefault="001E33ED" w:rsidP="00842925">
            <w:pPr>
              <w:keepNext/>
              <w:spacing w:after="0"/>
              <w:jc w:val="center"/>
              <w:rPr>
                <w:color w:val="000000"/>
              </w:rPr>
            </w:pPr>
            <w:r w:rsidRPr="001E738E">
              <w:rPr>
                <w:rFonts w:cs="Calibri"/>
                <w:color w:val="000000"/>
              </w:rPr>
              <w:t>36</w:t>
            </w:r>
          </w:p>
        </w:tc>
        <w:tc>
          <w:tcPr>
            <w:tcW w:w="628" w:type="pct"/>
            <w:tcBorders>
              <w:top w:val="nil"/>
              <w:left w:val="single" w:sz="4" w:space="0" w:color="auto"/>
              <w:bottom w:val="single" w:sz="4" w:space="0" w:color="auto"/>
              <w:right w:val="single" w:sz="4" w:space="0" w:color="auto"/>
            </w:tcBorders>
            <w:vAlign w:val="center"/>
          </w:tcPr>
          <w:p w14:paraId="52B509C8" w14:textId="7D2445D3" w:rsidR="001E33ED" w:rsidRPr="001E738E" w:rsidRDefault="00BA4474" w:rsidP="00842925">
            <w:pPr>
              <w:keepNext/>
              <w:spacing w:after="0"/>
              <w:jc w:val="center"/>
              <w:rPr>
                <w:color w:val="000000"/>
              </w:rPr>
            </w:pPr>
            <w:r>
              <w:rPr>
                <w:rFonts w:cs="Calibri"/>
                <w:color w:val="000000"/>
              </w:rPr>
              <w:t>1.0</w:t>
            </w:r>
          </w:p>
        </w:tc>
        <w:tc>
          <w:tcPr>
            <w:tcW w:w="464" w:type="pct"/>
            <w:tcBorders>
              <w:top w:val="nil"/>
              <w:left w:val="nil"/>
              <w:bottom w:val="single" w:sz="4" w:space="0" w:color="auto"/>
              <w:right w:val="single" w:sz="4" w:space="0" w:color="auto"/>
            </w:tcBorders>
            <w:vAlign w:val="center"/>
          </w:tcPr>
          <w:p w14:paraId="06450E0F" w14:textId="77777777" w:rsidR="001E33ED" w:rsidRPr="001E738E" w:rsidRDefault="001E33ED" w:rsidP="00842925">
            <w:pPr>
              <w:keepNext/>
              <w:spacing w:after="0"/>
              <w:jc w:val="center"/>
              <w:rPr>
                <w:color w:val="000000"/>
              </w:rPr>
            </w:pPr>
            <w:r w:rsidRPr="001E738E">
              <w:rPr>
                <w:rFonts w:cs="Calibri"/>
                <w:color w:val="000000"/>
              </w:rPr>
              <w:t>36</w:t>
            </w:r>
          </w:p>
        </w:tc>
      </w:tr>
      <w:tr w:rsidR="000134AE" w:rsidRPr="001E738E" w14:paraId="73DB3DF1"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85A45F" w14:textId="42F3D81D" w:rsidR="001E33ED" w:rsidRPr="001E738E" w:rsidRDefault="005D5005" w:rsidP="00842925">
            <w:pPr>
              <w:keepNext/>
              <w:spacing w:after="0"/>
              <w:rPr>
                <w:b/>
                <w:color w:val="595959"/>
              </w:rPr>
            </w:pPr>
            <w:r>
              <w:rPr>
                <w:b/>
                <w:color w:val="595959"/>
              </w:rPr>
              <w:t xml:space="preserve"> </w:t>
            </w:r>
            <w:r w:rsidR="0034700B">
              <w:rPr>
                <w:b/>
                <w:color w:val="595959"/>
              </w:rPr>
              <w:t>Cognitive Interview Totals</w:t>
            </w:r>
          </w:p>
        </w:tc>
        <w:tc>
          <w:tcPr>
            <w:tcW w:w="71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1FF6F89" w14:textId="51016390" w:rsidR="001E33ED" w:rsidRPr="001E738E" w:rsidRDefault="00BA4474" w:rsidP="00842925">
            <w:pPr>
              <w:keepNext/>
              <w:spacing w:after="0"/>
              <w:jc w:val="center"/>
              <w:rPr>
                <w:b/>
                <w:color w:val="595959"/>
              </w:rPr>
            </w:pPr>
            <w:r>
              <w:rPr>
                <w:b/>
                <w:color w:val="595959"/>
              </w:rPr>
              <w:t>36</w:t>
            </w:r>
          </w:p>
        </w:tc>
        <w:tc>
          <w:tcPr>
            <w:tcW w:w="58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F6695E3" w14:textId="77777777" w:rsidR="001E33ED" w:rsidRPr="001E738E" w:rsidRDefault="001E33ED" w:rsidP="00842925">
            <w:pPr>
              <w:keepNext/>
              <w:spacing w:after="0"/>
              <w:jc w:val="center"/>
              <w:rPr>
                <w:b/>
                <w:color w:val="595959"/>
              </w:rPr>
            </w:pPr>
            <w:r w:rsidRPr="001E738E">
              <w:rPr>
                <w:rFonts w:cs="Calibri"/>
                <w:b/>
                <w:color w:val="595959"/>
              </w:rPr>
              <w:t>36</w:t>
            </w:r>
          </w:p>
        </w:tc>
        <w:tc>
          <w:tcPr>
            <w:tcW w:w="6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9116DE" w14:textId="4624E5B7" w:rsidR="001E33ED" w:rsidRPr="001E738E" w:rsidRDefault="001E33ED" w:rsidP="00842925">
            <w:pPr>
              <w:keepNext/>
              <w:spacing w:after="0"/>
              <w:jc w:val="center"/>
              <w:rPr>
                <w:b/>
                <w:color w:val="595959"/>
              </w:rPr>
            </w:pPr>
          </w:p>
        </w:tc>
        <w:tc>
          <w:tcPr>
            <w:tcW w:w="464"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2272C4C" w14:textId="77777777" w:rsidR="001E33ED" w:rsidRPr="001E738E" w:rsidRDefault="001E33ED" w:rsidP="00842925">
            <w:pPr>
              <w:keepNext/>
              <w:spacing w:after="0"/>
              <w:jc w:val="center"/>
              <w:rPr>
                <w:b/>
                <w:color w:val="595959"/>
              </w:rPr>
            </w:pPr>
            <w:r w:rsidRPr="001E738E">
              <w:rPr>
                <w:rFonts w:cs="Calibri"/>
                <w:b/>
                <w:color w:val="595959"/>
              </w:rPr>
              <w:t>36</w:t>
            </w:r>
          </w:p>
        </w:tc>
      </w:tr>
      <w:tr w:rsidR="000134AE" w:rsidRPr="001E738E" w14:paraId="7DC6CC7A" w14:textId="77777777" w:rsidTr="000134AE">
        <w:trPr>
          <w:trHeight w:val="300"/>
        </w:trPr>
        <w:tc>
          <w:tcPr>
            <w:tcW w:w="2609" w:type="pct"/>
            <w:tcBorders>
              <w:top w:val="nil"/>
              <w:left w:val="single" w:sz="4" w:space="0" w:color="auto"/>
              <w:bottom w:val="single" w:sz="4" w:space="0" w:color="auto"/>
              <w:right w:val="single" w:sz="4" w:space="0" w:color="auto"/>
            </w:tcBorders>
            <w:shd w:val="clear" w:color="auto" w:fill="A6A6A6" w:themeFill="background1" w:themeFillShade="A6"/>
            <w:vAlign w:val="center"/>
          </w:tcPr>
          <w:p w14:paraId="3CE43AB1" w14:textId="3E179205" w:rsidR="001E33ED" w:rsidRPr="001E738E" w:rsidRDefault="005D5005" w:rsidP="00842925">
            <w:pPr>
              <w:keepNext/>
              <w:spacing w:after="0"/>
              <w:rPr>
                <w:b/>
                <w:color w:val="000000"/>
              </w:rPr>
            </w:pPr>
            <w:r>
              <w:rPr>
                <w:b/>
                <w:color w:val="000000"/>
              </w:rPr>
              <w:t xml:space="preserve"> </w:t>
            </w:r>
            <w:r w:rsidR="001E33ED" w:rsidRPr="001E738E">
              <w:rPr>
                <w:b/>
                <w:color w:val="000000"/>
              </w:rPr>
              <w:t xml:space="preserve">Total Burden </w:t>
            </w:r>
          </w:p>
        </w:tc>
        <w:tc>
          <w:tcPr>
            <w:tcW w:w="712" w:type="pct"/>
            <w:tcBorders>
              <w:top w:val="nil"/>
              <w:left w:val="nil"/>
              <w:bottom w:val="single" w:sz="4" w:space="0" w:color="auto"/>
              <w:right w:val="single" w:sz="4" w:space="0" w:color="auto"/>
            </w:tcBorders>
            <w:shd w:val="clear" w:color="auto" w:fill="A6A6A6" w:themeFill="background1" w:themeFillShade="A6"/>
            <w:vAlign w:val="center"/>
          </w:tcPr>
          <w:p w14:paraId="1AAC60C2" w14:textId="5F257F88" w:rsidR="001E33ED" w:rsidRPr="001E738E" w:rsidRDefault="00AA0167" w:rsidP="00842925">
            <w:pPr>
              <w:keepNext/>
              <w:spacing w:after="0"/>
              <w:jc w:val="center"/>
              <w:rPr>
                <w:b/>
                <w:color w:val="000000"/>
              </w:rPr>
            </w:pPr>
            <w:r>
              <w:rPr>
                <w:b/>
                <w:color w:val="000000"/>
              </w:rPr>
              <w:t>186</w:t>
            </w:r>
          </w:p>
        </w:tc>
        <w:tc>
          <w:tcPr>
            <w:tcW w:w="587" w:type="pct"/>
            <w:tcBorders>
              <w:top w:val="nil"/>
              <w:left w:val="nil"/>
              <w:bottom w:val="single" w:sz="4" w:space="0" w:color="auto"/>
              <w:right w:val="single" w:sz="4" w:space="0" w:color="auto"/>
            </w:tcBorders>
            <w:shd w:val="clear" w:color="auto" w:fill="A6A6A6" w:themeFill="background1" w:themeFillShade="A6"/>
            <w:vAlign w:val="center"/>
          </w:tcPr>
          <w:p w14:paraId="6208BEC0" w14:textId="3C9A6CDB" w:rsidR="001E33ED" w:rsidRPr="001E738E" w:rsidRDefault="00AA0167" w:rsidP="00842925">
            <w:pPr>
              <w:keepNext/>
              <w:spacing w:after="0"/>
              <w:jc w:val="center"/>
              <w:rPr>
                <w:b/>
                <w:color w:val="000000"/>
              </w:rPr>
            </w:pPr>
            <w:r>
              <w:rPr>
                <w:b/>
                <w:color w:val="000000"/>
              </w:rPr>
              <w:t>330</w:t>
            </w:r>
          </w:p>
        </w:tc>
        <w:tc>
          <w:tcPr>
            <w:tcW w:w="628" w:type="pct"/>
            <w:tcBorders>
              <w:top w:val="nil"/>
              <w:left w:val="single" w:sz="4" w:space="0" w:color="auto"/>
              <w:bottom w:val="single" w:sz="4" w:space="0" w:color="auto"/>
              <w:right w:val="single" w:sz="4" w:space="0" w:color="auto"/>
            </w:tcBorders>
            <w:shd w:val="clear" w:color="auto" w:fill="A6A6A6" w:themeFill="background1" w:themeFillShade="A6"/>
            <w:vAlign w:val="center"/>
          </w:tcPr>
          <w:p w14:paraId="048AC882" w14:textId="2E5585BF" w:rsidR="001E33ED" w:rsidRPr="001E738E" w:rsidRDefault="001E33ED" w:rsidP="00842925">
            <w:pPr>
              <w:keepNext/>
              <w:spacing w:after="0"/>
              <w:jc w:val="center"/>
              <w:rPr>
                <w:b/>
                <w:color w:val="000000"/>
              </w:rPr>
            </w:pPr>
          </w:p>
        </w:tc>
        <w:tc>
          <w:tcPr>
            <w:tcW w:w="464" w:type="pct"/>
            <w:tcBorders>
              <w:top w:val="nil"/>
              <w:left w:val="nil"/>
              <w:bottom w:val="single" w:sz="4" w:space="0" w:color="auto"/>
              <w:right w:val="single" w:sz="4" w:space="0" w:color="auto"/>
            </w:tcBorders>
            <w:shd w:val="clear" w:color="auto" w:fill="A6A6A6" w:themeFill="background1" w:themeFillShade="A6"/>
            <w:vAlign w:val="center"/>
          </w:tcPr>
          <w:p w14:paraId="5B3AE743" w14:textId="51E01EA1" w:rsidR="001E33ED" w:rsidRPr="001E738E" w:rsidRDefault="00470ED7" w:rsidP="00842925">
            <w:pPr>
              <w:keepNext/>
              <w:spacing w:after="0"/>
              <w:jc w:val="center"/>
              <w:rPr>
                <w:b/>
                <w:color w:val="000000"/>
              </w:rPr>
            </w:pPr>
            <w:r>
              <w:rPr>
                <w:b/>
                <w:color w:val="000000"/>
              </w:rPr>
              <w:t>63</w:t>
            </w:r>
          </w:p>
        </w:tc>
      </w:tr>
    </w:tbl>
    <w:p w14:paraId="4E9F6E0A" w14:textId="77777777" w:rsidR="001E33ED" w:rsidRPr="000B5FF2" w:rsidRDefault="001E33ED" w:rsidP="001E33ED">
      <w:pPr>
        <w:spacing w:after="0"/>
        <w:rPr>
          <w:sz w:val="18"/>
          <w:szCs w:val="18"/>
        </w:rPr>
      </w:pPr>
      <w:r w:rsidRPr="000B5FF2">
        <w:rPr>
          <w:sz w:val="18"/>
          <w:szCs w:val="18"/>
        </w:rPr>
        <w:t>* Subset of initial contact group, not double counted in the total number of respondents.</w:t>
      </w:r>
    </w:p>
    <w:p w14:paraId="01160D0F" w14:textId="518F4F8C" w:rsidR="00470ED7" w:rsidRPr="000B5FF2" w:rsidRDefault="00470ED7" w:rsidP="001E33ED">
      <w:pPr>
        <w:spacing w:after="0"/>
        <w:rPr>
          <w:sz w:val="18"/>
          <w:szCs w:val="18"/>
        </w:rPr>
      </w:pPr>
      <w:r w:rsidRPr="000B5FF2">
        <w:rPr>
          <w:sz w:val="18"/>
          <w:szCs w:val="18"/>
        </w:rPr>
        <w:t>Note: numbers have been rounded and therefore may affect totals</w:t>
      </w:r>
    </w:p>
    <w:p w14:paraId="111FAFF2" w14:textId="77777777" w:rsidR="001E33ED" w:rsidRPr="001E738E" w:rsidRDefault="001E33ED" w:rsidP="001E33ED">
      <w:pPr>
        <w:spacing w:after="0"/>
      </w:pPr>
    </w:p>
    <w:p w14:paraId="07AD7FC1" w14:textId="1911691B" w:rsidR="001E33ED" w:rsidRPr="001E738E" w:rsidRDefault="001E33ED" w:rsidP="000134AE">
      <w:pPr>
        <w:keepNext/>
        <w:keepLines/>
        <w:spacing w:after="0"/>
        <w:rPr>
          <w:rFonts w:cs="Calibri"/>
          <w:b/>
        </w:rPr>
      </w:pPr>
      <w:proofErr w:type="gramStart"/>
      <w:r w:rsidRPr="001E738E">
        <w:rPr>
          <w:rFonts w:cs="Calibri"/>
          <w:b/>
        </w:rPr>
        <w:lastRenderedPageBreak/>
        <w:t>Table 2.</w:t>
      </w:r>
      <w:proofErr w:type="gramEnd"/>
      <w:r w:rsidRPr="001E738E">
        <w:rPr>
          <w:rFonts w:cs="Calibri"/>
          <w:b/>
        </w:rPr>
        <w:t xml:space="preserve"> </w:t>
      </w:r>
      <w:r w:rsidR="00954787">
        <w:rPr>
          <w:rFonts w:cs="Calibri"/>
          <w:b/>
        </w:rPr>
        <w:t xml:space="preserve">Estimate of Hourly </w:t>
      </w:r>
      <w:r w:rsidRPr="001E738E">
        <w:rPr>
          <w:rFonts w:cs="Calibri"/>
          <w:b/>
        </w:rPr>
        <w:t xml:space="preserve">Burden for </w:t>
      </w:r>
      <w:r w:rsidR="00162C90">
        <w:rPr>
          <w:rFonts w:cs="Calibri"/>
          <w:b/>
        </w:rPr>
        <w:t>Small Scale Tryouts</w:t>
      </w:r>
    </w:p>
    <w:tbl>
      <w:tblPr>
        <w:tblW w:w="5000" w:type="pct"/>
        <w:tblCellMar>
          <w:left w:w="115" w:type="dxa"/>
          <w:right w:w="115" w:type="dxa"/>
        </w:tblCellMar>
        <w:tblLook w:val="00A0" w:firstRow="1" w:lastRow="0" w:firstColumn="1" w:lastColumn="0" w:noHBand="0" w:noVBand="0"/>
      </w:tblPr>
      <w:tblGrid>
        <w:gridCol w:w="5605"/>
        <w:gridCol w:w="1530"/>
        <w:gridCol w:w="1261"/>
        <w:gridCol w:w="1349"/>
        <w:gridCol w:w="997"/>
      </w:tblGrid>
      <w:tr w:rsidR="000134AE" w:rsidRPr="001E738E" w14:paraId="3CAB15F3" w14:textId="77777777" w:rsidTr="000134AE">
        <w:trPr>
          <w:trHeight w:val="600"/>
        </w:trPr>
        <w:tc>
          <w:tcPr>
            <w:tcW w:w="2609" w:type="pct"/>
            <w:tcBorders>
              <w:top w:val="single" w:sz="4" w:space="0" w:color="auto"/>
              <w:left w:val="single" w:sz="4" w:space="0" w:color="auto"/>
              <w:bottom w:val="single" w:sz="4" w:space="0" w:color="auto"/>
              <w:right w:val="single" w:sz="4" w:space="0" w:color="auto"/>
            </w:tcBorders>
            <w:vAlign w:val="center"/>
          </w:tcPr>
          <w:p w14:paraId="260AC25E" w14:textId="77777777" w:rsidR="001E33ED" w:rsidRPr="001E738E" w:rsidRDefault="001E33ED" w:rsidP="00842925">
            <w:pPr>
              <w:keepNext/>
              <w:spacing w:after="0"/>
              <w:rPr>
                <w:b/>
                <w:color w:val="000000"/>
              </w:rPr>
            </w:pPr>
            <w:r w:rsidRPr="001E738E">
              <w:rPr>
                <w:b/>
                <w:color w:val="000000"/>
              </w:rPr>
              <w:t>Respondent</w:t>
            </w:r>
          </w:p>
        </w:tc>
        <w:tc>
          <w:tcPr>
            <w:tcW w:w="712" w:type="pct"/>
            <w:tcBorders>
              <w:top w:val="single" w:sz="4" w:space="0" w:color="auto"/>
              <w:left w:val="nil"/>
              <w:bottom w:val="single" w:sz="4" w:space="0" w:color="auto"/>
              <w:right w:val="single" w:sz="4" w:space="0" w:color="auto"/>
            </w:tcBorders>
            <w:vAlign w:val="center"/>
          </w:tcPr>
          <w:p w14:paraId="05CF4CEB" w14:textId="04BC3A67" w:rsidR="001E33ED" w:rsidRPr="001E738E" w:rsidRDefault="00B93F1E" w:rsidP="0034700B">
            <w:pPr>
              <w:keepNext/>
              <w:spacing w:after="0"/>
              <w:jc w:val="center"/>
              <w:rPr>
                <w:b/>
                <w:color w:val="000000"/>
              </w:rPr>
            </w:pPr>
            <w:r>
              <w:rPr>
                <w:b/>
                <w:color w:val="000000"/>
              </w:rPr>
              <w:t>Number of respondents</w:t>
            </w:r>
            <w:r w:rsidR="0034700B" w:rsidRPr="001E738E">
              <w:rPr>
                <w:b/>
                <w:color w:val="000000"/>
              </w:rPr>
              <w:t xml:space="preserve"> </w:t>
            </w:r>
          </w:p>
        </w:tc>
        <w:tc>
          <w:tcPr>
            <w:tcW w:w="587" w:type="pct"/>
            <w:tcBorders>
              <w:top w:val="single" w:sz="4" w:space="0" w:color="auto"/>
              <w:left w:val="nil"/>
              <w:bottom w:val="single" w:sz="4" w:space="0" w:color="auto"/>
              <w:right w:val="single" w:sz="4" w:space="0" w:color="auto"/>
            </w:tcBorders>
            <w:vAlign w:val="center"/>
          </w:tcPr>
          <w:p w14:paraId="7CC692C2" w14:textId="1434BC34" w:rsidR="001E33ED" w:rsidRPr="001E738E" w:rsidRDefault="001E33ED" w:rsidP="00842925">
            <w:pPr>
              <w:keepNext/>
              <w:spacing w:after="0"/>
              <w:jc w:val="center"/>
              <w:rPr>
                <w:b/>
                <w:color w:val="000000"/>
              </w:rPr>
            </w:pPr>
            <w:r w:rsidRPr="001E738E">
              <w:rPr>
                <w:b/>
                <w:color w:val="000000"/>
              </w:rPr>
              <w:t xml:space="preserve">Number of </w:t>
            </w:r>
            <w:r w:rsidR="00B93F1E">
              <w:rPr>
                <w:b/>
                <w:color w:val="000000"/>
              </w:rPr>
              <w:t>responses</w:t>
            </w:r>
          </w:p>
        </w:tc>
        <w:tc>
          <w:tcPr>
            <w:tcW w:w="628" w:type="pct"/>
            <w:tcBorders>
              <w:top w:val="single" w:sz="4" w:space="0" w:color="auto"/>
              <w:left w:val="single" w:sz="4" w:space="0" w:color="auto"/>
              <w:bottom w:val="single" w:sz="4" w:space="0" w:color="auto"/>
              <w:right w:val="single" w:sz="4" w:space="0" w:color="auto"/>
            </w:tcBorders>
            <w:vAlign w:val="center"/>
          </w:tcPr>
          <w:p w14:paraId="68F90FF0" w14:textId="4950D376" w:rsidR="001E33ED" w:rsidRPr="001E738E" w:rsidRDefault="0034700B" w:rsidP="00842925">
            <w:pPr>
              <w:keepNext/>
              <w:spacing w:after="0"/>
              <w:jc w:val="center"/>
              <w:rPr>
                <w:b/>
                <w:color w:val="000000"/>
              </w:rPr>
            </w:pPr>
            <w:r w:rsidRPr="001E738E">
              <w:rPr>
                <w:b/>
                <w:color w:val="000000"/>
              </w:rPr>
              <w:t>Hours per respondent</w:t>
            </w:r>
          </w:p>
        </w:tc>
        <w:tc>
          <w:tcPr>
            <w:tcW w:w="464" w:type="pct"/>
            <w:tcBorders>
              <w:top w:val="single" w:sz="4" w:space="0" w:color="auto"/>
              <w:left w:val="nil"/>
              <w:bottom w:val="single" w:sz="4" w:space="0" w:color="auto"/>
              <w:right w:val="single" w:sz="4" w:space="0" w:color="auto"/>
            </w:tcBorders>
            <w:vAlign w:val="center"/>
          </w:tcPr>
          <w:p w14:paraId="35E566F2" w14:textId="739BC7CA" w:rsidR="001E33ED" w:rsidRPr="001E738E" w:rsidRDefault="001E33ED" w:rsidP="00470ED7">
            <w:pPr>
              <w:keepNext/>
              <w:spacing w:after="0"/>
              <w:jc w:val="center"/>
              <w:rPr>
                <w:b/>
                <w:color w:val="000000"/>
              </w:rPr>
            </w:pPr>
            <w:r w:rsidRPr="001E738E">
              <w:rPr>
                <w:b/>
                <w:color w:val="000000"/>
              </w:rPr>
              <w:t>Total hours</w:t>
            </w:r>
            <w:r w:rsidRPr="001E738E">
              <w:rPr>
                <w:rFonts w:cs="Calibri"/>
                <w:b/>
                <w:bCs/>
                <w:color w:val="000000"/>
              </w:rPr>
              <w:t xml:space="preserve"> </w:t>
            </w:r>
          </w:p>
        </w:tc>
      </w:tr>
      <w:tr w:rsidR="001E33ED" w:rsidRPr="001E738E" w14:paraId="677C0639" w14:textId="77777777" w:rsidTr="00B93F1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5E26C" w14:textId="629F7EE9" w:rsidR="001E33ED" w:rsidRPr="001E738E" w:rsidRDefault="00954787" w:rsidP="00842925">
            <w:pPr>
              <w:keepNext/>
              <w:spacing w:after="0"/>
              <w:rPr>
                <w:color w:val="000000"/>
              </w:rPr>
            </w:pPr>
            <w:r>
              <w:rPr>
                <w:rFonts w:cs="Calibri"/>
                <w:color w:val="000000"/>
              </w:rPr>
              <w:t xml:space="preserve">Student Recruitment via </w:t>
            </w:r>
            <w:r w:rsidR="001E33ED" w:rsidRPr="001E738E">
              <w:rPr>
                <w:rFonts w:cs="Calibri"/>
                <w:color w:val="000000"/>
              </w:rPr>
              <w:t>Organizations</w:t>
            </w:r>
          </w:p>
        </w:tc>
      </w:tr>
      <w:tr w:rsidR="000134AE" w:rsidRPr="001E738E" w14:paraId="54625386"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14:paraId="1C07B35E" w14:textId="34BC8C87" w:rsidR="001E33ED" w:rsidRPr="001E738E" w:rsidRDefault="000134AE" w:rsidP="00842925">
            <w:pPr>
              <w:keepNext/>
              <w:spacing w:after="0"/>
              <w:rPr>
                <w:color w:val="000000"/>
              </w:rPr>
            </w:pPr>
            <w:r w:rsidRPr="001E738E">
              <w:rPr>
                <w:color w:val="000000"/>
              </w:rPr>
              <w:t>Initial contact</w:t>
            </w:r>
            <w:r>
              <w:rPr>
                <w:color w:val="000000"/>
              </w:rPr>
              <w:t xml:space="preserve"> with staff, flyer distribution, &amp; planning</w:t>
            </w:r>
          </w:p>
        </w:tc>
        <w:tc>
          <w:tcPr>
            <w:tcW w:w="712" w:type="pct"/>
            <w:tcBorders>
              <w:top w:val="single" w:sz="4" w:space="0" w:color="auto"/>
              <w:left w:val="nil"/>
              <w:bottom w:val="single" w:sz="4" w:space="0" w:color="auto"/>
              <w:right w:val="single" w:sz="4" w:space="0" w:color="auto"/>
            </w:tcBorders>
            <w:shd w:val="clear" w:color="auto" w:fill="auto"/>
            <w:vAlign w:val="center"/>
          </w:tcPr>
          <w:p w14:paraId="6E78DDE2" w14:textId="269E3425" w:rsidR="001E33ED" w:rsidRPr="001E738E" w:rsidRDefault="002A0052" w:rsidP="00842925">
            <w:pPr>
              <w:keepNext/>
              <w:spacing w:after="0"/>
              <w:jc w:val="center"/>
              <w:rPr>
                <w:color w:val="000000"/>
              </w:rPr>
            </w:pPr>
            <w:r>
              <w:rPr>
                <w:color w:val="000000"/>
              </w:rPr>
              <w:t>4</w:t>
            </w:r>
          </w:p>
        </w:tc>
        <w:tc>
          <w:tcPr>
            <w:tcW w:w="587" w:type="pct"/>
            <w:tcBorders>
              <w:top w:val="single" w:sz="4" w:space="0" w:color="auto"/>
              <w:left w:val="nil"/>
              <w:bottom w:val="single" w:sz="4" w:space="0" w:color="auto"/>
              <w:right w:val="single" w:sz="4" w:space="0" w:color="auto"/>
            </w:tcBorders>
            <w:vAlign w:val="center"/>
          </w:tcPr>
          <w:p w14:paraId="2DE524E8" w14:textId="1E433487" w:rsidR="001E33ED" w:rsidRPr="001E738E" w:rsidRDefault="002A0052" w:rsidP="00842925">
            <w:pPr>
              <w:keepNext/>
              <w:spacing w:after="0"/>
              <w:ind w:hanging="121"/>
              <w:jc w:val="center"/>
              <w:rPr>
                <w:color w:val="000000"/>
              </w:rPr>
            </w:pPr>
            <w:r>
              <w:rPr>
                <w:color w:val="000000"/>
              </w:rPr>
              <w:t>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4AC5B139" w14:textId="6E074AF9" w:rsidR="001E33ED" w:rsidRPr="001E738E" w:rsidRDefault="002E1269" w:rsidP="00842925">
            <w:pPr>
              <w:keepNext/>
              <w:spacing w:after="0"/>
              <w:jc w:val="center"/>
              <w:rPr>
                <w:color w:val="000000"/>
              </w:rPr>
            </w:pPr>
            <w:r>
              <w:rPr>
                <w:color w:val="000000"/>
              </w:rPr>
              <w:t>0</w:t>
            </w:r>
            <w:r w:rsidR="002A0052">
              <w:rPr>
                <w:color w:val="000000"/>
              </w:rPr>
              <w:t>.33</w:t>
            </w:r>
          </w:p>
        </w:tc>
        <w:tc>
          <w:tcPr>
            <w:tcW w:w="464" w:type="pct"/>
            <w:tcBorders>
              <w:top w:val="single" w:sz="4" w:space="0" w:color="auto"/>
              <w:left w:val="nil"/>
              <w:bottom w:val="single" w:sz="4" w:space="0" w:color="auto"/>
              <w:right w:val="single" w:sz="4" w:space="0" w:color="auto"/>
            </w:tcBorders>
            <w:shd w:val="clear" w:color="auto" w:fill="auto"/>
            <w:vAlign w:val="center"/>
          </w:tcPr>
          <w:p w14:paraId="1D2CA27D" w14:textId="3A4C8C9D" w:rsidR="001E33ED" w:rsidRPr="001E738E" w:rsidRDefault="00470ED7" w:rsidP="00842925">
            <w:pPr>
              <w:keepNext/>
              <w:spacing w:after="0"/>
              <w:jc w:val="center"/>
              <w:rPr>
                <w:color w:val="000000"/>
              </w:rPr>
            </w:pPr>
            <w:r>
              <w:rPr>
                <w:color w:val="000000"/>
              </w:rPr>
              <w:t>1</w:t>
            </w:r>
          </w:p>
        </w:tc>
      </w:tr>
      <w:tr w:rsidR="001E33ED" w:rsidRPr="001E738E" w14:paraId="5DFCADAE" w14:textId="77777777" w:rsidTr="00842925">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354F9B7" w14:textId="17159706" w:rsidR="001E33ED" w:rsidRPr="001E738E" w:rsidRDefault="001E33ED" w:rsidP="00BA4474">
            <w:pPr>
              <w:keepNext/>
              <w:spacing w:after="0"/>
              <w:rPr>
                <w:color w:val="000000"/>
              </w:rPr>
            </w:pPr>
            <w:r w:rsidRPr="001E738E">
              <w:rPr>
                <w:color w:val="000000"/>
              </w:rPr>
              <w:t>Parent</w:t>
            </w:r>
            <w:r w:rsidRPr="001E738E">
              <w:rPr>
                <w:rFonts w:cs="Calibri"/>
                <w:color w:val="000000"/>
              </w:rPr>
              <w:t xml:space="preserve"> or </w:t>
            </w:r>
            <w:r w:rsidRPr="001E738E">
              <w:rPr>
                <w:color w:val="000000"/>
              </w:rPr>
              <w:t xml:space="preserve">Legal Guardian </w:t>
            </w:r>
          </w:p>
        </w:tc>
      </w:tr>
      <w:tr w:rsidR="000134AE" w:rsidRPr="001E738E" w14:paraId="5A8D6E25"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14:paraId="419FE200" w14:textId="73F99D21" w:rsidR="001E33ED" w:rsidRPr="001E738E" w:rsidRDefault="001E33ED" w:rsidP="00842925">
            <w:pPr>
              <w:keepNext/>
              <w:spacing w:after="0"/>
              <w:rPr>
                <w:color w:val="000000"/>
              </w:rPr>
            </w:pPr>
            <w:r w:rsidRPr="001E738E">
              <w:rPr>
                <w:color w:val="000000"/>
              </w:rPr>
              <w:t>Initial contact</w:t>
            </w:r>
            <w:r w:rsidR="00BA4474">
              <w:rPr>
                <w:color w:val="000000"/>
              </w:rPr>
              <w:t xml:space="preserve"> and consent form review</w:t>
            </w:r>
          </w:p>
        </w:tc>
        <w:tc>
          <w:tcPr>
            <w:tcW w:w="712" w:type="pct"/>
            <w:tcBorders>
              <w:top w:val="single" w:sz="4" w:space="0" w:color="auto"/>
              <w:left w:val="nil"/>
              <w:bottom w:val="single" w:sz="4" w:space="0" w:color="auto"/>
              <w:right w:val="single" w:sz="4" w:space="0" w:color="auto"/>
            </w:tcBorders>
            <w:shd w:val="clear" w:color="auto" w:fill="auto"/>
            <w:vAlign w:val="center"/>
          </w:tcPr>
          <w:p w14:paraId="2DADE228" w14:textId="338321D7" w:rsidR="001E33ED" w:rsidRPr="001E738E" w:rsidRDefault="002A0052" w:rsidP="00842925">
            <w:pPr>
              <w:keepNext/>
              <w:spacing w:after="0"/>
              <w:jc w:val="center"/>
              <w:rPr>
                <w:color w:val="000000"/>
              </w:rPr>
            </w:pPr>
            <w:r>
              <w:rPr>
                <w:color w:val="000000"/>
              </w:rPr>
              <w:t>96</w:t>
            </w:r>
          </w:p>
        </w:tc>
        <w:tc>
          <w:tcPr>
            <w:tcW w:w="587" w:type="pct"/>
            <w:tcBorders>
              <w:top w:val="single" w:sz="4" w:space="0" w:color="auto"/>
              <w:left w:val="nil"/>
              <w:bottom w:val="single" w:sz="4" w:space="0" w:color="auto"/>
              <w:right w:val="single" w:sz="4" w:space="0" w:color="auto"/>
            </w:tcBorders>
            <w:vAlign w:val="center"/>
          </w:tcPr>
          <w:p w14:paraId="02C9EF4D" w14:textId="48B61144" w:rsidR="001E33ED" w:rsidRPr="001E738E" w:rsidRDefault="002A0052" w:rsidP="00842925">
            <w:pPr>
              <w:keepNext/>
              <w:spacing w:after="0"/>
              <w:jc w:val="center"/>
              <w:rPr>
                <w:color w:val="000000"/>
              </w:rPr>
            </w:pPr>
            <w:r>
              <w:rPr>
                <w:color w:val="000000"/>
              </w:rPr>
              <w:t>96</w:t>
            </w:r>
          </w:p>
        </w:tc>
        <w:tc>
          <w:tcPr>
            <w:tcW w:w="628" w:type="pct"/>
            <w:tcBorders>
              <w:top w:val="single" w:sz="4" w:space="0" w:color="auto"/>
              <w:left w:val="nil"/>
              <w:bottom w:val="single" w:sz="4" w:space="0" w:color="auto"/>
              <w:right w:val="single" w:sz="4" w:space="0" w:color="auto"/>
            </w:tcBorders>
            <w:vAlign w:val="center"/>
          </w:tcPr>
          <w:p w14:paraId="17EE1D7D" w14:textId="28D4313D" w:rsidR="001E33ED" w:rsidRPr="001E738E" w:rsidRDefault="002E1269" w:rsidP="00842925">
            <w:pPr>
              <w:keepNext/>
              <w:spacing w:after="0"/>
              <w:jc w:val="center"/>
              <w:rPr>
                <w:color w:val="000000"/>
              </w:rPr>
            </w:pPr>
            <w:r>
              <w:rPr>
                <w:color w:val="000000"/>
              </w:rPr>
              <w:t>0</w:t>
            </w:r>
            <w:r w:rsidR="002A0052">
              <w:rPr>
                <w:color w:val="000000"/>
              </w:rPr>
              <w:t>.08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4EE06F3" w14:textId="25BB432C" w:rsidR="001E33ED" w:rsidRPr="001E738E" w:rsidRDefault="00470ED7" w:rsidP="00842925">
            <w:pPr>
              <w:keepNext/>
              <w:spacing w:after="0"/>
              <w:jc w:val="center"/>
              <w:rPr>
                <w:color w:val="000000"/>
              </w:rPr>
            </w:pPr>
            <w:r>
              <w:rPr>
                <w:color w:val="000000"/>
              </w:rPr>
              <w:t>8</w:t>
            </w:r>
          </w:p>
        </w:tc>
      </w:tr>
      <w:tr w:rsidR="000134AE" w:rsidRPr="001E738E" w14:paraId="7DABD2A9"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14:paraId="4082FEF1" w14:textId="77777777" w:rsidR="001E33ED" w:rsidRPr="001E738E" w:rsidRDefault="001E33ED" w:rsidP="00842925">
            <w:pPr>
              <w:keepNext/>
              <w:spacing w:after="0"/>
              <w:rPr>
                <w:color w:val="000000"/>
              </w:rPr>
            </w:pPr>
            <w:r w:rsidRPr="001E738E">
              <w:rPr>
                <w:color w:val="000000"/>
              </w:rPr>
              <w:t>Consent form completion and return</w:t>
            </w:r>
          </w:p>
        </w:tc>
        <w:tc>
          <w:tcPr>
            <w:tcW w:w="712" w:type="pct"/>
            <w:tcBorders>
              <w:top w:val="single" w:sz="4" w:space="0" w:color="auto"/>
              <w:left w:val="nil"/>
              <w:bottom w:val="single" w:sz="4" w:space="0" w:color="auto"/>
              <w:right w:val="single" w:sz="4" w:space="0" w:color="auto"/>
            </w:tcBorders>
            <w:shd w:val="clear" w:color="auto" w:fill="auto"/>
            <w:vAlign w:val="center"/>
          </w:tcPr>
          <w:p w14:paraId="7C7B4601" w14:textId="516205DF" w:rsidR="001E33ED" w:rsidRPr="001E738E" w:rsidRDefault="002A0052" w:rsidP="00842925">
            <w:pPr>
              <w:keepNext/>
              <w:spacing w:after="0"/>
              <w:jc w:val="center"/>
              <w:rPr>
                <w:color w:val="000000"/>
              </w:rPr>
            </w:pPr>
            <w:r>
              <w:rPr>
                <w:color w:val="000000"/>
              </w:rPr>
              <w:t>48*</w:t>
            </w:r>
          </w:p>
        </w:tc>
        <w:tc>
          <w:tcPr>
            <w:tcW w:w="587" w:type="pct"/>
            <w:tcBorders>
              <w:top w:val="single" w:sz="4" w:space="0" w:color="auto"/>
              <w:left w:val="nil"/>
              <w:bottom w:val="single" w:sz="4" w:space="0" w:color="auto"/>
              <w:right w:val="single" w:sz="4" w:space="0" w:color="auto"/>
            </w:tcBorders>
            <w:vAlign w:val="center"/>
          </w:tcPr>
          <w:p w14:paraId="20398821" w14:textId="239F8886" w:rsidR="001E33ED" w:rsidRPr="001E738E" w:rsidRDefault="00DF122A" w:rsidP="00842925">
            <w:pPr>
              <w:keepNext/>
              <w:spacing w:after="0"/>
              <w:jc w:val="center"/>
              <w:rPr>
                <w:color w:val="000000"/>
              </w:rPr>
            </w:pPr>
            <w:r>
              <w:rPr>
                <w:color w:val="000000"/>
              </w:rPr>
              <w:t>48</w:t>
            </w:r>
          </w:p>
        </w:tc>
        <w:tc>
          <w:tcPr>
            <w:tcW w:w="628" w:type="pct"/>
            <w:tcBorders>
              <w:top w:val="single" w:sz="4" w:space="0" w:color="auto"/>
              <w:left w:val="nil"/>
              <w:bottom w:val="single" w:sz="4" w:space="0" w:color="auto"/>
              <w:right w:val="single" w:sz="4" w:space="0" w:color="auto"/>
            </w:tcBorders>
            <w:vAlign w:val="center"/>
          </w:tcPr>
          <w:p w14:paraId="5A2825E4" w14:textId="6F71B185" w:rsidR="001E33ED" w:rsidRPr="001E738E" w:rsidRDefault="002E1269" w:rsidP="00842925">
            <w:pPr>
              <w:keepNext/>
              <w:spacing w:after="0"/>
              <w:jc w:val="center"/>
              <w:rPr>
                <w:color w:val="000000"/>
              </w:rPr>
            </w:pPr>
            <w:r>
              <w:rPr>
                <w:color w:val="000000"/>
              </w:rPr>
              <w:t>0</w:t>
            </w:r>
            <w:r w:rsidR="002A0052">
              <w:rPr>
                <w:color w:val="000000"/>
              </w:rPr>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514275BE" w14:textId="1C0CA430" w:rsidR="001E33ED" w:rsidRPr="001E738E" w:rsidRDefault="00470ED7" w:rsidP="00842925">
            <w:pPr>
              <w:keepNext/>
              <w:spacing w:after="0"/>
              <w:jc w:val="center"/>
              <w:rPr>
                <w:color w:val="000000"/>
              </w:rPr>
            </w:pPr>
            <w:r>
              <w:rPr>
                <w:color w:val="000000"/>
              </w:rPr>
              <w:t>6</w:t>
            </w:r>
          </w:p>
        </w:tc>
      </w:tr>
      <w:tr w:rsidR="000134AE" w:rsidRPr="001E738E" w14:paraId="1784F519"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14:paraId="43BD9907" w14:textId="4A0E02FC" w:rsidR="001E33ED" w:rsidRPr="001E738E" w:rsidRDefault="001E33ED" w:rsidP="00842925">
            <w:pPr>
              <w:keepNext/>
              <w:spacing w:after="0"/>
              <w:rPr>
                <w:color w:val="000000"/>
              </w:rPr>
            </w:pPr>
            <w:r w:rsidRPr="001E738E">
              <w:rPr>
                <w:color w:val="000000"/>
              </w:rPr>
              <w:t>Confirmation</w:t>
            </w:r>
            <w:r w:rsidR="00BA4474">
              <w:rPr>
                <w:color w:val="000000"/>
              </w:rPr>
              <w:t xml:space="preserve"> to parent via email or letter</w:t>
            </w:r>
          </w:p>
        </w:tc>
        <w:tc>
          <w:tcPr>
            <w:tcW w:w="712" w:type="pct"/>
            <w:tcBorders>
              <w:top w:val="single" w:sz="4" w:space="0" w:color="auto"/>
              <w:left w:val="nil"/>
              <w:bottom w:val="single" w:sz="4" w:space="0" w:color="auto"/>
              <w:right w:val="single" w:sz="4" w:space="0" w:color="auto"/>
            </w:tcBorders>
            <w:shd w:val="clear" w:color="auto" w:fill="auto"/>
            <w:vAlign w:val="center"/>
          </w:tcPr>
          <w:p w14:paraId="5BA4704B" w14:textId="1C66E94A" w:rsidR="001E33ED" w:rsidRPr="001E738E" w:rsidRDefault="002A0052" w:rsidP="00842925">
            <w:pPr>
              <w:keepNext/>
              <w:spacing w:after="0"/>
              <w:jc w:val="center"/>
              <w:rPr>
                <w:color w:val="000000"/>
              </w:rPr>
            </w:pPr>
            <w:r>
              <w:rPr>
                <w:color w:val="000000"/>
              </w:rPr>
              <w:t>48*</w:t>
            </w:r>
          </w:p>
        </w:tc>
        <w:tc>
          <w:tcPr>
            <w:tcW w:w="587" w:type="pct"/>
            <w:tcBorders>
              <w:top w:val="single" w:sz="4" w:space="0" w:color="auto"/>
              <w:left w:val="nil"/>
              <w:bottom w:val="single" w:sz="4" w:space="0" w:color="auto"/>
              <w:right w:val="single" w:sz="4" w:space="0" w:color="auto"/>
            </w:tcBorders>
            <w:vAlign w:val="center"/>
          </w:tcPr>
          <w:p w14:paraId="4E74C36A" w14:textId="0DB3C4EB" w:rsidR="001E33ED" w:rsidRPr="001E738E" w:rsidRDefault="00DF122A" w:rsidP="00842925">
            <w:pPr>
              <w:keepNext/>
              <w:spacing w:after="0"/>
              <w:jc w:val="center"/>
              <w:rPr>
                <w:color w:val="000000"/>
              </w:rPr>
            </w:pPr>
            <w:r>
              <w:rPr>
                <w:color w:val="000000"/>
              </w:rPr>
              <w:t>48</w:t>
            </w:r>
          </w:p>
        </w:tc>
        <w:tc>
          <w:tcPr>
            <w:tcW w:w="628" w:type="pct"/>
            <w:tcBorders>
              <w:top w:val="single" w:sz="4" w:space="0" w:color="auto"/>
              <w:left w:val="nil"/>
              <w:bottom w:val="single" w:sz="4" w:space="0" w:color="auto"/>
              <w:right w:val="single" w:sz="4" w:space="0" w:color="auto"/>
            </w:tcBorders>
            <w:vAlign w:val="center"/>
          </w:tcPr>
          <w:p w14:paraId="70798F00" w14:textId="77B43CA4" w:rsidR="001E33ED" w:rsidRPr="001E738E" w:rsidRDefault="002E1269" w:rsidP="00842925">
            <w:pPr>
              <w:keepNext/>
              <w:spacing w:after="0"/>
              <w:jc w:val="center"/>
              <w:rPr>
                <w:color w:val="000000"/>
              </w:rPr>
            </w:pPr>
            <w:r>
              <w:rPr>
                <w:color w:val="000000"/>
              </w:rPr>
              <w:t>0</w:t>
            </w:r>
            <w:r w:rsidR="002A0052">
              <w:rPr>
                <w:color w:val="000000"/>
              </w:rPr>
              <w:t>.05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026FD682" w14:textId="2C037791" w:rsidR="001E33ED" w:rsidRPr="001E738E" w:rsidRDefault="00470ED7" w:rsidP="00842925">
            <w:pPr>
              <w:keepNext/>
              <w:spacing w:after="0"/>
              <w:jc w:val="center"/>
              <w:rPr>
                <w:color w:val="000000"/>
              </w:rPr>
            </w:pPr>
            <w:r>
              <w:rPr>
                <w:color w:val="000000"/>
              </w:rPr>
              <w:t>2</w:t>
            </w:r>
          </w:p>
        </w:tc>
      </w:tr>
      <w:tr w:rsidR="000134AE" w:rsidRPr="001E738E" w14:paraId="2D9ABD68"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BB7894" w14:textId="0A688693" w:rsidR="001E33ED" w:rsidRPr="001E738E" w:rsidRDefault="005D5005" w:rsidP="00842925">
            <w:pPr>
              <w:keepNext/>
              <w:spacing w:after="0"/>
              <w:rPr>
                <w:b/>
                <w:color w:val="595959"/>
              </w:rPr>
            </w:pPr>
            <w:r>
              <w:rPr>
                <w:b/>
                <w:color w:val="595959"/>
              </w:rPr>
              <w:t xml:space="preserve"> </w:t>
            </w:r>
            <w:r w:rsidR="0034700B">
              <w:rPr>
                <w:b/>
                <w:color w:val="595959"/>
              </w:rPr>
              <w:t>Recruitment Totals</w:t>
            </w:r>
          </w:p>
        </w:tc>
        <w:tc>
          <w:tcPr>
            <w:tcW w:w="71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D0DB4F5" w14:textId="412A9F95" w:rsidR="001E33ED" w:rsidRPr="001E738E" w:rsidRDefault="00DD6B83" w:rsidP="00842925">
            <w:pPr>
              <w:keepNext/>
              <w:spacing w:after="0"/>
              <w:jc w:val="center"/>
              <w:rPr>
                <w:b/>
                <w:color w:val="595959"/>
              </w:rPr>
            </w:pPr>
            <w:r>
              <w:rPr>
                <w:b/>
                <w:color w:val="595959"/>
              </w:rPr>
              <w:t>100</w:t>
            </w:r>
          </w:p>
        </w:tc>
        <w:tc>
          <w:tcPr>
            <w:tcW w:w="58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1E40A20" w14:textId="08037210" w:rsidR="001E33ED" w:rsidRPr="001E738E" w:rsidRDefault="00DF122A" w:rsidP="00842925">
            <w:pPr>
              <w:keepNext/>
              <w:spacing w:after="0"/>
              <w:jc w:val="center"/>
              <w:rPr>
                <w:b/>
                <w:color w:val="595959"/>
              </w:rPr>
            </w:pPr>
            <w:r>
              <w:rPr>
                <w:b/>
                <w:color w:val="595959"/>
              </w:rPr>
              <w:t>196</w:t>
            </w:r>
          </w:p>
        </w:tc>
        <w:tc>
          <w:tcPr>
            <w:tcW w:w="6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652F69" w14:textId="1FCE3559" w:rsidR="001E33ED" w:rsidRPr="001E738E" w:rsidRDefault="001E33ED" w:rsidP="00842925">
            <w:pPr>
              <w:keepNext/>
              <w:spacing w:after="0"/>
              <w:jc w:val="center"/>
              <w:rPr>
                <w:b/>
                <w:color w:val="595959"/>
              </w:rPr>
            </w:pPr>
          </w:p>
        </w:tc>
        <w:tc>
          <w:tcPr>
            <w:tcW w:w="464"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78D8BB6A" w14:textId="1C0EBD03" w:rsidR="001E33ED" w:rsidRPr="001E738E" w:rsidRDefault="00470ED7" w:rsidP="00842925">
            <w:pPr>
              <w:keepNext/>
              <w:spacing w:after="0"/>
              <w:jc w:val="center"/>
              <w:rPr>
                <w:b/>
                <w:color w:val="595959"/>
              </w:rPr>
            </w:pPr>
            <w:r>
              <w:rPr>
                <w:b/>
                <w:color w:val="595959"/>
              </w:rPr>
              <w:t>17</w:t>
            </w:r>
          </w:p>
        </w:tc>
      </w:tr>
      <w:tr w:rsidR="001E33ED" w:rsidRPr="001E738E" w14:paraId="39767A67" w14:textId="77777777" w:rsidTr="00842925">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46107D7" w14:textId="215E62F5" w:rsidR="001E33ED" w:rsidRPr="001E738E" w:rsidRDefault="001E33ED" w:rsidP="00842925">
            <w:pPr>
              <w:keepNext/>
              <w:spacing w:after="0"/>
              <w:rPr>
                <w:color w:val="000000"/>
              </w:rPr>
            </w:pPr>
            <w:r w:rsidRPr="001E738E">
              <w:rPr>
                <w:color w:val="000000"/>
              </w:rPr>
              <w:t>Par</w:t>
            </w:r>
            <w:r w:rsidR="0034700B">
              <w:rPr>
                <w:color w:val="000000"/>
              </w:rPr>
              <w:t>ticipation (Small Scale Tryouts</w:t>
            </w:r>
            <w:r w:rsidRPr="001E738E">
              <w:rPr>
                <w:color w:val="000000"/>
              </w:rPr>
              <w:t xml:space="preserve">) </w:t>
            </w:r>
          </w:p>
        </w:tc>
      </w:tr>
      <w:tr w:rsidR="000134AE" w:rsidRPr="001E738E" w14:paraId="6548F4AC" w14:textId="77777777" w:rsidTr="000134AE">
        <w:trPr>
          <w:trHeight w:val="300"/>
        </w:trPr>
        <w:tc>
          <w:tcPr>
            <w:tcW w:w="2609" w:type="pct"/>
            <w:tcBorders>
              <w:top w:val="nil"/>
              <w:left w:val="single" w:sz="4" w:space="0" w:color="auto"/>
              <w:bottom w:val="single" w:sz="4" w:space="0" w:color="auto"/>
              <w:right w:val="single" w:sz="4" w:space="0" w:color="auto"/>
            </w:tcBorders>
            <w:vAlign w:val="center"/>
          </w:tcPr>
          <w:p w14:paraId="11429D35" w14:textId="77777777" w:rsidR="001E33ED" w:rsidRPr="001E738E" w:rsidRDefault="001E33ED" w:rsidP="00842925">
            <w:pPr>
              <w:keepNext/>
              <w:spacing w:after="0"/>
              <w:rPr>
                <w:color w:val="000000"/>
              </w:rPr>
            </w:pPr>
            <w:r w:rsidRPr="001E738E">
              <w:rPr>
                <w:color w:val="000000"/>
              </w:rPr>
              <w:t>Students</w:t>
            </w:r>
          </w:p>
        </w:tc>
        <w:tc>
          <w:tcPr>
            <w:tcW w:w="712" w:type="pct"/>
            <w:tcBorders>
              <w:top w:val="nil"/>
              <w:left w:val="nil"/>
              <w:bottom w:val="single" w:sz="4" w:space="0" w:color="auto"/>
              <w:right w:val="single" w:sz="4" w:space="0" w:color="auto"/>
            </w:tcBorders>
            <w:vAlign w:val="center"/>
          </w:tcPr>
          <w:p w14:paraId="4395C149" w14:textId="2C31C8BB" w:rsidR="001E33ED" w:rsidRPr="001E738E" w:rsidRDefault="00B93F1E" w:rsidP="00842925">
            <w:pPr>
              <w:keepNext/>
              <w:spacing w:after="0"/>
              <w:jc w:val="center"/>
              <w:rPr>
                <w:color w:val="000000"/>
              </w:rPr>
            </w:pPr>
            <w:r>
              <w:rPr>
                <w:color w:val="000000"/>
              </w:rPr>
              <w:t>24</w:t>
            </w:r>
          </w:p>
        </w:tc>
        <w:tc>
          <w:tcPr>
            <w:tcW w:w="587" w:type="pct"/>
            <w:tcBorders>
              <w:top w:val="nil"/>
              <w:left w:val="nil"/>
              <w:bottom w:val="single" w:sz="4" w:space="0" w:color="auto"/>
              <w:right w:val="single" w:sz="4" w:space="0" w:color="auto"/>
            </w:tcBorders>
            <w:vAlign w:val="center"/>
          </w:tcPr>
          <w:p w14:paraId="6324EED9" w14:textId="44962B36" w:rsidR="001E33ED" w:rsidRPr="001E738E" w:rsidRDefault="001E33ED" w:rsidP="00842925">
            <w:pPr>
              <w:keepNext/>
              <w:spacing w:after="0"/>
              <w:jc w:val="center"/>
              <w:rPr>
                <w:color w:val="000000"/>
              </w:rPr>
            </w:pPr>
            <w:r w:rsidRPr="001E738E">
              <w:rPr>
                <w:rFonts w:cs="Calibri"/>
                <w:color w:val="000000"/>
              </w:rPr>
              <w:t>24</w:t>
            </w:r>
          </w:p>
        </w:tc>
        <w:tc>
          <w:tcPr>
            <w:tcW w:w="628" w:type="pct"/>
            <w:tcBorders>
              <w:top w:val="nil"/>
              <w:left w:val="single" w:sz="4" w:space="0" w:color="auto"/>
              <w:bottom w:val="single" w:sz="4" w:space="0" w:color="auto"/>
              <w:right w:val="single" w:sz="4" w:space="0" w:color="auto"/>
            </w:tcBorders>
            <w:vAlign w:val="center"/>
          </w:tcPr>
          <w:p w14:paraId="1AEBF92A" w14:textId="34CA74E3" w:rsidR="001E33ED" w:rsidRPr="001E738E" w:rsidRDefault="00B93F1E" w:rsidP="00842925">
            <w:pPr>
              <w:keepNext/>
              <w:spacing w:after="0"/>
              <w:jc w:val="center"/>
              <w:rPr>
                <w:color w:val="000000"/>
              </w:rPr>
            </w:pPr>
            <w:r>
              <w:rPr>
                <w:color w:val="000000"/>
              </w:rPr>
              <w:t>1.5</w:t>
            </w:r>
          </w:p>
        </w:tc>
        <w:tc>
          <w:tcPr>
            <w:tcW w:w="464" w:type="pct"/>
            <w:tcBorders>
              <w:top w:val="nil"/>
              <w:left w:val="nil"/>
              <w:bottom w:val="single" w:sz="4" w:space="0" w:color="auto"/>
              <w:right w:val="single" w:sz="4" w:space="0" w:color="auto"/>
            </w:tcBorders>
            <w:vAlign w:val="center"/>
          </w:tcPr>
          <w:p w14:paraId="69C27D2C" w14:textId="77777777" w:rsidR="001E33ED" w:rsidRPr="001E738E" w:rsidRDefault="001E33ED" w:rsidP="00842925">
            <w:pPr>
              <w:keepNext/>
              <w:spacing w:after="0"/>
              <w:jc w:val="center"/>
              <w:rPr>
                <w:color w:val="000000"/>
              </w:rPr>
            </w:pPr>
            <w:r w:rsidRPr="001E738E">
              <w:rPr>
                <w:color w:val="000000"/>
              </w:rPr>
              <w:t>36</w:t>
            </w:r>
          </w:p>
        </w:tc>
      </w:tr>
      <w:tr w:rsidR="000134AE" w:rsidRPr="001E738E" w14:paraId="7451CC23" w14:textId="77777777" w:rsidTr="000134AE">
        <w:trPr>
          <w:trHeight w:val="300"/>
        </w:trPr>
        <w:tc>
          <w:tcPr>
            <w:tcW w:w="26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DF55B5" w14:textId="71D1559A" w:rsidR="001E33ED" w:rsidRPr="001E738E" w:rsidRDefault="005D5005" w:rsidP="00842925">
            <w:pPr>
              <w:keepNext/>
              <w:spacing w:after="0"/>
              <w:rPr>
                <w:b/>
                <w:color w:val="595959"/>
              </w:rPr>
            </w:pPr>
            <w:r>
              <w:rPr>
                <w:b/>
                <w:color w:val="595959"/>
              </w:rPr>
              <w:t xml:space="preserve"> </w:t>
            </w:r>
            <w:r w:rsidR="0034700B">
              <w:rPr>
                <w:b/>
                <w:color w:val="595959"/>
              </w:rPr>
              <w:t xml:space="preserve">Small Scale Tryout </w:t>
            </w:r>
            <w:r w:rsidR="001E33ED" w:rsidRPr="001E738E">
              <w:rPr>
                <w:b/>
                <w:color w:val="595959"/>
              </w:rPr>
              <w:t>Total</w:t>
            </w:r>
          </w:p>
        </w:tc>
        <w:tc>
          <w:tcPr>
            <w:tcW w:w="71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4E7D7D3" w14:textId="67C8CF34" w:rsidR="001E33ED" w:rsidRPr="001E738E" w:rsidRDefault="00B93F1E" w:rsidP="00842925">
            <w:pPr>
              <w:keepNext/>
              <w:spacing w:after="0"/>
              <w:jc w:val="center"/>
              <w:rPr>
                <w:b/>
                <w:color w:val="595959"/>
              </w:rPr>
            </w:pPr>
            <w:r>
              <w:rPr>
                <w:b/>
                <w:color w:val="595959"/>
              </w:rPr>
              <w:t>24</w:t>
            </w:r>
          </w:p>
        </w:tc>
        <w:tc>
          <w:tcPr>
            <w:tcW w:w="58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D4F6FAC" w14:textId="77777777" w:rsidR="001E33ED" w:rsidRPr="001E738E" w:rsidRDefault="001E33ED" w:rsidP="00842925">
            <w:pPr>
              <w:keepNext/>
              <w:spacing w:after="0"/>
              <w:jc w:val="center"/>
              <w:rPr>
                <w:b/>
                <w:color w:val="595959"/>
              </w:rPr>
            </w:pPr>
            <w:r w:rsidRPr="001E738E">
              <w:rPr>
                <w:rFonts w:cs="Calibri"/>
                <w:b/>
                <w:color w:val="595959"/>
              </w:rPr>
              <w:t>24</w:t>
            </w:r>
          </w:p>
        </w:tc>
        <w:tc>
          <w:tcPr>
            <w:tcW w:w="6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7C1844" w14:textId="55F309B9" w:rsidR="001E33ED" w:rsidRPr="001E738E" w:rsidRDefault="001E33ED" w:rsidP="00842925">
            <w:pPr>
              <w:keepNext/>
              <w:spacing w:after="0"/>
              <w:jc w:val="center"/>
              <w:rPr>
                <w:b/>
                <w:color w:val="595959"/>
              </w:rPr>
            </w:pPr>
          </w:p>
        </w:tc>
        <w:tc>
          <w:tcPr>
            <w:tcW w:w="464"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2BBA912" w14:textId="77777777" w:rsidR="001E33ED" w:rsidRPr="001E738E" w:rsidRDefault="001E33ED" w:rsidP="00842925">
            <w:pPr>
              <w:keepNext/>
              <w:spacing w:after="0"/>
              <w:jc w:val="center"/>
              <w:rPr>
                <w:b/>
                <w:color w:val="595959"/>
              </w:rPr>
            </w:pPr>
            <w:r w:rsidRPr="001E738E">
              <w:rPr>
                <w:rFonts w:cs="Calibri"/>
                <w:b/>
                <w:color w:val="595959"/>
              </w:rPr>
              <w:t>36</w:t>
            </w:r>
          </w:p>
        </w:tc>
      </w:tr>
      <w:tr w:rsidR="000134AE" w:rsidRPr="001E738E" w14:paraId="6E2A9262" w14:textId="77777777" w:rsidTr="000134AE">
        <w:trPr>
          <w:trHeight w:val="300"/>
        </w:trPr>
        <w:tc>
          <w:tcPr>
            <w:tcW w:w="2609" w:type="pct"/>
            <w:tcBorders>
              <w:top w:val="nil"/>
              <w:left w:val="single" w:sz="4" w:space="0" w:color="auto"/>
              <w:bottom w:val="single" w:sz="4" w:space="0" w:color="auto"/>
              <w:right w:val="single" w:sz="4" w:space="0" w:color="auto"/>
            </w:tcBorders>
            <w:shd w:val="clear" w:color="auto" w:fill="A6A6A6" w:themeFill="background1" w:themeFillShade="A6"/>
            <w:vAlign w:val="center"/>
          </w:tcPr>
          <w:p w14:paraId="01114831" w14:textId="25A46B97" w:rsidR="001E33ED" w:rsidRPr="001E738E" w:rsidRDefault="005D5005" w:rsidP="00842925">
            <w:pPr>
              <w:keepNext/>
              <w:spacing w:after="0"/>
              <w:rPr>
                <w:b/>
                <w:color w:val="000000"/>
              </w:rPr>
            </w:pPr>
            <w:r>
              <w:rPr>
                <w:b/>
                <w:color w:val="000000"/>
              </w:rPr>
              <w:t xml:space="preserve"> </w:t>
            </w:r>
            <w:r w:rsidR="001E33ED" w:rsidRPr="001E738E">
              <w:rPr>
                <w:b/>
                <w:color w:val="000000"/>
              </w:rPr>
              <w:t xml:space="preserve">Total Burden </w:t>
            </w:r>
          </w:p>
        </w:tc>
        <w:tc>
          <w:tcPr>
            <w:tcW w:w="712" w:type="pct"/>
            <w:tcBorders>
              <w:top w:val="nil"/>
              <w:left w:val="nil"/>
              <w:bottom w:val="single" w:sz="4" w:space="0" w:color="auto"/>
              <w:right w:val="single" w:sz="4" w:space="0" w:color="auto"/>
            </w:tcBorders>
            <w:shd w:val="clear" w:color="auto" w:fill="A6A6A6" w:themeFill="background1" w:themeFillShade="A6"/>
            <w:vAlign w:val="center"/>
          </w:tcPr>
          <w:p w14:paraId="0F0B3261" w14:textId="1DC1E54B" w:rsidR="001E33ED" w:rsidRPr="001E738E" w:rsidRDefault="00B93F1E" w:rsidP="00842925">
            <w:pPr>
              <w:keepNext/>
              <w:spacing w:after="0"/>
              <w:jc w:val="center"/>
              <w:rPr>
                <w:b/>
                <w:color w:val="000000"/>
              </w:rPr>
            </w:pPr>
            <w:r>
              <w:rPr>
                <w:b/>
                <w:color w:val="000000"/>
              </w:rPr>
              <w:t>124</w:t>
            </w:r>
          </w:p>
        </w:tc>
        <w:tc>
          <w:tcPr>
            <w:tcW w:w="587" w:type="pct"/>
            <w:tcBorders>
              <w:top w:val="nil"/>
              <w:left w:val="nil"/>
              <w:bottom w:val="single" w:sz="4" w:space="0" w:color="auto"/>
              <w:right w:val="single" w:sz="4" w:space="0" w:color="auto"/>
            </w:tcBorders>
            <w:shd w:val="clear" w:color="auto" w:fill="A6A6A6" w:themeFill="background1" w:themeFillShade="A6"/>
            <w:vAlign w:val="center"/>
          </w:tcPr>
          <w:p w14:paraId="3B987E05" w14:textId="0F317631" w:rsidR="001E33ED" w:rsidRPr="001E738E" w:rsidRDefault="00DF122A" w:rsidP="00842925">
            <w:pPr>
              <w:keepNext/>
              <w:spacing w:after="0"/>
              <w:jc w:val="center"/>
              <w:rPr>
                <w:b/>
                <w:color w:val="000000"/>
              </w:rPr>
            </w:pPr>
            <w:r>
              <w:rPr>
                <w:rFonts w:cs="Calibri"/>
                <w:b/>
                <w:bCs/>
                <w:color w:val="000000"/>
              </w:rPr>
              <w:t>220</w:t>
            </w:r>
          </w:p>
        </w:tc>
        <w:tc>
          <w:tcPr>
            <w:tcW w:w="628" w:type="pct"/>
            <w:tcBorders>
              <w:top w:val="nil"/>
              <w:left w:val="single" w:sz="4" w:space="0" w:color="auto"/>
              <w:bottom w:val="single" w:sz="4" w:space="0" w:color="auto"/>
              <w:right w:val="single" w:sz="4" w:space="0" w:color="auto"/>
            </w:tcBorders>
            <w:shd w:val="clear" w:color="auto" w:fill="A6A6A6" w:themeFill="background1" w:themeFillShade="A6"/>
            <w:vAlign w:val="center"/>
          </w:tcPr>
          <w:p w14:paraId="64274F6E" w14:textId="3AC62381" w:rsidR="001E33ED" w:rsidRPr="001E738E" w:rsidRDefault="001E33ED" w:rsidP="00DD6B83">
            <w:pPr>
              <w:keepNext/>
              <w:spacing w:after="0"/>
              <w:rPr>
                <w:b/>
                <w:color w:val="000000"/>
              </w:rPr>
            </w:pPr>
          </w:p>
        </w:tc>
        <w:tc>
          <w:tcPr>
            <w:tcW w:w="464" w:type="pct"/>
            <w:tcBorders>
              <w:top w:val="nil"/>
              <w:left w:val="nil"/>
              <w:bottom w:val="single" w:sz="4" w:space="0" w:color="auto"/>
              <w:right w:val="single" w:sz="4" w:space="0" w:color="auto"/>
            </w:tcBorders>
            <w:shd w:val="clear" w:color="auto" w:fill="A6A6A6" w:themeFill="background1" w:themeFillShade="A6"/>
            <w:vAlign w:val="center"/>
          </w:tcPr>
          <w:p w14:paraId="531F2DBD" w14:textId="7C75CC91" w:rsidR="001E33ED" w:rsidRPr="001E738E" w:rsidRDefault="00470ED7" w:rsidP="00842925">
            <w:pPr>
              <w:keepNext/>
              <w:spacing w:after="0"/>
              <w:jc w:val="center"/>
              <w:rPr>
                <w:b/>
                <w:color w:val="000000"/>
              </w:rPr>
            </w:pPr>
            <w:r>
              <w:rPr>
                <w:rFonts w:cs="Calibri"/>
                <w:b/>
                <w:bCs/>
                <w:color w:val="000000"/>
              </w:rPr>
              <w:t>53</w:t>
            </w:r>
          </w:p>
        </w:tc>
      </w:tr>
    </w:tbl>
    <w:p w14:paraId="723EBAED" w14:textId="77777777" w:rsidR="001E33ED" w:rsidRPr="000B5FF2" w:rsidRDefault="001E33ED" w:rsidP="001E33ED">
      <w:pPr>
        <w:spacing w:after="0"/>
        <w:rPr>
          <w:sz w:val="18"/>
          <w:szCs w:val="18"/>
        </w:rPr>
      </w:pPr>
      <w:r w:rsidRPr="000B5FF2">
        <w:rPr>
          <w:sz w:val="18"/>
          <w:szCs w:val="18"/>
        </w:rPr>
        <w:t>* Subset of initial contact group, not double counted in the total number of respondents.</w:t>
      </w:r>
    </w:p>
    <w:p w14:paraId="7934BA25" w14:textId="7DB50D28" w:rsidR="00470ED7" w:rsidRPr="000B5FF2" w:rsidRDefault="00470ED7" w:rsidP="001E33ED">
      <w:pPr>
        <w:spacing w:after="0"/>
        <w:rPr>
          <w:sz w:val="18"/>
          <w:szCs w:val="18"/>
        </w:rPr>
      </w:pPr>
      <w:r w:rsidRPr="000B5FF2">
        <w:rPr>
          <w:sz w:val="18"/>
          <w:szCs w:val="18"/>
        </w:rPr>
        <w:t>Note: numbers have been rounded and therefore may affect totals</w:t>
      </w:r>
    </w:p>
    <w:p w14:paraId="6D623364" w14:textId="048E56B6" w:rsidR="001E33ED" w:rsidRPr="001E738E" w:rsidRDefault="001E33ED" w:rsidP="001E738E">
      <w:pPr>
        <w:tabs>
          <w:tab w:val="left" w:pos="6900"/>
        </w:tabs>
        <w:spacing w:after="0"/>
      </w:pPr>
      <w:r w:rsidRPr="001E738E">
        <w:tab/>
      </w:r>
    </w:p>
    <w:p w14:paraId="6B5A6AA7" w14:textId="4BD48068" w:rsidR="001E33ED" w:rsidRPr="001E738E" w:rsidRDefault="001E33ED" w:rsidP="001E33ED">
      <w:pPr>
        <w:keepLines/>
        <w:spacing w:after="0"/>
        <w:rPr>
          <w:rFonts w:cs="Calibri"/>
          <w:b/>
        </w:rPr>
      </w:pPr>
      <w:proofErr w:type="gramStart"/>
      <w:r w:rsidRPr="001E738E">
        <w:rPr>
          <w:rFonts w:cs="Calibri"/>
          <w:b/>
        </w:rPr>
        <w:t>Table 3.</w:t>
      </w:r>
      <w:proofErr w:type="gramEnd"/>
      <w:r w:rsidRPr="001E738E">
        <w:rPr>
          <w:rFonts w:cs="Calibri"/>
          <w:b/>
        </w:rPr>
        <w:t xml:space="preserve"> Total </w:t>
      </w:r>
      <w:r w:rsidR="00954787">
        <w:rPr>
          <w:rFonts w:cs="Calibri"/>
          <w:b/>
        </w:rPr>
        <w:t xml:space="preserve">Estimate of </w:t>
      </w:r>
      <w:r w:rsidR="0034700B">
        <w:rPr>
          <w:rFonts w:cs="Calibri"/>
          <w:b/>
        </w:rPr>
        <w:t xml:space="preserve">Burden </w:t>
      </w:r>
      <w:proofErr w:type="gramStart"/>
      <w:r w:rsidR="0034700B">
        <w:rPr>
          <w:rFonts w:cs="Calibri"/>
          <w:b/>
        </w:rPr>
        <w:t>Across</w:t>
      </w:r>
      <w:proofErr w:type="gramEnd"/>
      <w:r w:rsidR="0034700B">
        <w:rPr>
          <w:rFonts w:cs="Calibri"/>
          <w:b/>
        </w:rPr>
        <w:t xml:space="preserve"> All Study</w:t>
      </w:r>
      <w:r w:rsidR="00162C90">
        <w:rPr>
          <w:rFonts w:cs="Calibri"/>
          <w:b/>
        </w:rPr>
        <w:t xml:space="preserve"> Activities</w:t>
      </w:r>
    </w:p>
    <w:tbl>
      <w:tblPr>
        <w:tblW w:w="5000" w:type="pct"/>
        <w:tblCellMar>
          <w:left w:w="115" w:type="dxa"/>
          <w:right w:w="115" w:type="dxa"/>
        </w:tblCellMar>
        <w:tblLook w:val="00A0" w:firstRow="1" w:lastRow="0" w:firstColumn="1" w:lastColumn="0" w:noHBand="0" w:noVBand="0"/>
      </w:tblPr>
      <w:tblGrid>
        <w:gridCol w:w="3781"/>
        <w:gridCol w:w="2834"/>
        <w:gridCol w:w="2322"/>
        <w:gridCol w:w="1805"/>
      </w:tblGrid>
      <w:tr w:rsidR="001E33ED" w:rsidRPr="001E738E" w14:paraId="4C7DFC8B" w14:textId="77777777" w:rsidTr="00842925">
        <w:trPr>
          <w:trHeight w:val="600"/>
        </w:trPr>
        <w:tc>
          <w:tcPr>
            <w:tcW w:w="1760" w:type="pct"/>
            <w:tcBorders>
              <w:top w:val="single" w:sz="4" w:space="0" w:color="auto"/>
              <w:left w:val="single" w:sz="4" w:space="0" w:color="auto"/>
              <w:bottom w:val="single" w:sz="4" w:space="0" w:color="auto"/>
              <w:right w:val="single" w:sz="4" w:space="0" w:color="auto"/>
            </w:tcBorders>
            <w:vAlign w:val="center"/>
          </w:tcPr>
          <w:p w14:paraId="06BA7518" w14:textId="77777777" w:rsidR="001E33ED" w:rsidRPr="001E738E" w:rsidRDefault="001E33ED" w:rsidP="00842925">
            <w:pPr>
              <w:keepNext/>
              <w:spacing w:after="0"/>
              <w:rPr>
                <w:b/>
                <w:color w:val="000000"/>
              </w:rPr>
            </w:pPr>
            <w:r w:rsidRPr="001E738E">
              <w:rPr>
                <w:b/>
                <w:color w:val="000000"/>
              </w:rPr>
              <w:t>Pretesting activity</w:t>
            </w:r>
          </w:p>
        </w:tc>
        <w:tc>
          <w:tcPr>
            <w:tcW w:w="1319" w:type="pct"/>
            <w:tcBorders>
              <w:top w:val="single" w:sz="4" w:space="0" w:color="auto"/>
              <w:left w:val="nil"/>
              <w:bottom w:val="single" w:sz="4" w:space="0" w:color="auto"/>
              <w:right w:val="single" w:sz="4" w:space="0" w:color="auto"/>
            </w:tcBorders>
            <w:vAlign w:val="center"/>
          </w:tcPr>
          <w:p w14:paraId="3A2AC6E7" w14:textId="77777777" w:rsidR="001E33ED" w:rsidRPr="001E738E" w:rsidRDefault="001E33ED" w:rsidP="00842925">
            <w:pPr>
              <w:keepNext/>
              <w:spacing w:after="0"/>
              <w:jc w:val="center"/>
              <w:rPr>
                <w:b/>
                <w:color w:val="000000"/>
              </w:rPr>
            </w:pPr>
            <w:r w:rsidRPr="001E738E">
              <w:rPr>
                <w:b/>
                <w:color w:val="000000"/>
              </w:rPr>
              <w:t>Number of respondents</w:t>
            </w:r>
          </w:p>
        </w:tc>
        <w:tc>
          <w:tcPr>
            <w:tcW w:w="1081" w:type="pct"/>
            <w:tcBorders>
              <w:top w:val="single" w:sz="4" w:space="0" w:color="auto"/>
              <w:left w:val="single" w:sz="4" w:space="0" w:color="auto"/>
              <w:bottom w:val="single" w:sz="4" w:space="0" w:color="auto"/>
              <w:right w:val="single" w:sz="4" w:space="0" w:color="auto"/>
            </w:tcBorders>
            <w:vAlign w:val="center"/>
          </w:tcPr>
          <w:p w14:paraId="161D53B4" w14:textId="77777777" w:rsidR="001E33ED" w:rsidRPr="001E738E" w:rsidRDefault="001E33ED" w:rsidP="00842925">
            <w:pPr>
              <w:keepNext/>
              <w:spacing w:after="0"/>
              <w:jc w:val="center"/>
              <w:rPr>
                <w:b/>
                <w:color w:val="000000"/>
              </w:rPr>
            </w:pPr>
            <w:r w:rsidRPr="001E738E">
              <w:rPr>
                <w:b/>
                <w:color w:val="000000"/>
              </w:rPr>
              <w:t>Number of responses</w:t>
            </w:r>
          </w:p>
        </w:tc>
        <w:tc>
          <w:tcPr>
            <w:tcW w:w="840" w:type="pct"/>
            <w:tcBorders>
              <w:top w:val="single" w:sz="4" w:space="0" w:color="auto"/>
              <w:left w:val="nil"/>
              <w:bottom w:val="single" w:sz="4" w:space="0" w:color="auto"/>
              <w:right w:val="single" w:sz="4" w:space="0" w:color="auto"/>
            </w:tcBorders>
            <w:vAlign w:val="center"/>
          </w:tcPr>
          <w:p w14:paraId="7E20D450" w14:textId="2B3FC911" w:rsidR="001E33ED" w:rsidRPr="001E738E" w:rsidRDefault="001E33ED" w:rsidP="00470ED7">
            <w:pPr>
              <w:keepNext/>
              <w:spacing w:after="0"/>
              <w:jc w:val="center"/>
              <w:rPr>
                <w:b/>
                <w:color w:val="000000"/>
              </w:rPr>
            </w:pPr>
            <w:r w:rsidRPr="001E738E">
              <w:rPr>
                <w:b/>
                <w:color w:val="000000"/>
              </w:rPr>
              <w:t>Burden hours</w:t>
            </w:r>
            <w:r w:rsidRPr="001E738E">
              <w:rPr>
                <w:rFonts w:cs="Calibri"/>
                <w:b/>
                <w:bCs/>
                <w:color w:val="000000"/>
              </w:rPr>
              <w:t xml:space="preserve"> </w:t>
            </w:r>
          </w:p>
        </w:tc>
      </w:tr>
      <w:tr w:rsidR="001E33ED" w:rsidRPr="001E738E" w14:paraId="05FE99DB" w14:textId="77777777" w:rsidTr="00842925">
        <w:trPr>
          <w:trHeight w:val="300"/>
        </w:trPr>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14:paraId="184E4786" w14:textId="23902187" w:rsidR="001E33ED" w:rsidRPr="001E738E" w:rsidRDefault="002E1269" w:rsidP="00842925">
            <w:pPr>
              <w:keepNext/>
              <w:spacing w:after="0"/>
              <w:rPr>
                <w:color w:val="000000"/>
              </w:rPr>
            </w:pPr>
            <w:r>
              <w:rPr>
                <w:color w:val="000000"/>
              </w:rPr>
              <w:t>Cognitive I</w:t>
            </w:r>
            <w:r w:rsidR="001E33ED" w:rsidRPr="001E738E">
              <w:rPr>
                <w:color w:val="000000"/>
              </w:rPr>
              <w:t>nterviews</w:t>
            </w:r>
          </w:p>
        </w:tc>
        <w:tc>
          <w:tcPr>
            <w:tcW w:w="1319" w:type="pct"/>
            <w:tcBorders>
              <w:top w:val="single" w:sz="4" w:space="0" w:color="auto"/>
              <w:left w:val="nil"/>
              <w:bottom w:val="single" w:sz="4" w:space="0" w:color="auto"/>
              <w:right w:val="single" w:sz="4" w:space="0" w:color="auto"/>
            </w:tcBorders>
            <w:vAlign w:val="center"/>
          </w:tcPr>
          <w:p w14:paraId="0E1AB028" w14:textId="24F66DC2" w:rsidR="001E33ED" w:rsidRPr="001E738E" w:rsidRDefault="002A68ED" w:rsidP="00842925">
            <w:pPr>
              <w:keepNext/>
              <w:spacing w:after="0"/>
              <w:jc w:val="center"/>
              <w:rPr>
                <w:color w:val="000000"/>
              </w:rPr>
            </w:pPr>
            <w:r>
              <w:rPr>
                <w:color w:val="000000"/>
              </w:rPr>
              <w:t>186</w:t>
            </w:r>
          </w:p>
        </w:tc>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14:paraId="30E4A528" w14:textId="1CDD791B" w:rsidR="001E33ED" w:rsidRPr="001E738E" w:rsidRDefault="002A68ED" w:rsidP="00842925">
            <w:pPr>
              <w:keepNext/>
              <w:spacing w:after="0"/>
              <w:jc w:val="center"/>
              <w:rPr>
                <w:color w:val="000000"/>
              </w:rPr>
            </w:pPr>
            <w:r>
              <w:rPr>
                <w:color w:val="000000"/>
              </w:rPr>
              <w:t>330</w:t>
            </w:r>
          </w:p>
        </w:tc>
        <w:tc>
          <w:tcPr>
            <w:tcW w:w="840" w:type="pct"/>
            <w:tcBorders>
              <w:top w:val="single" w:sz="4" w:space="0" w:color="auto"/>
              <w:left w:val="nil"/>
              <w:bottom w:val="single" w:sz="4" w:space="0" w:color="auto"/>
              <w:right w:val="single" w:sz="4" w:space="0" w:color="auto"/>
            </w:tcBorders>
            <w:shd w:val="clear" w:color="auto" w:fill="auto"/>
            <w:vAlign w:val="center"/>
          </w:tcPr>
          <w:p w14:paraId="4EA0B2F7" w14:textId="4911483F" w:rsidR="001E33ED" w:rsidRPr="001E738E" w:rsidRDefault="00470ED7" w:rsidP="00842925">
            <w:pPr>
              <w:keepNext/>
              <w:spacing w:after="0"/>
              <w:jc w:val="center"/>
              <w:rPr>
                <w:color w:val="000000"/>
              </w:rPr>
            </w:pPr>
            <w:r>
              <w:rPr>
                <w:color w:val="000000"/>
              </w:rPr>
              <w:t>63</w:t>
            </w:r>
          </w:p>
        </w:tc>
      </w:tr>
      <w:tr w:rsidR="001E33ED" w:rsidRPr="001E738E" w14:paraId="0E427458" w14:textId="77777777" w:rsidTr="00842925">
        <w:trPr>
          <w:trHeight w:val="305"/>
        </w:trPr>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14:paraId="13611E29" w14:textId="137EFC0B" w:rsidR="001E33ED" w:rsidRPr="001E738E" w:rsidRDefault="002E1269" w:rsidP="00842925">
            <w:pPr>
              <w:keepNext/>
              <w:spacing w:after="0"/>
              <w:rPr>
                <w:color w:val="000000"/>
              </w:rPr>
            </w:pPr>
            <w:r>
              <w:rPr>
                <w:rFonts w:cs="Calibri"/>
                <w:color w:val="000000"/>
              </w:rPr>
              <w:t>Small Scale T</w:t>
            </w:r>
            <w:r w:rsidR="001E33ED" w:rsidRPr="001E738E">
              <w:rPr>
                <w:rFonts w:cs="Calibri"/>
                <w:color w:val="000000"/>
              </w:rPr>
              <w:t>ryouts</w:t>
            </w:r>
          </w:p>
        </w:tc>
        <w:tc>
          <w:tcPr>
            <w:tcW w:w="1319" w:type="pct"/>
            <w:tcBorders>
              <w:top w:val="single" w:sz="4" w:space="0" w:color="auto"/>
              <w:left w:val="nil"/>
              <w:bottom w:val="single" w:sz="4" w:space="0" w:color="auto"/>
              <w:right w:val="single" w:sz="4" w:space="0" w:color="auto"/>
            </w:tcBorders>
            <w:vAlign w:val="center"/>
          </w:tcPr>
          <w:p w14:paraId="0FCEB5D5" w14:textId="60C89A4B" w:rsidR="001E33ED" w:rsidRPr="001E738E" w:rsidRDefault="002A68ED" w:rsidP="00842925">
            <w:pPr>
              <w:keepNext/>
              <w:spacing w:after="0"/>
              <w:jc w:val="center"/>
              <w:rPr>
                <w:color w:val="000000"/>
              </w:rPr>
            </w:pPr>
            <w:r>
              <w:rPr>
                <w:color w:val="000000"/>
              </w:rPr>
              <w:t>124</w:t>
            </w:r>
          </w:p>
        </w:tc>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14:paraId="082262EE" w14:textId="59A96D79" w:rsidR="001E33ED" w:rsidRPr="001E738E" w:rsidRDefault="002E1269" w:rsidP="00842925">
            <w:pPr>
              <w:keepNext/>
              <w:spacing w:after="0"/>
              <w:jc w:val="center"/>
              <w:rPr>
                <w:color w:val="000000"/>
              </w:rPr>
            </w:pPr>
            <w:r>
              <w:rPr>
                <w:color w:val="000000"/>
              </w:rPr>
              <w:t>220</w:t>
            </w:r>
          </w:p>
        </w:tc>
        <w:tc>
          <w:tcPr>
            <w:tcW w:w="840" w:type="pct"/>
            <w:tcBorders>
              <w:top w:val="single" w:sz="4" w:space="0" w:color="auto"/>
              <w:left w:val="nil"/>
              <w:bottom w:val="single" w:sz="4" w:space="0" w:color="auto"/>
              <w:right w:val="single" w:sz="4" w:space="0" w:color="auto"/>
            </w:tcBorders>
            <w:shd w:val="clear" w:color="auto" w:fill="auto"/>
            <w:vAlign w:val="center"/>
          </w:tcPr>
          <w:p w14:paraId="2A3A00EE" w14:textId="370D8622" w:rsidR="001E33ED" w:rsidRPr="001E738E" w:rsidRDefault="00470ED7" w:rsidP="00842925">
            <w:pPr>
              <w:keepNext/>
              <w:spacing w:after="0"/>
              <w:jc w:val="center"/>
              <w:rPr>
                <w:color w:val="000000"/>
              </w:rPr>
            </w:pPr>
            <w:r>
              <w:rPr>
                <w:color w:val="000000"/>
              </w:rPr>
              <w:t>53</w:t>
            </w:r>
          </w:p>
        </w:tc>
      </w:tr>
      <w:tr w:rsidR="001E33ED" w:rsidRPr="00842925" w14:paraId="2659515F" w14:textId="77777777" w:rsidTr="002E1269">
        <w:trPr>
          <w:trHeight w:val="300"/>
        </w:trPr>
        <w:tc>
          <w:tcPr>
            <w:tcW w:w="1760" w:type="pct"/>
            <w:tcBorders>
              <w:top w:val="nil"/>
              <w:left w:val="single" w:sz="4" w:space="0" w:color="auto"/>
              <w:bottom w:val="single" w:sz="4" w:space="0" w:color="auto"/>
              <w:right w:val="single" w:sz="4" w:space="0" w:color="auto"/>
            </w:tcBorders>
            <w:shd w:val="clear" w:color="auto" w:fill="A6A6A6" w:themeFill="background1" w:themeFillShade="A6"/>
            <w:vAlign w:val="center"/>
          </w:tcPr>
          <w:p w14:paraId="26760B31" w14:textId="77777777" w:rsidR="001E33ED" w:rsidRPr="001E738E" w:rsidRDefault="001E33ED" w:rsidP="000B5FF2">
            <w:pPr>
              <w:spacing w:after="0"/>
              <w:rPr>
                <w:b/>
                <w:color w:val="000000"/>
              </w:rPr>
            </w:pPr>
            <w:r w:rsidRPr="001E738E">
              <w:rPr>
                <w:b/>
                <w:color w:val="000000"/>
              </w:rPr>
              <w:t xml:space="preserve">Total Burden </w:t>
            </w:r>
          </w:p>
        </w:tc>
        <w:tc>
          <w:tcPr>
            <w:tcW w:w="1319" w:type="pct"/>
            <w:tcBorders>
              <w:top w:val="nil"/>
              <w:left w:val="nil"/>
              <w:bottom w:val="single" w:sz="4" w:space="0" w:color="auto"/>
              <w:right w:val="single" w:sz="4" w:space="0" w:color="auto"/>
            </w:tcBorders>
            <w:shd w:val="clear" w:color="auto" w:fill="A6A6A6" w:themeFill="background1" w:themeFillShade="A6"/>
            <w:vAlign w:val="center"/>
          </w:tcPr>
          <w:p w14:paraId="19982B9F" w14:textId="35D61706" w:rsidR="001E33ED" w:rsidRPr="001E738E" w:rsidRDefault="002A68ED" w:rsidP="000B5FF2">
            <w:pPr>
              <w:spacing w:after="0"/>
              <w:jc w:val="center"/>
              <w:rPr>
                <w:b/>
                <w:color w:val="000000"/>
              </w:rPr>
            </w:pPr>
            <w:r>
              <w:rPr>
                <w:b/>
                <w:color w:val="000000"/>
              </w:rPr>
              <w:t>310</w:t>
            </w:r>
          </w:p>
        </w:tc>
        <w:tc>
          <w:tcPr>
            <w:tcW w:w="1081" w:type="pct"/>
            <w:tcBorders>
              <w:top w:val="nil"/>
              <w:left w:val="single" w:sz="4" w:space="0" w:color="auto"/>
              <w:bottom w:val="single" w:sz="4" w:space="0" w:color="auto"/>
              <w:right w:val="single" w:sz="4" w:space="0" w:color="auto"/>
            </w:tcBorders>
            <w:shd w:val="clear" w:color="auto" w:fill="A6A6A6" w:themeFill="background1" w:themeFillShade="A6"/>
            <w:vAlign w:val="center"/>
          </w:tcPr>
          <w:p w14:paraId="7DCE3DE9" w14:textId="61D7121C" w:rsidR="001E33ED" w:rsidRPr="001E738E" w:rsidRDefault="002E1269" w:rsidP="000B5FF2">
            <w:pPr>
              <w:spacing w:after="0"/>
              <w:jc w:val="center"/>
              <w:rPr>
                <w:b/>
                <w:color w:val="000000"/>
              </w:rPr>
            </w:pPr>
            <w:r>
              <w:rPr>
                <w:b/>
                <w:color w:val="000000"/>
              </w:rPr>
              <w:t>550</w:t>
            </w:r>
          </w:p>
        </w:tc>
        <w:tc>
          <w:tcPr>
            <w:tcW w:w="840" w:type="pct"/>
            <w:tcBorders>
              <w:top w:val="nil"/>
              <w:left w:val="nil"/>
              <w:bottom w:val="single" w:sz="4" w:space="0" w:color="auto"/>
              <w:right w:val="single" w:sz="4" w:space="0" w:color="auto"/>
            </w:tcBorders>
            <w:shd w:val="clear" w:color="auto" w:fill="A6A6A6" w:themeFill="background1" w:themeFillShade="A6"/>
            <w:vAlign w:val="center"/>
          </w:tcPr>
          <w:p w14:paraId="6C2A1AF6" w14:textId="491A1498" w:rsidR="001E33ED" w:rsidRPr="001E738E" w:rsidRDefault="00470ED7" w:rsidP="000B5FF2">
            <w:pPr>
              <w:spacing w:after="0"/>
              <w:jc w:val="center"/>
              <w:rPr>
                <w:b/>
                <w:color w:val="000000"/>
              </w:rPr>
            </w:pPr>
            <w:r>
              <w:rPr>
                <w:b/>
                <w:color w:val="000000"/>
              </w:rPr>
              <w:t>116</w:t>
            </w:r>
          </w:p>
        </w:tc>
      </w:tr>
    </w:tbl>
    <w:p w14:paraId="0C496AEE" w14:textId="77777777" w:rsidR="001276B5" w:rsidRPr="000B5FF2" w:rsidRDefault="001276B5" w:rsidP="000B5FF2">
      <w:pPr>
        <w:pStyle w:val="aHeading1"/>
        <w:keepNext w:val="0"/>
        <w:keepLines w:val="0"/>
        <w:numPr>
          <w:ilvl w:val="0"/>
          <w:numId w:val="0"/>
        </w:numPr>
        <w:spacing w:after="0"/>
        <w:ind w:left="360"/>
        <w:rPr>
          <w:b w:val="0"/>
          <w:color w:val="auto"/>
          <w:sz w:val="20"/>
          <w:szCs w:val="20"/>
        </w:rPr>
      </w:pPr>
      <w:bookmarkStart w:id="43" w:name="_Toc403731081"/>
      <w:bookmarkStart w:id="44" w:name="_Toc403731130"/>
      <w:bookmarkStart w:id="45" w:name="_Toc405294216"/>
      <w:bookmarkStart w:id="46" w:name="_Toc401652257"/>
      <w:bookmarkStart w:id="47" w:name="_Toc480274255"/>
      <w:bookmarkEnd w:id="43"/>
      <w:bookmarkEnd w:id="44"/>
      <w:bookmarkEnd w:id="45"/>
    </w:p>
    <w:p w14:paraId="21048796" w14:textId="7C46E701" w:rsidR="002045B4" w:rsidRPr="001276B5" w:rsidRDefault="002045B4" w:rsidP="001276B5">
      <w:pPr>
        <w:pStyle w:val="aHeading1"/>
      </w:pPr>
      <w:r w:rsidRPr="001276B5">
        <w:t xml:space="preserve">Costs to </w:t>
      </w:r>
      <w:r w:rsidRPr="001276B5">
        <w:rPr>
          <w:rStyle w:val="aHeading1Char"/>
          <w:b/>
          <w:smallCaps/>
        </w:rPr>
        <w:t>Federal</w:t>
      </w:r>
      <w:r w:rsidRPr="001276B5">
        <w:t xml:space="preserve"> Government</w:t>
      </w:r>
      <w:bookmarkEnd w:id="46"/>
      <w:bookmarkEnd w:id="47"/>
    </w:p>
    <w:p w14:paraId="45D2536B" w14:textId="7B8F3316" w:rsidR="002045B4" w:rsidRPr="001E738E" w:rsidRDefault="002045B4" w:rsidP="002045B4">
      <w:pPr>
        <w:spacing w:after="120" w:line="276" w:lineRule="auto"/>
        <w:rPr>
          <w:rFonts w:cs="Calibri"/>
        </w:rPr>
      </w:pPr>
      <w:r w:rsidRPr="001E738E">
        <w:rPr>
          <w:rFonts w:cs="Calibri"/>
        </w:rPr>
        <w:t xml:space="preserve">The estimated cost to federal government for the </w:t>
      </w:r>
      <w:r w:rsidR="005218BB" w:rsidRPr="001E738E">
        <w:rPr>
          <w:rFonts w:cs="Calibri"/>
        </w:rPr>
        <w:t xml:space="preserve">NAEP writing grade 4 </w:t>
      </w:r>
      <w:r w:rsidR="00F82DAA" w:rsidRPr="001E738E">
        <w:rPr>
          <w:rFonts w:cs="Calibri"/>
        </w:rPr>
        <w:t>cognitive</w:t>
      </w:r>
      <w:r w:rsidR="005218BB" w:rsidRPr="001E738E">
        <w:rPr>
          <w:rFonts w:cs="Calibri"/>
        </w:rPr>
        <w:t xml:space="preserve"> i</w:t>
      </w:r>
      <w:r w:rsidR="00500D01" w:rsidRPr="001E738E">
        <w:rPr>
          <w:rFonts w:cs="Calibri"/>
        </w:rPr>
        <w:t>nterviews and small scale</w:t>
      </w:r>
      <w:r w:rsidR="005218BB" w:rsidRPr="001E738E">
        <w:rPr>
          <w:rFonts w:cs="Calibri"/>
        </w:rPr>
        <w:t xml:space="preserve"> tryout activities </w:t>
      </w:r>
      <w:r w:rsidR="00496CD8">
        <w:rPr>
          <w:rFonts w:cs="Calibri"/>
        </w:rPr>
        <w:t>study</w:t>
      </w:r>
      <w:r w:rsidRPr="001E738E">
        <w:rPr>
          <w:rFonts w:cs="Calibri"/>
        </w:rPr>
        <w:t xml:space="preserve"> is $</w:t>
      </w:r>
      <w:r w:rsidR="005218BB" w:rsidRPr="001E738E">
        <w:rPr>
          <w:rFonts w:cs="Calibri"/>
        </w:rPr>
        <w:t xml:space="preserve">349,088 </w:t>
      </w:r>
      <w:r w:rsidR="00A62D97" w:rsidRPr="001E738E">
        <w:rPr>
          <w:rFonts w:cs="Calibri"/>
        </w:rPr>
        <w:t xml:space="preserve">as </w:t>
      </w:r>
      <w:r w:rsidR="00586477">
        <w:rPr>
          <w:rFonts w:cs="Calibri"/>
        </w:rPr>
        <w:t>shown</w:t>
      </w:r>
      <w:r w:rsidR="00A62D97" w:rsidRPr="001E738E">
        <w:rPr>
          <w:rFonts w:cs="Calibri"/>
        </w:rPr>
        <w:t xml:space="preserve"> in Table </w:t>
      </w:r>
      <w:r w:rsidR="00A8315B">
        <w:rPr>
          <w:rFonts w:cs="Calibri"/>
        </w:rPr>
        <w:t>4</w:t>
      </w:r>
      <w:r w:rsidRPr="001E738E">
        <w:rPr>
          <w:rFonts w:cs="Calibri"/>
        </w:rPr>
        <w:t>.</w:t>
      </w:r>
    </w:p>
    <w:p w14:paraId="30D7061D" w14:textId="075144F8" w:rsidR="002045B4" w:rsidRPr="001E738E" w:rsidRDefault="002045B4" w:rsidP="001E738E">
      <w:pPr>
        <w:keepNext/>
        <w:tabs>
          <w:tab w:val="center" w:pos="5112"/>
        </w:tabs>
        <w:spacing w:after="0"/>
        <w:rPr>
          <w:rFonts w:cs="Calibri"/>
          <w:b/>
        </w:rPr>
      </w:pPr>
      <w:proofErr w:type="gramStart"/>
      <w:r w:rsidRPr="001E738E">
        <w:rPr>
          <w:rFonts w:cs="Calibri"/>
          <w:b/>
        </w:rPr>
        <w:t xml:space="preserve">Table </w:t>
      </w:r>
      <w:r w:rsidR="00A8315B">
        <w:rPr>
          <w:rFonts w:cs="Calibri"/>
          <w:b/>
        </w:rPr>
        <w:t>4</w:t>
      </w:r>
      <w:r w:rsidRPr="001E738E">
        <w:rPr>
          <w:rFonts w:cs="Calibri"/>
          <w:b/>
        </w:rPr>
        <w:t>.</w:t>
      </w:r>
      <w:proofErr w:type="gramEnd"/>
      <w:r w:rsidRPr="001E738E">
        <w:rPr>
          <w:rFonts w:cs="Calibri"/>
          <w:b/>
        </w:rPr>
        <w:t xml:space="preserve"> Estimate of Costs to Federal Government</w:t>
      </w:r>
      <w:r w:rsidR="001E738E" w:rsidRPr="001E738E">
        <w:rPr>
          <w:rFonts w:cs="Calibri"/>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2"/>
        <w:gridCol w:w="1377"/>
        <w:gridCol w:w="1079"/>
      </w:tblGrid>
      <w:tr w:rsidR="002045B4" w:rsidRPr="001E738E" w14:paraId="68631492" w14:textId="77777777" w:rsidTr="000134AE">
        <w:trPr>
          <w:trHeight w:val="404"/>
        </w:trPr>
        <w:tc>
          <w:tcPr>
            <w:tcW w:w="3855" w:type="pct"/>
            <w:shd w:val="clear" w:color="auto" w:fill="auto"/>
            <w:vAlign w:val="center"/>
          </w:tcPr>
          <w:p w14:paraId="441262FF" w14:textId="77777777" w:rsidR="002045B4" w:rsidRPr="001E738E" w:rsidRDefault="002045B4" w:rsidP="002114FC">
            <w:pPr>
              <w:pStyle w:val="tabletext"/>
              <w:keepNext/>
              <w:spacing w:after="0"/>
              <w:rPr>
                <w:rFonts w:cs="Calibri"/>
                <w:b/>
              </w:rPr>
            </w:pPr>
            <w:r w:rsidRPr="001E738E">
              <w:rPr>
                <w:rFonts w:cs="Calibri"/>
                <w:b/>
              </w:rPr>
              <w:t>Activity</w:t>
            </w:r>
          </w:p>
        </w:tc>
        <w:tc>
          <w:tcPr>
            <w:tcW w:w="642" w:type="pct"/>
            <w:shd w:val="clear" w:color="auto" w:fill="auto"/>
            <w:vAlign w:val="center"/>
          </w:tcPr>
          <w:p w14:paraId="106CB006" w14:textId="77777777" w:rsidR="002045B4" w:rsidRPr="001E738E" w:rsidRDefault="002045B4" w:rsidP="002114FC">
            <w:pPr>
              <w:pStyle w:val="tabletext"/>
              <w:keepNext/>
              <w:spacing w:after="0"/>
              <w:rPr>
                <w:rFonts w:cs="Calibri"/>
                <w:b/>
              </w:rPr>
            </w:pPr>
            <w:r w:rsidRPr="001E738E">
              <w:rPr>
                <w:rFonts w:cs="Calibri"/>
                <w:b/>
              </w:rPr>
              <w:t>Provider</w:t>
            </w:r>
          </w:p>
        </w:tc>
        <w:tc>
          <w:tcPr>
            <w:tcW w:w="503" w:type="pct"/>
            <w:shd w:val="clear" w:color="auto" w:fill="auto"/>
            <w:vAlign w:val="center"/>
          </w:tcPr>
          <w:p w14:paraId="34A9926C" w14:textId="77777777" w:rsidR="002045B4" w:rsidRPr="001E738E" w:rsidRDefault="002045B4" w:rsidP="002114FC">
            <w:pPr>
              <w:pStyle w:val="tabletext"/>
              <w:keepNext/>
              <w:spacing w:after="0"/>
              <w:rPr>
                <w:rFonts w:cs="Calibri"/>
                <w:b/>
              </w:rPr>
            </w:pPr>
            <w:r w:rsidRPr="001E738E">
              <w:rPr>
                <w:rFonts w:cs="Calibri"/>
                <w:b/>
              </w:rPr>
              <w:t>Cost</w:t>
            </w:r>
          </w:p>
        </w:tc>
      </w:tr>
      <w:tr w:rsidR="002045B4" w:rsidRPr="001E738E" w14:paraId="6E545996" w14:textId="77777777" w:rsidTr="000134AE">
        <w:tc>
          <w:tcPr>
            <w:tcW w:w="3855" w:type="pct"/>
            <w:vAlign w:val="center"/>
          </w:tcPr>
          <w:p w14:paraId="3C190EFD" w14:textId="62828828" w:rsidR="002045B4" w:rsidRPr="001E738E" w:rsidRDefault="00DD2DED" w:rsidP="005218BB">
            <w:pPr>
              <w:pStyle w:val="tabletext"/>
              <w:keepNext/>
              <w:spacing w:after="0"/>
            </w:pPr>
            <w:r w:rsidRPr="001E738E">
              <w:t>Design,</w:t>
            </w:r>
            <w:r w:rsidR="00585E27" w:rsidRPr="001E738E">
              <w:t xml:space="preserve"> material preparation</w:t>
            </w:r>
            <w:r w:rsidRPr="001E738E">
              <w:t xml:space="preserve">, </w:t>
            </w:r>
            <w:r w:rsidR="005218BB" w:rsidRPr="001E738E">
              <w:t xml:space="preserve">incentives, coding, scoring, </w:t>
            </w:r>
            <w:r w:rsidR="002E1269">
              <w:t xml:space="preserve">analysis, </w:t>
            </w:r>
            <w:r w:rsidR="00585E27" w:rsidRPr="001E738E">
              <w:t xml:space="preserve">and </w:t>
            </w:r>
            <w:r w:rsidR="005218BB" w:rsidRPr="001E738E">
              <w:t>rep</w:t>
            </w:r>
            <w:r w:rsidR="00585E27" w:rsidRPr="001E738E">
              <w:t>o</w:t>
            </w:r>
            <w:r w:rsidR="005218BB" w:rsidRPr="001E738E">
              <w:t>r</w:t>
            </w:r>
            <w:r w:rsidR="00585E27" w:rsidRPr="001E738E">
              <w:t>ting</w:t>
            </w:r>
            <w:r w:rsidR="005218BB" w:rsidRPr="001E738E">
              <w:t xml:space="preserve"> </w:t>
            </w:r>
          </w:p>
        </w:tc>
        <w:tc>
          <w:tcPr>
            <w:tcW w:w="642" w:type="pct"/>
            <w:vAlign w:val="center"/>
          </w:tcPr>
          <w:p w14:paraId="2860D39B" w14:textId="77777777" w:rsidR="002045B4" w:rsidRPr="001E738E" w:rsidRDefault="002045B4" w:rsidP="002114FC">
            <w:pPr>
              <w:pStyle w:val="tabletext"/>
              <w:keepNext/>
              <w:spacing w:after="0"/>
            </w:pPr>
            <w:r w:rsidRPr="001E738E">
              <w:t>AIR</w:t>
            </w:r>
          </w:p>
        </w:tc>
        <w:tc>
          <w:tcPr>
            <w:tcW w:w="503" w:type="pct"/>
            <w:vAlign w:val="center"/>
          </w:tcPr>
          <w:p w14:paraId="25A2B707" w14:textId="6F8243E3" w:rsidR="002045B4" w:rsidRPr="001E738E" w:rsidRDefault="002045B4" w:rsidP="000134AE">
            <w:pPr>
              <w:pStyle w:val="tabletext"/>
              <w:keepNext/>
              <w:spacing w:after="0"/>
              <w:jc w:val="right"/>
            </w:pPr>
            <w:r w:rsidRPr="001E738E">
              <w:t>$</w:t>
            </w:r>
            <w:r w:rsidR="005218BB" w:rsidRPr="001E738E">
              <w:t>232,513</w:t>
            </w:r>
          </w:p>
        </w:tc>
      </w:tr>
      <w:tr w:rsidR="002045B4" w:rsidRPr="001E738E" w14:paraId="5EDB931C" w14:textId="77777777" w:rsidTr="000134AE">
        <w:tc>
          <w:tcPr>
            <w:tcW w:w="3855" w:type="pct"/>
            <w:vAlign w:val="center"/>
          </w:tcPr>
          <w:p w14:paraId="34FDCBB9" w14:textId="6C99D667" w:rsidR="002045B4" w:rsidRPr="001E738E" w:rsidRDefault="005218BB" w:rsidP="000134AE">
            <w:pPr>
              <w:pStyle w:val="tabletext"/>
              <w:keepNext/>
              <w:spacing w:after="0"/>
            </w:pPr>
            <w:r w:rsidRPr="001E738E">
              <w:t xml:space="preserve">Prepare for and administer cognitive interviews (including recruitment </w:t>
            </w:r>
            <w:r w:rsidR="000134AE">
              <w:t>&amp;</w:t>
            </w:r>
            <w:r w:rsidRPr="001E738E">
              <w:t xml:space="preserve"> data collection) </w:t>
            </w:r>
          </w:p>
        </w:tc>
        <w:tc>
          <w:tcPr>
            <w:tcW w:w="642" w:type="pct"/>
            <w:vAlign w:val="center"/>
          </w:tcPr>
          <w:p w14:paraId="077D5858" w14:textId="1FFEC470" w:rsidR="002045B4" w:rsidRPr="001E738E" w:rsidRDefault="005218BB" w:rsidP="002114FC">
            <w:pPr>
              <w:pStyle w:val="tabletext"/>
              <w:keepNext/>
              <w:spacing w:after="0"/>
            </w:pPr>
            <w:proofErr w:type="spellStart"/>
            <w:r w:rsidRPr="001E738E">
              <w:t>EurekaFacts</w:t>
            </w:r>
            <w:proofErr w:type="spellEnd"/>
          </w:p>
        </w:tc>
        <w:tc>
          <w:tcPr>
            <w:tcW w:w="503" w:type="pct"/>
            <w:vAlign w:val="center"/>
          </w:tcPr>
          <w:p w14:paraId="6EB2DD2A" w14:textId="1E4AA3D7" w:rsidR="002045B4" w:rsidRPr="001E738E" w:rsidRDefault="002045B4" w:rsidP="000134AE">
            <w:pPr>
              <w:pStyle w:val="tabletext"/>
              <w:keepNext/>
              <w:spacing w:after="0"/>
              <w:jc w:val="right"/>
            </w:pPr>
            <w:r w:rsidRPr="001E738E">
              <w:t>$</w:t>
            </w:r>
            <w:r w:rsidR="005218BB" w:rsidRPr="001E738E">
              <w:t>116,575</w:t>
            </w:r>
          </w:p>
        </w:tc>
      </w:tr>
      <w:tr w:rsidR="002045B4" w:rsidRPr="009A6FB7" w14:paraId="56F43732" w14:textId="77777777" w:rsidTr="000134AE">
        <w:tc>
          <w:tcPr>
            <w:tcW w:w="3855" w:type="pct"/>
            <w:shd w:val="clear" w:color="auto" w:fill="A6A6A6" w:themeFill="background1" w:themeFillShade="A6"/>
            <w:vAlign w:val="center"/>
          </w:tcPr>
          <w:p w14:paraId="3D4F314D" w14:textId="6B62FB40" w:rsidR="002045B4" w:rsidRPr="001E738E" w:rsidRDefault="002045B4" w:rsidP="002045B4">
            <w:pPr>
              <w:pStyle w:val="tabletext"/>
              <w:spacing w:after="0"/>
              <w:rPr>
                <w:rFonts w:cs="Calibri"/>
                <w:b/>
              </w:rPr>
            </w:pPr>
            <w:r w:rsidRPr="001E738E">
              <w:rPr>
                <w:rFonts w:cs="Calibri"/>
                <w:b/>
              </w:rPr>
              <w:t xml:space="preserve">Total </w:t>
            </w:r>
            <w:r w:rsidR="002E1269">
              <w:rPr>
                <w:rFonts w:cs="Calibri"/>
                <w:b/>
              </w:rPr>
              <w:t xml:space="preserve">Cost </w:t>
            </w:r>
            <w:r w:rsidRPr="001E738E">
              <w:rPr>
                <w:rFonts w:cs="Calibri"/>
                <w:b/>
              </w:rPr>
              <w:t>Estimate</w:t>
            </w:r>
          </w:p>
        </w:tc>
        <w:tc>
          <w:tcPr>
            <w:tcW w:w="642" w:type="pct"/>
            <w:shd w:val="clear" w:color="auto" w:fill="A6A6A6" w:themeFill="background1" w:themeFillShade="A6"/>
            <w:vAlign w:val="center"/>
          </w:tcPr>
          <w:p w14:paraId="222327E6" w14:textId="77777777" w:rsidR="002045B4" w:rsidRPr="001E738E" w:rsidRDefault="002045B4" w:rsidP="002045B4">
            <w:pPr>
              <w:pStyle w:val="tabletext"/>
              <w:spacing w:after="0"/>
              <w:rPr>
                <w:rFonts w:cs="Calibri"/>
                <w:b/>
              </w:rPr>
            </w:pPr>
          </w:p>
        </w:tc>
        <w:tc>
          <w:tcPr>
            <w:tcW w:w="503" w:type="pct"/>
            <w:shd w:val="clear" w:color="auto" w:fill="A6A6A6" w:themeFill="background1" w:themeFillShade="A6"/>
            <w:vAlign w:val="center"/>
          </w:tcPr>
          <w:p w14:paraId="39BE5CA0" w14:textId="3A697241" w:rsidR="002045B4" w:rsidRPr="005860AF" w:rsidRDefault="007F138D" w:rsidP="000134AE">
            <w:pPr>
              <w:pStyle w:val="tabletext"/>
              <w:spacing w:after="0"/>
              <w:jc w:val="right"/>
              <w:rPr>
                <w:rFonts w:cs="Calibri"/>
                <w:b/>
              </w:rPr>
            </w:pPr>
            <w:r>
              <w:rPr>
                <w:rFonts w:cs="Calibri"/>
                <w:b/>
              </w:rPr>
              <w:t>$</w:t>
            </w:r>
            <w:r w:rsidR="005218BB" w:rsidRPr="001E738E">
              <w:rPr>
                <w:rFonts w:cs="Calibri"/>
                <w:b/>
              </w:rPr>
              <w:t>349,088</w:t>
            </w:r>
          </w:p>
        </w:tc>
      </w:tr>
    </w:tbl>
    <w:p w14:paraId="4DFBA39A" w14:textId="77777777" w:rsidR="00EA1FF8" w:rsidRDefault="00EA1FF8" w:rsidP="00EA1FF8">
      <w:pPr>
        <w:pStyle w:val="aHeading1"/>
        <w:numPr>
          <w:ilvl w:val="0"/>
          <w:numId w:val="0"/>
        </w:numPr>
        <w:rPr>
          <w:rFonts w:ascii="Calibri" w:eastAsia="Calibri" w:hAnsi="Calibri"/>
          <w:b w:val="0"/>
          <w:smallCaps w:val="0"/>
          <w:color w:val="auto"/>
          <w:sz w:val="22"/>
          <w:szCs w:val="22"/>
        </w:rPr>
      </w:pPr>
      <w:bookmarkStart w:id="48" w:name="_Toc480274256"/>
    </w:p>
    <w:p w14:paraId="14EEBB9A" w14:textId="522E76BC" w:rsidR="002045B4" w:rsidRDefault="00EA1FF8" w:rsidP="00EA1FF8">
      <w:pPr>
        <w:pStyle w:val="aHeading1"/>
        <w:ind w:hanging="450"/>
      </w:pPr>
      <w:r>
        <w:t>P</w:t>
      </w:r>
      <w:r w:rsidR="001E738E">
        <w:t>roject Schedule</w:t>
      </w:r>
      <w:bookmarkEnd w:id="48"/>
    </w:p>
    <w:p w14:paraId="259FCBB4" w14:textId="24EBB904" w:rsidR="00CA5203" w:rsidRPr="00585AE9" w:rsidRDefault="00CA5203" w:rsidP="00CA5203">
      <w:pPr>
        <w:rPr>
          <w:lang w:eastAsia="x-none"/>
        </w:rPr>
      </w:pPr>
      <w:r w:rsidRPr="006860BF">
        <w:rPr>
          <w:rFonts w:eastAsia="Times New Roman" w:cs="Calibri"/>
          <w:lang w:val="x-none" w:eastAsia="x-none"/>
        </w:rPr>
        <w:t xml:space="preserve">Table </w:t>
      </w:r>
      <w:r w:rsidR="00A8315B">
        <w:rPr>
          <w:rFonts w:eastAsia="Times New Roman" w:cs="Calibri"/>
          <w:lang w:eastAsia="x-none"/>
        </w:rPr>
        <w:t>5</w:t>
      </w:r>
      <w:r w:rsidR="00A8315B" w:rsidRPr="006860BF">
        <w:rPr>
          <w:rFonts w:eastAsia="Times New Roman" w:cs="Calibri"/>
          <w:lang w:val="x-none" w:eastAsia="x-none"/>
        </w:rPr>
        <w:t xml:space="preserve"> </w:t>
      </w:r>
      <w:r w:rsidRPr="006860BF">
        <w:rPr>
          <w:rFonts w:eastAsia="Times New Roman" w:cs="Calibri"/>
          <w:lang w:val="x-none" w:eastAsia="x-none"/>
        </w:rPr>
        <w:t xml:space="preserve">depicts the high-level schedule for the </w:t>
      </w:r>
      <w:r w:rsidR="00C62165">
        <w:rPr>
          <w:rFonts w:eastAsia="Times New Roman" w:cs="Calibri"/>
          <w:lang w:eastAsia="x-none"/>
        </w:rPr>
        <w:t>study. Both study component</w:t>
      </w:r>
      <w:r w:rsidR="001E738E">
        <w:rPr>
          <w:rFonts w:eastAsia="Times New Roman" w:cs="Calibri"/>
          <w:lang w:eastAsia="x-none"/>
        </w:rPr>
        <w:t xml:space="preserve">s—cognitive </w:t>
      </w:r>
      <w:r w:rsidR="00F82DAA">
        <w:rPr>
          <w:rFonts w:eastAsia="Times New Roman" w:cs="Calibri"/>
          <w:lang w:eastAsia="x-none"/>
        </w:rPr>
        <w:t>interviews</w:t>
      </w:r>
      <w:r w:rsidR="001E738E">
        <w:rPr>
          <w:rFonts w:eastAsia="Times New Roman" w:cs="Calibri"/>
          <w:lang w:eastAsia="x-none"/>
        </w:rPr>
        <w:t xml:space="preserve"> and small scale</w:t>
      </w:r>
      <w:r w:rsidR="00C62165">
        <w:rPr>
          <w:rFonts w:eastAsia="Times New Roman" w:cs="Calibri"/>
          <w:lang w:eastAsia="x-none"/>
        </w:rPr>
        <w:t xml:space="preserve"> tryouts—will proceed on the same schedule.</w:t>
      </w:r>
    </w:p>
    <w:p w14:paraId="7E567A2D" w14:textId="2E6209C1" w:rsidR="002045B4" w:rsidRPr="006860BF" w:rsidRDefault="002045B4" w:rsidP="002045B4">
      <w:pPr>
        <w:keepNext/>
        <w:spacing w:after="0" w:line="276" w:lineRule="auto"/>
        <w:rPr>
          <w:b/>
        </w:rPr>
      </w:pPr>
      <w:proofErr w:type="gramStart"/>
      <w:r w:rsidRPr="006860BF">
        <w:rPr>
          <w:b/>
        </w:rPr>
        <w:t xml:space="preserve">Table </w:t>
      </w:r>
      <w:r w:rsidR="00A8315B">
        <w:rPr>
          <w:b/>
        </w:rPr>
        <w:t>5</w:t>
      </w:r>
      <w:r w:rsidR="001E738E">
        <w:rPr>
          <w:b/>
        </w:rPr>
        <w:t>.</w:t>
      </w:r>
      <w:proofErr w:type="gramEnd"/>
      <w:r w:rsidRPr="006860BF">
        <w:rPr>
          <w:b/>
        </w:rPr>
        <w:t xml:space="preserve"> Timeline for </w:t>
      </w:r>
      <w:r w:rsidR="000B5FF2" w:rsidRPr="006860BF">
        <w:rPr>
          <w:b/>
        </w:rPr>
        <w:t xml:space="preserve">NAEP Grade 4 Writing </w:t>
      </w:r>
      <w:r w:rsidRPr="006860BF">
        <w:rPr>
          <w:b/>
        </w:rPr>
        <w:t xml:space="preserve">Cognitive Interviews </w:t>
      </w:r>
      <w:r w:rsidR="00162C90">
        <w:rPr>
          <w:b/>
        </w:rPr>
        <w:t>and Small Scale</w:t>
      </w:r>
      <w:r w:rsidR="000B5FF2">
        <w:rPr>
          <w:b/>
        </w:rPr>
        <w:t xml:space="preserve"> Tryouts Study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3607"/>
      </w:tblGrid>
      <w:tr w:rsidR="002045B4" w:rsidRPr="006860BF" w14:paraId="180F7D8A" w14:textId="77777777">
        <w:trPr>
          <w:cantSplit/>
          <w:jc w:val="center"/>
        </w:trPr>
        <w:tc>
          <w:tcPr>
            <w:tcW w:w="3319" w:type="pct"/>
            <w:tcBorders>
              <w:top w:val="single" w:sz="4" w:space="0" w:color="auto"/>
              <w:bottom w:val="single" w:sz="4" w:space="0" w:color="auto"/>
            </w:tcBorders>
            <w:shd w:val="clear" w:color="auto" w:fill="auto"/>
            <w:vAlign w:val="center"/>
          </w:tcPr>
          <w:p w14:paraId="5699FC9E" w14:textId="77777777" w:rsidR="002045B4" w:rsidRPr="006860BF" w:rsidRDefault="002045B4" w:rsidP="002045B4">
            <w:pPr>
              <w:spacing w:after="0"/>
              <w:rPr>
                <w:b/>
              </w:rPr>
            </w:pPr>
            <w:r w:rsidRPr="006860BF">
              <w:rPr>
                <w:b/>
              </w:rPr>
              <w:t>Activity</w:t>
            </w:r>
          </w:p>
        </w:tc>
        <w:tc>
          <w:tcPr>
            <w:tcW w:w="1681" w:type="pct"/>
            <w:tcBorders>
              <w:top w:val="single" w:sz="4" w:space="0" w:color="auto"/>
              <w:bottom w:val="single" w:sz="4" w:space="0" w:color="auto"/>
            </w:tcBorders>
            <w:shd w:val="clear" w:color="auto" w:fill="auto"/>
            <w:vAlign w:val="center"/>
          </w:tcPr>
          <w:p w14:paraId="6C7D255E" w14:textId="77777777" w:rsidR="002045B4" w:rsidRPr="006860BF" w:rsidRDefault="002045B4" w:rsidP="002045B4">
            <w:pPr>
              <w:keepNext/>
              <w:spacing w:after="0"/>
              <w:jc w:val="center"/>
              <w:rPr>
                <w:b/>
              </w:rPr>
            </w:pPr>
            <w:r w:rsidRPr="006860BF">
              <w:rPr>
                <w:b/>
              </w:rPr>
              <w:t>Dates</w:t>
            </w:r>
          </w:p>
        </w:tc>
      </w:tr>
      <w:tr w:rsidR="002045B4" w:rsidRPr="006860BF" w14:paraId="075A25CD" w14:textId="77777777">
        <w:trPr>
          <w:cantSplit/>
          <w:jc w:val="center"/>
        </w:trPr>
        <w:tc>
          <w:tcPr>
            <w:tcW w:w="3319" w:type="pct"/>
            <w:tcBorders>
              <w:top w:val="single" w:sz="4" w:space="0" w:color="auto"/>
            </w:tcBorders>
            <w:shd w:val="clear" w:color="auto" w:fill="auto"/>
            <w:vAlign w:val="center"/>
          </w:tcPr>
          <w:p w14:paraId="254FCA50" w14:textId="41C99821" w:rsidR="002045B4" w:rsidRPr="006860BF" w:rsidRDefault="00C62165" w:rsidP="002045B4">
            <w:pPr>
              <w:keepNext/>
              <w:spacing w:after="0"/>
              <w:rPr>
                <w:rFonts w:cs="Calibri"/>
                <w:color w:val="000000"/>
              </w:rPr>
            </w:pPr>
            <w:r>
              <w:rPr>
                <w:rFonts w:cs="Calibri"/>
                <w:color w:val="000000"/>
              </w:rPr>
              <w:t>P</w:t>
            </w:r>
            <w:r w:rsidR="002045B4" w:rsidRPr="006860BF">
              <w:rPr>
                <w:rFonts w:cs="Calibri"/>
                <w:color w:val="000000"/>
              </w:rPr>
              <w:t>articipant</w:t>
            </w:r>
            <w:r>
              <w:rPr>
                <w:rFonts w:cs="Calibri"/>
                <w:color w:val="000000"/>
              </w:rPr>
              <w:t xml:space="preserve"> recruitment</w:t>
            </w:r>
          </w:p>
        </w:tc>
        <w:tc>
          <w:tcPr>
            <w:tcW w:w="1681" w:type="pct"/>
            <w:tcBorders>
              <w:top w:val="single" w:sz="4" w:space="0" w:color="auto"/>
            </w:tcBorders>
            <w:shd w:val="clear" w:color="auto" w:fill="auto"/>
            <w:vAlign w:val="center"/>
          </w:tcPr>
          <w:p w14:paraId="011114DD" w14:textId="77777777" w:rsidR="002045B4" w:rsidRPr="006860BF" w:rsidRDefault="006860BF" w:rsidP="006860BF">
            <w:pPr>
              <w:keepNext/>
              <w:spacing w:after="0"/>
              <w:jc w:val="center"/>
              <w:rPr>
                <w:rFonts w:cs="Calibri"/>
                <w:color w:val="000000"/>
              </w:rPr>
            </w:pPr>
            <w:r w:rsidRPr="006860BF">
              <w:rPr>
                <w:rFonts w:cs="Calibri"/>
                <w:color w:val="000000"/>
              </w:rPr>
              <w:t>June</w:t>
            </w:r>
            <w:r w:rsidR="002045B4" w:rsidRPr="006860BF">
              <w:rPr>
                <w:rFonts w:cs="Calibri"/>
                <w:color w:val="000000"/>
              </w:rPr>
              <w:t xml:space="preserve"> </w:t>
            </w:r>
            <w:r w:rsidRPr="006860BF">
              <w:rPr>
                <w:rFonts w:cs="Calibri"/>
                <w:color w:val="000000"/>
              </w:rPr>
              <w:t>2017 – August 2017</w:t>
            </w:r>
          </w:p>
        </w:tc>
      </w:tr>
      <w:tr w:rsidR="002045B4" w:rsidRPr="006860BF" w14:paraId="332D47F3" w14:textId="77777777">
        <w:trPr>
          <w:cantSplit/>
          <w:jc w:val="center"/>
        </w:trPr>
        <w:tc>
          <w:tcPr>
            <w:tcW w:w="3319" w:type="pct"/>
            <w:shd w:val="clear" w:color="auto" w:fill="auto"/>
            <w:vAlign w:val="center"/>
          </w:tcPr>
          <w:p w14:paraId="2868CFD7" w14:textId="77777777" w:rsidR="002045B4" w:rsidRPr="006860BF" w:rsidRDefault="002045B4" w:rsidP="002045B4">
            <w:pPr>
              <w:keepNext/>
              <w:spacing w:after="0"/>
              <w:rPr>
                <w:rFonts w:cs="Calibri"/>
                <w:color w:val="000000"/>
              </w:rPr>
            </w:pPr>
            <w:r w:rsidRPr="006860BF">
              <w:rPr>
                <w:rFonts w:cs="Calibri"/>
                <w:color w:val="000000"/>
              </w:rPr>
              <w:t>Data collection, preparation, and coding</w:t>
            </w:r>
          </w:p>
        </w:tc>
        <w:tc>
          <w:tcPr>
            <w:tcW w:w="1681" w:type="pct"/>
            <w:shd w:val="clear" w:color="auto" w:fill="auto"/>
            <w:vAlign w:val="center"/>
          </w:tcPr>
          <w:p w14:paraId="57FA2A15" w14:textId="77777777" w:rsidR="002045B4" w:rsidRPr="006860BF" w:rsidRDefault="006860BF" w:rsidP="00F77090">
            <w:pPr>
              <w:keepNext/>
              <w:spacing w:after="0"/>
              <w:jc w:val="center"/>
              <w:rPr>
                <w:rFonts w:cs="Calibri"/>
                <w:color w:val="000000"/>
              </w:rPr>
            </w:pPr>
            <w:r w:rsidRPr="006860BF">
              <w:rPr>
                <w:rFonts w:cs="Calibri"/>
                <w:color w:val="000000"/>
              </w:rPr>
              <w:t>June 2017</w:t>
            </w:r>
            <w:r w:rsidR="002045B4" w:rsidRPr="006860BF">
              <w:rPr>
                <w:rFonts w:cs="Calibri"/>
                <w:color w:val="000000"/>
              </w:rPr>
              <w:t xml:space="preserve"> </w:t>
            </w:r>
            <w:r w:rsidR="002045B4" w:rsidRPr="006860BF">
              <w:rPr>
                <w:rFonts w:ascii="Arial" w:hAnsi="Arial" w:cs="Arial"/>
                <w:color w:val="000000"/>
              </w:rPr>
              <w:t>─</w:t>
            </w:r>
            <w:r w:rsidR="002045B4" w:rsidRPr="006860BF">
              <w:rPr>
                <w:rFonts w:cs="Calibri"/>
                <w:color w:val="000000"/>
              </w:rPr>
              <w:t xml:space="preserve"> </w:t>
            </w:r>
            <w:r w:rsidR="00F77090" w:rsidRPr="006860BF">
              <w:rPr>
                <w:rFonts w:cs="Calibri"/>
                <w:color w:val="000000"/>
              </w:rPr>
              <w:t xml:space="preserve">August </w:t>
            </w:r>
            <w:r w:rsidRPr="006860BF">
              <w:rPr>
                <w:rFonts w:cs="Calibri"/>
                <w:color w:val="000000"/>
              </w:rPr>
              <w:t>2017</w:t>
            </w:r>
          </w:p>
        </w:tc>
      </w:tr>
      <w:tr w:rsidR="002045B4" w:rsidRPr="006860BF" w14:paraId="6D43279C" w14:textId="77777777">
        <w:trPr>
          <w:cantSplit/>
          <w:jc w:val="center"/>
        </w:trPr>
        <w:tc>
          <w:tcPr>
            <w:tcW w:w="3319" w:type="pct"/>
            <w:shd w:val="clear" w:color="auto" w:fill="auto"/>
            <w:vAlign w:val="center"/>
          </w:tcPr>
          <w:p w14:paraId="6B2E0F0A" w14:textId="71CED4C8" w:rsidR="002045B4" w:rsidRPr="006860BF" w:rsidRDefault="002045B4" w:rsidP="00C62165">
            <w:pPr>
              <w:keepNext/>
              <w:spacing w:after="0"/>
              <w:rPr>
                <w:rFonts w:cs="Calibri"/>
                <w:color w:val="000000"/>
              </w:rPr>
            </w:pPr>
            <w:r w:rsidRPr="006860BF">
              <w:rPr>
                <w:rFonts w:cs="Calibri"/>
                <w:color w:val="000000"/>
              </w:rPr>
              <w:t xml:space="preserve">Data analysis </w:t>
            </w:r>
          </w:p>
        </w:tc>
        <w:tc>
          <w:tcPr>
            <w:tcW w:w="1681" w:type="pct"/>
            <w:shd w:val="clear" w:color="auto" w:fill="auto"/>
            <w:vAlign w:val="center"/>
          </w:tcPr>
          <w:p w14:paraId="6103E3B3" w14:textId="77777777" w:rsidR="002045B4" w:rsidRPr="006860BF" w:rsidRDefault="002045B4" w:rsidP="006860BF">
            <w:pPr>
              <w:keepNext/>
              <w:spacing w:after="0"/>
              <w:jc w:val="center"/>
              <w:rPr>
                <w:rFonts w:cs="Calibri"/>
                <w:color w:val="000000"/>
              </w:rPr>
            </w:pPr>
            <w:r w:rsidRPr="006860BF">
              <w:rPr>
                <w:rFonts w:cs="Calibri"/>
                <w:color w:val="000000"/>
              </w:rPr>
              <w:t>August 201</w:t>
            </w:r>
            <w:r w:rsidR="006860BF" w:rsidRPr="006860BF">
              <w:rPr>
                <w:rFonts w:cs="Calibri"/>
                <w:color w:val="000000"/>
              </w:rPr>
              <w:t>7</w:t>
            </w:r>
            <w:r w:rsidRPr="006860BF">
              <w:rPr>
                <w:rFonts w:cs="Calibri"/>
                <w:color w:val="000000"/>
              </w:rPr>
              <w:t xml:space="preserve"> </w:t>
            </w:r>
            <w:r w:rsidR="00F77090" w:rsidRPr="006860BF">
              <w:rPr>
                <w:rFonts w:ascii="Arial" w:hAnsi="Arial" w:cs="Arial"/>
                <w:color w:val="000000"/>
              </w:rPr>
              <w:t>─</w:t>
            </w:r>
            <w:r w:rsidR="002114FC" w:rsidRPr="006860BF">
              <w:rPr>
                <w:rFonts w:ascii="Arial" w:hAnsi="Arial" w:cs="Arial"/>
                <w:color w:val="000000"/>
              </w:rPr>
              <w:t xml:space="preserve"> </w:t>
            </w:r>
            <w:r w:rsidR="006860BF" w:rsidRPr="006860BF">
              <w:rPr>
                <w:rFonts w:cs="Calibri"/>
                <w:color w:val="000000"/>
              </w:rPr>
              <w:t>September 2017</w:t>
            </w:r>
          </w:p>
        </w:tc>
      </w:tr>
      <w:tr w:rsidR="002045B4" w14:paraId="09640914" w14:textId="77777777">
        <w:trPr>
          <w:cantSplit/>
          <w:jc w:val="center"/>
        </w:trPr>
        <w:tc>
          <w:tcPr>
            <w:tcW w:w="3319" w:type="pct"/>
            <w:shd w:val="clear" w:color="auto" w:fill="auto"/>
            <w:vAlign w:val="center"/>
          </w:tcPr>
          <w:p w14:paraId="445386DB" w14:textId="77E1D6F7" w:rsidR="002045B4" w:rsidRPr="006860BF" w:rsidRDefault="00C62165" w:rsidP="002045B4">
            <w:pPr>
              <w:spacing w:after="0"/>
              <w:rPr>
                <w:rFonts w:cs="Calibri"/>
                <w:color w:val="000000"/>
              </w:rPr>
            </w:pPr>
            <w:r>
              <w:rPr>
                <w:rFonts w:cs="Calibri"/>
                <w:color w:val="000000"/>
              </w:rPr>
              <w:t>S</w:t>
            </w:r>
            <w:r w:rsidR="00F77090" w:rsidRPr="006860BF">
              <w:rPr>
                <w:rFonts w:cs="Calibri"/>
                <w:color w:val="000000"/>
              </w:rPr>
              <w:t xml:space="preserve">ummary </w:t>
            </w:r>
            <w:r w:rsidR="002045B4" w:rsidRPr="006860BF">
              <w:rPr>
                <w:rFonts w:cs="Calibri"/>
                <w:color w:val="000000"/>
              </w:rPr>
              <w:t>report</w:t>
            </w:r>
          </w:p>
        </w:tc>
        <w:tc>
          <w:tcPr>
            <w:tcW w:w="1681" w:type="pct"/>
            <w:shd w:val="clear" w:color="auto" w:fill="auto"/>
            <w:vAlign w:val="center"/>
          </w:tcPr>
          <w:p w14:paraId="53694AB6" w14:textId="268E9D64" w:rsidR="002045B4" w:rsidRPr="00BB2627" w:rsidRDefault="002045B4" w:rsidP="00C62165">
            <w:pPr>
              <w:spacing w:after="0"/>
              <w:jc w:val="center"/>
              <w:rPr>
                <w:rFonts w:cs="Calibri"/>
                <w:color w:val="000000"/>
              </w:rPr>
            </w:pPr>
            <w:r w:rsidRPr="006860BF">
              <w:rPr>
                <w:rFonts w:cs="Calibri"/>
                <w:color w:val="000000"/>
              </w:rPr>
              <w:t>November 2017</w:t>
            </w:r>
          </w:p>
        </w:tc>
      </w:tr>
    </w:tbl>
    <w:p w14:paraId="5DBCF963" w14:textId="70BD732F" w:rsidR="002045B4" w:rsidRPr="000134AE" w:rsidRDefault="002045B4" w:rsidP="000134AE">
      <w:pPr>
        <w:tabs>
          <w:tab w:val="left" w:pos="1560"/>
        </w:tabs>
        <w:spacing w:after="0"/>
        <w:rPr>
          <w:rFonts w:cs="Calibri"/>
          <w:color w:val="000000"/>
          <w:sz w:val="14"/>
          <w:szCs w:val="14"/>
        </w:rPr>
      </w:pPr>
    </w:p>
    <w:sectPr w:rsidR="002045B4" w:rsidRPr="000134AE" w:rsidSect="000B5FF2">
      <w:footerReference w:type="default" r:id="rId11"/>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8483A" w14:textId="77777777" w:rsidR="00FE1CEA" w:rsidRDefault="00FE1CEA" w:rsidP="002045B4">
      <w:r>
        <w:separator/>
      </w:r>
    </w:p>
  </w:endnote>
  <w:endnote w:type="continuationSeparator" w:id="0">
    <w:p w14:paraId="413EBC4D" w14:textId="77777777" w:rsidR="00FE1CEA" w:rsidRDefault="00FE1CEA" w:rsidP="002045B4">
      <w:r>
        <w:continuationSeparator/>
      </w:r>
    </w:p>
  </w:endnote>
  <w:endnote w:type="continuationNotice" w:id="1">
    <w:p w14:paraId="62377FAE" w14:textId="77777777" w:rsidR="00FE1CEA" w:rsidRDefault="00FE1C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36864"/>
      <w:docPartObj>
        <w:docPartGallery w:val="Page Numbers (Bottom of Page)"/>
        <w:docPartUnique/>
      </w:docPartObj>
    </w:sdtPr>
    <w:sdtEndPr>
      <w:rPr>
        <w:noProof/>
      </w:rPr>
    </w:sdtEndPr>
    <w:sdtContent>
      <w:p w14:paraId="4174F8E6" w14:textId="703DE4A0" w:rsidR="00E44EE9" w:rsidRDefault="00E44EE9">
        <w:pPr>
          <w:pStyle w:val="Footer"/>
          <w:jc w:val="center"/>
        </w:pPr>
        <w:r>
          <w:t>2</w:t>
        </w:r>
      </w:p>
    </w:sdtContent>
  </w:sdt>
  <w:p w14:paraId="4B47C81C" w14:textId="77777777" w:rsidR="00E44EE9" w:rsidRDefault="00E44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1E18C" w14:textId="77777777" w:rsidR="00562ED0" w:rsidRDefault="00562ED0" w:rsidP="005D5005">
    <w:pPr>
      <w:pStyle w:val="Footer"/>
      <w:tabs>
        <w:tab w:val="clear" w:pos="4680"/>
        <w:tab w:val="clear" w:pos="9360"/>
        <w:tab w:val="center" w:pos="5130"/>
        <w:tab w:val="right" w:pos="10440"/>
      </w:tabs>
    </w:pPr>
    <w:r>
      <w:tab/>
    </w:r>
    <w:r>
      <w:fldChar w:fldCharType="begin"/>
    </w:r>
    <w:r>
      <w:instrText xml:space="preserve"> PAGE   \* MERGEFORMAT </w:instrText>
    </w:r>
    <w:r>
      <w:fldChar w:fldCharType="separate"/>
    </w:r>
    <w:r w:rsidR="00496CD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4EEE3" w14:textId="77777777" w:rsidR="00FE1CEA" w:rsidRDefault="00FE1CEA" w:rsidP="002045B4">
      <w:pPr>
        <w:spacing w:after="0"/>
      </w:pPr>
      <w:r>
        <w:separator/>
      </w:r>
    </w:p>
  </w:footnote>
  <w:footnote w:type="continuationSeparator" w:id="0">
    <w:p w14:paraId="6102910F" w14:textId="77777777" w:rsidR="00FE1CEA" w:rsidRDefault="00FE1CEA" w:rsidP="002045B4">
      <w:pPr>
        <w:spacing w:after="0"/>
      </w:pPr>
      <w:r>
        <w:continuationSeparator/>
      </w:r>
    </w:p>
  </w:footnote>
  <w:footnote w:type="continuationNotice" w:id="1">
    <w:p w14:paraId="6D15AE25" w14:textId="77777777" w:rsidR="00FE1CEA" w:rsidRPr="00FC15D5" w:rsidRDefault="00FE1CEA" w:rsidP="002045B4">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40F"/>
    <w:multiLevelType w:val="hybridMultilevel"/>
    <w:tmpl w:val="7AD83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B3E48"/>
    <w:multiLevelType w:val="hybridMultilevel"/>
    <w:tmpl w:val="118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40C35"/>
    <w:multiLevelType w:val="hybridMultilevel"/>
    <w:tmpl w:val="11F4F91E"/>
    <w:lvl w:ilvl="0" w:tplc="C5C841B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42554"/>
    <w:multiLevelType w:val="hybridMultilevel"/>
    <w:tmpl w:val="5F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36E02"/>
    <w:multiLevelType w:val="hybridMultilevel"/>
    <w:tmpl w:val="EC7E57FE"/>
    <w:lvl w:ilvl="0" w:tplc="1088B3E0">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26B42"/>
    <w:multiLevelType w:val="hybridMultilevel"/>
    <w:tmpl w:val="28DC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678C5"/>
    <w:multiLevelType w:val="hybridMultilevel"/>
    <w:tmpl w:val="BF6E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513CC"/>
    <w:multiLevelType w:val="hybridMultilevel"/>
    <w:tmpl w:val="8EBAF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C784D"/>
    <w:multiLevelType w:val="hybridMultilevel"/>
    <w:tmpl w:val="E8D0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824D7"/>
    <w:multiLevelType w:val="hybridMultilevel"/>
    <w:tmpl w:val="0672C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AA385C"/>
    <w:multiLevelType w:val="hybridMultilevel"/>
    <w:tmpl w:val="0ACA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0A6F18"/>
    <w:multiLevelType w:val="hybridMultilevel"/>
    <w:tmpl w:val="9DAEC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61E6F"/>
    <w:multiLevelType w:val="hybridMultilevel"/>
    <w:tmpl w:val="6518E088"/>
    <w:lvl w:ilvl="0" w:tplc="4D9A815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1F2319"/>
    <w:multiLevelType w:val="hybridMultilevel"/>
    <w:tmpl w:val="E7F8B57C"/>
    <w:lvl w:ilvl="0" w:tplc="9B72FAFA">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9004BA"/>
    <w:multiLevelType w:val="hybridMultilevel"/>
    <w:tmpl w:val="EE028A56"/>
    <w:lvl w:ilvl="0" w:tplc="A64E715C">
      <w:start w:val="1"/>
      <w:numFmt w:val="decimal"/>
      <w:pStyle w:val="a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5D4AC1"/>
    <w:multiLevelType w:val="hybridMultilevel"/>
    <w:tmpl w:val="19CC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A95B39"/>
    <w:multiLevelType w:val="hybridMultilevel"/>
    <w:tmpl w:val="A3F2E46C"/>
    <w:lvl w:ilvl="0" w:tplc="A3AC70B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80C9D"/>
    <w:multiLevelType w:val="multilevel"/>
    <w:tmpl w:val="4BF21952"/>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nsid w:val="73097295"/>
    <w:multiLevelType w:val="hybridMultilevel"/>
    <w:tmpl w:val="93721586"/>
    <w:lvl w:ilvl="0" w:tplc="02F846DA">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153CCD"/>
    <w:multiLevelType w:val="hybridMultilevel"/>
    <w:tmpl w:val="8AC66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9C341D"/>
    <w:multiLevelType w:val="hybridMultilevel"/>
    <w:tmpl w:val="8EBAF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900165"/>
    <w:multiLevelType w:val="hybridMultilevel"/>
    <w:tmpl w:val="741A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6"/>
  </w:num>
  <w:num w:numId="7">
    <w:abstractNumId w:val="3"/>
  </w:num>
  <w:num w:numId="8">
    <w:abstractNumId w:val="13"/>
  </w:num>
  <w:num w:numId="9">
    <w:abstractNumId w:val="16"/>
  </w:num>
  <w:num w:numId="10">
    <w:abstractNumId w:val="11"/>
  </w:num>
  <w:num w:numId="11">
    <w:abstractNumId w:val="10"/>
  </w:num>
  <w:num w:numId="12">
    <w:abstractNumId w:val="5"/>
  </w:num>
  <w:num w:numId="13">
    <w:abstractNumId w:val="12"/>
  </w:num>
  <w:num w:numId="14">
    <w:abstractNumId w:val="15"/>
  </w:num>
  <w:num w:numId="15">
    <w:abstractNumId w:val="2"/>
  </w:num>
  <w:num w:numId="16">
    <w:abstractNumId w:val="1"/>
  </w:num>
  <w:num w:numId="17">
    <w:abstractNumId w:val="7"/>
  </w:num>
  <w:num w:numId="18">
    <w:abstractNumId w:val="20"/>
  </w:num>
  <w:num w:numId="19">
    <w:abstractNumId w:val="0"/>
  </w:num>
  <w:num w:numId="20">
    <w:abstractNumId w:val="19"/>
  </w:num>
  <w:num w:numId="21">
    <w:abstractNumId w:val="9"/>
  </w:num>
  <w:num w:numId="22">
    <w:abstractNumId w:val="16"/>
  </w:num>
  <w:num w:numId="23">
    <w:abstractNumId w:val="17"/>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ED"/>
    <w:rsid w:val="00004BCF"/>
    <w:rsid w:val="000134AE"/>
    <w:rsid w:val="000201A7"/>
    <w:rsid w:val="00027C9D"/>
    <w:rsid w:val="00046644"/>
    <w:rsid w:val="00072FAD"/>
    <w:rsid w:val="000845A1"/>
    <w:rsid w:val="000B0142"/>
    <w:rsid w:val="000B5FF2"/>
    <w:rsid w:val="000B7858"/>
    <w:rsid w:val="000D03E7"/>
    <w:rsid w:val="000E2183"/>
    <w:rsid w:val="000F1790"/>
    <w:rsid w:val="00103571"/>
    <w:rsid w:val="00111DE1"/>
    <w:rsid w:val="00114969"/>
    <w:rsid w:val="001276B5"/>
    <w:rsid w:val="00142FA8"/>
    <w:rsid w:val="00143417"/>
    <w:rsid w:val="00150D65"/>
    <w:rsid w:val="00162C90"/>
    <w:rsid w:val="00166A1C"/>
    <w:rsid w:val="00176864"/>
    <w:rsid w:val="001800F3"/>
    <w:rsid w:val="00181669"/>
    <w:rsid w:val="001A53B1"/>
    <w:rsid w:val="001A7F26"/>
    <w:rsid w:val="001B0CC9"/>
    <w:rsid w:val="001C4CEE"/>
    <w:rsid w:val="001C74FF"/>
    <w:rsid w:val="001E33ED"/>
    <w:rsid w:val="001E738E"/>
    <w:rsid w:val="001E7491"/>
    <w:rsid w:val="001F06CC"/>
    <w:rsid w:val="001F2EE5"/>
    <w:rsid w:val="001F3850"/>
    <w:rsid w:val="00200427"/>
    <w:rsid w:val="002045B4"/>
    <w:rsid w:val="00207BD7"/>
    <w:rsid w:val="002114FC"/>
    <w:rsid w:val="0021410E"/>
    <w:rsid w:val="00214A0D"/>
    <w:rsid w:val="00217C91"/>
    <w:rsid w:val="002325E1"/>
    <w:rsid w:val="00246047"/>
    <w:rsid w:val="002540D3"/>
    <w:rsid w:val="00256AD9"/>
    <w:rsid w:val="00263C39"/>
    <w:rsid w:val="00270C83"/>
    <w:rsid w:val="0027159F"/>
    <w:rsid w:val="00285505"/>
    <w:rsid w:val="00295008"/>
    <w:rsid w:val="00297AD3"/>
    <w:rsid w:val="002A0052"/>
    <w:rsid w:val="002A2D3F"/>
    <w:rsid w:val="002A68ED"/>
    <w:rsid w:val="002A6F68"/>
    <w:rsid w:val="002B4F9E"/>
    <w:rsid w:val="002B5AE3"/>
    <w:rsid w:val="002C0C16"/>
    <w:rsid w:val="002C2436"/>
    <w:rsid w:val="002D545B"/>
    <w:rsid w:val="002E1269"/>
    <w:rsid w:val="002E38CA"/>
    <w:rsid w:val="002F6DD2"/>
    <w:rsid w:val="00310818"/>
    <w:rsid w:val="00325BC3"/>
    <w:rsid w:val="00327EAF"/>
    <w:rsid w:val="00335C67"/>
    <w:rsid w:val="0034700B"/>
    <w:rsid w:val="00354ACB"/>
    <w:rsid w:val="003561B6"/>
    <w:rsid w:val="003576A6"/>
    <w:rsid w:val="00382988"/>
    <w:rsid w:val="003A09B0"/>
    <w:rsid w:val="003B3571"/>
    <w:rsid w:val="003B78EF"/>
    <w:rsid w:val="003C5756"/>
    <w:rsid w:val="003D7655"/>
    <w:rsid w:val="003F1B27"/>
    <w:rsid w:val="00402717"/>
    <w:rsid w:val="004223C5"/>
    <w:rsid w:val="00435515"/>
    <w:rsid w:val="00440B8E"/>
    <w:rsid w:val="00443C3D"/>
    <w:rsid w:val="0045080F"/>
    <w:rsid w:val="00453E10"/>
    <w:rsid w:val="00470ED7"/>
    <w:rsid w:val="00496CD8"/>
    <w:rsid w:val="004B625F"/>
    <w:rsid w:val="004B7277"/>
    <w:rsid w:val="004E003C"/>
    <w:rsid w:val="00500D01"/>
    <w:rsid w:val="005038DF"/>
    <w:rsid w:val="005218BB"/>
    <w:rsid w:val="005250DE"/>
    <w:rsid w:val="00550357"/>
    <w:rsid w:val="00550FEB"/>
    <w:rsid w:val="00562ED0"/>
    <w:rsid w:val="00563186"/>
    <w:rsid w:val="00564405"/>
    <w:rsid w:val="00583E59"/>
    <w:rsid w:val="00585AE9"/>
    <w:rsid w:val="00585E27"/>
    <w:rsid w:val="00586477"/>
    <w:rsid w:val="005930EA"/>
    <w:rsid w:val="005C6E57"/>
    <w:rsid w:val="005D5005"/>
    <w:rsid w:val="00601DD5"/>
    <w:rsid w:val="006029D0"/>
    <w:rsid w:val="0060316C"/>
    <w:rsid w:val="006053AD"/>
    <w:rsid w:val="0063768B"/>
    <w:rsid w:val="00643C23"/>
    <w:rsid w:val="00650124"/>
    <w:rsid w:val="006505C9"/>
    <w:rsid w:val="006563C0"/>
    <w:rsid w:val="00661DC9"/>
    <w:rsid w:val="006749BD"/>
    <w:rsid w:val="006860BF"/>
    <w:rsid w:val="00686E74"/>
    <w:rsid w:val="006C0F18"/>
    <w:rsid w:val="006D1D89"/>
    <w:rsid w:val="006E698F"/>
    <w:rsid w:val="006F17F8"/>
    <w:rsid w:val="006F7578"/>
    <w:rsid w:val="00712650"/>
    <w:rsid w:val="00720941"/>
    <w:rsid w:val="00727446"/>
    <w:rsid w:val="00730883"/>
    <w:rsid w:val="0074633F"/>
    <w:rsid w:val="007566C9"/>
    <w:rsid w:val="00760BD5"/>
    <w:rsid w:val="00770CEC"/>
    <w:rsid w:val="00793CB9"/>
    <w:rsid w:val="007B233B"/>
    <w:rsid w:val="007D3FA3"/>
    <w:rsid w:val="007F138D"/>
    <w:rsid w:val="007F28E4"/>
    <w:rsid w:val="007F5FA6"/>
    <w:rsid w:val="00821DBD"/>
    <w:rsid w:val="00836244"/>
    <w:rsid w:val="00840A85"/>
    <w:rsid w:val="00842105"/>
    <w:rsid w:val="00852BDB"/>
    <w:rsid w:val="00863A6D"/>
    <w:rsid w:val="00882C9E"/>
    <w:rsid w:val="0089507F"/>
    <w:rsid w:val="008B74AB"/>
    <w:rsid w:val="008F0DB3"/>
    <w:rsid w:val="008F1A21"/>
    <w:rsid w:val="008F26E4"/>
    <w:rsid w:val="008F2D9A"/>
    <w:rsid w:val="00913613"/>
    <w:rsid w:val="0091602D"/>
    <w:rsid w:val="00954787"/>
    <w:rsid w:val="00963393"/>
    <w:rsid w:val="0099255D"/>
    <w:rsid w:val="009B4496"/>
    <w:rsid w:val="009C04E1"/>
    <w:rsid w:val="009C30D8"/>
    <w:rsid w:val="009C41C0"/>
    <w:rsid w:val="009D3CE9"/>
    <w:rsid w:val="009E1050"/>
    <w:rsid w:val="00A07A9A"/>
    <w:rsid w:val="00A23458"/>
    <w:rsid w:val="00A334CF"/>
    <w:rsid w:val="00A424D0"/>
    <w:rsid w:val="00A47206"/>
    <w:rsid w:val="00A52FC0"/>
    <w:rsid w:val="00A62D97"/>
    <w:rsid w:val="00A63057"/>
    <w:rsid w:val="00A647BF"/>
    <w:rsid w:val="00A66E5F"/>
    <w:rsid w:val="00A707D1"/>
    <w:rsid w:val="00A738AD"/>
    <w:rsid w:val="00A81FC8"/>
    <w:rsid w:val="00A8315B"/>
    <w:rsid w:val="00A8367C"/>
    <w:rsid w:val="00A96D46"/>
    <w:rsid w:val="00AA0167"/>
    <w:rsid w:val="00AC5B1F"/>
    <w:rsid w:val="00AC6C25"/>
    <w:rsid w:val="00AD1E77"/>
    <w:rsid w:val="00AF7021"/>
    <w:rsid w:val="00B12848"/>
    <w:rsid w:val="00B21944"/>
    <w:rsid w:val="00B35D10"/>
    <w:rsid w:val="00B622FB"/>
    <w:rsid w:val="00B645EE"/>
    <w:rsid w:val="00B649AE"/>
    <w:rsid w:val="00B8015E"/>
    <w:rsid w:val="00B83B13"/>
    <w:rsid w:val="00B93F1E"/>
    <w:rsid w:val="00BA4474"/>
    <w:rsid w:val="00BE4D75"/>
    <w:rsid w:val="00BF22D5"/>
    <w:rsid w:val="00C101D2"/>
    <w:rsid w:val="00C1580F"/>
    <w:rsid w:val="00C168D7"/>
    <w:rsid w:val="00C26790"/>
    <w:rsid w:val="00C324F0"/>
    <w:rsid w:val="00C62165"/>
    <w:rsid w:val="00C6236F"/>
    <w:rsid w:val="00C658ED"/>
    <w:rsid w:val="00C66CEE"/>
    <w:rsid w:val="00CA5203"/>
    <w:rsid w:val="00CB3AB1"/>
    <w:rsid w:val="00CB3AFE"/>
    <w:rsid w:val="00CB7A5C"/>
    <w:rsid w:val="00CC0E50"/>
    <w:rsid w:val="00CE7030"/>
    <w:rsid w:val="00CF1646"/>
    <w:rsid w:val="00D01EA5"/>
    <w:rsid w:val="00D128BC"/>
    <w:rsid w:val="00D13FE6"/>
    <w:rsid w:val="00D2303F"/>
    <w:rsid w:val="00D23102"/>
    <w:rsid w:val="00D25046"/>
    <w:rsid w:val="00D278BE"/>
    <w:rsid w:val="00D400DE"/>
    <w:rsid w:val="00D57855"/>
    <w:rsid w:val="00D6008C"/>
    <w:rsid w:val="00D61511"/>
    <w:rsid w:val="00D657C6"/>
    <w:rsid w:val="00D83FFD"/>
    <w:rsid w:val="00D90A89"/>
    <w:rsid w:val="00DA6482"/>
    <w:rsid w:val="00DC7E85"/>
    <w:rsid w:val="00DD2DED"/>
    <w:rsid w:val="00DD394C"/>
    <w:rsid w:val="00DD483F"/>
    <w:rsid w:val="00DD6B83"/>
    <w:rsid w:val="00DE104C"/>
    <w:rsid w:val="00DF122A"/>
    <w:rsid w:val="00E1720B"/>
    <w:rsid w:val="00E219E0"/>
    <w:rsid w:val="00E44EE9"/>
    <w:rsid w:val="00E504BE"/>
    <w:rsid w:val="00E5786E"/>
    <w:rsid w:val="00E57DC0"/>
    <w:rsid w:val="00E57DEE"/>
    <w:rsid w:val="00E66405"/>
    <w:rsid w:val="00E67E22"/>
    <w:rsid w:val="00E9027B"/>
    <w:rsid w:val="00E9145F"/>
    <w:rsid w:val="00E97739"/>
    <w:rsid w:val="00EA1FF8"/>
    <w:rsid w:val="00EA3647"/>
    <w:rsid w:val="00EA60F9"/>
    <w:rsid w:val="00EB4FCA"/>
    <w:rsid w:val="00EC34FF"/>
    <w:rsid w:val="00EC688A"/>
    <w:rsid w:val="00ED2B02"/>
    <w:rsid w:val="00EE32BB"/>
    <w:rsid w:val="00EF73E2"/>
    <w:rsid w:val="00F01C9B"/>
    <w:rsid w:val="00F078B1"/>
    <w:rsid w:val="00F21C04"/>
    <w:rsid w:val="00F335A8"/>
    <w:rsid w:val="00F457F0"/>
    <w:rsid w:val="00F52C79"/>
    <w:rsid w:val="00F63326"/>
    <w:rsid w:val="00F64244"/>
    <w:rsid w:val="00F65B93"/>
    <w:rsid w:val="00F77090"/>
    <w:rsid w:val="00F81D54"/>
    <w:rsid w:val="00F823A0"/>
    <w:rsid w:val="00F82DAA"/>
    <w:rsid w:val="00F94007"/>
    <w:rsid w:val="00F97A3E"/>
    <w:rsid w:val="00FA0711"/>
    <w:rsid w:val="00FB0C22"/>
    <w:rsid w:val="00FC3752"/>
    <w:rsid w:val="00FD0EB4"/>
    <w:rsid w:val="00FD25C7"/>
    <w:rsid w:val="00FD266A"/>
    <w:rsid w:val="00FE1885"/>
    <w:rsid w:val="00FE1CEA"/>
    <w:rsid w:val="00FE32AC"/>
    <w:rsid w:val="00FF3420"/>
    <w:rsid w:val="00FF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C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CB"/>
    <w:pPr>
      <w:spacing w:after="240"/>
    </w:pPr>
    <w:rPr>
      <w:sz w:val="22"/>
      <w:szCs w:val="22"/>
    </w:rPr>
  </w:style>
  <w:style w:type="paragraph" w:styleId="Heading1">
    <w:name w:val="heading 1"/>
    <w:basedOn w:val="Normal"/>
    <w:next w:val="Normal"/>
    <w:link w:val="Heading1Char"/>
    <w:uiPriority w:val="9"/>
    <w:qFormat/>
    <w:rsid w:val="005860AF"/>
    <w:pPr>
      <w:keepNext/>
      <w:numPr>
        <w:numId w:val="5"/>
      </w:numPr>
      <w:spacing w:before="240" w:after="60" w:line="276" w:lineRule="auto"/>
      <w:outlineLvl w:val="0"/>
    </w:pPr>
    <w:rPr>
      <w:b/>
      <w:lang w:val="x-none" w:eastAsia="x-none"/>
    </w:rPr>
  </w:style>
  <w:style w:type="paragraph" w:styleId="Heading2">
    <w:name w:val="heading 2"/>
    <w:aliases w:val="aHeading 2,WTDOM H2"/>
    <w:basedOn w:val="Normal"/>
    <w:next w:val="Normal"/>
    <w:link w:val="Heading2Char"/>
    <w:uiPriority w:val="9"/>
    <w:qFormat/>
    <w:rsid w:val="00562ED0"/>
    <w:pPr>
      <w:widowControl w:val="0"/>
      <w:spacing w:after="120"/>
      <w:outlineLvl w:val="1"/>
    </w:pPr>
    <w:rPr>
      <w:u w:val="single"/>
    </w:rPr>
  </w:style>
  <w:style w:type="paragraph" w:styleId="Heading3">
    <w:name w:val="heading 3"/>
    <w:aliases w:val="aHeading 3,WTDOM H3"/>
    <w:basedOn w:val="Normal"/>
    <w:next w:val="Normal"/>
    <w:link w:val="Heading3Char"/>
    <w:uiPriority w:val="9"/>
    <w:qFormat/>
    <w:rsid w:val="00E66405"/>
    <w:pPr>
      <w:keepNext/>
      <w:outlineLvl w:val="2"/>
    </w:pPr>
    <w:rPr>
      <w:i/>
      <w:lang w:val="x-none" w:eastAsia="x-none"/>
    </w:rPr>
  </w:style>
  <w:style w:type="paragraph" w:styleId="Heading4">
    <w:name w:val="heading 4"/>
    <w:aliases w:val="aHeading 4,WTDOM H4"/>
    <w:basedOn w:val="Normal"/>
    <w:next w:val="Normal"/>
    <w:link w:val="Heading4Char"/>
    <w:autoRedefine/>
    <w:uiPriority w:val="9"/>
    <w:qFormat/>
    <w:rsid w:val="00562ED0"/>
    <w:pPr>
      <w:keepNext/>
      <w:keepLines/>
      <w:spacing w:before="200" w:after="0" w:line="276" w:lineRule="auto"/>
      <w:ind w:left="864" w:hanging="864"/>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562ED0"/>
    <w:pPr>
      <w:keepNext/>
      <w:keepLines/>
      <w:spacing w:before="200" w:after="0" w:line="276" w:lineRule="auto"/>
      <w:ind w:left="1008" w:hanging="1008"/>
      <w:outlineLvl w:val="4"/>
    </w:pPr>
    <w:rPr>
      <w:rFonts w:ascii="Candara" w:eastAsia="Times New Roman" w:hAnsi="Candara"/>
      <w:color w:val="1F497D"/>
    </w:rPr>
  </w:style>
  <w:style w:type="paragraph" w:styleId="Heading6">
    <w:name w:val="heading 6"/>
    <w:basedOn w:val="Normal"/>
    <w:next w:val="Normal"/>
    <w:link w:val="Heading6Char"/>
    <w:uiPriority w:val="9"/>
    <w:qFormat/>
    <w:rsid w:val="00562ED0"/>
    <w:pPr>
      <w:keepNext/>
      <w:keepLines/>
      <w:spacing w:before="200" w:after="0" w:line="276" w:lineRule="auto"/>
      <w:ind w:left="1152" w:hanging="1152"/>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562ED0"/>
    <w:pPr>
      <w:keepNext/>
      <w:keepLines/>
      <w:spacing w:before="200" w:after="0" w:line="276" w:lineRule="auto"/>
      <w:ind w:left="1296" w:hanging="1296"/>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562ED0"/>
    <w:pPr>
      <w:keepNext/>
      <w:keepLines/>
      <w:spacing w:before="200" w:after="0" w:line="276" w:lineRule="auto"/>
      <w:ind w:left="1440" w:hanging="14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562ED0"/>
    <w:pPr>
      <w:keepNext/>
      <w:keepLines/>
      <w:spacing w:before="200" w:after="0" w:line="276" w:lineRule="auto"/>
      <w:ind w:left="1584" w:hanging="1584"/>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8ED"/>
    <w:pPr>
      <w:tabs>
        <w:tab w:val="center" w:pos="4680"/>
        <w:tab w:val="right" w:pos="9360"/>
      </w:tabs>
      <w:spacing w:after="0"/>
    </w:pPr>
  </w:style>
  <w:style w:type="character" w:customStyle="1" w:styleId="HeaderChar">
    <w:name w:val="Header Char"/>
    <w:basedOn w:val="DefaultParagraphFont"/>
    <w:link w:val="Header"/>
    <w:uiPriority w:val="99"/>
    <w:rsid w:val="00C658ED"/>
  </w:style>
  <w:style w:type="paragraph" w:styleId="Footer">
    <w:name w:val="footer"/>
    <w:basedOn w:val="Normal"/>
    <w:link w:val="FooterChar"/>
    <w:uiPriority w:val="99"/>
    <w:unhideWhenUsed/>
    <w:rsid w:val="00C658ED"/>
    <w:pPr>
      <w:tabs>
        <w:tab w:val="center" w:pos="4680"/>
        <w:tab w:val="right" w:pos="9360"/>
      </w:tabs>
      <w:spacing w:after="0"/>
    </w:pPr>
  </w:style>
  <w:style w:type="character" w:customStyle="1" w:styleId="FooterChar">
    <w:name w:val="Footer Char"/>
    <w:basedOn w:val="DefaultParagraphFont"/>
    <w:link w:val="Footer"/>
    <w:uiPriority w:val="99"/>
    <w:rsid w:val="00C658ED"/>
  </w:style>
  <w:style w:type="paragraph" w:styleId="BalloonText">
    <w:name w:val="Balloon Text"/>
    <w:basedOn w:val="Normal"/>
    <w:link w:val="BalloonTextChar"/>
    <w:uiPriority w:val="99"/>
    <w:semiHidden/>
    <w:unhideWhenUsed/>
    <w:rsid w:val="00C658ED"/>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658ED"/>
    <w:rPr>
      <w:rFonts w:ascii="Tahoma" w:hAnsi="Tahoma" w:cs="Tahoma"/>
      <w:sz w:val="16"/>
      <w:szCs w:val="16"/>
    </w:rPr>
  </w:style>
  <w:style w:type="character" w:customStyle="1" w:styleId="MediumGrid11">
    <w:name w:val="Medium Grid 11"/>
    <w:uiPriority w:val="99"/>
    <w:semiHidden/>
    <w:rsid w:val="00721A84"/>
    <w:rPr>
      <w:color w:val="808080"/>
    </w:rPr>
  </w:style>
  <w:style w:type="character" w:customStyle="1" w:styleId="Heading1Char">
    <w:name w:val="Heading 1 Char"/>
    <w:link w:val="Heading1"/>
    <w:uiPriority w:val="9"/>
    <w:rsid w:val="00A439F9"/>
    <w:rPr>
      <w:rFonts w:cs="Calibri"/>
      <w:b/>
      <w:sz w:val="22"/>
      <w:szCs w:val="22"/>
    </w:rPr>
  </w:style>
  <w:style w:type="character" w:customStyle="1" w:styleId="Heading2Char">
    <w:name w:val="Heading 2 Char"/>
    <w:aliases w:val="aHeading 2 Char,WTDOM H2 Char"/>
    <w:link w:val="Heading2"/>
    <w:uiPriority w:val="9"/>
    <w:rsid w:val="00562ED0"/>
    <w:rPr>
      <w:sz w:val="22"/>
      <w:szCs w:val="22"/>
      <w:u w:val="single"/>
    </w:rPr>
  </w:style>
  <w:style w:type="character" w:customStyle="1" w:styleId="Heading3Char">
    <w:name w:val="Heading 3 Char"/>
    <w:aliases w:val="aHeading 3 Char,WTDOM H3 Char"/>
    <w:link w:val="Heading3"/>
    <w:uiPriority w:val="9"/>
    <w:rsid w:val="00E66405"/>
    <w:rPr>
      <w:i/>
      <w:sz w:val="22"/>
      <w:szCs w:val="22"/>
      <w:lang w:val="x-none" w:eastAsia="x-none"/>
    </w:rPr>
  </w:style>
  <w:style w:type="paragraph" w:styleId="TOC1">
    <w:name w:val="toc 1"/>
    <w:basedOn w:val="Normal"/>
    <w:next w:val="Normal"/>
    <w:autoRedefine/>
    <w:uiPriority w:val="39"/>
    <w:unhideWhenUsed/>
    <w:rsid w:val="00EA1FF8"/>
    <w:pPr>
      <w:numPr>
        <w:numId w:val="24"/>
      </w:numPr>
      <w:tabs>
        <w:tab w:val="left" w:pos="630"/>
        <w:tab w:val="right" w:leader="dot" w:pos="9350"/>
      </w:tabs>
      <w:spacing w:after="100"/>
      <w:ind w:hanging="630"/>
    </w:pPr>
  </w:style>
  <w:style w:type="paragraph" w:styleId="TOC2">
    <w:name w:val="toc 2"/>
    <w:basedOn w:val="Normal"/>
    <w:next w:val="Normal"/>
    <w:autoRedefine/>
    <w:uiPriority w:val="39"/>
    <w:unhideWhenUsed/>
    <w:rsid w:val="00774605"/>
    <w:pPr>
      <w:spacing w:after="100"/>
      <w:ind w:left="220"/>
    </w:pPr>
  </w:style>
  <w:style w:type="paragraph" w:styleId="TOC3">
    <w:name w:val="toc 3"/>
    <w:basedOn w:val="Normal"/>
    <w:next w:val="Normal"/>
    <w:autoRedefine/>
    <w:uiPriority w:val="39"/>
    <w:unhideWhenUsed/>
    <w:rsid w:val="00774605"/>
    <w:pPr>
      <w:spacing w:after="100"/>
      <w:ind w:left="440"/>
    </w:pPr>
  </w:style>
  <w:style w:type="character" w:styleId="Hyperlink">
    <w:name w:val="Hyperlink"/>
    <w:uiPriority w:val="99"/>
    <w:unhideWhenUsed/>
    <w:rsid w:val="00774605"/>
    <w:rPr>
      <w:color w:val="410082"/>
      <w:u w:val="single"/>
    </w:rPr>
  </w:style>
  <w:style w:type="paragraph" w:customStyle="1" w:styleId="GridTable31">
    <w:name w:val="Grid Table 31"/>
    <w:basedOn w:val="Heading1"/>
    <w:next w:val="Normal"/>
    <w:uiPriority w:val="39"/>
    <w:unhideWhenUsed/>
    <w:qFormat/>
    <w:rsid w:val="0020086B"/>
    <w:pPr>
      <w:keepLines/>
      <w:spacing w:before="480" w:after="0"/>
      <w:outlineLvl w:val="9"/>
    </w:pPr>
    <w:rPr>
      <w:rFonts w:ascii="Cambria" w:eastAsia="Times New Roman" w:hAnsi="Cambria"/>
      <w:bCs/>
      <w:color w:val="AE9638"/>
    </w:rPr>
  </w:style>
  <w:style w:type="paragraph" w:customStyle="1" w:styleId="ColorfulList-Accent11">
    <w:name w:val="Colorful List - Accent 11"/>
    <w:basedOn w:val="Normal"/>
    <w:uiPriority w:val="34"/>
    <w:qFormat/>
    <w:rsid w:val="00C05EAF"/>
    <w:pPr>
      <w:ind w:left="720"/>
      <w:contextualSpacing/>
    </w:pPr>
  </w:style>
  <w:style w:type="table" w:styleId="TableGrid">
    <w:name w:val="Table Grid"/>
    <w:basedOn w:val="TableNormal"/>
    <w:uiPriority w:val="59"/>
    <w:rsid w:val="00C0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F45DF7"/>
    <w:rPr>
      <w:rFonts w:ascii="Times New Roman" w:hAnsi="Times New Roman" w:cs="Times New Roman"/>
      <w:sz w:val="24"/>
    </w:rPr>
  </w:style>
  <w:style w:type="paragraph" w:styleId="FootnoteText">
    <w:name w:val="footnote text"/>
    <w:aliases w:val="F1"/>
    <w:basedOn w:val="Normal"/>
    <w:link w:val="FootnoteTextChar"/>
    <w:uiPriority w:val="99"/>
    <w:unhideWhenUsed/>
    <w:rsid w:val="00F45DF7"/>
    <w:pPr>
      <w:spacing w:after="0"/>
    </w:pPr>
    <w:rPr>
      <w:sz w:val="20"/>
      <w:szCs w:val="20"/>
    </w:rPr>
  </w:style>
  <w:style w:type="character" w:customStyle="1" w:styleId="FootnoteTextChar">
    <w:name w:val="Footnote Text Char"/>
    <w:aliases w:val="F1 Char"/>
    <w:basedOn w:val="DefaultParagraphFont"/>
    <w:link w:val="FootnoteText"/>
    <w:uiPriority w:val="99"/>
    <w:rsid w:val="00F45DF7"/>
  </w:style>
  <w:style w:type="character" w:styleId="FootnoteReference">
    <w:name w:val="footnote reference"/>
    <w:uiPriority w:val="99"/>
    <w:unhideWhenUsed/>
    <w:rsid w:val="00F45DF7"/>
    <w:rPr>
      <w:vertAlign w:val="superscript"/>
    </w:rPr>
  </w:style>
  <w:style w:type="character" w:styleId="CommentReference">
    <w:name w:val="annotation reference"/>
    <w:uiPriority w:val="99"/>
    <w:semiHidden/>
    <w:unhideWhenUsed/>
    <w:rsid w:val="000C081E"/>
    <w:rPr>
      <w:sz w:val="16"/>
      <w:szCs w:val="16"/>
    </w:rPr>
  </w:style>
  <w:style w:type="paragraph" w:styleId="CommentText">
    <w:name w:val="annotation text"/>
    <w:basedOn w:val="Normal"/>
    <w:link w:val="CommentTextChar"/>
    <w:uiPriority w:val="99"/>
    <w:semiHidden/>
    <w:unhideWhenUsed/>
    <w:rsid w:val="000C081E"/>
    <w:rPr>
      <w:sz w:val="20"/>
      <w:szCs w:val="20"/>
    </w:rPr>
  </w:style>
  <w:style w:type="character" w:customStyle="1" w:styleId="CommentTextChar">
    <w:name w:val="Comment Text Char"/>
    <w:basedOn w:val="DefaultParagraphFont"/>
    <w:link w:val="CommentText"/>
    <w:uiPriority w:val="99"/>
    <w:semiHidden/>
    <w:rsid w:val="000C081E"/>
  </w:style>
  <w:style w:type="paragraph" w:styleId="CommentSubject">
    <w:name w:val="annotation subject"/>
    <w:basedOn w:val="CommentText"/>
    <w:next w:val="CommentText"/>
    <w:link w:val="CommentSubjectChar"/>
    <w:uiPriority w:val="99"/>
    <w:semiHidden/>
    <w:unhideWhenUsed/>
    <w:rsid w:val="000C081E"/>
    <w:rPr>
      <w:b/>
      <w:bCs/>
      <w:lang w:val="x-none" w:eastAsia="x-none"/>
    </w:rPr>
  </w:style>
  <w:style w:type="character" w:customStyle="1" w:styleId="CommentSubjectChar">
    <w:name w:val="Comment Subject Char"/>
    <w:link w:val="CommentSubject"/>
    <w:uiPriority w:val="99"/>
    <w:semiHidden/>
    <w:rsid w:val="000C081E"/>
    <w:rPr>
      <w:b/>
      <w:bCs/>
    </w:rPr>
  </w:style>
  <w:style w:type="paragraph" w:customStyle="1" w:styleId="ColorfulShading-Accent11">
    <w:name w:val="Colorful Shading - Accent 11"/>
    <w:hidden/>
    <w:uiPriority w:val="99"/>
    <w:semiHidden/>
    <w:rsid w:val="00635A82"/>
    <w:rPr>
      <w:sz w:val="22"/>
      <w:szCs w:val="22"/>
    </w:rPr>
  </w:style>
  <w:style w:type="character" w:styleId="FollowedHyperlink">
    <w:name w:val="FollowedHyperlink"/>
    <w:uiPriority w:val="99"/>
    <w:semiHidden/>
    <w:unhideWhenUsed/>
    <w:rsid w:val="00A91FD6"/>
    <w:rPr>
      <w:color w:val="932968"/>
      <w:u w:val="single"/>
    </w:rPr>
  </w:style>
  <w:style w:type="paragraph" w:customStyle="1" w:styleId="tabletext">
    <w:name w:val="table text"/>
    <w:basedOn w:val="Normal"/>
    <w:qFormat/>
    <w:rsid w:val="00587BB6"/>
    <w:pPr>
      <w:spacing w:after="60"/>
    </w:pPr>
  </w:style>
  <w:style w:type="paragraph" w:styleId="Revision">
    <w:name w:val="Revision"/>
    <w:hidden/>
    <w:uiPriority w:val="99"/>
    <w:semiHidden/>
    <w:rsid w:val="002C2436"/>
    <w:rPr>
      <w:sz w:val="22"/>
      <w:szCs w:val="22"/>
    </w:rPr>
  </w:style>
  <w:style w:type="paragraph" w:styleId="PlainText">
    <w:name w:val="Plain Text"/>
    <w:basedOn w:val="Normal"/>
    <w:link w:val="PlainTextChar"/>
    <w:uiPriority w:val="99"/>
    <w:semiHidden/>
    <w:unhideWhenUsed/>
    <w:rsid w:val="00CA5203"/>
    <w:pPr>
      <w:widowControl w:val="0"/>
      <w:adjustRightInd w:val="0"/>
      <w:spacing w:after="0" w:line="360" w:lineRule="atLeast"/>
      <w:jc w:val="both"/>
    </w:pPr>
    <w:rPr>
      <w:rFonts w:ascii="Consolas" w:hAnsi="Consolas"/>
      <w:sz w:val="21"/>
      <w:szCs w:val="21"/>
      <w:lang w:val="x-none" w:eastAsia="x-none"/>
    </w:rPr>
  </w:style>
  <w:style w:type="character" w:customStyle="1" w:styleId="PlainTextChar">
    <w:name w:val="Plain Text Char"/>
    <w:link w:val="PlainText"/>
    <w:uiPriority w:val="99"/>
    <w:semiHidden/>
    <w:rsid w:val="00CA5203"/>
    <w:rPr>
      <w:rFonts w:ascii="Consolas" w:hAnsi="Consolas"/>
      <w:sz w:val="21"/>
      <w:szCs w:val="21"/>
      <w:lang w:val="x-none" w:eastAsia="x-none"/>
    </w:rPr>
  </w:style>
  <w:style w:type="paragraph" w:styleId="ListParagraph">
    <w:name w:val="List Paragraph"/>
    <w:basedOn w:val="Normal"/>
    <w:uiPriority w:val="34"/>
    <w:qFormat/>
    <w:rsid w:val="00CB7A5C"/>
    <w:pPr>
      <w:spacing w:after="200" w:line="276" w:lineRule="auto"/>
      <w:ind w:left="720"/>
      <w:contextualSpacing/>
    </w:pPr>
    <w:rPr>
      <w:rFonts w:asciiTheme="minorHAnsi" w:eastAsiaTheme="minorEastAsia" w:hAnsiTheme="minorHAnsi" w:cstheme="minorBidi"/>
    </w:rPr>
  </w:style>
  <w:style w:type="character" w:customStyle="1" w:styleId="Heading4Char">
    <w:name w:val="Heading 4 Char"/>
    <w:aliases w:val="aHeading 4 Char,WTDOM H4 Char"/>
    <w:basedOn w:val="DefaultParagraphFont"/>
    <w:link w:val="Heading4"/>
    <w:uiPriority w:val="9"/>
    <w:rsid w:val="00562ED0"/>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562ED0"/>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562ED0"/>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562ED0"/>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562ED0"/>
    <w:rPr>
      <w:rFonts w:ascii="Cambria" w:eastAsia="Times New Roman" w:hAnsi="Cambria"/>
      <w:color w:val="404040"/>
    </w:rPr>
  </w:style>
  <w:style w:type="character" w:customStyle="1" w:styleId="Heading9Char">
    <w:name w:val="Heading 9 Char"/>
    <w:basedOn w:val="DefaultParagraphFont"/>
    <w:link w:val="Heading9"/>
    <w:uiPriority w:val="9"/>
    <w:rsid w:val="00562ED0"/>
    <w:rPr>
      <w:rFonts w:ascii="Cambria" w:eastAsia="Times New Roman" w:hAnsi="Cambria"/>
      <w:i/>
      <w:iCs/>
      <w:color w:val="404040"/>
    </w:rPr>
  </w:style>
  <w:style w:type="paragraph" w:customStyle="1" w:styleId="aHeading1">
    <w:name w:val="aHeading1"/>
    <w:basedOn w:val="Heading1"/>
    <w:next w:val="Normal"/>
    <w:link w:val="aHeading1Char"/>
    <w:qFormat/>
    <w:rsid w:val="00EF73E2"/>
    <w:pPr>
      <w:keepLines/>
      <w:numPr>
        <w:numId w:val="25"/>
      </w:numPr>
      <w:spacing w:before="0" w:after="120" w:line="240" w:lineRule="auto"/>
    </w:pPr>
    <w:rPr>
      <w:rFonts w:ascii="Candara" w:eastAsia="Times New Roman" w:hAnsi="Candara"/>
      <w:smallCaps/>
      <w:color w:val="1F497D"/>
      <w:sz w:val="32"/>
      <w:szCs w:val="32"/>
      <w:lang w:val="en-US" w:eastAsia="en-US"/>
    </w:rPr>
  </w:style>
  <w:style w:type="character" w:customStyle="1" w:styleId="aHeading1Char">
    <w:name w:val="aHeading1 Char"/>
    <w:link w:val="aHeading1"/>
    <w:locked/>
    <w:rsid w:val="00EF73E2"/>
    <w:rPr>
      <w:rFonts w:ascii="Candara" w:eastAsia="Times New Roman" w:hAnsi="Candara"/>
      <w:b/>
      <w:smallCaps/>
      <w:color w:val="1F497D"/>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CB"/>
    <w:pPr>
      <w:spacing w:after="240"/>
    </w:pPr>
    <w:rPr>
      <w:sz w:val="22"/>
      <w:szCs w:val="22"/>
    </w:rPr>
  </w:style>
  <w:style w:type="paragraph" w:styleId="Heading1">
    <w:name w:val="heading 1"/>
    <w:basedOn w:val="Normal"/>
    <w:next w:val="Normal"/>
    <w:link w:val="Heading1Char"/>
    <w:uiPriority w:val="9"/>
    <w:qFormat/>
    <w:rsid w:val="005860AF"/>
    <w:pPr>
      <w:keepNext/>
      <w:numPr>
        <w:numId w:val="5"/>
      </w:numPr>
      <w:spacing w:before="240" w:after="60" w:line="276" w:lineRule="auto"/>
      <w:outlineLvl w:val="0"/>
    </w:pPr>
    <w:rPr>
      <w:b/>
      <w:lang w:val="x-none" w:eastAsia="x-none"/>
    </w:rPr>
  </w:style>
  <w:style w:type="paragraph" w:styleId="Heading2">
    <w:name w:val="heading 2"/>
    <w:aliases w:val="aHeading 2,WTDOM H2"/>
    <w:basedOn w:val="Normal"/>
    <w:next w:val="Normal"/>
    <w:link w:val="Heading2Char"/>
    <w:uiPriority w:val="9"/>
    <w:qFormat/>
    <w:rsid w:val="00562ED0"/>
    <w:pPr>
      <w:widowControl w:val="0"/>
      <w:spacing w:after="120"/>
      <w:outlineLvl w:val="1"/>
    </w:pPr>
    <w:rPr>
      <w:u w:val="single"/>
    </w:rPr>
  </w:style>
  <w:style w:type="paragraph" w:styleId="Heading3">
    <w:name w:val="heading 3"/>
    <w:aliases w:val="aHeading 3,WTDOM H3"/>
    <w:basedOn w:val="Normal"/>
    <w:next w:val="Normal"/>
    <w:link w:val="Heading3Char"/>
    <w:uiPriority w:val="9"/>
    <w:qFormat/>
    <w:rsid w:val="00E66405"/>
    <w:pPr>
      <w:keepNext/>
      <w:outlineLvl w:val="2"/>
    </w:pPr>
    <w:rPr>
      <w:i/>
      <w:lang w:val="x-none" w:eastAsia="x-none"/>
    </w:rPr>
  </w:style>
  <w:style w:type="paragraph" w:styleId="Heading4">
    <w:name w:val="heading 4"/>
    <w:aliases w:val="aHeading 4,WTDOM H4"/>
    <w:basedOn w:val="Normal"/>
    <w:next w:val="Normal"/>
    <w:link w:val="Heading4Char"/>
    <w:autoRedefine/>
    <w:uiPriority w:val="9"/>
    <w:qFormat/>
    <w:rsid w:val="00562ED0"/>
    <w:pPr>
      <w:keepNext/>
      <w:keepLines/>
      <w:spacing w:before="200" w:after="0" w:line="276" w:lineRule="auto"/>
      <w:ind w:left="864" w:hanging="864"/>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562ED0"/>
    <w:pPr>
      <w:keepNext/>
      <w:keepLines/>
      <w:spacing w:before="200" w:after="0" w:line="276" w:lineRule="auto"/>
      <w:ind w:left="1008" w:hanging="1008"/>
      <w:outlineLvl w:val="4"/>
    </w:pPr>
    <w:rPr>
      <w:rFonts w:ascii="Candara" w:eastAsia="Times New Roman" w:hAnsi="Candara"/>
      <w:color w:val="1F497D"/>
    </w:rPr>
  </w:style>
  <w:style w:type="paragraph" w:styleId="Heading6">
    <w:name w:val="heading 6"/>
    <w:basedOn w:val="Normal"/>
    <w:next w:val="Normal"/>
    <w:link w:val="Heading6Char"/>
    <w:uiPriority w:val="9"/>
    <w:qFormat/>
    <w:rsid w:val="00562ED0"/>
    <w:pPr>
      <w:keepNext/>
      <w:keepLines/>
      <w:spacing w:before="200" w:after="0" w:line="276" w:lineRule="auto"/>
      <w:ind w:left="1152" w:hanging="1152"/>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562ED0"/>
    <w:pPr>
      <w:keepNext/>
      <w:keepLines/>
      <w:spacing w:before="200" w:after="0" w:line="276" w:lineRule="auto"/>
      <w:ind w:left="1296" w:hanging="1296"/>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562ED0"/>
    <w:pPr>
      <w:keepNext/>
      <w:keepLines/>
      <w:spacing w:before="200" w:after="0" w:line="276" w:lineRule="auto"/>
      <w:ind w:left="1440" w:hanging="14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562ED0"/>
    <w:pPr>
      <w:keepNext/>
      <w:keepLines/>
      <w:spacing w:before="200" w:after="0" w:line="276" w:lineRule="auto"/>
      <w:ind w:left="1584" w:hanging="1584"/>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8ED"/>
    <w:pPr>
      <w:tabs>
        <w:tab w:val="center" w:pos="4680"/>
        <w:tab w:val="right" w:pos="9360"/>
      </w:tabs>
      <w:spacing w:after="0"/>
    </w:pPr>
  </w:style>
  <w:style w:type="character" w:customStyle="1" w:styleId="HeaderChar">
    <w:name w:val="Header Char"/>
    <w:basedOn w:val="DefaultParagraphFont"/>
    <w:link w:val="Header"/>
    <w:uiPriority w:val="99"/>
    <w:rsid w:val="00C658ED"/>
  </w:style>
  <w:style w:type="paragraph" w:styleId="Footer">
    <w:name w:val="footer"/>
    <w:basedOn w:val="Normal"/>
    <w:link w:val="FooterChar"/>
    <w:uiPriority w:val="99"/>
    <w:unhideWhenUsed/>
    <w:rsid w:val="00C658ED"/>
    <w:pPr>
      <w:tabs>
        <w:tab w:val="center" w:pos="4680"/>
        <w:tab w:val="right" w:pos="9360"/>
      </w:tabs>
      <w:spacing w:after="0"/>
    </w:pPr>
  </w:style>
  <w:style w:type="character" w:customStyle="1" w:styleId="FooterChar">
    <w:name w:val="Footer Char"/>
    <w:basedOn w:val="DefaultParagraphFont"/>
    <w:link w:val="Footer"/>
    <w:uiPriority w:val="99"/>
    <w:rsid w:val="00C658ED"/>
  </w:style>
  <w:style w:type="paragraph" w:styleId="BalloonText">
    <w:name w:val="Balloon Text"/>
    <w:basedOn w:val="Normal"/>
    <w:link w:val="BalloonTextChar"/>
    <w:uiPriority w:val="99"/>
    <w:semiHidden/>
    <w:unhideWhenUsed/>
    <w:rsid w:val="00C658ED"/>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658ED"/>
    <w:rPr>
      <w:rFonts w:ascii="Tahoma" w:hAnsi="Tahoma" w:cs="Tahoma"/>
      <w:sz w:val="16"/>
      <w:szCs w:val="16"/>
    </w:rPr>
  </w:style>
  <w:style w:type="character" w:customStyle="1" w:styleId="MediumGrid11">
    <w:name w:val="Medium Grid 11"/>
    <w:uiPriority w:val="99"/>
    <w:semiHidden/>
    <w:rsid w:val="00721A84"/>
    <w:rPr>
      <w:color w:val="808080"/>
    </w:rPr>
  </w:style>
  <w:style w:type="character" w:customStyle="1" w:styleId="Heading1Char">
    <w:name w:val="Heading 1 Char"/>
    <w:link w:val="Heading1"/>
    <w:uiPriority w:val="9"/>
    <w:rsid w:val="00A439F9"/>
    <w:rPr>
      <w:rFonts w:cs="Calibri"/>
      <w:b/>
      <w:sz w:val="22"/>
      <w:szCs w:val="22"/>
    </w:rPr>
  </w:style>
  <w:style w:type="character" w:customStyle="1" w:styleId="Heading2Char">
    <w:name w:val="Heading 2 Char"/>
    <w:aliases w:val="aHeading 2 Char,WTDOM H2 Char"/>
    <w:link w:val="Heading2"/>
    <w:uiPriority w:val="9"/>
    <w:rsid w:val="00562ED0"/>
    <w:rPr>
      <w:sz w:val="22"/>
      <w:szCs w:val="22"/>
      <w:u w:val="single"/>
    </w:rPr>
  </w:style>
  <w:style w:type="character" w:customStyle="1" w:styleId="Heading3Char">
    <w:name w:val="Heading 3 Char"/>
    <w:aliases w:val="aHeading 3 Char,WTDOM H3 Char"/>
    <w:link w:val="Heading3"/>
    <w:uiPriority w:val="9"/>
    <w:rsid w:val="00E66405"/>
    <w:rPr>
      <w:i/>
      <w:sz w:val="22"/>
      <w:szCs w:val="22"/>
      <w:lang w:val="x-none" w:eastAsia="x-none"/>
    </w:rPr>
  </w:style>
  <w:style w:type="paragraph" w:styleId="TOC1">
    <w:name w:val="toc 1"/>
    <w:basedOn w:val="Normal"/>
    <w:next w:val="Normal"/>
    <w:autoRedefine/>
    <w:uiPriority w:val="39"/>
    <w:unhideWhenUsed/>
    <w:rsid w:val="00EA1FF8"/>
    <w:pPr>
      <w:numPr>
        <w:numId w:val="24"/>
      </w:numPr>
      <w:tabs>
        <w:tab w:val="left" w:pos="630"/>
        <w:tab w:val="right" w:leader="dot" w:pos="9350"/>
      </w:tabs>
      <w:spacing w:after="100"/>
      <w:ind w:hanging="630"/>
    </w:pPr>
  </w:style>
  <w:style w:type="paragraph" w:styleId="TOC2">
    <w:name w:val="toc 2"/>
    <w:basedOn w:val="Normal"/>
    <w:next w:val="Normal"/>
    <w:autoRedefine/>
    <w:uiPriority w:val="39"/>
    <w:unhideWhenUsed/>
    <w:rsid w:val="00774605"/>
    <w:pPr>
      <w:spacing w:after="100"/>
      <w:ind w:left="220"/>
    </w:pPr>
  </w:style>
  <w:style w:type="paragraph" w:styleId="TOC3">
    <w:name w:val="toc 3"/>
    <w:basedOn w:val="Normal"/>
    <w:next w:val="Normal"/>
    <w:autoRedefine/>
    <w:uiPriority w:val="39"/>
    <w:unhideWhenUsed/>
    <w:rsid w:val="00774605"/>
    <w:pPr>
      <w:spacing w:after="100"/>
      <w:ind w:left="440"/>
    </w:pPr>
  </w:style>
  <w:style w:type="character" w:styleId="Hyperlink">
    <w:name w:val="Hyperlink"/>
    <w:uiPriority w:val="99"/>
    <w:unhideWhenUsed/>
    <w:rsid w:val="00774605"/>
    <w:rPr>
      <w:color w:val="410082"/>
      <w:u w:val="single"/>
    </w:rPr>
  </w:style>
  <w:style w:type="paragraph" w:customStyle="1" w:styleId="GridTable31">
    <w:name w:val="Grid Table 31"/>
    <w:basedOn w:val="Heading1"/>
    <w:next w:val="Normal"/>
    <w:uiPriority w:val="39"/>
    <w:unhideWhenUsed/>
    <w:qFormat/>
    <w:rsid w:val="0020086B"/>
    <w:pPr>
      <w:keepLines/>
      <w:spacing w:before="480" w:after="0"/>
      <w:outlineLvl w:val="9"/>
    </w:pPr>
    <w:rPr>
      <w:rFonts w:ascii="Cambria" w:eastAsia="Times New Roman" w:hAnsi="Cambria"/>
      <w:bCs/>
      <w:color w:val="AE9638"/>
    </w:rPr>
  </w:style>
  <w:style w:type="paragraph" w:customStyle="1" w:styleId="ColorfulList-Accent11">
    <w:name w:val="Colorful List - Accent 11"/>
    <w:basedOn w:val="Normal"/>
    <w:uiPriority w:val="34"/>
    <w:qFormat/>
    <w:rsid w:val="00C05EAF"/>
    <w:pPr>
      <w:ind w:left="720"/>
      <w:contextualSpacing/>
    </w:pPr>
  </w:style>
  <w:style w:type="table" w:styleId="TableGrid">
    <w:name w:val="Table Grid"/>
    <w:basedOn w:val="TableNormal"/>
    <w:uiPriority w:val="59"/>
    <w:rsid w:val="00C0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F45DF7"/>
    <w:rPr>
      <w:rFonts w:ascii="Times New Roman" w:hAnsi="Times New Roman" w:cs="Times New Roman"/>
      <w:sz w:val="24"/>
    </w:rPr>
  </w:style>
  <w:style w:type="paragraph" w:styleId="FootnoteText">
    <w:name w:val="footnote text"/>
    <w:aliases w:val="F1"/>
    <w:basedOn w:val="Normal"/>
    <w:link w:val="FootnoteTextChar"/>
    <w:uiPriority w:val="99"/>
    <w:unhideWhenUsed/>
    <w:rsid w:val="00F45DF7"/>
    <w:pPr>
      <w:spacing w:after="0"/>
    </w:pPr>
    <w:rPr>
      <w:sz w:val="20"/>
      <w:szCs w:val="20"/>
    </w:rPr>
  </w:style>
  <w:style w:type="character" w:customStyle="1" w:styleId="FootnoteTextChar">
    <w:name w:val="Footnote Text Char"/>
    <w:aliases w:val="F1 Char"/>
    <w:basedOn w:val="DefaultParagraphFont"/>
    <w:link w:val="FootnoteText"/>
    <w:uiPriority w:val="99"/>
    <w:rsid w:val="00F45DF7"/>
  </w:style>
  <w:style w:type="character" w:styleId="FootnoteReference">
    <w:name w:val="footnote reference"/>
    <w:uiPriority w:val="99"/>
    <w:unhideWhenUsed/>
    <w:rsid w:val="00F45DF7"/>
    <w:rPr>
      <w:vertAlign w:val="superscript"/>
    </w:rPr>
  </w:style>
  <w:style w:type="character" w:styleId="CommentReference">
    <w:name w:val="annotation reference"/>
    <w:uiPriority w:val="99"/>
    <w:semiHidden/>
    <w:unhideWhenUsed/>
    <w:rsid w:val="000C081E"/>
    <w:rPr>
      <w:sz w:val="16"/>
      <w:szCs w:val="16"/>
    </w:rPr>
  </w:style>
  <w:style w:type="paragraph" w:styleId="CommentText">
    <w:name w:val="annotation text"/>
    <w:basedOn w:val="Normal"/>
    <w:link w:val="CommentTextChar"/>
    <w:uiPriority w:val="99"/>
    <w:semiHidden/>
    <w:unhideWhenUsed/>
    <w:rsid w:val="000C081E"/>
    <w:rPr>
      <w:sz w:val="20"/>
      <w:szCs w:val="20"/>
    </w:rPr>
  </w:style>
  <w:style w:type="character" w:customStyle="1" w:styleId="CommentTextChar">
    <w:name w:val="Comment Text Char"/>
    <w:basedOn w:val="DefaultParagraphFont"/>
    <w:link w:val="CommentText"/>
    <w:uiPriority w:val="99"/>
    <w:semiHidden/>
    <w:rsid w:val="000C081E"/>
  </w:style>
  <w:style w:type="paragraph" w:styleId="CommentSubject">
    <w:name w:val="annotation subject"/>
    <w:basedOn w:val="CommentText"/>
    <w:next w:val="CommentText"/>
    <w:link w:val="CommentSubjectChar"/>
    <w:uiPriority w:val="99"/>
    <w:semiHidden/>
    <w:unhideWhenUsed/>
    <w:rsid w:val="000C081E"/>
    <w:rPr>
      <w:b/>
      <w:bCs/>
      <w:lang w:val="x-none" w:eastAsia="x-none"/>
    </w:rPr>
  </w:style>
  <w:style w:type="character" w:customStyle="1" w:styleId="CommentSubjectChar">
    <w:name w:val="Comment Subject Char"/>
    <w:link w:val="CommentSubject"/>
    <w:uiPriority w:val="99"/>
    <w:semiHidden/>
    <w:rsid w:val="000C081E"/>
    <w:rPr>
      <w:b/>
      <w:bCs/>
    </w:rPr>
  </w:style>
  <w:style w:type="paragraph" w:customStyle="1" w:styleId="ColorfulShading-Accent11">
    <w:name w:val="Colorful Shading - Accent 11"/>
    <w:hidden/>
    <w:uiPriority w:val="99"/>
    <w:semiHidden/>
    <w:rsid w:val="00635A82"/>
    <w:rPr>
      <w:sz w:val="22"/>
      <w:szCs w:val="22"/>
    </w:rPr>
  </w:style>
  <w:style w:type="character" w:styleId="FollowedHyperlink">
    <w:name w:val="FollowedHyperlink"/>
    <w:uiPriority w:val="99"/>
    <w:semiHidden/>
    <w:unhideWhenUsed/>
    <w:rsid w:val="00A91FD6"/>
    <w:rPr>
      <w:color w:val="932968"/>
      <w:u w:val="single"/>
    </w:rPr>
  </w:style>
  <w:style w:type="paragraph" w:customStyle="1" w:styleId="tabletext">
    <w:name w:val="table text"/>
    <w:basedOn w:val="Normal"/>
    <w:qFormat/>
    <w:rsid w:val="00587BB6"/>
    <w:pPr>
      <w:spacing w:after="60"/>
    </w:pPr>
  </w:style>
  <w:style w:type="paragraph" w:styleId="Revision">
    <w:name w:val="Revision"/>
    <w:hidden/>
    <w:uiPriority w:val="99"/>
    <w:semiHidden/>
    <w:rsid w:val="002C2436"/>
    <w:rPr>
      <w:sz w:val="22"/>
      <w:szCs w:val="22"/>
    </w:rPr>
  </w:style>
  <w:style w:type="paragraph" w:styleId="PlainText">
    <w:name w:val="Plain Text"/>
    <w:basedOn w:val="Normal"/>
    <w:link w:val="PlainTextChar"/>
    <w:uiPriority w:val="99"/>
    <w:semiHidden/>
    <w:unhideWhenUsed/>
    <w:rsid w:val="00CA5203"/>
    <w:pPr>
      <w:widowControl w:val="0"/>
      <w:adjustRightInd w:val="0"/>
      <w:spacing w:after="0" w:line="360" w:lineRule="atLeast"/>
      <w:jc w:val="both"/>
    </w:pPr>
    <w:rPr>
      <w:rFonts w:ascii="Consolas" w:hAnsi="Consolas"/>
      <w:sz w:val="21"/>
      <w:szCs w:val="21"/>
      <w:lang w:val="x-none" w:eastAsia="x-none"/>
    </w:rPr>
  </w:style>
  <w:style w:type="character" w:customStyle="1" w:styleId="PlainTextChar">
    <w:name w:val="Plain Text Char"/>
    <w:link w:val="PlainText"/>
    <w:uiPriority w:val="99"/>
    <w:semiHidden/>
    <w:rsid w:val="00CA5203"/>
    <w:rPr>
      <w:rFonts w:ascii="Consolas" w:hAnsi="Consolas"/>
      <w:sz w:val="21"/>
      <w:szCs w:val="21"/>
      <w:lang w:val="x-none" w:eastAsia="x-none"/>
    </w:rPr>
  </w:style>
  <w:style w:type="paragraph" w:styleId="ListParagraph">
    <w:name w:val="List Paragraph"/>
    <w:basedOn w:val="Normal"/>
    <w:uiPriority w:val="34"/>
    <w:qFormat/>
    <w:rsid w:val="00CB7A5C"/>
    <w:pPr>
      <w:spacing w:after="200" w:line="276" w:lineRule="auto"/>
      <w:ind w:left="720"/>
      <w:contextualSpacing/>
    </w:pPr>
    <w:rPr>
      <w:rFonts w:asciiTheme="minorHAnsi" w:eastAsiaTheme="minorEastAsia" w:hAnsiTheme="minorHAnsi" w:cstheme="minorBidi"/>
    </w:rPr>
  </w:style>
  <w:style w:type="character" w:customStyle="1" w:styleId="Heading4Char">
    <w:name w:val="Heading 4 Char"/>
    <w:aliases w:val="aHeading 4 Char,WTDOM H4 Char"/>
    <w:basedOn w:val="DefaultParagraphFont"/>
    <w:link w:val="Heading4"/>
    <w:uiPriority w:val="9"/>
    <w:rsid w:val="00562ED0"/>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562ED0"/>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562ED0"/>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562ED0"/>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562ED0"/>
    <w:rPr>
      <w:rFonts w:ascii="Cambria" w:eastAsia="Times New Roman" w:hAnsi="Cambria"/>
      <w:color w:val="404040"/>
    </w:rPr>
  </w:style>
  <w:style w:type="character" w:customStyle="1" w:styleId="Heading9Char">
    <w:name w:val="Heading 9 Char"/>
    <w:basedOn w:val="DefaultParagraphFont"/>
    <w:link w:val="Heading9"/>
    <w:uiPriority w:val="9"/>
    <w:rsid w:val="00562ED0"/>
    <w:rPr>
      <w:rFonts w:ascii="Cambria" w:eastAsia="Times New Roman" w:hAnsi="Cambria"/>
      <w:i/>
      <w:iCs/>
      <w:color w:val="404040"/>
    </w:rPr>
  </w:style>
  <w:style w:type="paragraph" w:customStyle="1" w:styleId="aHeading1">
    <w:name w:val="aHeading1"/>
    <w:basedOn w:val="Heading1"/>
    <w:next w:val="Normal"/>
    <w:link w:val="aHeading1Char"/>
    <w:qFormat/>
    <w:rsid w:val="00EF73E2"/>
    <w:pPr>
      <w:keepLines/>
      <w:numPr>
        <w:numId w:val="25"/>
      </w:numPr>
      <w:spacing w:before="0" w:after="120" w:line="240" w:lineRule="auto"/>
    </w:pPr>
    <w:rPr>
      <w:rFonts w:ascii="Candara" w:eastAsia="Times New Roman" w:hAnsi="Candara"/>
      <w:smallCaps/>
      <w:color w:val="1F497D"/>
      <w:sz w:val="32"/>
      <w:szCs w:val="32"/>
      <w:lang w:val="en-US" w:eastAsia="en-US"/>
    </w:rPr>
  </w:style>
  <w:style w:type="character" w:customStyle="1" w:styleId="aHeading1Char">
    <w:name w:val="aHeading1 Char"/>
    <w:link w:val="aHeading1"/>
    <w:locked/>
    <w:rsid w:val="00EF73E2"/>
    <w:rPr>
      <w:rFonts w:ascii="Candara" w:eastAsia="Times New Roman" w:hAnsi="Candara"/>
      <w:b/>
      <w:smallCaps/>
      <w:color w:val="1F497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99148">
      <w:bodyDiv w:val="1"/>
      <w:marLeft w:val="0"/>
      <w:marRight w:val="0"/>
      <w:marTop w:val="0"/>
      <w:marBottom w:val="0"/>
      <w:divBdr>
        <w:top w:val="none" w:sz="0" w:space="0" w:color="auto"/>
        <w:left w:val="none" w:sz="0" w:space="0" w:color="auto"/>
        <w:bottom w:val="none" w:sz="0" w:space="0" w:color="auto"/>
        <w:right w:val="none" w:sz="0" w:space="0" w:color="auto"/>
      </w:divBdr>
    </w:div>
    <w:div w:id="721102297">
      <w:bodyDiv w:val="1"/>
      <w:marLeft w:val="0"/>
      <w:marRight w:val="0"/>
      <w:marTop w:val="0"/>
      <w:marBottom w:val="0"/>
      <w:divBdr>
        <w:top w:val="none" w:sz="0" w:space="0" w:color="auto"/>
        <w:left w:val="none" w:sz="0" w:space="0" w:color="auto"/>
        <w:bottom w:val="none" w:sz="0" w:space="0" w:color="auto"/>
        <w:right w:val="none" w:sz="0" w:space="0" w:color="auto"/>
      </w:divBdr>
    </w:div>
    <w:div w:id="15208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C5F9-BCBF-4E1D-94A5-8D1578B7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22131</CharactersWithSpaces>
  <SharedDoc>false</SharedDoc>
  <HLinks>
    <vt:vector size="72" baseType="variant">
      <vt:variant>
        <vt:i4>8060938</vt:i4>
      </vt:variant>
      <vt:variant>
        <vt:i4>69</vt:i4>
      </vt:variant>
      <vt:variant>
        <vt:i4>0</vt:i4>
      </vt:variant>
      <vt:variant>
        <vt:i4>5</vt:i4>
      </vt:variant>
      <vt:variant>
        <vt:lpwstr>http://www.nationsreportcard.gov/science_2009/</vt:lpwstr>
      </vt:variant>
      <vt:variant>
        <vt:lpwstr/>
      </vt:variant>
      <vt:variant>
        <vt:i4>1376311</vt:i4>
      </vt:variant>
      <vt:variant>
        <vt:i4>62</vt:i4>
      </vt:variant>
      <vt:variant>
        <vt:i4>0</vt:i4>
      </vt:variant>
      <vt:variant>
        <vt:i4>5</vt:i4>
      </vt:variant>
      <vt:variant>
        <vt:lpwstr/>
      </vt:variant>
      <vt:variant>
        <vt:lpwstr>_Toc448222968</vt:lpwstr>
      </vt:variant>
      <vt:variant>
        <vt:i4>1376311</vt:i4>
      </vt:variant>
      <vt:variant>
        <vt:i4>56</vt:i4>
      </vt:variant>
      <vt:variant>
        <vt:i4>0</vt:i4>
      </vt:variant>
      <vt:variant>
        <vt:i4>5</vt:i4>
      </vt:variant>
      <vt:variant>
        <vt:lpwstr/>
      </vt:variant>
      <vt:variant>
        <vt:lpwstr>_Toc448222967</vt:lpwstr>
      </vt:variant>
      <vt:variant>
        <vt:i4>1376311</vt:i4>
      </vt:variant>
      <vt:variant>
        <vt:i4>50</vt:i4>
      </vt:variant>
      <vt:variant>
        <vt:i4>0</vt:i4>
      </vt:variant>
      <vt:variant>
        <vt:i4>5</vt:i4>
      </vt:variant>
      <vt:variant>
        <vt:lpwstr/>
      </vt:variant>
      <vt:variant>
        <vt:lpwstr>_Toc448222966</vt:lpwstr>
      </vt:variant>
      <vt:variant>
        <vt:i4>1376311</vt:i4>
      </vt:variant>
      <vt:variant>
        <vt:i4>44</vt:i4>
      </vt:variant>
      <vt:variant>
        <vt:i4>0</vt:i4>
      </vt:variant>
      <vt:variant>
        <vt:i4>5</vt:i4>
      </vt:variant>
      <vt:variant>
        <vt:lpwstr/>
      </vt:variant>
      <vt:variant>
        <vt:lpwstr>_Toc448222965</vt:lpwstr>
      </vt:variant>
      <vt:variant>
        <vt:i4>1376311</vt:i4>
      </vt:variant>
      <vt:variant>
        <vt:i4>38</vt:i4>
      </vt:variant>
      <vt:variant>
        <vt:i4>0</vt:i4>
      </vt:variant>
      <vt:variant>
        <vt:i4>5</vt:i4>
      </vt:variant>
      <vt:variant>
        <vt:lpwstr/>
      </vt:variant>
      <vt:variant>
        <vt:lpwstr>_Toc448222964</vt:lpwstr>
      </vt:variant>
      <vt:variant>
        <vt:i4>1376311</vt:i4>
      </vt:variant>
      <vt:variant>
        <vt:i4>32</vt:i4>
      </vt:variant>
      <vt:variant>
        <vt:i4>0</vt:i4>
      </vt:variant>
      <vt:variant>
        <vt:i4>5</vt:i4>
      </vt:variant>
      <vt:variant>
        <vt:lpwstr/>
      </vt:variant>
      <vt:variant>
        <vt:lpwstr>_Toc448222963</vt:lpwstr>
      </vt:variant>
      <vt:variant>
        <vt:i4>1376311</vt:i4>
      </vt:variant>
      <vt:variant>
        <vt:i4>26</vt:i4>
      </vt:variant>
      <vt:variant>
        <vt:i4>0</vt:i4>
      </vt:variant>
      <vt:variant>
        <vt:i4>5</vt:i4>
      </vt:variant>
      <vt:variant>
        <vt:lpwstr/>
      </vt:variant>
      <vt:variant>
        <vt:lpwstr>_Toc448222962</vt:lpwstr>
      </vt:variant>
      <vt:variant>
        <vt:i4>1376311</vt:i4>
      </vt:variant>
      <vt:variant>
        <vt:i4>20</vt:i4>
      </vt:variant>
      <vt:variant>
        <vt:i4>0</vt:i4>
      </vt:variant>
      <vt:variant>
        <vt:i4>5</vt:i4>
      </vt:variant>
      <vt:variant>
        <vt:lpwstr/>
      </vt:variant>
      <vt:variant>
        <vt:lpwstr>_Toc448222961</vt:lpwstr>
      </vt:variant>
      <vt:variant>
        <vt:i4>1376311</vt:i4>
      </vt:variant>
      <vt:variant>
        <vt:i4>14</vt:i4>
      </vt:variant>
      <vt:variant>
        <vt:i4>0</vt:i4>
      </vt:variant>
      <vt:variant>
        <vt:i4>5</vt:i4>
      </vt:variant>
      <vt:variant>
        <vt:lpwstr/>
      </vt:variant>
      <vt:variant>
        <vt:lpwstr>_Toc448222960</vt:lpwstr>
      </vt:variant>
      <vt:variant>
        <vt:i4>1441847</vt:i4>
      </vt:variant>
      <vt:variant>
        <vt:i4>8</vt:i4>
      </vt:variant>
      <vt:variant>
        <vt:i4>0</vt:i4>
      </vt:variant>
      <vt:variant>
        <vt:i4>5</vt:i4>
      </vt:variant>
      <vt:variant>
        <vt:lpwstr/>
      </vt:variant>
      <vt:variant>
        <vt:lpwstr>_Toc448222959</vt:lpwstr>
      </vt:variant>
      <vt:variant>
        <vt:i4>1441847</vt:i4>
      </vt:variant>
      <vt:variant>
        <vt:i4>2</vt:i4>
      </vt:variant>
      <vt:variant>
        <vt:i4>0</vt:i4>
      </vt:variant>
      <vt:variant>
        <vt:i4>5</vt:i4>
      </vt:variant>
      <vt:variant>
        <vt:lpwstr/>
      </vt:variant>
      <vt:variant>
        <vt:lpwstr>_Toc448222958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Hummel;Kim Gattis;Fran Stancavage</dc:creator>
  <cp:keywords/>
  <cp:lastModifiedBy>Kubzdela, Kashka</cp:lastModifiedBy>
  <cp:revision>7</cp:revision>
  <cp:lastPrinted>2017-04-18T22:11:00Z</cp:lastPrinted>
  <dcterms:created xsi:type="dcterms:W3CDTF">2017-04-28T14:39:00Z</dcterms:created>
  <dcterms:modified xsi:type="dcterms:W3CDTF">2017-05-04T01:34:00Z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SJ56KXQ6EE55-2-136</vt:lpwstr>
  </property>
  <property fmtid="{D5CDD505-2E9C-101B-9397-08002B2CF9AE}" pid="3" name="_dlc_DocIdItemGuid">
    <vt:lpwstr>799d4430-62b4-4068-9f9b-38c48f9f104f</vt:lpwstr>
  </property>
  <property fmtid="{D5CDD505-2E9C-101B-9397-08002B2CF9AE}" pid="4" name="_dlc_DocIdUrl">
    <vt:lpwstr>https://sharepoint.etslan.org/mpa/_layouts/DocIdRedir.aspx?ID=SJ56KXQ6EE55-2-136, SJ56KXQ6EE55-2-136</vt:lpwstr>
  </property>
  <property fmtid="{D5CDD505-2E9C-101B-9397-08002B2CF9AE}" pid="5" name="ContentTypeId">
    <vt:lpwstr>0x010100EB3752D3A894BC48873B9A024D1D777100CAD90CCD68F68044BCE183D70B18C82C</vt:lpwstr>
  </property>
  <property fmtid="{D5CDD505-2E9C-101B-9397-08002B2CF9AE}" pid="6" name="IconOverlay">
    <vt:lpwstr/>
  </property>
</Properties>
</file>