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4E2B32">
        <w:t>Emergency Management Performance Grant Program (EMPG)</w:t>
      </w:r>
    </w:p>
    <w:p w:rsidR="00BD0143" w:rsidRPr="005501C6" w:rsidRDefault="00BD0143" w:rsidP="00BD0143">
      <w:pPr>
        <w:jc w:val="center"/>
        <w:rPr>
          <w:color w:val="000000" w:themeColor="text1"/>
        </w:rPr>
      </w:pPr>
      <w:r>
        <w:t xml:space="preserve">OMB </w:t>
      </w:r>
      <w:r w:rsidR="004B5421">
        <w:t>Control No.: 1660</w:t>
      </w:r>
      <w:r w:rsidR="004E2B32" w:rsidRPr="005501C6">
        <w:rPr>
          <w:color w:val="000000" w:themeColor="text1"/>
        </w:rPr>
        <w:t>-0126</w:t>
      </w:r>
    </w:p>
    <w:p w:rsidR="00BD0143" w:rsidRDefault="00BD0143" w:rsidP="00BD0143">
      <w:pPr>
        <w:jc w:val="center"/>
      </w:pPr>
      <w:r>
        <w:t xml:space="preserve">Current Expiration Date: </w:t>
      </w:r>
      <w:r w:rsidR="00B27F31">
        <w:t>4/30/2017</w:t>
      </w:r>
    </w:p>
    <w:p w:rsid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="00B76A71">
        <w:t>(Work Plan)</w:t>
      </w:r>
    </w:p>
    <w:p w:rsidR="00B76A71" w:rsidRPr="00B76A71" w:rsidRDefault="00B76A71" w:rsidP="00B76A71">
      <w:pPr>
        <w:tabs>
          <w:tab w:val="left" w:pos="-720"/>
        </w:tabs>
        <w:suppressAutoHyphens/>
        <w:ind w:left="2160" w:firstLine="720"/>
      </w:pPr>
      <w:r w:rsidRPr="00B76A71">
        <w:t>FEMA Forms: None</w:t>
      </w:r>
    </w:p>
    <w:p w:rsidR="00B76A71" w:rsidRDefault="00B76A71" w:rsidP="00B76A71">
      <w:pPr>
        <w:tabs>
          <w:tab w:val="left" w:pos="-720"/>
        </w:tabs>
        <w:suppressAutoHyphens/>
        <w:jc w:val="center"/>
      </w:pPr>
    </w:p>
    <w:p w:rsidR="004E2B32" w:rsidRPr="00B11616" w:rsidRDefault="004E2B32" w:rsidP="00B11616">
      <w:pPr>
        <w:tabs>
          <w:tab w:val="left" w:pos="-720"/>
        </w:tabs>
        <w:suppressAutoHyphens/>
      </w:pPr>
    </w:p>
    <w:p w:rsidR="00B76A71" w:rsidRPr="001D7F31" w:rsidRDefault="00B76A71" w:rsidP="00B76A71">
      <w:r w:rsidRPr="001D7F31">
        <w:t>The following are the changes to the collection:</w:t>
      </w:r>
    </w:p>
    <w:p w:rsidR="00B76A71" w:rsidRPr="001D7F31" w:rsidRDefault="00B76A71" w:rsidP="00B76A71"/>
    <w:p w:rsidR="00B76A71" w:rsidRPr="001D7F31" w:rsidRDefault="00B76A71" w:rsidP="00B76A71">
      <w:r w:rsidRPr="001D7F31">
        <w:t xml:space="preserve">Supporting Statement: </w:t>
      </w:r>
    </w:p>
    <w:p w:rsidR="00B76A71" w:rsidRPr="001D7F31" w:rsidRDefault="00B76A71" w:rsidP="00B76A71">
      <w:r w:rsidRPr="001D7F31">
        <w:t>Question 8a – Updated to reflect FRN publication information.</w:t>
      </w:r>
    </w:p>
    <w:p w:rsidR="00B76A71" w:rsidRDefault="00B76A71" w:rsidP="00B76A71">
      <w:r w:rsidRPr="001D7F31">
        <w:t>Question 10 – Updated to reflect current privacy information.</w:t>
      </w:r>
    </w:p>
    <w:p w:rsidR="00374A71" w:rsidRPr="001D7F31" w:rsidRDefault="00374A71" w:rsidP="00B76A71">
      <w:r>
        <w:t>Question 12 – Updated to reflect hourly wage rate.</w:t>
      </w:r>
    </w:p>
    <w:p w:rsidR="00B76A71" w:rsidRDefault="00B76A71" w:rsidP="00B76A71">
      <w:pPr>
        <w:rPr>
          <w:b/>
          <w:bCs/>
        </w:rPr>
      </w:pPr>
      <w:r w:rsidRPr="001D7F31">
        <w:t xml:space="preserve">Question 14 – Costs to the Federal Government updated.  </w:t>
      </w:r>
    </w:p>
    <w:p w:rsidR="00B76A71" w:rsidRDefault="00B76A71" w:rsidP="00B76A71"/>
    <w:tbl>
      <w:tblPr>
        <w:tblpPr w:leftFromText="180" w:rightFromText="180" w:vertAnchor="text" w:horzAnchor="margin" w:tblpY="208"/>
        <w:tblW w:w="9540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900"/>
        <w:gridCol w:w="900"/>
        <w:gridCol w:w="1260"/>
        <w:gridCol w:w="1160"/>
        <w:gridCol w:w="846"/>
        <w:gridCol w:w="787"/>
        <w:gridCol w:w="1437"/>
      </w:tblGrid>
      <w:tr w:rsidR="00B76A71" w:rsidRPr="003F61A4" w:rsidTr="00B76A71">
        <w:trPr>
          <w:trHeight w:val="315"/>
        </w:trPr>
        <w:tc>
          <w:tcPr>
            <w:tcW w:w="9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B76A71" w:rsidRPr="003F61A4" w:rsidTr="00B76A71">
        <w:trPr>
          <w:trHeight w:val="12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B76A71" w:rsidRPr="003F61A4" w:rsidTr="00B76A7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A71" w:rsidRPr="003F61A4" w:rsidRDefault="00B76A71" w:rsidP="00B76A71">
            <w:pPr>
              <w:rPr>
                <w:rFonts w:cs="Arial"/>
                <w:sz w:val="20"/>
                <w:szCs w:val="20"/>
              </w:rPr>
            </w:pPr>
            <w:r w:rsidRPr="003F61A4">
              <w:rPr>
                <w:sz w:val="20"/>
                <w:szCs w:val="20"/>
              </w:rPr>
              <w:t>State, Local or Tribal Government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F61A4">
              <w:rPr>
                <w:sz w:val="20"/>
                <w:szCs w:val="20"/>
              </w:rPr>
              <w:t>EMPG Work Plan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3 hrs.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51.77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cs="Arial"/>
                <w:sz w:val="20"/>
                <w:szCs w:val="20"/>
              </w:rPr>
            </w:pPr>
            <w:r w:rsidRPr="003F61A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9,008.26</w:t>
            </w:r>
          </w:p>
        </w:tc>
      </w:tr>
      <w:tr w:rsidR="00B76A71" w:rsidRPr="003F61A4" w:rsidTr="00B76A71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61A4">
              <w:rPr>
                <w:rFonts w:ascii="Arial" w:hAnsi="Arial"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1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A71" w:rsidRPr="003F61A4" w:rsidRDefault="00B76A71" w:rsidP="00B76A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1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9,008.26</w:t>
            </w:r>
          </w:p>
        </w:tc>
      </w:tr>
    </w:tbl>
    <w:p w:rsidR="00B76A71" w:rsidRDefault="00B76A71" w:rsidP="00B76A71">
      <w:pPr>
        <w:tabs>
          <w:tab w:val="left" w:pos="-720"/>
        </w:tabs>
        <w:suppressAutoHyphens/>
        <w:rPr>
          <w:b/>
          <w:sz w:val="18"/>
          <w:szCs w:val="18"/>
        </w:rPr>
      </w:pPr>
    </w:p>
    <w:p w:rsidR="00B76A71" w:rsidRPr="00CC7B10" w:rsidRDefault="00B76A71" w:rsidP="00B76A71">
      <w:pPr>
        <w:tabs>
          <w:tab w:val="left" w:pos="-720"/>
        </w:tabs>
        <w:suppressAutoHyphens/>
        <w:rPr>
          <w:sz w:val="18"/>
          <w:szCs w:val="18"/>
        </w:rPr>
      </w:pPr>
      <w:r w:rsidRPr="0001091D">
        <w:rPr>
          <w:b/>
          <w:sz w:val="18"/>
          <w:szCs w:val="18"/>
        </w:rPr>
        <w:t>* Note</w:t>
      </w:r>
      <w:r w:rsidRPr="00CC7B10">
        <w:rPr>
          <w:sz w:val="18"/>
          <w:szCs w:val="18"/>
        </w:rPr>
        <w:t>: The “Avg. Hourly Wage Rate” for each respondent includes a 1.4</w:t>
      </w:r>
      <w:r>
        <w:rPr>
          <w:sz w:val="18"/>
          <w:szCs w:val="18"/>
        </w:rPr>
        <w:t>6</w:t>
      </w:r>
      <w:r w:rsidRPr="00CC7B10">
        <w:rPr>
          <w:sz w:val="18"/>
          <w:szCs w:val="18"/>
        </w:rPr>
        <w:t xml:space="preserve"> multiplier to reflect a fully-loaded wage rate.</w:t>
      </w: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</w:p>
    <w:p w:rsidR="00374A71" w:rsidRDefault="00374A71" w:rsidP="00374A71">
      <w:pPr>
        <w:pStyle w:val="NormalWeb"/>
        <w:rPr>
          <w:i/>
          <w:sz w:val="20"/>
          <w:szCs w:val="20"/>
        </w:rPr>
      </w:pPr>
      <w:bookmarkStart w:id="0" w:name="_GoBack"/>
      <w:bookmarkEnd w:id="0"/>
    </w:p>
    <w:p w:rsidR="00374A71" w:rsidRPr="00374A71" w:rsidRDefault="00374A71" w:rsidP="00374A71">
      <w:pPr>
        <w:pStyle w:val="NormalWeb"/>
        <w:rPr>
          <w:b/>
          <w:i/>
          <w:sz w:val="22"/>
          <w:szCs w:val="22"/>
        </w:rPr>
      </w:pPr>
      <w:r w:rsidRPr="00374A71">
        <w:rPr>
          <w:b/>
          <w:sz w:val="22"/>
          <w:szCs w:val="22"/>
        </w:rPr>
        <w:lastRenderedPageBreak/>
        <w:t xml:space="preserve">Question 15 </w:t>
      </w:r>
    </w:p>
    <w:tbl>
      <w:tblPr>
        <w:tblW w:w="102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56"/>
        <w:gridCol w:w="1326"/>
        <w:gridCol w:w="1193"/>
        <w:gridCol w:w="1322"/>
        <w:gridCol w:w="1430"/>
        <w:gridCol w:w="1430"/>
        <w:gridCol w:w="1323"/>
      </w:tblGrid>
      <w:tr w:rsidR="00374A71" w:rsidTr="00374A71">
        <w:trPr>
          <w:trHeight w:val="330"/>
        </w:trPr>
        <w:tc>
          <w:tcPr>
            <w:tcW w:w="10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74A71" w:rsidRDefault="00374A71" w:rsidP="004E3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Itemized Changes in Annual Burden Hours</w:t>
            </w:r>
          </w:p>
        </w:tc>
      </w:tr>
      <w:tr w:rsidR="00374A71" w:rsidRPr="009C0E7D" w:rsidTr="00374A71">
        <w:trPr>
          <w:trHeight w:val="1258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9C0E7D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374A71" w:rsidRPr="009C0E7D" w:rsidTr="00374A71">
        <w:trPr>
          <w:trHeight w:val="330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18"/>
                <w:szCs w:val="18"/>
              </w:rPr>
            </w:pPr>
            <w:r w:rsidRPr="009C0E7D">
              <w:rPr>
                <w:sz w:val="18"/>
                <w:szCs w:val="18"/>
              </w:rPr>
              <w:t>EMPG Work Plan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86713" w:rsidRDefault="00374A71" w:rsidP="004E3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DE2028" w:rsidRDefault="00374A71" w:rsidP="004E39F9">
            <w:pPr>
              <w:jc w:val="center"/>
              <w:rPr>
                <w:sz w:val="16"/>
                <w:szCs w:val="16"/>
              </w:rPr>
            </w:pPr>
            <w:r w:rsidRPr="00986713">
              <w:rPr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86713" w:rsidRDefault="00374A71" w:rsidP="004E39F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Pr="009C0E7D">
              <w:rPr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Pr="009C0E7D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C0E7D">
              <w:rPr>
                <w:sz w:val="18"/>
                <w:szCs w:val="18"/>
              </w:rPr>
              <w:t> </w:t>
            </w:r>
          </w:p>
        </w:tc>
      </w:tr>
      <w:tr w:rsidR="00374A71" w:rsidRPr="009C0E7D" w:rsidTr="00374A71">
        <w:trPr>
          <w:trHeight w:val="330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E7D">
              <w:rPr>
                <w:b/>
                <w:bCs/>
                <w:sz w:val="22"/>
                <w:szCs w:val="22"/>
              </w:rPr>
              <w:t>Total(s)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86713" w:rsidRDefault="00374A71" w:rsidP="004E39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DF5C0A" w:rsidRDefault="00374A71" w:rsidP="004E39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DF5C0A" w:rsidRDefault="00374A71" w:rsidP="004E39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DF5C0A" w:rsidRDefault="00374A71" w:rsidP="004E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  <w:r w:rsidRPr="00DF5C0A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22"/>
                <w:szCs w:val="22"/>
              </w:rPr>
            </w:pPr>
            <w:r w:rsidRPr="009C0E7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A71" w:rsidRPr="009C0E7D" w:rsidRDefault="00374A71" w:rsidP="004E3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C0E7D">
              <w:rPr>
                <w:sz w:val="22"/>
                <w:szCs w:val="22"/>
              </w:rPr>
              <w:t> </w:t>
            </w:r>
          </w:p>
        </w:tc>
      </w:tr>
    </w:tbl>
    <w:p w:rsidR="00374A71" w:rsidRDefault="00374A71" w:rsidP="00374A71">
      <w:pPr>
        <w:pStyle w:val="NormalWeb"/>
        <w:rPr>
          <w:b/>
          <w:bCs/>
          <w:i/>
          <w:sz w:val="22"/>
          <w:szCs w:val="22"/>
        </w:rPr>
      </w:pPr>
      <w:r w:rsidRPr="005F6025">
        <w:rPr>
          <w:b/>
          <w:bCs/>
          <w:i/>
          <w:sz w:val="22"/>
          <w:szCs w:val="22"/>
        </w:rPr>
        <w:t>Explain:</w:t>
      </w:r>
      <w:r>
        <w:rPr>
          <w:b/>
          <w:bCs/>
          <w:i/>
          <w:sz w:val="22"/>
          <w:szCs w:val="22"/>
        </w:rPr>
        <w:t xml:space="preserve"> </w:t>
      </w:r>
    </w:p>
    <w:p w:rsidR="00374A71" w:rsidRPr="000E39D7" w:rsidRDefault="00374A71" w:rsidP="00374A71">
      <w:pPr>
        <w:rPr>
          <w:b/>
          <w:bCs/>
        </w:rPr>
      </w:pPr>
      <w:r w:rsidRPr="000E39D7">
        <w:rPr>
          <w:bCs/>
        </w:rPr>
        <w:t>There are no changes to the annual hour burden previously reported.</w:t>
      </w:r>
      <w:r w:rsidRPr="000E39D7">
        <w:rPr>
          <w:b/>
          <w:bCs/>
        </w:rPr>
        <w:t xml:space="preserve"> </w:t>
      </w:r>
      <w:r w:rsidRPr="00875870">
        <w:rPr>
          <w:bCs/>
        </w:rPr>
        <w:t xml:space="preserve">However, </w:t>
      </w:r>
      <w:r>
        <w:rPr>
          <w:bCs/>
        </w:rPr>
        <w:t xml:space="preserve">the </w:t>
      </w:r>
      <w:r w:rsidRPr="00875870">
        <w:rPr>
          <w:bCs/>
        </w:rPr>
        <w:t>Quarterly Performance Progress Reports (SF-PPR)</w:t>
      </w:r>
      <w:r>
        <w:rPr>
          <w:bCs/>
        </w:rPr>
        <w:t xml:space="preserve"> has since been discontinued and removed from this collection. </w:t>
      </w:r>
      <w:r w:rsidRPr="00180B84">
        <w:rPr>
          <w:bCs/>
        </w:rPr>
        <w:t xml:space="preserve">Included with this OMB Number 1660-0126 collection package renewal, is a </w:t>
      </w:r>
      <w:r>
        <w:rPr>
          <w:bCs/>
        </w:rPr>
        <w:t>DHS Fact Sheet</w:t>
      </w:r>
      <w:r w:rsidRPr="00180B84">
        <w:rPr>
          <w:bCs/>
        </w:rPr>
        <w:t xml:space="preserve"> that was drafted by the DHS leadership, to provide historical background of this collection tool.</w:t>
      </w:r>
    </w:p>
    <w:p w:rsidR="00374A71" w:rsidRPr="000E39D7" w:rsidRDefault="00374A71" w:rsidP="00374A71">
      <w:pPr>
        <w:rPr>
          <w:b/>
          <w:bCs/>
        </w:rPr>
      </w:pP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2F6704"/>
    <w:rsid w:val="00315CC4"/>
    <w:rsid w:val="00325DE8"/>
    <w:rsid w:val="00356095"/>
    <w:rsid w:val="00374A71"/>
    <w:rsid w:val="003811EC"/>
    <w:rsid w:val="003C782D"/>
    <w:rsid w:val="00425814"/>
    <w:rsid w:val="00461A94"/>
    <w:rsid w:val="004A3609"/>
    <w:rsid w:val="004A5C77"/>
    <w:rsid w:val="004B5421"/>
    <w:rsid w:val="004E2B32"/>
    <w:rsid w:val="004E547A"/>
    <w:rsid w:val="005501C6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27F31"/>
    <w:rsid w:val="00B76A71"/>
    <w:rsid w:val="00B96CCF"/>
    <w:rsid w:val="00BC4A3D"/>
    <w:rsid w:val="00BD0143"/>
    <w:rsid w:val="00BF0EB5"/>
    <w:rsid w:val="00BF527D"/>
    <w:rsid w:val="00C557B8"/>
    <w:rsid w:val="00CD2989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BD2BB-9F7A-4715-981C-EE53849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5638-DB97-4BC6-9969-4FB3EC0A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Greene, Sherina</cp:lastModifiedBy>
  <cp:revision>2</cp:revision>
  <dcterms:created xsi:type="dcterms:W3CDTF">2017-04-10T14:16:00Z</dcterms:created>
  <dcterms:modified xsi:type="dcterms:W3CDTF">2017-04-10T14:16:00Z</dcterms:modified>
</cp:coreProperties>
</file>