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92505" w14:textId="77777777" w:rsidR="00A21E46" w:rsidRDefault="00A21E46" w:rsidP="00A21E46">
      <w:pPr>
        <w:autoSpaceDE w:val="0"/>
        <w:autoSpaceDN w:val="0"/>
        <w:adjustRightInd w:val="0"/>
        <w:rPr>
          <w:rFonts w:ascii="Verdana" w:hAnsi="Verdana"/>
          <w:szCs w:val="20"/>
        </w:rPr>
      </w:pPr>
      <w:bookmarkStart w:id="0" w:name="_GoBack"/>
      <w:bookmarkEnd w:id="0"/>
    </w:p>
    <w:p w14:paraId="782E1EF5" w14:textId="77777777" w:rsidR="00A21E46" w:rsidRDefault="00A21E46" w:rsidP="00A21E46">
      <w:pPr>
        <w:autoSpaceDE w:val="0"/>
        <w:autoSpaceDN w:val="0"/>
        <w:adjustRightInd w:val="0"/>
        <w:rPr>
          <w:rFonts w:ascii="Verdana" w:hAnsi="Verdana"/>
          <w:szCs w:val="20"/>
        </w:rPr>
      </w:pPr>
    </w:p>
    <w:p w14:paraId="1C669DCF" w14:textId="77777777" w:rsidR="00A21E46" w:rsidRDefault="00A21E46" w:rsidP="00A21E46">
      <w:pPr>
        <w:autoSpaceDE w:val="0"/>
        <w:autoSpaceDN w:val="0"/>
        <w:adjustRightInd w:val="0"/>
        <w:rPr>
          <w:rFonts w:ascii="Verdana" w:hAnsi="Verdana"/>
          <w:szCs w:val="20"/>
        </w:rPr>
      </w:pPr>
    </w:p>
    <w:p w14:paraId="27C0CAF8" w14:textId="77777777" w:rsidR="00A21E46" w:rsidRDefault="00A21E46" w:rsidP="00A21E46">
      <w:pPr>
        <w:autoSpaceDE w:val="0"/>
        <w:autoSpaceDN w:val="0"/>
        <w:adjustRightInd w:val="0"/>
        <w:rPr>
          <w:rFonts w:ascii="Verdana" w:hAnsi="Verdana"/>
          <w:szCs w:val="20"/>
        </w:rPr>
      </w:pPr>
    </w:p>
    <w:p w14:paraId="2A374B7C" w14:textId="77777777" w:rsidR="00A21E46" w:rsidRDefault="00A21E46" w:rsidP="00A21E46">
      <w:pPr>
        <w:autoSpaceDE w:val="0"/>
        <w:autoSpaceDN w:val="0"/>
        <w:adjustRightInd w:val="0"/>
        <w:rPr>
          <w:rFonts w:ascii="Verdana" w:hAnsi="Verdana"/>
          <w:szCs w:val="20"/>
        </w:rPr>
      </w:pPr>
    </w:p>
    <w:p w14:paraId="2657A126" w14:textId="77777777" w:rsidR="00A21E46" w:rsidRDefault="00A21E46" w:rsidP="00A21E46">
      <w:pPr>
        <w:autoSpaceDE w:val="0"/>
        <w:autoSpaceDN w:val="0"/>
        <w:adjustRightInd w:val="0"/>
        <w:rPr>
          <w:rFonts w:ascii="Verdana" w:hAnsi="Verdana"/>
          <w:szCs w:val="20"/>
        </w:rPr>
      </w:pPr>
    </w:p>
    <w:p w14:paraId="0ACE0520" w14:textId="77777777" w:rsidR="00A21E46" w:rsidRDefault="00A21E46" w:rsidP="00A21E46">
      <w:pPr>
        <w:autoSpaceDE w:val="0"/>
        <w:autoSpaceDN w:val="0"/>
        <w:adjustRightInd w:val="0"/>
        <w:rPr>
          <w:rFonts w:ascii="Verdana" w:hAnsi="Verdana"/>
          <w:szCs w:val="20"/>
        </w:rPr>
      </w:pPr>
    </w:p>
    <w:p w14:paraId="1CA759B2" w14:textId="77777777" w:rsidR="00A21E46" w:rsidRDefault="00A21E46" w:rsidP="00A21E46">
      <w:pPr>
        <w:autoSpaceDE w:val="0"/>
        <w:autoSpaceDN w:val="0"/>
        <w:adjustRightInd w:val="0"/>
        <w:rPr>
          <w:rFonts w:ascii="Verdana" w:hAnsi="Verdana"/>
          <w:szCs w:val="20"/>
        </w:rPr>
      </w:pPr>
    </w:p>
    <w:p w14:paraId="5B28B690" w14:textId="77777777" w:rsidR="00A21E46" w:rsidRPr="00191CE3" w:rsidRDefault="00A21E46" w:rsidP="00FE0CED">
      <w:pPr>
        <w:autoSpaceDE w:val="0"/>
        <w:autoSpaceDN w:val="0"/>
        <w:adjustRightInd w:val="0"/>
        <w:jc w:val="center"/>
        <w:rPr>
          <w:rFonts w:ascii="Verdana" w:hAnsi="Verdana"/>
          <w:sz w:val="44"/>
          <w:szCs w:val="44"/>
        </w:rPr>
      </w:pPr>
      <w:r>
        <w:rPr>
          <w:rFonts w:ascii="Verdana" w:hAnsi="Verdana"/>
          <w:sz w:val="44"/>
          <w:szCs w:val="44"/>
        </w:rPr>
        <w:t xml:space="preserve">NMTC Allocation Application </w:t>
      </w:r>
    </w:p>
    <w:p w14:paraId="43F0954B" w14:textId="77777777" w:rsidR="00A21E46" w:rsidRDefault="00A21E46" w:rsidP="00A21E46">
      <w:pPr>
        <w:autoSpaceDE w:val="0"/>
        <w:autoSpaceDN w:val="0"/>
        <w:adjustRightInd w:val="0"/>
        <w:rPr>
          <w:rFonts w:ascii="Verdana" w:hAnsi="Verdana"/>
          <w:szCs w:val="20"/>
        </w:rPr>
      </w:pPr>
    </w:p>
    <w:p w14:paraId="7F9C360F" w14:textId="77777777" w:rsidR="00A21E46" w:rsidRDefault="00A21E46" w:rsidP="00A21E46">
      <w:pPr>
        <w:autoSpaceDE w:val="0"/>
        <w:autoSpaceDN w:val="0"/>
        <w:adjustRightInd w:val="0"/>
        <w:rPr>
          <w:rFonts w:ascii="Verdana" w:hAnsi="Verdana"/>
          <w:szCs w:val="20"/>
        </w:rPr>
        <w:sectPr w:rsidR="00A21E46" w:rsidSect="00FE0CED">
          <w:headerReference w:type="even" r:id="rId8"/>
          <w:footerReference w:type="even" r:id="rId9"/>
          <w:footerReference w:type="default" r:id="rId10"/>
          <w:pgSz w:w="12240" w:h="15840"/>
          <w:pgMar w:top="1440" w:right="1440" w:bottom="1440" w:left="1440" w:header="720" w:footer="720" w:gutter="0"/>
          <w:pgNumType w:fmt="lowerRoman" w:start="0"/>
          <w:cols w:space="720"/>
          <w:titlePg/>
          <w:docGrid w:linePitch="272"/>
        </w:sectPr>
      </w:pPr>
    </w:p>
    <w:p w14:paraId="26D2D928" w14:textId="77777777" w:rsidR="00A21E46" w:rsidRDefault="00A21E46" w:rsidP="00A21E46">
      <w:pPr>
        <w:autoSpaceDE w:val="0"/>
        <w:autoSpaceDN w:val="0"/>
        <w:adjustRightInd w:val="0"/>
        <w:rPr>
          <w:rFonts w:ascii="Verdana" w:hAnsi="Verdana"/>
          <w:szCs w:val="20"/>
        </w:rPr>
      </w:pPr>
    </w:p>
    <w:p w14:paraId="01E1A92E" w14:textId="77777777" w:rsidR="00A21E46" w:rsidRDefault="00A21E46" w:rsidP="00A21E46">
      <w:pPr>
        <w:autoSpaceDE w:val="0"/>
        <w:autoSpaceDN w:val="0"/>
        <w:adjustRightInd w:val="0"/>
        <w:rPr>
          <w:rFonts w:ascii="Verdana" w:hAnsi="Verdana"/>
          <w:szCs w:val="20"/>
        </w:rPr>
      </w:pPr>
    </w:p>
    <w:p w14:paraId="4923EE6D" w14:textId="77777777" w:rsidR="00A21E46" w:rsidRDefault="00A21E46" w:rsidP="00A21E46">
      <w:pPr>
        <w:autoSpaceDE w:val="0"/>
        <w:autoSpaceDN w:val="0"/>
        <w:adjustRightInd w:val="0"/>
        <w:rPr>
          <w:rFonts w:ascii="Verdana" w:hAnsi="Verdana"/>
          <w:szCs w:val="20"/>
        </w:rPr>
      </w:pPr>
    </w:p>
    <w:p w14:paraId="027EA598" w14:textId="77777777" w:rsidR="00A21E46" w:rsidRDefault="00A21E46" w:rsidP="00A21E46">
      <w:pPr>
        <w:autoSpaceDE w:val="0"/>
        <w:autoSpaceDN w:val="0"/>
        <w:adjustRightInd w:val="0"/>
        <w:rPr>
          <w:rFonts w:ascii="Verdana" w:hAnsi="Verdana"/>
          <w:szCs w:val="20"/>
        </w:rPr>
      </w:pPr>
    </w:p>
    <w:p w14:paraId="4FA3621A" w14:textId="77777777" w:rsidR="00A21E46" w:rsidRDefault="00A21E46" w:rsidP="00A21E46">
      <w:pPr>
        <w:autoSpaceDE w:val="0"/>
        <w:autoSpaceDN w:val="0"/>
        <w:adjustRightInd w:val="0"/>
        <w:rPr>
          <w:rFonts w:ascii="Verdana" w:hAnsi="Verdana"/>
          <w:szCs w:val="20"/>
        </w:rPr>
      </w:pPr>
    </w:p>
    <w:p w14:paraId="49F76DE4" w14:textId="77777777" w:rsidR="00A21E46" w:rsidRPr="000150A5" w:rsidRDefault="00A21E46" w:rsidP="00A21E46">
      <w:pPr>
        <w:rPr>
          <w:rFonts w:ascii="Verdana" w:hAnsi="Verdana"/>
          <w:szCs w:val="20"/>
        </w:rPr>
      </w:pPr>
    </w:p>
    <w:p w14:paraId="343FAAA1" w14:textId="77777777" w:rsidR="00A21E46" w:rsidRDefault="00A21E46" w:rsidP="00A21E46">
      <w:pPr>
        <w:autoSpaceDE w:val="0"/>
        <w:autoSpaceDN w:val="0"/>
        <w:adjustRightInd w:val="0"/>
        <w:rPr>
          <w:rFonts w:ascii="Verdana" w:hAnsi="Verdana"/>
          <w:szCs w:val="20"/>
        </w:rPr>
      </w:pPr>
    </w:p>
    <w:p w14:paraId="0981C46C" w14:textId="77777777" w:rsidR="00A21E46" w:rsidRPr="00812E36" w:rsidRDefault="00A21E46" w:rsidP="00A21E46">
      <w:pPr>
        <w:rPr>
          <w:rFonts w:ascii="Verdana" w:hAnsi="Verdana"/>
          <w:szCs w:val="20"/>
        </w:rPr>
      </w:pPr>
    </w:p>
    <w:p w14:paraId="52592638" w14:textId="77777777" w:rsidR="00A21E46" w:rsidRDefault="00A21E46" w:rsidP="00A21E46">
      <w:pPr>
        <w:autoSpaceDE w:val="0"/>
        <w:autoSpaceDN w:val="0"/>
        <w:adjustRightInd w:val="0"/>
        <w:rPr>
          <w:rFonts w:ascii="Verdana" w:hAnsi="Verdana"/>
          <w:szCs w:val="20"/>
        </w:rPr>
      </w:pPr>
    </w:p>
    <w:p w14:paraId="411C1B05" w14:textId="77777777" w:rsidR="00A21E46" w:rsidRDefault="00A21E46" w:rsidP="00A21E46">
      <w:pPr>
        <w:autoSpaceDE w:val="0"/>
        <w:autoSpaceDN w:val="0"/>
        <w:adjustRightInd w:val="0"/>
        <w:rPr>
          <w:rFonts w:ascii="Verdana" w:hAnsi="Verdana"/>
          <w:szCs w:val="20"/>
        </w:rPr>
      </w:pPr>
    </w:p>
    <w:p w14:paraId="6E455F23" w14:textId="77777777" w:rsidR="00A21E46" w:rsidRDefault="00A21E46" w:rsidP="00A21E46">
      <w:pPr>
        <w:autoSpaceDE w:val="0"/>
        <w:autoSpaceDN w:val="0"/>
        <w:adjustRightInd w:val="0"/>
        <w:rPr>
          <w:rFonts w:ascii="Verdana" w:hAnsi="Verdana"/>
          <w:szCs w:val="20"/>
        </w:rPr>
      </w:pPr>
    </w:p>
    <w:p w14:paraId="765FB720" w14:textId="77777777" w:rsidR="00A21E46" w:rsidRDefault="00A21E46" w:rsidP="00A21E46">
      <w:pPr>
        <w:autoSpaceDE w:val="0"/>
        <w:autoSpaceDN w:val="0"/>
        <w:adjustRightInd w:val="0"/>
        <w:rPr>
          <w:rFonts w:ascii="Verdana" w:hAnsi="Verdana"/>
          <w:szCs w:val="20"/>
        </w:rPr>
      </w:pPr>
    </w:p>
    <w:p w14:paraId="510138BD" w14:textId="77777777" w:rsidR="00A21E46" w:rsidRDefault="00A21E46" w:rsidP="00A21E46">
      <w:pPr>
        <w:autoSpaceDE w:val="0"/>
        <w:autoSpaceDN w:val="0"/>
        <w:adjustRightInd w:val="0"/>
        <w:rPr>
          <w:rFonts w:ascii="Verdana" w:hAnsi="Verdana"/>
          <w:szCs w:val="20"/>
        </w:rPr>
      </w:pPr>
    </w:p>
    <w:p w14:paraId="36EA9D14" w14:textId="77777777" w:rsidR="00A21E46" w:rsidRDefault="00A21E46" w:rsidP="00A21E46">
      <w:pPr>
        <w:autoSpaceDE w:val="0"/>
        <w:autoSpaceDN w:val="0"/>
        <w:adjustRightInd w:val="0"/>
        <w:rPr>
          <w:rFonts w:ascii="Verdana" w:hAnsi="Verdana"/>
          <w:szCs w:val="20"/>
        </w:rPr>
      </w:pPr>
    </w:p>
    <w:p w14:paraId="6198C9C0" w14:textId="77777777" w:rsidR="00A21E46" w:rsidRDefault="00A21E46" w:rsidP="00A21E46">
      <w:pPr>
        <w:autoSpaceDE w:val="0"/>
        <w:autoSpaceDN w:val="0"/>
        <w:adjustRightInd w:val="0"/>
        <w:rPr>
          <w:rFonts w:ascii="Verdana" w:hAnsi="Verdana"/>
          <w:szCs w:val="20"/>
        </w:rPr>
      </w:pPr>
    </w:p>
    <w:p w14:paraId="3D80C183" w14:textId="77777777" w:rsidR="00A21E46" w:rsidRDefault="00A21E46" w:rsidP="00A21E46">
      <w:pPr>
        <w:autoSpaceDE w:val="0"/>
        <w:autoSpaceDN w:val="0"/>
        <w:adjustRightInd w:val="0"/>
        <w:rPr>
          <w:rFonts w:ascii="Verdana" w:hAnsi="Verdana"/>
          <w:szCs w:val="20"/>
        </w:rPr>
      </w:pPr>
    </w:p>
    <w:p w14:paraId="0F8C949C" w14:textId="77777777" w:rsidR="00A21E46" w:rsidRDefault="00A21E46" w:rsidP="00A21E46">
      <w:pPr>
        <w:autoSpaceDE w:val="0"/>
        <w:autoSpaceDN w:val="0"/>
        <w:adjustRightInd w:val="0"/>
        <w:rPr>
          <w:rFonts w:ascii="Verdana" w:hAnsi="Verdana"/>
          <w:szCs w:val="20"/>
        </w:rPr>
      </w:pPr>
    </w:p>
    <w:p w14:paraId="1F2DEC3B" w14:textId="77777777" w:rsidR="00A21E46" w:rsidRDefault="00A21E46" w:rsidP="00A21E46">
      <w:pPr>
        <w:autoSpaceDE w:val="0"/>
        <w:autoSpaceDN w:val="0"/>
        <w:adjustRightInd w:val="0"/>
        <w:rPr>
          <w:rFonts w:ascii="Verdana" w:hAnsi="Verdana"/>
          <w:szCs w:val="20"/>
        </w:rPr>
      </w:pPr>
    </w:p>
    <w:p w14:paraId="3FCC58D1" w14:textId="77777777" w:rsidR="00A21E46" w:rsidRDefault="00A21E46" w:rsidP="00A21E46">
      <w:pPr>
        <w:autoSpaceDE w:val="0"/>
        <w:autoSpaceDN w:val="0"/>
        <w:adjustRightInd w:val="0"/>
        <w:rPr>
          <w:rFonts w:ascii="Verdana" w:hAnsi="Verdana"/>
          <w:szCs w:val="20"/>
        </w:rPr>
      </w:pPr>
    </w:p>
    <w:p w14:paraId="1D782B69" w14:textId="77777777" w:rsidR="00A21E46" w:rsidRDefault="00A21E46" w:rsidP="00A21E46">
      <w:pPr>
        <w:autoSpaceDE w:val="0"/>
        <w:autoSpaceDN w:val="0"/>
        <w:adjustRightInd w:val="0"/>
        <w:rPr>
          <w:rFonts w:ascii="Verdana" w:hAnsi="Verdana"/>
          <w:szCs w:val="20"/>
        </w:rPr>
      </w:pPr>
    </w:p>
    <w:p w14:paraId="26261AB0" w14:textId="77777777" w:rsidR="00A21E46" w:rsidRDefault="00A21E46" w:rsidP="00A21E46">
      <w:pPr>
        <w:autoSpaceDE w:val="0"/>
        <w:autoSpaceDN w:val="0"/>
        <w:adjustRightInd w:val="0"/>
        <w:rPr>
          <w:rFonts w:cs="Arial"/>
          <w:szCs w:val="20"/>
        </w:rPr>
      </w:pPr>
      <w:r w:rsidRPr="006A0E61">
        <w:rPr>
          <w:rFonts w:cs="Arial"/>
          <w:szCs w:val="20"/>
        </w:rPr>
        <w:t>OMB Approval No. 1559-0016</w:t>
      </w:r>
      <w:r>
        <w:rPr>
          <w:rFonts w:cs="Arial"/>
          <w:szCs w:val="20"/>
        </w:rPr>
        <w:t xml:space="preserve"> </w:t>
      </w:r>
    </w:p>
    <w:p w14:paraId="1EDA869D" w14:textId="77777777" w:rsidR="00A21E46" w:rsidRDefault="00A21E46" w:rsidP="00A21E46">
      <w:pPr>
        <w:autoSpaceDE w:val="0"/>
        <w:autoSpaceDN w:val="0"/>
        <w:adjustRightInd w:val="0"/>
        <w:rPr>
          <w:rFonts w:cs="Arial"/>
          <w:szCs w:val="20"/>
        </w:rPr>
      </w:pPr>
    </w:p>
    <w:p w14:paraId="406B031C" w14:textId="77777777" w:rsidR="00A21E46" w:rsidRDefault="00A21E46" w:rsidP="00A21E46">
      <w:pPr>
        <w:pStyle w:val="FootnoteText"/>
        <w:autoSpaceDE w:val="0"/>
        <w:autoSpaceDN w:val="0"/>
        <w:adjustRightInd w:val="0"/>
        <w:rPr>
          <w:rFonts w:cs="Arial"/>
        </w:rPr>
      </w:pPr>
    </w:p>
    <w:p w14:paraId="64632D59" w14:textId="77777777" w:rsidR="00A21E46" w:rsidRDefault="00A21E46" w:rsidP="00A21E46">
      <w:pPr>
        <w:autoSpaceDE w:val="0"/>
        <w:autoSpaceDN w:val="0"/>
        <w:adjustRightInd w:val="0"/>
        <w:rPr>
          <w:rFonts w:cs="Arial"/>
          <w:szCs w:val="20"/>
        </w:rPr>
      </w:pPr>
      <w:r>
        <w:rPr>
          <w:rFonts w:cs="Arial"/>
          <w:szCs w:val="20"/>
        </w:rPr>
        <w:t>Paperwork Reduction Act Notice.</w:t>
      </w:r>
    </w:p>
    <w:p w14:paraId="4BCFA9EA" w14:textId="77777777" w:rsidR="00A21E46" w:rsidRDefault="00A21E46" w:rsidP="00A21E46">
      <w:pPr>
        <w:autoSpaceDE w:val="0"/>
        <w:autoSpaceDN w:val="0"/>
        <w:adjustRightInd w:val="0"/>
        <w:rPr>
          <w:rFonts w:cs="Arial"/>
          <w:szCs w:val="20"/>
        </w:rPr>
      </w:pPr>
    </w:p>
    <w:p w14:paraId="78B65623" w14:textId="77777777" w:rsidR="00A21E46" w:rsidRDefault="00A21E46" w:rsidP="00A21E46">
      <w:pPr>
        <w:pStyle w:val="BodyText"/>
        <w:rPr>
          <w:rFonts w:ascii="Arial" w:hAnsi="Arial" w:cs="Arial"/>
          <w:szCs w:val="20"/>
        </w:rPr>
      </w:pPr>
      <w:r>
        <w:rPr>
          <w:rFonts w:ascii="Arial" w:hAnsi="Arial" w:cs="Arial"/>
          <w:szCs w:val="20"/>
        </w:rPr>
        <w:t>This submission requirements package is provided to A</w:t>
      </w:r>
      <w:r w:rsidRPr="004953D1">
        <w:rPr>
          <w:rFonts w:ascii="Arial" w:hAnsi="Arial" w:cs="Arial"/>
          <w:i/>
          <w:szCs w:val="20"/>
        </w:rPr>
        <w:t>pplicants</w:t>
      </w:r>
      <w:r>
        <w:rPr>
          <w:rFonts w:ascii="Arial" w:hAnsi="Arial" w:cs="Arial"/>
          <w:szCs w:val="20"/>
        </w:rPr>
        <w:t xml:space="preserve"> to apply for New Markets Tax Credits (NMTC) allocation authority through the NMTC Program. </w:t>
      </w:r>
      <w:r w:rsidRPr="004953D1">
        <w:rPr>
          <w:rFonts w:ascii="Arial" w:hAnsi="Arial" w:cs="Arial"/>
          <w:i/>
          <w:szCs w:val="20"/>
        </w:rPr>
        <w:t>Applicants</w:t>
      </w:r>
      <w:r>
        <w:rPr>
          <w:rFonts w:ascii="Arial" w:hAnsi="Arial" w:cs="Arial"/>
          <w:szCs w:val="20"/>
        </w:rPr>
        <w:t xml:space="preserve"> are not required to respond to this collection of information unless it displays a currently valid Office of Management and Budget (OMB) control number. The estimated average burden associated with this collection of information is 2</w:t>
      </w:r>
      <w:r w:rsidR="00BD0149">
        <w:rPr>
          <w:rFonts w:ascii="Arial" w:hAnsi="Arial" w:cs="Arial"/>
          <w:szCs w:val="20"/>
        </w:rPr>
        <w:t>77</w:t>
      </w:r>
      <w:r>
        <w:rPr>
          <w:rFonts w:ascii="Arial" w:hAnsi="Arial" w:cs="Arial"/>
          <w:szCs w:val="20"/>
        </w:rPr>
        <w:t xml:space="preserve"> hours per </w:t>
      </w:r>
      <w:r>
        <w:rPr>
          <w:rFonts w:ascii="Arial" w:hAnsi="Arial" w:cs="Arial"/>
          <w:i/>
          <w:iCs/>
          <w:szCs w:val="20"/>
        </w:rPr>
        <w:t>Applicant</w:t>
      </w:r>
      <w:r>
        <w:rPr>
          <w:rFonts w:ascii="Arial" w:hAnsi="Arial" w:cs="Arial"/>
          <w:szCs w:val="20"/>
        </w:rPr>
        <w:t>. Comments concerning the accuracy of this burden estimate and suggestions for reducing this burden should be directed to the Program Manager, NMTC Program, Department of the Treasury, Community Development Financial Institutions Fund, 1500 Pennsylvania Avenue, Washington, D.C. 20220.</w:t>
      </w:r>
    </w:p>
    <w:p w14:paraId="06137EA5" w14:textId="77777777" w:rsidR="00A21E46" w:rsidRDefault="00A21E46" w:rsidP="00A21E46"/>
    <w:p w14:paraId="34EE3238" w14:textId="77777777" w:rsidR="00A21E46" w:rsidRDefault="00A21E46" w:rsidP="00A21E46">
      <w:pPr>
        <w:pStyle w:val="Paragraph"/>
      </w:pPr>
      <w:r>
        <w:br w:type="page"/>
      </w:r>
    </w:p>
    <w:sdt>
      <w:sdtPr>
        <w:rPr>
          <w:b w:val="0"/>
          <w:bCs w:val="0"/>
          <w:caps w:val="0"/>
          <w:color w:val="auto"/>
          <w:spacing w:val="0"/>
          <w:sz w:val="20"/>
          <w:szCs w:val="24"/>
        </w:rPr>
        <w:id w:val="-180584911"/>
        <w:docPartObj>
          <w:docPartGallery w:val="Table of Contents"/>
          <w:docPartUnique/>
        </w:docPartObj>
      </w:sdtPr>
      <w:sdtEndPr>
        <w:rPr>
          <w:noProof/>
          <w:color w:val="000000" w:themeColor="text1"/>
        </w:rPr>
      </w:sdtEndPr>
      <w:sdtContent>
        <w:p w14:paraId="3109639D" w14:textId="77777777" w:rsidR="00A21E46" w:rsidRPr="00622772" w:rsidRDefault="00A21E46" w:rsidP="00A21E46">
          <w:pPr>
            <w:pStyle w:val="TOCHead1"/>
            <w:rPr>
              <w:rFonts w:cs="Arial"/>
            </w:rPr>
          </w:pPr>
          <w:r w:rsidRPr="00622772">
            <w:rPr>
              <w:rFonts w:cs="Arial"/>
            </w:rPr>
            <w:t>Table of Contents</w:t>
          </w:r>
        </w:p>
        <w:p w14:paraId="503F4CA2" w14:textId="77777777" w:rsidR="00A21E46" w:rsidRDefault="00A21E46" w:rsidP="00A21E46">
          <w:pPr>
            <w:pStyle w:val="TOC1"/>
            <w:tabs>
              <w:tab w:val="right" w:leader="dot" w:pos="9350"/>
            </w:tabs>
            <w:rPr>
              <w:rFonts w:asciiTheme="minorHAnsi" w:hAnsiTheme="minorHAnsi"/>
              <w:b w:val="0"/>
              <w:noProof/>
              <w:color w:val="auto"/>
              <w:sz w:val="22"/>
              <w:szCs w:val="22"/>
            </w:rPr>
          </w:pPr>
          <w:r>
            <w:rPr>
              <w:rFonts w:cs="Arial"/>
              <w:sz w:val="22"/>
              <w:szCs w:val="22"/>
            </w:rPr>
            <w:fldChar w:fldCharType="begin"/>
          </w:r>
          <w:r>
            <w:rPr>
              <w:rFonts w:cs="Arial"/>
              <w:sz w:val="22"/>
              <w:szCs w:val="22"/>
            </w:rPr>
            <w:instrText xml:space="preserve"> TOC \o "1-2" </w:instrText>
          </w:r>
          <w:r>
            <w:rPr>
              <w:rFonts w:cs="Arial"/>
              <w:sz w:val="22"/>
              <w:szCs w:val="22"/>
            </w:rPr>
            <w:fldChar w:fldCharType="separate"/>
          </w:r>
          <w:r w:rsidRPr="00926F45">
            <w:rPr>
              <w:rFonts w:cs="Arial"/>
              <w:i/>
              <w:noProof/>
            </w:rPr>
            <w:t>Applicant</w:t>
          </w:r>
          <w:r w:rsidRPr="00926F45">
            <w:rPr>
              <w:rFonts w:cs="Arial"/>
              <w:noProof/>
            </w:rPr>
            <w:t xml:space="preserve"> Instructions</w:t>
          </w:r>
          <w:r>
            <w:rPr>
              <w:noProof/>
            </w:rPr>
            <w:tab/>
          </w:r>
          <w:r>
            <w:rPr>
              <w:noProof/>
            </w:rPr>
            <w:fldChar w:fldCharType="begin"/>
          </w:r>
          <w:r>
            <w:rPr>
              <w:noProof/>
            </w:rPr>
            <w:instrText xml:space="preserve"> PAGEREF _Toc430359073 \h </w:instrText>
          </w:r>
          <w:r>
            <w:rPr>
              <w:noProof/>
            </w:rPr>
          </w:r>
          <w:r>
            <w:rPr>
              <w:noProof/>
            </w:rPr>
            <w:fldChar w:fldCharType="separate"/>
          </w:r>
          <w:r>
            <w:rPr>
              <w:noProof/>
            </w:rPr>
            <w:t>ii</w:t>
          </w:r>
          <w:r>
            <w:rPr>
              <w:noProof/>
            </w:rPr>
            <w:fldChar w:fldCharType="end"/>
          </w:r>
        </w:p>
        <w:p w14:paraId="276BD173"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noProof/>
            </w:rPr>
            <w:t>Assurances and Certifications</w:t>
          </w:r>
          <w:r>
            <w:rPr>
              <w:noProof/>
            </w:rPr>
            <w:tab/>
          </w:r>
          <w:r>
            <w:rPr>
              <w:noProof/>
            </w:rPr>
            <w:fldChar w:fldCharType="begin"/>
          </w:r>
          <w:r>
            <w:rPr>
              <w:noProof/>
            </w:rPr>
            <w:instrText xml:space="preserve"> PAGEREF _Toc430359074 \h </w:instrText>
          </w:r>
          <w:r>
            <w:rPr>
              <w:noProof/>
            </w:rPr>
          </w:r>
          <w:r>
            <w:rPr>
              <w:noProof/>
            </w:rPr>
            <w:fldChar w:fldCharType="separate"/>
          </w:r>
          <w:r>
            <w:rPr>
              <w:noProof/>
            </w:rPr>
            <w:t>v</w:t>
          </w:r>
          <w:r>
            <w:rPr>
              <w:noProof/>
            </w:rPr>
            <w:fldChar w:fldCharType="end"/>
          </w:r>
        </w:p>
        <w:p w14:paraId="6E4EE026"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i/>
              <w:noProof/>
            </w:rPr>
            <w:t>Applicant</w:t>
          </w:r>
          <w:r w:rsidRPr="00926F45">
            <w:rPr>
              <w:rFonts w:cs="Arial"/>
              <w:noProof/>
            </w:rPr>
            <w:t xml:space="preserve"> Information</w:t>
          </w:r>
          <w:r>
            <w:rPr>
              <w:noProof/>
            </w:rPr>
            <w:tab/>
          </w:r>
          <w:r>
            <w:rPr>
              <w:noProof/>
            </w:rPr>
            <w:fldChar w:fldCharType="begin"/>
          </w:r>
          <w:r>
            <w:rPr>
              <w:noProof/>
            </w:rPr>
            <w:instrText xml:space="preserve"> PAGEREF _Toc430359075 \h </w:instrText>
          </w:r>
          <w:r>
            <w:rPr>
              <w:noProof/>
            </w:rPr>
          </w:r>
          <w:r>
            <w:rPr>
              <w:noProof/>
            </w:rPr>
            <w:fldChar w:fldCharType="separate"/>
          </w:r>
          <w:r>
            <w:rPr>
              <w:noProof/>
            </w:rPr>
            <w:t>1</w:t>
          </w:r>
          <w:r>
            <w:rPr>
              <w:noProof/>
            </w:rPr>
            <w:fldChar w:fldCharType="end"/>
          </w:r>
        </w:p>
        <w:p w14:paraId="62F9F48F"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noProof/>
            </w:rPr>
            <w:t>Signature Page</w:t>
          </w:r>
          <w:r>
            <w:rPr>
              <w:noProof/>
            </w:rPr>
            <w:tab/>
          </w:r>
          <w:r>
            <w:rPr>
              <w:noProof/>
            </w:rPr>
            <w:fldChar w:fldCharType="begin"/>
          </w:r>
          <w:r>
            <w:rPr>
              <w:noProof/>
            </w:rPr>
            <w:instrText xml:space="preserve"> PAGEREF _Toc430359076 \h </w:instrText>
          </w:r>
          <w:r>
            <w:rPr>
              <w:noProof/>
            </w:rPr>
          </w:r>
          <w:r>
            <w:rPr>
              <w:noProof/>
            </w:rPr>
            <w:fldChar w:fldCharType="separate"/>
          </w:r>
          <w:r>
            <w:rPr>
              <w:noProof/>
            </w:rPr>
            <w:t>9</w:t>
          </w:r>
          <w:r>
            <w:rPr>
              <w:noProof/>
            </w:rPr>
            <w:fldChar w:fldCharType="end"/>
          </w:r>
        </w:p>
        <w:p w14:paraId="2A27FB60"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noProof/>
            </w:rPr>
            <w:t>Part I: Business Strategy</w:t>
          </w:r>
          <w:r>
            <w:rPr>
              <w:noProof/>
            </w:rPr>
            <w:tab/>
          </w:r>
          <w:r>
            <w:rPr>
              <w:noProof/>
            </w:rPr>
            <w:fldChar w:fldCharType="begin"/>
          </w:r>
          <w:r>
            <w:rPr>
              <w:noProof/>
            </w:rPr>
            <w:instrText xml:space="preserve"> PAGEREF _Toc430359077 \h </w:instrText>
          </w:r>
          <w:r>
            <w:rPr>
              <w:noProof/>
            </w:rPr>
          </w:r>
          <w:r>
            <w:rPr>
              <w:noProof/>
            </w:rPr>
            <w:fldChar w:fldCharType="separate"/>
          </w:r>
          <w:r>
            <w:rPr>
              <w:noProof/>
            </w:rPr>
            <w:t>10</w:t>
          </w:r>
          <w:r>
            <w:rPr>
              <w:noProof/>
            </w:rPr>
            <w:fldChar w:fldCharType="end"/>
          </w:r>
        </w:p>
        <w:p w14:paraId="5AE35B27"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noProof/>
            </w:rPr>
            <w:t>Part II: Community Outcomes</w:t>
          </w:r>
          <w:r>
            <w:rPr>
              <w:noProof/>
            </w:rPr>
            <w:tab/>
          </w:r>
          <w:r>
            <w:rPr>
              <w:noProof/>
            </w:rPr>
            <w:fldChar w:fldCharType="begin"/>
          </w:r>
          <w:r>
            <w:rPr>
              <w:noProof/>
            </w:rPr>
            <w:instrText xml:space="preserve"> PAGEREF _Toc430359078 \h </w:instrText>
          </w:r>
          <w:r>
            <w:rPr>
              <w:noProof/>
            </w:rPr>
          </w:r>
          <w:r>
            <w:rPr>
              <w:noProof/>
            </w:rPr>
            <w:fldChar w:fldCharType="separate"/>
          </w:r>
          <w:r>
            <w:rPr>
              <w:noProof/>
            </w:rPr>
            <w:t>25</w:t>
          </w:r>
          <w:r>
            <w:rPr>
              <w:noProof/>
            </w:rPr>
            <w:fldChar w:fldCharType="end"/>
          </w:r>
        </w:p>
        <w:p w14:paraId="5F2CD9BB"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noProof/>
            </w:rPr>
            <w:t>Part III: Management Capacity</w:t>
          </w:r>
          <w:r>
            <w:rPr>
              <w:noProof/>
            </w:rPr>
            <w:tab/>
          </w:r>
          <w:r>
            <w:rPr>
              <w:noProof/>
            </w:rPr>
            <w:fldChar w:fldCharType="begin"/>
          </w:r>
          <w:r>
            <w:rPr>
              <w:noProof/>
            </w:rPr>
            <w:instrText xml:space="preserve"> PAGEREF _Toc430359079 \h </w:instrText>
          </w:r>
          <w:r>
            <w:rPr>
              <w:noProof/>
            </w:rPr>
          </w:r>
          <w:r>
            <w:rPr>
              <w:noProof/>
            </w:rPr>
            <w:fldChar w:fldCharType="separate"/>
          </w:r>
          <w:r>
            <w:rPr>
              <w:noProof/>
            </w:rPr>
            <w:t>32</w:t>
          </w:r>
          <w:r>
            <w:rPr>
              <w:noProof/>
            </w:rPr>
            <w:fldChar w:fldCharType="end"/>
          </w:r>
        </w:p>
        <w:p w14:paraId="56A9D0B8"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noProof/>
            </w:rPr>
            <w:t>Part IV: Capitalization Strategy</w:t>
          </w:r>
          <w:r>
            <w:rPr>
              <w:noProof/>
            </w:rPr>
            <w:tab/>
          </w:r>
          <w:r>
            <w:rPr>
              <w:noProof/>
            </w:rPr>
            <w:fldChar w:fldCharType="begin"/>
          </w:r>
          <w:r>
            <w:rPr>
              <w:noProof/>
            </w:rPr>
            <w:instrText xml:space="preserve"> PAGEREF _Toc430359080 \h </w:instrText>
          </w:r>
          <w:r>
            <w:rPr>
              <w:noProof/>
            </w:rPr>
          </w:r>
          <w:r>
            <w:rPr>
              <w:noProof/>
            </w:rPr>
            <w:fldChar w:fldCharType="separate"/>
          </w:r>
          <w:r>
            <w:rPr>
              <w:noProof/>
            </w:rPr>
            <w:t>39</w:t>
          </w:r>
          <w:r>
            <w:rPr>
              <w:noProof/>
            </w:rPr>
            <w:fldChar w:fldCharType="end"/>
          </w:r>
        </w:p>
        <w:p w14:paraId="4BB9115D" w14:textId="77777777" w:rsidR="00A21E46" w:rsidRDefault="00A21E46" w:rsidP="00A21E46">
          <w:pPr>
            <w:pStyle w:val="TOC1"/>
            <w:tabs>
              <w:tab w:val="right" w:leader="dot" w:pos="9350"/>
            </w:tabs>
            <w:rPr>
              <w:rFonts w:asciiTheme="minorHAnsi" w:hAnsiTheme="minorHAnsi"/>
              <w:b w:val="0"/>
              <w:noProof/>
              <w:color w:val="auto"/>
              <w:sz w:val="22"/>
              <w:szCs w:val="22"/>
            </w:rPr>
          </w:pPr>
          <w:r w:rsidRPr="00926F45">
            <w:rPr>
              <w:rFonts w:cs="Arial"/>
              <w:noProof/>
            </w:rPr>
            <w:t>Part V: Information Regarding Previous Awards</w:t>
          </w:r>
          <w:r>
            <w:rPr>
              <w:noProof/>
            </w:rPr>
            <w:tab/>
          </w:r>
          <w:r>
            <w:rPr>
              <w:noProof/>
            </w:rPr>
            <w:fldChar w:fldCharType="begin"/>
          </w:r>
          <w:r>
            <w:rPr>
              <w:noProof/>
            </w:rPr>
            <w:instrText xml:space="preserve"> PAGEREF _Toc430359081 \h </w:instrText>
          </w:r>
          <w:r>
            <w:rPr>
              <w:noProof/>
            </w:rPr>
          </w:r>
          <w:r>
            <w:rPr>
              <w:noProof/>
            </w:rPr>
            <w:fldChar w:fldCharType="separate"/>
          </w:r>
          <w:r>
            <w:rPr>
              <w:noProof/>
            </w:rPr>
            <w:t>45</w:t>
          </w:r>
          <w:r>
            <w:rPr>
              <w:noProof/>
            </w:rPr>
            <w:fldChar w:fldCharType="end"/>
          </w:r>
        </w:p>
        <w:p w14:paraId="15DBF38E" w14:textId="77777777" w:rsidR="00A21E46" w:rsidRDefault="00A21E46" w:rsidP="00A21E46">
          <w:pPr>
            <w:pStyle w:val="TOC1"/>
            <w:tabs>
              <w:tab w:val="right" w:leader="dot" w:pos="9350"/>
            </w:tabs>
            <w:rPr>
              <w:rFonts w:asciiTheme="minorHAnsi" w:hAnsiTheme="minorHAnsi"/>
              <w:b w:val="0"/>
              <w:noProof/>
              <w:color w:val="auto"/>
              <w:sz w:val="22"/>
              <w:szCs w:val="22"/>
            </w:rPr>
          </w:pPr>
          <w:r>
            <w:rPr>
              <w:noProof/>
            </w:rPr>
            <w:t>Exhibit A: Projected Activities</w:t>
          </w:r>
          <w:r>
            <w:rPr>
              <w:noProof/>
            </w:rPr>
            <w:tab/>
          </w:r>
          <w:r>
            <w:rPr>
              <w:noProof/>
            </w:rPr>
            <w:fldChar w:fldCharType="begin"/>
          </w:r>
          <w:r>
            <w:rPr>
              <w:noProof/>
            </w:rPr>
            <w:instrText xml:space="preserve"> PAGEREF _Toc430359082 \h </w:instrText>
          </w:r>
          <w:r>
            <w:rPr>
              <w:noProof/>
            </w:rPr>
          </w:r>
          <w:r>
            <w:rPr>
              <w:noProof/>
            </w:rPr>
            <w:fldChar w:fldCharType="separate"/>
          </w:r>
          <w:r>
            <w:rPr>
              <w:noProof/>
            </w:rPr>
            <w:t>49</w:t>
          </w:r>
          <w:r>
            <w:rPr>
              <w:noProof/>
            </w:rPr>
            <w:fldChar w:fldCharType="end"/>
          </w:r>
        </w:p>
        <w:p w14:paraId="321B4F1A" w14:textId="77777777" w:rsidR="00A21E46" w:rsidRDefault="00A21E46" w:rsidP="00A21E46">
          <w:pPr>
            <w:pStyle w:val="TOC1"/>
            <w:tabs>
              <w:tab w:val="right" w:leader="dot" w:pos="9350"/>
            </w:tabs>
            <w:rPr>
              <w:rFonts w:asciiTheme="minorHAnsi" w:hAnsiTheme="minorHAnsi"/>
              <w:b w:val="0"/>
              <w:noProof/>
              <w:color w:val="auto"/>
              <w:sz w:val="22"/>
              <w:szCs w:val="22"/>
            </w:rPr>
          </w:pPr>
          <w:r>
            <w:rPr>
              <w:noProof/>
            </w:rPr>
            <w:t>Exhibit B: Track Record of Activities</w:t>
          </w:r>
          <w:r>
            <w:rPr>
              <w:noProof/>
            </w:rPr>
            <w:tab/>
          </w:r>
          <w:r>
            <w:rPr>
              <w:noProof/>
            </w:rPr>
            <w:fldChar w:fldCharType="begin"/>
          </w:r>
          <w:r>
            <w:rPr>
              <w:noProof/>
            </w:rPr>
            <w:instrText xml:space="preserve"> PAGEREF _Toc430359083 \h </w:instrText>
          </w:r>
          <w:r>
            <w:rPr>
              <w:noProof/>
            </w:rPr>
          </w:r>
          <w:r>
            <w:rPr>
              <w:noProof/>
            </w:rPr>
            <w:fldChar w:fldCharType="separate"/>
          </w:r>
          <w:r>
            <w:rPr>
              <w:noProof/>
            </w:rPr>
            <w:t>53</w:t>
          </w:r>
          <w:r>
            <w:rPr>
              <w:noProof/>
            </w:rPr>
            <w:fldChar w:fldCharType="end"/>
          </w:r>
        </w:p>
        <w:p w14:paraId="5CB65AFB" w14:textId="77777777" w:rsidR="00A21E46" w:rsidRDefault="00A21E46" w:rsidP="00A21E46">
          <w:pPr>
            <w:pStyle w:val="TOC1"/>
            <w:tabs>
              <w:tab w:val="right" w:leader="dot" w:pos="9350"/>
            </w:tabs>
            <w:rPr>
              <w:rFonts w:asciiTheme="minorHAnsi" w:hAnsiTheme="minorHAnsi"/>
              <w:b w:val="0"/>
              <w:noProof/>
              <w:color w:val="auto"/>
              <w:sz w:val="22"/>
              <w:szCs w:val="22"/>
            </w:rPr>
          </w:pPr>
          <w:r>
            <w:rPr>
              <w:noProof/>
            </w:rPr>
            <w:t>Exhibit C: Staff and Board Qualifications</w:t>
          </w:r>
          <w:r>
            <w:rPr>
              <w:noProof/>
            </w:rPr>
            <w:tab/>
          </w:r>
          <w:r>
            <w:rPr>
              <w:noProof/>
            </w:rPr>
            <w:fldChar w:fldCharType="begin"/>
          </w:r>
          <w:r>
            <w:rPr>
              <w:noProof/>
            </w:rPr>
            <w:instrText xml:space="preserve"> PAGEREF _Toc430359084 \h </w:instrText>
          </w:r>
          <w:r>
            <w:rPr>
              <w:noProof/>
            </w:rPr>
          </w:r>
          <w:r>
            <w:rPr>
              <w:noProof/>
            </w:rPr>
            <w:fldChar w:fldCharType="separate"/>
          </w:r>
          <w:r>
            <w:rPr>
              <w:noProof/>
            </w:rPr>
            <w:t>58</w:t>
          </w:r>
          <w:r>
            <w:rPr>
              <w:noProof/>
            </w:rPr>
            <w:fldChar w:fldCharType="end"/>
          </w:r>
        </w:p>
        <w:p w14:paraId="5ACD3469" w14:textId="77777777" w:rsidR="00A21E46" w:rsidRDefault="00A21E46" w:rsidP="00A21E46">
          <w:pPr>
            <w:pStyle w:val="TOC1"/>
            <w:tabs>
              <w:tab w:val="right" w:leader="dot" w:pos="9350"/>
            </w:tabs>
            <w:rPr>
              <w:rFonts w:asciiTheme="minorHAnsi" w:hAnsiTheme="minorHAnsi"/>
              <w:b w:val="0"/>
              <w:noProof/>
              <w:color w:val="auto"/>
              <w:sz w:val="22"/>
              <w:szCs w:val="22"/>
            </w:rPr>
          </w:pPr>
          <w:r>
            <w:rPr>
              <w:noProof/>
            </w:rPr>
            <w:t>Exhibit D: Asset Management and Income &amp; Operating Expenses</w:t>
          </w:r>
          <w:r>
            <w:rPr>
              <w:noProof/>
            </w:rPr>
            <w:tab/>
          </w:r>
          <w:r>
            <w:rPr>
              <w:noProof/>
            </w:rPr>
            <w:fldChar w:fldCharType="begin"/>
          </w:r>
          <w:r>
            <w:rPr>
              <w:noProof/>
            </w:rPr>
            <w:instrText xml:space="preserve"> PAGEREF _Toc430359085 \h </w:instrText>
          </w:r>
          <w:r>
            <w:rPr>
              <w:noProof/>
            </w:rPr>
          </w:r>
          <w:r>
            <w:rPr>
              <w:noProof/>
            </w:rPr>
            <w:fldChar w:fldCharType="separate"/>
          </w:r>
          <w:r>
            <w:rPr>
              <w:noProof/>
            </w:rPr>
            <w:t>61</w:t>
          </w:r>
          <w:r>
            <w:rPr>
              <w:noProof/>
            </w:rPr>
            <w:fldChar w:fldCharType="end"/>
          </w:r>
        </w:p>
        <w:p w14:paraId="0D608933" w14:textId="77777777" w:rsidR="00A21E46" w:rsidRDefault="00A21E46" w:rsidP="00A21E46">
          <w:pPr>
            <w:pStyle w:val="TOC1"/>
            <w:tabs>
              <w:tab w:val="right" w:leader="dot" w:pos="9350"/>
            </w:tabs>
            <w:rPr>
              <w:rFonts w:asciiTheme="minorHAnsi" w:hAnsiTheme="minorHAnsi"/>
              <w:b w:val="0"/>
              <w:noProof/>
              <w:color w:val="auto"/>
              <w:sz w:val="22"/>
              <w:szCs w:val="22"/>
            </w:rPr>
          </w:pPr>
          <w:r>
            <w:rPr>
              <w:noProof/>
            </w:rPr>
            <w:t>Exhibit E: Investor Strategy</w:t>
          </w:r>
          <w:r>
            <w:rPr>
              <w:noProof/>
            </w:rPr>
            <w:tab/>
          </w:r>
          <w:r>
            <w:rPr>
              <w:noProof/>
            </w:rPr>
            <w:fldChar w:fldCharType="begin"/>
          </w:r>
          <w:r>
            <w:rPr>
              <w:noProof/>
            </w:rPr>
            <w:instrText xml:space="preserve"> PAGEREF _Toc430359086 \h </w:instrText>
          </w:r>
          <w:r>
            <w:rPr>
              <w:noProof/>
            </w:rPr>
          </w:r>
          <w:r>
            <w:rPr>
              <w:noProof/>
            </w:rPr>
            <w:fldChar w:fldCharType="separate"/>
          </w:r>
          <w:r>
            <w:rPr>
              <w:noProof/>
            </w:rPr>
            <w:t>64</w:t>
          </w:r>
          <w:r>
            <w:rPr>
              <w:noProof/>
            </w:rPr>
            <w:fldChar w:fldCharType="end"/>
          </w:r>
        </w:p>
        <w:p w14:paraId="4B7C0FF7" w14:textId="77777777" w:rsidR="00A21E46" w:rsidRDefault="00A21E46" w:rsidP="00A21E46">
          <w:pPr>
            <w:pStyle w:val="TOC1"/>
            <w:tabs>
              <w:tab w:val="right" w:leader="dot" w:pos="9350"/>
            </w:tabs>
            <w:rPr>
              <w:rFonts w:asciiTheme="minorHAnsi" w:hAnsiTheme="minorHAnsi"/>
              <w:b w:val="0"/>
              <w:noProof/>
              <w:color w:val="auto"/>
              <w:sz w:val="22"/>
              <w:szCs w:val="22"/>
            </w:rPr>
          </w:pPr>
          <w:r>
            <w:rPr>
              <w:noProof/>
            </w:rPr>
            <w:t>Glossary of Terms</w:t>
          </w:r>
          <w:r>
            <w:rPr>
              <w:noProof/>
            </w:rPr>
            <w:tab/>
          </w:r>
          <w:r>
            <w:rPr>
              <w:noProof/>
            </w:rPr>
            <w:fldChar w:fldCharType="begin"/>
          </w:r>
          <w:r>
            <w:rPr>
              <w:noProof/>
            </w:rPr>
            <w:instrText xml:space="preserve"> PAGEREF _Toc430359087 \h </w:instrText>
          </w:r>
          <w:r>
            <w:rPr>
              <w:noProof/>
            </w:rPr>
          </w:r>
          <w:r>
            <w:rPr>
              <w:noProof/>
            </w:rPr>
            <w:fldChar w:fldCharType="separate"/>
          </w:r>
          <w:r>
            <w:rPr>
              <w:noProof/>
            </w:rPr>
            <w:t>68</w:t>
          </w:r>
          <w:r>
            <w:rPr>
              <w:noProof/>
            </w:rPr>
            <w:fldChar w:fldCharType="end"/>
          </w:r>
        </w:p>
        <w:p w14:paraId="717D5789" w14:textId="77777777" w:rsidR="00A21E46" w:rsidRDefault="00A21E46" w:rsidP="00A21E46">
          <w:pPr>
            <w:rPr>
              <w:b/>
              <w:bCs/>
              <w:noProof/>
            </w:rPr>
          </w:pPr>
          <w:r>
            <w:rPr>
              <w:rFonts w:cs="Arial"/>
              <w:sz w:val="22"/>
              <w:szCs w:val="22"/>
            </w:rPr>
            <w:fldChar w:fldCharType="end"/>
          </w:r>
        </w:p>
      </w:sdtContent>
    </w:sdt>
    <w:p w14:paraId="709416AE" w14:textId="77777777" w:rsidR="00A21E46" w:rsidRPr="00752104" w:rsidRDefault="00A21E46" w:rsidP="00A21E46">
      <w:pPr>
        <w:pStyle w:val="Heading1"/>
        <w:rPr>
          <w:rFonts w:cs="Arial"/>
        </w:rPr>
      </w:pPr>
      <w:r>
        <w:br w:type="page"/>
      </w:r>
      <w:bookmarkStart w:id="2" w:name="_Toc430359073"/>
      <w:r w:rsidRPr="00373EF5">
        <w:rPr>
          <w:rFonts w:cs="Arial"/>
          <w:i/>
        </w:rPr>
        <w:t>Applicant</w:t>
      </w:r>
      <w:r w:rsidRPr="003F690F">
        <w:rPr>
          <w:rFonts w:cs="Arial"/>
        </w:rPr>
        <w:t xml:space="preserve"> Instructions</w:t>
      </w:r>
      <w:bookmarkEnd w:id="2"/>
    </w:p>
    <w:p w14:paraId="7C371169" w14:textId="77777777" w:rsidR="00A21E46" w:rsidRPr="00B8119A" w:rsidRDefault="00A21E46" w:rsidP="00A21E46">
      <w:pPr>
        <w:numPr>
          <w:ilvl w:val="0"/>
          <w:numId w:val="3"/>
        </w:numPr>
        <w:tabs>
          <w:tab w:val="left" w:pos="720"/>
          <w:tab w:val="left" w:pos="1080"/>
        </w:tabs>
        <w:spacing w:line="240" w:lineRule="auto"/>
        <w:ind w:left="720" w:hanging="270"/>
        <w:rPr>
          <w:rFonts w:cs="Arial"/>
        </w:rPr>
      </w:pPr>
      <w:r w:rsidRPr="00752104">
        <w:rPr>
          <w:rFonts w:cs="Arial"/>
        </w:rPr>
        <w:t xml:space="preserve">Read the relevant New Markets Tax Credit (NMTC) Program publications prior to completing the </w:t>
      </w:r>
      <w:r w:rsidRPr="00B8119A">
        <w:rPr>
          <w:rFonts w:cs="Arial"/>
          <w:i/>
          <w:iCs/>
        </w:rPr>
        <w:t>Allocation Application</w:t>
      </w:r>
      <w:r w:rsidRPr="00B8119A">
        <w:rPr>
          <w:rFonts w:cs="Arial"/>
        </w:rPr>
        <w:t xml:space="preserve">.  For information on the calendar year (CY) </w:t>
      </w:r>
      <w:r w:rsidR="0022276B">
        <w:rPr>
          <w:rFonts w:cs="Arial"/>
          <w:b/>
        </w:rPr>
        <w:t>XXXX</w:t>
      </w:r>
      <w:r w:rsidRPr="00B8119A">
        <w:rPr>
          <w:rFonts w:cs="Arial"/>
        </w:rPr>
        <w:t xml:space="preserve"> NMTC Program allocation round (this Round), read the </w:t>
      </w:r>
      <w:r w:rsidRPr="00B8119A">
        <w:rPr>
          <w:rFonts w:cs="Arial"/>
          <w:i/>
          <w:iCs/>
        </w:rPr>
        <w:t>Notice of Allocation Availability (NOAA)</w:t>
      </w:r>
      <w:r w:rsidRPr="00B8119A">
        <w:rPr>
          <w:rFonts w:cs="Arial"/>
        </w:rPr>
        <w:t xml:space="preserve"> and the </w:t>
      </w:r>
      <w:r w:rsidRPr="00B8119A">
        <w:rPr>
          <w:rFonts w:cs="Arial"/>
          <w:i/>
          <w:iCs/>
        </w:rPr>
        <w:t>Community Development Financial Institutions</w:t>
      </w:r>
      <w:r w:rsidRPr="00B8119A">
        <w:rPr>
          <w:rFonts w:cs="Arial"/>
        </w:rPr>
        <w:t xml:space="preserve"> Fund’s (the CDFI Fund’s) document titled “</w:t>
      </w:r>
      <w:r w:rsidRPr="00770C09">
        <w:rPr>
          <w:rFonts w:cs="Arial"/>
          <w:i/>
        </w:rPr>
        <w:t>NMTC Allocation</w:t>
      </w:r>
      <w:r w:rsidRPr="00B8119A">
        <w:rPr>
          <w:rFonts w:cs="Arial"/>
          <w:i/>
          <w:iCs/>
        </w:rPr>
        <w:t xml:space="preserve"> Application</w:t>
      </w:r>
      <w:r w:rsidRPr="00B8119A">
        <w:rPr>
          <w:rFonts w:cs="Arial"/>
        </w:rPr>
        <w:t xml:space="preserve"> Q&amp;A Document.”  For tax related information on the NMTC Program, read the final regulations issued by the Internal Revenue Service (26 CFR 1.45D-1) and related guidance.  For information on </w:t>
      </w:r>
      <w:r w:rsidRPr="00B8119A">
        <w:rPr>
          <w:rFonts w:cs="Arial"/>
          <w:i/>
          <w:iCs/>
        </w:rPr>
        <w:t>Community Development Entity (CDE)</w:t>
      </w:r>
      <w:r w:rsidRPr="00B8119A">
        <w:rPr>
          <w:rFonts w:cs="Arial"/>
        </w:rPr>
        <w:t xml:space="preserve"> certification, read the CDFI Fund’s document titled “</w:t>
      </w:r>
      <w:r w:rsidRPr="00B8119A">
        <w:rPr>
          <w:rFonts w:cs="Arial"/>
          <w:i/>
          <w:iCs/>
        </w:rPr>
        <w:t>CDE</w:t>
      </w:r>
      <w:r w:rsidRPr="00B8119A">
        <w:rPr>
          <w:rFonts w:cs="Arial"/>
        </w:rPr>
        <w:t xml:space="preserve"> Certification Q&amp;A Document.”  All of these documents are available on the CDFI Fund’s website at </w:t>
      </w:r>
      <w:hyperlink r:id="rId11" w:history="1">
        <w:r w:rsidRPr="00752104">
          <w:rPr>
            <w:rStyle w:val="Hyperlink"/>
            <w:rFonts w:cs="Arial"/>
          </w:rPr>
          <w:t>www.cdfifund.gov</w:t>
        </w:r>
      </w:hyperlink>
      <w:r w:rsidRPr="00752104">
        <w:rPr>
          <w:rFonts w:cs="Arial"/>
        </w:rPr>
        <w:t xml:space="preserve">. The CDFI Fund’s Q&amp;A </w:t>
      </w:r>
      <w:r w:rsidRPr="00B8119A">
        <w:rPr>
          <w:rFonts w:cs="Arial"/>
        </w:rPr>
        <w:t>Document is periodically updated, so continue to check the website on a regular basis.</w:t>
      </w:r>
    </w:p>
    <w:p w14:paraId="67A3E141" w14:textId="77777777" w:rsidR="00A21E46" w:rsidRPr="00B8119A" w:rsidRDefault="00A21E46" w:rsidP="00A21E46">
      <w:pPr>
        <w:tabs>
          <w:tab w:val="left" w:pos="840"/>
          <w:tab w:val="left" w:pos="1080"/>
        </w:tabs>
        <w:ind w:left="840"/>
        <w:rPr>
          <w:rFonts w:cs="Arial"/>
        </w:rPr>
      </w:pPr>
    </w:p>
    <w:p w14:paraId="15055B0D" w14:textId="77777777" w:rsidR="00A21E46" w:rsidRPr="00B8119A" w:rsidRDefault="00A21E46" w:rsidP="00A21E46">
      <w:pPr>
        <w:numPr>
          <w:ilvl w:val="0"/>
          <w:numId w:val="3"/>
        </w:numPr>
        <w:tabs>
          <w:tab w:val="left" w:pos="720"/>
          <w:tab w:val="left" w:pos="1080"/>
        </w:tabs>
        <w:spacing w:line="240" w:lineRule="auto"/>
        <w:ind w:left="720" w:hanging="270"/>
        <w:rPr>
          <w:rFonts w:cs="Arial"/>
        </w:rPr>
      </w:pPr>
      <w:r w:rsidRPr="00B8119A">
        <w:rPr>
          <w:rFonts w:cs="Arial"/>
        </w:rPr>
        <w:t xml:space="preserve">Consult the Glossary of Terms when completing the </w:t>
      </w:r>
      <w:r w:rsidRPr="00B8119A">
        <w:rPr>
          <w:rFonts w:cs="Arial"/>
          <w:i/>
          <w:iCs/>
        </w:rPr>
        <w:t>Allocation Application</w:t>
      </w:r>
      <w:r w:rsidRPr="00B8119A">
        <w:rPr>
          <w:rFonts w:cs="Arial"/>
        </w:rPr>
        <w:t xml:space="preserve">.  All terms and phrases that are in </w:t>
      </w:r>
      <w:r w:rsidRPr="00B8119A">
        <w:rPr>
          <w:rFonts w:cs="Arial"/>
          <w:i/>
          <w:iCs/>
        </w:rPr>
        <w:t>Capitalized Italics</w:t>
      </w:r>
      <w:r w:rsidRPr="00B8119A">
        <w:rPr>
          <w:rFonts w:cs="Arial"/>
        </w:rPr>
        <w:t xml:space="preserve"> in the </w:t>
      </w:r>
      <w:r w:rsidRPr="00B8119A">
        <w:rPr>
          <w:rFonts w:cs="Arial"/>
          <w:i/>
          <w:iCs/>
        </w:rPr>
        <w:t>Allocation Application</w:t>
      </w:r>
      <w:r w:rsidRPr="00B8119A">
        <w:rPr>
          <w:rFonts w:cs="Arial"/>
        </w:rPr>
        <w:t xml:space="preserve"> are defined in the Glossary of Terms.</w:t>
      </w:r>
    </w:p>
    <w:p w14:paraId="0982AC6F" w14:textId="77777777" w:rsidR="00A21E46" w:rsidRPr="00B8119A" w:rsidRDefault="00A21E46" w:rsidP="00A21E46">
      <w:pPr>
        <w:pStyle w:val="ListParagraph"/>
        <w:rPr>
          <w:rFonts w:cs="Arial"/>
        </w:rPr>
      </w:pPr>
    </w:p>
    <w:p w14:paraId="751DE654" w14:textId="77777777" w:rsidR="00A21E46" w:rsidRPr="00B8119A" w:rsidRDefault="00A21E46" w:rsidP="00A21E46">
      <w:pPr>
        <w:numPr>
          <w:ilvl w:val="0"/>
          <w:numId w:val="4"/>
        </w:numPr>
        <w:tabs>
          <w:tab w:val="left" w:pos="840"/>
          <w:tab w:val="left" w:pos="1080"/>
        </w:tabs>
        <w:spacing w:line="240" w:lineRule="auto"/>
        <w:ind w:hanging="270"/>
        <w:rPr>
          <w:rFonts w:cs="Arial"/>
          <w:b/>
          <w:bCs/>
        </w:rPr>
      </w:pPr>
      <w:r w:rsidRPr="00B8119A">
        <w:rPr>
          <w:rFonts w:cs="Arial"/>
          <w:bCs/>
          <w:i/>
        </w:rPr>
        <w:t>A Subsidiary CDE</w:t>
      </w:r>
      <w:r w:rsidRPr="00B8119A">
        <w:rPr>
          <w:rFonts w:cs="Arial"/>
          <w:b/>
          <w:bCs/>
          <w:i/>
        </w:rPr>
        <w:t xml:space="preserve"> </w:t>
      </w:r>
      <w:r w:rsidRPr="00B8119A">
        <w:rPr>
          <w:rFonts w:cs="Arial"/>
          <w:b/>
          <w:bCs/>
        </w:rPr>
        <w:t xml:space="preserve">cannot submit an </w:t>
      </w:r>
      <w:r w:rsidRPr="00B8119A">
        <w:rPr>
          <w:rFonts w:cs="Arial"/>
          <w:b/>
          <w:bCs/>
          <w:i/>
        </w:rPr>
        <w:t>Allocation Application.</w:t>
      </w:r>
    </w:p>
    <w:p w14:paraId="171A13B6" w14:textId="77777777" w:rsidR="00A21E46" w:rsidRPr="00B8119A" w:rsidRDefault="00A21E46" w:rsidP="00A21E46">
      <w:pPr>
        <w:tabs>
          <w:tab w:val="left" w:pos="840"/>
          <w:tab w:val="left" w:pos="1080"/>
        </w:tabs>
        <w:spacing w:line="240" w:lineRule="auto"/>
        <w:ind w:left="720"/>
        <w:rPr>
          <w:rFonts w:cs="Arial"/>
          <w:b/>
          <w:bCs/>
        </w:rPr>
      </w:pPr>
    </w:p>
    <w:p w14:paraId="5E72F5DF" w14:textId="77777777" w:rsidR="00A21E46" w:rsidRPr="00B8119A" w:rsidRDefault="00A21E46" w:rsidP="00A21E46">
      <w:pPr>
        <w:numPr>
          <w:ilvl w:val="0"/>
          <w:numId w:val="4"/>
        </w:numPr>
        <w:tabs>
          <w:tab w:val="left" w:pos="840"/>
          <w:tab w:val="left" w:pos="1080"/>
        </w:tabs>
        <w:spacing w:line="240" w:lineRule="auto"/>
        <w:ind w:hanging="270"/>
        <w:rPr>
          <w:rFonts w:cs="Arial"/>
          <w:b/>
          <w:bCs/>
        </w:rPr>
      </w:pPr>
      <w:r w:rsidRPr="00B8119A">
        <w:rPr>
          <w:rFonts w:cs="Arial"/>
        </w:rPr>
        <w:t xml:space="preserve">If the </w:t>
      </w:r>
      <w:r w:rsidRPr="00B8119A">
        <w:rPr>
          <w:rFonts w:cs="Arial"/>
          <w:i/>
          <w:iCs/>
        </w:rPr>
        <w:t>Applicant</w:t>
      </w:r>
      <w:r w:rsidRPr="00B8119A">
        <w:rPr>
          <w:rFonts w:cs="Arial"/>
        </w:rPr>
        <w:t xml:space="preserve"> has not been certified as a </w:t>
      </w:r>
      <w:r w:rsidRPr="00B8119A">
        <w:rPr>
          <w:rFonts w:cs="Arial"/>
          <w:i/>
          <w:iCs/>
        </w:rPr>
        <w:t>CDE</w:t>
      </w:r>
      <w:r w:rsidRPr="00B8119A">
        <w:rPr>
          <w:rFonts w:cs="Arial"/>
        </w:rPr>
        <w:t xml:space="preserve"> by the CDFI Fund, it must submit its </w:t>
      </w:r>
      <w:r w:rsidRPr="00B8119A">
        <w:rPr>
          <w:rFonts w:cs="Arial"/>
          <w:i/>
          <w:iCs/>
        </w:rPr>
        <w:t>CDE</w:t>
      </w:r>
      <w:r w:rsidRPr="00B8119A">
        <w:rPr>
          <w:rFonts w:cs="Arial"/>
        </w:rPr>
        <w:t xml:space="preserve"> </w:t>
      </w:r>
      <w:r w:rsidRPr="00B8119A">
        <w:rPr>
          <w:rFonts w:cs="Arial"/>
          <w:i/>
          <w:iCs/>
        </w:rPr>
        <w:t>Certification Application</w:t>
      </w:r>
      <w:r w:rsidRPr="00B8119A">
        <w:rPr>
          <w:rFonts w:cs="Arial"/>
        </w:rPr>
        <w:t xml:space="preserve"> </w:t>
      </w:r>
      <w:r>
        <w:rPr>
          <w:rFonts w:cs="Arial"/>
        </w:rPr>
        <w:t>through the CDFI Fund’s Awards Management Information System (AMIS)</w:t>
      </w:r>
      <w:r w:rsidRPr="00B8119A">
        <w:rPr>
          <w:rFonts w:cs="Arial"/>
          <w:b/>
          <w:bCs/>
        </w:rPr>
        <w:t xml:space="preserve"> on or before </w:t>
      </w:r>
      <w:r w:rsidR="006B4602">
        <w:rPr>
          <w:rFonts w:cs="Arial"/>
          <w:b/>
        </w:rPr>
        <w:t>XX/XX/XXXX</w:t>
      </w:r>
      <w:r>
        <w:rPr>
          <w:rFonts w:cs="Arial"/>
          <w:b/>
        </w:rPr>
        <w:t xml:space="preserve"> at 5:00pm Eastern Time</w:t>
      </w:r>
      <w:r w:rsidRPr="00373EF5">
        <w:rPr>
          <w:rFonts w:cs="Arial"/>
          <w:b/>
        </w:rPr>
        <w:t xml:space="preserve">. </w:t>
      </w:r>
      <w:r w:rsidRPr="003F690F">
        <w:rPr>
          <w:rFonts w:cs="Arial"/>
        </w:rPr>
        <w:t xml:space="preserve">The </w:t>
      </w:r>
      <w:r w:rsidRPr="00752104">
        <w:rPr>
          <w:rFonts w:cs="Arial"/>
          <w:i/>
          <w:iCs/>
        </w:rPr>
        <w:t>CDE</w:t>
      </w:r>
      <w:r w:rsidRPr="00752104">
        <w:rPr>
          <w:rFonts w:cs="Arial"/>
        </w:rPr>
        <w:t xml:space="preserve"> </w:t>
      </w:r>
      <w:r w:rsidRPr="00B8119A">
        <w:rPr>
          <w:rFonts w:cs="Arial"/>
          <w:i/>
          <w:iCs/>
        </w:rPr>
        <w:t>Certification Application</w:t>
      </w:r>
      <w:r w:rsidRPr="00B8119A">
        <w:rPr>
          <w:rFonts w:cs="Arial"/>
        </w:rPr>
        <w:t xml:space="preserve"> is available on the CDFI Fund’s website at </w:t>
      </w:r>
      <w:hyperlink r:id="rId12" w:history="1">
        <w:r w:rsidRPr="00752104">
          <w:rPr>
            <w:rStyle w:val="Hyperlink"/>
            <w:rFonts w:cs="Arial"/>
          </w:rPr>
          <w:t>www.cdfifund.gov</w:t>
        </w:r>
      </w:hyperlink>
      <w:r w:rsidRPr="00752104">
        <w:rPr>
          <w:rFonts w:cs="Arial"/>
        </w:rPr>
        <w:t xml:space="preserve">.  Organizations whose </w:t>
      </w:r>
      <w:r w:rsidRPr="00752104">
        <w:rPr>
          <w:rFonts w:cs="Arial"/>
          <w:i/>
          <w:iCs/>
        </w:rPr>
        <w:t>CDE Certification Applic</w:t>
      </w:r>
      <w:r w:rsidRPr="00B8119A">
        <w:rPr>
          <w:rFonts w:cs="Arial"/>
          <w:i/>
          <w:iCs/>
        </w:rPr>
        <w:t>ations</w:t>
      </w:r>
      <w:r w:rsidRPr="00B8119A">
        <w:rPr>
          <w:rFonts w:cs="Arial"/>
        </w:rPr>
        <w:t xml:space="preserve"> are not </w:t>
      </w:r>
      <w:r>
        <w:rPr>
          <w:rFonts w:cs="Arial"/>
        </w:rPr>
        <w:t>submitted in AMIS</w:t>
      </w:r>
      <w:r w:rsidRPr="00B8119A">
        <w:rPr>
          <w:rFonts w:cs="Arial"/>
        </w:rPr>
        <w:t xml:space="preserve"> in a timely fashion will be considered ineligible for </w:t>
      </w:r>
      <w:r w:rsidRPr="00770C09">
        <w:rPr>
          <w:rFonts w:cs="Arial"/>
          <w:i/>
          <w:iCs/>
        </w:rPr>
        <w:t>NMTC Allocation</w:t>
      </w:r>
      <w:r w:rsidRPr="00B8119A">
        <w:rPr>
          <w:rFonts w:cs="Arial"/>
          <w:i/>
          <w:iCs/>
        </w:rPr>
        <w:t>s</w:t>
      </w:r>
      <w:r w:rsidRPr="00B8119A">
        <w:rPr>
          <w:rFonts w:cs="Arial"/>
        </w:rPr>
        <w:t xml:space="preserve"> in this Round of the Program.  </w:t>
      </w:r>
    </w:p>
    <w:p w14:paraId="7B4F5429" w14:textId="77777777" w:rsidR="00A21E46" w:rsidRPr="00B8119A" w:rsidRDefault="00A21E46" w:rsidP="00A21E46">
      <w:pPr>
        <w:pStyle w:val="ListParagraph"/>
        <w:rPr>
          <w:rFonts w:cs="Arial"/>
          <w:b/>
          <w:bCs/>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3D3583B"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D5C952B" w14:textId="77777777" w:rsidR="00A21E46" w:rsidRPr="003F690F" w:rsidRDefault="00A21E46" w:rsidP="00FE0CED">
            <w:pPr>
              <w:tabs>
                <w:tab w:val="left" w:pos="840"/>
                <w:tab w:val="left" w:pos="1080"/>
              </w:tabs>
              <w:spacing w:line="240" w:lineRule="auto"/>
              <w:rPr>
                <w:rFonts w:cs="Arial"/>
                <w:b/>
                <w:bCs/>
              </w:rPr>
            </w:pPr>
            <w:r w:rsidRPr="00B8119A">
              <w:rPr>
                <w:rFonts w:cs="Arial"/>
                <w:b/>
                <w:bCs/>
                <w:u w:val="single"/>
              </w:rPr>
              <w:t>TIP:</w:t>
            </w:r>
            <w:r w:rsidRPr="00B8119A">
              <w:rPr>
                <w:rFonts w:cs="Arial"/>
                <w:b/>
                <w:bCs/>
              </w:rPr>
              <w:t xml:space="preserve"> </w:t>
            </w:r>
            <w:r w:rsidRPr="00B8119A">
              <w:rPr>
                <w:rFonts w:cs="Arial"/>
                <w:szCs w:val="20"/>
              </w:rPr>
              <w:t xml:space="preserve">The CDFI Fund cannot process a </w:t>
            </w:r>
            <w:r w:rsidRPr="00B8119A">
              <w:rPr>
                <w:rFonts w:cs="Arial"/>
                <w:i/>
                <w:iCs/>
                <w:szCs w:val="20"/>
              </w:rPr>
              <w:t>CDE Certification Application</w:t>
            </w:r>
            <w:r w:rsidRPr="00B8119A">
              <w:rPr>
                <w:rFonts w:cs="Arial"/>
                <w:szCs w:val="20"/>
              </w:rPr>
              <w:t xml:space="preserve"> unless each entity seeking certification as a </w:t>
            </w:r>
            <w:r w:rsidRPr="00B8119A">
              <w:rPr>
                <w:rFonts w:cs="Arial"/>
                <w:i/>
                <w:iCs/>
                <w:szCs w:val="20"/>
              </w:rPr>
              <w:t>CDE</w:t>
            </w:r>
            <w:r w:rsidRPr="00B8119A">
              <w:rPr>
                <w:rFonts w:cs="Arial"/>
                <w:szCs w:val="20"/>
              </w:rPr>
              <w:t xml:space="preserve">: (a) is a legal entity, and is a domestic corporation or partnership for federal tax purposes; and (b) has a valid and distinct Employer Identification Number (EIN).  </w:t>
            </w:r>
            <w:r w:rsidRPr="00B8119A">
              <w:rPr>
                <w:rFonts w:cs="Arial"/>
                <w:i/>
                <w:iCs/>
                <w:szCs w:val="20"/>
              </w:rPr>
              <w:t>Applicants</w:t>
            </w:r>
            <w:r w:rsidRPr="00B8119A">
              <w:rPr>
                <w:rFonts w:cs="Arial"/>
                <w:szCs w:val="20"/>
              </w:rPr>
              <w:t xml:space="preserve"> or </w:t>
            </w:r>
            <w:r w:rsidRPr="00B8119A">
              <w:rPr>
                <w:rFonts w:cs="Arial"/>
                <w:i/>
                <w:iCs/>
                <w:szCs w:val="20"/>
              </w:rPr>
              <w:t>Subsidiary Applicants</w:t>
            </w:r>
            <w:r w:rsidRPr="00B8119A">
              <w:rPr>
                <w:rFonts w:cs="Arial"/>
                <w:szCs w:val="20"/>
              </w:rPr>
              <w:t xml:space="preserve"> that have applied for, but not yet received, an EIN as of the date of the </w:t>
            </w:r>
            <w:r w:rsidRPr="00B8119A">
              <w:rPr>
                <w:rFonts w:cs="Arial"/>
                <w:i/>
                <w:iCs/>
                <w:szCs w:val="20"/>
              </w:rPr>
              <w:t>Authorized Representative’s</w:t>
            </w:r>
            <w:r w:rsidRPr="00B8119A">
              <w:rPr>
                <w:rFonts w:cs="Arial"/>
                <w:szCs w:val="20"/>
              </w:rPr>
              <w:t xml:space="preserve"> signature on the </w:t>
            </w:r>
            <w:r w:rsidRPr="00B8119A">
              <w:rPr>
                <w:rFonts w:cs="Arial"/>
                <w:i/>
                <w:iCs/>
                <w:szCs w:val="20"/>
              </w:rPr>
              <w:t>Allocation Application</w:t>
            </w:r>
            <w:r w:rsidRPr="00B8119A">
              <w:rPr>
                <w:rFonts w:cs="Arial"/>
                <w:szCs w:val="20"/>
              </w:rPr>
              <w:t xml:space="preserve"> will not be accepted.  For more information on EINs and applying for an EIN, refer to the </w:t>
            </w:r>
            <w:r w:rsidRPr="00B8119A">
              <w:rPr>
                <w:rFonts w:cs="Arial"/>
                <w:i/>
                <w:iCs/>
                <w:szCs w:val="20"/>
              </w:rPr>
              <w:t>CDE</w:t>
            </w:r>
            <w:r w:rsidRPr="00B8119A">
              <w:rPr>
                <w:rFonts w:cs="Arial"/>
                <w:szCs w:val="20"/>
              </w:rPr>
              <w:t xml:space="preserve"> Certification Q&amp;A Document on the CDFI Fund’s website at </w:t>
            </w:r>
            <w:hyperlink r:id="rId13" w:history="1">
              <w:r w:rsidRPr="003F690F">
                <w:rPr>
                  <w:rStyle w:val="Hyperlink"/>
                  <w:rFonts w:cs="Arial"/>
                  <w:szCs w:val="20"/>
                </w:rPr>
                <w:t>www.cdfifund.gov</w:t>
              </w:r>
            </w:hyperlink>
            <w:r w:rsidRPr="00373EF5">
              <w:rPr>
                <w:rFonts w:cs="Arial"/>
                <w:szCs w:val="20"/>
              </w:rPr>
              <w:t>.</w:t>
            </w:r>
          </w:p>
        </w:tc>
      </w:tr>
    </w:tbl>
    <w:p w14:paraId="6DEC9F74" w14:textId="77777777" w:rsidR="00A21E46" w:rsidRPr="00B8119A" w:rsidRDefault="00A21E46" w:rsidP="00A21E46">
      <w:pPr>
        <w:tabs>
          <w:tab w:val="left" w:pos="840"/>
          <w:tab w:val="left" w:pos="1080"/>
        </w:tabs>
        <w:spacing w:line="240" w:lineRule="auto"/>
        <w:rPr>
          <w:rFonts w:cs="Arial"/>
          <w:b/>
          <w:bCs/>
        </w:rPr>
      </w:pPr>
    </w:p>
    <w:p w14:paraId="29AE250B" w14:textId="77777777" w:rsidR="00A21E46" w:rsidRPr="00B8119A" w:rsidRDefault="00A21E46" w:rsidP="00A21E46">
      <w:pPr>
        <w:tabs>
          <w:tab w:val="left" w:pos="840"/>
          <w:tab w:val="left" w:pos="1080"/>
        </w:tabs>
        <w:spacing w:line="240" w:lineRule="auto"/>
        <w:rPr>
          <w:rFonts w:cs="Arial"/>
          <w:b/>
          <w:bCs/>
        </w:rPr>
      </w:pPr>
    </w:p>
    <w:p w14:paraId="18CFF33C" w14:textId="77777777" w:rsidR="00A21E46" w:rsidRPr="00373EF5" w:rsidRDefault="00A21E46" w:rsidP="00A21E46">
      <w:pPr>
        <w:numPr>
          <w:ilvl w:val="0"/>
          <w:numId w:val="3"/>
        </w:numPr>
        <w:tabs>
          <w:tab w:val="left" w:pos="720"/>
        </w:tabs>
        <w:spacing w:line="240" w:lineRule="auto"/>
        <w:ind w:left="720" w:hanging="270"/>
        <w:rPr>
          <w:rFonts w:cs="Arial"/>
        </w:rPr>
      </w:pPr>
      <w:r w:rsidRPr="00373EF5">
        <w:rPr>
          <w:rFonts w:cs="Arial"/>
        </w:rPr>
        <w:t xml:space="preserve">Carefully read the </w:t>
      </w:r>
      <w:r w:rsidRPr="003F690F">
        <w:rPr>
          <w:rFonts w:cs="Arial"/>
          <w:i/>
          <w:iCs/>
        </w:rPr>
        <w:t>Allocation Application</w:t>
      </w:r>
      <w:r w:rsidRPr="00752104">
        <w:rPr>
          <w:rFonts w:cs="Arial"/>
        </w:rPr>
        <w:t xml:space="preserve"> and the </w:t>
      </w:r>
      <w:r w:rsidRPr="00752104">
        <w:rPr>
          <w:rFonts w:cs="Arial"/>
          <w:i/>
          <w:iCs/>
        </w:rPr>
        <w:t xml:space="preserve">NOAA </w:t>
      </w:r>
      <w:r w:rsidRPr="00B8119A">
        <w:rPr>
          <w:rFonts w:cs="Arial"/>
        </w:rPr>
        <w:t xml:space="preserve">to determine whether the </w:t>
      </w:r>
      <w:r w:rsidRPr="00B8119A">
        <w:rPr>
          <w:rFonts w:cs="Arial"/>
          <w:i/>
          <w:iCs/>
        </w:rPr>
        <w:t>Applicant</w:t>
      </w:r>
      <w:r w:rsidRPr="00B8119A">
        <w:rPr>
          <w:rFonts w:cs="Arial"/>
        </w:rPr>
        <w:t xml:space="preserve"> has the requisite eligibility, capacity, experience, and skills to compete for and administer an </w:t>
      </w:r>
      <w:r w:rsidRPr="00770C09">
        <w:rPr>
          <w:rFonts w:cs="Arial"/>
          <w:i/>
        </w:rPr>
        <w:t>NMTC Allocation</w:t>
      </w:r>
      <w:r w:rsidRPr="00B8119A">
        <w:rPr>
          <w:rFonts w:cs="Arial"/>
          <w:i/>
          <w:iCs/>
        </w:rPr>
        <w:t xml:space="preserve">, </w:t>
      </w:r>
      <w:r w:rsidRPr="00B8119A">
        <w:rPr>
          <w:rFonts w:cs="Arial"/>
          <w:iCs/>
        </w:rPr>
        <w:t>execute the proposed business strategy and achieve the proposed community outcomes</w:t>
      </w:r>
      <w:r w:rsidRPr="00B8119A">
        <w:rPr>
          <w:rFonts w:cs="Arial"/>
        </w:rPr>
        <w:t xml:space="preserve">.  </w:t>
      </w:r>
      <w:r w:rsidRPr="00373EF5">
        <w:rPr>
          <w:rFonts w:cs="Arial"/>
        </w:rPr>
        <w:t xml:space="preserve">Be sure also to review carefully the Assurances and Certifications provided in this document.  By signing this </w:t>
      </w:r>
      <w:r w:rsidRPr="003F690F">
        <w:rPr>
          <w:rFonts w:cs="Arial"/>
          <w:i/>
          <w:iCs/>
        </w:rPr>
        <w:t>Allocation Application</w:t>
      </w:r>
      <w:r w:rsidRPr="00752104">
        <w:rPr>
          <w:rFonts w:cs="Arial"/>
        </w:rPr>
        <w:t xml:space="preserve">, the </w:t>
      </w:r>
      <w:r w:rsidRPr="00752104">
        <w:rPr>
          <w:rFonts w:cs="Arial"/>
          <w:i/>
          <w:iCs/>
        </w:rPr>
        <w:t>Applicant</w:t>
      </w:r>
      <w:r w:rsidRPr="00B8119A">
        <w:rPr>
          <w:rFonts w:cs="Arial"/>
        </w:rPr>
        <w:t xml:space="preserve"> is certifying to the truth, completeness, and correctness of this </w:t>
      </w:r>
      <w:r w:rsidRPr="00B8119A">
        <w:rPr>
          <w:rFonts w:cs="Arial"/>
          <w:i/>
          <w:iCs/>
        </w:rPr>
        <w:t>Allocation Application</w:t>
      </w:r>
      <w:r w:rsidRPr="00B8119A">
        <w:rPr>
          <w:rFonts w:cs="Arial"/>
        </w:rPr>
        <w:t>, including the items listed in the Assurances and Certifications.</w:t>
      </w:r>
    </w:p>
    <w:p w14:paraId="7CB30F46" w14:textId="77777777" w:rsidR="00A21E46" w:rsidRPr="003F690F" w:rsidRDefault="00A21E46" w:rsidP="00A21E46">
      <w:pPr>
        <w:tabs>
          <w:tab w:val="left" w:pos="840"/>
        </w:tabs>
        <w:ind w:left="840"/>
        <w:rPr>
          <w:rFonts w:cs="Arial"/>
        </w:rPr>
      </w:pPr>
    </w:p>
    <w:p w14:paraId="7C5DDF65" w14:textId="77777777" w:rsidR="00A21E46" w:rsidRPr="00B8119A" w:rsidRDefault="00A21E46" w:rsidP="00A21E46">
      <w:pPr>
        <w:numPr>
          <w:ilvl w:val="0"/>
          <w:numId w:val="3"/>
        </w:numPr>
        <w:tabs>
          <w:tab w:val="num" w:pos="720"/>
        </w:tabs>
        <w:spacing w:line="240" w:lineRule="auto"/>
        <w:ind w:left="720" w:hanging="270"/>
        <w:rPr>
          <w:rFonts w:cs="Arial"/>
        </w:rPr>
      </w:pPr>
      <w:r w:rsidRPr="00752104">
        <w:rPr>
          <w:rFonts w:cs="Arial"/>
        </w:rPr>
        <w:t xml:space="preserve">If the CDFI Fund determines that any portion of the </w:t>
      </w:r>
      <w:r w:rsidRPr="00B8119A">
        <w:rPr>
          <w:rFonts w:cs="Arial"/>
          <w:i/>
        </w:rPr>
        <w:t>Allocation Application</w:t>
      </w:r>
      <w:r w:rsidRPr="00B8119A">
        <w:rPr>
          <w:rFonts w:cs="Arial"/>
        </w:rPr>
        <w:t xml:space="preserve"> is incorrect in any material respect, the CDFI Fund reserves the right, in its sole discretion, to reject the </w:t>
      </w:r>
      <w:r w:rsidRPr="00B8119A">
        <w:rPr>
          <w:rFonts w:cs="Arial"/>
          <w:i/>
        </w:rPr>
        <w:t>Allocation Application</w:t>
      </w:r>
      <w:r w:rsidRPr="00B8119A">
        <w:rPr>
          <w:rFonts w:cs="Arial"/>
        </w:rPr>
        <w:t>.</w:t>
      </w:r>
    </w:p>
    <w:p w14:paraId="38502658" w14:textId="77777777" w:rsidR="00A21E46" w:rsidRPr="00B8119A" w:rsidRDefault="00A21E46" w:rsidP="00A21E46">
      <w:pPr>
        <w:tabs>
          <w:tab w:val="num" w:pos="720"/>
        </w:tabs>
        <w:ind w:left="720" w:hanging="270"/>
        <w:rPr>
          <w:rFonts w:cs="Arial"/>
        </w:rPr>
      </w:pPr>
    </w:p>
    <w:p w14:paraId="75DBD329" w14:textId="77777777" w:rsidR="00A21E46" w:rsidRPr="00B8119A" w:rsidRDefault="00A21E46" w:rsidP="00A21E46">
      <w:pPr>
        <w:numPr>
          <w:ilvl w:val="0"/>
          <w:numId w:val="3"/>
        </w:numPr>
        <w:tabs>
          <w:tab w:val="num" w:pos="720"/>
        </w:tabs>
        <w:spacing w:line="240" w:lineRule="auto"/>
        <w:ind w:left="720" w:hanging="270"/>
        <w:rPr>
          <w:rFonts w:cs="Arial"/>
        </w:rPr>
      </w:pPr>
      <w:r w:rsidRPr="00B8119A">
        <w:rPr>
          <w:rFonts w:cs="Arial"/>
        </w:rPr>
        <w:t xml:space="preserve">As the </w:t>
      </w:r>
      <w:r w:rsidRPr="00B8119A">
        <w:rPr>
          <w:rFonts w:cs="Arial"/>
          <w:i/>
          <w:iCs/>
        </w:rPr>
        <w:t>Applicant</w:t>
      </w:r>
      <w:r w:rsidRPr="00B8119A">
        <w:rPr>
          <w:rFonts w:cs="Arial"/>
        </w:rPr>
        <w:t xml:space="preserve"> prepares the </w:t>
      </w:r>
      <w:r w:rsidRPr="00B8119A">
        <w:rPr>
          <w:rFonts w:cs="Arial"/>
          <w:i/>
          <w:iCs/>
        </w:rPr>
        <w:t>Allocation Application</w:t>
      </w:r>
      <w:r w:rsidRPr="00B8119A">
        <w:rPr>
          <w:rFonts w:cs="Arial"/>
        </w:rPr>
        <w:t xml:space="preserve">, assume that the CDFI Fund’s </w:t>
      </w:r>
      <w:r w:rsidRPr="00B8119A">
        <w:rPr>
          <w:rFonts w:cs="Arial"/>
          <w:i/>
          <w:iCs/>
        </w:rPr>
        <w:t>Allocation Application</w:t>
      </w:r>
      <w:r w:rsidRPr="00B8119A">
        <w:rPr>
          <w:rFonts w:cs="Arial"/>
        </w:rPr>
        <w:t xml:space="preserve"> reviewers are learning about the organization for the first time, even if the organization has previously submitted an application to the CDFI Fund under this or any of the other CDFI Fund programs.</w:t>
      </w:r>
    </w:p>
    <w:p w14:paraId="0D40B9E5" w14:textId="77777777" w:rsidR="00A21E46" w:rsidRPr="00B8119A" w:rsidRDefault="00A21E46" w:rsidP="00A21E46">
      <w:pPr>
        <w:tabs>
          <w:tab w:val="num" w:pos="720"/>
        </w:tabs>
        <w:ind w:left="720" w:hanging="270"/>
        <w:rPr>
          <w:rFonts w:cs="Arial"/>
        </w:rPr>
      </w:pPr>
    </w:p>
    <w:p w14:paraId="07282C2F" w14:textId="77777777" w:rsidR="00A21E46" w:rsidRPr="00B8119A" w:rsidRDefault="00A21E46" w:rsidP="00A21E46">
      <w:pPr>
        <w:numPr>
          <w:ilvl w:val="0"/>
          <w:numId w:val="3"/>
        </w:numPr>
        <w:tabs>
          <w:tab w:val="num" w:pos="720"/>
        </w:tabs>
        <w:spacing w:line="240" w:lineRule="auto"/>
        <w:ind w:left="720" w:hanging="270"/>
        <w:rPr>
          <w:rFonts w:cs="Arial"/>
        </w:rPr>
      </w:pPr>
      <w:r w:rsidRPr="00B8119A">
        <w:rPr>
          <w:rFonts w:cs="Arial"/>
        </w:rPr>
        <w:t xml:space="preserve">A start-up organization that does not have a track record of raising capital or offering products and services may reference the activities of its </w:t>
      </w:r>
      <w:r w:rsidRPr="00B8119A">
        <w:rPr>
          <w:rFonts w:cs="Arial"/>
          <w:i/>
          <w:iCs/>
        </w:rPr>
        <w:t>Controlling Entity</w:t>
      </w:r>
      <w:r w:rsidRPr="00B8119A">
        <w:rPr>
          <w:rFonts w:cs="Arial"/>
        </w:rPr>
        <w:t xml:space="preserve"> in certain areas of the </w:t>
      </w:r>
      <w:r w:rsidRPr="00B8119A">
        <w:rPr>
          <w:rFonts w:cs="Arial"/>
          <w:i/>
          <w:iCs/>
        </w:rPr>
        <w:t>Allocation Application</w:t>
      </w:r>
      <w:r w:rsidRPr="00B8119A">
        <w:rPr>
          <w:rFonts w:cs="Arial"/>
        </w:rPr>
        <w:t xml:space="preserve">.  However, a start-up may not reference the activities of individuals, including </w:t>
      </w:r>
      <w:r w:rsidRPr="000035B9">
        <w:rPr>
          <w:rFonts w:cs="Arial"/>
          <w:i/>
        </w:rPr>
        <w:t>Principal</w:t>
      </w:r>
      <w:r w:rsidRPr="00B8119A">
        <w:rPr>
          <w:rFonts w:cs="Arial"/>
        </w:rPr>
        <w:t>s or board members, to demonstrate such track record.  The activities and experiences of individuals may be addressed in the Management Capacity section.</w:t>
      </w:r>
    </w:p>
    <w:p w14:paraId="2B33BE13" w14:textId="77777777" w:rsidR="00A21E46" w:rsidRPr="00B8119A" w:rsidRDefault="00A21E46" w:rsidP="00A21E46">
      <w:pPr>
        <w:tabs>
          <w:tab w:val="num" w:pos="720"/>
        </w:tabs>
        <w:ind w:left="720" w:hanging="270"/>
        <w:rPr>
          <w:rFonts w:cs="Arial"/>
        </w:rPr>
      </w:pPr>
    </w:p>
    <w:p w14:paraId="7B0F9ED0" w14:textId="77777777" w:rsidR="00A21E46" w:rsidRPr="00373EF5" w:rsidRDefault="00A21E46" w:rsidP="00A21E46">
      <w:pPr>
        <w:numPr>
          <w:ilvl w:val="0"/>
          <w:numId w:val="3"/>
        </w:numPr>
        <w:tabs>
          <w:tab w:val="num" w:pos="720"/>
        </w:tabs>
        <w:spacing w:line="240" w:lineRule="auto"/>
        <w:ind w:left="720" w:hanging="270"/>
        <w:rPr>
          <w:rFonts w:cs="Arial"/>
        </w:rPr>
      </w:pPr>
      <w:r w:rsidRPr="00373EF5">
        <w:rPr>
          <w:rFonts w:cs="Arial"/>
        </w:rPr>
        <w:t xml:space="preserve">The term </w:t>
      </w:r>
      <w:r w:rsidRPr="003F690F">
        <w:rPr>
          <w:rFonts w:cs="Arial"/>
          <w:i/>
          <w:iCs/>
        </w:rPr>
        <w:t>Applicant</w:t>
      </w:r>
      <w:r w:rsidRPr="00752104">
        <w:rPr>
          <w:rFonts w:cs="Arial"/>
        </w:rPr>
        <w:t xml:space="preserve"> refers to the </w:t>
      </w:r>
      <w:r w:rsidRPr="00752104">
        <w:rPr>
          <w:rFonts w:cs="Arial"/>
          <w:i/>
          <w:iCs/>
        </w:rPr>
        <w:t>CDE</w:t>
      </w:r>
      <w:r w:rsidRPr="00B8119A">
        <w:rPr>
          <w:rFonts w:cs="Arial"/>
        </w:rPr>
        <w:t xml:space="preserve"> applying for an </w:t>
      </w:r>
      <w:r w:rsidRPr="00770C09">
        <w:rPr>
          <w:rFonts w:cs="Arial"/>
          <w:i/>
        </w:rPr>
        <w:t>NMTC Allocation</w:t>
      </w:r>
      <w:r w:rsidRPr="00B8119A">
        <w:rPr>
          <w:rFonts w:cs="Arial"/>
        </w:rPr>
        <w:t xml:space="preserve"> as well as any other </w:t>
      </w:r>
      <w:r w:rsidRPr="00B8119A">
        <w:rPr>
          <w:rFonts w:cs="Arial"/>
          <w:i/>
          <w:iCs/>
        </w:rPr>
        <w:t>Subsidiary</w:t>
      </w:r>
      <w:r w:rsidRPr="00B8119A">
        <w:rPr>
          <w:rFonts w:cs="Arial"/>
        </w:rPr>
        <w:t xml:space="preserve"> entities, whether already formed or in the process of formation, which may receive a transfer of all or a part of an </w:t>
      </w:r>
      <w:r w:rsidRPr="00770C09">
        <w:rPr>
          <w:rFonts w:cs="Arial"/>
          <w:i/>
        </w:rPr>
        <w:t>NMTC Allocation</w:t>
      </w:r>
      <w:r w:rsidRPr="00B8119A">
        <w:rPr>
          <w:rFonts w:cs="Arial"/>
        </w:rPr>
        <w:t xml:space="preserve"> from the </w:t>
      </w:r>
      <w:r w:rsidRPr="00B8119A">
        <w:rPr>
          <w:rFonts w:cs="Arial"/>
          <w:i/>
          <w:iCs/>
        </w:rPr>
        <w:t>Applicant</w:t>
      </w:r>
      <w:r w:rsidRPr="00B8119A">
        <w:rPr>
          <w:rFonts w:cs="Arial"/>
        </w:rPr>
        <w:t xml:space="preserve">.  To the extent practicable, the </w:t>
      </w:r>
      <w:r w:rsidRPr="00B8119A">
        <w:rPr>
          <w:rFonts w:cs="Arial"/>
          <w:i/>
          <w:iCs/>
        </w:rPr>
        <w:t>Applicant</w:t>
      </w:r>
      <w:r w:rsidRPr="00B8119A">
        <w:rPr>
          <w:rFonts w:cs="Arial"/>
        </w:rPr>
        <w:t xml:space="preserve"> may respond to each question in this </w:t>
      </w:r>
      <w:r w:rsidRPr="00B8119A">
        <w:rPr>
          <w:rFonts w:cs="Arial"/>
          <w:i/>
          <w:iCs/>
        </w:rPr>
        <w:t>Allocation Application</w:t>
      </w:r>
      <w:r w:rsidRPr="00B8119A">
        <w:rPr>
          <w:rFonts w:cs="Arial"/>
        </w:rPr>
        <w:t xml:space="preserve"> collectively on behalf of all such entities.  If responses vary for separate entities, be sure to clearly articulate which entity is being referenced in the narrative and tables.</w:t>
      </w:r>
    </w:p>
    <w:p w14:paraId="214C8F72" w14:textId="77777777" w:rsidR="00A21E46" w:rsidRPr="003F690F" w:rsidRDefault="00A21E46" w:rsidP="00A21E46">
      <w:pPr>
        <w:tabs>
          <w:tab w:val="num" w:pos="720"/>
        </w:tabs>
        <w:ind w:left="720" w:hanging="270"/>
        <w:rPr>
          <w:rFonts w:cs="Arial"/>
        </w:rPr>
      </w:pPr>
    </w:p>
    <w:p w14:paraId="1127C1E3" w14:textId="77777777" w:rsidR="00A21E46" w:rsidRPr="00B8119A" w:rsidRDefault="00A21E46" w:rsidP="00A21E46">
      <w:pPr>
        <w:numPr>
          <w:ilvl w:val="0"/>
          <w:numId w:val="3"/>
        </w:numPr>
        <w:tabs>
          <w:tab w:val="num" w:pos="720"/>
        </w:tabs>
        <w:spacing w:line="240" w:lineRule="auto"/>
        <w:ind w:left="720" w:hanging="274"/>
        <w:rPr>
          <w:rFonts w:cs="Arial"/>
        </w:rPr>
      </w:pPr>
      <w:r w:rsidRPr="00752104">
        <w:rPr>
          <w:rFonts w:cs="Arial"/>
          <w:u w:val="single"/>
        </w:rPr>
        <w:t>Be sure to keep each narrative brief</w:t>
      </w:r>
      <w:r w:rsidRPr="00752104">
        <w:rPr>
          <w:rFonts w:cs="Arial"/>
        </w:rPr>
        <w:t>:  Please note th</w:t>
      </w:r>
      <w:r w:rsidRPr="00B8119A">
        <w:rPr>
          <w:rFonts w:cs="Arial"/>
        </w:rPr>
        <w:t>at each narrative text response has a maximum character length, which, depending on font size, will range from about 1/3 of a page to about 2 pages).  These character maximums include spaces, punctuation, and special characters.  All text that exceeds the maximum set for a narrative text response (which is noted at the end of each question) will be truncated at the character limit.</w:t>
      </w:r>
    </w:p>
    <w:p w14:paraId="3D45E128" w14:textId="77777777" w:rsidR="00A21E46" w:rsidRPr="00B8119A" w:rsidRDefault="00A21E46" w:rsidP="00A21E46">
      <w:pPr>
        <w:tabs>
          <w:tab w:val="num" w:pos="720"/>
        </w:tabs>
        <w:ind w:left="720" w:hanging="270"/>
        <w:rPr>
          <w:rFonts w:cs="Arial"/>
        </w:rPr>
      </w:pPr>
    </w:p>
    <w:p w14:paraId="3CDB7E25" w14:textId="77777777" w:rsidR="00A21E46" w:rsidRPr="00B8119A" w:rsidRDefault="00A21E46" w:rsidP="00A21E46">
      <w:pPr>
        <w:rPr>
          <w:rFonts w:cs="Arial"/>
          <w:b/>
          <w:bCs/>
          <w:sz w:val="22"/>
        </w:rPr>
      </w:pPr>
      <w:r w:rsidRPr="00B8119A">
        <w:rPr>
          <w:rFonts w:cs="Arial"/>
          <w:b/>
          <w:sz w:val="22"/>
        </w:rPr>
        <w:t>DO NOT SUBMIT THIS ALLOCATION APPLICATION</w:t>
      </w:r>
    </w:p>
    <w:p w14:paraId="4B831746" w14:textId="77777777" w:rsidR="00A21E46" w:rsidRPr="00B8119A" w:rsidRDefault="00A21E46" w:rsidP="00A21E46">
      <w:pPr>
        <w:rPr>
          <w:rFonts w:cs="Arial"/>
        </w:rPr>
      </w:pPr>
    </w:p>
    <w:p w14:paraId="7F20BD5B" w14:textId="77777777" w:rsidR="00A21E46" w:rsidRPr="00B8119A" w:rsidRDefault="00A21E46" w:rsidP="00A21E46">
      <w:pPr>
        <w:pStyle w:val="ListParagraph"/>
        <w:numPr>
          <w:ilvl w:val="0"/>
          <w:numId w:val="50"/>
        </w:numPr>
        <w:spacing w:line="240" w:lineRule="auto"/>
        <w:rPr>
          <w:rFonts w:cs="Arial"/>
          <w:color w:val="000080"/>
        </w:rPr>
      </w:pPr>
      <w:r w:rsidRPr="00B8119A">
        <w:rPr>
          <w:rFonts w:cs="Arial"/>
          <w:u w:val="single"/>
        </w:rPr>
        <w:t>Use the online application:</w:t>
      </w:r>
      <w:r w:rsidRPr="00B8119A">
        <w:rPr>
          <w:rFonts w:cs="Arial"/>
        </w:rPr>
        <w:t xml:space="preserve"> This version of the </w:t>
      </w:r>
      <w:r w:rsidRPr="00B8119A">
        <w:rPr>
          <w:rFonts w:cs="Arial"/>
          <w:i/>
          <w:iCs/>
        </w:rPr>
        <w:t>Allocation Application</w:t>
      </w:r>
      <w:r w:rsidRPr="00B8119A">
        <w:rPr>
          <w:rFonts w:cs="Arial"/>
        </w:rPr>
        <w:t xml:space="preserve"> is a read-only version.  Any organization interested in applying for an </w:t>
      </w:r>
      <w:r w:rsidRPr="00770C09">
        <w:rPr>
          <w:rFonts w:cs="Arial"/>
          <w:i/>
        </w:rPr>
        <w:t>NMTC Allocation</w:t>
      </w:r>
      <w:r w:rsidRPr="00B8119A">
        <w:rPr>
          <w:rFonts w:cs="Arial"/>
        </w:rPr>
        <w:t xml:space="preserve"> from the CDFI Fund is expected to submit an online </w:t>
      </w:r>
      <w:r w:rsidRPr="00B8119A">
        <w:rPr>
          <w:rFonts w:cs="Arial"/>
          <w:i/>
          <w:iCs/>
        </w:rPr>
        <w:t>Allocation Application</w:t>
      </w:r>
      <w:r w:rsidRPr="00B8119A">
        <w:rPr>
          <w:rFonts w:cs="Arial"/>
        </w:rPr>
        <w:t xml:space="preserve">.  </w:t>
      </w:r>
      <w:r w:rsidRPr="00B8119A">
        <w:rPr>
          <w:rFonts w:cs="Arial"/>
          <w:i/>
          <w:iCs/>
        </w:rPr>
        <w:t>Applicants</w:t>
      </w:r>
      <w:r w:rsidRPr="00B8119A">
        <w:rPr>
          <w:rFonts w:cs="Arial"/>
        </w:rPr>
        <w:t xml:space="preserve"> may access the online </w:t>
      </w:r>
      <w:r w:rsidRPr="00B8119A">
        <w:rPr>
          <w:rFonts w:cs="Arial"/>
          <w:i/>
          <w:iCs/>
        </w:rPr>
        <w:t>Allocation Application</w:t>
      </w:r>
      <w:r w:rsidRPr="00B8119A">
        <w:rPr>
          <w:rFonts w:cs="Arial"/>
        </w:rPr>
        <w:t xml:space="preserve"> as soon as it is made available by logging in through </w:t>
      </w:r>
      <w:r w:rsidR="006B4602">
        <w:rPr>
          <w:rFonts w:cs="Arial"/>
        </w:rPr>
        <w:t>AMIS</w:t>
      </w:r>
      <w:r w:rsidRPr="00B8119A">
        <w:rPr>
          <w:rFonts w:cs="Arial"/>
        </w:rPr>
        <w:t> on the</w:t>
      </w:r>
      <w:r w:rsidRPr="00B8119A">
        <w:rPr>
          <w:rFonts w:cs="Arial"/>
          <w:color w:val="000000"/>
        </w:rPr>
        <w:t xml:space="preserve"> CDFI Fund's website at </w:t>
      </w:r>
      <w:hyperlink r:id="rId14" w:history="1">
        <w:r w:rsidRPr="00B8119A">
          <w:rPr>
            <w:rStyle w:val="Hyperlink"/>
            <w:rFonts w:cs="Arial"/>
          </w:rPr>
          <w:t>www.cdfifund.gov</w:t>
        </w:r>
      </w:hyperlink>
      <w:r w:rsidRPr="00B8119A">
        <w:rPr>
          <w:rFonts w:cs="Arial"/>
          <w:color w:val="000000"/>
        </w:rPr>
        <w:t xml:space="preserve">.   </w:t>
      </w:r>
      <w:r w:rsidRPr="00B8119A">
        <w:rPr>
          <w:rFonts w:cs="Arial"/>
          <w:i/>
          <w:color w:val="000000"/>
        </w:rPr>
        <w:t>Applicants</w:t>
      </w:r>
      <w:r w:rsidRPr="00B8119A">
        <w:rPr>
          <w:rFonts w:cs="Arial"/>
          <w:color w:val="000000"/>
        </w:rPr>
        <w:t xml:space="preserve"> who have not already done so are encouraged to register a user</w:t>
      </w:r>
      <w:r w:rsidRPr="00B8119A">
        <w:rPr>
          <w:rFonts w:cs="Arial"/>
        </w:rPr>
        <w:t xml:space="preserve"> account through </w:t>
      </w:r>
      <w:r w:rsidR="006B4602">
        <w:rPr>
          <w:rFonts w:cs="Arial"/>
        </w:rPr>
        <w:t>AMIS</w:t>
      </w:r>
      <w:r w:rsidRPr="00B8119A">
        <w:rPr>
          <w:rFonts w:cs="Arial"/>
        </w:rPr>
        <w:t xml:space="preserve"> as soon as possible.  Please contact the CDFI Fund's IT Help Desk at (202) 653-0422 or </w:t>
      </w:r>
      <w:hyperlink r:id="rId15" w:history="1">
        <w:r w:rsidRPr="00B8119A">
          <w:rPr>
            <w:rStyle w:val="Hyperlink"/>
            <w:rFonts w:cs="Arial"/>
          </w:rPr>
          <w:t>ithelpdesk@cdfi.treas.gov</w:t>
        </w:r>
      </w:hyperlink>
      <w:r w:rsidRPr="00B8119A">
        <w:rPr>
          <w:rFonts w:cs="Arial"/>
        </w:rPr>
        <w:t xml:space="preserve"> if you are having problems registering under </w:t>
      </w:r>
      <w:r w:rsidR="006B4602">
        <w:rPr>
          <w:rFonts w:cs="Arial"/>
        </w:rPr>
        <w:t>AMIS</w:t>
      </w:r>
      <w:r w:rsidRPr="00B8119A">
        <w:rPr>
          <w:rFonts w:cs="Arial"/>
        </w:rPr>
        <w:t xml:space="preserve">.  </w:t>
      </w:r>
      <w:r w:rsidRPr="00B8119A">
        <w:rPr>
          <w:rFonts w:cs="Arial"/>
          <w:b/>
          <w:bCs/>
        </w:rPr>
        <w:t xml:space="preserve">The online </w:t>
      </w:r>
      <w:r w:rsidRPr="00B8119A">
        <w:rPr>
          <w:rFonts w:cs="Arial"/>
          <w:b/>
          <w:bCs/>
          <w:i/>
          <w:iCs/>
        </w:rPr>
        <w:t>Allocation Application</w:t>
      </w:r>
      <w:r w:rsidRPr="00B8119A">
        <w:rPr>
          <w:rFonts w:cs="Arial"/>
          <w:b/>
          <w:bCs/>
        </w:rPr>
        <w:t xml:space="preserve"> must be received no later than 5:00 pm, Eastern Time, on </w:t>
      </w:r>
      <w:r w:rsidR="006B4602">
        <w:rPr>
          <w:rFonts w:cs="Arial"/>
          <w:b/>
          <w:bCs/>
        </w:rPr>
        <w:t>XX/XX/XXXX</w:t>
      </w:r>
      <w:r w:rsidRPr="00B8119A">
        <w:rPr>
          <w:rFonts w:cs="Arial"/>
          <w:b/>
          <w:bCs/>
        </w:rPr>
        <w:t>.</w:t>
      </w:r>
      <w:r w:rsidRPr="00B8119A">
        <w:rPr>
          <w:rFonts w:cs="Arial"/>
        </w:rPr>
        <w:t xml:space="preserve">  Complete instructions regarding the electronic submission requirements will be posted on the CDFI Fund's website at </w:t>
      </w:r>
      <w:hyperlink r:id="rId16" w:history="1">
        <w:r w:rsidRPr="00B8119A">
          <w:rPr>
            <w:rStyle w:val="Hyperlink"/>
            <w:rFonts w:cs="Arial"/>
          </w:rPr>
          <w:t>www.cdfifund.gov</w:t>
        </w:r>
      </w:hyperlink>
      <w:r w:rsidRPr="00B8119A">
        <w:rPr>
          <w:rFonts w:cs="Arial"/>
        </w:rPr>
        <w:t xml:space="preserve"> when the online </w:t>
      </w:r>
      <w:r w:rsidRPr="00B8119A">
        <w:rPr>
          <w:rFonts w:cs="Arial"/>
          <w:i/>
          <w:iCs/>
        </w:rPr>
        <w:t>Allocation Application</w:t>
      </w:r>
      <w:r w:rsidRPr="00B8119A">
        <w:rPr>
          <w:rFonts w:cs="Arial"/>
        </w:rPr>
        <w:t xml:space="preserve"> is made available.</w:t>
      </w:r>
    </w:p>
    <w:p w14:paraId="260D3F9A" w14:textId="77777777" w:rsidR="00A21E46" w:rsidRPr="00B8119A" w:rsidRDefault="00A21E46" w:rsidP="00A21E46">
      <w:pPr>
        <w:rPr>
          <w:rFonts w:cs="Arial"/>
          <w:color w:val="000080"/>
        </w:rPr>
      </w:pPr>
    </w:p>
    <w:p w14:paraId="654DAE04" w14:textId="77777777" w:rsidR="00A21E46" w:rsidRPr="00B8119A" w:rsidRDefault="00A21E46" w:rsidP="00A21E46">
      <w:pPr>
        <w:pStyle w:val="ListParagraph"/>
        <w:numPr>
          <w:ilvl w:val="0"/>
          <w:numId w:val="50"/>
        </w:numPr>
        <w:spacing w:line="240" w:lineRule="auto"/>
        <w:rPr>
          <w:rFonts w:cs="Arial"/>
          <w:color w:val="000080"/>
        </w:rPr>
      </w:pPr>
      <w:r w:rsidRPr="00B8119A">
        <w:rPr>
          <w:rFonts w:cs="Arial"/>
          <w:szCs w:val="20"/>
          <w:u w:val="single"/>
        </w:rPr>
        <w:t>Required Investor Letters:</w:t>
      </w:r>
      <w:r w:rsidRPr="00B8119A">
        <w:rPr>
          <w:rFonts w:cs="Arial"/>
          <w:szCs w:val="20"/>
        </w:rPr>
        <w:t xml:space="preserve"> </w:t>
      </w:r>
      <w:r w:rsidRPr="00B8119A">
        <w:rPr>
          <w:rFonts w:cs="Arial"/>
          <w:i/>
          <w:szCs w:val="20"/>
        </w:rPr>
        <w:t>Applicants</w:t>
      </w:r>
      <w:r w:rsidRPr="00B8119A">
        <w:rPr>
          <w:rFonts w:cs="Arial"/>
          <w:szCs w:val="20"/>
        </w:rPr>
        <w:t xml:space="preserve"> completing Table E3 are required to submit </w:t>
      </w:r>
      <w:r w:rsidRPr="00B8119A">
        <w:rPr>
          <w:rFonts w:cs="Arial"/>
          <w:i/>
          <w:szCs w:val="20"/>
        </w:rPr>
        <w:t>Commitment</w:t>
      </w:r>
      <w:r w:rsidRPr="00B8119A">
        <w:rPr>
          <w:rFonts w:cs="Arial"/>
          <w:szCs w:val="20"/>
        </w:rPr>
        <w:t xml:space="preserve"> letters or letters of interest from investors per the TIPs for Exhibit E.  Please upload these documents electronically through the </w:t>
      </w:r>
      <w:r w:rsidRPr="00B8119A">
        <w:rPr>
          <w:rFonts w:cs="Arial"/>
          <w:i/>
          <w:szCs w:val="20"/>
        </w:rPr>
        <w:t>Applicant</w:t>
      </w:r>
      <w:r w:rsidRPr="00B8119A">
        <w:rPr>
          <w:rFonts w:cs="Arial"/>
          <w:szCs w:val="20"/>
        </w:rPr>
        <w:t xml:space="preserve">’s </w:t>
      </w:r>
      <w:r w:rsidR="001D552C">
        <w:rPr>
          <w:rFonts w:cs="Arial"/>
          <w:szCs w:val="20"/>
        </w:rPr>
        <w:t>AMIS</w:t>
      </w:r>
      <w:r w:rsidRPr="00B8119A">
        <w:rPr>
          <w:rFonts w:cs="Arial"/>
          <w:szCs w:val="20"/>
        </w:rPr>
        <w:t xml:space="preserve"> account. In doing so, an </w:t>
      </w:r>
      <w:r w:rsidRPr="00B8119A">
        <w:rPr>
          <w:rFonts w:cs="Arial"/>
          <w:i/>
          <w:szCs w:val="20"/>
        </w:rPr>
        <w:t>Applicant</w:t>
      </w:r>
      <w:r w:rsidRPr="00B8119A">
        <w:rPr>
          <w:rFonts w:cs="Arial"/>
          <w:szCs w:val="20"/>
        </w:rPr>
        <w:t xml:space="preserve"> is also validating the following information: name of investor, dollar amount of equity sought or obtained (or dollar amount of debt, in the case of an investor partnership using debt capital), status of the investment request (e.g., funds received, </w:t>
      </w:r>
      <w:r w:rsidRPr="00B8119A">
        <w:rPr>
          <w:rFonts w:cs="Arial"/>
          <w:i/>
          <w:szCs w:val="20"/>
        </w:rPr>
        <w:t>Commitment</w:t>
      </w:r>
      <w:r w:rsidRPr="00B8119A">
        <w:rPr>
          <w:rFonts w:cs="Arial"/>
          <w:szCs w:val="20"/>
        </w:rPr>
        <w:t xml:space="preserve"> of funds, </w:t>
      </w:r>
      <w:r w:rsidRPr="00B8119A">
        <w:rPr>
          <w:rFonts w:cs="Arial"/>
          <w:i/>
          <w:szCs w:val="20"/>
        </w:rPr>
        <w:t>Letter of Interest/Intent</w:t>
      </w:r>
      <w:r w:rsidRPr="00B8119A">
        <w:rPr>
          <w:rFonts w:cs="Arial"/>
          <w:szCs w:val="20"/>
        </w:rPr>
        <w:t xml:space="preserve">). For examples of acceptable documentation for the required information, refer to the CDFI Fund’s </w:t>
      </w:r>
      <w:r w:rsidRPr="00770C09">
        <w:rPr>
          <w:rFonts w:cs="Arial"/>
          <w:i/>
          <w:szCs w:val="20"/>
        </w:rPr>
        <w:t>NMTC Allocation</w:t>
      </w:r>
      <w:r w:rsidRPr="00B8119A">
        <w:rPr>
          <w:rFonts w:cs="Arial"/>
          <w:i/>
          <w:szCs w:val="20"/>
        </w:rPr>
        <w:t xml:space="preserve"> Application</w:t>
      </w:r>
      <w:r w:rsidRPr="00B8119A">
        <w:rPr>
          <w:rFonts w:cs="Arial"/>
          <w:szCs w:val="20"/>
        </w:rPr>
        <w:t xml:space="preserve"> Q&amp;A Document.  </w:t>
      </w:r>
      <w:r w:rsidRPr="00BE2443">
        <w:rPr>
          <w:rFonts w:cs="Arial"/>
          <w:i/>
          <w:szCs w:val="20"/>
        </w:rPr>
        <w:t>Applicants</w:t>
      </w:r>
      <w:r w:rsidRPr="00B8119A">
        <w:rPr>
          <w:rFonts w:cs="Arial"/>
          <w:szCs w:val="20"/>
        </w:rPr>
        <w:t xml:space="preserve"> that do not complete Table E3 </w:t>
      </w:r>
      <w:r>
        <w:rPr>
          <w:rFonts w:cs="Arial"/>
          <w:szCs w:val="20"/>
        </w:rPr>
        <w:t>should</w:t>
      </w:r>
      <w:r w:rsidRPr="00B8119A">
        <w:rPr>
          <w:rFonts w:cs="Arial"/>
          <w:szCs w:val="20"/>
        </w:rPr>
        <w:t xml:space="preserve"> not submit investor letters.  </w:t>
      </w:r>
    </w:p>
    <w:p w14:paraId="7019BCB2" w14:textId="77777777" w:rsidR="00A21E46" w:rsidRPr="00B8119A" w:rsidRDefault="00A21E46" w:rsidP="00A21E46">
      <w:pPr>
        <w:spacing w:line="240" w:lineRule="auto"/>
        <w:rPr>
          <w:rFonts w:cs="Arial"/>
        </w:rPr>
      </w:pPr>
    </w:p>
    <w:p w14:paraId="2668F26D" w14:textId="77777777" w:rsidR="00A21E46" w:rsidRPr="00B8119A" w:rsidRDefault="00A21E46" w:rsidP="00A21E46">
      <w:pPr>
        <w:pStyle w:val="ListParagraph"/>
        <w:numPr>
          <w:ilvl w:val="0"/>
          <w:numId w:val="50"/>
        </w:numPr>
        <w:spacing w:line="240" w:lineRule="auto"/>
        <w:rPr>
          <w:rFonts w:cs="Arial"/>
        </w:rPr>
      </w:pPr>
      <w:r w:rsidRPr="00B8119A">
        <w:rPr>
          <w:rFonts w:cs="Arial"/>
          <w:szCs w:val="20"/>
          <w:u w:val="single"/>
        </w:rPr>
        <w:t>Submitting Signature Pages and Required Documents:</w:t>
      </w:r>
      <w:r w:rsidRPr="00B8119A">
        <w:rPr>
          <w:rFonts w:cs="Arial"/>
          <w:szCs w:val="20"/>
        </w:rPr>
        <w:t xml:space="preserve"> All </w:t>
      </w:r>
      <w:r w:rsidRPr="00B8119A">
        <w:rPr>
          <w:rFonts w:cs="Arial"/>
          <w:i/>
          <w:iCs/>
          <w:szCs w:val="20"/>
        </w:rPr>
        <w:t xml:space="preserve">Applicants </w:t>
      </w:r>
      <w:r w:rsidRPr="00B8119A">
        <w:rPr>
          <w:rFonts w:cs="Arial"/>
          <w:szCs w:val="20"/>
        </w:rPr>
        <w:t xml:space="preserve">will be required to upload signature pages and other documents (Assurances and Certifications narrative (if applicable), </w:t>
      </w:r>
      <w:r w:rsidRPr="00B8119A">
        <w:rPr>
          <w:rFonts w:cs="Arial"/>
          <w:i/>
          <w:iCs/>
          <w:szCs w:val="20"/>
        </w:rPr>
        <w:t xml:space="preserve">investor </w:t>
      </w:r>
      <w:r w:rsidRPr="00B8119A">
        <w:rPr>
          <w:rFonts w:cs="Arial"/>
          <w:szCs w:val="20"/>
        </w:rPr>
        <w:t xml:space="preserve">letters (if applicable) and organizational charts) electronically through their </w:t>
      </w:r>
      <w:r w:rsidR="001D552C">
        <w:rPr>
          <w:rFonts w:cs="Arial"/>
          <w:szCs w:val="20"/>
        </w:rPr>
        <w:t>AMIS</w:t>
      </w:r>
      <w:r w:rsidRPr="00B8119A">
        <w:rPr>
          <w:rFonts w:cs="Arial"/>
          <w:szCs w:val="20"/>
        </w:rPr>
        <w:t xml:space="preserve"> accounts. An </w:t>
      </w:r>
      <w:r w:rsidRPr="00B8119A">
        <w:rPr>
          <w:rFonts w:cs="Arial"/>
          <w:i/>
          <w:szCs w:val="20"/>
        </w:rPr>
        <w:t>Applicant</w:t>
      </w:r>
      <w:r w:rsidRPr="00B8119A">
        <w:rPr>
          <w:rFonts w:cs="Arial"/>
          <w:szCs w:val="20"/>
        </w:rPr>
        <w:t xml:space="preserve"> will be instructed on how to upload the aforementioned signature page and other documents (i.e., attachments) at the time the </w:t>
      </w:r>
      <w:r w:rsidRPr="00B8119A">
        <w:rPr>
          <w:rFonts w:cs="Arial"/>
          <w:i/>
          <w:szCs w:val="20"/>
        </w:rPr>
        <w:t>Applicant</w:t>
      </w:r>
      <w:r w:rsidRPr="00B8119A">
        <w:rPr>
          <w:rFonts w:cs="Arial"/>
          <w:szCs w:val="20"/>
        </w:rPr>
        <w:t xml:space="preserve"> submits its </w:t>
      </w:r>
      <w:r w:rsidRPr="00B8119A">
        <w:rPr>
          <w:rFonts w:cs="Arial"/>
          <w:i/>
          <w:szCs w:val="20"/>
        </w:rPr>
        <w:t>Allocation Application</w:t>
      </w:r>
      <w:r w:rsidRPr="00B8119A">
        <w:rPr>
          <w:rFonts w:cs="Arial"/>
          <w:szCs w:val="20"/>
        </w:rPr>
        <w:t xml:space="preserve">. </w:t>
      </w:r>
      <w:r w:rsidRPr="00B8119A">
        <w:rPr>
          <w:rFonts w:cs="Arial"/>
          <w:b/>
          <w:szCs w:val="20"/>
        </w:rPr>
        <w:t xml:space="preserve">All attachments must be uploaded by 11:59 pm, Eastern Time, on </w:t>
      </w:r>
      <w:r w:rsidR="001D552C">
        <w:rPr>
          <w:rFonts w:cs="Arial"/>
          <w:b/>
          <w:szCs w:val="20"/>
        </w:rPr>
        <w:t>XX/XX/XXXX</w:t>
      </w:r>
      <w:r w:rsidRPr="00B8119A">
        <w:rPr>
          <w:rFonts w:cs="Arial"/>
          <w:b/>
          <w:szCs w:val="20"/>
        </w:rPr>
        <w:t>.</w:t>
      </w:r>
      <w:r w:rsidRPr="00B8119A">
        <w:rPr>
          <w:rFonts w:cs="Arial"/>
          <w:szCs w:val="20"/>
        </w:rPr>
        <w:t xml:space="preserve"> If the attachments are not received by the applicable deadline, they will not be given consideration as part of the review process. </w:t>
      </w:r>
      <w:r w:rsidRPr="00B8119A">
        <w:rPr>
          <w:rFonts w:cs="Arial"/>
          <w:b/>
          <w:bCs/>
          <w:szCs w:val="20"/>
        </w:rPr>
        <w:t>Only those attachments requested by the CDFI Fund will be considered as part of the review process. Furthermore, the CDFI Fund will not accept any revisions or amendments to an application or the attachments once they have been submitted for review.</w:t>
      </w:r>
    </w:p>
    <w:p w14:paraId="2328F985" w14:textId="77777777" w:rsidR="00A21E46" w:rsidRPr="00B8119A" w:rsidRDefault="00A21E46" w:rsidP="00A21E46">
      <w:pPr>
        <w:spacing w:line="240" w:lineRule="auto"/>
        <w:rPr>
          <w:rFonts w:cs="Arial"/>
        </w:rPr>
      </w:pPr>
    </w:p>
    <w:p w14:paraId="75F92673" w14:textId="77777777" w:rsidR="00A21E46" w:rsidRPr="00B8119A" w:rsidRDefault="00A21E46" w:rsidP="00A21E46">
      <w:pPr>
        <w:pStyle w:val="ListParagraph"/>
        <w:numPr>
          <w:ilvl w:val="0"/>
          <w:numId w:val="50"/>
        </w:numPr>
        <w:spacing w:line="240" w:lineRule="auto"/>
        <w:rPr>
          <w:rFonts w:cs="Arial"/>
        </w:rPr>
      </w:pPr>
      <w:r w:rsidRPr="00B8119A">
        <w:rPr>
          <w:rFonts w:cs="Arial"/>
          <w:u w:val="single"/>
        </w:rPr>
        <w:t>Part V - Information Regarding Previous Awards:</w:t>
      </w:r>
      <w:r w:rsidRPr="00B8119A">
        <w:rPr>
          <w:rFonts w:cs="Arial"/>
        </w:rPr>
        <w:t xml:space="preserve">  All </w:t>
      </w:r>
      <w:r w:rsidRPr="00B8119A">
        <w:rPr>
          <w:rFonts w:cs="Arial"/>
          <w:i/>
        </w:rPr>
        <w:t>Applicants</w:t>
      </w:r>
      <w:r w:rsidRPr="00B8119A">
        <w:rPr>
          <w:rFonts w:cs="Arial"/>
        </w:rPr>
        <w:t xml:space="preserve"> are required to complete Part V of the </w:t>
      </w:r>
      <w:r w:rsidRPr="00B8119A">
        <w:rPr>
          <w:rFonts w:cs="Arial"/>
          <w:i/>
        </w:rPr>
        <w:t>Allocation Application</w:t>
      </w:r>
      <w:r w:rsidRPr="00B8119A">
        <w:rPr>
          <w:rFonts w:cs="Arial"/>
        </w:rPr>
        <w:t xml:space="preserve">.  </w:t>
      </w:r>
      <w:r w:rsidRPr="00B8119A">
        <w:rPr>
          <w:rFonts w:cs="Arial"/>
          <w:i/>
        </w:rPr>
        <w:t>Applicants</w:t>
      </w:r>
      <w:r w:rsidRPr="00B8119A">
        <w:rPr>
          <w:rFonts w:cs="Arial"/>
        </w:rPr>
        <w:t xml:space="preserve"> that have not received previous </w:t>
      </w:r>
      <w:r w:rsidRPr="00770C09">
        <w:rPr>
          <w:rFonts w:cs="Arial"/>
          <w:i/>
        </w:rPr>
        <w:t>NMTC Allocation</w:t>
      </w:r>
      <w:r w:rsidRPr="00B8119A">
        <w:rPr>
          <w:rFonts w:cs="Arial"/>
          <w:i/>
        </w:rPr>
        <w:t>s</w:t>
      </w:r>
      <w:r w:rsidRPr="00B8119A">
        <w:rPr>
          <w:rFonts w:cs="Arial"/>
        </w:rPr>
        <w:t xml:space="preserve"> or that have not received other CDFI Fund Awards (i.e. FA-TA, CMF, BEA) will simply need to respond “No” to Questions 4</w:t>
      </w:r>
      <w:r>
        <w:rPr>
          <w:rFonts w:cs="Arial"/>
        </w:rPr>
        <w:t>1</w:t>
      </w:r>
      <w:r w:rsidRPr="00B8119A">
        <w:rPr>
          <w:rFonts w:cs="Arial"/>
        </w:rPr>
        <w:t xml:space="preserve"> and 4</w:t>
      </w:r>
      <w:r>
        <w:rPr>
          <w:rFonts w:cs="Arial"/>
        </w:rPr>
        <w:t>2</w:t>
      </w:r>
      <w:r w:rsidRPr="00B8119A">
        <w:rPr>
          <w:rFonts w:cs="Arial"/>
        </w:rPr>
        <w:t xml:space="preserve"> and not respond to Question 4</w:t>
      </w:r>
      <w:r>
        <w:rPr>
          <w:rFonts w:cs="Arial"/>
        </w:rPr>
        <w:t>3</w:t>
      </w:r>
      <w:r w:rsidRPr="00B8119A">
        <w:rPr>
          <w:rFonts w:cs="Arial"/>
        </w:rPr>
        <w:t xml:space="preserve">.  </w:t>
      </w:r>
      <w:r w:rsidRPr="00B8119A">
        <w:rPr>
          <w:rFonts w:cs="Arial"/>
          <w:i/>
        </w:rPr>
        <w:t>Applicants</w:t>
      </w:r>
      <w:r w:rsidRPr="00B8119A">
        <w:rPr>
          <w:rFonts w:cs="Arial"/>
        </w:rPr>
        <w:t xml:space="preserve"> that have not made </w:t>
      </w:r>
      <w:r w:rsidRPr="00B8119A">
        <w:rPr>
          <w:rFonts w:cs="Arial"/>
          <w:i/>
        </w:rPr>
        <w:t>QEIs</w:t>
      </w:r>
      <w:r w:rsidRPr="00B8119A">
        <w:rPr>
          <w:rFonts w:cs="Arial"/>
        </w:rPr>
        <w:t xml:space="preserve"> into previous </w:t>
      </w:r>
      <w:r w:rsidRPr="00B8119A">
        <w:rPr>
          <w:rFonts w:cs="Arial"/>
          <w:i/>
        </w:rPr>
        <w:t xml:space="preserve">Allocatees </w:t>
      </w:r>
      <w:r w:rsidRPr="00B8119A">
        <w:rPr>
          <w:rFonts w:cs="Arial"/>
        </w:rPr>
        <w:t xml:space="preserve">or assumed </w:t>
      </w:r>
      <w:r w:rsidRPr="00B8119A">
        <w:rPr>
          <w:rFonts w:cs="Arial"/>
          <w:i/>
        </w:rPr>
        <w:t>Control</w:t>
      </w:r>
      <w:r w:rsidRPr="00B8119A">
        <w:rPr>
          <w:rFonts w:cs="Arial"/>
        </w:rPr>
        <w:t xml:space="preserve"> of previous </w:t>
      </w:r>
      <w:r w:rsidRPr="00B8119A">
        <w:rPr>
          <w:rFonts w:cs="Arial"/>
          <w:i/>
        </w:rPr>
        <w:t>Allocatees</w:t>
      </w:r>
      <w:r w:rsidRPr="00B8119A">
        <w:rPr>
          <w:rFonts w:cs="Arial"/>
        </w:rPr>
        <w:t xml:space="preserve"> should respond “No” to Question 4</w:t>
      </w:r>
      <w:r>
        <w:rPr>
          <w:rFonts w:cs="Arial"/>
        </w:rPr>
        <w:t>4</w:t>
      </w:r>
      <w:r w:rsidRPr="00B8119A">
        <w:rPr>
          <w:rFonts w:cs="Arial"/>
        </w:rPr>
        <w:t xml:space="preserve">.  Please note that Part V is not scored as part of the Phase I review process, and is only considered if the </w:t>
      </w:r>
      <w:r w:rsidRPr="00B8119A">
        <w:rPr>
          <w:rFonts w:cs="Arial"/>
          <w:i/>
        </w:rPr>
        <w:t>Applicant</w:t>
      </w:r>
      <w:r w:rsidRPr="00B8119A">
        <w:rPr>
          <w:rFonts w:cs="Arial"/>
        </w:rPr>
        <w:t xml:space="preserve"> is ranked highly enough to proceed to Phase II of the application review process.    </w:t>
      </w:r>
    </w:p>
    <w:p w14:paraId="72450063" w14:textId="77777777" w:rsidR="00A21E46" w:rsidRPr="00B8119A" w:rsidRDefault="00A21E46" w:rsidP="00A21E46">
      <w:pPr>
        <w:spacing w:line="240" w:lineRule="auto"/>
        <w:rPr>
          <w:rFonts w:cs="Arial"/>
        </w:rPr>
      </w:pPr>
    </w:p>
    <w:p w14:paraId="5C2CC47C" w14:textId="77777777" w:rsidR="00A21E46" w:rsidRPr="00B8119A" w:rsidRDefault="00A21E46" w:rsidP="00A21E46">
      <w:pPr>
        <w:pStyle w:val="ListParagraph"/>
        <w:numPr>
          <w:ilvl w:val="0"/>
          <w:numId w:val="50"/>
        </w:numPr>
        <w:spacing w:line="240" w:lineRule="auto"/>
        <w:rPr>
          <w:rFonts w:cs="Arial"/>
          <w:bCs/>
        </w:rPr>
      </w:pPr>
      <w:r w:rsidRPr="00B8119A">
        <w:rPr>
          <w:rFonts w:cs="Arial"/>
          <w:bCs/>
        </w:rPr>
        <w:t xml:space="preserve">Each </w:t>
      </w:r>
      <w:r w:rsidRPr="00B8119A">
        <w:rPr>
          <w:rFonts w:cs="Arial"/>
          <w:bCs/>
          <w:i/>
          <w:iCs/>
        </w:rPr>
        <w:t>Applicant</w:t>
      </w:r>
      <w:r w:rsidRPr="00B8119A">
        <w:rPr>
          <w:rFonts w:cs="Arial"/>
          <w:bCs/>
        </w:rPr>
        <w:t xml:space="preserve"> should expect that if it receives an </w:t>
      </w:r>
      <w:r w:rsidRPr="00770C09">
        <w:rPr>
          <w:rFonts w:cs="Arial"/>
          <w:bCs/>
          <w:i/>
        </w:rPr>
        <w:t>NMTC Allocation</w:t>
      </w:r>
      <w:r w:rsidRPr="00B8119A">
        <w:rPr>
          <w:rFonts w:cs="Arial"/>
          <w:bCs/>
        </w:rPr>
        <w:t xml:space="preserve">, information provided in this </w:t>
      </w:r>
      <w:r w:rsidRPr="00B8119A">
        <w:rPr>
          <w:rFonts w:cs="Arial"/>
          <w:bCs/>
          <w:i/>
          <w:iCs/>
        </w:rPr>
        <w:t>Allocation Application</w:t>
      </w:r>
      <w:r w:rsidRPr="00B8119A">
        <w:rPr>
          <w:rFonts w:cs="Arial"/>
          <w:bCs/>
        </w:rPr>
        <w:t xml:space="preserve"> will be used to determine the terms of an </w:t>
      </w:r>
      <w:r w:rsidRPr="00B8119A">
        <w:rPr>
          <w:rFonts w:cs="Arial"/>
          <w:bCs/>
          <w:i/>
          <w:iCs/>
        </w:rPr>
        <w:t>Allocation Agreement</w:t>
      </w:r>
      <w:r w:rsidRPr="00B8119A">
        <w:rPr>
          <w:rFonts w:cs="Arial"/>
          <w:bCs/>
        </w:rPr>
        <w:t>.</w:t>
      </w:r>
    </w:p>
    <w:p w14:paraId="3C7A9FE4" w14:textId="77777777" w:rsidR="00A21E46" w:rsidRPr="00B8119A" w:rsidRDefault="00A21E46" w:rsidP="00A21E46">
      <w:pPr>
        <w:spacing w:line="240" w:lineRule="auto"/>
        <w:rPr>
          <w:rFonts w:cs="Arial"/>
        </w:rPr>
      </w:pPr>
    </w:p>
    <w:p w14:paraId="4754B54F" w14:textId="77777777" w:rsidR="00A21E46" w:rsidRPr="00B8119A" w:rsidRDefault="00A21E46" w:rsidP="00A21E46">
      <w:pPr>
        <w:pStyle w:val="ListParagraph"/>
        <w:numPr>
          <w:ilvl w:val="0"/>
          <w:numId w:val="50"/>
        </w:numPr>
        <w:spacing w:line="240" w:lineRule="auto"/>
        <w:rPr>
          <w:rFonts w:cs="Arial"/>
        </w:rPr>
      </w:pPr>
      <w:r w:rsidRPr="00B8119A">
        <w:rPr>
          <w:rFonts w:cs="Arial"/>
        </w:rPr>
        <w:t xml:space="preserve">The contents of this </w:t>
      </w:r>
      <w:r w:rsidRPr="00B8119A">
        <w:rPr>
          <w:rFonts w:cs="Arial"/>
          <w:i/>
          <w:iCs/>
        </w:rPr>
        <w:t>Allocation Application</w:t>
      </w:r>
      <w:r w:rsidRPr="00B8119A">
        <w:rPr>
          <w:rFonts w:cs="Arial"/>
        </w:rPr>
        <w:t xml:space="preserve"> are consistent with the Internal Revenue Code Section 45D (the Code) and the </w:t>
      </w:r>
      <w:r w:rsidRPr="00B8119A">
        <w:rPr>
          <w:rFonts w:cs="Arial"/>
          <w:i/>
          <w:iCs/>
          <w:szCs w:val="20"/>
        </w:rPr>
        <w:t>NMTC Program Income Tax Regulations</w:t>
      </w:r>
      <w:r w:rsidRPr="00B8119A">
        <w:rPr>
          <w:rFonts w:cs="Arial"/>
        </w:rPr>
        <w:t xml:space="preserve">.  In the event of any inconsistency between the contents of this </w:t>
      </w:r>
      <w:r w:rsidRPr="00B8119A">
        <w:rPr>
          <w:rFonts w:cs="Arial"/>
          <w:i/>
          <w:iCs/>
        </w:rPr>
        <w:t>Allocation Application</w:t>
      </w:r>
      <w:r w:rsidRPr="00B8119A">
        <w:rPr>
          <w:rFonts w:cs="Arial"/>
        </w:rPr>
        <w:t xml:space="preserve"> and the Code or the </w:t>
      </w:r>
      <w:r w:rsidRPr="00B8119A">
        <w:rPr>
          <w:rFonts w:cs="Arial"/>
          <w:i/>
          <w:iCs/>
          <w:szCs w:val="20"/>
        </w:rPr>
        <w:t>NMTC Program Income Tax Regulations</w:t>
      </w:r>
      <w:r w:rsidRPr="00B8119A">
        <w:rPr>
          <w:rFonts w:cs="Arial"/>
        </w:rPr>
        <w:t xml:space="preserve">, the provisions of the Code and the </w:t>
      </w:r>
      <w:r w:rsidRPr="00B8119A">
        <w:rPr>
          <w:rFonts w:cs="Arial"/>
          <w:i/>
          <w:iCs/>
          <w:szCs w:val="20"/>
        </w:rPr>
        <w:t>NMTC Program Income Tax Regulations</w:t>
      </w:r>
      <w:r w:rsidRPr="00B8119A">
        <w:rPr>
          <w:rFonts w:cs="Arial"/>
        </w:rPr>
        <w:t xml:space="preserve"> shall govern. </w:t>
      </w:r>
      <w:r w:rsidRPr="00B8119A">
        <w:rPr>
          <w:rFonts w:cs="Arial"/>
        </w:rPr>
        <w:tab/>
      </w:r>
    </w:p>
    <w:p w14:paraId="17BC7C7B"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0D65A3D"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350039ED" w14:textId="77777777" w:rsidR="00A21E46" w:rsidRPr="003F690F" w:rsidRDefault="00A21E46" w:rsidP="00FE0CED">
            <w:pPr>
              <w:ind w:left="-78"/>
              <w:rPr>
                <w:rFonts w:cs="Arial"/>
              </w:rPr>
            </w:pPr>
            <w:r w:rsidRPr="00B8119A">
              <w:rPr>
                <w:rFonts w:cs="Arial"/>
                <w:b/>
                <w:bCs/>
                <w:u w:val="single"/>
              </w:rPr>
              <w:t>TIP:</w:t>
            </w:r>
            <w:r w:rsidRPr="00B8119A">
              <w:rPr>
                <w:rFonts w:cs="Arial"/>
              </w:rPr>
              <w:t xml:space="preserve">  If you have programmatic questions about the contents of this </w:t>
            </w:r>
            <w:r w:rsidRPr="00B8119A">
              <w:rPr>
                <w:rFonts w:cs="Arial"/>
                <w:i/>
                <w:iCs/>
              </w:rPr>
              <w:t>Allocation Application</w:t>
            </w:r>
            <w:r w:rsidRPr="00B8119A">
              <w:rPr>
                <w:rFonts w:cs="Arial"/>
              </w:rPr>
              <w:t xml:space="preserve">, you may contact the CDFI Fund by mail to Program Manager, NMTC Program, Department of the Treasury, Community Development Financial Institutions Fund, 1500 Pennsylvania Avenue, Washington, D.C. 20220, by e-mail at </w:t>
            </w:r>
            <w:hyperlink r:id="rId17" w:history="1">
              <w:r w:rsidRPr="003F690F">
                <w:rPr>
                  <w:rStyle w:val="Hyperlink"/>
                  <w:rFonts w:cs="Arial"/>
                </w:rPr>
                <w:t>cdfihelp@cdfi.treas.gov</w:t>
              </w:r>
            </w:hyperlink>
            <w:r w:rsidRPr="00373EF5">
              <w:rPr>
                <w:rFonts w:cs="Arial"/>
              </w:rPr>
              <w:t xml:space="preserve">, by telephone at (202) 653-0421, by facsimile at (202) 508-0084, or visit the CDFI Fund’s website at </w:t>
            </w:r>
            <w:hyperlink r:id="rId18" w:history="1">
              <w:r w:rsidRPr="003F690F">
                <w:rPr>
                  <w:rStyle w:val="Hyperlink"/>
                  <w:rFonts w:cs="Arial"/>
                </w:rPr>
                <w:t>www.cdfifund.gov</w:t>
              </w:r>
            </w:hyperlink>
            <w:r w:rsidRPr="00373EF5">
              <w:rPr>
                <w:rFonts w:cs="Arial"/>
              </w:rPr>
              <w:t>.   I</w:t>
            </w:r>
            <w:r w:rsidRPr="003F690F">
              <w:rPr>
                <w:rFonts w:cs="Arial"/>
              </w:rPr>
              <w:t xml:space="preserve">f you require information technology assistance in using the online </w:t>
            </w:r>
            <w:r w:rsidRPr="00752104">
              <w:rPr>
                <w:rFonts w:cs="Arial"/>
                <w:i/>
                <w:iCs/>
              </w:rPr>
              <w:t>Allocation Application</w:t>
            </w:r>
            <w:r w:rsidRPr="00752104">
              <w:rPr>
                <w:rFonts w:cs="Arial"/>
              </w:rPr>
              <w:t xml:space="preserve">, please call (202) 653-0422 or e-mail </w:t>
            </w:r>
            <w:hyperlink r:id="rId19" w:history="1">
              <w:r w:rsidRPr="003F690F">
                <w:rPr>
                  <w:rStyle w:val="Hyperlink"/>
                  <w:rFonts w:cs="Arial"/>
                </w:rPr>
                <w:t>ithelpdesk@cdfi.treas.gov</w:t>
              </w:r>
            </w:hyperlink>
            <w:r w:rsidRPr="00373EF5">
              <w:rPr>
                <w:rFonts w:cs="Arial"/>
              </w:rPr>
              <w:t xml:space="preserve">.  </w:t>
            </w:r>
          </w:p>
          <w:p w14:paraId="64BAF843" w14:textId="77777777" w:rsidR="00A21E46" w:rsidRPr="00752104" w:rsidRDefault="00A21E46" w:rsidP="00FE0CED">
            <w:pPr>
              <w:ind w:left="-78"/>
              <w:rPr>
                <w:rFonts w:cs="Arial"/>
              </w:rPr>
            </w:pPr>
          </w:p>
          <w:p w14:paraId="73D300E6" w14:textId="77777777" w:rsidR="00A21E46" w:rsidRPr="00B8119A" w:rsidRDefault="00A21E46" w:rsidP="001D552C">
            <w:pPr>
              <w:ind w:left="-78"/>
              <w:rPr>
                <w:rFonts w:cs="Arial"/>
              </w:rPr>
            </w:pPr>
            <w:r w:rsidRPr="00752104">
              <w:rPr>
                <w:rFonts w:cs="Arial"/>
              </w:rPr>
              <w:t>The CDFI Fund will provide programmatic and info</w:t>
            </w:r>
            <w:r w:rsidRPr="00B8119A">
              <w:rPr>
                <w:rFonts w:cs="Arial"/>
              </w:rPr>
              <w:t xml:space="preserve">rmation technology support related to the </w:t>
            </w:r>
            <w:r w:rsidRPr="00B8119A">
              <w:rPr>
                <w:rFonts w:cs="Arial"/>
                <w:i/>
                <w:iCs/>
              </w:rPr>
              <w:t xml:space="preserve">Allocation Application </w:t>
            </w:r>
            <w:r w:rsidRPr="00B8119A">
              <w:rPr>
                <w:rFonts w:cs="Arial"/>
              </w:rPr>
              <w:t xml:space="preserve">between 9:00 am and 5:00 pm, Eastern Time, through </w:t>
            </w:r>
            <w:r w:rsidR="001D552C">
              <w:rPr>
                <w:rFonts w:cs="Arial"/>
                <w:b/>
              </w:rPr>
              <w:t>XX/XX/XXXX</w:t>
            </w:r>
            <w:r w:rsidRPr="00B8119A">
              <w:rPr>
                <w:rFonts w:cs="Arial"/>
              </w:rPr>
              <w:t xml:space="preserve">.  </w:t>
            </w:r>
            <w:r w:rsidRPr="00B8119A">
              <w:rPr>
                <w:rFonts w:cs="Arial"/>
                <w:b/>
                <w:bCs/>
              </w:rPr>
              <w:t xml:space="preserve">The CDFI Fund will not respond to phone calls or e-mails concerning the </w:t>
            </w:r>
            <w:r w:rsidRPr="00B8119A">
              <w:rPr>
                <w:rFonts w:cs="Arial"/>
                <w:b/>
                <w:bCs/>
                <w:i/>
                <w:iCs/>
              </w:rPr>
              <w:t>Allocation Application</w:t>
            </w:r>
            <w:r w:rsidRPr="00B8119A">
              <w:rPr>
                <w:rFonts w:cs="Arial"/>
                <w:b/>
                <w:bCs/>
              </w:rPr>
              <w:t xml:space="preserve"> that are received after 5:00 pm, Eastern Time, on </w:t>
            </w:r>
            <w:r w:rsidR="001D552C">
              <w:rPr>
                <w:rFonts w:cs="Arial"/>
                <w:b/>
              </w:rPr>
              <w:t>XX/XX/XXXX</w:t>
            </w:r>
            <w:r w:rsidRPr="00B8119A">
              <w:rPr>
                <w:rFonts w:cs="Arial"/>
                <w:b/>
                <w:bCs/>
              </w:rPr>
              <w:t xml:space="preserve">, until after the </w:t>
            </w:r>
            <w:r w:rsidRPr="00B8119A">
              <w:rPr>
                <w:rFonts w:cs="Arial"/>
                <w:b/>
                <w:bCs/>
                <w:i/>
                <w:iCs/>
              </w:rPr>
              <w:t>Allocation Application</w:t>
            </w:r>
            <w:r w:rsidRPr="00B8119A">
              <w:rPr>
                <w:rFonts w:cs="Arial"/>
                <w:b/>
                <w:bCs/>
              </w:rPr>
              <w:t xml:space="preserve"> deadline of </w:t>
            </w:r>
            <w:r w:rsidR="001D552C">
              <w:rPr>
                <w:rFonts w:cs="Arial"/>
                <w:b/>
              </w:rPr>
              <w:t>XX/XX/XXXX</w:t>
            </w:r>
            <w:r w:rsidRPr="00B8119A">
              <w:rPr>
                <w:rFonts w:cs="Arial"/>
                <w:b/>
                <w:bCs/>
              </w:rPr>
              <w:t>.</w:t>
            </w:r>
          </w:p>
        </w:tc>
      </w:tr>
    </w:tbl>
    <w:p w14:paraId="3A50922E" w14:textId="77777777" w:rsidR="00A21E46" w:rsidRPr="00B8119A" w:rsidRDefault="00A21E46" w:rsidP="00A21E46">
      <w:pPr>
        <w:rPr>
          <w:rFonts w:cs="Arial"/>
        </w:rPr>
      </w:pPr>
    </w:p>
    <w:p w14:paraId="4004B525" w14:textId="77777777" w:rsidR="00A21E46" w:rsidRPr="00B8119A" w:rsidRDefault="00A21E46" w:rsidP="00A21E46">
      <w:pPr>
        <w:pStyle w:val="Heading1"/>
        <w:rPr>
          <w:rFonts w:cs="Arial"/>
        </w:rPr>
      </w:pPr>
      <w:r w:rsidRPr="00B8119A">
        <w:rPr>
          <w:rFonts w:cs="Arial"/>
        </w:rPr>
        <w:br w:type="page"/>
      </w:r>
      <w:bookmarkStart w:id="3" w:name="_Toc371340493"/>
      <w:bookmarkStart w:id="4" w:name="_Toc371348907"/>
      <w:bookmarkStart w:id="5" w:name="_Toc430359074"/>
      <w:r w:rsidRPr="00B8119A">
        <w:rPr>
          <w:rFonts w:cs="Arial"/>
        </w:rPr>
        <w:t>Assurances and Certifications</w:t>
      </w:r>
      <w:bookmarkEnd w:id="3"/>
      <w:bookmarkEnd w:id="4"/>
      <w:bookmarkEnd w:id="5"/>
    </w:p>
    <w:p w14:paraId="0FA627DB" w14:textId="77777777" w:rsidR="00A21E46" w:rsidRPr="00B8119A" w:rsidRDefault="00A21E46" w:rsidP="00A21E46">
      <w:pPr>
        <w:spacing w:line="240" w:lineRule="auto"/>
        <w:rPr>
          <w:rFonts w:eastAsia="Times New Roman" w:cs="Arial"/>
        </w:rPr>
      </w:pPr>
      <w:r w:rsidRPr="00B8119A">
        <w:rPr>
          <w:rFonts w:eastAsia="Times New Roman" w:cs="Arial"/>
        </w:rPr>
        <w:t xml:space="preserve">Generally, the </w:t>
      </w:r>
      <w:r w:rsidRPr="00B8119A">
        <w:rPr>
          <w:rFonts w:eastAsia="Times New Roman" w:cs="Arial"/>
          <w:i/>
        </w:rPr>
        <w:t>Applicant</w:t>
      </w:r>
      <w:r w:rsidRPr="00B8119A">
        <w:rPr>
          <w:rFonts w:eastAsia="Times New Roman" w:cs="Arial"/>
        </w:rPr>
        <w:t xml:space="preserve"> must provide the Assurances and Certifications below in order to apply for an </w:t>
      </w:r>
      <w:r w:rsidRPr="00770C09">
        <w:rPr>
          <w:rFonts w:eastAsia="Times New Roman" w:cs="Arial"/>
          <w:i/>
        </w:rPr>
        <w:t>NMTC Allocation</w:t>
      </w:r>
      <w:r w:rsidRPr="00B8119A">
        <w:rPr>
          <w:rFonts w:eastAsia="Times New Roman" w:cs="Arial"/>
        </w:rPr>
        <w:t xml:space="preserve">.  </w:t>
      </w:r>
    </w:p>
    <w:p w14:paraId="7453C71C" w14:textId="77777777" w:rsidR="00A21E46" w:rsidRPr="00B8119A" w:rsidRDefault="00A21E46" w:rsidP="00A21E46">
      <w:pPr>
        <w:spacing w:line="240" w:lineRule="auto"/>
        <w:rPr>
          <w:rFonts w:eastAsia="Times New Roman" w:cs="Arial"/>
        </w:rPr>
      </w:pPr>
    </w:p>
    <w:p w14:paraId="4D0A731C" w14:textId="77777777" w:rsidR="00A21E46" w:rsidRPr="00373EF5" w:rsidRDefault="00A21E46" w:rsidP="00A21E46">
      <w:pPr>
        <w:pStyle w:val="ListParagraph"/>
        <w:keepNext/>
        <w:numPr>
          <w:ilvl w:val="0"/>
          <w:numId w:val="58"/>
        </w:numPr>
        <w:spacing w:line="240" w:lineRule="auto"/>
        <w:ind w:left="360"/>
        <w:outlineLvl w:val="1"/>
        <w:rPr>
          <w:rFonts w:eastAsia="Times New Roman" w:cs="Arial"/>
          <w:b/>
          <w:bCs/>
          <w:color w:val="415291"/>
          <w:sz w:val="26"/>
          <w:szCs w:val="26"/>
        </w:rPr>
      </w:pPr>
      <w:bookmarkStart w:id="6" w:name="_Toc371340494"/>
      <w:bookmarkStart w:id="7" w:name="_Toc371348908"/>
      <w:r w:rsidRPr="003F690F">
        <w:rPr>
          <w:rFonts w:eastAsia="Times New Roman" w:cs="Arial"/>
          <w:b/>
          <w:bCs/>
          <w:color w:val="415291"/>
          <w:sz w:val="26"/>
          <w:szCs w:val="26"/>
        </w:rPr>
        <w:t>General Certifications</w:t>
      </w:r>
      <w:bookmarkEnd w:id="6"/>
      <w:bookmarkEnd w:id="7"/>
    </w:p>
    <w:p w14:paraId="24EECF6B" w14:textId="77777777" w:rsidR="00A21E46" w:rsidRPr="003F690F" w:rsidRDefault="00A21E46" w:rsidP="00A21E46">
      <w:pPr>
        <w:spacing w:line="240" w:lineRule="auto"/>
        <w:rPr>
          <w:rFonts w:eastAsia="Times New Roman" w:cs="Arial"/>
        </w:rPr>
      </w:pPr>
    </w:p>
    <w:p w14:paraId="7897F1F7" w14:textId="77777777" w:rsidR="00A21E46" w:rsidRPr="00752104" w:rsidRDefault="00A21E46" w:rsidP="00A21E46">
      <w:pPr>
        <w:spacing w:line="240" w:lineRule="auto"/>
        <w:rPr>
          <w:rFonts w:eastAsia="Times New Roman" w:cs="Arial"/>
        </w:rPr>
      </w:pPr>
      <w:r w:rsidRPr="00752104">
        <w:rPr>
          <w:rFonts w:eastAsia="Times New Roman" w:cs="Arial"/>
        </w:rPr>
        <w:t>With regard to the General Certifications (below):</w:t>
      </w:r>
    </w:p>
    <w:p w14:paraId="782A9679" w14:textId="77777777" w:rsidR="00A21E46" w:rsidRPr="00752104" w:rsidRDefault="00A21E46" w:rsidP="00A21E46">
      <w:pPr>
        <w:spacing w:line="240" w:lineRule="auto"/>
        <w:rPr>
          <w:rFonts w:eastAsia="Times New Roman" w:cs="Arial"/>
        </w:rPr>
      </w:pPr>
    </w:p>
    <w:p w14:paraId="14DBA901" w14:textId="77777777" w:rsidR="00A21E46" w:rsidRPr="00B8119A" w:rsidRDefault="00A21E46" w:rsidP="00A21E46">
      <w:pPr>
        <w:pStyle w:val="ListParagraph"/>
        <w:numPr>
          <w:ilvl w:val="0"/>
          <w:numId w:val="6"/>
        </w:numPr>
        <w:spacing w:line="240" w:lineRule="auto"/>
        <w:rPr>
          <w:rFonts w:eastAsia="Times New Roman" w:cs="Arial"/>
        </w:rPr>
      </w:pPr>
      <w:r w:rsidRPr="00B8119A">
        <w:rPr>
          <w:rFonts w:eastAsia="Times New Roman" w:cs="Arial"/>
        </w:rPr>
        <w:t xml:space="preserve">If the </w:t>
      </w:r>
      <w:r w:rsidRPr="00B8119A">
        <w:rPr>
          <w:rFonts w:eastAsia="Times New Roman" w:cs="Arial"/>
          <w:i/>
        </w:rPr>
        <w:t>Applicant</w:t>
      </w:r>
      <w:r w:rsidRPr="00B8119A">
        <w:rPr>
          <w:rFonts w:eastAsia="Times New Roman" w:cs="Arial"/>
        </w:rPr>
        <w:t xml:space="preserve"> is unable to provide General Certifications numbered 1 through 9; the </w:t>
      </w:r>
      <w:r w:rsidRPr="00B8119A">
        <w:rPr>
          <w:rFonts w:eastAsia="Times New Roman" w:cs="Arial"/>
          <w:i/>
        </w:rPr>
        <w:t>Applicant</w:t>
      </w:r>
      <w:r w:rsidRPr="00B8119A">
        <w:rPr>
          <w:rFonts w:eastAsia="Times New Roman" w:cs="Arial"/>
        </w:rPr>
        <w:t xml:space="preserve"> is ineligible to apply for an </w:t>
      </w:r>
      <w:r w:rsidRPr="00770C09">
        <w:rPr>
          <w:rFonts w:eastAsia="Times New Roman" w:cs="Arial"/>
          <w:i/>
        </w:rPr>
        <w:t>NMTC Allocation</w:t>
      </w:r>
      <w:r w:rsidRPr="00B8119A">
        <w:rPr>
          <w:rFonts w:eastAsia="Times New Roman" w:cs="Arial"/>
          <w:i/>
        </w:rPr>
        <w:t>.</w:t>
      </w:r>
    </w:p>
    <w:p w14:paraId="49EF4761" w14:textId="77777777" w:rsidR="00A21E46" w:rsidRPr="00B8119A" w:rsidRDefault="00A21E46" w:rsidP="00A21E46">
      <w:pPr>
        <w:pStyle w:val="ListParagraph"/>
        <w:spacing w:line="240" w:lineRule="auto"/>
        <w:rPr>
          <w:rFonts w:eastAsia="Times New Roman" w:cs="Arial"/>
        </w:rPr>
      </w:pPr>
    </w:p>
    <w:p w14:paraId="7B924108" w14:textId="77777777" w:rsidR="00A21E46" w:rsidRPr="00B8119A" w:rsidRDefault="00A21E46" w:rsidP="00A21E46">
      <w:pPr>
        <w:pStyle w:val="ListParagraph"/>
        <w:numPr>
          <w:ilvl w:val="0"/>
          <w:numId w:val="6"/>
        </w:numPr>
        <w:spacing w:line="240" w:lineRule="auto"/>
        <w:rPr>
          <w:rFonts w:eastAsia="Times New Roman" w:cs="Arial"/>
        </w:rPr>
      </w:pPr>
      <w:r w:rsidRPr="00B8119A">
        <w:rPr>
          <w:rFonts w:eastAsia="Times New Roman" w:cs="Arial"/>
        </w:rPr>
        <w:t xml:space="preserve">If the </w:t>
      </w:r>
      <w:r w:rsidRPr="00B8119A">
        <w:rPr>
          <w:rFonts w:eastAsia="Times New Roman" w:cs="Arial"/>
          <w:i/>
        </w:rPr>
        <w:t xml:space="preserve">Applicant </w:t>
      </w:r>
      <w:r w:rsidRPr="00B8119A">
        <w:rPr>
          <w:rFonts w:eastAsia="Times New Roman" w:cs="Arial"/>
        </w:rPr>
        <w:t xml:space="preserve">is unable to provide General Certifications numbered 10 through 17; the </w:t>
      </w:r>
      <w:r w:rsidRPr="00B8119A">
        <w:rPr>
          <w:rFonts w:eastAsia="Times New Roman" w:cs="Arial"/>
          <w:i/>
          <w:iCs/>
        </w:rPr>
        <w:t>Applicant</w:t>
      </w:r>
      <w:r w:rsidRPr="00B8119A">
        <w:rPr>
          <w:rFonts w:eastAsia="Times New Roman" w:cs="Arial"/>
        </w:rPr>
        <w:t xml:space="preserve"> must submit a written explanation.  The CDFI Fund will consider the explanation provided and determine, in its sole discretion, whether the </w:t>
      </w:r>
      <w:r w:rsidRPr="00B8119A">
        <w:rPr>
          <w:rFonts w:eastAsia="Times New Roman" w:cs="Arial"/>
          <w:i/>
          <w:iCs/>
        </w:rPr>
        <w:t>Applicant</w:t>
      </w:r>
      <w:r w:rsidRPr="00B8119A">
        <w:rPr>
          <w:rFonts w:eastAsia="Times New Roman" w:cs="Arial"/>
        </w:rPr>
        <w:t xml:space="preserve"> is eligible to apply for an </w:t>
      </w:r>
      <w:r w:rsidRPr="00770C09">
        <w:rPr>
          <w:rFonts w:eastAsia="Times New Roman" w:cs="Arial"/>
          <w:i/>
          <w:iCs/>
        </w:rPr>
        <w:t>NMTC Allocation</w:t>
      </w:r>
      <w:r w:rsidRPr="00B8119A">
        <w:rPr>
          <w:rFonts w:eastAsia="Times New Roman" w:cs="Arial"/>
        </w:rPr>
        <w:t xml:space="preserve">.   </w:t>
      </w:r>
    </w:p>
    <w:p w14:paraId="34D5C638" w14:textId="77777777" w:rsidR="00A21E46" w:rsidRPr="00B8119A" w:rsidRDefault="00A21E46" w:rsidP="00A21E46">
      <w:pPr>
        <w:spacing w:line="240" w:lineRule="auto"/>
        <w:rPr>
          <w:rFonts w:eastAsia="Times New Roman" w:cs="Arial"/>
        </w:rPr>
      </w:pPr>
    </w:p>
    <w:p w14:paraId="082224FE" w14:textId="77777777" w:rsidR="00A21E46" w:rsidRPr="00B8119A" w:rsidRDefault="00A21E46" w:rsidP="00A21E46">
      <w:pPr>
        <w:rPr>
          <w:rFonts w:eastAsia="Times New Roman" w:cs="Arial"/>
          <w:bCs/>
        </w:rPr>
      </w:pPr>
      <w:r w:rsidRPr="00B8119A">
        <w:rPr>
          <w:rFonts w:eastAsia="Times New Roman" w:cs="Arial"/>
          <w:bCs/>
        </w:rPr>
        <w:t xml:space="preserve">Please select “True” or “False” to each certification.  By selecting “True” the </w:t>
      </w:r>
      <w:r w:rsidRPr="00B8119A">
        <w:rPr>
          <w:rFonts w:eastAsia="Times New Roman" w:cs="Arial"/>
          <w:bCs/>
          <w:i/>
        </w:rPr>
        <w:t>Applicant</w:t>
      </w:r>
      <w:r w:rsidRPr="00B8119A">
        <w:rPr>
          <w:rFonts w:eastAsia="Times New Roman" w:cs="Arial"/>
          <w:bCs/>
        </w:rPr>
        <w:t xml:space="preserve"> is certifying that the corresponding statement is true.  By selecting “False” the </w:t>
      </w:r>
      <w:r w:rsidRPr="00B8119A">
        <w:rPr>
          <w:rFonts w:eastAsia="Times New Roman" w:cs="Arial"/>
          <w:bCs/>
          <w:i/>
        </w:rPr>
        <w:t>Applicant</w:t>
      </w:r>
      <w:r w:rsidRPr="00B8119A">
        <w:rPr>
          <w:rFonts w:eastAsia="Times New Roman" w:cs="Arial"/>
          <w:bCs/>
        </w:rPr>
        <w:t xml:space="preserve"> is certifying that the corresponding statement is not true.</w:t>
      </w:r>
    </w:p>
    <w:p w14:paraId="20F1E52A" w14:textId="77777777" w:rsidR="00A21E46" w:rsidRPr="00B8119A" w:rsidRDefault="00A21E46" w:rsidP="00A21E46">
      <w:pPr>
        <w:rPr>
          <w:rFonts w:eastAsia="Times New Roman" w:cs="Arial"/>
        </w:rPr>
      </w:pPr>
    </w:p>
    <w:p w14:paraId="7AF13B45" w14:textId="77777777" w:rsidR="00A21E46" w:rsidRPr="00B8119A" w:rsidRDefault="00A21E46" w:rsidP="00A21E46">
      <w:pPr>
        <w:rPr>
          <w:rFonts w:eastAsia="Times New Roman" w:cs="Arial"/>
          <w:b/>
        </w:rPr>
      </w:pPr>
      <w:r w:rsidRPr="00B8119A">
        <w:rPr>
          <w:rFonts w:eastAsia="Times New Roman" w:cs="Arial"/>
          <w:b/>
        </w:rPr>
        <w:t xml:space="preserve">As the </w:t>
      </w:r>
      <w:r w:rsidRPr="00B8119A">
        <w:rPr>
          <w:rFonts w:eastAsia="Times New Roman" w:cs="Arial"/>
          <w:b/>
          <w:i/>
          <w:iCs/>
        </w:rPr>
        <w:t>Authorized Representative</w:t>
      </w:r>
      <w:r w:rsidRPr="00B8119A">
        <w:rPr>
          <w:rFonts w:eastAsia="Times New Roman" w:cs="Arial"/>
          <w:b/>
        </w:rPr>
        <w:t xml:space="preserve"> of the </w:t>
      </w:r>
      <w:r w:rsidRPr="00B8119A">
        <w:rPr>
          <w:rFonts w:eastAsia="Times New Roman" w:cs="Arial"/>
          <w:b/>
          <w:i/>
          <w:iCs/>
        </w:rPr>
        <w:t>Applicant</w:t>
      </w:r>
      <w:r w:rsidRPr="00B8119A">
        <w:rPr>
          <w:rFonts w:eastAsia="Times New Roman" w:cs="Arial"/>
          <w:b/>
        </w:rPr>
        <w:t>, I hereby assure and certify that:</w:t>
      </w:r>
    </w:p>
    <w:p w14:paraId="137BBD0E" w14:textId="77777777" w:rsidR="00A21E46" w:rsidRPr="00B8119A" w:rsidRDefault="00A21E46" w:rsidP="00A21E46">
      <w:pPr>
        <w:rPr>
          <w:rFonts w:eastAsia="Times New Roman" w:cs="Arial"/>
        </w:rPr>
      </w:pPr>
    </w:p>
    <w:p w14:paraId="0D1086A6"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is duly organized and validly existing under the laws of the jurisdiction in which it was incorporated or otherwise established.</w:t>
      </w:r>
    </w:p>
    <w:p w14:paraId="4E0A497F" w14:textId="77777777" w:rsidR="00A21E46" w:rsidRPr="00B8119A" w:rsidRDefault="00A21E46" w:rsidP="00A21E46">
      <w:pPr>
        <w:rPr>
          <w:rFonts w:eastAsia="Times New Roman" w:cs="Arial"/>
        </w:rPr>
      </w:pPr>
    </w:p>
    <w:p w14:paraId="7BB27A01"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08FF75A6" w14:textId="77777777" w:rsidR="00A21E46" w:rsidRPr="00B8119A" w:rsidRDefault="00A21E46" w:rsidP="00A21E46">
      <w:pPr>
        <w:rPr>
          <w:rFonts w:eastAsia="Times New Roman" w:cs="Arial"/>
        </w:rPr>
      </w:pPr>
    </w:p>
    <w:p w14:paraId="4B510964" w14:textId="77777777" w:rsidR="00A21E46" w:rsidRPr="00373EF5" w:rsidRDefault="00A21E46" w:rsidP="00A21E46">
      <w:pPr>
        <w:pStyle w:val="ListParagraph"/>
        <w:numPr>
          <w:ilvl w:val="3"/>
          <w:numId w:val="5"/>
        </w:numPr>
        <w:ind w:left="720" w:hanging="720"/>
        <w:outlineLvl w:val="2"/>
        <w:rPr>
          <w:rFonts w:eastAsia="Times New Roman" w:cs="Arial"/>
        </w:rPr>
      </w:pPr>
      <w:r w:rsidRPr="00373EF5">
        <w:rPr>
          <w:rFonts w:eastAsia="Times New Roman" w:cs="Arial"/>
        </w:rPr>
        <w:t xml:space="preserve">The </w:t>
      </w:r>
      <w:r w:rsidRPr="003F690F">
        <w:rPr>
          <w:rFonts w:eastAsia="Times New Roman" w:cs="Arial"/>
          <w:i/>
          <w:iCs/>
        </w:rPr>
        <w:t>Applicant</w:t>
      </w:r>
      <w:r w:rsidRPr="00752104">
        <w:rPr>
          <w:rFonts w:eastAsia="Times New Roman" w:cs="Arial"/>
        </w:rPr>
        <w:t xml:space="preserve"> has the legal authority to apply for </w:t>
      </w:r>
      <w:r w:rsidRPr="00B8119A">
        <w:rPr>
          <w:rFonts w:eastAsia="Times New Roman" w:cs="Arial"/>
        </w:rPr>
        <w:t xml:space="preserve">an </w:t>
      </w:r>
      <w:r w:rsidRPr="00770C09">
        <w:rPr>
          <w:rFonts w:eastAsia="Times New Roman" w:cs="Arial"/>
          <w:i/>
        </w:rPr>
        <w:t>NMTC Allocation</w:t>
      </w:r>
      <w:r w:rsidRPr="00B8119A">
        <w:rPr>
          <w:rFonts w:eastAsia="Times New Roman" w:cs="Arial"/>
        </w:rPr>
        <w:t xml:space="preserve">, and the institutional, managerial, and financial capability to ensure proper use of such allocation as described in this </w:t>
      </w:r>
      <w:r w:rsidRPr="00B8119A">
        <w:rPr>
          <w:rFonts w:eastAsia="Times New Roman" w:cs="Arial"/>
          <w:i/>
          <w:iCs/>
        </w:rPr>
        <w:t>Allocation Application</w:t>
      </w:r>
      <w:r w:rsidRPr="00B8119A">
        <w:rPr>
          <w:rFonts w:eastAsia="Times New Roman" w:cs="Arial"/>
        </w:rPr>
        <w:t xml:space="preserve"> and in accordance with IRC §45D and the </w:t>
      </w:r>
      <w:r w:rsidRPr="00B8119A">
        <w:rPr>
          <w:rFonts w:eastAsia="Times New Roman" w:cs="Arial"/>
          <w:i/>
          <w:iCs/>
          <w:szCs w:val="20"/>
        </w:rPr>
        <w:t>NMTC Program Income Tax Regulations</w:t>
      </w:r>
      <w:r w:rsidRPr="00B8119A">
        <w:rPr>
          <w:rFonts w:eastAsia="Times New Roman" w:cs="Arial"/>
        </w:rPr>
        <w:t>, and all applicable Department of the Treasury regulations and guidance documents.</w:t>
      </w:r>
    </w:p>
    <w:p w14:paraId="7EE221FB" w14:textId="77777777" w:rsidR="00A21E46" w:rsidRPr="003F690F" w:rsidRDefault="00A21E46" w:rsidP="00A21E46">
      <w:pPr>
        <w:rPr>
          <w:rFonts w:eastAsia="Times New Roman" w:cs="Arial"/>
        </w:rPr>
      </w:pPr>
    </w:p>
    <w:p w14:paraId="443EA686" w14:textId="77777777" w:rsidR="00A21E46" w:rsidRPr="00B8119A" w:rsidRDefault="00A21E46" w:rsidP="00A21E46">
      <w:pPr>
        <w:ind w:left="720" w:firstLine="720"/>
        <w:rPr>
          <w:rFonts w:eastAsia="Times New Roman" w:cs="Arial"/>
        </w:rPr>
      </w:pPr>
      <w:r w:rsidRPr="00752104">
        <w:rPr>
          <w:rFonts w:eastAsia="Times New Roman" w:cs="Arial"/>
        </w:rPr>
        <w:t>True</w:t>
      </w:r>
      <w:r w:rsidRPr="00B8119A">
        <w:rPr>
          <w:rFonts w:eastAsia="Times New Roman" w:cs="Arial"/>
        </w:rPr>
        <w:t>______</w:t>
      </w:r>
      <w:r w:rsidRPr="00B8119A">
        <w:rPr>
          <w:rFonts w:eastAsia="Times New Roman" w:cs="Arial"/>
        </w:rPr>
        <w:tab/>
        <w:t>False______</w:t>
      </w:r>
    </w:p>
    <w:p w14:paraId="328744C3" w14:textId="77777777" w:rsidR="00A21E46" w:rsidRPr="00B8119A" w:rsidRDefault="00A21E46" w:rsidP="00A21E46">
      <w:pPr>
        <w:rPr>
          <w:rFonts w:eastAsia="Times New Roman" w:cs="Arial"/>
        </w:rPr>
      </w:pPr>
    </w:p>
    <w:p w14:paraId="0A65BDC4"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iCs/>
        </w:rPr>
        <w:t>Applicant’s</w:t>
      </w:r>
      <w:r w:rsidRPr="00B8119A">
        <w:rPr>
          <w:rFonts w:eastAsia="Times New Roman" w:cs="Arial"/>
        </w:rPr>
        <w:t xml:space="preserve"> governing body (e.g., Board of Directors) has by proper resolution or similar action authorized the signing and filing of this </w:t>
      </w:r>
      <w:r w:rsidRPr="00B8119A">
        <w:rPr>
          <w:rFonts w:eastAsia="Times New Roman" w:cs="Arial"/>
          <w:i/>
          <w:iCs/>
        </w:rPr>
        <w:t>Allocation Application</w:t>
      </w:r>
      <w:r w:rsidRPr="00B8119A">
        <w:rPr>
          <w:rFonts w:eastAsia="Times New Roman" w:cs="Arial"/>
        </w:rPr>
        <w:t xml:space="preserve">, including all understandings and assurances contained herein, and directed and authorized me as the </w:t>
      </w:r>
      <w:r w:rsidRPr="00B8119A">
        <w:rPr>
          <w:rFonts w:eastAsia="Times New Roman" w:cs="Arial"/>
          <w:i/>
          <w:iCs/>
        </w:rPr>
        <w:t>Authorized Representative</w:t>
      </w:r>
      <w:r w:rsidRPr="00B8119A">
        <w:rPr>
          <w:rFonts w:eastAsia="Times New Roman" w:cs="Arial"/>
        </w:rPr>
        <w:t xml:space="preserve"> of the </w:t>
      </w:r>
      <w:r w:rsidRPr="00B8119A">
        <w:rPr>
          <w:rFonts w:eastAsia="Times New Roman" w:cs="Arial"/>
          <w:i/>
          <w:iCs/>
        </w:rPr>
        <w:t>Applicant</w:t>
      </w:r>
      <w:r w:rsidRPr="00B8119A">
        <w:rPr>
          <w:rFonts w:eastAsia="Times New Roman" w:cs="Arial"/>
        </w:rPr>
        <w:t xml:space="preserve"> to act in connection with this </w:t>
      </w:r>
      <w:r w:rsidRPr="00B8119A">
        <w:rPr>
          <w:rFonts w:eastAsia="Times New Roman" w:cs="Arial"/>
          <w:i/>
          <w:iCs/>
        </w:rPr>
        <w:t>Allocation Application</w:t>
      </w:r>
      <w:r w:rsidRPr="00B8119A">
        <w:rPr>
          <w:rFonts w:eastAsia="Times New Roman" w:cs="Arial"/>
        </w:rPr>
        <w:t xml:space="preserve"> and to provide such additional information as may be required.</w:t>
      </w:r>
    </w:p>
    <w:p w14:paraId="7C2DC245" w14:textId="77777777" w:rsidR="00A21E46" w:rsidRPr="00B8119A" w:rsidRDefault="00A21E46" w:rsidP="00A21E46">
      <w:pPr>
        <w:rPr>
          <w:rFonts w:eastAsia="Times New Roman" w:cs="Arial"/>
        </w:rPr>
      </w:pPr>
    </w:p>
    <w:p w14:paraId="0282C882"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6E52C504" w14:textId="77777777" w:rsidR="00A21E46" w:rsidRPr="00B8119A" w:rsidRDefault="00A21E46" w:rsidP="00A21E46">
      <w:pPr>
        <w:rPr>
          <w:rFonts w:eastAsia="Times New Roman" w:cs="Arial"/>
        </w:rPr>
      </w:pPr>
    </w:p>
    <w:p w14:paraId="785D2795" w14:textId="77777777" w:rsidR="00A21E46" w:rsidRPr="00373EF5" w:rsidRDefault="00A21E46" w:rsidP="00A21E46">
      <w:pPr>
        <w:pStyle w:val="ListParagraph"/>
        <w:numPr>
          <w:ilvl w:val="3"/>
          <w:numId w:val="5"/>
        </w:numPr>
        <w:ind w:left="720" w:hanging="720"/>
        <w:outlineLvl w:val="2"/>
        <w:rPr>
          <w:rFonts w:eastAsia="Times New Roman" w:cs="Arial"/>
        </w:rPr>
      </w:pPr>
      <w:r w:rsidRPr="00373EF5">
        <w:rPr>
          <w:rFonts w:eastAsia="Times New Roman" w:cs="Arial"/>
        </w:rPr>
        <w:t xml:space="preserve">The </w:t>
      </w:r>
      <w:r w:rsidRPr="003F690F">
        <w:rPr>
          <w:rFonts w:eastAsia="Times New Roman" w:cs="Arial"/>
          <w:i/>
          <w:iCs/>
        </w:rPr>
        <w:t>Applicant</w:t>
      </w:r>
      <w:r w:rsidRPr="00752104">
        <w:rPr>
          <w:rFonts w:eastAsia="Times New Roman" w:cs="Arial"/>
        </w:rPr>
        <w:t xml:space="preserve"> will give the Department of the Treasury, the Comptroller General of the United States, and if appropriate, the State of the </w:t>
      </w:r>
      <w:r w:rsidRPr="00B8119A">
        <w:rPr>
          <w:rFonts w:eastAsia="Times New Roman" w:cs="Arial"/>
          <w:i/>
          <w:iCs/>
        </w:rPr>
        <w:t>Applicant’s</w:t>
      </w:r>
      <w:r w:rsidRPr="00B8119A">
        <w:rPr>
          <w:rFonts w:eastAsia="Times New Roman" w:cs="Arial"/>
        </w:rPr>
        <w:t xml:space="preserve"> incorporation, through any </w:t>
      </w:r>
      <w:r w:rsidRPr="00B8119A">
        <w:rPr>
          <w:rFonts w:eastAsia="Times New Roman" w:cs="Arial"/>
          <w:i/>
          <w:iCs/>
        </w:rPr>
        <w:t>Authorized Representative</w:t>
      </w:r>
      <w:r w:rsidRPr="00B8119A">
        <w:rPr>
          <w:rFonts w:eastAsia="Times New Roman" w:cs="Arial"/>
        </w:rPr>
        <w:t xml:space="preserve">, access to and the right to examine all records, books, papers, or documents related to the provision of an </w:t>
      </w:r>
      <w:r w:rsidRPr="00770C09">
        <w:rPr>
          <w:rFonts w:eastAsia="Times New Roman" w:cs="Arial"/>
          <w:i/>
        </w:rPr>
        <w:t>NMTC Allocation</w:t>
      </w:r>
      <w:r w:rsidRPr="00B8119A">
        <w:rPr>
          <w:rFonts w:eastAsia="Times New Roman" w:cs="Arial"/>
        </w:rPr>
        <w:t>; and will establish a proper accounting system in accordance with generally accepted accounting standards; Office of Management and Budget (OMB) regulations, guidelines, and circulars; and Department of the Treasury regulations and directives.</w:t>
      </w:r>
    </w:p>
    <w:p w14:paraId="28C47D16" w14:textId="77777777" w:rsidR="00A21E46" w:rsidRPr="003F690F" w:rsidRDefault="00A21E46" w:rsidP="00A21E46">
      <w:pPr>
        <w:rPr>
          <w:rFonts w:eastAsia="Times New Roman" w:cs="Arial"/>
        </w:rPr>
      </w:pPr>
    </w:p>
    <w:p w14:paraId="14FF7582" w14:textId="77777777" w:rsidR="00A21E46" w:rsidRPr="00B8119A" w:rsidRDefault="00A21E46" w:rsidP="00A21E46">
      <w:pPr>
        <w:ind w:left="720" w:firstLine="720"/>
        <w:rPr>
          <w:rFonts w:eastAsia="Times New Roman" w:cs="Arial"/>
        </w:rPr>
      </w:pPr>
      <w:r w:rsidRPr="00752104">
        <w:rPr>
          <w:rFonts w:eastAsia="Times New Roman" w:cs="Arial"/>
        </w:rPr>
        <w:t>True</w:t>
      </w:r>
      <w:r w:rsidRPr="00B8119A">
        <w:rPr>
          <w:rFonts w:eastAsia="Times New Roman" w:cs="Arial"/>
        </w:rPr>
        <w:t>______</w:t>
      </w:r>
      <w:r w:rsidRPr="00B8119A">
        <w:rPr>
          <w:rFonts w:eastAsia="Times New Roman" w:cs="Arial"/>
        </w:rPr>
        <w:tab/>
        <w:t>False______</w:t>
      </w:r>
    </w:p>
    <w:p w14:paraId="274BBEC4" w14:textId="77777777" w:rsidR="00A21E46" w:rsidRPr="00B8119A" w:rsidRDefault="00A21E46" w:rsidP="00A21E46">
      <w:pPr>
        <w:rPr>
          <w:rFonts w:eastAsia="Times New Roman" w:cs="Arial"/>
        </w:rPr>
      </w:pPr>
    </w:p>
    <w:p w14:paraId="1FE22412"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will establish safeguards to prohibit employees from using their positions for purposes that constitute or present personal or organizational conflicts of interest, or personal gain, either real or perceived.</w:t>
      </w:r>
    </w:p>
    <w:p w14:paraId="418E893A" w14:textId="77777777" w:rsidR="00A21E46" w:rsidRPr="00B8119A" w:rsidRDefault="00A21E46" w:rsidP="00A21E46">
      <w:pPr>
        <w:rPr>
          <w:rFonts w:eastAsia="Times New Roman" w:cs="Arial"/>
        </w:rPr>
      </w:pPr>
    </w:p>
    <w:p w14:paraId="143342E0"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0D9945D3" w14:textId="77777777" w:rsidR="00A21E46" w:rsidRPr="00B8119A" w:rsidRDefault="00A21E46" w:rsidP="00A21E46">
      <w:pPr>
        <w:rPr>
          <w:rFonts w:eastAsia="Times New Roman" w:cs="Arial"/>
        </w:rPr>
      </w:pPr>
    </w:p>
    <w:p w14:paraId="4C1856D7"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will comply with all applicable requirements of the Community Renewal Tax Relief Act of 2000 (26 U.S.C. 45D), and as amended, regulations implementing the NMTC Program and all other applicable Department of the Treasury regulations, guidance, and implementing procedures (and any regulations or procedures which are later promulgated to supplement or replace them).</w:t>
      </w:r>
    </w:p>
    <w:p w14:paraId="5CC84FDE" w14:textId="77777777" w:rsidR="00A21E46" w:rsidRPr="00B8119A" w:rsidRDefault="00A21E46" w:rsidP="00A21E46">
      <w:pPr>
        <w:rPr>
          <w:rFonts w:eastAsia="Times New Roman" w:cs="Arial"/>
        </w:rPr>
      </w:pPr>
    </w:p>
    <w:p w14:paraId="0BACE8B8"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036891FF" w14:textId="77777777" w:rsidR="00A21E46" w:rsidRPr="00B8119A" w:rsidRDefault="00A21E46" w:rsidP="00A21E46">
      <w:pPr>
        <w:rPr>
          <w:rFonts w:eastAsia="Times New Roman" w:cs="Arial"/>
        </w:rPr>
      </w:pPr>
    </w:p>
    <w:p w14:paraId="5DB58B1F" w14:textId="77777777" w:rsidR="00A21E46" w:rsidRPr="00B8119A" w:rsidRDefault="00A21E46" w:rsidP="00A21E46">
      <w:pPr>
        <w:rPr>
          <w:rFonts w:eastAsia="Times New Roman" w:cs="Arial"/>
        </w:rPr>
      </w:pPr>
    </w:p>
    <w:p w14:paraId="18A719E7"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will comply, as applicable and appropriate, with the requirements of OMB Circulars and any regulations and circulars which are later promulgated to supplement or replace them, including standards for fund control and accountability.</w:t>
      </w:r>
    </w:p>
    <w:p w14:paraId="5D996D23" w14:textId="77777777" w:rsidR="00A21E46" w:rsidRPr="00B8119A" w:rsidRDefault="00A21E46" w:rsidP="00A21E46">
      <w:pPr>
        <w:rPr>
          <w:rFonts w:eastAsia="Times New Roman" w:cs="Arial"/>
        </w:rPr>
      </w:pPr>
    </w:p>
    <w:p w14:paraId="61FCB6B9"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36FABD56" w14:textId="77777777" w:rsidR="00A21E46" w:rsidRPr="00B8119A" w:rsidRDefault="00A21E46" w:rsidP="00A21E46">
      <w:pPr>
        <w:rPr>
          <w:rFonts w:eastAsia="Times New Roman" w:cs="Arial"/>
        </w:rPr>
      </w:pPr>
    </w:p>
    <w:p w14:paraId="4C3E55D2"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will comply with all applicable requirements of all other Federal laws, executive orders, regulations, and policies governing the NMTC Program.</w:t>
      </w:r>
    </w:p>
    <w:p w14:paraId="0E6F415E" w14:textId="77777777" w:rsidR="00A21E46" w:rsidRPr="00B8119A" w:rsidRDefault="00A21E46" w:rsidP="00A21E46">
      <w:pPr>
        <w:ind w:left="720"/>
        <w:rPr>
          <w:rFonts w:eastAsia="Times New Roman" w:cs="Arial"/>
        </w:rPr>
      </w:pPr>
    </w:p>
    <w:p w14:paraId="5D2B7216"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66C4A602" w14:textId="77777777" w:rsidR="00A21E46" w:rsidRPr="00B8119A" w:rsidRDefault="00A21E46" w:rsidP="00A21E46">
      <w:pPr>
        <w:rPr>
          <w:rFonts w:eastAsia="Times New Roman" w:cs="Arial"/>
        </w:rPr>
      </w:pPr>
    </w:p>
    <w:p w14:paraId="212189C6"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has not knowingly and willfully made or used a document or writing containing any false, fictitious, or fraudulent statement or entry as part of this </w:t>
      </w:r>
      <w:r w:rsidRPr="00B8119A">
        <w:rPr>
          <w:rFonts w:eastAsia="Times New Roman" w:cs="Arial"/>
          <w:i/>
          <w:iCs/>
        </w:rPr>
        <w:t>Allocation Application</w:t>
      </w:r>
      <w:r w:rsidRPr="00B8119A">
        <w:rPr>
          <w:rFonts w:eastAsia="Times New Roman" w:cs="Arial"/>
        </w:rPr>
        <w:t xml:space="preserve"> or any related document, correspondence, or communication.  The </w:t>
      </w:r>
      <w:r w:rsidRPr="00B8119A">
        <w:rPr>
          <w:rFonts w:eastAsia="Times New Roman" w:cs="Arial"/>
          <w:i/>
          <w:iCs/>
        </w:rPr>
        <w:t>Applicant</w:t>
      </w:r>
      <w:r w:rsidRPr="00B8119A">
        <w:rPr>
          <w:rFonts w:eastAsia="Times New Roman" w:cs="Arial"/>
        </w:rPr>
        <w:t xml:space="preserve"> and its </w:t>
      </w:r>
      <w:r w:rsidRPr="00B8119A">
        <w:rPr>
          <w:rFonts w:eastAsia="Times New Roman" w:cs="Arial"/>
          <w:i/>
          <w:iCs/>
        </w:rPr>
        <w:t>Authorized Representative</w:t>
      </w:r>
      <w:r w:rsidRPr="00B8119A">
        <w:rPr>
          <w:rFonts w:eastAsia="Times New Roman" w:cs="Arial"/>
        </w:rPr>
        <w:t xml:space="preserve"> are aware that, under 18 U.S.C. 1001, whoever knowingly and willfully makes or uses such document or writing shall be fined or imprisoned for not more than five years, or both.</w:t>
      </w:r>
    </w:p>
    <w:p w14:paraId="1EAF2BC0" w14:textId="77777777" w:rsidR="00A21E46" w:rsidRPr="00B8119A" w:rsidRDefault="00A21E46" w:rsidP="00A21E46">
      <w:pPr>
        <w:rPr>
          <w:rFonts w:eastAsia="Times New Roman" w:cs="Arial"/>
        </w:rPr>
      </w:pPr>
    </w:p>
    <w:p w14:paraId="412E2EC8"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23C573D1" w14:textId="77777777" w:rsidR="00A21E46" w:rsidRPr="00B8119A" w:rsidRDefault="00A21E46" w:rsidP="00A21E46">
      <w:pPr>
        <w:rPr>
          <w:rFonts w:eastAsia="Times New Roman" w:cs="Arial"/>
        </w:rPr>
      </w:pPr>
    </w:p>
    <w:p w14:paraId="68F8E580" w14:textId="77777777" w:rsidR="00A21E46" w:rsidRPr="00373EF5"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The </w:t>
      </w:r>
      <w:r w:rsidRPr="00B8119A">
        <w:rPr>
          <w:rFonts w:eastAsia="Times New Roman" w:cs="Arial"/>
          <w:i/>
        </w:rPr>
        <w:t>Applicant</w:t>
      </w:r>
      <w:r>
        <w:rPr>
          <w:rFonts w:eastAsia="Times New Roman" w:cs="Arial"/>
          <w:i/>
        </w:rPr>
        <w:t xml:space="preserve"> </w:t>
      </w:r>
      <w:r w:rsidRPr="00EC7ED3">
        <w:rPr>
          <w:rFonts w:eastAsia="Times New Roman" w:cs="Arial"/>
        </w:rPr>
        <w:t>and it</w:t>
      </w:r>
      <w:r>
        <w:rPr>
          <w:rFonts w:eastAsia="Times New Roman" w:cs="Arial"/>
        </w:rPr>
        <w:t>s</w:t>
      </w:r>
      <w:r>
        <w:rPr>
          <w:rFonts w:eastAsia="Times New Roman" w:cs="Arial"/>
          <w:i/>
        </w:rPr>
        <w:t xml:space="preserve"> Affiliates </w:t>
      </w:r>
      <w:r>
        <w:rPr>
          <w:rFonts w:eastAsia="Times New Roman" w:cs="Arial"/>
        </w:rPr>
        <w:t>have</w:t>
      </w:r>
      <w:r w:rsidRPr="00373EF5">
        <w:rPr>
          <w:rFonts w:eastAsia="Times New Roman" w:cs="Arial"/>
        </w:rPr>
        <w:t xml:space="preserve"> never filed for bankruptcy.</w:t>
      </w:r>
    </w:p>
    <w:p w14:paraId="2F8951C4" w14:textId="77777777" w:rsidR="00A21E46" w:rsidRPr="003F690F" w:rsidRDefault="00A21E46" w:rsidP="00A21E46">
      <w:pPr>
        <w:rPr>
          <w:rFonts w:eastAsia="Times New Roman" w:cs="Arial"/>
        </w:rPr>
      </w:pPr>
    </w:p>
    <w:p w14:paraId="4212A61E" w14:textId="77777777" w:rsidR="00A21E46" w:rsidRPr="00B8119A" w:rsidRDefault="00A21E46" w:rsidP="00A21E46">
      <w:pPr>
        <w:rPr>
          <w:rFonts w:eastAsia="Times New Roman" w:cs="Arial"/>
        </w:rPr>
      </w:pPr>
      <w:r w:rsidRPr="00752104">
        <w:rPr>
          <w:rFonts w:eastAsia="Times New Roman" w:cs="Arial"/>
        </w:rPr>
        <w:tab/>
      </w:r>
      <w:r w:rsidRPr="00752104">
        <w:rPr>
          <w:rFonts w:eastAsia="Times New Roman" w:cs="Arial"/>
        </w:rPr>
        <w:tab/>
      </w:r>
      <w:r w:rsidRPr="00B8119A">
        <w:rPr>
          <w:rFonts w:eastAsia="Times New Roman" w:cs="Arial"/>
        </w:rPr>
        <w:t>True______</w:t>
      </w:r>
      <w:r w:rsidRPr="00B8119A">
        <w:rPr>
          <w:rFonts w:eastAsia="Times New Roman" w:cs="Arial"/>
        </w:rPr>
        <w:tab/>
        <w:t>False______</w:t>
      </w:r>
    </w:p>
    <w:p w14:paraId="607BA589" w14:textId="77777777" w:rsidR="00A21E46" w:rsidRDefault="00A21E46" w:rsidP="00A21E46">
      <w:pPr>
        <w:rPr>
          <w:rFonts w:eastAsia="Times New Roman" w:cs="Arial"/>
        </w:rPr>
      </w:pPr>
    </w:p>
    <w:p w14:paraId="028A7468" w14:textId="77777777" w:rsidR="00A21E46" w:rsidRPr="00B8119A" w:rsidRDefault="00A21E46" w:rsidP="00A21E46">
      <w:pPr>
        <w:rPr>
          <w:rFonts w:eastAsia="Times New Roman" w:cs="Arial"/>
        </w:rPr>
      </w:pPr>
    </w:p>
    <w:p w14:paraId="14A06205"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szCs w:val="20"/>
        </w:rPr>
        <w:t xml:space="preserve">The following entities are not federally regulated financial institutions currently under any </w:t>
      </w:r>
      <w:r w:rsidRPr="00B8119A">
        <w:rPr>
          <w:rFonts w:eastAsia="Times New Roman" w:cs="Arial"/>
          <w:i/>
          <w:szCs w:val="20"/>
        </w:rPr>
        <w:t>Enforcement Action</w:t>
      </w:r>
      <w:r w:rsidRPr="00B8119A">
        <w:rPr>
          <w:rFonts w:eastAsia="Times New Roman" w:cs="Arial"/>
          <w:szCs w:val="20"/>
        </w:rPr>
        <w:t xml:space="preserve"> from any federal regulator.</w:t>
      </w:r>
    </w:p>
    <w:p w14:paraId="67DD220C"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p>
    <w:p w14:paraId="29701B19"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t>True</w:t>
      </w:r>
      <w:r w:rsidRPr="00B8119A">
        <w:rPr>
          <w:rFonts w:eastAsia="Times New Roman" w:cs="Arial"/>
        </w:rPr>
        <w:tab/>
        <w:t xml:space="preserve">  </w:t>
      </w:r>
      <w:r w:rsidRPr="00B8119A">
        <w:rPr>
          <w:rFonts w:eastAsia="Times New Roman" w:cs="Arial"/>
        </w:rPr>
        <w:tab/>
      </w:r>
      <w:r>
        <w:rPr>
          <w:rFonts w:eastAsia="Times New Roman" w:cs="Arial"/>
        </w:rPr>
        <w:tab/>
      </w:r>
      <w:r w:rsidRPr="00B8119A">
        <w:rPr>
          <w:rFonts w:eastAsia="Times New Roman" w:cs="Arial"/>
        </w:rPr>
        <w:t>False</w:t>
      </w:r>
      <w:r w:rsidRPr="00B8119A">
        <w:rPr>
          <w:rFonts w:eastAsia="Times New Roman" w:cs="Arial"/>
        </w:rPr>
        <w:tab/>
      </w:r>
      <w:r w:rsidRPr="00B8119A">
        <w:rPr>
          <w:rFonts w:eastAsia="Times New Roman" w:cs="Arial"/>
        </w:rPr>
        <w:tab/>
      </w:r>
    </w:p>
    <w:p w14:paraId="4CCC67C5"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r>
      <w:r w:rsidRPr="00B8119A">
        <w:rPr>
          <w:rFonts w:eastAsia="Times New Roman" w:cs="Arial"/>
          <w:i/>
        </w:rPr>
        <w:t>Applicant</w:t>
      </w:r>
      <w:r w:rsidRPr="00B8119A">
        <w:rPr>
          <w:rFonts w:eastAsia="Times New Roman" w:cs="Arial"/>
        </w:rPr>
        <w:tab/>
      </w:r>
      <w:r w:rsidRPr="00B8119A">
        <w:rPr>
          <w:rFonts w:eastAsia="Times New Roman" w:cs="Arial"/>
        </w:rPr>
        <w:tab/>
      </w:r>
      <w:r w:rsidRPr="00B8119A">
        <w:rPr>
          <w:rFonts w:eastAsia="Times New Roman" w:cs="Arial"/>
        </w:rPr>
        <w:tab/>
        <w:t>_______</w:t>
      </w:r>
      <w:r w:rsidRPr="00B8119A">
        <w:rPr>
          <w:rFonts w:eastAsia="Times New Roman" w:cs="Arial"/>
        </w:rPr>
        <w:tab/>
      </w:r>
      <w:r w:rsidRPr="00B8119A">
        <w:rPr>
          <w:rFonts w:eastAsia="Times New Roman" w:cs="Arial"/>
        </w:rPr>
        <w:tab/>
        <w:t>_______</w:t>
      </w:r>
      <w:r w:rsidRPr="00B8119A">
        <w:rPr>
          <w:rFonts w:eastAsia="Times New Roman" w:cs="Arial"/>
        </w:rPr>
        <w:tab/>
      </w:r>
    </w:p>
    <w:p w14:paraId="58B5DAAA"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r>
      <w:r w:rsidRPr="00B8119A">
        <w:rPr>
          <w:rFonts w:eastAsia="Times New Roman" w:cs="Arial"/>
          <w:i/>
        </w:rPr>
        <w:t>Controlling Entity</w:t>
      </w:r>
      <w:r w:rsidRPr="00B8119A">
        <w:rPr>
          <w:rFonts w:eastAsia="Times New Roman" w:cs="Arial"/>
        </w:rPr>
        <w:tab/>
      </w:r>
      <w:r w:rsidRPr="00B8119A">
        <w:rPr>
          <w:rFonts w:eastAsia="Times New Roman" w:cs="Arial"/>
        </w:rPr>
        <w:tab/>
        <w:t>_______</w:t>
      </w:r>
      <w:r w:rsidRPr="00B8119A">
        <w:rPr>
          <w:rFonts w:eastAsia="Times New Roman" w:cs="Arial"/>
        </w:rPr>
        <w:tab/>
      </w:r>
      <w:r w:rsidRPr="00B8119A">
        <w:rPr>
          <w:rFonts w:eastAsia="Times New Roman" w:cs="Arial"/>
        </w:rPr>
        <w:tab/>
        <w:t>_______</w:t>
      </w:r>
      <w:r w:rsidRPr="00B8119A">
        <w:rPr>
          <w:rFonts w:eastAsia="Times New Roman" w:cs="Arial"/>
        </w:rPr>
        <w:tab/>
      </w:r>
    </w:p>
    <w:p w14:paraId="53928D63"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r>
      <w:r w:rsidRPr="00B8119A">
        <w:rPr>
          <w:rFonts w:eastAsia="Times New Roman" w:cs="Arial"/>
          <w:i/>
        </w:rPr>
        <w:t>Affiliate</w:t>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t>_______</w:t>
      </w:r>
      <w:r w:rsidRPr="00B8119A">
        <w:rPr>
          <w:rFonts w:eastAsia="Times New Roman" w:cs="Arial"/>
        </w:rPr>
        <w:tab/>
      </w:r>
      <w:r w:rsidRPr="00B8119A">
        <w:rPr>
          <w:rFonts w:eastAsia="Times New Roman" w:cs="Arial"/>
        </w:rPr>
        <w:tab/>
        <w:t>_______</w:t>
      </w:r>
      <w:r w:rsidRPr="00B8119A">
        <w:rPr>
          <w:rFonts w:eastAsia="Times New Roman" w:cs="Arial"/>
        </w:rPr>
        <w:tab/>
      </w:r>
    </w:p>
    <w:p w14:paraId="384702CE" w14:textId="77777777" w:rsidR="00A21E46" w:rsidRPr="00B8119A" w:rsidRDefault="00A21E46" w:rsidP="00A21E46">
      <w:pPr>
        <w:rPr>
          <w:rFonts w:eastAsia="Times New Roman" w:cs="Arial"/>
        </w:rPr>
      </w:pPr>
    </w:p>
    <w:p w14:paraId="17436BA2" w14:textId="77777777" w:rsidR="00A21E46" w:rsidRPr="00B8119A" w:rsidRDefault="00A21E46" w:rsidP="00A21E46">
      <w:pPr>
        <w:rPr>
          <w:rFonts w:eastAsia="Times New Roman" w:cs="Arial"/>
        </w:rPr>
      </w:pPr>
    </w:p>
    <w:p w14:paraId="1084F4AE"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Certifications for the </w:t>
      </w:r>
      <w:r w:rsidRPr="00B8119A">
        <w:rPr>
          <w:rFonts w:eastAsia="Times New Roman" w:cs="Arial"/>
          <w:i/>
        </w:rPr>
        <w:t>Controlling Entity:</w:t>
      </w:r>
    </w:p>
    <w:p w14:paraId="57AB6DFB" w14:textId="77777777" w:rsidR="00A21E46" w:rsidRPr="00B8119A" w:rsidRDefault="00A21E46" w:rsidP="00A21E46">
      <w:pPr>
        <w:rPr>
          <w:rFonts w:eastAsia="Times New Roman" w:cs="Arial"/>
        </w:rPr>
      </w:pPr>
    </w:p>
    <w:p w14:paraId="66A72DEB" w14:textId="77777777" w:rsidR="00A21E46" w:rsidRPr="00B8119A" w:rsidRDefault="00A21E46" w:rsidP="00A21E46">
      <w:pPr>
        <w:pStyle w:val="ListParagraph"/>
        <w:numPr>
          <w:ilvl w:val="0"/>
          <w:numId w:val="11"/>
        </w:numPr>
        <w:ind w:left="1080"/>
        <w:rPr>
          <w:rFonts w:eastAsia="Times New Roman" w:cs="Arial"/>
        </w:rPr>
      </w:pPr>
      <w:r w:rsidRPr="00B8119A">
        <w:rPr>
          <w:rFonts w:eastAsia="Times New Roman" w:cs="Arial"/>
        </w:rPr>
        <w:t xml:space="preserve">The </w:t>
      </w:r>
      <w:r w:rsidRPr="00B8119A">
        <w:rPr>
          <w:rFonts w:eastAsia="Times New Roman" w:cs="Arial"/>
          <w:i/>
        </w:rPr>
        <w:t>Controlling Entity</w:t>
      </w:r>
      <w:r w:rsidRPr="00B8119A">
        <w:rPr>
          <w:rFonts w:eastAsia="Times New Roman" w:cs="Arial"/>
        </w:rPr>
        <w:t xml:space="preserve"> has not within a three-year period preceding the date of this </w:t>
      </w:r>
      <w:r w:rsidRPr="00B8119A">
        <w:rPr>
          <w:rFonts w:eastAsia="Times New Roman" w:cs="Arial"/>
          <w:i/>
          <w:iCs/>
        </w:rPr>
        <w:t>Allocation Application</w:t>
      </w:r>
      <w:r w:rsidRPr="00B8119A">
        <w:rPr>
          <w:rFonts w:eastAsia="Times New Roman" w:cs="Arial"/>
        </w:rPr>
        <w:t xml:space="preserve"> been indicted, charged with or convicted of, or had a civil judgment rendered against it for commission of fraud or a criminal offense;</w:t>
      </w:r>
    </w:p>
    <w:p w14:paraId="36997440" w14:textId="77777777" w:rsidR="00A21E46" w:rsidRPr="00B8119A" w:rsidRDefault="00A21E46" w:rsidP="00A21E46">
      <w:pPr>
        <w:rPr>
          <w:rFonts w:eastAsia="Times New Roman" w:cs="Arial"/>
        </w:rPr>
      </w:pPr>
    </w:p>
    <w:p w14:paraId="380D99F6"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7CD83C9E" w14:textId="77777777" w:rsidR="00A21E46" w:rsidRPr="00B8119A" w:rsidRDefault="00A21E46" w:rsidP="00A21E46">
      <w:pPr>
        <w:rPr>
          <w:rFonts w:eastAsia="Times New Roman" w:cs="Arial"/>
        </w:rPr>
      </w:pPr>
    </w:p>
    <w:p w14:paraId="0E9A79D4" w14:textId="77777777" w:rsidR="00A21E46" w:rsidRPr="00B8119A" w:rsidRDefault="00A21E46" w:rsidP="00A21E46">
      <w:pPr>
        <w:pStyle w:val="ListParagraph"/>
        <w:numPr>
          <w:ilvl w:val="0"/>
          <w:numId w:val="11"/>
        </w:numPr>
        <w:ind w:left="1080"/>
        <w:rPr>
          <w:rFonts w:eastAsia="Times New Roman" w:cs="Arial"/>
        </w:rPr>
      </w:pPr>
      <w:r w:rsidRPr="00B8119A">
        <w:rPr>
          <w:rFonts w:eastAsia="Times New Roman" w:cs="Arial"/>
        </w:rPr>
        <w:t xml:space="preserve">The </w:t>
      </w:r>
      <w:r w:rsidRPr="00B8119A">
        <w:rPr>
          <w:rFonts w:eastAsia="Times New Roman" w:cs="Arial"/>
          <w:i/>
        </w:rPr>
        <w:t>Controlling Entity</w:t>
      </w:r>
      <w:r w:rsidRPr="00B8119A">
        <w:rPr>
          <w:rFonts w:eastAsia="Times New Roman" w:cs="Arial"/>
        </w:rPr>
        <w:t xml:space="preserve"> has not within a three-year period preceding the date of this </w:t>
      </w:r>
      <w:r w:rsidRPr="00B8119A">
        <w:rPr>
          <w:rFonts w:eastAsia="Times New Roman" w:cs="Arial"/>
          <w:i/>
          <w:iCs/>
        </w:rPr>
        <w:t>Allocation Application</w:t>
      </w:r>
      <w:r w:rsidRPr="00B8119A">
        <w:rPr>
          <w:rFonts w:eastAsia="Times New Roman" w:cs="Arial"/>
        </w:rPr>
        <w:t xml:space="preserve"> been indicted, charged with or convicted of, or had a civil judgment rendered against it for violation of Federal or State antitrust statutes or commission of embezzlement, theft, forgery, bribery, falsification or destruction of records, making false statements, or receiving stolen property;</w:t>
      </w:r>
    </w:p>
    <w:p w14:paraId="57407A61" w14:textId="77777777" w:rsidR="00A21E46" w:rsidRPr="00B8119A" w:rsidRDefault="00A21E46" w:rsidP="00A21E46">
      <w:pPr>
        <w:rPr>
          <w:rFonts w:eastAsia="Times New Roman" w:cs="Arial"/>
        </w:rPr>
      </w:pPr>
    </w:p>
    <w:p w14:paraId="5FA3B633"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2691B000" w14:textId="77777777" w:rsidR="00A21E46" w:rsidRPr="00B8119A" w:rsidRDefault="00A21E46" w:rsidP="00A21E46">
      <w:pPr>
        <w:rPr>
          <w:rFonts w:eastAsia="Times New Roman" w:cs="Arial"/>
        </w:rPr>
      </w:pPr>
    </w:p>
    <w:p w14:paraId="3E19B1F0" w14:textId="77777777" w:rsidR="00A21E46" w:rsidRPr="00B8119A" w:rsidRDefault="00A21E46" w:rsidP="00A21E46">
      <w:pPr>
        <w:pStyle w:val="ListParagraph"/>
        <w:numPr>
          <w:ilvl w:val="0"/>
          <w:numId w:val="11"/>
        </w:numPr>
        <w:ind w:left="1080"/>
        <w:rPr>
          <w:rFonts w:eastAsia="Times New Roman" w:cs="Arial"/>
        </w:rPr>
      </w:pPr>
      <w:r w:rsidRPr="00B8119A">
        <w:rPr>
          <w:rFonts w:eastAsia="Times New Roman" w:cs="Arial"/>
        </w:rPr>
        <w:t xml:space="preserve">The </w:t>
      </w:r>
      <w:r w:rsidRPr="00B8119A">
        <w:rPr>
          <w:rFonts w:eastAsia="Times New Roman" w:cs="Arial"/>
          <w:i/>
        </w:rPr>
        <w:t>Controlling Entity</w:t>
      </w:r>
      <w:r w:rsidRPr="00B8119A">
        <w:rPr>
          <w:rFonts w:eastAsia="Times New Roman" w:cs="Arial"/>
        </w:rPr>
        <w:t xml:space="preserve"> is not presently indicted for or otherwise criminally or civilly charged by a governmental entity (Federal, State, or local) with commission of any of the offenses enumerated in paragraphs 14(a) and 14(b) of this certification;</w:t>
      </w:r>
    </w:p>
    <w:p w14:paraId="7ACC1807" w14:textId="77777777" w:rsidR="00A21E46" w:rsidRPr="00B8119A" w:rsidRDefault="00A21E46" w:rsidP="00A21E46">
      <w:pPr>
        <w:rPr>
          <w:rFonts w:eastAsia="Times New Roman" w:cs="Arial"/>
        </w:rPr>
      </w:pPr>
    </w:p>
    <w:p w14:paraId="02C2CE91"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067B3445" w14:textId="77777777" w:rsidR="00A21E46" w:rsidRPr="00B8119A" w:rsidRDefault="00A21E46" w:rsidP="00A21E46">
      <w:pPr>
        <w:rPr>
          <w:rFonts w:eastAsia="Times New Roman" w:cs="Arial"/>
        </w:rPr>
      </w:pPr>
    </w:p>
    <w:p w14:paraId="3F90F942" w14:textId="77777777" w:rsidR="00A21E46" w:rsidRPr="00373EF5" w:rsidRDefault="00A21E46" w:rsidP="00A21E46">
      <w:pPr>
        <w:pStyle w:val="ListParagraph"/>
        <w:numPr>
          <w:ilvl w:val="0"/>
          <w:numId w:val="11"/>
        </w:numPr>
        <w:ind w:left="1080"/>
        <w:rPr>
          <w:rFonts w:eastAsia="Times New Roman" w:cs="Arial"/>
        </w:rPr>
      </w:pPr>
      <w:r w:rsidRPr="00373EF5">
        <w:rPr>
          <w:rFonts w:eastAsia="Times New Roman" w:cs="Arial"/>
        </w:rPr>
        <w:t xml:space="preserve">The </w:t>
      </w:r>
      <w:r w:rsidRPr="003F690F">
        <w:rPr>
          <w:rFonts w:eastAsia="Times New Roman" w:cs="Arial"/>
          <w:i/>
        </w:rPr>
        <w:t xml:space="preserve">Controlling </w:t>
      </w:r>
      <w:r w:rsidRPr="00752104">
        <w:rPr>
          <w:rFonts w:eastAsia="Times New Roman" w:cs="Arial"/>
          <w:i/>
        </w:rPr>
        <w:t>Entity</w:t>
      </w:r>
      <w:r w:rsidRPr="00752104">
        <w:rPr>
          <w:rFonts w:eastAsia="Times New Roman" w:cs="Arial"/>
        </w:rPr>
        <w:t xml:space="preserve"> </w:t>
      </w:r>
      <w:r w:rsidRPr="00B8119A">
        <w:rPr>
          <w:rFonts w:eastAsia="Times New Roman" w:cs="Arial"/>
        </w:rPr>
        <w:t xml:space="preserve">has not within the three-year period preceding the date of this </w:t>
      </w:r>
      <w:r w:rsidRPr="00B8119A">
        <w:rPr>
          <w:rFonts w:eastAsia="Times New Roman" w:cs="Arial"/>
          <w:i/>
          <w:iCs/>
        </w:rPr>
        <w:t>Allocation Application</w:t>
      </w:r>
      <w:r w:rsidRPr="00B8119A">
        <w:rPr>
          <w:rFonts w:eastAsia="Times New Roman" w:cs="Arial"/>
        </w:rPr>
        <w:t xml:space="preserve"> been the subject of any formal investigation or disciplinary proceeding by a government agency, regulatory body, or professional association in connection with any matter which may have a material adverse effect on the </w:t>
      </w:r>
      <w:r w:rsidRPr="00B8119A">
        <w:rPr>
          <w:rFonts w:eastAsia="Times New Roman" w:cs="Arial"/>
          <w:i/>
          <w:iCs/>
        </w:rPr>
        <w:t>Applicant</w:t>
      </w:r>
      <w:r w:rsidRPr="00B8119A">
        <w:rPr>
          <w:rFonts w:eastAsia="Times New Roman" w:cs="Arial"/>
        </w:rPr>
        <w:t xml:space="preserve"> or its financial condition or the </w:t>
      </w:r>
      <w:r w:rsidRPr="00B8119A">
        <w:rPr>
          <w:rFonts w:eastAsia="Times New Roman" w:cs="Arial"/>
          <w:i/>
          <w:iCs/>
        </w:rPr>
        <w:t>Applicant’s</w:t>
      </w:r>
      <w:r w:rsidRPr="00B8119A">
        <w:rPr>
          <w:rFonts w:eastAsia="Times New Roman" w:cs="Arial"/>
        </w:rPr>
        <w:t xml:space="preserve"> ability to carry out the authorized uses of an </w:t>
      </w:r>
      <w:r w:rsidRPr="00770C09">
        <w:rPr>
          <w:rFonts w:eastAsia="Times New Roman" w:cs="Arial"/>
          <w:i/>
        </w:rPr>
        <w:t>NMTC Allocation</w:t>
      </w:r>
      <w:r w:rsidRPr="00B8119A">
        <w:rPr>
          <w:rFonts w:eastAsia="Times New Roman" w:cs="Arial"/>
        </w:rPr>
        <w:t>; or</w:t>
      </w:r>
    </w:p>
    <w:p w14:paraId="37B740AB" w14:textId="77777777" w:rsidR="00A21E46" w:rsidRPr="003F690F" w:rsidRDefault="00A21E46" w:rsidP="00A21E46">
      <w:pPr>
        <w:rPr>
          <w:rFonts w:eastAsia="Times New Roman" w:cs="Arial"/>
        </w:rPr>
      </w:pPr>
    </w:p>
    <w:p w14:paraId="0C38B9AA" w14:textId="77777777" w:rsidR="00A21E46" w:rsidRPr="00B8119A" w:rsidRDefault="00A21E46" w:rsidP="00A21E46">
      <w:pPr>
        <w:rPr>
          <w:rFonts w:eastAsia="Times New Roman" w:cs="Arial"/>
        </w:rPr>
      </w:pPr>
      <w:r w:rsidRPr="00752104">
        <w:rPr>
          <w:rFonts w:eastAsia="Times New Roman" w:cs="Arial"/>
        </w:rPr>
        <w:tab/>
      </w:r>
      <w:r w:rsidRPr="00752104">
        <w:rPr>
          <w:rFonts w:eastAsia="Times New Roman" w:cs="Arial"/>
        </w:rPr>
        <w:tab/>
      </w:r>
      <w:r w:rsidRPr="00B8119A">
        <w:rPr>
          <w:rFonts w:eastAsia="Times New Roman" w:cs="Arial"/>
        </w:rPr>
        <w:t>True______</w:t>
      </w:r>
      <w:r w:rsidRPr="00B8119A">
        <w:rPr>
          <w:rFonts w:eastAsia="Times New Roman" w:cs="Arial"/>
        </w:rPr>
        <w:tab/>
        <w:t>False______</w:t>
      </w:r>
    </w:p>
    <w:p w14:paraId="7737648E" w14:textId="77777777" w:rsidR="00A21E46" w:rsidRPr="00B8119A" w:rsidRDefault="00A21E46" w:rsidP="00A21E46">
      <w:pPr>
        <w:rPr>
          <w:rFonts w:eastAsia="Times New Roman" w:cs="Arial"/>
        </w:rPr>
      </w:pPr>
    </w:p>
    <w:p w14:paraId="23198576" w14:textId="77777777" w:rsidR="00A21E46" w:rsidRPr="00B8119A" w:rsidRDefault="00A21E46" w:rsidP="00A21E46">
      <w:pPr>
        <w:pStyle w:val="ListParagraph"/>
        <w:numPr>
          <w:ilvl w:val="0"/>
          <w:numId w:val="11"/>
        </w:numPr>
        <w:ind w:left="1080"/>
        <w:rPr>
          <w:rFonts w:eastAsia="Times New Roman" w:cs="Arial"/>
        </w:rPr>
      </w:pPr>
      <w:r w:rsidRPr="00B8119A">
        <w:rPr>
          <w:rFonts w:eastAsia="Times New Roman" w:cs="Arial"/>
        </w:rPr>
        <w:t xml:space="preserve">The </w:t>
      </w:r>
      <w:r w:rsidRPr="00B8119A">
        <w:rPr>
          <w:rFonts w:eastAsia="Times New Roman" w:cs="Arial"/>
          <w:i/>
        </w:rPr>
        <w:t>Controlling Entity</w:t>
      </w:r>
      <w:r w:rsidRPr="00B8119A">
        <w:rPr>
          <w:rFonts w:eastAsia="Times New Roman" w:cs="Arial"/>
        </w:rPr>
        <w:t xml:space="preserve"> has not within the three-year period preceding the date of this </w:t>
      </w:r>
      <w:r w:rsidRPr="00B8119A">
        <w:rPr>
          <w:rFonts w:eastAsia="Times New Roman" w:cs="Arial"/>
          <w:i/>
          <w:iCs/>
        </w:rPr>
        <w:t xml:space="preserve">Allocation Application </w:t>
      </w:r>
      <w:r w:rsidRPr="00B8119A">
        <w:rPr>
          <w:rFonts w:eastAsia="Times New Roman" w:cs="Arial"/>
        </w:rPr>
        <w:t>been found liable in any civil legal action involving creditor’s claims of greater than $500,000.</w:t>
      </w:r>
    </w:p>
    <w:p w14:paraId="2521CCAC" w14:textId="77777777" w:rsidR="00A21E46" w:rsidRPr="00B8119A" w:rsidRDefault="00A21E46" w:rsidP="00A21E46">
      <w:pPr>
        <w:rPr>
          <w:rFonts w:eastAsia="Times New Roman" w:cs="Arial"/>
        </w:rPr>
      </w:pPr>
    </w:p>
    <w:p w14:paraId="1CB59CEE"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7E522402" w14:textId="77777777" w:rsidR="00A21E46" w:rsidRPr="00B8119A" w:rsidRDefault="00A21E46" w:rsidP="00A21E46">
      <w:pPr>
        <w:rPr>
          <w:rFonts w:eastAsia="Times New Roman" w:cs="Arial"/>
        </w:rPr>
      </w:pPr>
    </w:p>
    <w:p w14:paraId="303C60DB" w14:textId="77777777" w:rsidR="00A21E46" w:rsidRPr="00B8119A" w:rsidRDefault="00A21E46" w:rsidP="00A21E46">
      <w:pPr>
        <w:rPr>
          <w:rFonts w:eastAsia="Times New Roman" w:cs="Arial"/>
        </w:rPr>
      </w:pPr>
    </w:p>
    <w:p w14:paraId="175C7C6A"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Certifications for the </w:t>
      </w:r>
      <w:r w:rsidRPr="00B8119A">
        <w:rPr>
          <w:rFonts w:eastAsia="Times New Roman" w:cs="Arial"/>
          <w:i/>
          <w:iCs/>
        </w:rPr>
        <w:t>Applicant:</w:t>
      </w:r>
      <w:r w:rsidRPr="00B8119A">
        <w:rPr>
          <w:rFonts w:eastAsia="Times New Roman" w:cs="Arial"/>
        </w:rPr>
        <w:t xml:space="preserve"> </w:t>
      </w:r>
    </w:p>
    <w:p w14:paraId="521DB397" w14:textId="77777777" w:rsidR="00A21E46" w:rsidRPr="00B8119A" w:rsidRDefault="00A21E46" w:rsidP="00A21E46">
      <w:pPr>
        <w:rPr>
          <w:rFonts w:eastAsia="Times New Roman" w:cs="Arial"/>
        </w:rPr>
      </w:pPr>
    </w:p>
    <w:p w14:paraId="587F93D3" w14:textId="77777777" w:rsidR="00A21E46" w:rsidRPr="00B8119A" w:rsidRDefault="00A21E46" w:rsidP="00A21E46">
      <w:pPr>
        <w:pStyle w:val="ListParagraph"/>
        <w:numPr>
          <w:ilvl w:val="0"/>
          <w:numId w:val="12"/>
        </w:numPr>
        <w:ind w:left="1080"/>
        <w:rPr>
          <w:rFonts w:eastAsia="Times New Roman" w:cs="Arial"/>
        </w:rPr>
      </w:pPr>
      <w:r w:rsidRPr="00B8119A">
        <w:rPr>
          <w:rFonts w:eastAsia="Times New Roman" w:cs="Arial"/>
        </w:rPr>
        <w:t xml:space="preserve">The </w:t>
      </w:r>
      <w:r w:rsidRPr="00B8119A">
        <w:rPr>
          <w:rFonts w:eastAsia="Times New Roman" w:cs="Arial"/>
          <w:i/>
        </w:rPr>
        <w:t xml:space="preserve">Applicant </w:t>
      </w:r>
      <w:r w:rsidRPr="00B8119A">
        <w:rPr>
          <w:rFonts w:eastAsia="Times New Roman" w:cs="Arial"/>
        </w:rPr>
        <w:t xml:space="preserve">has not within a three-year period preceding the date of this </w:t>
      </w:r>
      <w:r w:rsidRPr="00B8119A">
        <w:rPr>
          <w:rFonts w:eastAsia="Times New Roman" w:cs="Arial"/>
          <w:i/>
          <w:iCs/>
        </w:rPr>
        <w:t>Allocation Application</w:t>
      </w:r>
      <w:r w:rsidRPr="00B8119A">
        <w:rPr>
          <w:rFonts w:eastAsia="Times New Roman" w:cs="Arial"/>
        </w:rPr>
        <w:t xml:space="preserve"> been convicted of or had a civil judgment rendered against it for commission of fraud or a criminal offense;</w:t>
      </w:r>
    </w:p>
    <w:p w14:paraId="3156FC0A" w14:textId="77777777" w:rsidR="00A21E46" w:rsidRPr="00B8119A" w:rsidRDefault="00A21E46" w:rsidP="00A21E46">
      <w:pPr>
        <w:rPr>
          <w:rFonts w:eastAsia="Times New Roman" w:cs="Arial"/>
        </w:rPr>
      </w:pPr>
    </w:p>
    <w:p w14:paraId="710FE52B"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09D7A526" w14:textId="77777777" w:rsidR="00A21E46" w:rsidRPr="00B8119A" w:rsidRDefault="00A21E46" w:rsidP="00A21E46">
      <w:pPr>
        <w:rPr>
          <w:rFonts w:eastAsia="Times New Roman" w:cs="Arial"/>
        </w:rPr>
      </w:pPr>
    </w:p>
    <w:p w14:paraId="30E76677" w14:textId="77777777" w:rsidR="00A21E46" w:rsidRPr="00B8119A" w:rsidRDefault="00A21E46" w:rsidP="00A21E46">
      <w:pPr>
        <w:pStyle w:val="ListParagraph"/>
        <w:numPr>
          <w:ilvl w:val="0"/>
          <w:numId w:val="12"/>
        </w:numPr>
        <w:ind w:left="1080"/>
        <w:rPr>
          <w:rFonts w:eastAsia="Times New Roman" w:cs="Arial"/>
        </w:rPr>
      </w:pPr>
      <w:r w:rsidRPr="00B8119A">
        <w:rPr>
          <w:rFonts w:eastAsia="Times New Roman" w:cs="Arial"/>
        </w:rPr>
        <w:t xml:space="preserve">The </w:t>
      </w:r>
      <w:r w:rsidRPr="00B8119A">
        <w:rPr>
          <w:rFonts w:eastAsia="Times New Roman" w:cs="Arial"/>
          <w:i/>
        </w:rPr>
        <w:t xml:space="preserve">Applicant </w:t>
      </w:r>
      <w:r w:rsidRPr="00B8119A">
        <w:rPr>
          <w:rFonts w:eastAsia="Times New Roman" w:cs="Arial"/>
        </w:rPr>
        <w:t xml:space="preserve">has not within a three-year period preceding the date of this </w:t>
      </w:r>
      <w:r w:rsidRPr="00B8119A">
        <w:rPr>
          <w:rFonts w:eastAsia="Times New Roman" w:cs="Arial"/>
          <w:i/>
          <w:iCs/>
        </w:rPr>
        <w:t>Allocation Application</w:t>
      </w:r>
      <w:r w:rsidRPr="00B8119A">
        <w:rPr>
          <w:rFonts w:eastAsia="Times New Roman" w:cs="Arial"/>
        </w:rPr>
        <w:t xml:space="preserve"> been convicted of or had a civil judgment rendered against it for violation of Federal or State antitrust statutes or commission of embezzlement, theft, forgery, bribery, falsification or destruction of records, making false statements, or receiving stolen property; </w:t>
      </w:r>
    </w:p>
    <w:p w14:paraId="3852BDE5" w14:textId="77777777" w:rsidR="00A21E46" w:rsidRPr="00B8119A" w:rsidRDefault="00A21E46" w:rsidP="00A21E46">
      <w:pPr>
        <w:pStyle w:val="ListParagraph"/>
        <w:ind w:left="1080"/>
        <w:rPr>
          <w:rFonts w:eastAsia="Times New Roman" w:cs="Arial"/>
        </w:rPr>
      </w:pPr>
    </w:p>
    <w:p w14:paraId="594BCBC9"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4BD5D6CE" w14:textId="77777777" w:rsidR="00A21E46" w:rsidRPr="00B8119A" w:rsidRDefault="00A21E46" w:rsidP="00A21E46">
      <w:pPr>
        <w:pStyle w:val="ListParagraph"/>
        <w:ind w:left="1080"/>
        <w:rPr>
          <w:rFonts w:eastAsia="Times New Roman" w:cs="Arial"/>
        </w:rPr>
      </w:pPr>
    </w:p>
    <w:p w14:paraId="659E6F2E" w14:textId="77777777" w:rsidR="00A21E46" w:rsidRPr="00B8119A" w:rsidRDefault="00A21E46" w:rsidP="00A21E46">
      <w:pPr>
        <w:pStyle w:val="ListParagraph"/>
        <w:ind w:left="1080"/>
        <w:rPr>
          <w:rFonts w:eastAsia="Times New Roman" w:cs="Arial"/>
        </w:rPr>
      </w:pPr>
    </w:p>
    <w:p w14:paraId="0A1C2975" w14:textId="77777777" w:rsidR="00A21E46" w:rsidRPr="00B8119A" w:rsidRDefault="00A21E46" w:rsidP="00A21E46">
      <w:pPr>
        <w:pStyle w:val="ListParagraph"/>
        <w:numPr>
          <w:ilvl w:val="0"/>
          <w:numId w:val="12"/>
        </w:numPr>
        <w:ind w:left="1080"/>
        <w:rPr>
          <w:rFonts w:eastAsia="Times New Roman" w:cs="Arial"/>
        </w:rPr>
      </w:pPr>
      <w:r w:rsidRPr="00B8119A">
        <w:rPr>
          <w:rFonts w:eastAsia="Times New Roman" w:cs="Arial"/>
        </w:rPr>
        <w:t xml:space="preserve">The </w:t>
      </w:r>
      <w:r w:rsidRPr="00B8119A">
        <w:rPr>
          <w:rFonts w:eastAsia="Times New Roman" w:cs="Arial"/>
          <w:i/>
        </w:rPr>
        <w:t xml:space="preserve">Applicant </w:t>
      </w:r>
      <w:r w:rsidRPr="00B8119A">
        <w:rPr>
          <w:rFonts w:eastAsia="Times New Roman" w:cs="Arial"/>
        </w:rPr>
        <w:t xml:space="preserve">has not within the three-year period preceding the date of this </w:t>
      </w:r>
      <w:r w:rsidRPr="00B8119A">
        <w:rPr>
          <w:rFonts w:eastAsia="Times New Roman" w:cs="Arial"/>
          <w:i/>
          <w:iCs/>
        </w:rPr>
        <w:t xml:space="preserve">Allocation Application </w:t>
      </w:r>
      <w:r w:rsidRPr="00B8119A">
        <w:rPr>
          <w:rFonts w:eastAsia="Times New Roman" w:cs="Arial"/>
        </w:rPr>
        <w:t>been found liable in any civil legal action involving creditor’s claims of greater than $500,000.</w:t>
      </w:r>
    </w:p>
    <w:p w14:paraId="756F16A3" w14:textId="77777777" w:rsidR="00A21E46" w:rsidRPr="00B8119A" w:rsidRDefault="00A21E46" w:rsidP="00A21E46">
      <w:pPr>
        <w:rPr>
          <w:rFonts w:eastAsia="Times New Roman" w:cs="Arial"/>
        </w:rPr>
      </w:pPr>
    </w:p>
    <w:p w14:paraId="41C460B4" w14:textId="77777777" w:rsidR="00A21E46" w:rsidRPr="00B8119A" w:rsidRDefault="00A21E46" w:rsidP="00A21E46">
      <w:pPr>
        <w:ind w:left="720" w:firstLine="720"/>
        <w:rPr>
          <w:rFonts w:eastAsia="Times New Roman" w:cs="Arial"/>
        </w:rPr>
      </w:pPr>
      <w:r w:rsidRPr="00B8119A">
        <w:rPr>
          <w:rFonts w:eastAsia="Times New Roman" w:cs="Arial"/>
        </w:rPr>
        <w:t>True______</w:t>
      </w:r>
      <w:r w:rsidRPr="00B8119A">
        <w:rPr>
          <w:rFonts w:eastAsia="Times New Roman" w:cs="Arial"/>
        </w:rPr>
        <w:tab/>
        <w:t>False______</w:t>
      </w:r>
    </w:p>
    <w:p w14:paraId="25BEAC0A" w14:textId="77777777" w:rsidR="00A21E46" w:rsidRPr="00B8119A" w:rsidRDefault="00A21E46" w:rsidP="00A21E46">
      <w:pPr>
        <w:rPr>
          <w:rFonts w:cs="Arial"/>
        </w:rPr>
      </w:pPr>
    </w:p>
    <w:p w14:paraId="1EDABC86" w14:textId="77777777" w:rsidR="00A21E46" w:rsidRPr="00B8119A" w:rsidRDefault="00A21E46" w:rsidP="00A21E46">
      <w:pPr>
        <w:rPr>
          <w:rFonts w:eastAsia="Times New Roman" w:cs="Arial"/>
          <w:szCs w:val="20"/>
        </w:rPr>
      </w:pPr>
    </w:p>
    <w:p w14:paraId="487F1FB2" w14:textId="77777777" w:rsidR="00A21E46" w:rsidRPr="00B8119A" w:rsidRDefault="00A21E46" w:rsidP="00A21E46">
      <w:pPr>
        <w:pStyle w:val="ListParagraph"/>
        <w:numPr>
          <w:ilvl w:val="3"/>
          <w:numId w:val="5"/>
        </w:numPr>
        <w:ind w:left="720" w:hanging="720"/>
        <w:outlineLvl w:val="2"/>
        <w:rPr>
          <w:rFonts w:eastAsiaTheme="minorHAnsi" w:cs="Arial"/>
          <w:szCs w:val="20"/>
        </w:rPr>
      </w:pPr>
      <w:r w:rsidRPr="00B8119A">
        <w:rPr>
          <w:rFonts w:cs="Arial"/>
          <w:szCs w:val="20"/>
        </w:rPr>
        <w:t xml:space="preserve">The following individuals  or entities of the </w:t>
      </w:r>
      <w:r w:rsidRPr="00B8119A">
        <w:rPr>
          <w:rFonts w:cs="Arial"/>
          <w:i/>
          <w:szCs w:val="20"/>
        </w:rPr>
        <w:t>Applicant</w:t>
      </w:r>
      <w:r w:rsidRPr="00B8119A">
        <w:rPr>
          <w:rFonts w:cs="Arial"/>
          <w:szCs w:val="20"/>
        </w:rPr>
        <w:t>:</w:t>
      </w:r>
    </w:p>
    <w:p w14:paraId="4FEFC049" w14:textId="77777777" w:rsidR="00A21E46" w:rsidRPr="00B8119A" w:rsidRDefault="00A21E46" w:rsidP="00A21E46">
      <w:pPr>
        <w:rPr>
          <w:rFonts w:cs="Arial"/>
          <w:szCs w:val="20"/>
        </w:rPr>
      </w:pPr>
    </w:p>
    <w:p w14:paraId="3BB09B71" w14:textId="77777777" w:rsidR="00A21E46" w:rsidRPr="00B8119A" w:rsidRDefault="00A21E46" w:rsidP="00A21E46">
      <w:pPr>
        <w:pStyle w:val="ListParagraph"/>
        <w:numPr>
          <w:ilvl w:val="0"/>
          <w:numId w:val="13"/>
        </w:numPr>
        <w:ind w:left="1080"/>
        <w:rPr>
          <w:rFonts w:cs="Arial"/>
          <w:szCs w:val="20"/>
        </w:rPr>
      </w:pPr>
      <w:r w:rsidRPr="00B8119A">
        <w:rPr>
          <w:rFonts w:cs="Arial"/>
          <w:szCs w:val="20"/>
        </w:rPr>
        <w:t>have not within a three-year period preceding the date of this Allocation Application been convicted of or had a civil judgment rendered against him/her for commission of fraud or a criminal offense.</w:t>
      </w:r>
    </w:p>
    <w:p w14:paraId="01481F9D" w14:textId="77777777" w:rsidR="00A21E46" w:rsidRPr="00B8119A" w:rsidRDefault="00A21E46" w:rsidP="00A21E46">
      <w:pPr>
        <w:pStyle w:val="ListParagraph"/>
        <w:rPr>
          <w:rFonts w:cs="Arial"/>
          <w:szCs w:val="20"/>
        </w:rPr>
      </w:pPr>
      <w:r w:rsidRPr="00B8119A">
        <w:rPr>
          <w:rFonts w:cs="Arial"/>
          <w:szCs w:val="20"/>
        </w:rPr>
        <w:t xml:space="preserve">  </w:t>
      </w:r>
    </w:p>
    <w:p w14:paraId="46F16A2E" w14:textId="77777777" w:rsidR="00A21E46" w:rsidRPr="00B8119A" w:rsidRDefault="00A21E46" w:rsidP="00A21E46">
      <w:pPr>
        <w:ind w:left="1080"/>
        <w:rPr>
          <w:rFonts w:cs="Arial"/>
          <w:szCs w:val="20"/>
        </w:rPr>
      </w:pP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 xml:space="preserve">True </w:t>
      </w:r>
      <w:r w:rsidRPr="00B8119A">
        <w:rPr>
          <w:rFonts w:cs="Arial"/>
          <w:szCs w:val="20"/>
        </w:rPr>
        <w:tab/>
      </w:r>
      <w:r>
        <w:rPr>
          <w:rFonts w:cs="Arial"/>
          <w:szCs w:val="20"/>
        </w:rPr>
        <w:tab/>
      </w:r>
      <w:r w:rsidRPr="00B8119A">
        <w:rPr>
          <w:rFonts w:cs="Arial"/>
          <w:szCs w:val="20"/>
        </w:rPr>
        <w:t xml:space="preserve">False   </w:t>
      </w:r>
    </w:p>
    <w:p w14:paraId="36833DA1" w14:textId="77777777" w:rsidR="00A21E46" w:rsidRPr="00B8119A" w:rsidRDefault="00A21E46" w:rsidP="00A21E46">
      <w:pPr>
        <w:ind w:left="1080"/>
        <w:rPr>
          <w:rFonts w:cs="Arial"/>
          <w:szCs w:val="20"/>
        </w:rPr>
      </w:pPr>
      <w:r w:rsidRPr="00B8119A">
        <w:rPr>
          <w:rFonts w:cs="Arial"/>
          <w:szCs w:val="20"/>
        </w:rPr>
        <w:t>Officers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3E02366" w14:textId="77777777" w:rsidR="00A21E46" w:rsidRPr="00B8119A" w:rsidRDefault="00A21E46" w:rsidP="00A21E46">
      <w:pPr>
        <w:ind w:left="1080"/>
        <w:rPr>
          <w:rFonts w:cs="Arial"/>
          <w:szCs w:val="20"/>
        </w:rPr>
      </w:pPr>
      <w:r w:rsidRPr="00B8119A">
        <w:rPr>
          <w:rFonts w:cs="Arial"/>
          <w:szCs w:val="20"/>
        </w:rPr>
        <w:t>Directors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28BAFF0F" w14:textId="77777777" w:rsidR="00A21E46" w:rsidRPr="00B8119A" w:rsidRDefault="00A21E46" w:rsidP="00A21E46">
      <w:pPr>
        <w:ind w:left="1080"/>
        <w:rPr>
          <w:rFonts w:cs="Arial"/>
          <w:szCs w:val="20"/>
        </w:rPr>
      </w:pPr>
      <w:r w:rsidRPr="00B8119A">
        <w:rPr>
          <w:rFonts w:cs="Arial"/>
          <w:szCs w:val="20"/>
        </w:rPr>
        <w:t>Majority Owners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28D7B7B8" w14:textId="77777777" w:rsidR="00A21E46" w:rsidRPr="00B8119A" w:rsidRDefault="00A21E46" w:rsidP="00A21E46">
      <w:pPr>
        <w:ind w:left="1080"/>
        <w:rPr>
          <w:rFonts w:cs="Arial"/>
          <w:szCs w:val="20"/>
        </w:rPr>
      </w:pPr>
      <w:r w:rsidRPr="00B8119A">
        <w:rPr>
          <w:rFonts w:cs="Arial"/>
          <w:szCs w:val="20"/>
        </w:rPr>
        <w:t>Key Employees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76AFDC71" w14:textId="77777777" w:rsidR="00A21E46" w:rsidRPr="00B8119A" w:rsidRDefault="00A21E46" w:rsidP="00A21E46">
      <w:pPr>
        <w:rPr>
          <w:rFonts w:eastAsia="Times New Roman" w:cs="Arial"/>
        </w:rPr>
      </w:pPr>
    </w:p>
    <w:p w14:paraId="53A8C9A5" w14:textId="77777777" w:rsidR="00A21E46" w:rsidRPr="00B8119A" w:rsidRDefault="00A21E46" w:rsidP="00A21E46">
      <w:pPr>
        <w:pStyle w:val="ListParagraph"/>
        <w:numPr>
          <w:ilvl w:val="0"/>
          <w:numId w:val="13"/>
        </w:numPr>
        <w:ind w:left="1080"/>
        <w:rPr>
          <w:rFonts w:eastAsia="Times New Roman" w:cs="Arial"/>
        </w:rPr>
      </w:pPr>
      <w:r w:rsidRPr="00B8119A">
        <w:rPr>
          <w:rFonts w:eastAsia="Times New Roman" w:cs="Arial"/>
        </w:rPr>
        <w:t xml:space="preserve">have not within a three-year period preceding the date of this </w:t>
      </w:r>
      <w:r w:rsidRPr="00B8119A">
        <w:rPr>
          <w:rFonts w:eastAsia="Times New Roman" w:cs="Arial"/>
          <w:i/>
        </w:rPr>
        <w:t>Allocation Application</w:t>
      </w:r>
      <w:r w:rsidRPr="00B8119A">
        <w:rPr>
          <w:rFonts w:eastAsia="Times New Roman" w:cs="Arial"/>
        </w:rPr>
        <w:t xml:space="preserve"> been convicted of or had a civil judgment rendered against it for violation of Federal or State antitrust statutes or commission of embezzlement, theft, forgery, bribery, falsification or destruction of records, making false statements, or receiving stolen property.</w:t>
      </w:r>
    </w:p>
    <w:p w14:paraId="0D4C9CAE" w14:textId="77777777" w:rsidR="00A21E46" w:rsidRPr="00B8119A" w:rsidRDefault="00A21E46" w:rsidP="00A21E46">
      <w:pPr>
        <w:rPr>
          <w:rFonts w:eastAsia="Times New Roman" w:cs="Arial"/>
        </w:rPr>
      </w:pPr>
    </w:p>
    <w:p w14:paraId="4F237B9A" w14:textId="77777777" w:rsidR="00A21E46" w:rsidRPr="00B8119A" w:rsidRDefault="00A21E46" w:rsidP="00A21E46">
      <w:pPr>
        <w:ind w:left="1080"/>
        <w:rPr>
          <w:rFonts w:cs="Arial"/>
          <w:szCs w:val="20"/>
        </w:rPr>
      </w:pP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cs="Arial"/>
          <w:szCs w:val="20"/>
        </w:rPr>
        <w:t xml:space="preserve">True </w:t>
      </w:r>
      <w:r w:rsidRPr="00B8119A">
        <w:rPr>
          <w:rFonts w:cs="Arial"/>
          <w:szCs w:val="20"/>
        </w:rPr>
        <w:tab/>
      </w:r>
      <w:r>
        <w:rPr>
          <w:rFonts w:cs="Arial"/>
          <w:szCs w:val="20"/>
        </w:rPr>
        <w:tab/>
      </w:r>
      <w:r w:rsidRPr="00B8119A">
        <w:rPr>
          <w:rFonts w:cs="Arial"/>
          <w:szCs w:val="20"/>
        </w:rPr>
        <w:t xml:space="preserve">False   </w:t>
      </w:r>
    </w:p>
    <w:p w14:paraId="1F49AC39" w14:textId="77777777" w:rsidR="00A21E46" w:rsidRPr="00B8119A" w:rsidRDefault="00A21E46" w:rsidP="00A21E46">
      <w:pPr>
        <w:ind w:left="1080"/>
        <w:rPr>
          <w:rFonts w:cs="Arial"/>
          <w:szCs w:val="20"/>
        </w:rPr>
      </w:pPr>
      <w:r w:rsidRPr="00B8119A">
        <w:rPr>
          <w:rFonts w:cs="Arial"/>
          <w:szCs w:val="20"/>
        </w:rPr>
        <w:t>Officers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860C20C" w14:textId="77777777" w:rsidR="00A21E46" w:rsidRPr="00B8119A" w:rsidRDefault="00A21E46" w:rsidP="00A21E46">
      <w:pPr>
        <w:ind w:left="1080"/>
        <w:rPr>
          <w:rFonts w:cs="Arial"/>
          <w:szCs w:val="20"/>
        </w:rPr>
      </w:pPr>
      <w:r w:rsidRPr="00B8119A">
        <w:rPr>
          <w:rFonts w:cs="Arial"/>
          <w:szCs w:val="20"/>
        </w:rPr>
        <w:t>Directors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301412A" w14:textId="77777777" w:rsidR="00A21E46" w:rsidRPr="00B8119A" w:rsidRDefault="00A21E46" w:rsidP="00A21E46">
      <w:pPr>
        <w:ind w:left="1080"/>
        <w:rPr>
          <w:rFonts w:cs="Arial"/>
          <w:szCs w:val="20"/>
        </w:rPr>
      </w:pPr>
      <w:r w:rsidRPr="00B8119A">
        <w:rPr>
          <w:rFonts w:cs="Arial"/>
          <w:szCs w:val="20"/>
        </w:rPr>
        <w:t>Majority Owners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422DDD4C" w14:textId="77777777" w:rsidR="00A21E46" w:rsidRPr="00B8119A" w:rsidRDefault="00A21E46" w:rsidP="00A21E46">
      <w:pPr>
        <w:ind w:left="1080"/>
        <w:rPr>
          <w:rFonts w:cs="Arial"/>
          <w:szCs w:val="20"/>
        </w:rPr>
      </w:pPr>
      <w:r w:rsidRPr="00B8119A">
        <w:rPr>
          <w:rFonts w:cs="Arial"/>
          <w:szCs w:val="20"/>
        </w:rPr>
        <w:t>Key Employees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748F7BCE" w14:textId="77777777" w:rsidR="00A21E46" w:rsidRPr="00B8119A" w:rsidRDefault="00A21E46" w:rsidP="00A21E46">
      <w:pPr>
        <w:rPr>
          <w:rFonts w:eastAsia="Times New Roman" w:cs="Arial"/>
        </w:rPr>
      </w:pPr>
    </w:p>
    <w:p w14:paraId="3F8D8DD0" w14:textId="77777777" w:rsidR="00A21E46" w:rsidRPr="00B8119A" w:rsidRDefault="00A21E46" w:rsidP="00A21E46">
      <w:pPr>
        <w:pStyle w:val="ListParagraph"/>
        <w:numPr>
          <w:ilvl w:val="0"/>
          <w:numId w:val="13"/>
        </w:numPr>
        <w:ind w:left="1080"/>
        <w:rPr>
          <w:rFonts w:eastAsia="Times New Roman" w:cs="Arial"/>
        </w:rPr>
      </w:pPr>
      <w:r w:rsidRPr="00B8119A">
        <w:rPr>
          <w:rFonts w:eastAsia="Times New Roman" w:cs="Arial"/>
        </w:rPr>
        <w:t xml:space="preserve">have not within the three-year period preceding the date of this </w:t>
      </w:r>
      <w:r w:rsidRPr="00B8119A">
        <w:rPr>
          <w:rFonts w:eastAsia="Times New Roman" w:cs="Arial"/>
          <w:i/>
        </w:rPr>
        <w:t xml:space="preserve">Allocation Application </w:t>
      </w:r>
      <w:r w:rsidRPr="00B8119A">
        <w:rPr>
          <w:rFonts w:eastAsia="Times New Roman" w:cs="Arial"/>
        </w:rPr>
        <w:t xml:space="preserve">been found liable in any civil legal action involving creditor’s claims of greater than $500,000. </w:t>
      </w:r>
    </w:p>
    <w:p w14:paraId="348647B2" w14:textId="77777777" w:rsidR="00A21E46" w:rsidRPr="00B8119A" w:rsidRDefault="00A21E46" w:rsidP="00A21E46">
      <w:pPr>
        <w:rPr>
          <w:rFonts w:eastAsia="Times New Roman" w:cs="Arial"/>
        </w:rPr>
      </w:pPr>
    </w:p>
    <w:p w14:paraId="1E79370E" w14:textId="77777777" w:rsidR="00A21E46" w:rsidRPr="00B8119A" w:rsidRDefault="00A21E46" w:rsidP="00A21E46">
      <w:pPr>
        <w:ind w:left="1080"/>
        <w:rPr>
          <w:rFonts w:cs="Arial"/>
          <w:szCs w:val="20"/>
        </w:rPr>
      </w:pP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eastAsia="Times New Roman" w:cs="Arial"/>
        </w:rPr>
        <w:tab/>
      </w:r>
      <w:r w:rsidRPr="00B8119A">
        <w:rPr>
          <w:rFonts w:cs="Arial"/>
          <w:szCs w:val="20"/>
        </w:rPr>
        <w:t xml:space="preserve">True </w:t>
      </w:r>
      <w:r w:rsidRPr="00B8119A">
        <w:rPr>
          <w:rFonts w:cs="Arial"/>
          <w:szCs w:val="20"/>
        </w:rPr>
        <w:tab/>
      </w:r>
      <w:r>
        <w:rPr>
          <w:rFonts w:cs="Arial"/>
          <w:szCs w:val="20"/>
        </w:rPr>
        <w:tab/>
      </w:r>
      <w:r w:rsidRPr="00B8119A">
        <w:rPr>
          <w:rFonts w:cs="Arial"/>
          <w:szCs w:val="20"/>
        </w:rPr>
        <w:t xml:space="preserve">False   </w:t>
      </w:r>
    </w:p>
    <w:p w14:paraId="2B41E130" w14:textId="77777777" w:rsidR="00A21E46" w:rsidRPr="00B8119A" w:rsidRDefault="00A21E46" w:rsidP="00A21E46">
      <w:pPr>
        <w:ind w:left="1080"/>
        <w:rPr>
          <w:rFonts w:cs="Arial"/>
          <w:szCs w:val="20"/>
        </w:rPr>
      </w:pPr>
      <w:r w:rsidRPr="00B8119A">
        <w:rPr>
          <w:rFonts w:cs="Arial"/>
          <w:szCs w:val="20"/>
        </w:rPr>
        <w:t>Officers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1968C4C2" w14:textId="77777777" w:rsidR="00A21E46" w:rsidRPr="00B8119A" w:rsidRDefault="00A21E46" w:rsidP="00A21E46">
      <w:pPr>
        <w:ind w:left="1080"/>
        <w:rPr>
          <w:rFonts w:cs="Arial"/>
          <w:szCs w:val="20"/>
        </w:rPr>
      </w:pPr>
      <w:r w:rsidRPr="00B8119A">
        <w:rPr>
          <w:rFonts w:cs="Arial"/>
          <w:szCs w:val="20"/>
        </w:rPr>
        <w:t>Directors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351038B" w14:textId="77777777" w:rsidR="00A21E46" w:rsidRPr="00B8119A" w:rsidRDefault="00A21E46" w:rsidP="00A21E46">
      <w:pPr>
        <w:ind w:left="1080"/>
        <w:rPr>
          <w:rFonts w:cs="Arial"/>
          <w:szCs w:val="20"/>
        </w:rPr>
      </w:pPr>
      <w:r w:rsidRPr="00B8119A">
        <w:rPr>
          <w:rFonts w:cs="Arial"/>
          <w:szCs w:val="20"/>
        </w:rPr>
        <w:t>Majority Owners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3601C6C2" w14:textId="77777777" w:rsidR="00A21E46" w:rsidRPr="00B8119A" w:rsidRDefault="00A21E46" w:rsidP="00A21E46">
      <w:pPr>
        <w:ind w:left="1080"/>
        <w:rPr>
          <w:rFonts w:cs="Arial"/>
          <w:szCs w:val="20"/>
        </w:rPr>
      </w:pPr>
      <w:r w:rsidRPr="00B8119A">
        <w:rPr>
          <w:rFonts w:cs="Arial"/>
          <w:szCs w:val="20"/>
        </w:rPr>
        <w:t>Key Employees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7D32E374" w14:textId="77777777" w:rsidR="00A21E46" w:rsidRPr="00B8119A" w:rsidRDefault="00A21E46" w:rsidP="00A21E46">
      <w:pPr>
        <w:rPr>
          <w:rFonts w:eastAsia="Times New Roman" w:cs="Arial"/>
        </w:rPr>
      </w:pPr>
    </w:p>
    <w:p w14:paraId="244CD752" w14:textId="77777777" w:rsidR="00A21E46" w:rsidRPr="00B8119A" w:rsidRDefault="00A21E46" w:rsidP="00A21E46">
      <w:pPr>
        <w:rPr>
          <w:rFonts w:eastAsia="Times New Roman" w:cs="Arial"/>
        </w:rPr>
      </w:pPr>
    </w:p>
    <w:p w14:paraId="32ED3A22" w14:textId="77777777" w:rsidR="00A21E46" w:rsidRPr="00B8119A" w:rsidRDefault="00A21E46" w:rsidP="00A21E46">
      <w:pPr>
        <w:pStyle w:val="ListParagraph"/>
        <w:numPr>
          <w:ilvl w:val="3"/>
          <w:numId w:val="5"/>
        </w:numPr>
        <w:ind w:left="720" w:hanging="720"/>
        <w:outlineLvl w:val="2"/>
        <w:rPr>
          <w:rFonts w:eastAsia="Times New Roman" w:cs="Arial"/>
        </w:rPr>
      </w:pPr>
      <w:r w:rsidRPr="00B8119A">
        <w:rPr>
          <w:rFonts w:eastAsia="Times New Roman" w:cs="Arial"/>
        </w:rPr>
        <w:t xml:space="preserve">Certifications for the </w:t>
      </w:r>
      <w:r w:rsidRPr="00B8119A">
        <w:rPr>
          <w:rFonts w:eastAsia="Times New Roman" w:cs="Arial"/>
          <w:i/>
        </w:rPr>
        <w:t>Applicant</w:t>
      </w:r>
      <w:r w:rsidRPr="00B8119A">
        <w:rPr>
          <w:rFonts w:eastAsia="Times New Roman" w:cs="Arial"/>
        </w:rPr>
        <w:t>:</w:t>
      </w:r>
    </w:p>
    <w:p w14:paraId="51DBFFEB" w14:textId="77777777" w:rsidR="00A21E46" w:rsidRPr="00B8119A" w:rsidRDefault="00A21E46" w:rsidP="00A21E46">
      <w:pPr>
        <w:rPr>
          <w:rFonts w:eastAsia="Times New Roman" w:cs="Arial"/>
        </w:rPr>
      </w:pPr>
    </w:p>
    <w:p w14:paraId="7FF5C4D7" w14:textId="77777777" w:rsidR="00A21E46" w:rsidRPr="00B8119A" w:rsidRDefault="00A21E46" w:rsidP="00A21E46">
      <w:pPr>
        <w:pStyle w:val="ListParagraph"/>
        <w:numPr>
          <w:ilvl w:val="0"/>
          <w:numId w:val="9"/>
        </w:numPr>
        <w:ind w:left="1080"/>
        <w:rPr>
          <w:rFonts w:eastAsia="Times New Roman" w:cs="Arial"/>
        </w:rPr>
      </w:pPr>
      <w:r w:rsidRPr="00B8119A">
        <w:rPr>
          <w:rFonts w:eastAsia="Times New Roman" w:cs="Arial"/>
        </w:rPr>
        <w:t xml:space="preserve">The </w:t>
      </w:r>
      <w:r w:rsidRPr="00B8119A">
        <w:rPr>
          <w:rFonts w:eastAsia="Times New Roman" w:cs="Arial"/>
          <w:i/>
        </w:rPr>
        <w:t>Applicant</w:t>
      </w:r>
      <w:r w:rsidRPr="00B8119A">
        <w:rPr>
          <w:rFonts w:eastAsia="Times New Roman" w:cs="Arial"/>
        </w:rPr>
        <w:t xml:space="preserve"> has not within a three-year period preceding the date of this </w:t>
      </w:r>
      <w:r w:rsidRPr="00B8119A">
        <w:rPr>
          <w:rFonts w:eastAsia="Times New Roman" w:cs="Arial"/>
          <w:i/>
          <w:iCs/>
        </w:rPr>
        <w:t>Allocation Application</w:t>
      </w:r>
      <w:r w:rsidRPr="00B8119A">
        <w:rPr>
          <w:rFonts w:eastAsia="Times New Roman" w:cs="Arial"/>
        </w:rPr>
        <w:t xml:space="preserve"> been indicted for or charged with the commission of fraud or a criminal offense;         </w:t>
      </w:r>
    </w:p>
    <w:p w14:paraId="128D7095" w14:textId="77777777" w:rsidR="00A21E46" w:rsidRPr="00B8119A" w:rsidRDefault="00A21E46" w:rsidP="00A21E46">
      <w:pPr>
        <w:rPr>
          <w:rFonts w:eastAsia="Times New Roman" w:cs="Arial"/>
        </w:rPr>
      </w:pPr>
    </w:p>
    <w:p w14:paraId="5724BD00" w14:textId="77777777" w:rsidR="00A21E46" w:rsidRPr="00B8119A" w:rsidRDefault="00A21E46" w:rsidP="00A21E46">
      <w:pPr>
        <w:ind w:left="1080" w:firstLine="360"/>
        <w:rPr>
          <w:rFonts w:eastAsia="Times New Roman" w:cs="Arial"/>
        </w:rPr>
      </w:pPr>
      <w:r w:rsidRPr="00B8119A">
        <w:rPr>
          <w:rFonts w:eastAsia="Times New Roman" w:cs="Arial"/>
        </w:rPr>
        <w:t>True______</w:t>
      </w:r>
      <w:r w:rsidRPr="00B8119A">
        <w:rPr>
          <w:rFonts w:eastAsia="Times New Roman" w:cs="Arial"/>
        </w:rPr>
        <w:tab/>
        <w:t>False______</w:t>
      </w:r>
    </w:p>
    <w:p w14:paraId="37737DAB" w14:textId="77777777" w:rsidR="00A21E46" w:rsidRPr="00B8119A" w:rsidRDefault="00A21E46" w:rsidP="00A21E46">
      <w:pPr>
        <w:rPr>
          <w:rFonts w:eastAsia="Times New Roman" w:cs="Arial"/>
        </w:rPr>
      </w:pPr>
    </w:p>
    <w:p w14:paraId="64A8ECB3" w14:textId="77777777" w:rsidR="00A21E46" w:rsidRPr="00B8119A" w:rsidRDefault="00A21E46" w:rsidP="00A21E46">
      <w:pPr>
        <w:pStyle w:val="ListParagraph"/>
        <w:numPr>
          <w:ilvl w:val="0"/>
          <w:numId w:val="9"/>
        </w:numPr>
        <w:ind w:left="1080"/>
        <w:rPr>
          <w:rFonts w:eastAsia="Times New Roman" w:cs="Arial"/>
        </w:rPr>
      </w:pPr>
      <w:r w:rsidRPr="00B8119A">
        <w:rPr>
          <w:rFonts w:eastAsia="Times New Roman" w:cs="Arial"/>
        </w:rPr>
        <w:t xml:space="preserve">The </w:t>
      </w:r>
      <w:r w:rsidRPr="00B8119A">
        <w:rPr>
          <w:rFonts w:eastAsia="Times New Roman" w:cs="Arial"/>
          <w:i/>
        </w:rPr>
        <w:t>Applicant</w:t>
      </w:r>
      <w:r w:rsidRPr="00B8119A">
        <w:rPr>
          <w:rFonts w:eastAsia="Times New Roman" w:cs="Arial"/>
        </w:rPr>
        <w:t xml:space="preserve"> has not within a three-year period preceding the date of this </w:t>
      </w:r>
      <w:r w:rsidRPr="00B8119A">
        <w:rPr>
          <w:rFonts w:eastAsia="Times New Roman" w:cs="Arial"/>
          <w:i/>
          <w:iCs/>
        </w:rPr>
        <w:t>Allocation Application</w:t>
      </w:r>
      <w:r w:rsidRPr="00B8119A">
        <w:rPr>
          <w:rFonts w:eastAsia="Times New Roman" w:cs="Arial"/>
        </w:rPr>
        <w:t xml:space="preserve"> been indicted for or charged with the violation of Federal or State antitrust statutes or commission of embezzlement, theft, forgery, bribery, falsification or destruction of records, making false statements, or receiving stolen property;</w:t>
      </w:r>
    </w:p>
    <w:p w14:paraId="3F8D783A" w14:textId="77777777" w:rsidR="00A21E46" w:rsidRPr="00B8119A" w:rsidRDefault="00A21E46" w:rsidP="00A21E46">
      <w:pPr>
        <w:rPr>
          <w:rFonts w:eastAsia="Times New Roman" w:cs="Arial"/>
        </w:rPr>
      </w:pPr>
    </w:p>
    <w:p w14:paraId="314A23CF" w14:textId="77777777" w:rsidR="00A21E46" w:rsidRPr="00B8119A" w:rsidRDefault="00A21E46" w:rsidP="00A21E46">
      <w:pPr>
        <w:ind w:left="1080" w:firstLine="360"/>
        <w:rPr>
          <w:rFonts w:eastAsia="Times New Roman" w:cs="Arial"/>
        </w:rPr>
      </w:pPr>
      <w:r w:rsidRPr="00B8119A">
        <w:rPr>
          <w:rFonts w:eastAsia="Times New Roman" w:cs="Arial"/>
        </w:rPr>
        <w:t>True______</w:t>
      </w:r>
      <w:r w:rsidRPr="00B8119A">
        <w:rPr>
          <w:rFonts w:eastAsia="Times New Roman" w:cs="Arial"/>
        </w:rPr>
        <w:tab/>
        <w:t>False______</w:t>
      </w:r>
    </w:p>
    <w:p w14:paraId="044C94C5" w14:textId="77777777" w:rsidR="00A21E46" w:rsidRPr="00B8119A" w:rsidRDefault="00A21E46" w:rsidP="00A21E46">
      <w:pPr>
        <w:rPr>
          <w:rFonts w:eastAsia="Times New Roman" w:cs="Arial"/>
        </w:rPr>
      </w:pPr>
    </w:p>
    <w:p w14:paraId="08F3F182" w14:textId="77777777" w:rsidR="00A21E46" w:rsidRPr="00B8119A" w:rsidRDefault="00A21E46" w:rsidP="00A21E46">
      <w:pPr>
        <w:pStyle w:val="ListParagraph"/>
        <w:numPr>
          <w:ilvl w:val="0"/>
          <w:numId w:val="9"/>
        </w:numPr>
        <w:ind w:left="1080"/>
        <w:rPr>
          <w:rFonts w:eastAsia="Times New Roman" w:cs="Arial"/>
        </w:rPr>
      </w:pPr>
      <w:r w:rsidRPr="00B8119A">
        <w:rPr>
          <w:rFonts w:eastAsia="Times New Roman" w:cs="Arial"/>
        </w:rPr>
        <w:t xml:space="preserve">The </w:t>
      </w:r>
      <w:r w:rsidRPr="00B8119A">
        <w:rPr>
          <w:rFonts w:eastAsia="Times New Roman" w:cs="Arial"/>
          <w:i/>
        </w:rPr>
        <w:t>Applicant</w:t>
      </w:r>
      <w:r w:rsidRPr="00B8119A">
        <w:rPr>
          <w:rFonts w:eastAsia="Times New Roman" w:cs="Arial"/>
        </w:rPr>
        <w:t xml:space="preserve"> is not presently indicted for or otherwise criminally or civilly charged by a governmental entity (Federal, State, or local) with commission of any of the offenses enumerated in paragraphs 15(a) and 15(b) of this certification;</w:t>
      </w:r>
    </w:p>
    <w:p w14:paraId="1184B496" w14:textId="77777777" w:rsidR="00A21E46" w:rsidRPr="00B8119A" w:rsidRDefault="00A21E46" w:rsidP="00A21E46">
      <w:pPr>
        <w:rPr>
          <w:rFonts w:eastAsia="Times New Roman" w:cs="Arial"/>
        </w:rPr>
      </w:pPr>
    </w:p>
    <w:p w14:paraId="2B10A65A" w14:textId="77777777" w:rsidR="00A21E46" w:rsidRPr="00B8119A" w:rsidRDefault="00A21E46" w:rsidP="00A21E46">
      <w:pPr>
        <w:ind w:left="1080" w:firstLine="360"/>
        <w:rPr>
          <w:rFonts w:eastAsia="Times New Roman" w:cs="Arial"/>
        </w:rPr>
      </w:pPr>
      <w:r w:rsidRPr="00B8119A">
        <w:rPr>
          <w:rFonts w:eastAsia="Times New Roman" w:cs="Arial"/>
        </w:rPr>
        <w:t>True______</w:t>
      </w:r>
      <w:r w:rsidRPr="00B8119A">
        <w:rPr>
          <w:rFonts w:eastAsia="Times New Roman" w:cs="Arial"/>
        </w:rPr>
        <w:tab/>
        <w:t>False______</w:t>
      </w:r>
    </w:p>
    <w:p w14:paraId="38CA8597" w14:textId="77777777" w:rsidR="00A21E46" w:rsidRPr="00B8119A" w:rsidRDefault="00A21E46" w:rsidP="00A21E46">
      <w:pPr>
        <w:rPr>
          <w:rFonts w:eastAsia="Times New Roman" w:cs="Arial"/>
        </w:rPr>
      </w:pPr>
    </w:p>
    <w:p w14:paraId="4C73C2DA" w14:textId="77777777" w:rsidR="00A21E46" w:rsidRPr="00373EF5" w:rsidRDefault="00A21E46" w:rsidP="00A21E46">
      <w:pPr>
        <w:pStyle w:val="ListParagraph"/>
        <w:numPr>
          <w:ilvl w:val="0"/>
          <w:numId w:val="9"/>
        </w:numPr>
        <w:ind w:left="1080"/>
        <w:rPr>
          <w:rFonts w:eastAsia="Times New Roman" w:cs="Arial"/>
          <w:iCs/>
        </w:rPr>
      </w:pPr>
      <w:r w:rsidRPr="00373EF5">
        <w:rPr>
          <w:rFonts w:eastAsia="Times New Roman" w:cs="Arial"/>
        </w:rPr>
        <w:t xml:space="preserve">The </w:t>
      </w:r>
      <w:r w:rsidRPr="003F690F">
        <w:rPr>
          <w:rFonts w:eastAsia="Times New Roman" w:cs="Arial"/>
          <w:i/>
        </w:rPr>
        <w:t>Applicant</w:t>
      </w:r>
      <w:r w:rsidRPr="00752104">
        <w:rPr>
          <w:rFonts w:eastAsia="Times New Roman" w:cs="Arial"/>
        </w:rPr>
        <w:t xml:space="preserve"> has not within the three-year period preceding the date of this </w:t>
      </w:r>
      <w:r w:rsidRPr="00B8119A">
        <w:rPr>
          <w:rFonts w:eastAsia="Times New Roman" w:cs="Arial"/>
          <w:i/>
          <w:iCs/>
        </w:rPr>
        <w:t>Allocation Application</w:t>
      </w:r>
      <w:r w:rsidRPr="00B8119A">
        <w:rPr>
          <w:rFonts w:eastAsia="Times New Roman" w:cs="Arial"/>
        </w:rPr>
        <w:t xml:space="preserve"> been the subject of any formal investigation or disciplinary proceeding by a government agency, regulatory body, or professional association in connection with any matter which may have a material adverse effect on the </w:t>
      </w:r>
      <w:r w:rsidRPr="00B8119A">
        <w:rPr>
          <w:rFonts w:eastAsia="Times New Roman" w:cs="Arial"/>
          <w:i/>
          <w:iCs/>
        </w:rPr>
        <w:t>Applicant</w:t>
      </w:r>
      <w:r w:rsidRPr="00B8119A">
        <w:rPr>
          <w:rFonts w:eastAsia="Times New Roman" w:cs="Arial"/>
        </w:rPr>
        <w:t xml:space="preserve"> or its financial condition or the </w:t>
      </w:r>
      <w:r w:rsidRPr="00B8119A">
        <w:rPr>
          <w:rFonts w:eastAsia="Times New Roman" w:cs="Arial"/>
          <w:i/>
          <w:iCs/>
        </w:rPr>
        <w:t>Applicant’s</w:t>
      </w:r>
      <w:r w:rsidRPr="00B8119A">
        <w:rPr>
          <w:rFonts w:eastAsia="Times New Roman" w:cs="Arial"/>
        </w:rPr>
        <w:t xml:space="preserve"> ability to carry out the authorized uses of an </w:t>
      </w:r>
      <w:r w:rsidRPr="00770C09">
        <w:rPr>
          <w:rFonts w:eastAsia="Times New Roman" w:cs="Arial"/>
          <w:i/>
        </w:rPr>
        <w:t>NMTC Allocation</w:t>
      </w:r>
      <w:r w:rsidRPr="00B8119A">
        <w:rPr>
          <w:rFonts w:eastAsia="Times New Roman" w:cs="Arial"/>
          <w:iCs/>
        </w:rPr>
        <w:t>.</w:t>
      </w:r>
    </w:p>
    <w:p w14:paraId="10070C99" w14:textId="77777777" w:rsidR="00A21E46" w:rsidRPr="003F690F" w:rsidRDefault="00A21E46" w:rsidP="00A21E46">
      <w:pPr>
        <w:rPr>
          <w:rFonts w:eastAsia="Times New Roman" w:cs="Arial"/>
          <w:iCs/>
        </w:rPr>
      </w:pPr>
    </w:p>
    <w:p w14:paraId="797B1688" w14:textId="77777777" w:rsidR="00A21E46" w:rsidRDefault="00A21E46" w:rsidP="00A21E46">
      <w:pPr>
        <w:ind w:left="1080" w:firstLine="360"/>
        <w:rPr>
          <w:rFonts w:eastAsia="Times New Roman" w:cs="Arial"/>
        </w:rPr>
      </w:pPr>
      <w:r w:rsidRPr="00752104">
        <w:rPr>
          <w:rFonts w:eastAsia="Times New Roman" w:cs="Arial"/>
        </w:rPr>
        <w:t>True</w:t>
      </w:r>
      <w:r w:rsidRPr="00B8119A">
        <w:rPr>
          <w:rFonts w:eastAsia="Times New Roman" w:cs="Arial"/>
        </w:rPr>
        <w:t>______</w:t>
      </w:r>
      <w:r w:rsidRPr="00B8119A">
        <w:rPr>
          <w:rFonts w:eastAsia="Times New Roman" w:cs="Arial"/>
        </w:rPr>
        <w:tab/>
        <w:t>False______</w:t>
      </w:r>
    </w:p>
    <w:p w14:paraId="021C4E28" w14:textId="77777777" w:rsidR="00A21E46" w:rsidRPr="00B8119A" w:rsidRDefault="00A21E46" w:rsidP="00A21E46">
      <w:pPr>
        <w:ind w:left="1080" w:firstLine="360"/>
        <w:rPr>
          <w:rFonts w:eastAsia="Times New Roman" w:cs="Arial"/>
        </w:rPr>
      </w:pPr>
    </w:p>
    <w:p w14:paraId="12EEF3A1" w14:textId="77777777" w:rsidR="00A21E46" w:rsidRPr="00B66ABE" w:rsidRDefault="00A21E46" w:rsidP="00A21E46">
      <w:pPr>
        <w:pStyle w:val="ListParagraph"/>
        <w:numPr>
          <w:ilvl w:val="0"/>
          <w:numId w:val="9"/>
        </w:numPr>
        <w:ind w:left="1080"/>
        <w:rPr>
          <w:rFonts w:eastAsia="Times New Roman" w:cs="Arial"/>
        </w:rPr>
      </w:pPr>
      <w:r w:rsidRPr="00B66ABE">
        <w:rPr>
          <w:rFonts w:eastAsia="Times New Roman" w:cs="Arial"/>
        </w:rPr>
        <w:t xml:space="preserve">The following entities have not within the three-year period preceding the date of this </w:t>
      </w:r>
      <w:r w:rsidRPr="00B66ABE">
        <w:rPr>
          <w:rFonts w:eastAsia="Times New Roman" w:cs="Arial"/>
          <w:i/>
        </w:rPr>
        <w:t xml:space="preserve">Allocation Application </w:t>
      </w:r>
      <w:r w:rsidRPr="00B66ABE">
        <w:rPr>
          <w:rFonts w:eastAsia="Times New Roman" w:cs="Arial"/>
        </w:rPr>
        <w:t>been the subject of any formal investigation by the Internal Revenue Service related to any NMTC transactions or activities.</w:t>
      </w:r>
    </w:p>
    <w:p w14:paraId="74052993" w14:textId="77777777" w:rsidR="00A21E46" w:rsidRDefault="00A21E46" w:rsidP="00A21E46">
      <w:pPr>
        <w:rPr>
          <w:rFonts w:eastAsia="Times New Roman" w:cs="Arial"/>
        </w:rPr>
      </w:pPr>
    </w:p>
    <w:p w14:paraId="0518E531" w14:textId="77777777" w:rsidR="00A21E46" w:rsidRDefault="00A21E46" w:rsidP="00A21E46">
      <w:pPr>
        <w:rPr>
          <w:rFonts w:eastAsia="Times New Roman" w:cs="Arial"/>
        </w:rPr>
      </w:pPr>
      <w:r>
        <w:rPr>
          <w:rFonts w:eastAsia="Times New Roman" w:cs="Arial"/>
        </w:rPr>
        <w:tab/>
      </w:r>
      <w:r>
        <w:rPr>
          <w:rFonts w:eastAsia="Times New Roman" w:cs="Arial"/>
        </w:rPr>
        <w:tab/>
        <w:t>Applicant</w:t>
      </w:r>
      <w:r>
        <w:rPr>
          <w:rFonts w:eastAsia="Times New Roman" w:cs="Arial"/>
        </w:rPr>
        <w:tab/>
      </w:r>
      <w:r>
        <w:rPr>
          <w:rFonts w:eastAsia="Times New Roman" w:cs="Arial"/>
        </w:rPr>
        <w:tab/>
        <w:t>True</w:t>
      </w:r>
      <w:r w:rsidRPr="00B8119A">
        <w:rPr>
          <w:rFonts w:eastAsia="Times New Roman" w:cs="Arial"/>
        </w:rPr>
        <w:t>______</w:t>
      </w:r>
      <w:r>
        <w:rPr>
          <w:rFonts w:eastAsia="Times New Roman" w:cs="Arial"/>
        </w:rPr>
        <w:tab/>
      </w:r>
      <w:r>
        <w:rPr>
          <w:rFonts w:eastAsia="Times New Roman" w:cs="Arial"/>
        </w:rPr>
        <w:tab/>
        <w:t>False</w:t>
      </w:r>
      <w:r w:rsidRPr="00B8119A">
        <w:rPr>
          <w:rFonts w:eastAsia="Times New Roman" w:cs="Arial"/>
        </w:rPr>
        <w:t>______</w:t>
      </w:r>
    </w:p>
    <w:p w14:paraId="271D34C9" w14:textId="77777777" w:rsidR="00A21E46" w:rsidRPr="00B8119A" w:rsidRDefault="00A21E46" w:rsidP="00A21E46">
      <w:pPr>
        <w:rPr>
          <w:rFonts w:eastAsia="Times New Roman" w:cs="Arial"/>
        </w:rPr>
      </w:pPr>
      <w:r>
        <w:rPr>
          <w:rFonts w:eastAsia="Times New Roman" w:cs="Arial"/>
        </w:rPr>
        <w:tab/>
      </w:r>
      <w:r>
        <w:rPr>
          <w:rFonts w:eastAsia="Times New Roman" w:cs="Arial"/>
        </w:rPr>
        <w:tab/>
        <w:t>Affiliate</w:t>
      </w:r>
      <w:r>
        <w:rPr>
          <w:rFonts w:eastAsia="Times New Roman" w:cs="Arial"/>
        </w:rPr>
        <w:tab/>
      </w:r>
      <w:r>
        <w:rPr>
          <w:rFonts w:eastAsia="Times New Roman" w:cs="Arial"/>
        </w:rPr>
        <w:tab/>
      </w:r>
      <w:r>
        <w:rPr>
          <w:rFonts w:eastAsia="Times New Roman" w:cs="Arial"/>
        </w:rPr>
        <w:tab/>
        <w:t>True______</w:t>
      </w:r>
      <w:r>
        <w:rPr>
          <w:rFonts w:eastAsia="Times New Roman" w:cs="Arial"/>
        </w:rPr>
        <w:tab/>
      </w:r>
      <w:r>
        <w:rPr>
          <w:rFonts w:eastAsia="Times New Roman" w:cs="Arial"/>
        </w:rPr>
        <w:tab/>
        <w:t>False</w:t>
      </w:r>
      <w:r w:rsidRPr="00B8119A">
        <w:rPr>
          <w:rFonts w:eastAsia="Times New Roman" w:cs="Arial"/>
        </w:rPr>
        <w:t>______</w:t>
      </w:r>
    </w:p>
    <w:p w14:paraId="267ECE66" w14:textId="77777777" w:rsidR="00A21E46" w:rsidRPr="00B8119A" w:rsidRDefault="00A21E46" w:rsidP="00A21E46">
      <w:pPr>
        <w:rPr>
          <w:rFonts w:eastAsia="Times New Roman" w:cs="Arial"/>
        </w:rPr>
      </w:pPr>
    </w:p>
    <w:p w14:paraId="69C0EE8D" w14:textId="77777777" w:rsidR="00A21E46" w:rsidRPr="00B8119A" w:rsidRDefault="00A21E46" w:rsidP="00A21E46">
      <w:pPr>
        <w:pStyle w:val="ListParagraph"/>
        <w:numPr>
          <w:ilvl w:val="3"/>
          <w:numId w:val="5"/>
        </w:numPr>
        <w:ind w:left="720" w:hanging="720"/>
        <w:outlineLvl w:val="2"/>
        <w:rPr>
          <w:rFonts w:eastAsiaTheme="minorHAnsi" w:cs="Arial"/>
          <w:szCs w:val="20"/>
        </w:rPr>
      </w:pPr>
      <w:r w:rsidRPr="00B8119A">
        <w:rPr>
          <w:rFonts w:cs="Arial"/>
          <w:szCs w:val="20"/>
        </w:rPr>
        <w:t xml:space="preserve">The following individuals or entities of the </w:t>
      </w:r>
      <w:r w:rsidRPr="00B8119A">
        <w:rPr>
          <w:rFonts w:cs="Arial"/>
          <w:i/>
          <w:szCs w:val="20"/>
        </w:rPr>
        <w:t>Applicant</w:t>
      </w:r>
      <w:r w:rsidRPr="00B8119A">
        <w:rPr>
          <w:rFonts w:cs="Arial"/>
          <w:szCs w:val="20"/>
        </w:rPr>
        <w:t>:</w:t>
      </w:r>
    </w:p>
    <w:p w14:paraId="298C8CB6" w14:textId="77777777" w:rsidR="00A21E46" w:rsidRPr="00B8119A" w:rsidRDefault="00A21E46" w:rsidP="00A21E46">
      <w:pPr>
        <w:rPr>
          <w:rFonts w:eastAsiaTheme="minorHAnsi" w:cs="Arial"/>
          <w:szCs w:val="20"/>
        </w:rPr>
      </w:pPr>
    </w:p>
    <w:p w14:paraId="0FFEF4C4" w14:textId="77777777" w:rsidR="00A21E46" w:rsidRPr="00B8119A" w:rsidRDefault="00A21E46" w:rsidP="00A21E46">
      <w:pPr>
        <w:pStyle w:val="ListParagraph"/>
        <w:numPr>
          <w:ilvl w:val="0"/>
          <w:numId w:val="10"/>
        </w:numPr>
        <w:ind w:left="1080"/>
        <w:rPr>
          <w:rFonts w:eastAsia="Times New Roman" w:cs="Arial"/>
        </w:rPr>
      </w:pPr>
      <w:r w:rsidRPr="00B8119A">
        <w:rPr>
          <w:rFonts w:eastAsia="Times New Roman" w:cs="Arial"/>
        </w:rPr>
        <w:t xml:space="preserve">have not within a three-year period preceding the date of this </w:t>
      </w:r>
      <w:r w:rsidRPr="00B8119A">
        <w:rPr>
          <w:rFonts w:eastAsia="Times New Roman" w:cs="Arial"/>
          <w:i/>
          <w:iCs/>
        </w:rPr>
        <w:t>Allocation Application</w:t>
      </w:r>
      <w:r w:rsidRPr="00B8119A">
        <w:rPr>
          <w:rFonts w:eastAsia="Times New Roman" w:cs="Arial"/>
        </w:rPr>
        <w:t xml:space="preserve"> been indicted for or charged with the commission of fraud or a criminal offense;         </w:t>
      </w:r>
    </w:p>
    <w:p w14:paraId="4300C417"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r>
      <w:r w:rsidRPr="00B8119A">
        <w:rPr>
          <w:rFonts w:eastAsia="Times New Roman" w:cs="Arial"/>
        </w:rPr>
        <w:tab/>
      </w:r>
    </w:p>
    <w:p w14:paraId="0F6F8BBD" w14:textId="77777777" w:rsidR="00A21E46" w:rsidRPr="00B8119A" w:rsidRDefault="00A21E46" w:rsidP="00A21E46">
      <w:pPr>
        <w:ind w:left="1080"/>
        <w:rPr>
          <w:rFonts w:cs="Arial"/>
          <w:szCs w:val="20"/>
        </w:rPr>
      </w:pP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 xml:space="preserve">True </w:t>
      </w:r>
      <w:r w:rsidRPr="00B8119A">
        <w:rPr>
          <w:rFonts w:cs="Arial"/>
          <w:szCs w:val="20"/>
        </w:rPr>
        <w:tab/>
      </w:r>
      <w:r>
        <w:rPr>
          <w:rFonts w:cs="Arial"/>
          <w:szCs w:val="20"/>
        </w:rPr>
        <w:tab/>
      </w:r>
      <w:r w:rsidRPr="00B8119A">
        <w:rPr>
          <w:rFonts w:cs="Arial"/>
          <w:szCs w:val="20"/>
        </w:rPr>
        <w:t xml:space="preserve">False   </w:t>
      </w:r>
    </w:p>
    <w:p w14:paraId="45507BEB" w14:textId="77777777" w:rsidR="00A21E46" w:rsidRPr="00B8119A" w:rsidRDefault="00A21E46" w:rsidP="00A21E46">
      <w:pPr>
        <w:ind w:left="1080"/>
        <w:rPr>
          <w:rFonts w:cs="Arial"/>
          <w:szCs w:val="20"/>
        </w:rPr>
      </w:pPr>
      <w:r w:rsidRPr="00B8119A">
        <w:rPr>
          <w:rFonts w:cs="Arial"/>
          <w:szCs w:val="20"/>
        </w:rPr>
        <w:t>Officers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3BAED14B" w14:textId="77777777" w:rsidR="00A21E46" w:rsidRPr="00B8119A" w:rsidRDefault="00A21E46" w:rsidP="00A21E46">
      <w:pPr>
        <w:ind w:left="1080"/>
        <w:rPr>
          <w:rFonts w:cs="Arial"/>
          <w:szCs w:val="20"/>
        </w:rPr>
      </w:pPr>
      <w:r w:rsidRPr="00B8119A">
        <w:rPr>
          <w:rFonts w:cs="Arial"/>
          <w:szCs w:val="20"/>
        </w:rPr>
        <w:t>Directors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3CA00BCE" w14:textId="77777777" w:rsidR="00A21E46" w:rsidRPr="00B8119A" w:rsidRDefault="00A21E46" w:rsidP="00A21E46">
      <w:pPr>
        <w:ind w:left="1080"/>
        <w:rPr>
          <w:rFonts w:cs="Arial"/>
          <w:szCs w:val="20"/>
        </w:rPr>
      </w:pPr>
      <w:r w:rsidRPr="00B8119A">
        <w:rPr>
          <w:rFonts w:cs="Arial"/>
          <w:szCs w:val="20"/>
        </w:rPr>
        <w:t>Majority Owners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2F1A457" w14:textId="77777777" w:rsidR="00A21E46" w:rsidRPr="00B8119A" w:rsidRDefault="00A21E46" w:rsidP="00A21E46">
      <w:pPr>
        <w:ind w:left="1080"/>
        <w:rPr>
          <w:rFonts w:cs="Arial"/>
          <w:szCs w:val="20"/>
        </w:rPr>
      </w:pPr>
      <w:r w:rsidRPr="00B8119A">
        <w:rPr>
          <w:rFonts w:cs="Arial"/>
          <w:szCs w:val="20"/>
        </w:rPr>
        <w:t>Key Employees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B3A9AE2" w14:textId="77777777" w:rsidR="00A21E46" w:rsidRPr="00B8119A" w:rsidRDefault="00A21E46" w:rsidP="00A21E46">
      <w:pPr>
        <w:rPr>
          <w:rFonts w:eastAsia="Times New Roman" w:cs="Arial"/>
        </w:rPr>
      </w:pPr>
    </w:p>
    <w:p w14:paraId="4254C4EA" w14:textId="77777777" w:rsidR="00A21E46" w:rsidRPr="00B8119A" w:rsidRDefault="00A21E46" w:rsidP="00A21E46">
      <w:pPr>
        <w:pStyle w:val="ListParagraph"/>
        <w:numPr>
          <w:ilvl w:val="0"/>
          <w:numId w:val="10"/>
        </w:numPr>
        <w:ind w:left="1080"/>
        <w:rPr>
          <w:rFonts w:eastAsia="Times New Roman" w:cs="Arial"/>
        </w:rPr>
      </w:pPr>
      <w:r w:rsidRPr="00B8119A">
        <w:rPr>
          <w:rFonts w:eastAsia="Times New Roman" w:cs="Arial"/>
        </w:rPr>
        <w:t xml:space="preserve">have not within a three-year period preceding the date of this </w:t>
      </w:r>
      <w:r w:rsidRPr="00B8119A">
        <w:rPr>
          <w:rFonts w:eastAsia="Times New Roman" w:cs="Arial"/>
          <w:i/>
          <w:iCs/>
        </w:rPr>
        <w:t>Allocation Application</w:t>
      </w:r>
      <w:r w:rsidRPr="00B8119A">
        <w:rPr>
          <w:rFonts w:eastAsia="Times New Roman" w:cs="Arial"/>
        </w:rPr>
        <w:t xml:space="preserve"> been indicted for or charged with the violation of Federal or State antitrust statutes or commission of embezzlement, theft, forgery, bribery, falsification or destruction of records, making false statements, or receiving stolen property;</w:t>
      </w:r>
    </w:p>
    <w:p w14:paraId="491325BD" w14:textId="77777777" w:rsidR="00A21E46" w:rsidRPr="00B8119A" w:rsidRDefault="00A21E46" w:rsidP="00A21E46">
      <w:pPr>
        <w:pStyle w:val="ListParagraph"/>
        <w:rPr>
          <w:rFonts w:eastAsia="Times New Roman" w:cs="Arial"/>
        </w:rPr>
      </w:pPr>
    </w:p>
    <w:p w14:paraId="7E9BB09A" w14:textId="77777777" w:rsidR="00A21E46" w:rsidRPr="00B8119A" w:rsidRDefault="00A21E46" w:rsidP="00A21E46">
      <w:pPr>
        <w:rPr>
          <w:rFonts w:eastAsia="Times New Roman" w:cs="Arial"/>
        </w:rPr>
      </w:pPr>
    </w:p>
    <w:p w14:paraId="35D30832" w14:textId="77777777" w:rsidR="00A21E46" w:rsidRPr="00B8119A" w:rsidRDefault="00A21E46" w:rsidP="00A21E46">
      <w:pPr>
        <w:ind w:left="1080"/>
        <w:rPr>
          <w:rFonts w:cs="Arial"/>
          <w:szCs w:val="20"/>
        </w:rPr>
      </w:pP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 xml:space="preserve">True </w:t>
      </w:r>
      <w:r w:rsidRPr="00B8119A">
        <w:rPr>
          <w:rFonts w:cs="Arial"/>
          <w:szCs w:val="20"/>
        </w:rPr>
        <w:tab/>
      </w:r>
      <w:r>
        <w:rPr>
          <w:rFonts w:cs="Arial"/>
          <w:szCs w:val="20"/>
        </w:rPr>
        <w:tab/>
      </w:r>
      <w:r w:rsidRPr="00B8119A">
        <w:rPr>
          <w:rFonts w:cs="Arial"/>
          <w:szCs w:val="20"/>
        </w:rPr>
        <w:t xml:space="preserve">False   </w:t>
      </w:r>
    </w:p>
    <w:p w14:paraId="7BEE3091" w14:textId="77777777" w:rsidR="00A21E46" w:rsidRPr="00B8119A" w:rsidRDefault="00A21E46" w:rsidP="00A21E46">
      <w:pPr>
        <w:ind w:left="1080"/>
        <w:rPr>
          <w:rFonts w:cs="Arial"/>
          <w:szCs w:val="20"/>
        </w:rPr>
      </w:pPr>
      <w:r w:rsidRPr="00B8119A">
        <w:rPr>
          <w:rFonts w:cs="Arial"/>
          <w:szCs w:val="20"/>
        </w:rPr>
        <w:t>Officers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7BCA12AC" w14:textId="77777777" w:rsidR="00A21E46" w:rsidRPr="00B8119A" w:rsidRDefault="00A21E46" w:rsidP="00A21E46">
      <w:pPr>
        <w:ind w:left="1080"/>
        <w:rPr>
          <w:rFonts w:cs="Arial"/>
          <w:szCs w:val="20"/>
        </w:rPr>
      </w:pPr>
      <w:r w:rsidRPr="00B8119A">
        <w:rPr>
          <w:rFonts w:cs="Arial"/>
          <w:szCs w:val="20"/>
        </w:rPr>
        <w:t>Directors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123B552F" w14:textId="77777777" w:rsidR="00A21E46" w:rsidRPr="00B8119A" w:rsidRDefault="00A21E46" w:rsidP="00A21E46">
      <w:pPr>
        <w:ind w:left="1080"/>
        <w:rPr>
          <w:rFonts w:cs="Arial"/>
          <w:szCs w:val="20"/>
        </w:rPr>
      </w:pPr>
      <w:r w:rsidRPr="00B8119A">
        <w:rPr>
          <w:rFonts w:cs="Arial"/>
          <w:szCs w:val="20"/>
        </w:rPr>
        <w:t>Majority Owners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093FB9EE" w14:textId="77777777" w:rsidR="00A21E46" w:rsidRPr="00B8119A" w:rsidRDefault="00A21E46" w:rsidP="00A21E46">
      <w:pPr>
        <w:ind w:left="1080"/>
        <w:rPr>
          <w:rFonts w:cs="Arial"/>
          <w:szCs w:val="20"/>
        </w:rPr>
      </w:pPr>
      <w:r w:rsidRPr="00B8119A">
        <w:rPr>
          <w:rFonts w:cs="Arial"/>
          <w:szCs w:val="20"/>
        </w:rPr>
        <w:t>Key Employees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CCC885F" w14:textId="77777777" w:rsidR="00A21E46" w:rsidRPr="00B8119A" w:rsidRDefault="00A21E46" w:rsidP="00A21E46">
      <w:pPr>
        <w:rPr>
          <w:rFonts w:eastAsia="Times New Roman" w:cs="Arial"/>
        </w:rPr>
      </w:pPr>
    </w:p>
    <w:p w14:paraId="7D988517" w14:textId="77777777" w:rsidR="00A21E46" w:rsidRPr="00B8119A" w:rsidRDefault="00A21E46" w:rsidP="00A21E46">
      <w:pPr>
        <w:pStyle w:val="ListParagraph"/>
        <w:numPr>
          <w:ilvl w:val="0"/>
          <w:numId w:val="10"/>
        </w:numPr>
        <w:ind w:left="1080"/>
        <w:rPr>
          <w:rFonts w:eastAsia="Times New Roman" w:cs="Arial"/>
        </w:rPr>
      </w:pPr>
      <w:r w:rsidRPr="00B8119A">
        <w:rPr>
          <w:rFonts w:eastAsia="Times New Roman" w:cs="Arial"/>
        </w:rPr>
        <w:t>are not presently indicted for or otherwise criminally or civilly charged by a governmental entity (Federal, State, or local) with commission of any of the offenses enumerated in paragraphs 16(a) and 16(b) of this certification;</w:t>
      </w:r>
    </w:p>
    <w:p w14:paraId="5F36C8CD" w14:textId="77777777" w:rsidR="00A21E46" w:rsidRPr="00B8119A" w:rsidRDefault="00A21E46" w:rsidP="00A21E46">
      <w:pPr>
        <w:pStyle w:val="ListParagraph"/>
        <w:ind w:left="1080"/>
        <w:rPr>
          <w:rFonts w:eastAsia="Times New Roman" w:cs="Arial"/>
        </w:rPr>
      </w:pPr>
    </w:p>
    <w:p w14:paraId="53C24DA4" w14:textId="77777777" w:rsidR="00A21E46" w:rsidRPr="00B8119A" w:rsidRDefault="00A21E46" w:rsidP="00A21E46">
      <w:pPr>
        <w:ind w:left="1080"/>
        <w:rPr>
          <w:rFonts w:cs="Arial"/>
          <w:szCs w:val="20"/>
        </w:rPr>
      </w:pP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 xml:space="preserve">True </w:t>
      </w:r>
      <w:r w:rsidRPr="00B8119A">
        <w:rPr>
          <w:rFonts w:cs="Arial"/>
          <w:szCs w:val="20"/>
        </w:rPr>
        <w:tab/>
      </w:r>
      <w:r>
        <w:rPr>
          <w:rFonts w:cs="Arial"/>
          <w:szCs w:val="20"/>
        </w:rPr>
        <w:tab/>
      </w:r>
      <w:r w:rsidRPr="00B8119A">
        <w:rPr>
          <w:rFonts w:cs="Arial"/>
          <w:szCs w:val="20"/>
        </w:rPr>
        <w:t xml:space="preserve">False   </w:t>
      </w:r>
    </w:p>
    <w:p w14:paraId="60297F5E" w14:textId="77777777" w:rsidR="00A21E46" w:rsidRPr="00B8119A" w:rsidRDefault="00A21E46" w:rsidP="00A21E46">
      <w:pPr>
        <w:ind w:left="1080"/>
        <w:rPr>
          <w:rFonts w:cs="Arial"/>
          <w:szCs w:val="20"/>
        </w:rPr>
      </w:pPr>
      <w:r w:rsidRPr="00B8119A">
        <w:rPr>
          <w:rFonts w:cs="Arial"/>
          <w:szCs w:val="20"/>
        </w:rPr>
        <w:t>Officers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33081D7B" w14:textId="77777777" w:rsidR="00A21E46" w:rsidRPr="00B8119A" w:rsidRDefault="00A21E46" w:rsidP="00A21E46">
      <w:pPr>
        <w:ind w:left="1080"/>
        <w:rPr>
          <w:rFonts w:cs="Arial"/>
          <w:szCs w:val="20"/>
        </w:rPr>
      </w:pPr>
      <w:r w:rsidRPr="00B8119A">
        <w:rPr>
          <w:rFonts w:cs="Arial"/>
          <w:szCs w:val="20"/>
        </w:rPr>
        <w:t>Directors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595FB37A" w14:textId="77777777" w:rsidR="00A21E46" w:rsidRPr="00B8119A" w:rsidRDefault="00A21E46" w:rsidP="00A21E46">
      <w:pPr>
        <w:ind w:left="1080"/>
        <w:rPr>
          <w:rFonts w:cs="Arial"/>
          <w:szCs w:val="20"/>
        </w:rPr>
      </w:pPr>
      <w:r w:rsidRPr="00B8119A">
        <w:rPr>
          <w:rFonts w:cs="Arial"/>
          <w:szCs w:val="20"/>
        </w:rPr>
        <w:t>Majority Owners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47752736" w14:textId="77777777" w:rsidR="00A21E46" w:rsidRPr="00B8119A" w:rsidRDefault="00A21E46" w:rsidP="00A21E46">
      <w:pPr>
        <w:ind w:left="1080"/>
        <w:rPr>
          <w:rFonts w:cs="Arial"/>
          <w:szCs w:val="20"/>
        </w:rPr>
      </w:pPr>
      <w:r w:rsidRPr="00B8119A">
        <w:rPr>
          <w:rFonts w:cs="Arial"/>
          <w:szCs w:val="20"/>
        </w:rPr>
        <w:t>Key Employees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746E1EED" w14:textId="77777777" w:rsidR="00A21E46" w:rsidRPr="00B8119A" w:rsidRDefault="00A21E46" w:rsidP="00A21E46">
      <w:pPr>
        <w:rPr>
          <w:rFonts w:eastAsia="Times New Roman" w:cs="Arial"/>
        </w:rPr>
      </w:pPr>
    </w:p>
    <w:p w14:paraId="3FA561E9" w14:textId="77777777" w:rsidR="00A21E46" w:rsidRPr="00373EF5" w:rsidRDefault="00A21E46" w:rsidP="00A21E46">
      <w:pPr>
        <w:pStyle w:val="ListParagraph"/>
        <w:numPr>
          <w:ilvl w:val="0"/>
          <w:numId w:val="10"/>
        </w:numPr>
        <w:ind w:left="1080"/>
        <w:rPr>
          <w:rFonts w:eastAsia="Times New Roman" w:cs="Arial"/>
          <w:iCs/>
        </w:rPr>
      </w:pPr>
      <w:r w:rsidRPr="00373EF5">
        <w:rPr>
          <w:rFonts w:eastAsia="Times New Roman" w:cs="Arial"/>
        </w:rPr>
        <w:t xml:space="preserve">have not within the three-year period preceding the date of this </w:t>
      </w:r>
      <w:r w:rsidRPr="003F690F">
        <w:rPr>
          <w:rFonts w:eastAsia="Times New Roman" w:cs="Arial"/>
          <w:i/>
          <w:iCs/>
        </w:rPr>
        <w:t>Allocation Application</w:t>
      </w:r>
      <w:r w:rsidRPr="00752104">
        <w:rPr>
          <w:rFonts w:eastAsia="Times New Roman" w:cs="Arial"/>
        </w:rPr>
        <w:t xml:space="preserve"> been the subject of any formal investigation or disciplinary proceeding by a government agency, regulatory body, or professional association in connection with any matter which may have a material adverse effect on the </w:t>
      </w:r>
      <w:r w:rsidRPr="00B8119A">
        <w:rPr>
          <w:rFonts w:eastAsia="Times New Roman" w:cs="Arial"/>
          <w:i/>
          <w:iCs/>
        </w:rPr>
        <w:t>Applicant</w:t>
      </w:r>
      <w:r w:rsidRPr="00B8119A">
        <w:rPr>
          <w:rFonts w:eastAsia="Times New Roman" w:cs="Arial"/>
        </w:rPr>
        <w:t xml:space="preserve"> or its financial condition or the </w:t>
      </w:r>
      <w:r w:rsidRPr="00B8119A">
        <w:rPr>
          <w:rFonts w:eastAsia="Times New Roman" w:cs="Arial"/>
          <w:i/>
          <w:iCs/>
        </w:rPr>
        <w:t>Applicant’s</w:t>
      </w:r>
      <w:r w:rsidRPr="00B8119A">
        <w:rPr>
          <w:rFonts w:eastAsia="Times New Roman" w:cs="Arial"/>
        </w:rPr>
        <w:t xml:space="preserve"> ability to carry out the authorized uses of an </w:t>
      </w:r>
      <w:r w:rsidRPr="00770C09">
        <w:rPr>
          <w:rFonts w:eastAsia="Times New Roman" w:cs="Arial"/>
          <w:i/>
        </w:rPr>
        <w:t>NMTC Allocation</w:t>
      </w:r>
      <w:r w:rsidRPr="00B8119A">
        <w:rPr>
          <w:rFonts w:eastAsia="Times New Roman" w:cs="Arial"/>
          <w:iCs/>
        </w:rPr>
        <w:t>.</w:t>
      </w:r>
    </w:p>
    <w:p w14:paraId="46A9EC34" w14:textId="77777777" w:rsidR="00A21E46" w:rsidRPr="003F690F" w:rsidRDefault="00A21E46" w:rsidP="00A21E46">
      <w:pPr>
        <w:rPr>
          <w:rFonts w:eastAsia="Times New Roman" w:cs="Arial"/>
          <w:iCs/>
        </w:rPr>
      </w:pPr>
    </w:p>
    <w:p w14:paraId="7FD76872" w14:textId="77777777" w:rsidR="00A21E46" w:rsidRPr="00B8119A" w:rsidRDefault="00A21E46" w:rsidP="00A21E46">
      <w:pPr>
        <w:ind w:left="1080"/>
        <w:rPr>
          <w:rFonts w:cs="Arial"/>
          <w:szCs w:val="20"/>
        </w:rPr>
      </w:pPr>
      <w:r w:rsidRPr="00752104">
        <w:rPr>
          <w:rFonts w:cs="Arial"/>
          <w:szCs w:val="20"/>
        </w:rPr>
        <w:tab/>
      </w:r>
      <w:r w:rsidRPr="00752104">
        <w:rPr>
          <w:rFonts w:cs="Arial"/>
          <w:szCs w:val="20"/>
        </w:rPr>
        <w:tab/>
      </w:r>
      <w:r w:rsidRPr="00752104">
        <w:rPr>
          <w:rFonts w:cs="Arial"/>
          <w:szCs w:val="20"/>
        </w:rPr>
        <w:tab/>
      </w:r>
      <w:r w:rsidRPr="00752104">
        <w:rPr>
          <w:rFonts w:cs="Arial"/>
          <w:szCs w:val="20"/>
        </w:rPr>
        <w:tab/>
      </w:r>
      <w:r w:rsidRPr="00752104">
        <w:rPr>
          <w:rFonts w:cs="Arial"/>
          <w:szCs w:val="20"/>
        </w:rPr>
        <w:tab/>
      </w:r>
      <w:r w:rsidRPr="00752104">
        <w:rPr>
          <w:rFonts w:cs="Arial"/>
          <w:szCs w:val="20"/>
        </w:rPr>
        <w:tab/>
        <w:t>True</w:t>
      </w:r>
      <w:r w:rsidRPr="00B8119A">
        <w:rPr>
          <w:rFonts w:cs="Arial"/>
          <w:szCs w:val="20"/>
        </w:rPr>
        <w:t xml:space="preserve"> </w:t>
      </w:r>
      <w:r w:rsidRPr="00B8119A">
        <w:rPr>
          <w:rFonts w:cs="Arial"/>
          <w:szCs w:val="20"/>
        </w:rPr>
        <w:tab/>
      </w:r>
      <w:r>
        <w:rPr>
          <w:rFonts w:cs="Arial"/>
          <w:szCs w:val="20"/>
        </w:rPr>
        <w:tab/>
      </w:r>
      <w:r w:rsidRPr="00B8119A">
        <w:rPr>
          <w:rFonts w:cs="Arial"/>
          <w:szCs w:val="20"/>
        </w:rPr>
        <w:t xml:space="preserve">False   </w:t>
      </w:r>
    </w:p>
    <w:p w14:paraId="05CECA4A" w14:textId="77777777" w:rsidR="00A21E46" w:rsidRPr="00B8119A" w:rsidRDefault="00A21E46" w:rsidP="00A21E46">
      <w:pPr>
        <w:ind w:left="1080"/>
        <w:rPr>
          <w:rFonts w:cs="Arial"/>
          <w:szCs w:val="20"/>
        </w:rPr>
      </w:pPr>
      <w:r w:rsidRPr="00B8119A">
        <w:rPr>
          <w:rFonts w:cs="Arial"/>
          <w:szCs w:val="20"/>
        </w:rPr>
        <w:t>Officers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9332982" w14:textId="77777777" w:rsidR="00A21E46" w:rsidRPr="00B8119A" w:rsidRDefault="00A21E46" w:rsidP="00A21E46">
      <w:pPr>
        <w:ind w:left="1080"/>
        <w:rPr>
          <w:rFonts w:cs="Arial"/>
          <w:szCs w:val="20"/>
        </w:rPr>
      </w:pPr>
      <w:r w:rsidRPr="00B8119A">
        <w:rPr>
          <w:rFonts w:cs="Arial"/>
          <w:szCs w:val="20"/>
        </w:rPr>
        <w:t>Directors</w:t>
      </w:r>
      <w:r w:rsidRPr="00B8119A">
        <w:rPr>
          <w:rFonts w:cs="Arial"/>
          <w:szCs w:val="20"/>
        </w:rPr>
        <w:tab/>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6ACC5C01" w14:textId="77777777" w:rsidR="00A21E46" w:rsidRPr="00B8119A" w:rsidRDefault="00A21E46" w:rsidP="00A21E46">
      <w:pPr>
        <w:ind w:left="1080"/>
        <w:rPr>
          <w:rFonts w:cs="Arial"/>
          <w:szCs w:val="20"/>
        </w:rPr>
      </w:pPr>
      <w:r w:rsidRPr="00B8119A">
        <w:rPr>
          <w:rFonts w:cs="Arial"/>
          <w:szCs w:val="20"/>
        </w:rPr>
        <w:t>Majority Owners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3CF29543" w14:textId="77777777" w:rsidR="00A21E46" w:rsidRPr="00B8119A" w:rsidRDefault="00A21E46" w:rsidP="00A21E46">
      <w:pPr>
        <w:ind w:left="1080"/>
        <w:rPr>
          <w:rFonts w:cs="Arial"/>
          <w:szCs w:val="20"/>
        </w:rPr>
      </w:pPr>
      <w:r w:rsidRPr="00B8119A">
        <w:rPr>
          <w:rFonts w:cs="Arial"/>
          <w:szCs w:val="20"/>
        </w:rPr>
        <w:t>Key Employees</w:t>
      </w:r>
      <w:r w:rsidRPr="00B8119A">
        <w:rPr>
          <w:rFonts w:cs="Arial"/>
          <w:szCs w:val="20"/>
        </w:rPr>
        <w:tab/>
      </w:r>
      <w:r w:rsidRPr="00B8119A">
        <w:rPr>
          <w:rFonts w:cs="Arial"/>
          <w:szCs w:val="20"/>
        </w:rPr>
        <w:tab/>
      </w:r>
      <w:r w:rsidRPr="00B8119A">
        <w:rPr>
          <w:rFonts w:cs="Arial"/>
          <w:szCs w:val="20"/>
        </w:rPr>
        <w:tab/>
      </w:r>
      <w:r w:rsidRPr="00B8119A">
        <w:rPr>
          <w:rFonts w:cs="Arial"/>
          <w:szCs w:val="20"/>
        </w:rPr>
        <w:tab/>
        <w:t>_____</w:t>
      </w:r>
      <w:r w:rsidRPr="00B8119A">
        <w:rPr>
          <w:rFonts w:cs="Arial"/>
          <w:szCs w:val="20"/>
        </w:rPr>
        <w:tab/>
      </w:r>
      <w:r w:rsidRPr="00B8119A">
        <w:rPr>
          <w:rFonts w:cs="Arial"/>
          <w:szCs w:val="20"/>
        </w:rPr>
        <w:tab/>
        <w:t>_____</w:t>
      </w:r>
    </w:p>
    <w:p w14:paraId="415511C4" w14:textId="77777777" w:rsidR="00A21E46" w:rsidRPr="00B8119A" w:rsidRDefault="00A21E46" w:rsidP="00A21E46">
      <w:pPr>
        <w:rPr>
          <w:rFonts w:eastAsia="Times New Roman" w:cs="Arial"/>
        </w:rPr>
      </w:pPr>
    </w:p>
    <w:p w14:paraId="779771A7" w14:textId="77777777" w:rsidR="00A21E46" w:rsidRPr="00B8119A" w:rsidRDefault="00A21E46" w:rsidP="00A21E46">
      <w:pPr>
        <w:rPr>
          <w:rFonts w:eastAsia="Times New Roman" w:cs="Arial"/>
        </w:rPr>
      </w:pPr>
      <w:r w:rsidRPr="00B8119A">
        <w:rPr>
          <w:rFonts w:eastAsia="Times New Roman" w:cs="Arial"/>
        </w:rPr>
        <w:tab/>
        <w:t xml:space="preserve"> </w:t>
      </w:r>
    </w:p>
    <w:p w14:paraId="07F011A0" w14:textId="77777777" w:rsidR="00A21E46" w:rsidRPr="00B66ABE" w:rsidRDefault="00A21E46" w:rsidP="00A21E46">
      <w:pPr>
        <w:pStyle w:val="ListParagraph"/>
        <w:numPr>
          <w:ilvl w:val="3"/>
          <w:numId w:val="5"/>
        </w:numPr>
        <w:ind w:left="720" w:hanging="720"/>
        <w:outlineLvl w:val="2"/>
        <w:rPr>
          <w:rFonts w:cs="Arial"/>
          <w:szCs w:val="20"/>
        </w:rPr>
      </w:pPr>
      <w:r w:rsidRPr="00B66ABE">
        <w:rPr>
          <w:rFonts w:cs="Arial"/>
          <w:szCs w:val="20"/>
        </w:rPr>
        <w:t>The Applicant has never been delinquent on amounts due to the Internal Revenue Service or on any debts owed to Federal, State, or local government.</w:t>
      </w:r>
    </w:p>
    <w:p w14:paraId="1FE0E7A4" w14:textId="77777777" w:rsidR="00A21E46" w:rsidRPr="00B8119A" w:rsidRDefault="00A21E46" w:rsidP="00A21E46">
      <w:pPr>
        <w:rPr>
          <w:rFonts w:eastAsia="Times New Roman" w:cs="Arial"/>
        </w:rPr>
      </w:pPr>
    </w:p>
    <w:p w14:paraId="1223411E" w14:textId="77777777" w:rsidR="00A21E46" w:rsidRPr="00B8119A" w:rsidRDefault="00A21E46" w:rsidP="00A21E46">
      <w:pPr>
        <w:rPr>
          <w:rFonts w:eastAsia="Times New Roman" w:cs="Arial"/>
        </w:rPr>
      </w:pP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6D85DAC3" w14:textId="77777777" w:rsidR="00A21E46" w:rsidRPr="00B8119A" w:rsidRDefault="00A21E46" w:rsidP="00A21E46">
      <w:pPr>
        <w:rPr>
          <w:rFonts w:eastAsia="Times New Roman" w:cs="Arial"/>
        </w:rPr>
      </w:pPr>
    </w:p>
    <w:p w14:paraId="432653E4" w14:textId="77777777" w:rsidR="00A21E46" w:rsidRDefault="00A21E46" w:rsidP="00A21E46">
      <w:pPr>
        <w:rPr>
          <w:rFonts w:eastAsia="Times New Roman" w:cs="Arial"/>
        </w:rPr>
      </w:pPr>
      <w:r w:rsidRPr="00B8119A">
        <w:rPr>
          <w:rFonts w:eastAsia="Times New Roman" w:cs="Arial"/>
          <w:b/>
          <w:bCs/>
          <w:u w:val="single"/>
        </w:rPr>
        <w:t>NOTE</w:t>
      </w:r>
      <w:r w:rsidRPr="00B8119A">
        <w:rPr>
          <w:rFonts w:eastAsia="Times New Roman" w:cs="Arial"/>
          <w:b/>
          <w:bCs/>
        </w:rPr>
        <w:t>:</w:t>
      </w:r>
      <w:r w:rsidRPr="00B8119A">
        <w:rPr>
          <w:rFonts w:eastAsia="Times New Roman" w:cs="Arial"/>
        </w:rPr>
        <w:t xml:space="preserve"> Where the </w:t>
      </w:r>
      <w:r w:rsidRPr="00B8119A">
        <w:rPr>
          <w:rFonts w:eastAsia="Times New Roman" w:cs="Arial"/>
          <w:i/>
          <w:iCs/>
        </w:rPr>
        <w:t>Applicant</w:t>
      </w:r>
      <w:r w:rsidRPr="00B8119A">
        <w:rPr>
          <w:rFonts w:eastAsia="Times New Roman" w:cs="Arial"/>
        </w:rPr>
        <w:t xml:space="preserve"> is unable to answer “True” to one or more of the statements in items 10 through 17 of the General Certifications, the </w:t>
      </w:r>
      <w:r w:rsidRPr="00B8119A">
        <w:rPr>
          <w:rFonts w:eastAsia="Times New Roman" w:cs="Arial"/>
          <w:i/>
          <w:iCs/>
        </w:rPr>
        <w:t>Applicant</w:t>
      </w:r>
      <w:r w:rsidRPr="00B8119A">
        <w:rPr>
          <w:rFonts w:eastAsia="Times New Roman" w:cs="Arial"/>
        </w:rPr>
        <w:t xml:space="preserve"> must submit a written explanation with this </w:t>
      </w:r>
      <w:r w:rsidRPr="00B8119A">
        <w:rPr>
          <w:rFonts w:eastAsia="Times New Roman" w:cs="Arial"/>
          <w:i/>
          <w:iCs/>
        </w:rPr>
        <w:t xml:space="preserve">Allocation Application </w:t>
      </w:r>
      <w:r w:rsidRPr="0063081B">
        <w:rPr>
          <w:rFonts w:eastAsia="Times New Roman" w:cs="Arial"/>
          <w:iCs/>
        </w:rPr>
        <w:t>that</w:t>
      </w:r>
      <w:r w:rsidRPr="003F690F">
        <w:rPr>
          <w:rFonts w:eastAsia="Times New Roman" w:cs="Arial"/>
          <w:iCs/>
        </w:rPr>
        <w:t xml:space="preserve"> clearly identif</w:t>
      </w:r>
      <w:r w:rsidRPr="00752104">
        <w:rPr>
          <w:rFonts w:eastAsia="Times New Roman" w:cs="Arial"/>
          <w:iCs/>
        </w:rPr>
        <w:t>ies</w:t>
      </w:r>
      <w:r w:rsidRPr="00B8119A">
        <w:rPr>
          <w:rFonts w:eastAsia="Times New Roman" w:cs="Arial"/>
          <w:iCs/>
        </w:rPr>
        <w:t xml:space="preserve"> the item number(s) and corresponding statement(s) it is unable to certify</w:t>
      </w:r>
      <w:r w:rsidRPr="00B8119A">
        <w:rPr>
          <w:rFonts w:eastAsia="Times New Roman" w:cs="Arial"/>
        </w:rPr>
        <w:t xml:space="preserve">.  </w:t>
      </w:r>
      <w:r>
        <w:rPr>
          <w:rFonts w:eastAsia="Times New Roman" w:cs="Arial"/>
        </w:rPr>
        <w:t xml:space="preserve">The written explanation should also identify the applicable specific entity and/or individual by name.  </w:t>
      </w:r>
      <w:r w:rsidRPr="00B8119A">
        <w:rPr>
          <w:rFonts w:eastAsia="Times New Roman" w:cs="Arial"/>
        </w:rPr>
        <w:t>If the Applicant submits a written statement in response to items 12(c), 12(e), 13(c), 14(c) or 15(c), it should identify and summarize the litigation or regulatory matters typically disclosed in the applicable entity’s annual SEC filings for 2012 and 2013,</w:t>
      </w:r>
      <w:r>
        <w:rPr>
          <w:rFonts w:eastAsia="Times New Roman" w:cs="Arial"/>
        </w:rPr>
        <w:t xml:space="preserve"> 2014</w:t>
      </w:r>
      <w:r w:rsidRPr="00B8119A">
        <w:rPr>
          <w:rFonts w:eastAsia="Times New Roman" w:cs="Arial"/>
        </w:rPr>
        <w:t xml:space="preserve"> and quarterly for 201</w:t>
      </w:r>
      <w:r>
        <w:rPr>
          <w:rFonts w:eastAsia="Times New Roman" w:cs="Arial"/>
        </w:rPr>
        <w:t>5</w:t>
      </w:r>
      <w:r w:rsidRPr="00B8119A">
        <w:rPr>
          <w:rFonts w:eastAsia="Times New Roman" w:cs="Arial"/>
        </w:rPr>
        <w:t>.  Additionally, if the</w:t>
      </w:r>
      <w:r w:rsidRPr="00B8119A">
        <w:rPr>
          <w:rFonts w:eastAsia="Times New Roman" w:cs="Arial"/>
          <w:i/>
        </w:rPr>
        <w:t xml:space="preserve"> Applicant</w:t>
      </w:r>
      <w:r w:rsidRPr="00B8119A">
        <w:rPr>
          <w:rFonts w:eastAsia="Times New Roman" w:cs="Arial"/>
        </w:rPr>
        <w:t xml:space="preserve"> is unable to answer “True” to item 11, the </w:t>
      </w:r>
      <w:r w:rsidRPr="00B8119A">
        <w:rPr>
          <w:rFonts w:eastAsia="Times New Roman" w:cs="Arial"/>
          <w:i/>
        </w:rPr>
        <w:t>Applicant</w:t>
      </w:r>
      <w:r w:rsidRPr="00B8119A">
        <w:rPr>
          <w:rFonts w:eastAsia="Times New Roman" w:cs="Arial"/>
        </w:rPr>
        <w:t xml:space="preserve"> must provide a copy of any regulatory enforcement orders that are currently in effect upon request by the CDFI Fund.</w:t>
      </w:r>
    </w:p>
    <w:p w14:paraId="306D1EC8" w14:textId="77777777" w:rsidR="00A21E46" w:rsidRDefault="00A21E46" w:rsidP="00A21E46">
      <w:pPr>
        <w:rPr>
          <w:rFonts w:eastAsia="Times New Roman" w:cs="Arial"/>
        </w:rPr>
      </w:pPr>
    </w:p>
    <w:p w14:paraId="6542A709" w14:textId="77777777" w:rsidR="00A21E46" w:rsidRPr="00B8119A" w:rsidRDefault="00A21E46" w:rsidP="00A21E46">
      <w:pPr>
        <w:rPr>
          <w:rFonts w:eastAsia="Times New Roman" w:cs="Arial"/>
        </w:rPr>
      </w:pPr>
    </w:p>
    <w:p w14:paraId="490EEFF1" w14:textId="77777777" w:rsidR="00A21E46" w:rsidRPr="00373EF5" w:rsidRDefault="00A21E46" w:rsidP="00A21E46">
      <w:pPr>
        <w:pStyle w:val="ListParagraph"/>
        <w:keepNext/>
        <w:numPr>
          <w:ilvl w:val="0"/>
          <w:numId w:val="58"/>
        </w:numPr>
        <w:spacing w:line="240" w:lineRule="auto"/>
        <w:ind w:left="360"/>
        <w:outlineLvl w:val="1"/>
        <w:rPr>
          <w:rFonts w:eastAsia="Times New Roman" w:cs="Arial"/>
          <w:b/>
          <w:bCs/>
          <w:color w:val="415291"/>
          <w:sz w:val="26"/>
          <w:szCs w:val="26"/>
        </w:rPr>
      </w:pPr>
      <w:bookmarkStart w:id="8" w:name="_Toc371340495"/>
      <w:bookmarkStart w:id="9" w:name="_Toc371348909"/>
      <w:r w:rsidRPr="003F690F">
        <w:rPr>
          <w:rFonts w:eastAsia="Times New Roman" w:cs="Arial"/>
          <w:b/>
          <w:bCs/>
          <w:color w:val="415291"/>
          <w:sz w:val="26"/>
          <w:szCs w:val="26"/>
        </w:rPr>
        <w:t>Certification Regarding Debarment, Suspension, and Other Responsibility Matters — Primary Covered Transactions</w:t>
      </w:r>
      <w:bookmarkEnd w:id="8"/>
      <w:bookmarkEnd w:id="9"/>
    </w:p>
    <w:p w14:paraId="5D17CB10" w14:textId="77777777" w:rsidR="00A21E46" w:rsidRPr="003F690F" w:rsidRDefault="00A21E46" w:rsidP="00A21E46">
      <w:pPr>
        <w:tabs>
          <w:tab w:val="num" w:pos="600"/>
        </w:tabs>
        <w:spacing w:line="240" w:lineRule="auto"/>
        <w:ind w:left="600" w:hanging="240"/>
        <w:rPr>
          <w:rFonts w:eastAsia="Times New Roman" w:cs="Arial"/>
        </w:rPr>
      </w:pPr>
    </w:p>
    <w:p w14:paraId="74D60ED5" w14:textId="77777777" w:rsidR="00A21E46" w:rsidRPr="00B8119A" w:rsidRDefault="00A21E46" w:rsidP="00A21E46">
      <w:pPr>
        <w:pStyle w:val="ListParagraph"/>
        <w:numPr>
          <w:ilvl w:val="0"/>
          <w:numId w:val="51"/>
        </w:numPr>
        <w:spacing w:line="240" w:lineRule="auto"/>
        <w:ind w:left="360"/>
        <w:rPr>
          <w:rFonts w:eastAsia="Times New Roman" w:cs="Arial"/>
        </w:rPr>
      </w:pPr>
      <w:r w:rsidRPr="00752104">
        <w:rPr>
          <w:rFonts w:eastAsia="Times New Roman" w:cs="Arial"/>
        </w:rPr>
        <w:t xml:space="preserve">This Certification is a material representation of fact upon which reliance is placed when the CDFI Fund enters into an </w:t>
      </w:r>
      <w:r w:rsidRPr="00B8119A">
        <w:rPr>
          <w:rFonts w:eastAsia="Times New Roman" w:cs="Arial"/>
          <w:i/>
          <w:iCs/>
        </w:rPr>
        <w:t>Allocation Agreement</w:t>
      </w:r>
      <w:r w:rsidRPr="00B8119A">
        <w:rPr>
          <w:rFonts w:eastAsia="Times New Roman" w:cs="Arial"/>
        </w:rPr>
        <w:t xml:space="preserve"> with the </w:t>
      </w:r>
      <w:r w:rsidRPr="00B8119A">
        <w:rPr>
          <w:rFonts w:eastAsia="Times New Roman" w:cs="Arial"/>
          <w:i/>
          <w:iCs/>
        </w:rPr>
        <w:t>Applicant</w:t>
      </w:r>
      <w:r w:rsidRPr="00B8119A">
        <w:rPr>
          <w:rFonts w:eastAsia="Times New Roman" w:cs="Arial"/>
        </w:rPr>
        <w:t xml:space="preserve">.  If it is later determined that the </w:t>
      </w:r>
      <w:r w:rsidRPr="00B8119A">
        <w:rPr>
          <w:rFonts w:eastAsia="Times New Roman" w:cs="Arial"/>
          <w:i/>
          <w:iCs/>
        </w:rPr>
        <w:t>Applicant</w:t>
      </w:r>
      <w:r w:rsidRPr="00B8119A">
        <w:rPr>
          <w:rFonts w:eastAsia="Times New Roman" w:cs="Arial"/>
        </w:rPr>
        <w:t xml:space="preserve"> knowingly rendered an erroneous or false Certification, the CDFI Fund may terminate, in its sole discretion, the </w:t>
      </w:r>
      <w:r w:rsidRPr="00B8119A">
        <w:rPr>
          <w:rFonts w:eastAsia="Times New Roman" w:cs="Arial"/>
          <w:i/>
          <w:iCs/>
        </w:rPr>
        <w:t>Notice of Allocation</w:t>
      </w:r>
      <w:r w:rsidRPr="00B8119A">
        <w:rPr>
          <w:rFonts w:eastAsia="Times New Roman" w:cs="Arial"/>
        </w:rPr>
        <w:t xml:space="preserve"> and the </w:t>
      </w:r>
      <w:r w:rsidRPr="00B8119A">
        <w:rPr>
          <w:rFonts w:eastAsia="Times New Roman" w:cs="Arial"/>
          <w:i/>
          <w:iCs/>
        </w:rPr>
        <w:t>Allocation Agreement</w:t>
      </w:r>
      <w:r w:rsidRPr="00B8119A">
        <w:rPr>
          <w:rFonts w:eastAsia="Times New Roman" w:cs="Arial"/>
        </w:rPr>
        <w:t xml:space="preserve"> for cause or default.</w:t>
      </w:r>
    </w:p>
    <w:p w14:paraId="53040268" w14:textId="77777777" w:rsidR="00A21E46" w:rsidRPr="00B8119A" w:rsidRDefault="00A21E46" w:rsidP="00A21E46">
      <w:pPr>
        <w:tabs>
          <w:tab w:val="num" w:pos="600"/>
        </w:tabs>
        <w:spacing w:line="240" w:lineRule="auto"/>
        <w:ind w:hanging="720"/>
        <w:rPr>
          <w:rFonts w:eastAsia="Times New Roman" w:cs="Arial"/>
        </w:rPr>
      </w:pPr>
    </w:p>
    <w:p w14:paraId="5BDD2187" w14:textId="77777777" w:rsidR="00A21E46" w:rsidRPr="00B8119A" w:rsidRDefault="00A21E46" w:rsidP="00A21E46">
      <w:pPr>
        <w:pStyle w:val="ListParagraph"/>
        <w:numPr>
          <w:ilvl w:val="0"/>
          <w:numId w:val="51"/>
        </w:numPr>
        <w:spacing w:line="240" w:lineRule="auto"/>
        <w:ind w:left="360"/>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must provide immediate written notice to the CDFI Fund if at any time the </w:t>
      </w:r>
      <w:r w:rsidRPr="00B8119A">
        <w:rPr>
          <w:rFonts w:eastAsia="Times New Roman" w:cs="Arial"/>
          <w:i/>
          <w:iCs/>
        </w:rPr>
        <w:t>Applicant</w:t>
      </w:r>
      <w:r w:rsidRPr="00B8119A">
        <w:rPr>
          <w:rFonts w:eastAsia="Times New Roman" w:cs="Arial"/>
        </w:rPr>
        <w:t xml:space="preserve"> learns that this Certification was erroneous or false when submitted or has become erroneous or false by reason of changed circumstances.</w:t>
      </w:r>
    </w:p>
    <w:p w14:paraId="4D5C1866" w14:textId="77777777" w:rsidR="00A21E46" w:rsidRPr="00B8119A" w:rsidRDefault="00A21E46" w:rsidP="00A21E46">
      <w:pPr>
        <w:tabs>
          <w:tab w:val="num" w:pos="600"/>
        </w:tabs>
        <w:spacing w:line="240" w:lineRule="auto"/>
        <w:ind w:hanging="720"/>
        <w:rPr>
          <w:rFonts w:eastAsia="Times New Roman" w:cs="Arial"/>
        </w:rPr>
      </w:pPr>
    </w:p>
    <w:p w14:paraId="6120F185" w14:textId="77777777" w:rsidR="00A21E46" w:rsidRPr="00B8119A" w:rsidRDefault="00A21E46" w:rsidP="00A21E46">
      <w:pPr>
        <w:pStyle w:val="ListParagraph"/>
        <w:numPr>
          <w:ilvl w:val="0"/>
          <w:numId w:val="51"/>
        </w:numPr>
        <w:spacing w:line="240" w:lineRule="auto"/>
        <w:ind w:left="360"/>
        <w:rPr>
          <w:rFonts w:eastAsia="Times New Roman" w:cs="Arial"/>
        </w:rPr>
      </w:pPr>
      <w:r w:rsidRPr="00B8119A">
        <w:rPr>
          <w:rFonts w:eastAsia="Times New Roman" w:cs="Arial"/>
        </w:rPr>
        <w:t>The terms “covered transactions,” “debarred,” “suspended,” “ineligible,” “lower tier covered transaction,” “participant,” “person,” “primary covered transaction,” “</w:t>
      </w:r>
      <w:r>
        <w:rPr>
          <w:rFonts w:eastAsia="Times New Roman" w:cs="Arial"/>
          <w:i/>
        </w:rPr>
        <w:t>P</w:t>
      </w:r>
      <w:r w:rsidRPr="000035B9">
        <w:rPr>
          <w:rFonts w:eastAsia="Times New Roman" w:cs="Arial"/>
          <w:i/>
        </w:rPr>
        <w:t>rincipal</w:t>
      </w:r>
      <w:r w:rsidRPr="00B8119A">
        <w:rPr>
          <w:rFonts w:eastAsia="Times New Roman" w:cs="Arial"/>
        </w:rPr>
        <w:t xml:space="preserve">,” “proposal,” and “voluntarily excluded,” as used in this Certification, have the meanings set out in the Definitions and Coverage sections of the rules implementing Executive Order 12549.  The </w:t>
      </w:r>
      <w:r w:rsidRPr="00B8119A">
        <w:rPr>
          <w:rFonts w:eastAsia="Times New Roman" w:cs="Arial"/>
          <w:i/>
          <w:iCs/>
        </w:rPr>
        <w:t>Applicant</w:t>
      </w:r>
      <w:r w:rsidRPr="00B8119A">
        <w:rPr>
          <w:rFonts w:eastAsia="Times New Roman" w:cs="Arial"/>
        </w:rPr>
        <w:t xml:space="preserve"> may contact the CDFI Fund for assistance in obtaining a copy of those regulations (31 CFR Part 19).</w:t>
      </w:r>
    </w:p>
    <w:p w14:paraId="47DE6DCF" w14:textId="77777777" w:rsidR="00A21E46" w:rsidRPr="00B8119A" w:rsidRDefault="00A21E46" w:rsidP="00A21E46">
      <w:pPr>
        <w:tabs>
          <w:tab w:val="num" w:pos="600"/>
        </w:tabs>
        <w:spacing w:line="240" w:lineRule="auto"/>
        <w:ind w:left="720" w:hanging="720"/>
        <w:rPr>
          <w:rFonts w:eastAsia="Times New Roman" w:cs="Arial"/>
        </w:rPr>
      </w:pPr>
    </w:p>
    <w:p w14:paraId="3B2766A8" w14:textId="77777777" w:rsidR="00A21E46" w:rsidRPr="00B8119A" w:rsidRDefault="00A21E46" w:rsidP="00A21E46">
      <w:pPr>
        <w:pStyle w:val="ListParagraph"/>
        <w:numPr>
          <w:ilvl w:val="0"/>
          <w:numId w:val="49"/>
        </w:numPr>
        <w:spacing w:line="240" w:lineRule="auto"/>
        <w:ind w:left="360"/>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agrees that, by submitting this </w:t>
      </w:r>
      <w:r w:rsidRPr="00B8119A">
        <w:rPr>
          <w:rFonts w:eastAsia="Times New Roman" w:cs="Arial"/>
          <w:i/>
          <w:iCs/>
        </w:rPr>
        <w:t>Allocation Application</w:t>
      </w:r>
      <w:r w:rsidRPr="00B8119A">
        <w:rPr>
          <w:rFonts w:eastAsia="Times New Roman" w:cs="Arial"/>
        </w:rPr>
        <w: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CDFI Fund.</w:t>
      </w:r>
    </w:p>
    <w:p w14:paraId="719A074E" w14:textId="77777777" w:rsidR="00A21E46" w:rsidRPr="00B8119A" w:rsidRDefault="00A21E46" w:rsidP="00A21E46">
      <w:pPr>
        <w:tabs>
          <w:tab w:val="num" w:pos="600"/>
        </w:tabs>
        <w:spacing w:line="240" w:lineRule="auto"/>
        <w:ind w:left="720" w:hanging="720"/>
        <w:rPr>
          <w:rFonts w:eastAsia="Times New Roman" w:cs="Arial"/>
        </w:rPr>
      </w:pPr>
    </w:p>
    <w:p w14:paraId="3D173818" w14:textId="77777777" w:rsidR="00A21E46" w:rsidRPr="00B8119A" w:rsidRDefault="00A21E46" w:rsidP="00A21E46">
      <w:pPr>
        <w:pStyle w:val="ListParagraph"/>
        <w:numPr>
          <w:ilvl w:val="0"/>
          <w:numId w:val="49"/>
        </w:numPr>
        <w:spacing w:line="240" w:lineRule="auto"/>
        <w:ind w:left="360"/>
        <w:rPr>
          <w:rFonts w:eastAsia="Times New Roman" w:cs="Arial"/>
        </w:rPr>
      </w:pPr>
      <w:r w:rsidRPr="00B8119A">
        <w:rPr>
          <w:rFonts w:eastAsia="Times New Roman" w:cs="Arial"/>
        </w:rPr>
        <w:t xml:space="preserve">The </w:t>
      </w:r>
      <w:r w:rsidRPr="00B8119A">
        <w:rPr>
          <w:rFonts w:eastAsia="Times New Roman" w:cs="Arial"/>
          <w:i/>
          <w:iCs/>
        </w:rPr>
        <w:t>Applicant</w:t>
      </w:r>
      <w:r w:rsidRPr="00B8119A">
        <w:rPr>
          <w:rFonts w:eastAsia="Times New Roman" w:cs="Arial"/>
        </w:rPr>
        <w:t xml:space="preserve"> further agrees that, by submitting this </w:t>
      </w:r>
      <w:r w:rsidRPr="00B8119A">
        <w:rPr>
          <w:rFonts w:eastAsia="Times New Roman" w:cs="Arial"/>
          <w:i/>
          <w:iCs/>
        </w:rPr>
        <w:t>Allocation Application</w:t>
      </w:r>
      <w:r w:rsidRPr="00B8119A">
        <w:rPr>
          <w:rFonts w:eastAsia="Times New Roman" w:cs="Arial"/>
        </w:rPr>
        <w:t>, it will include the Certification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p>
    <w:p w14:paraId="3ECFB4D4" w14:textId="77777777" w:rsidR="00A21E46" w:rsidRPr="00B8119A" w:rsidRDefault="00A21E46" w:rsidP="00A21E46">
      <w:pPr>
        <w:tabs>
          <w:tab w:val="num" w:pos="600"/>
        </w:tabs>
        <w:spacing w:line="240" w:lineRule="auto"/>
        <w:ind w:left="360" w:hanging="360"/>
        <w:rPr>
          <w:rFonts w:eastAsia="Times New Roman" w:cs="Arial"/>
        </w:rPr>
      </w:pPr>
    </w:p>
    <w:p w14:paraId="41590720" w14:textId="6D8DA498" w:rsidR="00A21E46" w:rsidRPr="00373EF5" w:rsidRDefault="00A21E46" w:rsidP="00A21E46">
      <w:pPr>
        <w:pStyle w:val="ListParagraph"/>
        <w:numPr>
          <w:ilvl w:val="0"/>
          <w:numId w:val="49"/>
        </w:numPr>
        <w:spacing w:line="240" w:lineRule="auto"/>
        <w:ind w:left="360"/>
        <w:rPr>
          <w:rFonts w:eastAsia="Times New Roman" w:cs="Arial"/>
        </w:rPr>
      </w:pPr>
      <w:r w:rsidRPr="00B8119A">
        <w:rPr>
          <w:rFonts w:eastAsia="Times New Roman" w:cs="Arial"/>
        </w:rPr>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or false.  A participant may decide the method and frequency by which it det</w:t>
      </w:r>
      <w:r>
        <w:rPr>
          <w:rFonts w:eastAsia="Times New Roman" w:cs="Arial"/>
        </w:rPr>
        <w:t xml:space="preserve">ermines the eligibility of its </w:t>
      </w:r>
      <w:r w:rsidRPr="000035B9">
        <w:rPr>
          <w:rFonts w:eastAsia="Times New Roman" w:cs="Arial"/>
          <w:i/>
        </w:rPr>
        <w:t>Principal</w:t>
      </w:r>
      <w:r w:rsidRPr="00B8119A">
        <w:rPr>
          <w:rFonts w:eastAsia="Times New Roman" w:cs="Arial"/>
        </w:rPr>
        <w:t xml:space="preserve">s.  Each participant may, but is not required to, check the List of Parties Excluded from Federal Procurement and Non-procurement Programs.  See </w:t>
      </w:r>
      <w:hyperlink r:id="rId20" w:history="1">
        <w:r w:rsidR="004F2AF1" w:rsidRPr="00EF0D8C">
          <w:rPr>
            <w:rStyle w:val="Hyperlink"/>
            <w:rFonts w:cstheme="minorBidi"/>
          </w:rPr>
          <w:t>www.sam.gov</w:t>
        </w:r>
      </w:hyperlink>
      <w:r w:rsidR="004F2AF1">
        <w:t xml:space="preserve"> </w:t>
      </w:r>
      <w:r w:rsidRPr="00373EF5">
        <w:rPr>
          <w:rFonts w:eastAsia="Times New Roman" w:cs="Arial"/>
        </w:rPr>
        <w:t>for more information.</w:t>
      </w:r>
    </w:p>
    <w:p w14:paraId="0F7335DD" w14:textId="77777777" w:rsidR="00A21E46" w:rsidRPr="003F690F" w:rsidRDefault="00A21E46" w:rsidP="00A21E46">
      <w:pPr>
        <w:spacing w:line="240" w:lineRule="auto"/>
        <w:ind w:left="360" w:hanging="360"/>
        <w:rPr>
          <w:rFonts w:eastAsia="Times New Roman" w:cs="Arial"/>
        </w:rPr>
      </w:pPr>
    </w:p>
    <w:p w14:paraId="51E60D97" w14:textId="77777777" w:rsidR="00A21E46" w:rsidRPr="00752104" w:rsidRDefault="00A21E46" w:rsidP="00A21E46">
      <w:pPr>
        <w:pStyle w:val="ListParagraph"/>
        <w:numPr>
          <w:ilvl w:val="0"/>
          <w:numId w:val="49"/>
        </w:numPr>
        <w:spacing w:line="240" w:lineRule="auto"/>
        <w:ind w:left="360"/>
        <w:rPr>
          <w:rFonts w:eastAsia="Times New Roman" w:cs="Arial"/>
        </w:rPr>
      </w:pPr>
      <w:r w:rsidRPr="00752104">
        <w:rPr>
          <w:rFonts w:eastAsia="Times New Roman" w:cs="Arial"/>
        </w:rPr>
        <w:t>Nothing contained in the foregoing shall be construed to require establishment of a system of records in order to render in good faith the Certification hereby required.  The knowledge and information of a participant is not required to exceed that which is normally possessed by a prudent person in the ordinary course of business dealings.</w:t>
      </w:r>
    </w:p>
    <w:p w14:paraId="01A43D70" w14:textId="77777777" w:rsidR="00A21E46" w:rsidRPr="00B8119A" w:rsidRDefault="00A21E46" w:rsidP="00A21E46">
      <w:pPr>
        <w:spacing w:line="240" w:lineRule="auto"/>
        <w:ind w:left="360" w:hanging="360"/>
        <w:rPr>
          <w:rFonts w:eastAsia="Times New Roman" w:cs="Arial"/>
        </w:rPr>
      </w:pPr>
    </w:p>
    <w:p w14:paraId="14D5B487" w14:textId="77777777" w:rsidR="00A21E46" w:rsidRPr="00B8119A" w:rsidRDefault="00A21E46" w:rsidP="00A21E46">
      <w:pPr>
        <w:pStyle w:val="ListParagraph"/>
        <w:numPr>
          <w:ilvl w:val="0"/>
          <w:numId w:val="49"/>
        </w:numPr>
        <w:spacing w:line="240" w:lineRule="auto"/>
        <w:ind w:left="360"/>
        <w:rPr>
          <w:rFonts w:eastAsia="Times New Roman" w:cs="Arial"/>
        </w:rPr>
      </w:pPr>
      <w:r w:rsidRPr="00B8119A">
        <w:rPr>
          <w:rFonts w:eastAsia="Times New Roman" w:cs="Arial"/>
        </w:rPr>
        <w:t xml:space="preserve">Except for transactions authorized under paragraph 4 above,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CDFI Fund may terminate, in its sole discretion, the </w:t>
      </w:r>
      <w:r w:rsidRPr="00B8119A">
        <w:rPr>
          <w:rFonts w:eastAsia="Times New Roman" w:cs="Arial"/>
          <w:i/>
          <w:iCs/>
        </w:rPr>
        <w:t>Notice of Allocation</w:t>
      </w:r>
      <w:r w:rsidRPr="00B8119A">
        <w:rPr>
          <w:rFonts w:eastAsia="Times New Roman" w:cs="Arial"/>
        </w:rPr>
        <w:t xml:space="preserve"> and the </w:t>
      </w:r>
      <w:r w:rsidRPr="00B8119A">
        <w:rPr>
          <w:rFonts w:eastAsia="Times New Roman" w:cs="Arial"/>
          <w:i/>
          <w:iCs/>
        </w:rPr>
        <w:t>Allocation Agreement</w:t>
      </w:r>
      <w:r w:rsidRPr="00B8119A">
        <w:rPr>
          <w:rFonts w:eastAsia="Times New Roman" w:cs="Arial"/>
        </w:rPr>
        <w:t xml:space="preserve"> for cause or default.  </w:t>
      </w:r>
    </w:p>
    <w:p w14:paraId="657B536B" w14:textId="77777777" w:rsidR="00A21E46" w:rsidRPr="00B8119A" w:rsidRDefault="00A21E46" w:rsidP="00A21E46">
      <w:pPr>
        <w:tabs>
          <w:tab w:val="num" w:pos="600"/>
        </w:tabs>
        <w:spacing w:line="240" w:lineRule="auto"/>
        <w:ind w:left="600" w:hanging="240"/>
        <w:rPr>
          <w:rFonts w:eastAsia="Times New Roman" w:cs="Arial"/>
        </w:rPr>
      </w:pPr>
    </w:p>
    <w:p w14:paraId="473C13F0" w14:textId="77777777" w:rsidR="00A21E46" w:rsidRPr="003D22E5" w:rsidRDefault="00A21E46" w:rsidP="00A21E46">
      <w:pPr>
        <w:rPr>
          <w:rFonts w:cs="Arial"/>
          <w:smallCaps/>
          <w:sz w:val="24"/>
        </w:rPr>
      </w:pPr>
      <w:bookmarkStart w:id="10" w:name="_Toc371340496"/>
      <w:bookmarkStart w:id="11" w:name="_Toc371348910"/>
      <w:r w:rsidRPr="003D22E5">
        <w:rPr>
          <w:rFonts w:cs="Arial"/>
          <w:b/>
          <w:smallCaps/>
          <w:color w:val="415291"/>
          <w:sz w:val="24"/>
        </w:rPr>
        <w:t>With regard to the Certification Regarding Debarment, Suspension, and Other Responsibility Matters (below):</w:t>
      </w:r>
      <w:bookmarkEnd w:id="10"/>
      <w:bookmarkEnd w:id="11"/>
    </w:p>
    <w:p w14:paraId="66D5BB19" w14:textId="77777777" w:rsidR="00A21E46" w:rsidRPr="00B8119A" w:rsidRDefault="00A21E46" w:rsidP="00A21E46">
      <w:pPr>
        <w:spacing w:line="240" w:lineRule="auto"/>
        <w:rPr>
          <w:rFonts w:eastAsia="Times New Roman" w:cs="Arial"/>
        </w:rPr>
      </w:pPr>
    </w:p>
    <w:p w14:paraId="307790EA" w14:textId="77777777" w:rsidR="00A21E46" w:rsidRPr="00B8119A" w:rsidRDefault="00A21E46" w:rsidP="00A21E46">
      <w:pPr>
        <w:pStyle w:val="ListParagraph"/>
        <w:numPr>
          <w:ilvl w:val="0"/>
          <w:numId w:val="7"/>
        </w:numPr>
        <w:spacing w:line="240" w:lineRule="auto"/>
        <w:rPr>
          <w:rFonts w:eastAsia="Times New Roman" w:cs="Arial"/>
        </w:rPr>
      </w:pPr>
      <w:r w:rsidRPr="00B8119A">
        <w:rPr>
          <w:rFonts w:eastAsia="Times New Roman" w:cs="Arial"/>
        </w:rPr>
        <w:t xml:space="preserve">If the Applicant is unable to provide </w:t>
      </w:r>
      <w:r w:rsidRPr="00B8119A">
        <w:rPr>
          <w:rFonts w:eastAsia="Times New Roman" w:cs="Arial"/>
          <w:b/>
          <w:u w:val="single"/>
        </w:rPr>
        <w:t>any</w:t>
      </w:r>
      <w:r w:rsidRPr="00B8119A">
        <w:rPr>
          <w:rFonts w:eastAsia="Times New Roman" w:cs="Arial"/>
        </w:rPr>
        <w:t xml:space="preserve"> of the Certifications in section B below; the </w:t>
      </w:r>
      <w:r w:rsidRPr="00B8119A">
        <w:rPr>
          <w:rFonts w:eastAsia="Times New Roman" w:cs="Arial"/>
          <w:i/>
          <w:iCs/>
        </w:rPr>
        <w:t>Applicant</w:t>
      </w:r>
      <w:r w:rsidRPr="00B8119A">
        <w:rPr>
          <w:rFonts w:eastAsia="Times New Roman" w:cs="Arial"/>
        </w:rPr>
        <w:t xml:space="preserve"> must submit a </w:t>
      </w:r>
      <w:r w:rsidRPr="00B8119A">
        <w:rPr>
          <w:rFonts w:eastAsia="Times New Roman" w:cs="Arial"/>
          <w:b/>
        </w:rPr>
        <w:t>written explanation</w:t>
      </w:r>
      <w:r w:rsidRPr="00B8119A">
        <w:rPr>
          <w:rFonts w:eastAsia="Times New Roman" w:cs="Arial"/>
        </w:rPr>
        <w:t xml:space="preserve">.  The CDFI Fund will consider the explanation provided and determine, in its sole discretion, whether the </w:t>
      </w:r>
      <w:r w:rsidRPr="00B8119A">
        <w:rPr>
          <w:rFonts w:eastAsia="Times New Roman" w:cs="Arial"/>
          <w:i/>
          <w:iCs/>
        </w:rPr>
        <w:t>Applicant</w:t>
      </w:r>
      <w:r w:rsidRPr="00B8119A">
        <w:rPr>
          <w:rFonts w:eastAsia="Times New Roman" w:cs="Arial"/>
        </w:rPr>
        <w:t xml:space="preserve"> is eligible to apply for an </w:t>
      </w:r>
      <w:r w:rsidRPr="00770C09">
        <w:rPr>
          <w:rFonts w:eastAsia="Times New Roman" w:cs="Arial"/>
          <w:i/>
          <w:iCs/>
        </w:rPr>
        <w:t>NMTC Allocation</w:t>
      </w:r>
      <w:r w:rsidRPr="00B8119A">
        <w:rPr>
          <w:rFonts w:eastAsia="Times New Roman" w:cs="Arial"/>
        </w:rPr>
        <w:t xml:space="preserve">. </w:t>
      </w:r>
    </w:p>
    <w:p w14:paraId="75FF2AE2" w14:textId="77777777" w:rsidR="00A21E46" w:rsidRPr="00B8119A" w:rsidRDefault="00A21E46" w:rsidP="00A21E46">
      <w:pPr>
        <w:pStyle w:val="ListParagraph"/>
        <w:spacing w:line="240" w:lineRule="auto"/>
        <w:rPr>
          <w:rFonts w:eastAsia="Times New Roman" w:cs="Arial"/>
        </w:rPr>
      </w:pPr>
      <w:r w:rsidRPr="00B8119A">
        <w:rPr>
          <w:rFonts w:eastAsia="Times New Roman" w:cs="Arial"/>
        </w:rPr>
        <w:t xml:space="preserve">  </w:t>
      </w:r>
    </w:p>
    <w:p w14:paraId="591D240D" w14:textId="77777777" w:rsidR="00A21E46" w:rsidRPr="00B8119A" w:rsidRDefault="00A21E46" w:rsidP="00A21E46">
      <w:pPr>
        <w:pStyle w:val="ListParagraph"/>
        <w:numPr>
          <w:ilvl w:val="0"/>
          <w:numId w:val="7"/>
        </w:numPr>
        <w:spacing w:line="240" w:lineRule="auto"/>
        <w:rPr>
          <w:rFonts w:eastAsia="Times New Roman" w:cs="Arial"/>
        </w:rPr>
      </w:pPr>
      <w:r w:rsidRPr="00B8119A">
        <w:rPr>
          <w:rFonts w:eastAsia="Times New Roman" w:cs="Arial"/>
        </w:rPr>
        <w:t xml:space="preserve">If the </w:t>
      </w:r>
      <w:r w:rsidRPr="00B8119A">
        <w:rPr>
          <w:rFonts w:eastAsia="Times New Roman" w:cs="Arial"/>
          <w:i/>
          <w:iCs/>
        </w:rPr>
        <w:t>Applicant</w:t>
      </w:r>
      <w:r w:rsidRPr="00B8119A">
        <w:rPr>
          <w:rFonts w:eastAsia="Times New Roman" w:cs="Arial"/>
        </w:rPr>
        <w:t xml:space="preserve"> fails to furnish either the Certification or a written explanation, the </w:t>
      </w:r>
      <w:r w:rsidRPr="00B8119A">
        <w:rPr>
          <w:rFonts w:eastAsia="Times New Roman" w:cs="Arial"/>
          <w:i/>
          <w:iCs/>
        </w:rPr>
        <w:t>Applicant</w:t>
      </w:r>
      <w:r w:rsidRPr="00B8119A">
        <w:rPr>
          <w:rFonts w:eastAsia="Times New Roman" w:cs="Arial"/>
        </w:rPr>
        <w:t xml:space="preserve"> is not</w:t>
      </w:r>
      <w:r w:rsidRPr="00B8119A">
        <w:rPr>
          <w:rFonts w:eastAsia="Times New Roman" w:cs="Arial"/>
          <w:u w:val="single"/>
        </w:rPr>
        <w:t xml:space="preserve"> </w:t>
      </w:r>
      <w:r w:rsidRPr="00B8119A">
        <w:rPr>
          <w:rFonts w:eastAsia="Times New Roman" w:cs="Arial"/>
        </w:rPr>
        <w:t xml:space="preserve">eligible to apply for an </w:t>
      </w:r>
      <w:r w:rsidRPr="00770C09">
        <w:rPr>
          <w:rFonts w:eastAsia="Times New Roman" w:cs="Arial"/>
          <w:i/>
          <w:iCs/>
        </w:rPr>
        <w:t>NMTC Allocation</w:t>
      </w:r>
      <w:r w:rsidRPr="00B8119A">
        <w:rPr>
          <w:rFonts w:eastAsia="Times New Roman" w:cs="Arial"/>
          <w:i/>
          <w:iCs/>
        </w:rPr>
        <w:t>.</w:t>
      </w:r>
    </w:p>
    <w:p w14:paraId="4DFCDB9E" w14:textId="77777777" w:rsidR="00A21E46" w:rsidRPr="00B8119A" w:rsidRDefault="00A21E46" w:rsidP="00A21E46">
      <w:pPr>
        <w:tabs>
          <w:tab w:val="num" w:pos="600"/>
        </w:tabs>
        <w:spacing w:line="240" w:lineRule="auto"/>
        <w:ind w:left="600" w:hanging="360"/>
        <w:rPr>
          <w:rFonts w:eastAsia="Times New Roman" w:cs="Arial"/>
        </w:rPr>
      </w:pPr>
    </w:p>
    <w:p w14:paraId="78820E84" w14:textId="77777777" w:rsidR="00A21E46" w:rsidRPr="00B8119A" w:rsidRDefault="00A21E46" w:rsidP="00A21E46">
      <w:pPr>
        <w:tabs>
          <w:tab w:val="num" w:pos="360"/>
          <w:tab w:val="left" w:pos="450"/>
        </w:tabs>
        <w:spacing w:line="240" w:lineRule="auto"/>
        <w:rPr>
          <w:rFonts w:eastAsia="Times New Roman" w:cs="Arial"/>
        </w:rPr>
      </w:pPr>
    </w:p>
    <w:p w14:paraId="3073E127" w14:textId="77777777" w:rsidR="00A21E46" w:rsidRPr="003F690F" w:rsidRDefault="00A21E46" w:rsidP="00A21E46">
      <w:pPr>
        <w:tabs>
          <w:tab w:val="num" w:pos="360"/>
          <w:tab w:val="left" w:pos="450"/>
        </w:tabs>
        <w:spacing w:line="240" w:lineRule="auto"/>
        <w:rPr>
          <w:rFonts w:eastAsia="Times New Roman" w:cs="Arial"/>
          <w:b/>
        </w:rPr>
      </w:pPr>
      <w:r w:rsidRPr="00B8119A">
        <w:rPr>
          <w:rFonts w:eastAsia="Times New Roman" w:cs="Arial"/>
          <w:b/>
        </w:rPr>
        <w:t xml:space="preserve">The prospective primary participant (the </w:t>
      </w:r>
      <w:r w:rsidRPr="00B8119A">
        <w:rPr>
          <w:rFonts w:eastAsia="Times New Roman" w:cs="Arial"/>
          <w:b/>
          <w:i/>
          <w:iCs/>
        </w:rPr>
        <w:t>Applicant</w:t>
      </w:r>
      <w:r w:rsidRPr="00B8119A">
        <w:rPr>
          <w:rFonts w:eastAsia="Times New Roman" w:cs="Arial"/>
          <w:b/>
        </w:rPr>
        <w:t xml:space="preserve">) certifies to the best of its knowledge and belief the following:  </w:t>
      </w:r>
    </w:p>
    <w:p w14:paraId="6891711A" w14:textId="77777777" w:rsidR="00A21E46" w:rsidRPr="00752104" w:rsidRDefault="00A21E46" w:rsidP="00A21E46">
      <w:pPr>
        <w:tabs>
          <w:tab w:val="num" w:pos="600"/>
        </w:tabs>
        <w:spacing w:line="240" w:lineRule="auto"/>
        <w:ind w:left="600" w:hanging="360"/>
        <w:rPr>
          <w:rFonts w:eastAsia="Times New Roman" w:cs="Arial"/>
        </w:rPr>
      </w:pPr>
    </w:p>
    <w:p w14:paraId="2EACEDC7" w14:textId="77777777" w:rsidR="00A21E46" w:rsidRPr="003D22E5" w:rsidRDefault="00A21E46" w:rsidP="00A21E46">
      <w:pPr>
        <w:pStyle w:val="ListParagraph"/>
        <w:numPr>
          <w:ilvl w:val="0"/>
          <w:numId w:val="70"/>
        </w:numPr>
        <w:ind w:left="720" w:hanging="720"/>
        <w:outlineLvl w:val="2"/>
        <w:rPr>
          <w:rFonts w:cs="Arial"/>
          <w:szCs w:val="20"/>
        </w:rPr>
      </w:pPr>
      <w:r w:rsidRPr="003D22E5">
        <w:rPr>
          <w:rFonts w:cs="Arial"/>
          <w:szCs w:val="20"/>
        </w:rPr>
        <w:t>are not presently debarred, suspended, proposed for debarment, declared ineligible, or voluntarily excluded from covered transactions by any Federal department or agency;</w:t>
      </w:r>
    </w:p>
    <w:p w14:paraId="3B2AC462" w14:textId="77777777" w:rsidR="00A21E46" w:rsidRPr="00B8119A" w:rsidRDefault="00A21E46" w:rsidP="00A21E46">
      <w:pPr>
        <w:spacing w:line="240" w:lineRule="auto"/>
        <w:ind w:left="600"/>
        <w:rPr>
          <w:rFonts w:eastAsia="Times New Roman" w:cs="Arial"/>
        </w:rPr>
      </w:pPr>
    </w:p>
    <w:p w14:paraId="72BCBC50" w14:textId="77777777" w:rsidR="00A21E46" w:rsidRPr="00373EF5" w:rsidRDefault="00A21E46" w:rsidP="00A21E46">
      <w:pPr>
        <w:spacing w:line="240" w:lineRule="auto"/>
        <w:ind w:left="990"/>
        <w:rPr>
          <w:rFonts w:eastAsia="Times New Roman" w:cs="Arial"/>
        </w:rPr>
      </w:pPr>
      <w:r w:rsidRPr="00373EF5">
        <w:rPr>
          <w:rFonts w:eastAsia="Times New Roman" w:cs="Arial"/>
          <w:i/>
        </w:rPr>
        <w:t>Applicant</w:t>
      </w:r>
      <w:r w:rsidRPr="00373EF5">
        <w:rPr>
          <w:rFonts w:eastAsia="Times New Roman" w:cs="Arial"/>
          <w:i/>
        </w:rPr>
        <w:tab/>
      </w:r>
      <w:r w:rsidRPr="003F690F">
        <w:rPr>
          <w:rFonts w:eastAsia="Times New Roman" w:cs="Arial"/>
        </w:rPr>
        <w:tab/>
      </w:r>
      <w:r w:rsidRPr="00752104">
        <w:rPr>
          <w:rFonts w:eastAsia="Times New Roman" w:cs="Arial"/>
        </w:rPr>
        <w:t>True</w:t>
      </w:r>
      <w:r w:rsidRPr="00B8119A">
        <w:rPr>
          <w:rFonts w:eastAsia="Times New Roman" w:cs="Arial"/>
        </w:rPr>
        <w:t>______</w:t>
      </w:r>
      <w:r w:rsidRPr="00B8119A">
        <w:rPr>
          <w:rFonts w:eastAsia="Times New Roman" w:cs="Arial"/>
        </w:rPr>
        <w:tab/>
        <w:t>False______</w:t>
      </w:r>
    </w:p>
    <w:p w14:paraId="4D914BA9" w14:textId="77777777" w:rsidR="00A21E46" w:rsidRPr="00373EF5" w:rsidRDefault="00A21E46" w:rsidP="00A21E46">
      <w:pPr>
        <w:spacing w:line="240" w:lineRule="auto"/>
        <w:ind w:left="990"/>
        <w:rPr>
          <w:rFonts w:eastAsia="Times New Roman" w:cs="Arial"/>
        </w:rPr>
      </w:pPr>
      <w:r w:rsidRPr="000035B9">
        <w:rPr>
          <w:rFonts w:eastAsia="Times New Roman" w:cs="Arial"/>
          <w:i/>
        </w:rPr>
        <w:t>Principals</w:t>
      </w:r>
      <w:r w:rsidRPr="00752104">
        <w:rPr>
          <w:rFonts w:eastAsia="Times New Roman" w:cs="Arial"/>
        </w:rPr>
        <w:tab/>
      </w:r>
      <w:r w:rsidRPr="00752104">
        <w:rPr>
          <w:rFonts w:eastAsia="Times New Roman" w:cs="Arial"/>
        </w:rPr>
        <w:tab/>
      </w:r>
      <w:r w:rsidRPr="00B8119A">
        <w:rPr>
          <w:rFonts w:eastAsia="Times New Roman" w:cs="Arial"/>
        </w:rPr>
        <w:t>True______</w:t>
      </w:r>
      <w:r w:rsidRPr="00B8119A">
        <w:rPr>
          <w:rFonts w:eastAsia="Times New Roman" w:cs="Arial"/>
        </w:rPr>
        <w:tab/>
        <w:t>False______</w:t>
      </w:r>
    </w:p>
    <w:p w14:paraId="5A10834F" w14:textId="77777777" w:rsidR="00A21E46" w:rsidRPr="003F690F" w:rsidRDefault="00A21E46" w:rsidP="00A21E46">
      <w:pPr>
        <w:tabs>
          <w:tab w:val="num" w:pos="600"/>
        </w:tabs>
        <w:spacing w:line="240" w:lineRule="auto"/>
        <w:ind w:left="600" w:hanging="360"/>
        <w:rPr>
          <w:rFonts w:eastAsia="Times New Roman" w:cs="Arial"/>
        </w:rPr>
      </w:pPr>
    </w:p>
    <w:p w14:paraId="468A63A3" w14:textId="77777777" w:rsidR="00A21E46" w:rsidRPr="003D22E5" w:rsidRDefault="00A21E46" w:rsidP="00A21E46">
      <w:pPr>
        <w:pStyle w:val="ListParagraph"/>
        <w:numPr>
          <w:ilvl w:val="0"/>
          <w:numId w:val="70"/>
        </w:numPr>
        <w:ind w:left="720" w:hanging="720"/>
        <w:outlineLvl w:val="2"/>
        <w:rPr>
          <w:rFonts w:cs="Arial"/>
          <w:szCs w:val="20"/>
        </w:rPr>
      </w:pPr>
      <w:r w:rsidRPr="003D22E5">
        <w:rPr>
          <w:rFonts w:cs="Arial"/>
          <w:szCs w:val="20"/>
        </w:rPr>
        <w:t>have not within a three-year period preceding this Allocation Application been convicted of or had a civil judgment rendered against them for:</w:t>
      </w:r>
    </w:p>
    <w:p w14:paraId="461D3A4F" w14:textId="77777777" w:rsidR="00A21E46" w:rsidRPr="00B8119A" w:rsidRDefault="00A21E46" w:rsidP="00A21E46">
      <w:pPr>
        <w:spacing w:line="240" w:lineRule="auto"/>
        <w:ind w:left="600"/>
        <w:rPr>
          <w:rFonts w:eastAsia="Times New Roman" w:cs="Arial"/>
        </w:rPr>
      </w:pPr>
    </w:p>
    <w:p w14:paraId="6A52B739" w14:textId="77777777" w:rsidR="00A21E46" w:rsidRPr="00B8119A" w:rsidRDefault="00A21E46" w:rsidP="00A21E46">
      <w:pPr>
        <w:pStyle w:val="ListParagraph"/>
        <w:numPr>
          <w:ilvl w:val="0"/>
          <w:numId w:val="8"/>
        </w:numPr>
        <w:spacing w:line="240" w:lineRule="auto"/>
        <w:rPr>
          <w:rFonts w:eastAsia="Times New Roman" w:cs="Arial"/>
        </w:rPr>
      </w:pPr>
      <w:r w:rsidRPr="00B8119A">
        <w:rPr>
          <w:rFonts w:eastAsia="Times New Roman" w:cs="Arial"/>
        </w:rPr>
        <w:t xml:space="preserve">commission of fraud or a criminal offense in connection with obtaining, attempting to obtain, or performing a public (Federal, State, or local) transaction or contract under a public transaction; </w:t>
      </w:r>
    </w:p>
    <w:p w14:paraId="024BED56" w14:textId="77777777" w:rsidR="00A21E46" w:rsidRPr="00B8119A" w:rsidRDefault="00A21E46" w:rsidP="00A21E46">
      <w:pPr>
        <w:spacing w:line="240" w:lineRule="auto"/>
        <w:ind w:left="600"/>
        <w:rPr>
          <w:rFonts w:eastAsia="Times New Roman" w:cs="Arial"/>
        </w:rPr>
      </w:pPr>
    </w:p>
    <w:p w14:paraId="35DCB7BC" w14:textId="77777777" w:rsidR="00A21E46" w:rsidRPr="00B8119A" w:rsidRDefault="00A21E46" w:rsidP="00A21E46">
      <w:pPr>
        <w:spacing w:line="240" w:lineRule="auto"/>
        <w:ind w:left="990"/>
        <w:rPr>
          <w:rFonts w:eastAsia="Times New Roman" w:cs="Arial"/>
        </w:rPr>
      </w:pPr>
      <w:r w:rsidRPr="00B8119A">
        <w:rPr>
          <w:rFonts w:eastAsia="Times New Roman" w:cs="Arial"/>
          <w:i/>
        </w:rPr>
        <w:t>Applicant</w:t>
      </w: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6F8189AD" w14:textId="77777777" w:rsidR="00A21E46" w:rsidRPr="00B8119A" w:rsidRDefault="00A21E46" w:rsidP="00A21E46">
      <w:pPr>
        <w:spacing w:line="240" w:lineRule="auto"/>
        <w:ind w:left="990"/>
        <w:rPr>
          <w:rFonts w:eastAsia="Times New Roman" w:cs="Arial"/>
        </w:rPr>
      </w:pPr>
      <w:r w:rsidRPr="000035B9">
        <w:rPr>
          <w:rFonts w:eastAsia="Times New Roman" w:cs="Arial"/>
          <w:i/>
        </w:rPr>
        <w:t>Principals</w:t>
      </w: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578BB5A5" w14:textId="77777777" w:rsidR="00A21E46" w:rsidRPr="00B8119A" w:rsidRDefault="00A21E46" w:rsidP="00A21E46">
      <w:pPr>
        <w:spacing w:line="240" w:lineRule="auto"/>
        <w:ind w:left="600"/>
        <w:rPr>
          <w:rFonts w:eastAsia="Times New Roman" w:cs="Arial"/>
        </w:rPr>
      </w:pPr>
    </w:p>
    <w:p w14:paraId="25C46844" w14:textId="77777777" w:rsidR="00A21E46" w:rsidRPr="00B8119A" w:rsidRDefault="00A21E46" w:rsidP="00A21E46">
      <w:pPr>
        <w:pStyle w:val="ListParagraph"/>
        <w:numPr>
          <w:ilvl w:val="0"/>
          <w:numId w:val="8"/>
        </w:numPr>
        <w:spacing w:line="240" w:lineRule="auto"/>
        <w:rPr>
          <w:rFonts w:eastAsia="Times New Roman" w:cs="Arial"/>
        </w:rPr>
      </w:pPr>
      <w:r w:rsidRPr="00B8119A">
        <w:rPr>
          <w:rFonts w:eastAsia="Times New Roman" w:cs="Arial"/>
        </w:rPr>
        <w:t>violation of Federal or State antitrust statutes or commission of embezzlement, theft, forgery, bribery, falsification or destruction of records, making false statements, or receiving stolen property;</w:t>
      </w:r>
    </w:p>
    <w:p w14:paraId="7AE0ACB3" w14:textId="77777777" w:rsidR="00A21E46" w:rsidRPr="00B8119A" w:rsidRDefault="00A21E46" w:rsidP="00A21E46">
      <w:pPr>
        <w:spacing w:line="240" w:lineRule="auto"/>
        <w:ind w:left="600"/>
        <w:rPr>
          <w:rFonts w:eastAsia="Times New Roman" w:cs="Arial"/>
        </w:rPr>
      </w:pPr>
    </w:p>
    <w:p w14:paraId="184E517B" w14:textId="77777777" w:rsidR="00A21E46" w:rsidRPr="00B8119A" w:rsidRDefault="00A21E46" w:rsidP="00A21E46">
      <w:pPr>
        <w:spacing w:line="240" w:lineRule="auto"/>
        <w:ind w:left="990"/>
        <w:rPr>
          <w:rFonts w:eastAsia="Times New Roman" w:cs="Arial"/>
        </w:rPr>
      </w:pPr>
      <w:r w:rsidRPr="00B8119A">
        <w:rPr>
          <w:rFonts w:eastAsia="Times New Roman" w:cs="Arial"/>
          <w:i/>
        </w:rPr>
        <w:t>Applicant</w:t>
      </w: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0F98984E" w14:textId="77777777" w:rsidR="00A21E46" w:rsidRPr="00373EF5" w:rsidRDefault="00A21E46" w:rsidP="00A21E46">
      <w:pPr>
        <w:tabs>
          <w:tab w:val="num" w:pos="600"/>
        </w:tabs>
        <w:spacing w:line="240" w:lineRule="auto"/>
        <w:ind w:left="990"/>
        <w:rPr>
          <w:rFonts w:eastAsia="Times New Roman" w:cs="Arial"/>
        </w:rPr>
      </w:pPr>
      <w:r w:rsidRPr="000035B9">
        <w:rPr>
          <w:rFonts w:eastAsia="Times New Roman" w:cs="Arial"/>
          <w:i/>
        </w:rPr>
        <w:t>Principals</w:t>
      </w:r>
      <w:r w:rsidRPr="00752104">
        <w:rPr>
          <w:rFonts w:eastAsia="Times New Roman" w:cs="Arial"/>
        </w:rPr>
        <w:tab/>
      </w:r>
      <w:r w:rsidRPr="00752104">
        <w:rPr>
          <w:rFonts w:eastAsia="Times New Roman" w:cs="Arial"/>
        </w:rPr>
        <w:tab/>
      </w:r>
      <w:r w:rsidRPr="00B8119A">
        <w:rPr>
          <w:rFonts w:eastAsia="Times New Roman" w:cs="Arial"/>
        </w:rPr>
        <w:t>True______</w:t>
      </w:r>
      <w:r w:rsidRPr="00B8119A">
        <w:rPr>
          <w:rFonts w:eastAsia="Times New Roman" w:cs="Arial"/>
        </w:rPr>
        <w:tab/>
        <w:t>False______</w:t>
      </w:r>
    </w:p>
    <w:p w14:paraId="6C1799C9" w14:textId="77777777" w:rsidR="00A21E46" w:rsidRPr="003F690F" w:rsidRDefault="00A21E46" w:rsidP="00A21E46">
      <w:pPr>
        <w:tabs>
          <w:tab w:val="num" w:pos="600"/>
        </w:tabs>
        <w:spacing w:line="240" w:lineRule="auto"/>
        <w:ind w:left="600" w:hanging="360"/>
        <w:rPr>
          <w:rFonts w:eastAsia="Times New Roman" w:cs="Arial"/>
        </w:rPr>
      </w:pPr>
    </w:p>
    <w:p w14:paraId="6073AFB9" w14:textId="77777777" w:rsidR="00A21E46" w:rsidRPr="003D22E5" w:rsidRDefault="00A21E46" w:rsidP="00A21E46">
      <w:pPr>
        <w:pStyle w:val="ListParagraph"/>
        <w:numPr>
          <w:ilvl w:val="0"/>
          <w:numId w:val="70"/>
        </w:numPr>
        <w:ind w:left="720" w:hanging="720"/>
        <w:outlineLvl w:val="2"/>
        <w:rPr>
          <w:rFonts w:cs="Arial"/>
          <w:szCs w:val="20"/>
        </w:rPr>
      </w:pPr>
      <w:r w:rsidRPr="003D22E5">
        <w:rPr>
          <w:rFonts w:cs="Arial"/>
          <w:szCs w:val="20"/>
        </w:rPr>
        <w:t xml:space="preserve">are not presently indicted for or otherwise criminally or civilly charged by a governmental entity (Federal, State, or local) with commission of any of the offenses enumerated in paragraph (2)(b) of this certification; </w:t>
      </w:r>
    </w:p>
    <w:p w14:paraId="51294836" w14:textId="77777777" w:rsidR="00A21E46" w:rsidRPr="00B8119A" w:rsidRDefault="00A21E46" w:rsidP="00A21E46">
      <w:pPr>
        <w:tabs>
          <w:tab w:val="num" w:pos="600"/>
        </w:tabs>
        <w:spacing w:line="240" w:lineRule="auto"/>
        <w:ind w:left="600" w:hanging="360"/>
        <w:rPr>
          <w:rFonts w:eastAsia="Times New Roman" w:cs="Arial"/>
        </w:rPr>
      </w:pPr>
    </w:p>
    <w:p w14:paraId="37C4310F" w14:textId="77777777" w:rsidR="00A21E46" w:rsidRPr="00B8119A" w:rsidRDefault="00A21E46" w:rsidP="00A21E46">
      <w:pPr>
        <w:spacing w:line="240" w:lineRule="auto"/>
        <w:ind w:left="990"/>
        <w:rPr>
          <w:rFonts w:eastAsia="Times New Roman" w:cs="Arial"/>
        </w:rPr>
      </w:pPr>
      <w:r w:rsidRPr="00B8119A">
        <w:rPr>
          <w:rFonts w:eastAsia="Times New Roman" w:cs="Arial"/>
          <w:i/>
        </w:rPr>
        <w:t>Applicant</w:t>
      </w: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7C9AE66F" w14:textId="77777777" w:rsidR="00A21E46" w:rsidRPr="00373EF5" w:rsidRDefault="00A21E46" w:rsidP="00A21E46">
      <w:pPr>
        <w:tabs>
          <w:tab w:val="num" w:pos="600"/>
        </w:tabs>
        <w:spacing w:line="240" w:lineRule="auto"/>
        <w:ind w:left="990"/>
        <w:rPr>
          <w:rFonts w:eastAsia="Times New Roman" w:cs="Arial"/>
        </w:rPr>
      </w:pPr>
      <w:r w:rsidRPr="000035B9">
        <w:rPr>
          <w:rFonts w:eastAsia="Times New Roman" w:cs="Arial"/>
          <w:i/>
        </w:rPr>
        <w:t>Principals</w:t>
      </w:r>
      <w:r w:rsidRPr="00752104">
        <w:rPr>
          <w:rFonts w:eastAsia="Times New Roman" w:cs="Arial"/>
        </w:rPr>
        <w:tab/>
      </w:r>
      <w:r w:rsidRPr="00B8119A">
        <w:rPr>
          <w:rFonts w:eastAsia="Times New Roman" w:cs="Arial"/>
        </w:rPr>
        <w:tab/>
        <w:t>True______</w:t>
      </w:r>
      <w:r w:rsidRPr="00B8119A">
        <w:rPr>
          <w:rFonts w:eastAsia="Times New Roman" w:cs="Arial"/>
        </w:rPr>
        <w:tab/>
        <w:t>False______</w:t>
      </w:r>
    </w:p>
    <w:p w14:paraId="5D87364B" w14:textId="77777777" w:rsidR="00A21E46" w:rsidRPr="003F690F" w:rsidRDefault="00A21E46" w:rsidP="00A21E46">
      <w:pPr>
        <w:tabs>
          <w:tab w:val="num" w:pos="600"/>
        </w:tabs>
        <w:spacing w:line="240" w:lineRule="auto"/>
        <w:ind w:left="600" w:hanging="360"/>
        <w:rPr>
          <w:rFonts w:eastAsia="Times New Roman" w:cs="Arial"/>
        </w:rPr>
      </w:pPr>
    </w:p>
    <w:p w14:paraId="273AD2C2" w14:textId="77777777" w:rsidR="00A21E46" w:rsidRPr="003D22E5" w:rsidRDefault="00A21E46" w:rsidP="00A21E46">
      <w:pPr>
        <w:pStyle w:val="ListParagraph"/>
        <w:numPr>
          <w:ilvl w:val="0"/>
          <w:numId w:val="70"/>
        </w:numPr>
        <w:ind w:left="720" w:hanging="720"/>
        <w:outlineLvl w:val="2"/>
        <w:rPr>
          <w:rFonts w:cs="Arial"/>
          <w:szCs w:val="20"/>
        </w:rPr>
      </w:pPr>
      <w:r w:rsidRPr="003D22E5">
        <w:rPr>
          <w:rFonts w:cs="Arial"/>
          <w:szCs w:val="20"/>
        </w:rPr>
        <w:t xml:space="preserve">have not within a three-year period preceding this Allocation Application had one or more public transactions (Federal, State, or local) terminated for cause or default.  </w:t>
      </w:r>
    </w:p>
    <w:p w14:paraId="16B42B74" w14:textId="77777777" w:rsidR="00A21E46" w:rsidRPr="00B8119A" w:rsidRDefault="00A21E46" w:rsidP="00A21E46">
      <w:pPr>
        <w:tabs>
          <w:tab w:val="num" w:pos="600"/>
        </w:tabs>
        <w:spacing w:line="240" w:lineRule="auto"/>
        <w:ind w:left="600" w:hanging="360"/>
        <w:rPr>
          <w:rFonts w:eastAsia="Times New Roman" w:cs="Arial"/>
        </w:rPr>
      </w:pPr>
    </w:p>
    <w:p w14:paraId="18F3C5DA" w14:textId="77777777" w:rsidR="00A21E46" w:rsidRPr="00B8119A" w:rsidRDefault="00A21E46" w:rsidP="00A21E46">
      <w:pPr>
        <w:spacing w:line="240" w:lineRule="auto"/>
        <w:ind w:left="990"/>
        <w:rPr>
          <w:rFonts w:eastAsia="Times New Roman" w:cs="Arial"/>
        </w:rPr>
      </w:pPr>
      <w:r w:rsidRPr="00B8119A">
        <w:rPr>
          <w:rFonts w:eastAsia="Times New Roman" w:cs="Arial"/>
          <w:i/>
        </w:rPr>
        <w:t>Applicant</w:t>
      </w:r>
      <w:r w:rsidRPr="00B8119A">
        <w:rPr>
          <w:rFonts w:eastAsia="Times New Roman" w:cs="Arial"/>
        </w:rPr>
        <w:tab/>
      </w:r>
      <w:r w:rsidRPr="00B8119A">
        <w:rPr>
          <w:rFonts w:eastAsia="Times New Roman" w:cs="Arial"/>
        </w:rPr>
        <w:tab/>
        <w:t>True______</w:t>
      </w:r>
      <w:r w:rsidRPr="00B8119A">
        <w:rPr>
          <w:rFonts w:eastAsia="Times New Roman" w:cs="Arial"/>
        </w:rPr>
        <w:tab/>
        <w:t>False______</w:t>
      </w:r>
    </w:p>
    <w:p w14:paraId="5AFA0553" w14:textId="77777777" w:rsidR="00A21E46" w:rsidRPr="00373EF5" w:rsidRDefault="00A21E46" w:rsidP="00A21E46">
      <w:pPr>
        <w:tabs>
          <w:tab w:val="num" w:pos="990"/>
        </w:tabs>
        <w:spacing w:line="240" w:lineRule="auto"/>
        <w:ind w:left="990"/>
        <w:rPr>
          <w:rFonts w:eastAsia="Times New Roman" w:cs="Arial"/>
        </w:rPr>
      </w:pPr>
      <w:r w:rsidRPr="000035B9">
        <w:rPr>
          <w:rFonts w:eastAsia="Times New Roman" w:cs="Arial"/>
          <w:i/>
        </w:rPr>
        <w:t>Principals</w:t>
      </w:r>
      <w:r w:rsidRPr="00752104">
        <w:rPr>
          <w:rFonts w:eastAsia="Times New Roman" w:cs="Arial"/>
        </w:rPr>
        <w:tab/>
      </w:r>
      <w:r w:rsidRPr="00B8119A">
        <w:rPr>
          <w:rFonts w:eastAsia="Times New Roman" w:cs="Arial"/>
        </w:rPr>
        <w:tab/>
        <w:t>True______</w:t>
      </w:r>
      <w:r w:rsidRPr="00B8119A">
        <w:rPr>
          <w:rFonts w:eastAsia="Times New Roman" w:cs="Arial"/>
        </w:rPr>
        <w:tab/>
        <w:t>False______</w:t>
      </w:r>
    </w:p>
    <w:p w14:paraId="44AB25C8" w14:textId="77777777" w:rsidR="00A21E46" w:rsidRPr="003F690F" w:rsidRDefault="00A21E46" w:rsidP="00A21E46">
      <w:pPr>
        <w:tabs>
          <w:tab w:val="num" w:pos="600"/>
        </w:tabs>
        <w:spacing w:line="240" w:lineRule="auto"/>
        <w:ind w:left="600" w:hanging="360"/>
        <w:rPr>
          <w:rFonts w:eastAsia="Times New Roman" w:cs="Arial"/>
        </w:rPr>
      </w:pPr>
    </w:p>
    <w:p w14:paraId="74D54152" w14:textId="77777777" w:rsidR="00A21E46" w:rsidRPr="00373EF5" w:rsidRDefault="00A21E46" w:rsidP="00A21E46">
      <w:pPr>
        <w:tabs>
          <w:tab w:val="num" w:pos="0"/>
        </w:tabs>
        <w:spacing w:line="240" w:lineRule="auto"/>
        <w:rPr>
          <w:rFonts w:eastAsia="Times New Roman" w:cs="Arial"/>
        </w:rPr>
      </w:pPr>
      <w:r w:rsidRPr="00373EF5">
        <w:rPr>
          <w:rFonts w:eastAsia="Times New Roman" w:cs="Arial"/>
          <w:b/>
          <w:bCs/>
          <w:u w:val="single"/>
        </w:rPr>
        <w:t>NOTE</w:t>
      </w:r>
      <w:r w:rsidRPr="003F690F">
        <w:rPr>
          <w:rFonts w:eastAsia="Times New Roman" w:cs="Arial"/>
          <w:b/>
          <w:bCs/>
        </w:rPr>
        <w:t>:</w:t>
      </w:r>
      <w:r w:rsidRPr="00752104">
        <w:rPr>
          <w:rFonts w:eastAsia="Times New Roman" w:cs="Arial"/>
        </w:rPr>
        <w:t xml:space="preserve">  Where the </w:t>
      </w:r>
      <w:r w:rsidRPr="00752104">
        <w:rPr>
          <w:rFonts w:eastAsia="Times New Roman" w:cs="Arial"/>
          <w:i/>
          <w:iCs/>
        </w:rPr>
        <w:t>Applicant</w:t>
      </w:r>
      <w:r w:rsidRPr="00B8119A">
        <w:rPr>
          <w:rFonts w:eastAsia="Times New Roman" w:cs="Arial"/>
        </w:rPr>
        <w:t xml:space="preserve"> is unable to certify to one or more of the statements above Regarding Debarment, Suspension, and Other Responsibility Matters – Primary Covered Transactions, the </w:t>
      </w:r>
      <w:r w:rsidRPr="00B8119A">
        <w:rPr>
          <w:rFonts w:eastAsia="Times New Roman" w:cs="Arial"/>
          <w:i/>
          <w:iCs/>
        </w:rPr>
        <w:t>Applicant</w:t>
      </w:r>
      <w:r w:rsidRPr="00B8119A">
        <w:rPr>
          <w:rFonts w:eastAsia="Times New Roman" w:cs="Arial"/>
        </w:rPr>
        <w:t xml:space="preserve"> must submit a written explanation with this </w:t>
      </w:r>
      <w:r w:rsidRPr="00B8119A">
        <w:rPr>
          <w:rFonts w:eastAsia="Times New Roman" w:cs="Arial"/>
          <w:i/>
          <w:iCs/>
        </w:rPr>
        <w:t xml:space="preserve">Allocation Application </w:t>
      </w:r>
      <w:r w:rsidRPr="0063081B">
        <w:rPr>
          <w:rFonts w:eastAsia="Times New Roman" w:cs="Arial"/>
          <w:iCs/>
        </w:rPr>
        <w:t>that</w:t>
      </w:r>
      <w:r w:rsidRPr="00373EF5">
        <w:rPr>
          <w:rFonts w:eastAsia="Times New Roman" w:cs="Arial"/>
          <w:i/>
          <w:iCs/>
        </w:rPr>
        <w:t xml:space="preserve"> </w:t>
      </w:r>
      <w:r w:rsidRPr="00752104">
        <w:rPr>
          <w:rFonts w:eastAsia="Times New Roman" w:cs="Arial"/>
          <w:iCs/>
        </w:rPr>
        <w:t>clearly identifies</w:t>
      </w:r>
      <w:r w:rsidRPr="00B8119A">
        <w:rPr>
          <w:rFonts w:eastAsia="Times New Roman" w:cs="Arial"/>
          <w:iCs/>
        </w:rPr>
        <w:t xml:space="preserve"> the item number(s) and corresponding statement(s) it is unable to certify.  </w:t>
      </w:r>
    </w:p>
    <w:p w14:paraId="3437D48F" w14:textId="77777777" w:rsidR="00A21E46" w:rsidRPr="00B8119A" w:rsidRDefault="00A21E46" w:rsidP="00A21E46">
      <w:pPr>
        <w:pStyle w:val="Heading1"/>
        <w:rPr>
          <w:rFonts w:cs="Arial"/>
        </w:rPr>
        <w:sectPr w:rsidR="00A21E46" w:rsidRPr="00B8119A" w:rsidSect="00FE0CED">
          <w:headerReference w:type="first" r:id="rId21"/>
          <w:pgSz w:w="12240" w:h="15840"/>
          <w:pgMar w:top="1440" w:right="1440" w:bottom="1440" w:left="1440" w:header="720" w:footer="720" w:gutter="0"/>
          <w:pgNumType w:fmt="lowerRoman" w:start="0"/>
          <w:cols w:space="720"/>
          <w:titlePg/>
          <w:docGrid w:linePitch="272"/>
        </w:sectPr>
      </w:pPr>
    </w:p>
    <w:p w14:paraId="5CE24FD5" w14:textId="77777777" w:rsidR="00A21E46" w:rsidRPr="00B8119A" w:rsidRDefault="00A21E46" w:rsidP="00A21E46">
      <w:pPr>
        <w:pStyle w:val="Heading1"/>
        <w:rPr>
          <w:rFonts w:cs="Arial"/>
        </w:rPr>
      </w:pPr>
      <w:bookmarkStart w:id="12" w:name="_Toc430359075"/>
      <w:r w:rsidRPr="00B8119A">
        <w:rPr>
          <w:rFonts w:cs="Arial"/>
          <w:i/>
        </w:rPr>
        <w:t>Applicant</w:t>
      </w:r>
      <w:r w:rsidRPr="00B8119A">
        <w:rPr>
          <w:rFonts w:cs="Arial"/>
        </w:rPr>
        <w:t xml:space="preserve"> Information</w:t>
      </w:r>
      <w:bookmarkEnd w:id="12"/>
    </w:p>
    <w:p w14:paraId="711D8F12" w14:textId="77777777" w:rsidR="00A21E46" w:rsidRPr="0025493D" w:rsidRDefault="00A21E46" w:rsidP="00A21E46">
      <w:pPr>
        <w:pStyle w:val="ListParagraph"/>
        <w:numPr>
          <w:ilvl w:val="0"/>
          <w:numId w:val="71"/>
        </w:numPr>
        <w:ind w:left="360"/>
        <w:outlineLvl w:val="2"/>
        <w:rPr>
          <w:rFonts w:cs="Arial"/>
          <w:szCs w:val="20"/>
        </w:rPr>
      </w:pPr>
      <w:r w:rsidRPr="00DF1479">
        <w:rPr>
          <w:rFonts w:cs="Arial"/>
          <w:i/>
          <w:szCs w:val="20"/>
        </w:rPr>
        <w:t>Applicant</w:t>
      </w:r>
      <w:r w:rsidRPr="0025493D">
        <w:rPr>
          <w:rFonts w:cs="Arial"/>
          <w:i/>
          <w:szCs w:val="20"/>
        </w:rPr>
        <w:t xml:space="preserve"> NMTC Allocation</w:t>
      </w:r>
      <w:r w:rsidRPr="0025493D">
        <w:rPr>
          <w:rFonts w:cs="Arial"/>
          <w:szCs w:val="20"/>
        </w:rPr>
        <w:t xml:space="preserve"> Request</w:t>
      </w:r>
    </w:p>
    <w:p w14:paraId="16068693" w14:textId="77777777" w:rsidR="00A21E46" w:rsidRPr="00B8119A" w:rsidRDefault="00A21E46" w:rsidP="00A21E46">
      <w:pPr>
        <w:spacing w:before="240"/>
        <w:ind w:left="360"/>
        <w:rPr>
          <w:rFonts w:cs="Arial"/>
        </w:rPr>
      </w:pPr>
      <w:r w:rsidRPr="00B8119A">
        <w:rPr>
          <w:rFonts w:cs="Arial"/>
        </w:rPr>
        <w:t xml:space="preserve">Total dollar amount of </w:t>
      </w:r>
      <w:r w:rsidRPr="00770C09">
        <w:rPr>
          <w:rFonts w:cs="Arial"/>
          <w:i/>
          <w:iCs/>
        </w:rPr>
        <w:t>NMTC Allocation</w:t>
      </w:r>
      <w:r w:rsidRPr="00B8119A">
        <w:rPr>
          <w:rFonts w:cs="Arial"/>
        </w:rPr>
        <w:t xml:space="preserve"> requested in this </w:t>
      </w:r>
      <w:r w:rsidRPr="00B8119A">
        <w:rPr>
          <w:rFonts w:cs="Arial"/>
          <w:i/>
          <w:iCs/>
        </w:rPr>
        <w:t>Allocation Application</w:t>
      </w:r>
      <w:r w:rsidRPr="00B8119A">
        <w:rPr>
          <w:rFonts w:cs="Arial"/>
        </w:rPr>
        <w:t>:</w:t>
      </w:r>
      <w:r>
        <w:rPr>
          <w:rFonts w:cs="Arial"/>
        </w:rPr>
        <w:t xml:space="preserve">  </w:t>
      </w:r>
      <w:r w:rsidRPr="00B8119A">
        <w:rPr>
          <w:rFonts w:cs="Arial"/>
        </w:rPr>
        <w:t>$__________</w:t>
      </w:r>
      <w:r>
        <w:rPr>
          <w:rFonts w:cs="Arial"/>
        </w:rPr>
        <w:t>___</w:t>
      </w:r>
    </w:p>
    <w:p w14:paraId="13657193" w14:textId="77777777" w:rsidR="00A21E46" w:rsidRPr="00B8119A" w:rsidRDefault="00A21E46" w:rsidP="00A21E46">
      <w:pPr>
        <w:ind w:left="720"/>
        <w:rPr>
          <w:rFonts w:cs="Arial"/>
        </w:rPr>
      </w:pPr>
    </w:p>
    <w:p w14:paraId="35C2C269" w14:textId="77777777" w:rsidR="00A21E46" w:rsidRPr="0025493D" w:rsidRDefault="00A21E46" w:rsidP="00A21E46">
      <w:pPr>
        <w:pStyle w:val="ListParagraph"/>
        <w:numPr>
          <w:ilvl w:val="0"/>
          <w:numId w:val="71"/>
        </w:numPr>
        <w:ind w:left="360"/>
        <w:outlineLvl w:val="2"/>
        <w:rPr>
          <w:rFonts w:cs="Arial"/>
          <w:i/>
          <w:szCs w:val="20"/>
        </w:rPr>
      </w:pPr>
      <w:r w:rsidRPr="00DF1479">
        <w:rPr>
          <w:rFonts w:cs="Arial"/>
          <w:i/>
          <w:szCs w:val="20"/>
        </w:rPr>
        <w:t>Applicant</w:t>
      </w:r>
      <w:r w:rsidRPr="0025493D">
        <w:rPr>
          <w:rFonts w:cs="Arial"/>
          <w:i/>
          <w:szCs w:val="20"/>
        </w:rPr>
        <w:t xml:space="preserve"> </w:t>
      </w:r>
      <w:r w:rsidRPr="00DF1479">
        <w:rPr>
          <w:rFonts w:cs="Arial"/>
          <w:szCs w:val="20"/>
        </w:rPr>
        <w:t>Information</w:t>
      </w:r>
      <w:r w:rsidRPr="0025493D">
        <w:rPr>
          <w:szCs w:val="20"/>
          <w:vertAlign w:val="superscript"/>
        </w:rPr>
        <w:footnoteReference w:id="1"/>
      </w:r>
      <w:r>
        <w:rPr>
          <w:rFonts w:cs="Arial"/>
          <w:szCs w:val="20"/>
        </w:rPr>
        <w:t>:</w:t>
      </w:r>
    </w:p>
    <w:p w14:paraId="0BA8FDDB" w14:textId="77777777" w:rsidR="00A21E46" w:rsidRPr="0025493D" w:rsidRDefault="00A21E46" w:rsidP="00A21E46">
      <w:pPr>
        <w:pStyle w:val="ListParagraph"/>
        <w:ind w:left="360"/>
        <w:rPr>
          <w:rFonts w:cs="Arial"/>
          <w:i/>
          <w:szCs w:val="20"/>
        </w:rPr>
      </w:pPr>
    </w:p>
    <w:p w14:paraId="6D1F6783" w14:textId="77777777" w:rsidR="00A21E46" w:rsidRDefault="00A21E46" w:rsidP="00A21E46">
      <w:pPr>
        <w:pStyle w:val="ListParagraph"/>
        <w:numPr>
          <w:ilvl w:val="0"/>
          <w:numId w:val="72"/>
        </w:numPr>
        <w:ind w:left="720"/>
        <w:rPr>
          <w:rFonts w:cs="Arial"/>
          <w:i/>
          <w:szCs w:val="20"/>
        </w:rPr>
      </w:pPr>
      <w:r>
        <w:rPr>
          <w:rFonts w:cs="Arial"/>
          <w:i/>
          <w:szCs w:val="20"/>
        </w:rPr>
        <w:t>Applicant Name:</w:t>
      </w:r>
      <w:r>
        <w:rPr>
          <w:rFonts w:cs="Arial"/>
          <w:i/>
          <w:szCs w:val="20"/>
        </w:rPr>
        <w:tab/>
        <w:t>________________________________________________________</w:t>
      </w:r>
    </w:p>
    <w:p w14:paraId="68D30C31" w14:textId="77777777" w:rsidR="00A21E46" w:rsidRDefault="00A21E46" w:rsidP="00A21E46">
      <w:pPr>
        <w:pStyle w:val="ListParagraph"/>
        <w:ind w:left="900"/>
        <w:rPr>
          <w:rFonts w:cs="Arial"/>
          <w:i/>
          <w:szCs w:val="20"/>
        </w:rPr>
      </w:pPr>
    </w:p>
    <w:p w14:paraId="03879A88" w14:textId="77777777" w:rsidR="00A21E46" w:rsidRPr="0025493D" w:rsidRDefault="00A21E46" w:rsidP="00A21E46">
      <w:pPr>
        <w:pStyle w:val="ListParagraph"/>
        <w:numPr>
          <w:ilvl w:val="0"/>
          <w:numId w:val="72"/>
        </w:numPr>
        <w:ind w:left="720"/>
        <w:rPr>
          <w:rFonts w:cs="Arial"/>
          <w:i/>
          <w:szCs w:val="20"/>
        </w:rPr>
      </w:pPr>
      <w:r>
        <w:rPr>
          <w:rFonts w:cs="Arial"/>
          <w:i/>
          <w:szCs w:val="20"/>
        </w:rPr>
        <w:t xml:space="preserve">Applicant </w:t>
      </w:r>
      <w:r>
        <w:rPr>
          <w:rFonts w:cs="Arial"/>
          <w:szCs w:val="20"/>
        </w:rPr>
        <w:t>Employer Identification Number:</w:t>
      </w:r>
      <w:r>
        <w:rPr>
          <w:rFonts w:cs="Arial"/>
          <w:szCs w:val="20"/>
        </w:rPr>
        <w:tab/>
        <w:t>_____________________________________</w:t>
      </w:r>
    </w:p>
    <w:p w14:paraId="04400803" w14:textId="77777777" w:rsidR="00A21E46" w:rsidRPr="0025493D" w:rsidRDefault="00A21E46" w:rsidP="00A21E46">
      <w:pPr>
        <w:pStyle w:val="ListParagraph"/>
        <w:ind w:left="900"/>
        <w:rPr>
          <w:rFonts w:cs="Arial"/>
          <w:i/>
          <w:szCs w:val="20"/>
        </w:rPr>
      </w:pPr>
    </w:p>
    <w:p w14:paraId="277FFBD6" w14:textId="77777777" w:rsidR="00A21E46" w:rsidRPr="0025493D" w:rsidRDefault="00A21E46" w:rsidP="00A21E46">
      <w:pPr>
        <w:pStyle w:val="ListParagraph"/>
        <w:numPr>
          <w:ilvl w:val="0"/>
          <w:numId w:val="72"/>
        </w:numPr>
        <w:ind w:left="720"/>
      </w:pPr>
      <w:r w:rsidRPr="0025493D">
        <w:t xml:space="preserve">Structure of the </w:t>
      </w:r>
      <w:r w:rsidRPr="0025493D">
        <w:rPr>
          <w:i/>
          <w:iCs/>
        </w:rPr>
        <w:t>Applicant</w:t>
      </w:r>
      <w:r w:rsidRPr="0025493D">
        <w:t xml:space="preserve"> (check all that apply):  </w:t>
      </w:r>
    </w:p>
    <w:p w14:paraId="73ED02AD" w14:textId="77777777" w:rsidR="00A21E46" w:rsidRPr="00B8119A" w:rsidRDefault="00A21E46" w:rsidP="00A21E46">
      <w:pPr>
        <w:rPr>
          <w:rFonts w:cs="Arial"/>
        </w:rPr>
      </w:pPr>
    </w:p>
    <w:tbl>
      <w:tblPr>
        <w:tblW w:w="9240" w:type="dxa"/>
        <w:tblInd w:w="708" w:type="dxa"/>
        <w:tblLook w:val="0000" w:firstRow="0" w:lastRow="0" w:firstColumn="0" w:lastColumn="0" w:noHBand="0" w:noVBand="0"/>
      </w:tblPr>
      <w:tblGrid>
        <w:gridCol w:w="4680"/>
        <w:gridCol w:w="4560"/>
      </w:tblGrid>
      <w:tr w:rsidR="00A21E46" w:rsidRPr="00B8119A" w14:paraId="1F4D17B3" w14:textId="77777777" w:rsidTr="00FE0CED">
        <w:tc>
          <w:tcPr>
            <w:tcW w:w="4680" w:type="dxa"/>
          </w:tcPr>
          <w:p w14:paraId="668CA10E" w14:textId="77777777" w:rsidR="00A21E46" w:rsidRPr="00B8119A" w:rsidRDefault="00A21E46" w:rsidP="00FE0CED">
            <w:pPr>
              <w:spacing w:before="60" w:after="60"/>
              <w:rPr>
                <w:rFonts w:cs="Arial"/>
              </w:rPr>
            </w:pPr>
            <w:r w:rsidRPr="00B8119A">
              <w:rPr>
                <w:rFonts w:cs="Arial"/>
              </w:rPr>
              <w:t>___ For-profit</w:t>
            </w:r>
          </w:p>
        </w:tc>
        <w:tc>
          <w:tcPr>
            <w:tcW w:w="4560" w:type="dxa"/>
          </w:tcPr>
          <w:p w14:paraId="3C0B79D1" w14:textId="77777777" w:rsidR="00A21E46" w:rsidRPr="00B8119A" w:rsidRDefault="00A21E46" w:rsidP="00FE0CED">
            <w:pPr>
              <w:spacing w:before="60" w:after="60"/>
              <w:rPr>
                <w:rFonts w:cs="Arial"/>
              </w:rPr>
            </w:pPr>
            <w:r w:rsidRPr="00B8119A">
              <w:rPr>
                <w:rFonts w:cs="Arial"/>
              </w:rPr>
              <w:t>___ Credit Union</w:t>
            </w:r>
          </w:p>
        </w:tc>
      </w:tr>
      <w:tr w:rsidR="00A21E46" w:rsidRPr="00B8119A" w14:paraId="56C216E4" w14:textId="77777777" w:rsidTr="00FE0CED">
        <w:tc>
          <w:tcPr>
            <w:tcW w:w="4680" w:type="dxa"/>
          </w:tcPr>
          <w:p w14:paraId="6B930085" w14:textId="77777777" w:rsidR="00A21E46" w:rsidRPr="00B8119A" w:rsidRDefault="00A21E46" w:rsidP="00FE0CED">
            <w:pPr>
              <w:spacing w:before="60" w:after="60"/>
              <w:rPr>
                <w:rFonts w:cs="Arial"/>
              </w:rPr>
            </w:pPr>
            <w:r w:rsidRPr="00B8119A">
              <w:rPr>
                <w:rFonts w:cs="Arial"/>
              </w:rPr>
              <w:t>___ Non-profit</w:t>
            </w:r>
          </w:p>
        </w:tc>
        <w:tc>
          <w:tcPr>
            <w:tcW w:w="4560" w:type="dxa"/>
          </w:tcPr>
          <w:p w14:paraId="0187EE00" w14:textId="77777777" w:rsidR="00A21E46" w:rsidRPr="00B8119A" w:rsidRDefault="00A21E46" w:rsidP="00FE0CED">
            <w:pPr>
              <w:spacing w:before="60" w:after="60"/>
              <w:rPr>
                <w:rFonts w:cs="Arial"/>
              </w:rPr>
            </w:pPr>
            <w:r w:rsidRPr="00B8119A">
              <w:rPr>
                <w:rFonts w:cs="Arial"/>
              </w:rPr>
              <w:t>___ Publicly Traded Company</w:t>
            </w:r>
          </w:p>
        </w:tc>
      </w:tr>
      <w:tr w:rsidR="00A21E46" w:rsidRPr="00B8119A" w14:paraId="6FB7750F" w14:textId="77777777" w:rsidTr="00FE0CED">
        <w:trPr>
          <w:trHeight w:val="360"/>
        </w:trPr>
        <w:tc>
          <w:tcPr>
            <w:tcW w:w="4680" w:type="dxa"/>
            <w:vMerge w:val="restart"/>
          </w:tcPr>
          <w:p w14:paraId="6EF51F10" w14:textId="77777777" w:rsidR="00A21E46" w:rsidRPr="00B8119A" w:rsidRDefault="00A21E46" w:rsidP="00FE0CED">
            <w:pPr>
              <w:spacing w:before="60" w:after="60"/>
              <w:rPr>
                <w:rFonts w:cs="Arial"/>
                <w:i/>
                <w:iCs/>
              </w:rPr>
            </w:pPr>
            <w:r w:rsidRPr="00B8119A">
              <w:rPr>
                <w:rFonts w:cs="Arial"/>
                <w:i/>
                <w:iCs/>
              </w:rPr>
              <w:t>___ Small Business Investment</w:t>
            </w:r>
            <w:r w:rsidRPr="00B8119A">
              <w:rPr>
                <w:rFonts w:cs="Arial"/>
                <w:i/>
                <w:iCs/>
              </w:rPr>
              <w:br/>
              <w:t xml:space="preserve">       Company/Specialized Small Business</w:t>
            </w:r>
            <w:r w:rsidRPr="00B8119A">
              <w:rPr>
                <w:rFonts w:cs="Arial"/>
                <w:i/>
                <w:iCs/>
              </w:rPr>
              <w:br/>
              <w:t xml:space="preserve">       Investment Company</w:t>
            </w:r>
          </w:p>
        </w:tc>
        <w:tc>
          <w:tcPr>
            <w:tcW w:w="4560" w:type="dxa"/>
          </w:tcPr>
          <w:p w14:paraId="4CB5A63E" w14:textId="77777777" w:rsidR="00A21E46" w:rsidRPr="00B8119A" w:rsidRDefault="00A21E46" w:rsidP="00FE0CED">
            <w:pPr>
              <w:spacing w:before="60" w:after="60"/>
              <w:rPr>
                <w:rFonts w:cs="Arial"/>
              </w:rPr>
            </w:pPr>
            <w:r w:rsidRPr="00B8119A">
              <w:rPr>
                <w:rFonts w:cs="Arial"/>
              </w:rPr>
              <w:t>___ Government-</w:t>
            </w:r>
            <w:r w:rsidRPr="00B8119A">
              <w:rPr>
                <w:rFonts w:cs="Arial"/>
                <w:i/>
                <w:iCs/>
              </w:rPr>
              <w:t xml:space="preserve">Controlled </w:t>
            </w:r>
            <w:r w:rsidRPr="00B8119A">
              <w:rPr>
                <w:rFonts w:cs="Arial"/>
              </w:rPr>
              <w:t>Entity</w:t>
            </w:r>
          </w:p>
        </w:tc>
      </w:tr>
      <w:tr w:rsidR="00A21E46" w:rsidRPr="00B8119A" w14:paraId="6B832688" w14:textId="77777777" w:rsidTr="00FE0CED">
        <w:trPr>
          <w:cantSplit/>
          <w:trHeight w:val="360"/>
        </w:trPr>
        <w:tc>
          <w:tcPr>
            <w:tcW w:w="4680" w:type="dxa"/>
            <w:vMerge/>
          </w:tcPr>
          <w:p w14:paraId="6C12A6CD" w14:textId="77777777" w:rsidR="00A21E46" w:rsidRPr="00B8119A" w:rsidRDefault="00A21E46" w:rsidP="00FE0CED">
            <w:pPr>
              <w:spacing w:before="60" w:after="60"/>
              <w:rPr>
                <w:rFonts w:cs="Arial"/>
                <w:i/>
                <w:iCs/>
              </w:rPr>
            </w:pPr>
          </w:p>
        </w:tc>
        <w:tc>
          <w:tcPr>
            <w:tcW w:w="4560" w:type="dxa"/>
          </w:tcPr>
          <w:p w14:paraId="2295E51C" w14:textId="77777777" w:rsidR="00A21E46" w:rsidRPr="00B8119A" w:rsidRDefault="00A21E46" w:rsidP="00FE0CED">
            <w:pPr>
              <w:spacing w:before="60" w:after="60"/>
              <w:rPr>
                <w:rFonts w:cs="Arial"/>
              </w:rPr>
            </w:pPr>
            <w:r w:rsidRPr="00B8119A">
              <w:rPr>
                <w:rFonts w:cs="Arial"/>
              </w:rPr>
              <w:t>___ Faith-Based Institution</w:t>
            </w:r>
          </w:p>
        </w:tc>
      </w:tr>
      <w:tr w:rsidR="00A21E46" w:rsidRPr="00B8119A" w14:paraId="07788793" w14:textId="77777777" w:rsidTr="00FE0CED">
        <w:trPr>
          <w:cantSplit/>
          <w:trHeight w:val="414"/>
        </w:trPr>
        <w:tc>
          <w:tcPr>
            <w:tcW w:w="4680" w:type="dxa"/>
            <w:vMerge/>
          </w:tcPr>
          <w:p w14:paraId="216A1490" w14:textId="77777777" w:rsidR="00A21E46" w:rsidRPr="00B8119A" w:rsidRDefault="00A21E46" w:rsidP="00FE0CED">
            <w:pPr>
              <w:spacing w:before="60" w:after="60"/>
              <w:rPr>
                <w:rFonts w:cs="Arial"/>
              </w:rPr>
            </w:pPr>
          </w:p>
        </w:tc>
        <w:tc>
          <w:tcPr>
            <w:tcW w:w="4560" w:type="dxa"/>
          </w:tcPr>
          <w:p w14:paraId="7DA3942D" w14:textId="77777777" w:rsidR="00A21E46" w:rsidRPr="00B8119A" w:rsidRDefault="00A21E46" w:rsidP="00FE0CED">
            <w:pPr>
              <w:spacing w:before="60" w:after="60"/>
              <w:rPr>
                <w:rFonts w:cs="Arial"/>
              </w:rPr>
            </w:pPr>
            <w:r w:rsidRPr="00B8119A">
              <w:rPr>
                <w:rFonts w:cs="Arial"/>
              </w:rPr>
              <w:t>___ Tribal Entity</w:t>
            </w:r>
            <w:r w:rsidRPr="00B8119A" w:rsidDel="00BA53C2">
              <w:rPr>
                <w:rFonts w:cs="Arial"/>
                <w:i/>
                <w:iCs/>
              </w:rPr>
              <w:t xml:space="preserve"> </w:t>
            </w:r>
          </w:p>
        </w:tc>
      </w:tr>
      <w:tr w:rsidR="00A21E46" w:rsidRPr="00B8119A" w14:paraId="1142C1B9" w14:textId="77777777" w:rsidTr="00FE0CED">
        <w:trPr>
          <w:cantSplit/>
          <w:trHeight w:val="251"/>
        </w:trPr>
        <w:tc>
          <w:tcPr>
            <w:tcW w:w="4680" w:type="dxa"/>
          </w:tcPr>
          <w:p w14:paraId="35F5C461" w14:textId="77777777" w:rsidR="00A21E46" w:rsidRPr="00B8119A" w:rsidRDefault="00A21E46" w:rsidP="00FE0CED">
            <w:pPr>
              <w:spacing w:before="60" w:after="60"/>
              <w:rPr>
                <w:rFonts w:cs="Arial"/>
              </w:rPr>
            </w:pPr>
            <w:r w:rsidRPr="00B8119A">
              <w:rPr>
                <w:rFonts w:cs="Arial"/>
                <w:i/>
                <w:iCs/>
              </w:rPr>
              <w:t>___ New Market Venture Capital Company</w:t>
            </w:r>
          </w:p>
        </w:tc>
        <w:tc>
          <w:tcPr>
            <w:tcW w:w="4560" w:type="dxa"/>
          </w:tcPr>
          <w:p w14:paraId="307B9CFF" w14:textId="77777777" w:rsidR="00A21E46" w:rsidRPr="00B8119A" w:rsidRDefault="00A21E46" w:rsidP="00FE0CED">
            <w:pPr>
              <w:spacing w:before="60" w:after="60"/>
              <w:rPr>
                <w:rFonts w:cs="Arial"/>
              </w:rPr>
            </w:pPr>
            <w:r w:rsidRPr="00B8119A">
              <w:rPr>
                <w:rFonts w:cs="Arial"/>
              </w:rPr>
              <w:t>___ Thrift, Bank or Bank Holding Company</w:t>
            </w:r>
          </w:p>
        </w:tc>
      </w:tr>
      <w:tr w:rsidR="00A21E46" w:rsidRPr="00B8119A" w14:paraId="1DE02822" w14:textId="77777777" w:rsidTr="00FE0CED">
        <w:trPr>
          <w:cantSplit/>
          <w:trHeight w:val="255"/>
        </w:trPr>
        <w:tc>
          <w:tcPr>
            <w:tcW w:w="4680" w:type="dxa"/>
          </w:tcPr>
          <w:p w14:paraId="490E9CF0" w14:textId="77777777" w:rsidR="00A21E46" w:rsidRPr="00B8119A" w:rsidRDefault="00A21E46" w:rsidP="00FE0CED">
            <w:pPr>
              <w:spacing w:before="60" w:after="60"/>
              <w:rPr>
                <w:rFonts w:cs="Arial"/>
              </w:rPr>
            </w:pPr>
            <w:r w:rsidRPr="00B8119A">
              <w:rPr>
                <w:rFonts w:cs="Arial"/>
              </w:rPr>
              <w:t xml:space="preserve">___ Certified </w:t>
            </w:r>
            <w:r w:rsidRPr="00B8119A">
              <w:rPr>
                <w:rFonts w:cs="Arial"/>
                <w:i/>
                <w:iCs/>
              </w:rPr>
              <w:t xml:space="preserve">CDFI </w:t>
            </w:r>
          </w:p>
        </w:tc>
        <w:tc>
          <w:tcPr>
            <w:tcW w:w="4560" w:type="dxa"/>
          </w:tcPr>
          <w:p w14:paraId="50A78F02" w14:textId="77777777" w:rsidR="00A21E46" w:rsidRPr="00B8119A" w:rsidRDefault="00A21E46" w:rsidP="00FE0CED">
            <w:pPr>
              <w:spacing w:before="60" w:after="60"/>
              <w:rPr>
                <w:rFonts w:cs="Arial"/>
              </w:rPr>
            </w:pPr>
            <w:r w:rsidRPr="00B8119A">
              <w:rPr>
                <w:rFonts w:cs="Arial"/>
              </w:rPr>
              <w:t>___ Real Estate Development Company</w:t>
            </w:r>
          </w:p>
          <w:p w14:paraId="4726282D" w14:textId="77777777" w:rsidR="00A21E46" w:rsidRPr="00B8119A" w:rsidRDefault="00A21E46" w:rsidP="00FE0CED">
            <w:pPr>
              <w:spacing w:before="60" w:after="60"/>
              <w:rPr>
                <w:rFonts w:cs="Arial"/>
              </w:rPr>
            </w:pPr>
            <w:r w:rsidRPr="00B8119A">
              <w:rPr>
                <w:rFonts w:cs="Arial"/>
              </w:rPr>
              <w:t>___ Series of Funds</w:t>
            </w:r>
            <w:r w:rsidRPr="00B8119A" w:rsidDel="00D43649">
              <w:rPr>
                <w:rFonts w:cs="Arial"/>
              </w:rPr>
              <w:t xml:space="preserve"> </w:t>
            </w:r>
          </w:p>
        </w:tc>
      </w:tr>
    </w:tbl>
    <w:p w14:paraId="3B705567" w14:textId="77777777" w:rsidR="00A21E46" w:rsidRPr="00B8119A" w:rsidRDefault="00A21E46" w:rsidP="00A21E46">
      <w:pPr>
        <w:rPr>
          <w:rFonts w:cs="Arial"/>
        </w:rPr>
      </w:pPr>
    </w:p>
    <w:p w14:paraId="5F891AF8" w14:textId="77777777" w:rsidR="00A21E46" w:rsidRPr="0025493D" w:rsidRDefault="00A21E46" w:rsidP="00A21E46">
      <w:pPr>
        <w:pStyle w:val="ListParagraph"/>
        <w:numPr>
          <w:ilvl w:val="0"/>
          <w:numId w:val="72"/>
        </w:numPr>
        <w:tabs>
          <w:tab w:val="left" w:pos="3840"/>
        </w:tabs>
        <w:ind w:left="720"/>
        <w:rPr>
          <w:rFonts w:cs="Arial"/>
        </w:rPr>
      </w:pPr>
      <w:r w:rsidRPr="0025493D">
        <w:rPr>
          <w:rFonts w:cs="Arial"/>
        </w:rPr>
        <w:t xml:space="preserve">Is the </w:t>
      </w:r>
      <w:r w:rsidRPr="0025493D">
        <w:rPr>
          <w:rFonts w:cs="Arial"/>
          <w:i/>
          <w:iCs/>
        </w:rPr>
        <w:t>Applicant</w:t>
      </w:r>
      <w:r w:rsidRPr="00DF1479">
        <w:rPr>
          <w:rFonts w:cs="Arial"/>
        </w:rPr>
        <w:t xml:space="preserve"> </w:t>
      </w:r>
      <w:r w:rsidRPr="0025493D">
        <w:rPr>
          <w:rFonts w:cs="Arial"/>
          <w:i/>
        </w:rPr>
        <w:t>Minority-</w:t>
      </w:r>
      <w:r w:rsidRPr="00F23BA2">
        <w:rPr>
          <w:rFonts w:cs="Arial"/>
          <w:i/>
        </w:rPr>
        <w:t>owned</w:t>
      </w:r>
      <w:r w:rsidRPr="00BE2443">
        <w:rPr>
          <w:rFonts w:cs="Arial"/>
          <w:i/>
        </w:rPr>
        <w:t xml:space="preserve"> or </w:t>
      </w:r>
      <w:r w:rsidRPr="00F23BA2">
        <w:rPr>
          <w:rFonts w:cs="Arial"/>
          <w:i/>
        </w:rPr>
        <w:t>Minority</w:t>
      </w:r>
      <w:r w:rsidRPr="0025493D">
        <w:rPr>
          <w:rFonts w:cs="Arial"/>
          <w:i/>
        </w:rPr>
        <w:t>-controlled</w:t>
      </w:r>
      <w:r w:rsidRPr="00DF1479">
        <w:rPr>
          <w:rFonts w:cs="Arial"/>
        </w:rPr>
        <w:t>? ____ Yes   _____ No</w:t>
      </w:r>
    </w:p>
    <w:p w14:paraId="29DC9208" w14:textId="77777777" w:rsidR="00A21E46" w:rsidRPr="00B8119A" w:rsidRDefault="00A21E46" w:rsidP="00A21E46">
      <w:pPr>
        <w:tabs>
          <w:tab w:val="left" w:pos="3840"/>
        </w:tabs>
        <w:ind w:left="900"/>
        <w:rPr>
          <w:rFonts w:cs="Arial"/>
        </w:rPr>
      </w:pPr>
    </w:p>
    <w:p w14:paraId="0DDB1301" w14:textId="77777777" w:rsidR="00A21E46" w:rsidRPr="008A260E" w:rsidRDefault="00A21E46" w:rsidP="00A21E46">
      <w:pPr>
        <w:pStyle w:val="ListParagraph"/>
        <w:numPr>
          <w:ilvl w:val="0"/>
          <w:numId w:val="72"/>
        </w:numPr>
        <w:ind w:left="720"/>
        <w:rPr>
          <w:rFonts w:cs="Arial"/>
        </w:rPr>
      </w:pPr>
      <w:r w:rsidRPr="0025493D">
        <w:rPr>
          <w:rFonts w:cs="Arial"/>
        </w:rPr>
        <w:t xml:space="preserve">If the </w:t>
      </w:r>
      <w:r w:rsidRPr="0025493D">
        <w:rPr>
          <w:rFonts w:cs="Arial"/>
          <w:i/>
        </w:rPr>
        <w:t>Applicant, or an Affiliate</w:t>
      </w:r>
      <w:r w:rsidRPr="0025493D">
        <w:rPr>
          <w:rFonts w:cs="Arial"/>
        </w:rPr>
        <w:t xml:space="preserve"> (other than the </w:t>
      </w:r>
      <w:r w:rsidRPr="0025493D">
        <w:rPr>
          <w:rFonts w:cs="Arial"/>
          <w:i/>
        </w:rPr>
        <w:t>Controlling Entity</w:t>
      </w:r>
      <w:r w:rsidRPr="0025493D">
        <w:rPr>
          <w:rFonts w:cs="Arial"/>
        </w:rPr>
        <w:t>)</w:t>
      </w:r>
      <w:r w:rsidRPr="0025493D">
        <w:rPr>
          <w:rFonts w:cs="Arial"/>
          <w:i/>
        </w:rPr>
        <w:t>,</w:t>
      </w:r>
      <w:r w:rsidRPr="0025493D">
        <w:rPr>
          <w:rFonts w:cs="Arial"/>
        </w:rPr>
        <w:t xml:space="preserve"> is a federally-regulated thrift, bank, bank holding company, or credit union, provide the name of the </w:t>
      </w:r>
      <w:r w:rsidRPr="0025493D">
        <w:rPr>
          <w:rFonts w:cs="Arial"/>
          <w:i/>
        </w:rPr>
        <w:t>Applicant’s</w:t>
      </w:r>
      <w:r w:rsidRPr="008A260E">
        <w:rPr>
          <w:rFonts w:cs="Arial"/>
        </w:rPr>
        <w:t xml:space="preserve">, or its </w:t>
      </w:r>
      <w:r w:rsidRPr="008A260E">
        <w:rPr>
          <w:rFonts w:cs="Arial"/>
          <w:i/>
        </w:rPr>
        <w:t>Affiliate’s,</w:t>
      </w:r>
      <w:r w:rsidRPr="008A260E">
        <w:rPr>
          <w:rFonts w:cs="Arial"/>
        </w:rPr>
        <w:t xml:space="preserve"> primary federal regulator and FDIC/NCUA Certification Number.</w:t>
      </w:r>
    </w:p>
    <w:p w14:paraId="2874B587" w14:textId="77777777" w:rsidR="00A21E46" w:rsidRPr="00B8119A" w:rsidRDefault="00A21E46" w:rsidP="00A21E46">
      <w:pPr>
        <w:tabs>
          <w:tab w:val="left" w:pos="3840"/>
        </w:tabs>
        <w:rPr>
          <w:rFonts w:cs="Arial"/>
        </w:rPr>
      </w:pPr>
    </w:p>
    <w:p w14:paraId="2064BD4F" w14:textId="77777777" w:rsidR="00A21E46" w:rsidRPr="00B8119A" w:rsidRDefault="00A21E46" w:rsidP="00A21E46">
      <w:pPr>
        <w:tabs>
          <w:tab w:val="left" w:pos="3840"/>
        </w:tabs>
        <w:ind w:left="1170"/>
        <w:rPr>
          <w:rFonts w:cs="Arial"/>
        </w:rPr>
      </w:pPr>
      <w:r w:rsidRPr="00B8119A">
        <w:rPr>
          <w:rFonts w:cs="Arial"/>
          <w:i/>
        </w:rPr>
        <w:t xml:space="preserve">Applicant </w:t>
      </w:r>
      <w:r w:rsidRPr="00B8119A">
        <w:rPr>
          <w:rFonts w:cs="Arial"/>
        </w:rPr>
        <w:t xml:space="preserve">Name of Primary Regulator:  _________________    </w:t>
      </w:r>
    </w:p>
    <w:p w14:paraId="53BF3B31" w14:textId="77777777" w:rsidR="00A21E46" w:rsidRPr="00B8119A" w:rsidRDefault="00A21E46" w:rsidP="00A21E46">
      <w:pPr>
        <w:tabs>
          <w:tab w:val="left" w:pos="3840"/>
        </w:tabs>
        <w:ind w:left="1170"/>
        <w:rPr>
          <w:rFonts w:cs="Arial"/>
        </w:rPr>
      </w:pPr>
      <w:r w:rsidRPr="00B8119A">
        <w:rPr>
          <w:rFonts w:cs="Arial"/>
          <w:i/>
        </w:rPr>
        <w:t>Applicant</w:t>
      </w:r>
      <w:r w:rsidRPr="00B8119A">
        <w:rPr>
          <w:rFonts w:cs="Arial"/>
        </w:rPr>
        <w:t xml:space="preserve"> Certification Number:  _________________</w:t>
      </w:r>
    </w:p>
    <w:p w14:paraId="6A4EA92E" w14:textId="77777777" w:rsidR="00A21E46" w:rsidRPr="00B8119A" w:rsidRDefault="00A21E46" w:rsidP="00A21E46">
      <w:pPr>
        <w:spacing w:before="120"/>
        <w:ind w:left="450" w:firstLine="720"/>
        <w:rPr>
          <w:rFonts w:cs="Arial"/>
        </w:rPr>
      </w:pPr>
      <w:r w:rsidRPr="00B8119A">
        <w:rPr>
          <w:rFonts w:cs="Arial"/>
          <w:i/>
        </w:rPr>
        <w:t>Affiliate</w:t>
      </w:r>
      <w:r w:rsidRPr="00B8119A">
        <w:rPr>
          <w:rFonts w:cs="Arial"/>
        </w:rPr>
        <w:t xml:space="preserve"> Name:  _________________</w:t>
      </w:r>
    </w:p>
    <w:p w14:paraId="66BD3681" w14:textId="77777777" w:rsidR="00A21E46" w:rsidRPr="00B8119A" w:rsidRDefault="00A21E46" w:rsidP="00A21E46">
      <w:pPr>
        <w:tabs>
          <w:tab w:val="left" w:pos="3840"/>
        </w:tabs>
        <w:ind w:left="1170"/>
        <w:rPr>
          <w:rFonts w:cs="Arial"/>
        </w:rPr>
      </w:pPr>
      <w:r w:rsidRPr="00B8119A">
        <w:rPr>
          <w:rFonts w:cs="Arial"/>
          <w:i/>
        </w:rPr>
        <w:t xml:space="preserve">Affiliate </w:t>
      </w:r>
      <w:r w:rsidRPr="00B8119A">
        <w:rPr>
          <w:rFonts w:cs="Arial"/>
        </w:rPr>
        <w:t xml:space="preserve">Name of Primary Regulator:  _________________    </w:t>
      </w:r>
    </w:p>
    <w:p w14:paraId="03E0E92E" w14:textId="77777777" w:rsidR="00A21E46" w:rsidRPr="00B8119A" w:rsidRDefault="00A21E46" w:rsidP="00A21E46">
      <w:pPr>
        <w:tabs>
          <w:tab w:val="left" w:pos="3840"/>
        </w:tabs>
        <w:ind w:left="1170"/>
        <w:rPr>
          <w:rFonts w:cs="Arial"/>
        </w:rPr>
      </w:pPr>
      <w:r w:rsidRPr="00B8119A">
        <w:rPr>
          <w:rFonts w:cs="Arial"/>
          <w:i/>
        </w:rPr>
        <w:t xml:space="preserve">Affiliate </w:t>
      </w:r>
      <w:r w:rsidRPr="00B8119A">
        <w:rPr>
          <w:rFonts w:cs="Arial"/>
        </w:rPr>
        <w:t>Certification Number:  _________________</w:t>
      </w:r>
    </w:p>
    <w:p w14:paraId="665E35EB" w14:textId="77777777" w:rsidR="00A21E46" w:rsidRPr="00B8119A" w:rsidRDefault="00A21E46" w:rsidP="00A21E46">
      <w:pPr>
        <w:spacing w:before="120" w:after="60"/>
        <w:ind w:firstLine="720"/>
        <w:rPr>
          <w:rFonts w:cs="Arial"/>
        </w:rPr>
      </w:pPr>
    </w:p>
    <w:p w14:paraId="474758A7" w14:textId="77777777" w:rsidR="00A21E46" w:rsidRPr="008A260E" w:rsidRDefault="00A21E46" w:rsidP="00A21E46">
      <w:pPr>
        <w:pStyle w:val="ListParagraph"/>
        <w:numPr>
          <w:ilvl w:val="0"/>
          <w:numId w:val="72"/>
        </w:numPr>
        <w:tabs>
          <w:tab w:val="left" w:pos="1080"/>
        </w:tabs>
        <w:spacing w:before="120" w:after="60"/>
        <w:ind w:left="720"/>
        <w:rPr>
          <w:rFonts w:cs="Arial"/>
        </w:rPr>
      </w:pPr>
      <w:r w:rsidRPr="0025493D">
        <w:rPr>
          <w:rFonts w:cs="Arial"/>
        </w:rPr>
        <w:t xml:space="preserve">Is the </w:t>
      </w:r>
      <w:r w:rsidRPr="0025493D">
        <w:rPr>
          <w:rFonts w:cs="Arial"/>
          <w:i/>
          <w:iCs/>
        </w:rPr>
        <w:t>Applicant</w:t>
      </w:r>
      <w:r w:rsidRPr="0025493D">
        <w:rPr>
          <w:rFonts w:cs="Arial"/>
        </w:rPr>
        <w:t xml:space="preserve"> a domestic corporation or partnership for federal tax purposes? </w:t>
      </w:r>
      <w:r w:rsidRPr="0025493D">
        <w:rPr>
          <w:rFonts w:cs="Arial"/>
        </w:rPr>
        <w:br/>
        <w:t xml:space="preserve">(If the </w:t>
      </w:r>
      <w:r w:rsidRPr="0025493D">
        <w:rPr>
          <w:rFonts w:cs="Arial"/>
          <w:i/>
          <w:iCs/>
        </w:rPr>
        <w:t>Applicant</w:t>
      </w:r>
      <w:r w:rsidRPr="0025493D">
        <w:rPr>
          <w:rFonts w:cs="Arial"/>
        </w:rPr>
        <w:t xml:space="preserve"> is not a domestic corporation or partnership for federal tax purposes, it is </w:t>
      </w:r>
      <w:r w:rsidRPr="0025493D">
        <w:rPr>
          <w:rFonts w:cs="Arial"/>
          <w:u w:val="single"/>
        </w:rPr>
        <w:t>not</w:t>
      </w:r>
      <w:r w:rsidRPr="0025493D">
        <w:rPr>
          <w:rFonts w:cs="Arial"/>
        </w:rPr>
        <w:t xml:space="preserve"> eligible to apply for </w:t>
      </w:r>
      <w:r w:rsidRPr="008A260E">
        <w:rPr>
          <w:rFonts w:cs="Arial"/>
        </w:rPr>
        <w:t xml:space="preserve">an </w:t>
      </w:r>
      <w:r w:rsidRPr="008A260E">
        <w:rPr>
          <w:rFonts w:cs="Arial"/>
          <w:i/>
        </w:rPr>
        <w:t>NMTC Allocation</w:t>
      </w:r>
      <w:r w:rsidRPr="008A260E">
        <w:rPr>
          <w:rFonts w:cs="Arial"/>
        </w:rPr>
        <w:t>):</w:t>
      </w:r>
    </w:p>
    <w:tbl>
      <w:tblPr>
        <w:tblpPr w:leftFromText="180" w:rightFromText="180" w:vertAnchor="text" w:horzAnchor="page" w:tblpX="2439" w:tblpY="197"/>
        <w:tblW w:w="7470" w:type="dxa"/>
        <w:tblLook w:val="0000" w:firstRow="0" w:lastRow="0" w:firstColumn="0" w:lastColumn="0" w:noHBand="0" w:noVBand="0"/>
      </w:tblPr>
      <w:tblGrid>
        <w:gridCol w:w="7470"/>
      </w:tblGrid>
      <w:tr w:rsidR="00A21E46" w:rsidRPr="00B8119A" w14:paraId="647789DE" w14:textId="77777777" w:rsidTr="00FE0CED">
        <w:tc>
          <w:tcPr>
            <w:tcW w:w="7470" w:type="dxa"/>
          </w:tcPr>
          <w:p w14:paraId="1720E82B" w14:textId="77777777" w:rsidR="00A21E46" w:rsidRPr="003F690F" w:rsidRDefault="00A21E46" w:rsidP="00FE0CED">
            <w:pPr>
              <w:spacing w:before="60" w:after="60"/>
              <w:rPr>
                <w:rFonts w:cs="Arial"/>
              </w:rPr>
            </w:pPr>
            <w:r w:rsidRPr="003F690F">
              <w:rPr>
                <w:rFonts w:cs="Arial"/>
              </w:rPr>
              <w:t>____ Domestic Corporation</w:t>
            </w:r>
          </w:p>
        </w:tc>
      </w:tr>
      <w:tr w:rsidR="00A21E46" w:rsidRPr="00B8119A" w14:paraId="2F6A8085" w14:textId="77777777" w:rsidTr="00FE0CED">
        <w:tc>
          <w:tcPr>
            <w:tcW w:w="7470" w:type="dxa"/>
          </w:tcPr>
          <w:p w14:paraId="58F0F817" w14:textId="77777777" w:rsidR="00A21E46" w:rsidRPr="00B8119A" w:rsidRDefault="00A21E46" w:rsidP="00FE0CED">
            <w:pPr>
              <w:spacing w:before="60" w:after="60"/>
              <w:rPr>
                <w:rFonts w:cs="Arial"/>
              </w:rPr>
            </w:pPr>
            <w:r w:rsidRPr="00B8119A">
              <w:rPr>
                <w:rFonts w:cs="Arial"/>
              </w:rPr>
              <w:t>____ Domestic Partnership</w:t>
            </w:r>
          </w:p>
        </w:tc>
      </w:tr>
    </w:tbl>
    <w:p w14:paraId="23D132F4" w14:textId="77777777" w:rsidR="00A21E46" w:rsidRPr="00B8119A" w:rsidRDefault="00A21E46" w:rsidP="00A21E46">
      <w:pPr>
        <w:spacing w:before="120" w:after="60"/>
        <w:ind w:left="720"/>
        <w:rPr>
          <w:rFonts w:cs="Arial"/>
        </w:rPr>
      </w:pPr>
    </w:p>
    <w:p w14:paraId="2B9C7CCE" w14:textId="77777777" w:rsidR="00A21E46" w:rsidRPr="00B8119A" w:rsidRDefault="00A21E46" w:rsidP="00A21E46">
      <w:pPr>
        <w:ind w:left="720"/>
        <w:rPr>
          <w:rFonts w:cs="Arial"/>
          <w:i/>
          <w:iCs/>
        </w:rPr>
      </w:pPr>
    </w:p>
    <w:p w14:paraId="2D6CAD39" w14:textId="77777777" w:rsidR="00A21E46" w:rsidRPr="00B8119A" w:rsidRDefault="00A21E46" w:rsidP="00A21E46">
      <w:pPr>
        <w:ind w:left="720"/>
        <w:rPr>
          <w:rFonts w:cs="Arial"/>
          <w:iCs/>
        </w:rPr>
      </w:pPr>
    </w:p>
    <w:p w14:paraId="3D3E3B00" w14:textId="77777777" w:rsidR="00A21E46" w:rsidRPr="00B8119A" w:rsidRDefault="00A21E46" w:rsidP="00A21E46">
      <w:pPr>
        <w:ind w:left="720"/>
        <w:rPr>
          <w:rFonts w:cs="Arial"/>
          <w:iCs/>
        </w:rPr>
      </w:pPr>
    </w:p>
    <w:p w14:paraId="176A39EE" w14:textId="77777777" w:rsidR="00A21E46" w:rsidRPr="0025493D" w:rsidRDefault="00A21E46" w:rsidP="00A21E46">
      <w:pPr>
        <w:pStyle w:val="ListParagraph"/>
        <w:numPr>
          <w:ilvl w:val="0"/>
          <w:numId w:val="72"/>
        </w:numPr>
        <w:ind w:left="720"/>
        <w:rPr>
          <w:rFonts w:cs="Arial"/>
        </w:rPr>
      </w:pPr>
      <w:r w:rsidRPr="0025493D">
        <w:rPr>
          <w:rFonts w:cs="Arial"/>
          <w:i/>
          <w:iCs/>
        </w:rPr>
        <w:t>Applicant’s</w:t>
      </w:r>
      <w:r w:rsidRPr="0025493D">
        <w:rPr>
          <w:rFonts w:cs="Arial"/>
        </w:rPr>
        <w:t xml:space="preserve"> date of incorporation or formation (month/day/year): _______________</w:t>
      </w:r>
    </w:p>
    <w:p w14:paraId="613D2B83" w14:textId="77777777" w:rsidR="00A21E46" w:rsidRPr="00B8119A" w:rsidRDefault="00A21E46" w:rsidP="00A21E46">
      <w:pPr>
        <w:ind w:left="720"/>
        <w:rPr>
          <w:rFonts w:cs="Arial"/>
        </w:rPr>
      </w:pPr>
    </w:p>
    <w:p w14:paraId="02BB2872" w14:textId="77777777" w:rsidR="00A21E46" w:rsidRPr="0025493D" w:rsidRDefault="00A21E46" w:rsidP="00A21E46">
      <w:pPr>
        <w:pStyle w:val="ListParagraph"/>
        <w:numPr>
          <w:ilvl w:val="0"/>
          <w:numId w:val="72"/>
        </w:numPr>
        <w:ind w:left="720"/>
        <w:rPr>
          <w:rFonts w:cs="Arial"/>
        </w:rPr>
      </w:pPr>
      <w:r>
        <w:rPr>
          <w:rFonts w:cs="Arial"/>
          <w:i/>
          <w:iCs/>
        </w:rPr>
        <w:t>A</w:t>
      </w:r>
      <w:r w:rsidRPr="00DF1479">
        <w:rPr>
          <w:rFonts w:cs="Arial"/>
          <w:i/>
          <w:iCs/>
        </w:rPr>
        <w:t>pplicant’s</w:t>
      </w:r>
      <w:r w:rsidRPr="0025493D">
        <w:rPr>
          <w:rFonts w:cs="Arial"/>
        </w:rPr>
        <w:t xml:space="preserve"> total assets as of the date of this </w:t>
      </w:r>
      <w:r w:rsidRPr="0025493D">
        <w:rPr>
          <w:rFonts w:cs="Arial"/>
          <w:i/>
          <w:iCs/>
        </w:rPr>
        <w:t>Allocation Application</w:t>
      </w:r>
      <w:r w:rsidRPr="0025493D">
        <w:rPr>
          <w:rFonts w:cs="Arial"/>
        </w:rPr>
        <w:t>: $_________</w:t>
      </w:r>
    </w:p>
    <w:p w14:paraId="610B4772" w14:textId="77777777" w:rsidR="00A21E46" w:rsidRPr="00B8119A" w:rsidRDefault="00A21E46" w:rsidP="00A21E46">
      <w:pPr>
        <w:ind w:left="1080" w:hanging="360"/>
        <w:rPr>
          <w:rFonts w:cs="Arial"/>
        </w:rPr>
      </w:pPr>
    </w:p>
    <w:p w14:paraId="08C0DCCD" w14:textId="77777777" w:rsidR="00A21E46" w:rsidRPr="0025493D" w:rsidRDefault="00A21E46" w:rsidP="00A21E46">
      <w:pPr>
        <w:pStyle w:val="ListParagraph"/>
        <w:numPr>
          <w:ilvl w:val="0"/>
          <w:numId w:val="72"/>
        </w:numPr>
        <w:ind w:left="720"/>
        <w:rPr>
          <w:rFonts w:cs="Arial"/>
        </w:rPr>
      </w:pPr>
      <w:r w:rsidRPr="0025493D">
        <w:rPr>
          <w:rFonts w:cs="Arial"/>
          <w:i/>
          <w:iCs/>
        </w:rPr>
        <w:t>Applicant’s</w:t>
      </w:r>
      <w:r w:rsidRPr="0025493D">
        <w:rPr>
          <w:rFonts w:cs="Arial"/>
        </w:rPr>
        <w:t xml:space="preserve"> fiscal year end (month/day) (update in </w:t>
      </w:r>
      <w:r w:rsidR="001D552C">
        <w:rPr>
          <w:rFonts w:cs="Arial"/>
        </w:rPr>
        <w:t>AMIS</w:t>
      </w:r>
      <w:r w:rsidRPr="0025493D">
        <w:rPr>
          <w:rFonts w:cs="Arial"/>
        </w:rPr>
        <w:t>): ________</w:t>
      </w:r>
    </w:p>
    <w:p w14:paraId="69E35CAB" w14:textId="77777777" w:rsidR="00A21E46" w:rsidRPr="00B8119A" w:rsidRDefault="00A21E46" w:rsidP="00A21E46">
      <w:pPr>
        <w:ind w:left="720"/>
        <w:rPr>
          <w:rFonts w:cs="Arial"/>
        </w:rPr>
      </w:pPr>
    </w:p>
    <w:p w14:paraId="5266EECD" w14:textId="77777777" w:rsidR="00A21E46" w:rsidRPr="008A260E" w:rsidRDefault="00A21E46" w:rsidP="00A21E46">
      <w:pPr>
        <w:pStyle w:val="ListParagraph"/>
        <w:numPr>
          <w:ilvl w:val="0"/>
          <w:numId w:val="72"/>
        </w:numPr>
        <w:ind w:left="720"/>
        <w:rPr>
          <w:rFonts w:cs="Arial"/>
        </w:rPr>
      </w:pPr>
      <w:r w:rsidRPr="0025493D">
        <w:rPr>
          <w:rFonts w:cs="Arial"/>
        </w:rPr>
        <w:t>Does the </w:t>
      </w:r>
      <w:r w:rsidRPr="0025493D">
        <w:rPr>
          <w:rFonts w:cs="Arial"/>
          <w:i/>
          <w:iCs/>
        </w:rPr>
        <w:t>Applicant</w:t>
      </w:r>
      <w:r w:rsidRPr="0025493D">
        <w:rPr>
          <w:rFonts w:cs="Arial"/>
        </w:rPr>
        <w:t xml:space="preserve"> have any </w:t>
      </w:r>
      <w:r w:rsidRPr="0025493D">
        <w:rPr>
          <w:rFonts w:cs="Arial"/>
          <w:i/>
          <w:iCs/>
        </w:rPr>
        <w:t>Affiliates</w:t>
      </w:r>
      <w:r w:rsidRPr="0025493D">
        <w:rPr>
          <w:rFonts w:cs="Arial"/>
        </w:rPr>
        <w:t xml:space="preserve"> that are applying for an </w:t>
      </w:r>
      <w:r w:rsidRPr="0025493D">
        <w:rPr>
          <w:rFonts w:cs="Arial"/>
          <w:i/>
        </w:rPr>
        <w:t>NMTC Allocation</w:t>
      </w:r>
      <w:r w:rsidRPr="008A260E">
        <w:rPr>
          <w:rFonts w:cs="Arial"/>
        </w:rPr>
        <w:t xml:space="preserve"> in this Round? (check one):   ___ Yes    ___ No</w:t>
      </w:r>
    </w:p>
    <w:p w14:paraId="51E410C7" w14:textId="77777777" w:rsidR="00A21E46" w:rsidRPr="003F690F"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9D658C8"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3564881F" w14:textId="77777777" w:rsidR="00A21E46" w:rsidRPr="00373EF5" w:rsidRDefault="00A21E46" w:rsidP="00FE0CED">
            <w:pPr>
              <w:rPr>
                <w:rFonts w:cs="Arial"/>
              </w:rPr>
            </w:pPr>
            <w:r w:rsidRPr="00373EF5">
              <w:rPr>
                <w:rFonts w:cs="Arial"/>
                <w:b/>
                <w:bCs/>
                <w:u w:val="single"/>
              </w:rPr>
              <w:t>TIP:</w:t>
            </w:r>
            <w:r w:rsidRPr="003F690F">
              <w:rPr>
                <w:rFonts w:cs="Arial"/>
                <w:b/>
                <w:bCs/>
              </w:rPr>
              <w:t xml:space="preserve"> </w:t>
            </w:r>
            <w:r w:rsidRPr="00752104">
              <w:rPr>
                <w:rFonts w:cs="Arial"/>
              </w:rPr>
              <w:t xml:space="preserve">The answer to question 2(j) must be “No.” An </w:t>
            </w:r>
            <w:r w:rsidRPr="00752104">
              <w:rPr>
                <w:rFonts w:cs="Arial"/>
                <w:i/>
                <w:iCs/>
              </w:rPr>
              <w:t>Applicant</w:t>
            </w:r>
            <w:r w:rsidRPr="00B8119A">
              <w:rPr>
                <w:rFonts w:cs="Arial"/>
              </w:rPr>
              <w:t xml:space="preserve"> and its </w:t>
            </w:r>
            <w:r w:rsidRPr="00B8119A">
              <w:rPr>
                <w:rFonts w:cs="Arial"/>
                <w:i/>
                <w:iCs/>
              </w:rPr>
              <w:t>Affiliates</w:t>
            </w:r>
            <w:r w:rsidRPr="00B8119A">
              <w:rPr>
                <w:rFonts w:cs="Arial"/>
              </w:rPr>
              <w:t xml:space="preserve"> may collectively submit only one application for an </w:t>
            </w:r>
            <w:r w:rsidRPr="00770C09">
              <w:rPr>
                <w:rFonts w:cs="Arial"/>
                <w:i/>
              </w:rPr>
              <w:t>NMTC Allocation</w:t>
            </w:r>
            <w:r w:rsidRPr="00B8119A">
              <w:rPr>
                <w:rFonts w:cs="Arial"/>
              </w:rPr>
              <w:t xml:space="preserve"> under this Round of the NMTC Program.  If separate </w:t>
            </w:r>
            <w:r w:rsidRPr="00B8119A">
              <w:rPr>
                <w:rFonts w:cs="Arial"/>
                <w:i/>
              </w:rPr>
              <w:t>Allocation Applications</w:t>
            </w:r>
            <w:r w:rsidRPr="00B8119A">
              <w:rPr>
                <w:rFonts w:cs="Arial"/>
              </w:rPr>
              <w:t xml:space="preserve"> are received from multiple </w:t>
            </w:r>
            <w:r w:rsidRPr="00B8119A">
              <w:rPr>
                <w:rFonts w:cs="Arial"/>
                <w:i/>
                <w:iCs/>
              </w:rPr>
              <w:t>Affiliated</w:t>
            </w:r>
            <w:r w:rsidRPr="00B8119A">
              <w:rPr>
                <w:rFonts w:cs="Arial"/>
              </w:rPr>
              <w:t xml:space="preserve"> entities, the CDFI Fund reserves the right to reject all such applications. Likewise</w:t>
            </w:r>
            <w:r w:rsidRPr="00B8119A">
              <w:rPr>
                <w:rFonts w:cs="Arial"/>
                <w:i/>
              </w:rPr>
              <w:t>, Subsidiary CDEs</w:t>
            </w:r>
            <w:r w:rsidRPr="00B8119A">
              <w:rPr>
                <w:rFonts w:cs="Arial"/>
              </w:rPr>
              <w:t xml:space="preserve"> are ineligible to submit an </w:t>
            </w:r>
            <w:r w:rsidRPr="00B8119A">
              <w:rPr>
                <w:rFonts w:cs="Arial"/>
                <w:i/>
              </w:rPr>
              <w:t>Allocation Application</w:t>
            </w:r>
            <w:r w:rsidRPr="00B8119A">
              <w:rPr>
                <w:rFonts w:cs="Arial"/>
              </w:rPr>
              <w:t xml:space="preserve">. </w:t>
            </w:r>
          </w:p>
          <w:p w14:paraId="6CC6E154" w14:textId="77777777" w:rsidR="00A21E46" w:rsidRPr="003F690F" w:rsidRDefault="00A21E46" w:rsidP="00FE0CED">
            <w:pPr>
              <w:rPr>
                <w:rFonts w:cs="Arial"/>
              </w:rPr>
            </w:pPr>
          </w:p>
          <w:p w14:paraId="24BF4C14" w14:textId="77777777" w:rsidR="00A21E46" w:rsidRPr="00373EF5" w:rsidRDefault="00A21E46" w:rsidP="00FE0CED">
            <w:pPr>
              <w:rPr>
                <w:rFonts w:cs="Arial"/>
              </w:rPr>
            </w:pPr>
            <w:r w:rsidRPr="00752104">
              <w:rPr>
                <w:rFonts w:cs="Arial"/>
              </w:rPr>
              <w:t xml:space="preserve">For the purposes of this requirement, in addition to assessing whether </w:t>
            </w:r>
            <w:r w:rsidRPr="00752104">
              <w:rPr>
                <w:rFonts w:cs="Arial"/>
                <w:i/>
              </w:rPr>
              <w:t>Applicants</w:t>
            </w:r>
            <w:r w:rsidRPr="00B8119A">
              <w:rPr>
                <w:rFonts w:cs="Arial"/>
              </w:rPr>
              <w:t xml:space="preserve"> meet the definition of the term “</w:t>
            </w:r>
            <w:r w:rsidRPr="00B8119A">
              <w:rPr>
                <w:rFonts w:cs="Arial"/>
                <w:i/>
              </w:rPr>
              <w:t>Affiliate</w:t>
            </w:r>
            <w:r w:rsidRPr="00B8119A">
              <w:rPr>
                <w:rFonts w:cs="Arial"/>
              </w:rPr>
              <w:t xml:space="preserve">” found in the </w:t>
            </w:r>
            <w:r w:rsidRPr="00B8119A">
              <w:rPr>
                <w:rFonts w:cs="Arial"/>
                <w:i/>
                <w:iCs/>
              </w:rPr>
              <w:t xml:space="preserve">Glossary of Terms </w:t>
            </w:r>
            <w:r w:rsidRPr="00B8119A">
              <w:rPr>
                <w:rFonts w:cs="Arial"/>
                <w:iCs/>
              </w:rPr>
              <w:t xml:space="preserve">at the end of this </w:t>
            </w:r>
            <w:r w:rsidRPr="00B8119A">
              <w:rPr>
                <w:rFonts w:cs="Arial"/>
                <w:i/>
                <w:iCs/>
              </w:rPr>
              <w:t>Allocation Application</w:t>
            </w:r>
            <w:r w:rsidRPr="00B8119A">
              <w:rPr>
                <w:rFonts w:cs="Arial"/>
              </w:rPr>
              <w:t xml:space="preserve">, the </w:t>
            </w:r>
            <w:r>
              <w:t>CDFI Fund will consider, among other things</w:t>
            </w:r>
            <w:r w:rsidRPr="00900D7C">
              <w:t xml:space="preserve">: </w:t>
            </w:r>
            <w:r w:rsidRPr="00D930C5">
              <w:t xml:space="preserve">(i) whether </w:t>
            </w:r>
            <w:r w:rsidRPr="00380D23">
              <w:t xml:space="preserve">different Applicants have </w:t>
            </w:r>
            <w:r w:rsidRPr="004E15C6">
              <w:t xml:space="preserve">the same </w:t>
            </w:r>
            <w:r w:rsidRPr="000F60BD">
              <w:t>individual(s)</w:t>
            </w:r>
            <w:r w:rsidRPr="00D930C5">
              <w:t xml:space="preserve">, including the </w:t>
            </w:r>
            <w:r w:rsidRPr="00BE2443">
              <w:rPr>
                <w:i/>
              </w:rPr>
              <w:t>Authorized Representative</w:t>
            </w:r>
            <w:r w:rsidRPr="00D930C5">
              <w:t xml:space="preserve">, staff, board members and/or </w:t>
            </w:r>
            <w:r w:rsidRPr="004E15C6">
              <w:t>consultants, involved in day-to-day management, operations and/or investment responsibilities</w:t>
            </w:r>
            <w:r w:rsidRPr="004B6B0C">
              <w:t xml:space="preserve">;  (ii) whether </w:t>
            </w:r>
            <w:r w:rsidRPr="00BE2443">
              <w:rPr>
                <w:i/>
              </w:rPr>
              <w:t>Applicants</w:t>
            </w:r>
            <w:r w:rsidRPr="004B6B0C">
              <w:t xml:space="preserve"> have </w:t>
            </w:r>
            <w:r w:rsidRPr="000F60BD">
              <w:t>business strategies and/or proposed activities</w:t>
            </w:r>
            <w:r w:rsidRPr="00D930C5">
              <w:t xml:space="preserve"> that are so </w:t>
            </w:r>
            <w:r w:rsidRPr="00380D23">
              <w:t>similar or so closely related</w:t>
            </w:r>
            <w:r w:rsidRPr="004E15C6">
              <w:t xml:space="preserve"> that, in fact or effect, may be viewed as a single entity;  and/or (iii) </w:t>
            </w:r>
            <w:r w:rsidRPr="004B6B0C">
              <w:t xml:space="preserve">whether the applications submitted by separate </w:t>
            </w:r>
            <w:r w:rsidRPr="00BE2443">
              <w:rPr>
                <w:i/>
              </w:rPr>
              <w:t>Applicants</w:t>
            </w:r>
            <w:r w:rsidRPr="0083255B">
              <w:t xml:space="preserve"> contain significant </w:t>
            </w:r>
            <w:r w:rsidRPr="00D930C5">
              <w:t>narrative, textual or other</w:t>
            </w:r>
            <w:r w:rsidRPr="00900D7C">
              <w:t xml:space="preserve"> similarities</w:t>
            </w:r>
            <w:r>
              <w:t xml:space="preserve"> such </w:t>
            </w:r>
            <w:r w:rsidRPr="00900D7C">
              <w:t>that</w:t>
            </w:r>
            <w:r>
              <w:t xml:space="preserve"> they may, in fact or effect, </w:t>
            </w:r>
            <w:r w:rsidRPr="00900D7C">
              <w:t xml:space="preserve">be viewed as </w:t>
            </w:r>
            <w:r>
              <w:t xml:space="preserve">the substantially identical applications.  </w:t>
            </w:r>
            <w:r w:rsidRPr="00900D7C">
              <w:t xml:space="preserve">In such cases, the CDFI Fund </w:t>
            </w:r>
            <w:r>
              <w:t>will</w:t>
            </w:r>
            <w:r w:rsidRPr="00900D7C">
              <w:t xml:space="preserve"> reject all applications received from such entities</w:t>
            </w:r>
            <w:r>
              <w:t xml:space="preserve">.  </w:t>
            </w:r>
            <w:r w:rsidRPr="00373EF5">
              <w:rPr>
                <w:rFonts w:cs="Arial"/>
              </w:rPr>
              <w:t xml:space="preserve">For more information regarding these requirements, please review the </w:t>
            </w:r>
            <w:r w:rsidRPr="003F690F">
              <w:rPr>
                <w:rFonts w:cs="Arial"/>
                <w:i/>
              </w:rPr>
              <w:t>NOAA</w:t>
            </w:r>
            <w:r w:rsidRPr="00752104">
              <w:rPr>
                <w:rFonts w:cs="Arial"/>
              </w:rPr>
              <w:t xml:space="preserve"> and</w:t>
            </w:r>
            <w:r w:rsidRPr="00B8119A">
              <w:rPr>
                <w:rFonts w:cs="Arial"/>
              </w:rPr>
              <w:t xml:space="preserve"> </w:t>
            </w:r>
            <w:r w:rsidRPr="00B8119A">
              <w:rPr>
                <w:rFonts w:cs="Arial"/>
                <w:i/>
              </w:rPr>
              <w:t>Allocation Application</w:t>
            </w:r>
            <w:r w:rsidRPr="00B8119A">
              <w:rPr>
                <w:rFonts w:cs="Arial"/>
              </w:rPr>
              <w:t xml:space="preserve"> Q&amp;A Document on the CDFI Fund’s website at </w:t>
            </w:r>
            <w:hyperlink r:id="rId22" w:history="1">
              <w:r w:rsidRPr="003F690F">
                <w:rPr>
                  <w:rStyle w:val="Hyperlink"/>
                  <w:rFonts w:cs="Arial"/>
                  <w:szCs w:val="20"/>
                </w:rPr>
                <w:t>www.cdfifund.gov</w:t>
              </w:r>
            </w:hyperlink>
            <w:r w:rsidRPr="00373EF5">
              <w:rPr>
                <w:rFonts w:cs="Arial"/>
              </w:rPr>
              <w:t xml:space="preserve">.  If you have questions about whether two entities are </w:t>
            </w:r>
            <w:r w:rsidRPr="003F690F">
              <w:rPr>
                <w:rFonts w:cs="Arial"/>
                <w:i/>
              </w:rPr>
              <w:t>Affil</w:t>
            </w:r>
            <w:r w:rsidRPr="00752104">
              <w:rPr>
                <w:rFonts w:cs="Arial"/>
                <w:i/>
              </w:rPr>
              <w:t>iated</w:t>
            </w:r>
            <w:r w:rsidRPr="00752104">
              <w:rPr>
                <w:rFonts w:cs="Arial"/>
              </w:rPr>
              <w:t xml:space="preserve">, you should contact the CDFI Fund </w:t>
            </w:r>
            <w:r w:rsidRPr="00B8119A">
              <w:rPr>
                <w:rFonts w:cs="Arial"/>
                <w:u w:val="single"/>
              </w:rPr>
              <w:t>within a week</w:t>
            </w:r>
            <w:r w:rsidRPr="00B8119A">
              <w:rPr>
                <w:rFonts w:cs="Arial"/>
              </w:rPr>
              <w:t xml:space="preserve"> of the </w:t>
            </w:r>
            <w:r w:rsidRPr="00770C09">
              <w:rPr>
                <w:rFonts w:cs="Arial"/>
                <w:i/>
                <w:iCs/>
              </w:rPr>
              <w:t>NMTC Allocation</w:t>
            </w:r>
            <w:r w:rsidRPr="00B8119A">
              <w:rPr>
                <w:rFonts w:cs="Arial"/>
                <w:i/>
                <w:iCs/>
              </w:rPr>
              <w:t xml:space="preserve"> Application </w:t>
            </w:r>
            <w:r w:rsidRPr="00B8119A">
              <w:rPr>
                <w:rFonts w:cs="Arial"/>
              </w:rPr>
              <w:t>release date.</w:t>
            </w:r>
          </w:p>
        </w:tc>
      </w:tr>
    </w:tbl>
    <w:p w14:paraId="0F18CF5E" w14:textId="77777777" w:rsidR="00A21E46" w:rsidRPr="00B8119A" w:rsidRDefault="00A21E46" w:rsidP="00A21E46">
      <w:pPr>
        <w:rPr>
          <w:rFonts w:cs="Arial"/>
        </w:rPr>
      </w:pPr>
    </w:p>
    <w:p w14:paraId="45D81367" w14:textId="77777777" w:rsidR="00A21E46" w:rsidRPr="0025493D" w:rsidRDefault="00A21E46" w:rsidP="00A21E46">
      <w:pPr>
        <w:pStyle w:val="ListParagraph"/>
        <w:numPr>
          <w:ilvl w:val="0"/>
          <w:numId w:val="71"/>
        </w:numPr>
        <w:ind w:left="360"/>
        <w:outlineLvl w:val="2"/>
        <w:rPr>
          <w:rFonts w:cs="Arial"/>
          <w:i/>
          <w:szCs w:val="20"/>
        </w:rPr>
      </w:pPr>
      <w:r w:rsidRPr="00DF1479">
        <w:rPr>
          <w:rFonts w:cs="Arial"/>
          <w:i/>
          <w:szCs w:val="20"/>
        </w:rPr>
        <w:t>Controlling Entity</w:t>
      </w:r>
      <w:r w:rsidRPr="0025493D">
        <w:rPr>
          <w:rFonts w:cs="Arial"/>
          <w:i/>
          <w:szCs w:val="20"/>
        </w:rPr>
        <w:t xml:space="preserve"> </w:t>
      </w:r>
      <w:r w:rsidRPr="00DF1479">
        <w:rPr>
          <w:rFonts w:cs="Arial"/>
          <w:szCs w:val="20"/>
        </w:rPr>
        <w:t>Information:</w:t>
      </w:r>
    </w:p>
    <w:p w14:paraId="0D6D307C" w14:textId="77777777" w:rsidR="00A21E46" w:rsidRPr="00B8119A" w:rsidRDefault="00A21E46" w:rsidP="00A21E46">
      <w:pPr>
        <w:rPr>
          <w:rFonts w:cs="Arial"/>
        </w:rPr>
      </w:pPr>
      <w:r w:rsidRPr="00B8119A">
        <w:rPr>
          <w:rFonts w:cs="Arial"/>
        </w:rPr>
        <w:tab/>
      </w:r>
    </w:p>
    <w:p w14:paraId="30E9C543" w14:textId="77777777" w:rsidR="00A21E46" w:rsidRPr="00B8119A" w:rsidRDefault="00A21E46" w:rsidP="00A21E46">
      <w:pPr>
        <w:ind w:left="360"/>
        <w:rPr>
          <w:rFonts w:cs="Arial"/>
        </w:rPr>
      </w:pPr>
      <w:r w:rsidRPr="00B8119A">
        <w:rPr>
          <w:rFonts w:cs="Arial"/>
        </w:rPr>
        <w:t xml:space="preserve">Is the </w:t>
      </w:r>
      <w:r w:rsidRPr="00B8119A">
        <w:rPr>
          <w:rFonts w:cs="Arial"/>
          <w:i/>
          <w:iCs/>
        </w:rPr>
        <w:t>Applicant</w:t>
      </w:r>
      <w:r w:rsidRPr="00B8119A">
        <w:rPr>
          <w:rFonts w:cs="Arial"/>
        </w:rPr>
        <w:t xml:space="preserve"> designating a </w:t>
      </w:r>
      <w:r w:rsidRPr="00B8119A">
        <w:rPr>
          <w:rFonts w:cs="Arial"/>
          <w:i/>
          <w:iCs/>
        </w:rPr>
        <w:t>Controlling Entity</w:t>
      </w:r>
      <w:r w:rsidRPr="00B8119A">
        <w:rPr>
          <w:rFonts w:cs="Arial"/>
        </w:rPr>
        <w:t>?  ____ Yes   _____ No</w:t>
      </w:r>
    </w:p>
    <w:p w14:paraId="1341685F"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7CBCE936"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4F4DAD7F" w14:textId="77777777" w:rsidR="00A21E46" w:rsidRPr="00B8119A" w:rsidRDefault="00A21E46" w:rsidP="00FE0CED">
            <w:pPr>
              <w:pStyle w:val="ListContinue"/>
              <w:spacing w:before="120" w:after="200"/>
              <w:ind w:left="0"/>
              <w:rPr>
                <w:rFonts w:cs="Arial"/>
              </w:rPr>
            </w:pPr>
            <w:r w:rsidRPr="00B8119A">
              <w:rPr>
                <w:rFonts w:cs="Arial"/>
                <w:b/>
                <w:bCs/>
                <w:u w:val="single"/>
              </w:rPr>
              <w:t>TIP:</w:t>
            </w:r>
            <w:r w:rsidRPr="00B8119A">
              <w:rPr>
                <w:rFonts w:cs="Arial"/>
                <w:b/>
                <w:bCs/>
              </w:rPr>
              <w:t xml:space="preserve"> </w:t>
            </w:r>
            <w:r w:rsidRPr="00B8119A">
              <w:rPr>
                <w:rFonts w:cs="Arial"/>
              </w:rPr>
              <w:t xml:space="preserve">A CDE may only designate </w:t>
            </w:r>
            <w:r w:rsidRPr="00B8119A">
              <w:rPr>
                <w:rFonts w:cs="Arial"/>
                <w:b/>
                <w:u w:val="single"/>
              </w:rPr>
              <w:t>one</w:t>
            </w:r>
            <w:r w:rsidRPr="00B8119A">
              <w:rPr>
                <w:rFonts w:cs="Arial"/>
              </w:rPr>
              <w:t xml:space="preserve"> organization as a </w:t>
            </w:r>
            <w:r w:rsidRPr="00B8119A">
              <w:rPr>
                <w:rFonts w:cs="Arial"/>
                <w:i/>
                <w:iCs/>
              </w:rPr>
              <w:t xml:space="preserve">Controlling Entity.  </w:t>
            </w:r>
            <w:r w:rsidRPr="00B8119A">
              <w:rPr>
                <w:rFonts w:cs="Arial"/>
                <w:iCs/>
              </w:rPr>
              <w:t>This entity must</w:t>
            </w:r>
            <w:r w:rsidRPr="00B8119A">
              <w:rPr>
                <w:rFonts w:cs="Arial"/>
              </w:rPr>
              <w:t xml:space="preserve"> meet the definition of </w:t>
            </w:r>
            <w:r w:rsidRPr="00B8119A">
              <w:rPr>
                <w:rFonts w:cs="Arial"/>
                <w:i/>
                <w:iCs/>
              </w:rPr>
              <w:t>Controlling Entity</w:t>
            </w:r>
            <w:r w:rsidRPr="00B8119A">
              <w:rPr>
                <w:rFonts w:cs="Arial"/>
              </w:rPr>
              <w:t xml:space="preserve"> set forth in the Glossary of Terms of this </w:t>
            </w:r>
            <w:r w:rsidRPr="00B8119A">
              <w:rPr>
                <w:rFonts w:cs="Arial"/>
                <w:i/>
              </w:rPr>
              <w:t>Allocation Application</w:t>
            </w:r>
            <w:r w:rsidRPr="00B8119A">
              <w:rPr>
                <w:rFonts w:cs="Arial"/>
              </w:rPr>
              <w:t xml:space="preserve">.  Individuals cannot be deemed to be </w:t>
            </w:r>
            <w:r w:rsidRPr="00B8119A">
              <w:rPr>
                <w:rFonts w:cs="Arial"/>
                <w:i/>
                <w:iCs/>
              </w:rPr>
              <w:t>Controlling Entities.</w:t>
            </w:r>
            <w:r w:rsidRPr="00B8119A">
              <w:rPr>
                <w:rFonts w:cs="Arial"/>
              </w:rPr>
              <w:t xml:space="preserve">  </w:t>
            </w:r>
          </w:p>
          <w:p w14:paraId="7205C8AF" w14:textId="77777777" w:rsidR="00A21E46" w:rsidRPr="00B8119A" w:rsidRDefault="00A21E46" w:rsidP="00FE0CED">
            <w:pPr>
              <w:pStyle w:val="ListContinue"/>
              <w:spacing w:before="120" w:after="200"/>
              <w:ind w:left="0"/>
              <w:rPr>
                <w:rFonts w:cs="Arial"/>
              </w:rPr>
            </w:pPr>
            <w:r w:rsidRPr="00B8119A">
              <w:rPr>
                <w:rFonts w:cs="Arial"/>
                <w:i/>
              </w:rPr>
              <w:t>Applicants</w:t>
            </w:r>
            <w:r w:rsidRPr="00B8119A">
              <w:rPr>
                <w:rFonts w:cs="Arial"/>
              </w:rPr>
              <w:t xml:space="preserve"> may use this </w:t>
            </w:r>
            <w:r w:rsidRPr="00B8119A">
              <w:rPr>
                <w:rFonts w:cs="Arial"/>
                <w:i/>
              </w:rPr>
              <w:t>Controlling Entity</w:t>
            </w:r>
            <w:r w:rsidRPr="00B8119A">
              <w:rPr>
                <w:rFonts w:cs="Arial"/>
              </w:rPr>
              <w:t xml:space="preserve"> to assist in demonstrating an organizational track record and in completing the related exhibits.  An </w:t>
            </w:r>
            <w:r w:rsidRPr="00B8119A">
              <w:rPr>
                <w:rFonts w:cs="Arial"/>
                <w:i/>
                <w:iCs/>
              </w:rPr>
              <w:t>Applicant</w:t>
            </w:r>
            <w:r w:rsidRPr="00B8119A">
              <w:rPr>
                <w:rFonts w:cs="Arial"/>
              </w:rPr>
              <w:t xml:space="preserve"> may identify the parent organization or the company of its parent (i.e. “grandparent”) as its </w:t>
            </w:r>
            <w:r w:rsidRPr="00B8119A">
              <w:rPr>
                <w:rFonts w:cs="Arial"/>
                <w:i/>
                <w:iCs/>
              </w:rPr>
              <w:t>Controlling Entity</w:t>
            </w:r>
            <w:r w:rsidRPr="00B8119A">
              <w:rPr>
                <w:rFonts w:cs="Arial"/>
              </w:rPr>
              <w:t xml:space="preserve"> to demonstrate an organizational track record, provided that the relationship between the “grandparent” and the </w:t>
            </w:r>
            <w:r w:rsidRPr="00B8119A">
              <w:rPr>
                <w:rFonts w:cs="Arial"/>
                <w:i/>
                <w:iCs/>
              </w:rPr>
              <w:t>Applicant</w:t>
            </w:r>
            <w:r w:rsidRPr="00B8119A">
              <w:rPr>
                <w:rFonts w:cs="Arial"/>
              </w:rPr>
              <w:t xml:space="preserve"> conforms to the CDFI Fund’s definition of a </w:t>
            </w:r>
            <w:r w:rsidRPr="00B8119A">
              <w:rPr>
                <w:rFonts w:cs="Arial"/>
                <w:i/>
                <w:iCs/>
              </w:rPr>
              <w:t>Controlling Entity</w:t>
            </w:r>
            <w:r w:rsidRPr="00B8119A">
              <w:rPr>
                <w:rFonts w:cs="Arial"/>
              </w:rPr>
              <w:t xml:space="preserve">.  </w:t>
            </w:r>
          </w:p>
          <w:p w14:paraId="62F0E2D3" w14:textId="77777777" w:rsidR="00A21E46" w:rsidRDefault="00A21E46" w:rsidP="00FE0CED">
            <w:pPr>
              <w:pStyle w:val="ListContinue"/>
              <w:spacing w:before="120" w:after="200"/>
              <w:ind w:left="0"/>
              <w:rPr>
                <w:rFonts w:cs="Arial"/>
                <w:b/>
              </w:rPr>
            </w:pPr>
            <w:r w:rsidRPr="00B8119A">
              <w:rPr>
                <w:rFonts w:cs="Arial"/>
              </w:rPr>
              <w:t xml:space="preserve">Should the </w:t>
            </w:r>
            <w:r w:rsidRPr="00B8119A">
              <w:rPr>
                <w:rFonts w:cs="Arial"/>
                <w:i/>
                <w:iCs/>
              </w:rPr>
              <w:t>Applicant</w:t>
            </w:r>
            <w:r w:rsidRPr="00B8119A">
              <w:rPr>
                <w:rFonts w:cs="Arial"/>
              </w:rPr>
              <w:t xml:space="preserve"> receive an </w:t>
            </w:r>
            <w:r w:rsidRPr="00770C09">
              <w:rPr>
                <w:rFonts w:cs="Arial"/>
                <w:i/>
              </w:rPr>
              <w:t>NMTC Allocation</w:t>
            </w:r>
            <w:r>
              <w:rPr>
                <w:rFonts w:cs="Arial"/>
                <w:i/>
              </w:rPr>
              <w:t xml:space="preserve"> </w:t>
            </w:r>
            <w:r w:rsidRPr="00BE2443">
              <w:rPr>
                <w:rFonts w:cs="Arial"/>
              </w:rPr>
              <w:t>in this</w:t>
            </w:r>
            <w:r>
              <w:rPr>
                <w:rFonts w:cs="Arial"/>
                <w:i/>
              </w:rPr>
              <w:t xml:space="preserve"> </w:t>
            </w:r>
            <w:r w:rsidRPr="00BE2443">
              <w:rPr>
                <w:rFonts w:cs="Arial"/>
              </w:rPr>
              <w:t>Round</w:t>
            </w:r>
            <w:r w:rsidRPr="00B8119A">
              <w:rPr>
                <w:rFonts w:cs="Arial"/>
              </w:rPr>
              <w:t xml:space="preserve">, the designated </w:t>
            </w:r>
            <w:r w:rsidRPr="00B8119A">
              <w:rPr>
                <w:rFonts w:cs="Arial"/>
                <w:i/>
                <w:iCs/>
              </w:rPr>
              <w:t>Controlling Entity</w:t>
            </w:r>
            <w:r w:rsidRPr="00B8119A">
              <w:rPr>
                <w:rFonts w:cs="Arial"/>
              </w:rPr>
              <w:t xml:space="preserve"> </w:t>
            </w:r>
            <w:r w:rsidRPr="00B8119A">
              <w:rPr>
                <w:rFonts w:cs="Arial"/>
                <w:b/>
              </w:rPr>
              <w:t xml:space="preserve">will need to continue in that capacity throughout the term of the </w:t>
            </w:r>
            <w:r w:rsidRPr="00B8119A">
              <w:rPr>
                <w:rFonts w:cs="Arial"/>
                <w:b/>
                <w:i/>
                <w:iCs/>
              </w:rPr>
              <w:t>Allocation Agreemen</w:t>
            </w:r>
            <w:r w:rsidRPr="00BE2443">
              <w:rPr>
                <w:rFonts w:cs="Arial"/>
                <w:b/>
                <w:i/>
              </w:rPr>
              <w:t>t</w:t>
            </w:r>
            <w:r w:rsidRPr="00B8119A">
              <w:rPr>
                <w:rFonts w:cs="Arial"/>
                <w:b/>
              </w:rPr>
              <w:t xml:space="preserve"> and </w:t>
            </w:r>
            <w:r>
              <w:rPr>
                <w:rFonts w:cs="Arial"/>
                <w:b/>
              </w:rPr>
              <w:t xml:space="preserve">for </w:t>
            </w:r>
            <w:r w:rsidRPr="00B8119A">
              <w:rPr>
                <w:rFonts w:cs="Arial"/>
                <w:b/>
              </w:rPr>
              <w:t xml:space="preserve">any future </w:t>
            </w:r>
            <w:r w:rsidRPr="00B8119A">
              <w:rPr>
                <w:rFonts w:cs="Arial"/>
                <w:b/>
                <w:i/>
              </w:rPr>
              <w:t>Allocation Agreements</w:t>
            </w:r>
            <w:r w:rsidRPr="00B8119A">
              <w:rPr>
                <w:rFonts w:cs="Arial"/>
                <w:b/>
              </w:rPr>
              <w:t xml:space="preserve"> with the CDFI Fund, should the </w:t>
            </w:r>
            <w:r w:rsidRPr="00B8119A">
              <w:rPr>
                <w:rFonts w:cs="Arial"/>
                <w:b/>
                <w:i/>
              </w:rPr>
              <w:t>Applicant</w:t>
            </w:r>
            <w:r w:rsidRPr="00B8119A">
              <w:rPr>
                <w:rFonts w:cs="Arial"/>
                <w:b/>
              </w:rPr>
              <w:t xml:space="preserve"> apply and receive an allocation in a future round.  Any </w:t>
            </w:r>
            <w:r w:rsidRPr="00B8119A">
              <w:rPr>
                <w:rFonts w:cs="Arial"/>
                <w:b/>
                <w:i/>
              </w:rPr>
              <w:t xml:space="preserve">Applicant </w:t>
            </w:r>
            <w:r w:rsidRPr="00B8119A">
              <w:rPr>
                <w:rFonts w:cs="Arial"/>
                <w:b/>
              </w:rPr>
              <w:t xml:space="preserve">that receives an </w:t>
            </w:r>
            <w:r w:rsidRPr="0063081B">
              <w:rPr>
                <w:rFonts w:cs="Arial"/>
                <w:b/>
                <w:i/>
              </w:rPr>
              <w:t>NMTC Allocation</w:t>
            </w:r>
            <w:r w:rsidRPr="00B8119A">
              <w:rPr>
                <w:rFonts w:cs="Arial"/>
                <w:b/>
              </w:rPr>
              <w:t xml:space="preserve"> in this </w:t>
            </w:r>
            <w:r>
              <w:rPr>
                <w:rFonts w:cs="Arial"/>
                <w:b/>
              </w:rPr>
              <w:t>Round</w:t>
            </w:r>
            <w:r w:rsidRPr="00B8119A">
              <w:rPr>
                <w:rFonts w:cs="Arial"/>
                <w:b/>
              </w:rPr>
              <w:t xml:space="preserve"> must designate the same </w:t>
            </w:r>
            <w:r w:rsidRPr="00B8119A">
              <w:rPr>
                <w:rFonts w:cs="Arial"/>
                <w:b/>
                <w:i/>
              </w:rPr>
              <w:t>Controlling Entity</w:t>
            </w:r>
            <w:r w:rsidRPr="00B8119A">
              <w:rPr>
                <w:rFonts w:cs="Arial"/>
                <w:b/>
              </w:rPr>
              <w:t xml:space="preserve"> as designated in this </w:t>
            </w:r>
            <w:r w:rsidRPr="00B8119A">
              <w:rPr>
                <w:rFonts w:cs="Arial"/>
                <w:b/>
                <w:i/>
              </w:rPr>
              <w:t>Allocation Application</w:t>
            </w:r>
            <w:r w:rsidRPr="00B8119A">
              <w:rPr>
                <w:rFonts w:cs="Arial"/>
                <w:b/>
              </w:rPr>
              <w:t xml:space="preserve"> in any </w:t>
            </w:r>
            <w:r w:rsidRPr="00B8119A">
              <w:rPr>
                <w:rFonts w:cs="Arial"/>
                <w:b/>
                <w:i/>
              </w:rPr>
              <w:t>Allocation Applications</w:t>
            </w:r>
            <w:r w:rsidRPr="00B8119A">
              <w:rPr>
                <w:rFonts w:cs="Arial"/>
                <w:b/>
              </w:rPr>
              <w:t xml:space="preserve"> for future rounds.  </w:t>
            </w:r>
          </w:p>
          <w:p w14:paraId="4E3A9F3B" w14:textId="77777777" w:rsidR="00A21E46" w:rsidRPr="00B8119A" w:rsidRDefault="00A21E46" w:rsidP="00FE0CED">
            <w:pPr>
              <w:pStyle w:val="ListContinue"/>
              <w:spacing w:before="120" w:after="200"/>
              <w:ind w:left="0"/>
              <w:rPr>
                <w:rFonts w:cs="Arial"/>
              </w:rPr>
            </w:pPr>
            <w:r w:rsidRPr="00BE2443">
              <w:rPr>
                <w:rFonts w:cs="Arial"/>
                <w:i/>
              </w:rPr>
              <w:t>Applicants</w:t>
            </w:r>
            <w:r w:rsidRPr="00EC7ED3">
              <w:rPr>
                <w:rFonts w:cs="Arial"/>
              </w:rPr>
              <w:t xml:space="preserve"> that received a </w:t>
            </w:r>
            <w:r w:rsidRPr="00BE2443">
              <w:rPr>
                <w:rFonts w:cs="Arial"/>
                <w:i/>
              </w:rPr>
              <w:t>NMTC Allocation</w:t>
            </w:r>
            <w:r w:rsidR="001D552C">
              <w:rPr>
                <w:rFonts w:cs="Arial"/>
              </w:rPr>
              <w:t xml:space="preserve"> in the CY2014 round or later rounds</w:t>
            </w:r>
            <w:r w:rsidRPr="00EC7ED3">
              <w:rPr>
                <w:rFonts w:cs="Arial"/>
              </w:rPr>
              <w:t xml:space="preserve"> are expected to maintain the </w:t>
            </w:r>
            <w:r w:rsidRPr="00BE2443">
              <w:rPr>
                <w:rFonts w:cs="Arial"/>
                <w:i/>
              </w:rPr>
              <w:t>Controlling Entity</w:t>
            </w:r>
            <w:r w:rsidR="001D552C">
              <w:rPr>
                <w:rFonts w:cs="Arial"/>
              </w:rPr>
              <w:t xml:space="preserve"> stated in their </w:t>
            </w:r>
            <w:r w:rsidRPr="00EC7ED3">
              <w:rPr>
                <w:rFonts w:cs="Arial"/>
              </w:rPr>
              <w:t>Allocation Agreement in Question #3(a).</w:t>
            </w:r>
            <w:r w:rsidRPr="00EC7ED3">
              <w:rPr>
                <w:rFonts w:cs="Arial"/>
                <w:b/>
              </w:rPr>
              <w:t xml:space="preserve">  </w:t>
            </w:r>
            <w:r>
              <w:rPr>
                <w:rFonts w:cs="Arial"/>
                <w:b/>
              </w:rPr>
              <w:t xml:space="preserve"> </w:t>
            </w:r>
            <w:r w:rsidRPr="00B8119A">
              <w:rPr>
                <w:rFonts w:cs="Arial"/>
              </w:rPr>
              <w:t xml:space="preserve">Please see the Application Q&amp;A for </w:t>
            </w:r>
            <w:r>
              <w:rPr>
                <w:rFonts w:cs="Arial"/>
              </w:rPr>
              <w:t xml:space="preserve">further guidance and </w:t>
            </w:r>
            <w:r w:rsidRPr="00B8119A">
              <w:rPr>
                <w:rFonts w:cs="Arial"/>
              </w:rPr>
              <w:t xml:space="preserve">information about exceptions to the above in the case of mergers, acquisitions, bankruptcy or similar legal actions the </w:t>
            </w:r>
            <w:r w:rsidRPr="00B8119A">
              <w:rPr>
                <w:rFonts w:cs="Arial"/>
                <w:i/>
              </w:rPr>
              <w:t xml:space="preserve">Controlling Entity </w:t>
            </w:r>
            <w:r w:rsidRPr="00B8119A">
              <w:rPr>
                <w:rFonts w:cs="Arial"/>
              </w:rPr>
              <w:t>may undertake.</w:t>
            </w:r>
            <w:r w:rsidRPr="00B8119A">
              <w:rPr>
                <w:rFonts w:cs="Arial"/>
                <w:b/>
              </w:rPr>
              <w:t xml:space="preserve">  </w:t>
            </w:r>
          </w:p>
          <w:p w14:paraId="39FB6776" w14:textId="77777777" w:rsidR="00A21E46" w:rsidRPr="00B8119A" w:rsidRDefault="00A21E46" w:rsidP="00FE0CED">
            <w:pPr>
              <w:rPr>
                <w:rFonts w:cs="Arial"/>
              </w:rPr>
            </w:pPr>
            <w:r w:rsidRPr="00B8119A">
              <w:rPr>
                <w:rFonts w:cs="Arial"/>
                <w:b/>
                <w:u w:val="single"/>
              </w:rPr>
              <w:t>TIP:</w:t>
            </w:r>
            <w:r w:rsidRPr="00B8119A">
              <w:rPr>
                <w:rFonts w:cs="Arial"/>
              </w:rPr>
              <w:t xml:space="preserve"> The </w:t>
            </w:r>
            <w:r w:rsidRPr="00B8119A">
              <w:rPr>
                <w:rFonts w:cs="Arial"/>
                <w:i/>
              </w:rPr>
              <w:t>Controlling Entity</w:t>
            </w:r>
            <w:r w:rsidRPr="00B8119A">
              <w:rPr>
                <w:rFonts w:cs="Arial"/>
              </w:rPr>
              <w:t xml:space="preserve"> </w:t>
            </w:r>
            <w:r w:rsidRPr="00B8119A">
              <w:rPr>
                <w:rFonts w:cs="Arial"/>
                <w:i/>
              </w:rPr>
              <w:t>Representative</w:t>
            </w:r>
            <w:r w:rsidRPr="00B8119A">
              <w:rPr>
                <w:rFonts w:cs="Arial"/>
              </w:rPr>
              <w:t xml:space="preserve"> is required to affirm, through submission of a signature page, that it is indeed the </w:t>
            </w:r>
            <w:r w:rsidRPr="00B8119A">
              <w:rPr>
                <w:rFonts w:cs="Arial"/>
                <w:i/>
              </w:rPr>
              <w:t>Controlling Entity</w:t>
            </w:r>
            <w:r w:rsidRPr="00B8119A">
              <w:rPr>
                <w:rFonts w:cs="Arial"/>
              </w:rPr>
              <w:t xml:space="preserve"> of the </w:t>
            </w:r>
            <w:r w:rsidRPr="00B8119A">
              <w:rPr>
                <w:rFonts w:cs="Arial"/>
                <w:i/>
              </w:rPr>
              <w:t>Applicant</w:t>
            </w:r>
            <w:r w:rsidRPr="00B8119A">
              <w:rPr>
                <w:rFonts w:cs="Arial"/>
              </w:rPr>
              <w:t xml:space="preserve"> and supports the </w:t>
            </w:r>
            <w:r w:rsidRPr="00B8119A">
              <w:rPr>
                <w:rFonts w:cs="Arial"/>
                <w:i/>
              </w:rPr>
              <w:t>Applicant</w:t>
            </w:r>
            <w:r w:rsidRPr="00B8119A">
              <w:rPr>
                <w:rFonts w:cs="Arial"/>
              </w:rPr>
              <w:t xml:space="preserve">’s </w:t>
            </w:r>
            <w:r w:rsidRPr="00B8119A">
              <w:rPr>
                <w:rFonts w:cs="Arial"/>
                <w:i/>
              </w:rPr>
              <w:t>Allocation Application</w:t>
            </w:r>
            <w:r w:rsidRPr="00B8119A">
              <w:rPr>
                <w:rFonts w:cs="Arial"/>
              </w:rPr>
              <w:t xml:space="preserve">.  </w:t>
            </w:r>
          </w:p>
        </w:tc>
      </w:tr>
    </w:tbl>
    <w:p w14:paraId="764BCA87" w14:textId="77777777" w:rsidR="00A21E46" w:rsidRDefault="00A21E46" w:rsidP="00A21E46">
      <w:pPr>
        <w:rPr>
          <w:rFonts w:cs="Arial"/>
        </w:rPr>
      </w:pPr>
    </w:p>
    <w:p w14:paraId="54A59E71" w14:textId="77777777" w:rsidR="00A21E46" w:rsidRPr="00DF1479" w:rsidRDefault="00A21E46" w:rsidP="00A21E46">
      <w:pPr>
        <w:rPr>
          <w:rFonts w:cs="Arial"/>
        </w:rPr>
      </w:pPr>
    </w:p>
    <w:p w14:paraId="70BC4990" w14:textId="77777777" w:rsidR="00A21E46" w:rsidRPr="0025493D" w:rsidRDefault="00A21E46" w:rsidP="00A21E46">
      <w:pPr>
        <w:pStyle w:val="ListParagraph"/>
        <w:numPr>
          <w:ilvl w:val="0"/>
          <w:numId w:val="73"/>
        </w:numPr>
        <w:ind w:left="720"/>
        <w:rPr>
          <w:i/>
          <w:szCs w:val="20"/>
        </w:rPr>
      </w:pPr>
      <w:r>
        <w:rPr>
          <w:i/>
          <w:szCs w:val="20"/>
        </w:rPr>
        <w:t>Controlling Entity</w:t>
      </w:r>
      <w:r w:rsidRPr="00DF1479">
        <w:rPr>
          <w:i/>
          <w:szCs w:val="20"/>
        </w:rPr>
        <w:t xml:space="preserve"> Name:</w:t>
      </w:r>
      <w:r>
        <w:rPr>
          <w:i/>
          <w:szCs w:val="20"/>
        </w:rPr>
        <w:tab/>
        <w:t>__</w:t>
      </w:r>
      <w:r w:rsidRPr="0025493D">
        <w:rPr>
          <w:i/>
          <w:szCs w:val="20"/>
        </w:rPr>
        <w:t>__________________________________________________</w:t>
      </w:r>
    </w:p>
    <w:p w14:paraId="025F0477" w14:textId="77777777" w:rsidR="00A21E46" w:rsidRDefault="00A21E46" w:rsidP="00A21E46">
      <w:pPr>
        <w:pStyle w:val="ListParagraph"/>
        <w:rPr>
          <w:rFonts w:cs="Arial"/>
          <w:i/>
          <w:szCs w:val="20"/>
        </w:rPr>
      </w:pPr>
    </w:p>
    <w:p w14:paraId="123AF31E" w14:textId="77777777" w:rsidR="00A21E46" w:rsidRPr="000220DD" w:rsidRDefault="00A21E46" w:rsidP="00A21E46">
      <w:pPr>
        <w:pStyle w:val="ListParagraph"/>
        <w:numPr>
          <w:ilvl w:val="0"/>
          <w:numId w:val="73"/>
        </w:numPr>
        <w:ind w:left="720"/>
        <w:rPr>
          <w:rFonts w:cs="Arial"/>
          <w:i/>
          <w:szCs w:val="20"/>
        </w:rPr>
      </w:pPr>
      <w:r>
        <w:rPr>
          <w:rFonts w:cs="Arial"/>
          <w:i/>
          <w:szCs w:val="20"/>
        </w:rPr>
        <w:t xml:space="preserve">Controlling Entity </w:t>
      </w:r>
      <w:r>
        <w:rPr>
          <w:rFonts w:cs="Arial"/>
          <w:szCs w:val="20"/>
        </w:rPr>
        <w:t>Employer Identification Number:</w:t>
      </w:r>
      <w:r>
        <w:rPr>
          <w:rFonts w:cs="Arial"/>
          <w:szCs w:val="20"/>
        </w:rPr>
        <w:tab/>
        <w:t>_________________________________</w:t>
      </w:r>
    </w:p>
    <w:p w14:paraId="7A8D8DFB" w14:textId="77777777" w:rsidR="00A21E46" w:rsidRPr="0025493D" w:rsidRDefault="00A21E46" w:rsidP="00A21E46">
      <w:pPr>
        <w:pStyle w:val="ListParagraph"/>
        <w:numPr>
          <w:ilvl w:val="0"/>
          <w:numId w:val="73"/>
        </w:numPr>
        <w:spacing w:before="220"/>
        <w:ind w:left="720"/>
        <w:rPr>
          <w:rFonts w:cs="Arial"/>
        </w:rPr>
      </w:pPr>
      <w:r w:rsidRPr="0025493D">
        <w:rPr>
          <w:rFonts w:cs="Arial"/>
          <w:i/>
        </w:rPr>
        <w:t>Controlling Entity</w:t>
      </w:r>
      <w:r w:rsidRPr="0025493D">
        <w:rPr>
          <w:rFonts w:cs="Arial"/>
        </w:rPr>
        <w:t xml:space="preserve"> Mailing Address (provide </w:t>
      </w:r>
      <w:r>
        <w:rPr>
          <w:rFonts w:cs="Arial"/>
        </w:rPr>
        <w:t>nine</w:t>
      </w:r>
      <w:r w:rsidRPr="0025493D">
        <w:rPr>
          <w:rFonts w:cs="Arial"/>
        </w:rPr>
        <w:t>-digit zip code):</w:t>
      </w:r>
    </w:p>
    <w:tbl>
      <w:tblPr>
        <w:tblW w:w="8906" w:type="dxa"/>
        <w:tblInd w:w="828" w:type="dxa"/>
        <w:tblBorders>
          <w:bottom w:val="single" w:sz="4" w:space="0" w:color="auto"/>
          <w:insideH w:val="single" w:sz="4" w:space="0" w:color="auto"/>
        </w:tblBorders>
        <w:tblLook w:val="0000" w:firstRow="0" w:lastRow="0" w:firstColumn="0" w:lastColumn="0" w:noHBand="0" w:noVBand="0"/>
      </w:tblPr>
      <w:tblGrid>
        <w:gridCol w:w="450"/>
        <w:gridCol w:w="8456"/>
      </w:tblGrid>
      <w:tr w:rsidR="00A21E46" w:rsidRPr="00B8119A" w14:paraId="693AF17A" w14:textId="77777777" w:rsidTr="00FE0CED">
        <w:trPr>
          <w:gridBefore w:val="1"/>
          <w:wBefore w:w="450" w:type="dxa"/>
          <w:trHeight w:val="312"/>
        </w:trPr>
        <w:tc>
          <w:tcPr>
            <w:tcW w:w="8456" w:type="dxa"/>
          </w:tcPr>
          <w:p w14:paraId="238CBCFD" w14:textId="77777777" w:rsidR="00A21E46" w:rsidRPr="00B8119A" w:rsidRDefault="00A21E46" w:rsidP="00FE0CED">
            <w:pPr>
              <w:rPr>
                <w:rFonts w:cs="Arial"/>
                <w:b/>
              </w:rPr>
            </w:pPr>
          </w:p>
        </w:tc>
      </w:tr>
      <w:tr w:rsidR="00A21E46" w:rsidRPr="00B8119A" w14:paraId="08F58ECD" w14:textId="77777777" w:rsidTr="00FE0CED">
        <w:trPr>
          <w:trHeight w:val="327"/>
        </w:trPr>
        <w:tc>
          <w:tcPr>
            <w:tcW w:w="8906" w:type="dxa"/>
            <w:gridSpan w:val="2"/>
          </w:tcPr>
          <w:p w14:paraId="154EBEAC" w14:textId="77777777" w:rsidR="00A21E46" w:rsidRPr="00B8119A" w:rsidRDefault="00A21E46" w:rsidP="00FE0CED">
            <w:pPr>
              <w:rPr>
                <w:rFonts w:cs="Arial"/>
              </w:rPr>
            </w:pPr>
          </w:p>
        </w:tc>
      </w:tr>
    </w:tbl>
    <w:p w14:paraId="4F73F86F" w14:textId="77777777" w:rsidR="00A21E46" w:rsidRPr="00B8119A" w:rsidRDefault="00A21E46" w:rsidP="00A21E46">
      <w:pPr>
        <w:ind w:left="720"/>
        <w:rPr>
          <w:rFonts w:cs="Arial"/>
        </w:rPr>
      </w:pPr>
    </w:p>
    <w:p w14:paraId="2F0E8960" w14:textId="77777777" w:rsidR="00A21E46" w:rsidRPr="0025493D" w:rsidRDefault="00A21E46" w:rsidP="00A21E46">
      <w:pPr>
        <w:pStyle w:val="ListParagraph"/>
        <w:numPr>
          <w:ilvl w:val="0"/>
          <w:numId w:val="73"/>
        </w:numPr>
        <w:tabs>
          <w:tab w:val="left" w:pos="810"/>
        </w:tabs>
        <w:spacing w:after="60"/>
        <w:ind w:left="720"/>
        <w:rPr>
          <w:rFonts w:cs="Arial"/>
        </w:rPr>
      </w:pPr>
      <w:r w:rsidRPr="0025493D">
        <w:rPr>
          <w:rFonts w:cs="Arial"/>
        </w:rPr>
        <w:t xml:space="preserve">  Structure of the </w:t>
      </w:r>
      <w:r w:rsidRPr="0025493D">
        <w:rPr>
          <w:rFonts w:cs="Arial"/>
          <w:i/>
          <w:iCs/>
        </w:rPr>
        <w:t>Controlling Entity</w:t>
      </w:r>
      <w:r w:rsidRPr="0025493D">
        <w:rPr>
          <w:rFonts w:cs="Arial"/>
        </w:rPr>
        <w:t xml:space="preserve"> (check all that apply): </w:t>
      </w:r>
    </w:p>
    <w:tbl>
      <w:tblPr>
        <w:tblW w:w="8790" w:type="dxa"/>
        <w:tblInd w:w="1278" w:type="dxa"/>
        <w:tblBorders>
          <w:top w:val="dashed" w:sz="4" w:space="0" w:color="auto"/>
          <w:left w:val="dashed" w:sz="4" w:space="0" w:color="auto"/>
          <w:bottom w:val="dashed" w:sz="4" w:space="0" w:color="auto"/>
          <w:right w:val="dashed" w:sz="4" w:space="0" w:color="auto"/>
          <w:insideV w:val="dashed" w:sz="4" w:space="0" w:color="auto"/>
        </w:tblBorders>
        <w:tblLook w:val="0000" w:firstRow="0" w:lastRow="0" w:firstColumn="0" w:lastColumn="0" w:noHBand="0" w:noVBand="0"/>
      </w:tblPr>
      <w:tblGrid>
        <w:gridCol w:w="4410"/>
        <w:gridCol w:w="4380"/>
      </w:tblGrid>
      <w:tr w:rsidR="00A21E46" w:rsidRPr="00B8119A" w14:paraId="60E7D338" w14:textId="77777777" w:rsidTr="00FE0CED">
        <w:trPr>
          <w:cantSplit/>
          <w:trHeight w:val="255"/>
        </w:trPr>
        <w:tc>
          <w:tcPr>
            <w:tcW w:w="4410" w:type="dxa"/>
            <w:tcBorders>
              <w:top w:val="nil"/>
              <w:left w:val="nil"/>
              <w:bottom w:val="nil"/>
              <w:right w:val="nil"/>
            </w:tcBorders>
          </w:tcPr>
          <w:p w14:paraId="5BB8F38D" w14:textId="77777777" w:rsidR="00A21E46" w:rsidRPr="00B8119A" w:rsidRDefault="00A21E46" w:rsidP="00FE0CED">
            <w:pPr>
              <w:spacing w:before="60" w:after="60"/>
              <w:rPr>
                <w:rFonts w:cs="Arial"/>
              </w:rPr>
            </w:pPr>
            <w:r w:rsidRPr="00B8119A">
              <w:rPr>
                <w:rFonts w:cs="Arial"/>
              </w:rPr>
              <w:t xml:space="preserve">___ For-profit </w:t>
            </w:r>
          </w:p>
        </w:tc>
        <w:tc>
          <w:tcPr>
            <w:tcW w:w="4380" w:type="dxa"/>
            <w:tcBorders>
              <w:top w:val="nil"/>
              <w:left w:val="nil"/>
              <w:bottom w:val="nil"/>
              <w:right w:val="nil"/>
            </w:tcBorders>
          </w:tcPr>
          <w:p w14:paraId="61645398" w14:textId="77777777" w:rsidR="00A21E46" w:rsidRPr="00B8119A" w:rsidRDefault="00A21E46" w:rsidP="00FE0CED">
            <w:pPr>
              <w:spacing w:before="60" w:after="60"/>
              <w:rPr>
                <w:rFonts w:cs="Arial"/>
              </w:rPr>
            </w:pPr>
            <w:r w:rsidRPr="00B8119A">
              <w:rPr>
                <w:rFonts w:cs="Arial"/>
              </w:rPr>
              <w:t>___ Credit Union</w:t>
            </w:r>
          </w:p>
        </w:tc>
      </w:tr>
      <w:tr w:rsidR="00A21E46" w:rsidRPr="00B8119A" w14:paraId="52C78A1B" w14:textId="77777777" w:rsidTr="00FE0CED">
        <w:trPr>
          <w:cantSplit/>
          <w:trHeight w:val="255"/>
        </w:trPr>
        <w:tc>
          <w:tcPr>
            <w:tcW w:w="4410" w:type="dxa"/>
            <w:tcBorders>
              <w:top w:val="nil"/>
              <w:left w:val="nil"/>
              <w:bottom w:val="nil"/>
              <w:right w:val="nil"/>
            </w:tcBorders>
          </w:tcPr>
          <w:p w14:paraId="389F05DA" w14:textId="77777777" w:rsidR="00A21E46" w:rsidRPr="00B8119A" w:rsidRDefault="00A21E46" w:rsidP="00FE0CED">
            <w:pPr>
              <w:spacing w:before="60" w:after="60"/>
              <w:rPr>
                <w:rFonts w:cs="Arial"/>
              </w:rPr>
            </w:pPr>
            <w:r w:rsidRPr="00B8119A">
              <w:rPr>
                <w:rFonts w:cs="Arial"/>
              </w:rPr>
              <w:t>___ Non-profit</w:t>
            </w:r>
          </w:p>
        </w:tc>
        <w:tc>
          <w:tcPr>
            <w:tcW w:w="4380" w:type="dxa"/>
            <w:tcBorders>
              <w:top w:val="nil"/>
              <w:left w:val="nil"/>
              <w:bottom w:val="nil"/>
              <w:right w:val="nil"/>
            </w:tcBorders>
          </w:tcPr>
          <w:p w14:paraId="47B0555C" w14:textId="77777777" w:rsidR="00A21E46" w:rsidRPr="00B8119A" w:rsidRDefault="00A21E46" w:rsidP="00FE0CED">
            <w:pPr>
              <w:spacing w:before="60" w:after="60"/>
              <w:rPr>
                <w:rFonts w:cs="Arial"/>
              </w:rPr>
            </w:pPr>
            <w:r w:rsidRPr="00B8119A">
              <w:rPr>
                <w:rFonts w:cs="Arial"/>
              </w:rPr>
              <w:t>___ Publicly Traded Company</w:t>
            </w:r>
          </w:p>
        </w:tc>
      </w:tr>
      <w:tr w:rsidR="00A21E46" w:rsidRPr="00B8119A" w14:paraId="7BE098B9" w14:textId="77777777" w:rsidTr="00FE0CED">
        <w:trPr>
          <w:cantSplit/>
          <w:trHeight w:val="255"/>
        </w:trPr>
        <w:tc>
          <w:tcPr>
            <w:tcW w:w="4410" w:type="dxa"/>
            <w:vMerge w:val="restart"/>
            <w:tcBorders>
              <w:top w:val="nil"/>
              <w:left w:val="nil"/>
              <w:right w:val="nil"/>
            </w:tcBorders>
          </w:tcPr>
          <w:p w14:paraId="4C0A05ED" w14:textId="77777777" w:rsidR="00A21E46" w:rsidRPr="00B8119A" w:rsidRDefault="00A21E46" w:rsidP="00FE0CED">
            <w:pPr>
              <w:spacing w:before="60" w:after="60"/>
              <w:ind w:left="462" w:hanging="450"/>
              <w:rPr>
                <w:rFonts w:cs="Arial"/>
              </w:rPr>
            </w:pPr>
            <w:r w:rsidRPr="00B8119A">
              <w:rPr>
                <w:rFonts w:cs="Arial"/>
              </w:rPr>
              <w:t xml:space="preserve">___ </w:t>
            </w:r>
            <w:r w:rsidRPr="00B8119A">
              <w:rPr>
                <w:rFonts w:cs="Arial"/>
                <w:i/>
              </w:rPr>
              <w:t>Small Business Investment    Company/Specialized Small Business Investment Company</w:t>
            </w:r>
          </w:p>
        </w:tc>
        <w:tc>
          <w:tcPr>
            <w:tcW w:w="4380" w:type="dxa"/>
            <w:tcBorders>
              <w:top w:val="nil"/>
              <w:left w:val="nil"/>
              <w:bottom w:val="nil"/>
              <w:right w:val="nil"/>
            </w:tcBorders>
          </w:tcPr>
          <w:p w14:paraId="37921FF4" w14:textId="77777777" w:rsidR="00A21E46" w:rsidRPr="00B8119A" w:rsidRDefault="00A21E46" w:rsidP="00FE0CED">
            <w:pPr>
              <w:spacing w:before="60" w:after="60"/>
              <w:rPr>
                <w:rFonts w:cs="Arial"/>
              </w:rPr>
            </w:pPr>
            <w:r w:rsidRPr="00B8119A">
              <w:rPr>
                <w:rFonts w:cs="Arial"/>
              </w:rPr>
              <w:t>___ Government-</w:t>
            </w:r>
            <w:r w:rsidRPr="00B8119A">
              <w:rPr>
                <w:rFonts w:cs="Arial"/>
                <w:i/>
              </w:rPr>
              <w:t>Controlled</w:t>
            </w:r>
            <w:r w:rsidRPr="00B8119A">
              <w:rPr>
                <w:rFonts w:cs="Arial"/>
              </w:rPr>
              <w:t xml:space="preserve"> Entity</w:t>
            </w:r>
          </w:p>
        </w:tc>
      </w:tr>
      <w:tr w:rsidR="00A21E46" w:rsidRPr="00B8119A" w14:paraId="77E9CEC7" w14:textId="77777777" w:rsidTr="00FE0CED">
        <w:trPr>
          <w:cantSplit/>
          <w:trHeight w:val="255"/>
        </w:trPr>
        <w:tc>
          <w:tcPr>
            <w:tcW w:w="4410" w:type="dxa"/>
            <w:vMerge/>
            <w:tcBorders>
              <w:left w:val="nil"/>
              <w:right w:val="nil"/>
            </w:tcBorders>
          </w:tcPr>
          <w:p w14:paraId="724FDD2D" w14:textId="77777777" w:rsidR="00A21E46" w:rsidRPr="00B8119A" w:rsidRDefault="00A21E46" w:rsidP="00FE0CED">
            <w:pPr>
              <w:spacing w:before="60" w:after="60"/>
              <w:rPr>
                <w:rFonts w:cs="Arial"/>
              </w:rPr>
            </w:pPr>
          </w:p>
        </w:tc>
        <w:tc>
          <w:tcPr>
            <w:tcW w:w="4380" w:type="dxa"/>
            <w:tcBorders>
              <w:top w:val="nil"/>
              <w:left w:val="nil"/>
              <w:bottom w:val="nil"/>
              <w:right w:val="nil"/>
            </w:tcBorders>
          </w:tcPr>
          <w:p w14:paraId="7CE4FDCE" w14:textId="77777777" w:rsidR="00A21E46" w:rsidRPr="00B8119A" w:rsidRDefault="00A21E46" w:rsidP="00FE0CED">
            <w:pPr>
              <w:spacing w:before="60" w:after="60"/>
              <w:rPr>
                <w:rFonts w:cs="Arial"/>
              </w:rPr>
            </w:pPr>
            <w:r w:rsidRPr="00B8119A">
              <w:rPr>
                <w:rFonts w:cs="Arial"/>
              </w:rPr>
              <w:t>___ Faith-Based Institution</w:t>
            </w:r>
          </w:p>
        </w:tc>
      </w:tr>
      <w:tr w:rsidR="00A21E46" w:rsidRPr="00B8119A" w14:paraId="41616FCE" w14:textId="77777777" w:rsidTr="00FE0CED">
        <w:trPr>
          <w:cantSplit/>
          <w:trHeight w:val="255"/>
        </w:trPr>
        <w:tc>
          <w:tcPr>
            <w:tcW w:w="4410" w:type="dxa"/>
            <w:vMerge/>
            <w:tcBorders>
              <w:left w:val="nil"/>
              <w:bottom w:val="nil"/>
              <w:right w:val="nil"/>
            </w:tcBorders>
          </w:tcPr>
          <w:p w14:paraId="5FAEADBD" w14:textId="77777777" w:rsidR="00A21E46" w:rsidRPr="00B8119A" w:rsidRDefault="00A21E46" w:rsidP="00FE0CED">
            <w:pPr>
              <w:spacing w:before="60" w:after="60"/>
              <w:rPr>
                <w:rFonts w:cs="Arial"/>
              </w:rPr>
            </w:pPr>
          </w:p>
        </w:tc>
        <w:tc>
          <w:tcPr>
            <w:tcW w:w="4380" w:type="dxa"/>
            <w:tcBorders>
              <w:top w:val="nil"/>
              <w:left w:val="nil"/>
              <w:bottom w:val="nil"/>
              <w:right w:val="nil"/>
            </w:tcBorders>
          </w:tcPr>
          <w:p w14:paraId="4B4C18D5" w14:textId="77777777" w:rsidR="00A21E46" w:rsidRPr="00B8119A" w:rsidRDefault="00A21E46" w:rsidP="00FE0CED">
            <w:pPr>
              <w:spacing w:before="60" w:after="60"/>
              <w:rPr>
                <w:rFonts w:cs="Arial"/>
              </w:rPr>
            </w:pPr>
            <w:r w:rsidRPr="00B8119A">
              <w:rPr>
                <w:rFonts w:cs="Arial"/>
              </w:rPr>
              <w:t>___ Tribal Entity</w:t>
            </w:r>
            <w:r w:rsidRPr="00B8119A" w:rsidDel="00BA53C2">
              <w:rPr>
                <w:rFonts w:cs="Arial"/>
              </w:rPr>
              <w:t xml:space="preserve"> </w:t>
            </w:r>
          </w:p>
        </w:tc>
      </w:tr>
      <w:tr w:rsidR="00A21E46" w:rsidRPr="00B8119A" w14:paraId="4DB45966" w14:textId="77777777" w:rsidTr="00FE0CED">
        <w:trPr>
          <w:cantSplit/>
          <w:trHeight w:val="255"/>
        </w:trPr>
        <w:tc>
          <w:tcPr>
            <w:tcW w:w="4410" w:type="dxa"/>
            <w:tcBorders>
              <w:top w:val="nil"/>
              <w:left w:val="nil"/>
              <w:bottom w:val="nil"/>
              <w:right w:val="nil"/>
            </w:tcBorders>
          </w:tcPr>
          <w:p w14:paraId="520B162A" w14:textId="77777777" w:rsidR="00A21E46" w:rsidRPr="00B8119A" w:rsidRDefault="00A21E46" w:rsidP="00FE0CED">
            <w:pPr>
              <w:spacing w:before="60" w:after="60"/>
              <w:rPr>
                <w:rFonts w:cs="Arial"/>
              </w:rPr>
            </w:pPr>
            <w:r w:rsidRPr="00B8119A">
              <w:rPr>
                <w:rFonts w:cs="Arial"/>
              </w:rPr>
              <w:t xml:space="preserve">___ </w:t>
            </w:r>
            <w:r w:rsidRPr="00B8119A">
              <w:rPr>
                <w:rFonts w:cs="Arial"/>
                <w:i/>
              </w:rPr>
              <w:t>New Market Venture Capital Company</w:t>
            </w:r>
          </w:p>
        </w:tc>
        <w:tc>
          <w:tcPr>
            <w:tcW w:w="4380" w:type="dxa"/>
            <w:tcBorders>
              <w:top w:val="nil"/>
              <w:left w:val="nil"/>
              <w:bottom w:val="nil"/>
              <w:right w:val="nil"/>
            </w:tcBorders>
          </w:tcPr>
          <w:p w14:paraId="0E5E2B6B" w14:textId="77777777" w:rsidR="00A21E46" w:rsidRPr="00B8119A" w:rsidRDefault="00A21E46" w:rsidP="00FE0CED">
            <w:pPr>
              <w:spacing w:before="60" w:after="60"/>
              <w:rPr>
                <w:rFonts w:cs="Arial"/>
              </w:rPr>
            </w:pPr>
            <w:r w:rsidRPr="00B8119A">
              <w:rPr>
                <w:rFonts w:cs="Arial"/>
              </w:rPr>
              <w:t>___ Thrift, Bank or Bank Holding Company</w:t>
            </w:r>
          </w:p>
        </w:tc>
      </w:tr>
      <w:tr w:rsidR="00A21E46" w:rsidRPr="00B8119A" w14:paraId="649DD1C3" w14:textId="77777777" w:rsidTr="00FE0CED">
        <w:trPr>
          <w:cantSplit/>
          <w:trHeight w:val="255"/>
        </w:trPr>
        <w:tc>
          <w:tcPr>
            <w:tcW w:w="4410" w:type="dxa"/>
            <w:tcBorders>
              <w:top w:val="nil"/>
              <w:left w:val="nil"/>
              <w:bottom w:val="nil"/>
              <w:right w:val="nil"/>
            </w:tcBorders>
          </w:tcPr>
          <w:p w14:paraId="1AD67A5E" w14:textId="77777777" w:rsidR="00A21E46" w:rsidRPr="00B8119A" w:rsidRDefault="00A21E46" w:rsidP="00FE0CED">
            <w:pPr>
              <w:spacing w:before="60" w:after="60"/>
              <w:rPr>
                <w:rFonts w:cs="Arial"/>
              </w:rPr>
            </w:pPr>
            <w:r w:rsidRPr="00B8119A">
              <w:rPr>
                <w:rFonts w:cs="Arial"/>
              </w:rPr>
              <w:t xml:space="preserve">___ Certified </w:t>
            </w:r>
            <w:r w:rsidRPr="00B8119A">
              <w:rPr>
                <w:rFonts w:cs="Arial"/>
                <w:i/>
              </w:rPr>
              <w:t xml:space="preserve">CDFI </w:t>
            </w:r>
          </w:p>
        </w:tc>
        <w:tc>
          <w:tcPr>
            <w:tcW w:w="4380" w:type="dxa"/>
            <w:tcBorders>
              <w:top w:val="nil"/>
              <w:left w:val="nil"/>
              <w:bottom w:val="nil"/>
              <w:right w:val="nil"/>
            </w:tcBorders>
          </w:tcPr>
          <w:p w14:paraId="31213999" w14:textId="77777777" w:rsidR="00A21E46" w:rsidRPr="00B8119A" w:rsidRDefault="00A21E46" w:rsidP="00FE0CED">
            <w:pPr>
              <w:spacing w:before="60" w:after="60"/>
              <w:rPr>
                <w:rFonts w:cs="Arial"/>
              </w:rPr>
            </w:pPr>
            <w:r w:rsidRPr="00B8119A">
              <w:rPr>
                <w:rFonts w:cs="Arial"/>
              </w:rPr>
              <w:t>___ Real Estate Development Company</w:t>
            </w:r>
            <w:r w:rsidRPr="00B8119A" w:rsidDel="00D43649">
              <w:rPr>
                <w:rFonts w:cs="Arial"/>
              </w:rPr>
              <w:t xml:space="preserve"> </w:t>
            </w:r>
          </w:p>
          <w:p w14:paraId="62AB6711" w14:textId="77777777" w:rsidR="00A21E46" w:rsidRPr="00B8119A" w:rsidRDefault="00A21E46" w:rsidP="00FE0CED">
            <w:pPr>
              <w:spacing w:before="60" w:after="60"/>
              <w:rPr>
                <w:rFonts w:cs="Arial"/>
              </w:rPr>
            </w:pPr>
            <w:r w:rsidRPr="00B8119A">
              <w:rPr>
                <w:rFonts w:cs="Arial"/>
              </w:rPr>
              <w:t>___ Series of Funds</w:t>
            </w:r>
          </w:p>
        </w:tc>
      </w:tr>
    </w:tbl>
    <w:p w14:paraId="158516D6" w14:textId="77777777" w:rsidR="00A21E46" w:rsidRPr="00B8119A" w:rsidRDefault="00A21E46" w:rsidP="00A21E46">
      <w:pPr>
        <w:tabs>
          <w:tab w:val="right" w:pos="4092"/>
        </w:tabs>
        <w:ind w:left="720"/>
        <w:rPr>
          <w:rFonts w:cs="Arial"/>
        </w:rPr>
      </w:pPr>
    </w:p>
    <w:p w14:paraId="2DC9BFEC" w14:textId="77777777" w:rsidR="00A21E46" w:rsidRPr="0025493D" w:rsidRDefault="00A21E46" w:rsidP="00A21E46">
      <w:pPr>
        <w:pStyle w:val="ListParagraph"/>
        <w:numPr>
          <w:ilvl w:val="0"/>
          <w:numId w:val="73"/>
        </w:numPr>
        <w:tabs>
          <w:tab w:val="left" w:pos="1170"/>
          <w:tab w:val="right" w:pos="4092"/>
        </w:tabs>
        <w:ind w:left="720"/>
        <w:rPr>
          <w:rFonts w:cs="Arial"/>
        </w:rPr>
      </w:pPr>
      <w:r w:rsidRPr="0025493D">
        <w:rPr>
          <w:rFonts w:cs="Arial"/>
        </w:rPr>
        <w:t xml:space="preserve">Is the </w:t>
      </w:r>
      <w:r w:rsidRPr="0025493D">
        <w:rPr>
          <w:rFonts w:cs="Arial"/>
          <w:i/>
          <w:iCs/>
        </w:rPr>
        <w:t>Controlling Entity</w:t>
      </w:r>
      <w:r w:rsidRPr="00DF1479">
        <w:rPr>
          <w:rFonts w:cs="Arial"/>
        </w:rPr>
        <w:t xml:space="preserve"> </w:t>
      </w:r>
      <w:r w:rsidRPr="0025493D">
        <w:rPr>
          <w:rFonts w:cs="Arial"/>
          <w:i/>
        </w:rPr>
        <w:t xml:space="preserve">Minority-owned </w:t>
      </w:r>
      <w:r w:rsidRPr="00BE2443">
        <w:rPr>
          <w:rFonts w:cs="Arial"/>
          <w:i/>
        </w:rPr>
        <w:t>or</w:t>
      </w:r>
      <w:r w:rsidRPr="00DF1479">
        <w:rPr>
          <w:rFonts w:cs="Arial"/>
        </w:rPr>
        <w:t xml:space="preserve"> </w:t>
      </w:r>
      <w:r w:rsidRPr="0025493D">
        <w:rPr>
          <w:rFonts w:cs="Arial"/>
          <w:i/>
        </w:rPr>
        <w:t>Minority-controlled</w:t>
      </w:r>
      <w:r w:rsidRPr="00DF1479">
        <w:rPr>
          <w:rFonts w:cs="Arial"/>
        </w:rPr>
        <w:t>? _____ Yes _____ No</w:t>
      </w:r>
    </w:p>
    <w:p w14:paraId="2FD492B5" w14:textId="77777777" w:rsidR="00A21E46" w:rsidRPr="00B8119A" w:rsidRDefault="00A21E46" w:rsidP="00A21E46">
      <w:pPr>
        <w:tabs>
          <w:tab w:val="left" w:pos="3840"/>
        </w:tabs>
        <w:ind w:left="720"/>
        <w:rPr>
          <w:rFonts w:cs="Arial"/>
        </w:rPr>
      </w:pPr>
    </w:p>
    <w:p w14:paraId="090CF8A8" w14:textId="77777777" w:rsidR="00A21E46" w:rsidRPr="008A260E" w:rsidRDefault="00A21E46" w:rsidP="00A21E46">
      <w:pPr>
        <w:pStyle w:val="ListParagraph"/>
        <w:numPr>
          <w:ilvl w:val="0"/>
          <w:numId w:val="73"/>
        </w:numPr>
        <w:tabs>
          <w:tab w:val="left" w:pos="1170"/>
          <w:tab w:val="left" w:pos="3840"/>
        </w:tabs>
        <w:ind w:left="720"/>
        <w:rPr>
          <w:rFonts w:cs="Arial"/>
        </w:rPr>
      </w:pPr>
      <w:r w:rsidRPr="0025493D">
        <w:rPr>
          <w:rFonts w:cs="Arial"/>
        </w:rPr>
        <w:t xml:space="preserve">If the </w:t>
      </w:r>
      <w:r w:rsidRPr="0025493D">
        <w:rPr>
          <w:rFonts w:cs="Arial"/>
          <w:i/>
        </w:rPr>
        <w:t>Controlling Entity</w:t>
      </w:r>
      <w:r w:rsidRPr="0025493D">
        <w:rPr>
          <w:rFonts w:cs="Arial"/>
        </w:rPr>
        <w:t xml:space="preserve"> or an </w:t>
      </w:r>
      <w:r w:rsidRPr="0025493D">
        <w:rPr>
          <w:rFonts w:cs="Arial"/>
          <w:i/>
        </w:rPr>
        <w:t>Affiliate</w:t>
      </w:r>
      <w:r w:rsidRPr="0025493D">
        <w:rPr>
          <w:rFonts w:cs="Arial"/>
        </w:rPr>
        <w:t xml:space="preserve"> is a federally-regulated thrift, bank, bank holding company, or credit union, provide the name of the </w:t>
      </w:r>
      <w:r w:rsidRPr="008A260E">
        <w:rPr>
          <w:rFonts w:cs="Arial"/>
          <w:i/>
        </w:rPr>
        <w:t>Controlling Entity’s</w:t>
      </w:r>
      <w:r w:rsidRPr="008A260E">
        <w:rPr>
          <w:rFonts w:cs="Arial"/>
        </w:rPr>
        <w:t xml:space="preserve"> or </w:t>
      </w:r>
      <w:r w:rsidRPr="008A260E">
        <w:rPr>
          <w:rFonts w:cs="Arial"/>
          <w:i/>
        </w:rPr>
        <w:t>Affiliate’s</w:t>
      </w:r>
      <w:r w:rsidRPr="008A260E">
        <w:rPr>
          <w:rFonts w:cs="Arial"/>
        </w:rPr>
        <w:t xml:space="preserve"> primary federal regulator and FDIC/NCUA Certification Number.</w:t>
      </w:r>
    </w:p>
    <w:p w14:paraId="51AC02C5" w14:textId="77777777" w:rsidR="00A21E46" w:rsidRPr="00B8119A" w:rsidRDefault="00A21E46" w:rsidP="00A21E46">
      <w:pPr>
        <w:tabs>
          <w:tab w:val="left" w:pos="3840"/>
        </w:tabs>
        <w:ind w:left="720"/>
        <w:rPr>
          <w:rFonts w:cs="Arial"/>
        </w:rPr>
      </w:pPr>
    </w:p>
    <w:p w14:paraId="4EF3332E" w14:textId="77777777" w:rsidR="00A21E46" w:rsidRPr="00B8119A" w:rsidRDefault="00A21E46" w:rsidP="00A21E46">
      <w:pPr>
        <w:tabs>
          <w:tab w:val="left" w:pos="3840"/>
        </w:tabs>
        <w:ind w:left="1170"/>
        <w:rPr>
          <w:rFonts w:cs="Arial"/>
        </w:rPr>
      </w:pPr>
      <w:r w:rsidRPr="00B8119A">
        <w:rPr>
          <w:rFonts w:cs="Arial"/>
          <w:i/>
        </w:rPr>
        <w:t>Controlling Entity</w:t>
      </w:r>
      <w:r w:rsidRPr="00B8119A">
        <w:rPr>
          <w:rFonts w:cs="Arial"/>
        </w:rPr>
        <w:t xml:space="preserve"> Name of Primary Regulator:  _______________  </w:t>
      </w:r>
    </w:p>
    <w:p w14:paraId="62FF4FF7" w14:textId="77777777" w:rsidR="00A21E46" w:rsidRPr="00B8119A" w:rsidRDefault="00A21E46" w:rsidP="00A21E46">
      <w:pPr>
        <w:tabs>
          <w:tab w:val="left" w:pos="3840"/>
        </w:tabs>
        <w:ind w:left="1170"/>
        <w:rPr>
          <w:rFonts w:cs="Arial"/>
        </w:rPr>
      </w:pPr>
      <w:r w:rsidRPr="00B8119A">
        <w:rPr>
          <w:rFonts w:cs="Arial"/>
          <w:i/>
        </w:rPr>
        <w:t>Controlling Entity</w:t>
      </w:r>
      <w:r w:rsidRPr="00B8119A">
        <w:rPr>
          <w:rFonts w:cs="Arial"/>
        </w:rPr>
        <w:t xml:space="preserve"> Certification Number: _______________</w:t>
      </w:r>
    </w:p>
    <w:p w14:paraId="77AB91EA" w14:textId="77777777" w:rsidR="00A21E46" w:rsidRPr="00B8119A" w:rsidRDefault="00A21E46" w:rsidP="00A21E46">
      <w:pPr>
        <w:spacing w:before="120"/>
        <w:ind w:left="450" w:firstLine="720"/>
        <w:rPr>
          <w:rFonts w:cs="Arial"/>
        </w:rPr>
      </w:pPr>
      <w:r w:rsidRPr="00B8119A">
        <w:rPr>
          <w:rFonts w:cs="Arial"/>
          <w:i/>
        </w:rPr>
        <w:t>Affiliate</w:t>
      </w:r>
      <w:r w:rsidRPr="00B8119A">
        <w:rPr>
          <w:rFonts w:cs="Arial"/>
        </w:rPr>
        <w:t xml:space="preserve"> Name:  _________________</w:t>
      </w:r>
    </w:p>
    <w:p w14:paraId="0C09C063" w14:textId="77777777" w:rsidR="00A21E46" w:rsidRPr="00B8119A" w:rsidRDefault="00A21E46" w:rsidP="00A21E46">
      <w:pPr>
        <w:tabs>
          <w:tab w:val="left" w:pos="1170"/>
        </w:tabs>
        <w:ind w:left="1170"/>
        <w:rPr>
          <w:rFonts w:cs="Arial"/>
        </w:rPr>
      </w:pPr>
      <w:r w:rsidRPr="00B8119A">
        <w:rPr>
          <w:rFonts w:cs="Arial"/>
          <w:i/>
        </w:rPr>
        <w:t xml:space="preserve">Affiliate </w:t>
      </w:r>
      <w:r w:rsidRPr="00B8119A">
        <w:rPr>
          <w:rFonts w:cs="Arial"/>
        </w:rPr>
        <w:t xml:space="preserve">Name of Primary Regulator:  _________________    </w:t>
      </w:r>
    </w:p>
    <w:p w14:paraId="6D264B89" w14:textId="77777777" w:rsidR="00A21E46" w:rsidRPr="00B8119A" w:rsidRDefault="00A21E46" w:rsidP="00A21E46">
      <w:pPr>
        <w:tabs>
          <w:tab w:val="left" w:pos="1170"/>
        </w:tabs>
        <w:ind w:left="1170"/>
        <w:rPr>
          <w:rFonts w:cs="Arial"/>
        </w:rPr>
      </w:pPr>
      <w:r w:rsidRPr="00B8119A">
        <w:rPr>
          <w:rFonts w:cs="Arial"/>
          <w:i/>
        </w:rPr>
        <w:t xml:space="preserve">Affiliate </w:t>
      </w:r>
      <w:r w:rsidRPr="00B8119A">
        <w:rPr>
          <w:rFonts w:cs="Arial"/>
        </w:rPr>
        <w:t>Certification Number:  _________________</w:t>
      </w:r>
    </w:p>
    <w:p w14:paraId="712CC219" w14:textId="77777777" w:rsidR="00A21E46" w:rsidRPr="00B8119A" w:rsidRDefault="00A21E46" w:rsidP="00A21E46">
      <w:pPr>
        <w:pStyle w:val="Header"/>
        <w:numPr>
          <w:ilvl w:val="0"/>
          <w:numId w:val="73"/>
        </w:numPr>
        <w:tabs>
          <w:tab w:val="clear" w:pos="4320"/>
          <w:tab w:val="clear" w:pos="8640"/>
          <w:tab w:val="right" w:pos="5028"/>
        </w:tabs>
        <w:spacing w:before="220"/>
        <w:ind w:left="720"/>
        <w:rPr>
          <w:rFonts w:cs="Arial"/>
        </w:rPr>
      </w:pPr>
      <w:r w:rsidRPr="00B8119A">
        <w:rPr>
          <w:rFonts w:cs="Arial"/>
          <w:sz w:val="20"/>
        </w:rPr>
        <w:t xml:space="preserve">Total assets of </w:t>
      </w:r>
      <w:r w:rsidRPr="00B8119A">
        <w:rPr>
          <w:rFonts w:cs="Arial"/>
          <w:i/>
          <w:iCs/>
          <w:sz w:val="20"/>
        </w:rPr>
        <w:t>Controlling Entity</w:t>
      </w:r>
      <w:r w:rsidRPr="00B8119A">
        <w:rPr>
          <w:rFonts w:cs="Arial"/>
          <w:sz w:val="20"/>
        </w:rPr>
        <w:t>:</w:t>
      </w:r>
      <w:r>
        <w:rPr>
          <w:rFonts w:cs="Arial"/>
        </w:rPr>
        <w:t xml:space="preserve">  </w:t>
      </w:r>
      <w:r>
        <w:rPr>
          <w:rFonts w:cs="Arial"/>
          <w:sz w:val="20"/>
        </w:rPr>
        <w:t>$</w:t>
      </w:r>
      <w:r w:rsidRPr="00B8119A">
        <w:rPr>
          <w:rFonts w:cs="Arial"/>
          <w:sz w:val="20"/>
        </w:rPr>
        <w:tab/>
        <w:t>________________</w:t>
      </w:r>
    </w:p>
    <w:p w14:paraId="5D1F38AF" w14:textId="77777777" w:rsidR="00A21E46" w:rsidRDefault="00A21E46" w:rsidP="00A21E46">
      <w:pPr>
        <w:ind w:left="720"/>
        <w:rPr>
          <w:rFonts w:cs="Arial"/>
        </w:rPr>
      </w:pPr>
    </w:p>
    <w:p w14:paraId="11CE784E" w14:textId="77777777" w:rsidR="00A21E46" w:rsidRPr="00B8119A" w:rsidRDefault="00A21E46" w:rsidP="00A21E46">
      <w:pPr>
        <w:ind w:left="720"/>
        <w:rPr>
          <w:rFonts w:cs="Arial"/>
        </w:rPr>
      </w:pPr>
    </w:p>
    <w:p w14:paraId="38E9FCF0" w14:textId="77777777" w:rsidR="00A21E46" w:rsidRPr="0025493D" w:rsidRDefault="00A21E46" w:rsidP="00A21E46">
      <w:pPr>
        <w:pStyle w:val="ListParagraph"/>
        <w:numPr>
          <w:ilvl w:val="0"/>
          <w:numId w:val="71"/>
        </w:numPr>
        <w:ind w:left="360"/>
        <w:outlineLvl w:val="2"/>
        <w:rPr>
          <w:rFonts w:cs="Arial"/>
          <w:i/>
          <w:szCs w:val="20"/>
        </w:rPr>
      </w:pPr>
      <w:r w:rsidRPr="00DF1479">
        <w:rPr>
          <w:rFonts w:cs="Arial"/>
          <w:i/>
          <w:szCs w:val="20"/>
        </w:rPr>
        <w:t>Applicant</w:t>
      </w:r>
      <w:r w:rsidRPr="0025493D">
        <w:rPr>
          <w:rFonts w:cs="Arial"/>
          <w:i/>
          <w:szCs w:val="20"/>
        </w:rPr>
        <w:t xml:space="preserve"> </w:t>
      </w:r>
      <w:r w:rsidRPr="00DF1479">
        <w:rPr>
          <w:rFonts w:cs="Arial"/>
          <w:szCs w:val="20"/>
        </w:rPr>
        <w:t>Mailing Information:</w:t>
      </w:r>
      <w:r w:rsidRPr="0025493D">
        <w:rPr>
          <w:rFonts w:cs="Arial"/>
          <w:i/>
          <w:szCs w:val="20"/>
        </w:rPr>
        <w:t xml:space="preserve"> </w:t>
      </w:r>
    </w:p>
    <w:p w14:paraId="03994A4C" w14:textId="77777777" w:rsidR="00A21E46" w:rsidRPr="00B8119A" w:rsidRDefault="00A21E46" w:rsidP="00A21E46">
      <w:pPr>
        <w:ind w:left="720"/>
        <w:rPr>
          <w:rFonts w:cs="Arial"/>
        </w:rPr>
      </w:pPr>
    </w:p>
    <w:p w14:paraId="2AC4078C" w14:textId="77777777" w:rsidR="00A21E46" w:rsidRPr="00B8119A" w:rsidRDefault="00A21E46" w:rsidP="00A21E46">
      <w:pPr>
        <w:ind w:left="360"/>
        <w:rPr>
          <w:rFonts w:cs="Arial"/>
        </w:rPr>
      </w:pPr>
      <w:r w:rsidRPr="00B8119A">
        <w:rPr>
          <w:rFonts w:cs="Arial"/>
        </w:rPr>
        <w:t xml:space="preserve">Mailing address (provide nine-digit zip code): </w:t>
      </w:r>
    </w:p>
    <w:tbl>
      <w:tblPr>
        <w:tblW w:w="0" w:type="auto"/>
        <w:tblInd w:w="468" w:type="dxa"/>
        <w:tblBorders>
          <w:bottom w:val="single" w:sz="4" w:space="0" w:color="auto"/>
          <w:insideH w:val="single" w:sz="4" w:space="0" w:color="auto"/>
        </w:tblBorders>
        <w:tblLook w:val="0000" w:firstRow="0" w:lastRow="0" w:firstColumn="0" w:lastColumn="0" w:noHBand="0" w:noVBand="0"/>
      </w:tblPr>
      <w:tblGrid>
        <w:gridCol w:w="180"/>
        <w:gridCol w:w="8568"/>
      </w:tblGrid>
      <w:tr w:rsidR="00A21E46" w:rsidRPr="00B8119A" w14:paraId="0118320D" w14:textId="77777777" w:rsidTr="00FE0CED">
        <w:trPr>
          <w:gridBefore w:val="1"/>
          <w:wBefore w:w="180" w:type="dxa"/>
        </w:trPr>
        <w:tc>
          <w:tcPr>
            <w:tcW w:w="8568" w:type="dxa"/>
          </w:tcPr>
          <w:p w14:paraId="3D6259B4" w14:textId="77777777" w:rsidR="00A21E46" w:rsidRPr="00B8119A" w:rsidRDefault="00A21E46" w:rsidP="00FE0CED">
            <w:pPr>
              <w:rPr>
                <w:rFonts w:cs="Arial"/>
                <w:b/>
              </w:rPr>
            </w:pPr>
          </w:p>
        </w:tc>
      </w:tr>
      <w:tr w:rsidR="00A21E46" w:rsidRPr="00B8119A" w14:paraId="208CE1E1" w14:textId="77777777" w:rsidTr="00FE0CED">
        <w:tc>
          <w:tcPr>
            <w:tcW w:w="8748" w:type="dxa"/>
            <w:gridSpan w:val="2"/>
          </w:tcPr>
          <w:p w14:paraId="1844C02B" w14:textId="77777777" w:rsidR="00A21E46" w:rsidRPr="00B8119A" w:rsidRDefault="00A21E46" w:rsidP="00FE0CED">
            <w:pPr>
              <w:rPr>
                <w:rFonts w:cs="Arial"/>
              </w:rPr>
            </w:pPr>
          </w:p>
        </w:tc>
      </w:tr>
    </w:tbl>
    <w:p w14:paraId="57C232D1" w14:textId="77777777" w:rsidR="00A21E46" w:rsidRPr="00B8119A" w:rsidRDefault="00A21E46" w:rsidP="00A21E46">
      <w:pPr>
        <w:rPr>
          <w:rFonts w:cs="Arial"/>
        </w:rPr>
      </w:pPr>
    </w:p>
    <w:p w14:paraId="5024555A" w14:textId="77777777" w:rsidR="00A21E46" w:rsidRPr="00B8119A" w:rsidRDefault="00A21E46" w:rsidP="00A21E46">
      <w:pPr>
        <w:ind w:left="360"/>
        <w:rPr>
          <w:rFonts w:cs="Arial"/>
        </w:rPr>
      </w:pPr>
      <w:r w:rsidRPr="00B8119A">
        <w:rPr>
          <w:rFonts w:cs="Arial"/>
        </w:rPr>
        <w:t xml:space="preserve">Address for overnight deliveries (if different from mailing address, include </w:t>
      </w:r>
      <w:r>
        <w:rPr>
          <w:rFonts w:cs="Arial"/>
        </w:rPr>
        <w:t>nine</w:t>
      </w:r>
      <w:r w:rsidRPr="00B8119A">
        <w:rPr>
          <w:rFonts w:cs="Arial"/>
        </w:rPr>
        <w:t xml:space="preserve">-digit zip code): </w:t>
      </w:r>
    </w:p>
    <w:tbl>
      <w:tblPr>
        <w:tblW w:w="8850" w:type="dxa"/>
        <w:tblInd w:w="468" w:type="dxa"/>
        <w:tblBorders>
          <w:bottom w:val="single" w:sz="4" w:space="0" w:color="auto"/>
          <w:insideH w:val="single" w:sz="4" w:space="0" w:color="auto"/>
        </w:tblBorders>
        <w:tblLook w:val="0000" w:firstRow="0" w:lastRow="0" w:firstColumn="0" w:lastColumn="0" w:noHBand="0" w:noVBand="0"/>
      </w:tblPr>
      <w:tblGrid>
        <w:gridCol w:w="180"/>
        <w:gridCol w:w="8670"/>
      </w:tblGrid>
      <w:tr w:rsidR="00A21E46" w:rsidRPr="00B8119A" w14:paraId="0864E16F" w14:textId="77777777" w:rsidTr="00FE0CED">
        <w:trPr>
          <w:gridBefore w:val="1"/>
          <w:wBefore w:w="180" w:type="dxa"/>
          <w:cantSplit/>
        </w:trPr>
        <w:tc>
          <w:tcPr>
            <w:tcW w:w="8670" w:type="dxa"/>
          </w:tcPr>
          <w:p w14:paraId="1CEB428D" w14:textId="77777777" w:rsidR="00A21E46" w:rsidRPr="00B8119A" w:rsidRDefault="00A21E46" w:rsidP="00FE0CED">
            <w:pPr>
              <w:rPr>
                <w:rFonts w:cs="Arial"/>
              </w:rPr>
            </w:pPr>
          </w:p>
        </w:tc>
      </w:tr>
      <w:tr w:rsidR="00A21E46" w:rsidRPr="00B8119A" w14:paraId="40E56715" w14:textId="77777777" w:rsidTr="00FE0CED">
        <w:trPr>
          <w:cantSplit/>
        </w:trPr>
        <w:tc>
          <w:tcPr>
            <w:tcW w:w="8850" w:type="dxa"/>
            <w:gridSpan w:val="2"/>
          </w:tcPr>
          <w:p w14:paraId="21291A5F" w14:textId="77777777" w:rsidR="00A21E46" w:rsidRPr="00B8119A" w:rsidRDefault="00A21E46" w:rsidP="00FE0CED">
            <w:pPr>
              <w:rPr>
                <w:rFonts w:cs="Arial"/>
              </w:rPr>
            </w:pPr>
          </w:p>
        </w:tc>
      </w:tr>
    </w:tbl>
    <w:p w14:paraId="3BB06FCA"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4F021B54"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7ABD6615" w14:textId="77777777" w:rsidR="00A21E46" w:rsidRPr="00B8119A" w:rsidRDefault="00A21E46" w:rsidP="00FE0CED">
            <w:pPr>
              <w:rPr>
                <w:rFonts w:cs="Arial"/>
              </w:rPr>
            </w:pPr>
            <w:r w:rsidRPr="00B8119A">
              <w:rPr>
                <w:rFonts w:cs="Arial"/>
                <w:b/>
                <w:bCs/>
                <w:u w:val="single"/>
              </w:rPr>
              <w:t>TIP:</w:t>
            </w:r>
            <w:r w:rsidRPr="00B8119A">
              <w:rPr>
                <w:rFonts w:cs="Arial"/>
              </w:rPr>
              <w:t xml:space="preserve"> Representatives of the </w:t>
            </w:r>
            <w:r w:rsidRPr="00B8119A">
              <w:rPr>
                <w:rFonts w:cs="Arial"/>
                <w:i/>
              </w:rPr>
              <w:t>Applicant</w:t>
            </w:r>
            <w:r w:rsidRPr="00B8119A">
              <w:rPr>
                <w:rFonts w:cs="Arial"/>
              </w:rPr>
              <w:t xml:space="preserve"> and </w:t>
            </w:r>
            <w:r w:rsidRPr="00B8119A">
              <w:rPr>
                <w:rFonts w:cs="Arial"/>
                <w:i/>
              </w:rPr>
              <w:t>Controlling Entity</w:t>
            </w:r>
            <w:r w:rsidRPr="00B8119A">
              <w:rPr>
                <w:rFonts w:cs="Arial"/>
              </w:rPr>
              <w:t xml:space="preserve"> (if applicable), should not provide private, personal contact information in response to Question #5.  Only official, public contact information should be provided.</w:t>
            </w:r>
          </w:p>
        </w:tc>
      </w:tr>
    </w:tbl>
    <w:p w14:paraId="1EDF4E58" w14:textId="77777777" w:rsidR="00A21E46" w:rsidRPr="0025493D" w:rsidRDefault="00A21E46" w:rsidP="00A21E46">
      <w:pPr>
        <w:rPr>
          <w:rFonts w:cs="Arial"/>
          <w:i/>
          <w:szCs w:val="20"/>
        </w:rPr>
      </w:pPr>
    </w:p>
    <w:p w14:paraId="77CD3DDD" w14:textId="77777777" w:rsidR="00A21E46" w:rsidRPr="0025493D" w:rsidRDefault="00A21E46" w:rsidP="00A21E46">
      <w:pPr>
        <w:pStyle w:val="ListParagraph"/>
        <w:numPr>
          <w:ilvl w:val="0"/>
          <w:numId w:val="71"/>
        </w:numPr>
        <w:ind w:left="360"/>
        <w:outlineLvl w:val="2"/>
        <w:rPr>
          <w:rFonts w:cs="Arial"/>
          <w:i/>
          <w:szCs w:val="20"/>
        </w:rPr>
      </w:pPr>
      <w:r w:rsidRPr="00DF1479">
        <w:rPr>
          <w:rFonts w:cs="Arial"/>
          <w:i/>
          <w:szCs w:val="20"/>
        </w:rPr>
        <w:t>Applicant</w:t>
      </w:r>
      <w:r w:rsidRPr="0025493D">
        <w:rPr>
          <w:rFonts w:cs="Arial"/>
          <w:i/>
          <w:szCs w:val="20"/>
        </w:rPr>
        <w:t xml:space="preserve"> </w:t>
      </w:r>
      <w:r w:rsidRPr="00DF1479">
        <w:rPr>
          <w:rFonts w:cs="Arial"/>
          <w:szCs w:val="20"/>
        </w:rPr>
        <w:t>and</w:t>
      </w:r>
      <w:r w:rsidRPr="0025493D">
        <w:rPr>
          <w:rFonts w:cs="Arial"/>
          <w:i/>
          <w:szCs w:val="20"/>
        </w:rPr>
        <w:t xml:space="preserve"> </w:t>
      </w:r>
      <w:r w:rsidRPr="00DF1479">
        <w:rPr>
          <w:rFonts w:cs="Arial"/>
          <w:i/>
          <w:szCs w:val="20"/>
        </w:rPr>
        <w:t>Controlling Entity</w:t>
      </w:r>
      <w:r w:rsidRPr="0025493D">
        <w:rPr>
          <w:rFonts w:cs="Arial"/>
          <w:i/>
          <w:szCs w:val="20"/>
        </w:rPr>
        <w:t xml:space="preserve"> </w:t>
      </w:r>
      <w:r w:rsidRPr="00DF1479">
        <w:rPr>
          <w:rFonts w:cs="Arial"/>
          <w:szCs w:val="20"/>
        </w:rPr>
        <w:t>Contact Information</w:t>
      </w:r>
    </w:p>
    <w:p w14:paraId="17CB3475" w14:textId="77777777" w:rsidR="00A21E46" w:rsidRPr="0025493D" w:rsidRDefault="00A21E46" w:rsidP="00A21E46">
      <w:pPr>
        <w:pStyle w:val="ListParagraph"/>
        <w:ind w:left="360"/>
        <w:rPr>
          <w:rFonts w:cs="Arial"/>
          <w:i/>
          <w:szCs w:val="20"/>
        </w:rPr>
      </w:pPr>
    </w:p>
    <w:p w14:paraId="69A83901" w14:textId="77777777" w:rsidR="00A21E46" w:rsidRPr="00B8119A" w:rsidRDefault="00A21E46" w:rsidP="00A21E46">
      <w:pPr>
        <w:pStyle w:val="ListParagraph"/>
        <w:numPr>
          <w:ilvl w:val="0"/>
          <w:numId w:val="74"/>
        </w:numPr>
        <w:spacing w:before="220"/>
        <w:ind w:left="720"/>
        <w:rPr>
          <w:rFonts w:cs="Arial"/>
        </w:rPr>
      </w:pPr>
      <w:r w:rsidRPr="00B8119A">
        <w:rPr>
          <w:rFonts w:cs="Arial"/>
          <w:i/>
          <w:iCs/>
        </w:rPr>
        <w:t>Applicant Authorized Representative</w:t>
      </w:r>
      <w:r w:rsidRPr="00B8119A">
        <w:rPr>
          <w:rFonts w:cs="Arial"/>
        </w:rPr>
        <w:t xml:space="preserve"> Information:</w:t>
      </w:r>
    </w:p>
    <w:p w14:paraId="759FC6A8" w14:textId="77777777" w:rsidR="00A21E46" w:rsidRPr="00B8119A" w:rsidRDefault="00A21E46" w:rsidP="00A21E46">
      <w:pPr>
        <w:rPr>
          <w:rFonts w:cs="Arial"/>
        </w:rPr>
      </w:pPr>
    </w:p>
    <w:p w14:paraId="0D951F6F" w14:textId="77777777" w:rsidR="00A21E46" w:rsidRPr="00B8119A" w:rsidRDefault="00A21E46" w:rsidP="00A21E46">
      <w:pPr>
        <w:tabs>
          <w:tab w:val="left" w:pos="900"/>
        </w:tabs>
        <w:ind w:left="900"/>
        <w:rPr>
          <w:rFonts w:cs="Arial"/>
        </w:rPr>
      </w:pPr>
      <w:r w:rsidRPr="00B8119A">
        <w:rPr>
          <w:rFonts w:cs="Arial"/>
        </w:rPr>
        <w:t xml:space="preserve">Name, title, and mailing address, if different from </w:t>
      </w:r>
      <w:r w:rsidRPr="00B8119A">
        <w:rPr>
          <w:rFonts w:cs="Arial"/>
          <w:i/>
          <w:iCs/>
        </w:rPr>
        <w:t>Applicant</w:t>
      </w:r>
      <w:r w:rsidRPr="00B8119A">
        <w:rPr>
          <w:rFonts w:cs="Arial"/>
        </w:rPr>
        <w:t xml:space="preserve">: </w:t>
      </w:r>
    </w:p>
    <w:tbl>
      <w:tblPr>
        <w:tblW w:w="0" w:type="auto"/>
        <w:tblInd w:w="1008" w:type="dxa"/>
        <w:tblBorders>
          <w:bottom w:val="single" w:sz="4" w:space="0" w:color="auto"/>
          <w:insideH w:val="single" w:sz="4" w:space="0" w:color="auto"/>
        </w:tblBorders>
        <w:tblLook w:val="0000" w:firstRow="0" w:lastRow="0" w:firstColumn="0" w:lastColumn="0" w:noHBand="0" w:noVBand="0"/>
      </w:tblPr>
      <w:tblGrid>
        <w:gridCol w:w="8298"/>
      </w:tblGrid>
      <w:tr w:rsidR="00A21E46" w:rsidRPr="00B8119A" w14:paraId="323044BB" w14:textId="77777777" w:rsidTr="00FE0CED">
        <w:tc>
          <w:tcPr>
            <w:tcW w:w="8298" w:type="dxa"/>
          </w:tcPr>
          <w:p w14:paraId="2CE3974E" w14:textId="77777777" w:rsidR="00A21E46" w:rsidRPr="00B8119A" w:rsidRDefault="00A21E46" w:rsidP="00FE0CED">
            <w:pPr>
              <w:rPr>
                <w:rFonts w:cs="Arial"/>
              </w:rPr>
            </w:pPr>
          </w:p>
        </w:tc>
      </w:tr>
      <w:tr w:rsidR="00A21E46" w:rsidRPr="00B8119A" w14:paraId="51001B8C" w14:textId="77777777" w:rsidTr="00FE0CED">
        <w:tc>
          <w:tcPr>
            <w:tcW w:w="8298" w:type="dxa"/>
          </w:tcPr>
          <w:p w14:paraId="00C99906" w14:textId="77777777" w:rsidR="00A21E46" w:rsidRPr="00B8119A" w:rsidRDefault="00A21E46" w:rsidP="00FE0CED">
            <w:pPr>
              <w:rPr>
                <w:rFonts w:cs="Arial"/>
              </w:rPr>
            </w:pPr>
          </w:p>
        </w:tc>
      </w:tr>
    </w:tbl>
    <w:p w14:paraId="0C2DB5B0" w14:textId="77777777" w:rsidR="00A21E46" w:rsidRPr="00B8119A" w:rsidRDefault="00A21E46" w:rsidP="00A21E46">
      <w:pPr>
        <w:rPr>
          <w:rFonts w:cs="Arial"/>
        </w:rPr>
      </w:pPr>
    </w:p>
    <w:tbl>
      <w:tblPr>
        <w:tblW w:w="8220" w:type="dxa"/>
        <w:tblInd w:w="1008" w:type="dxa"/>
        <w:tblLook w:val="0000" w:firstRow="0" w:lastRow="0" w:firstColumn="0" w:lastColumn="0" w:noHBand="0" w:noVBand="0"/>
      </w:tblPr>
      <w:tblGrid>
        <w:gridCol w:w="1980"/>
        <w:gridCol w:w="2520"/>
        <w:gridCol w:w="1560"/>
        <w:gridCol w:w="2160"/>
      </w:tblGrid>
      <w:tr w:rsidR="00A21E46" w:rsidRPr="00B8119A" w14:paraId="347D66B9" w14:textId="77777777" w:rsidTr="00FE0CED">
        <w:tc>
          <w:tcPr>
            <w:tcW w:w="1980" w:type="dxa"/>
          </w:tcPr>
          <w:p w14:paraId="509FC820" w14:textId="77777777" w:rsidR="00A21E46" w:rsidRPr="00B8119A" w:rsidRDefault="00A21E46" w:rsidP="00FE0CED">
            <w:pPr>
              <w:rPr>
                <w:rFonts w:cs="Arial"/>
              </w:rPr>
            </w:pPr>
            <w:r w:rsidRPr="00B8119A">
              <w:rPr>
                <w:rFonts w:cs="Arial"/>
              </w:rPr>
              <w:t>Telephone number:</w:t>
            </w:r>
          </w:p>
        </w:tc>
        <w:tc>
          <w:tcPr>
            <w:tcW w:w="2520" w:type="dxa"/>
            <w:tcBorders>
              <w:bottom w:val="single" w:sz="4" w:space="0" w:color="auto"/>
            </w:tcBorders>
          </w:tcPr>
          <w:p w14:paraId="1CCD4D64" w14:textId="77777777" w:rsidR="00A21E46" w:rsidRPr="00B8119A" w:rsidRDefault="00A21E46" w:rsidP="00FE0CED">
            <w:pPr>
              <w:rPr>
                <w:rFonts w:cs="Arial"/>
              </w:rPr>
            </w:pPr>
          </w:p>
        </w:tc>
        <w:tc>
          <w:tcPr>
            <w:tcW w:w="1560" w:type="dxa"/>
          </w:tcPr>
          <w:p w14:paraId="0B1EC009" w14:textId="77777777" w:rsidR="00A21E46" w:rsidRPr="00B8119A" w:rsidRDefault="00A21E46" w:rsidP="00FE0CED">
            <w:pPr>
              <w:rPr>
                <w:rFonts w:cs="Arial"/>
              </w:rPr>
            </w:pPr>
            <w:r>
              <w:rPr>
                <w:rFonts w:cs="Arial"/>
              </w:rPr>
              <w:t xml:space="preserve">   </w:t>
            </w:r>
            <w:r w:rsidRPr="00B8119A">
              <w:rPr>
                <w:rFonts w:cs="Arial"/>
              </w:rPr>
              <w:t>Fax number:</w:t>
            </w:r>
          </w:p>
        </w:tc>
        <w:tc>
          <w:tcPr>
            <w:tcW w:w="2160" w:type="dxa"/>
            <w:tcBorders>
              <w:bottom w:val="single" w:sz="4" w:space="0" w:color="auto"/>
            </w:tcBorders>
          </w:tcPr>
          <w:p w14:paraId="35B9D06B" w14:textId="77777777" w:rsidR="00A21E46" w:rsidRPr="00B8119A" w:rsidRDefault="00A21E46" w:rsidP="00FE0CED">
            <w:pPr>
              <w:rPr>
                <w:rFonts w:cs="Arial"/>
              </w:rPr>
            </w:pPr>
          </w:p>
        </w:tc>
      </w:tr>
      <w:tr w:rsidR="00A21E46" w:rsidRPr="00B8119A" w14:paraId="111F943F" w14:textId="77777777" w:rsidTr="00FE0CED">
        <w:trPr>
          <w:cantSplit/>
        </w:trPr>
        <w:tc>
          <w:tcPr>
            <w:tcW w:w="1980" w:type="dxa"/>
          </w:tcPr>
          <w:p w14:paraId="49DA967B" w14:textId="77777777" w:rsidR="00A21E46" w:rsidRPr="00B8119A" w:rsidRDefault="00A21E46" w:rsidP="00FE0CED">
            <w:pPr>
              <w:rPr>
                <w:rFonts w:cs="Arial"/>
              </w:rPr>
            </w:pPr>
          </w:p>
          <w:p w14:paraId="61CBCD44" w14:textId="77777777" w:rsidR="00A21E46" w:rsidRPr="00B8119A" w:rsidRDefault="00A21E46" w:rsidP="00FE0CED">
            <w:pPr>
              <w:rPr>
                <w:rFonts w:cs="Arial"/>
              </w:rPr>
            </w:pPr>
            <w:r w:rsidRPr="00B8119A">
              <w:rPr>
                <w:rFonts w:cs="Arial"/>
              </w:rPr>
              <w:t>E-mail address:</w:t>
            </w:r>
          </w:p>
        </w:tc>
        <w:tc>
          <w:tcPr>
            <w:tcW w:w="6240" w:type="dxa"/>
            <w:gridSpan w:val="3"/>
            <w:tcBorders>
              <w:bottom w:val="single" w:sz="4" w:space="0" w:color="auto"/>
            </w:tcBorders>
          </w:tcPr>
          <w:p w14:paraId="628E88B6" w14:textId="77777777" w:rsidR="00A21E46" w:rsidRPr="00B8119A" w:rsidRDefault="00A21E46" w:rsidP="00FE0CED">
            <w:pPr>
              <w:rPr>
                <w:rFonts w:cs="Arial"/>
              </w:rPr>
            </w:pPr>
          </w:p>
        </w:tc>
      </w:tr>
    </w:tbl>
    <w:p w14:paraId="0386FE78" w14:textId="77777777" w:rsidR="00A21E46" w:rsidRPr="00B8119A" w:rsidRDefault="00A21E46" w:rsidP="00A21E46">
      <w:pPr>
        <w:spacing w:before="220"/>
        <w:ind w:firstLine="810"/>
        <w:rPr>
          <w:rFonts w:cs="Arial"/>
        </w:rPr>
      </w:pPr>
    </w:p>
    <w:p w14:paraId="6CDD034E" w14:textId="77777777" w:rsidR="00A21E46" w:rsidRPr="0025493D" w:rsidRDefault="00A21E46" w:rsidP="00A21E46">
      <w:pPr>
        <w:pStyle w:val="ListParagraph"/>
        <w:numPr>
          <w:ilvl w:val="0"/>
          <w:numId w:val="74"/>
        </w:numPr>
        <w:spacing w:before="220"/>
        <w:ind w:left="720"/>
        <w:rPr>
          <w:rFonts w:cs="Arial"/>
        </w:rPr>
      </w:pPr>
      <w:r w:rsidRPr="0025493D">
        <w:rPr>
          <w:rFonts w:cs="Arial"/>
          <w:i/>
          <w:iCs/>
        </w:rPr>
        <w:t>Controlling Entity</w:t>
      </w:r>
      <w:r w:rsidRPr="00DF1479">
        <w:rPr>
          <w:rFonts w:cs="Arial"/>
          <w:iCs/>
        </w:rPr>
        <w:t xml:space="preserve"> </w:t>
      </w:r>
      <w:r w:rsidRPr="0025493D">
        <w:rPr>
          <w:rFonts w:cs="Arial"/>
          <w:i/>
          <w:iCs/>
        </w:rPr>
        <w:t xml:space="preserve">Representative </w:t>
      </w:r>
      <w:r w:rsidRPr="00DF1479">
        <w:rPr>
          <w:rFonts w:cs="Arial"/>
        </w:rPr>
        <w:t>Information:</w:t>
      </w:r>
    </w:p>
    <w:p w14:paraId="75D4ACA3" w14:textId="77777777" w:rsidR="00A21E46" w:rsidRPr="00B8119A" w:rsidRDefault="00A21E46" w:rsidP="00A21E46">
      <w:pPr>
        <w:rPr>
          <w:rFonts w:cs="Arial"/>
        </w:rPr>
      </w:pPr>
    </w:p>
    <w:p w14:paraId="7AEFD93B" w14:textId="77777777" w:rsidR="00A21E46" w:rsidRPr="00B8119A" w:rsidRDefault="00A21E46" w:rsidP="00A21E46">
      <w:pPr>
        <w:ind w:left="900"/>
        <w:rPr>
          <w:rFonts w:cs="Arial"/>
        </w:rPr>
      </w:pPr>
      <w:r w:rsidRPr="00B8119A">
        <w:rPr>
          <w:rFonts w:cs="Arial"/>
        </w:rPr>
        <w:t xml:space="preserve"> Name, title, and mailing address: </w:t>
      </w:r>
    </w:p>
    <w:tbl>
      <w:tblPr>
        <w:tblW w:w="0" w:type="auto"/>
        <w:tblInd w:w="1098" w:type="dxa"/>
        <w:tblBorders>
          <w:bottom w:val="single" w:sz="4" w:space="0" w:color="auto"/>
          <w:insideH w:val="single" w:sz="4" w:space="0" w:color="auto"/>
        </w:tblBorders>
        <w:tblLook w:val="0000" w:firstRow="0" w:lastRow="0" w:firstColumn="0" w:lastColumn="0" w:noHBand="0" w:noVBand="0"/>
      </w:tblPr>
      <w:tblGrid>
        <w:gridCol w:w="8118"/>
      </w:tblGrid>
      <w:tr w:rsidR="00A21E46" w:rsidRPr="00B8119A" w14:paraId="2DF55873" w14:textId="77777777" w:rsidTr="00FE0CED">
        <w:tc>
          <w:tcPr>
            <w:tcW w:w="8118" w:type="dxa"/>
          </w:tcPr>
          <w:p w14:paraId="5E6D9B8D" w14:textId="77777777" w:rsidR="00A21E46" w:rsidRPr="00B8119A" w:rsidRDefault="00A21E46" w:rsidP="00FE0CED">
            <w:pPr>
              <w:rPr>
                <w:rFonts w:cs="Arial"/>
              </w:rPr>
            </w:pPr>
          </w:p>
        </w:tc>
      </w:tr>
      <w:tr w:rsidR="00A21E46" w:rsidRPr="00B8119A" w14:paraId="49D8EE72" w14:textId="77777777" w:rsidTr="00FE0CED">
        <w:tc>
          <w:tcPr>
            <w:tcW w:w="8118" w:type="dxa"/>
          </w:tcPr>
          <w:p w14:paraId="384F00A8" w14:textId="77777777" w:rsidR="00A21E46" w:rsidRPr="00B8119A" w:rsidRDefault="00A21E46" w:rsidP="00FE0CED">
            <w:pPr>
              <w:rPr>
                <w:rFonts w:cs="Arial"/>
              </w:rPr>
            </w:pPr>
          </w:p>
        </w:tc>
      </w:tr>
    </w:tbl>
    <w:p w14:paraId="224054D9" w14:textId="77777777" w:rsidR="00A21E46" w:rsidRPr="00B8119A" w:rsidRDefault="00A21E46" w:rsidP="00A21E46">
      <w:pPr>
        <w:rPr>
          <w:rFonts w:cs="Arial"/>
        </w:rPr>
      </w:pPr>
    </w:p>
    <w:tbl>
      <w:tblPr>
        <w:tblW w:w="8130" w:type="dxa"/>
        <w:tblInd w:w="1098" w:type="dxa"/>
        <w:tblLook w:val="0000" w:firstRow="0" w:lastRow="0" w:firstColumn="0" w:lastColumn="0" w:noHBand="0" w:noVBand="0"/>
      </w:tblPr>
      <w:tblGrid>
        <w:gridCol w:w="1980"/>
        <w:gridCol w:w="2310"/>
        <w:gridCol w:w="1560"/>
        <w:gridCol w:w="2280"/>
      </w:tblGrid>
      <w:tr w:rsidR="00A21E46" w:rsidRPr="00B8119A" w14:paraId="410831AC" w14:textId="77777777" w:rsidTr="00FE0CED">
        <w:tc>
          <w:tcPr>
            <w:tcW w:w="1980" w:type="dxa"/>
          </w:tcPr>
          <w:p w14:paraId="1903BC9C" w14:textId="77777777" w:rsidR="00A21E46" w:rsidRPr="00B8119A" w:rsidRDefault="00A21E46" w:rsidP="00FE0CED">
            <w:pPr>
              <w:rPr>
                <w:rFonts w:cs="Arial"/>
              </w:rPr>
            </w:pPr>
            <w:r w:rsidRPr="00B8119A">
              <w:rPr>
                <w:rFonts w:cs="Arial"/>
              </w:rPr>
              <w:t>Telephone number:</w:t>
            </w:r>
          </w:p>
        </w:tc>
        <w:tc>
          <w:tcPr>
            <w:tcW w:w="2310" w:type="dxa"/>
            <w:tcBorders>
              <w:bottom w:val="single" w:sz="4" w:space="0" w:color="auto"/>
            </w:tcBorders>
          </w:tcPr>
          <w:p w14:paraId="3F6773DB" w14:textId="77777777" w:rsidR="00A21E46" w:rsidRPr="00B8119A" w:rsidRDefault="00A21E46" w:rsidP="00FE0CED">
            <w:pPr>
              <w:rPr>
                <w:rFonts w:cs="Arial"/>
              </w:rPr>
            </w:pPr>
          </w:p>
        </w:tc>
        <w:tc>
          <w:tcPr>
            <w:tcW w:w="1560" w:type="dxa"/>
          </w:tcPr>
          <w:p w14:paraId="7ED46176" w14:textId="77777777" w:rsidR="00A21E46" w:rsidRPr="00B8119A" w:rsidRDefault="00A21E46" w:rsidP="00FE0CED">
            <w:pPr>
              <w:rPr>
                <w:rFonts w:cs="Arial"/>
              </w:rPr>
            </w:pPr>
            <w:r>
              <w:rPr>
                <w:rFonts w:cs="Arial"/>
              </w:rPr>
              <w:t xml:space="preserve">   </w:t>
            </w:r>
            <w:r w:rsidRPr="00B8119A">
              <w:rPr>
                <w:rFonts w:cs="Arial"/>
              </w:rPr>
              <w:t>Fax number:</w:t>
            </w:r>
          </w:p>
        </w:tc>
        <w:tc>
          <w:tcPr>
            <w:tcW w:w="2280" w:type="dxa"/>
            <w:tcBorders>
              <w:bottom w:val="single" w:sz="4" w:space="0" w:color="auto"/>
            </w:tcBorders>
          </w:tcPr>
          <w:p w14:paraId="34ABE1F5" w14:textId="77777777" w:rsidR="00A21E46" w:rsidRPr="00B8119A" w:rsidRDefault="00A21E46" w:rsidP="00FE0CED">
            <w:pPr>
              <w:rPr>
                <w:rFonts w:cs="Arial"/>
              </w:rPr>
            </w:pPr>
          </w:p>
        </w:tc>
      </w:tr>
      <w:tr w:rsidR="00A21E46" w:rsidRPr="00B8119A" w14:paraId="3A34512C" w14:textId="77777777" w:rsidTr="00FE0CED">
        <w:trPr>
          <w:cantSplit/>
        </w:trPr>
        <w:tc>
          <w:tcPr>
            <w:tcW w:w="1980" w:type="dxa"/>
          </w:tcPr>
          <w:p w14:paraId="726659C4" w14:textId="77777777" w:rsidR="00A21E46" w:rsidRPr="00B8119A" w:rsidRDefault="00A21E46" w:rsidP="00FE0CED">
            <w:pPr>
              <w:rPr>
                <w:rFonts w:cs="Arial"/>
              </w:rPr>
            </w:pPr>
          </w:p>
          <w:p w14:paraId="5B8E9C94" w14:textId="77777777" w:rsidR="00A21E46" w:rsidRPr="00B8119A" w:rsidRDefault="00A21E46" w:rsidP="00FE0CED">
            <w:pPr>
              <w:rPr>
                <w:rFonts w:cs="Arial"/>
              </w:rPr>
            </w:pPr>
            <w:r w:rsidRPr="00B8119A">
              <w:rPr>
                <w:rFonts w:cs="Arial"/>
              </w:rPr>
              <w:t>E-mail address:</w:t>
            </w:r>
          </w:p>
        </w:tc>
        <w:tc>
          <w:tcPr>
            <w:tcW w:w="6150" w:type="dxa"/>
            <w:gridSpan w:val="3"/>
            <w:tcBorders>
              <w:bottom w:val="single" w:sz="4" w:space="0" w:color="auto"/>
            </w:tcBorders>
          </w:tcPr>
          <w:p w14:paraId="0919B4A8" w14:textId="77777777" w:rsidR="00A21E46" w:rsidRPr="00B8119A" w:rsidRDefault="00A21E46" w:rsidP="00FE0CED">
            <w:pPr>
              <w:rPr>
                <w:rFonts w:cs="Arial"/>
              </w:rPr>
            </w:pPr>
          </w:p>
        </w:tc>
      </w:tr>
    </w:tbl>
    <w:p w14:paraId="041ACB0C" w14:textId="77777777" w:rsidR="00A21E46" w:rsidRPr="00B8119A" w:rsidRDefault="00A21E46" w:rsidP="00A21E46">
      <w:pPr>
        <w:rPr>
          <w:rFonts w:cs="Arial"/>
        </w:rPr>
      </w:pPr>
    </w:p>
    <w:p w14:paraId="12EC3878" w14:textId="77777777" w:rsidR="00A21E46" w:rsidRPr="00B8119A" w:rsidRDefault="00A21E46" w:rsidP="00A21E46">
      <w:pPr>
        <w:pStyle w:val="ListParagraph"/>
        <w:numPr>
          <w:ilvl w:val="0"/>
          <w:numId w:val="74"/>
        </w:numPr>
        <w:spacing w:before="220"/>
        <w:ind w:left="720"/>
        <w:rPr>
          <w:rFonts w:cs="Arial"/>
          <w:lang w:val="fr-FR"/>
        </w:rPr>
      </w:pPr>
      <w:r w:rsidRPr="00B8119A">
        <w:rPr>
          <w:rFonts w:cs="Arial"/>
          <w:i/>
          <w:lang w:val="fr-FR"/>
        </w:rPr>
        <w:t>Application Contact Person</w:t>
      </w:r>
      <w:r w:rsidRPr="00B8119A">
        <w:rPr>
          <w:rFonts w:cs="Arial"/>
          <w:lang w:val="fr-FR"/>
        </w:rPr>
        <w:t xml:space="preserve"> Information:</w:t>
      </w:r>
    </w:p>
    <w:p w14:paraId="0B3F1469" w14:textId="77777777" w:rsidR="00A21E46" w:rsidRPr="00B8119A" w:rsidRDefault="00A21E46" w:rsidP="00A21E46">
      <w:pPr>
        <w:rPr>
          <w:rFonts w:cs="Arial"/>
          <w:lang w:val="fr-FR"/>
        </w:rPr>
      </w:pPr>
    </w:p>
    <w:p w14:paraId="0DFEB832" w14:textId="77777777" w:rsidR="00A21E46" w:rsidRPr="00B8119A" w:rsidRDefault="00A21E46" w:rsidP="00A21E46">
      <w:pPr>
        <w:ind w:left="900"/>
        <w:rPr>
          <w:rFonts w:cs="Arial"/>
        </w:rPr>
      </w:pPr>
      <w:r w:rsidRPr="00B8119A">
        <w:rPr>
          <w:rFonts w:cs="Arial"/>
          <w:lang w:val="fr-FR"/>
        </w:rPr>
        <w:t xml:space="preserve"> </w:t>
      </w:r>
      <w:r w:rsidRPr="00B8119A">
        <w:rPr>
          <w:rFonts w:cs="Arial"/>
        </w:rPr>
        <w:t xml:space="preserve">Name, title, and mailing address, if different from </w:t>
      </w:r>
      <w:r w:rsidRPr="00B8119A">
        <w:rPr>
          <w:rFonts w:cs="Arial"/>
          <w:i/>
          <w:iCs/>
        </w:rPr>
        <w:t>Applicant</w:t>
      </w:r>
      <w:r w:rsidRPr="00B8119A">
        <w:rPr>
          <w:rFonts w:cs="Arial"/>
        </w:rPr>
        <w:t xml:space="preserve">: </w:t>
      </w:r>
    </w:p>
    <w:tbl>
      <w:tblPr>
        <w:tblW w:w="8130" w:type="dxa"/>
        <w:tblInd w:w="1098" w:type="dxa"/>
        <w:tblBorders>
          <w:bottom w:val="single" w:sz="4" w:space="0" w:color="auto"/>
          <w:insideH w:val="single" w:sz="4" w:space="0" w:color="auto"/>
        </w:tblBorders>
        <w:tblLook w:val="0000" w:firstRow="0" w:lastRow="0" w:firstColumn="0" w:lastColumn="0" w:noHBand="0" w:noVBand="0"/>
      </w:tblPr>
      <w:tblGrid>
        <w:gridCol w:w="8130"/>
      </w:tblGrid>
      <w:tr w:rsidR="00A21E46" w:rsidRPr="00B8119A" w14:paraId="42D4330B" w14:textId="77777777" w:rsidTr="00FE0CED">
        <w:trPr>
          <w:cantSplit/>
        </w:trPr>
        <w:tc>
          <w:tcPr>
            <w:tcW w:w="8130" w:type="dxa"/>
          </w:tcPr>
          <w:p w14:paraId="7FED048B" w14:textId="77777777" w:rsidR="00A21E46" w:rsidRPr="00B8119A" w:rsidRDefault="00A21E46" w:rsidP="00FE0CED">
            <w:pPr>
              <w:rPr>
                <w:rFonts w:cs="Arial"/>
              </w:rPr>
            </w:pPr>
          </w:p>
        </w:tc>
      </w:tr>
      <w:tr w:rsidR="00A21E46" w:rsidRPr="00B8119A" w14:paraId="4742FDC2" w14:textId="77777777" w:rsidTr="00FE0CED">
        <w:trPr>
          <w:cantSplit/>
        </w:trPr>
        <w:tc>
          <w:tcPr>
            <w:tcW w:w="8130" w:type="dxa"/>
          </w:tcPr>
          <w:p w14:paraId="61B71239" w14:textId="77777777" w:rsidR="00A21E46" w:rsidRPr="00B8119A" w:rsidRDefault="00A21E46" w:rsidP="00FE0CED">
            <w:pPr>
              <w:rPr>
                <w:rFonts w:cs="Arial"/>
              </w:rPr>
            </w:pPr>
          </w:p>
        </w:tc>
      </w:tr>
    </w:tbl>
    <w:p w14:paraId="700DC847" w14:textId="77777777" w:rsidR="00A21E46" w:rsidRPr="00B8119A" w:rsidRDefault="00A21E46" w:rsidP="00A21E46">
      <w:pPr>
        <w:rPr>
          <w:rFonts w:cs="Arial"/>
        </w:rPr>
      </w:pPr>
    </w:p>
    <w:tbl>
      <w:tblPr>
        <w:tblW w:w="8130" w:type="dxa"/>
        <w:tblInd w:w="1098" w:type="dxa"/>
        <w:tblLook w:val="0000" w:firstRow="0" w:lastRow="0" w:firstColumn="0" w:lastColumn="0" w:noHBand="0" w:noVBand="0"/>
      </w:tblPr>
      <w:tblGrid>
        <w:gridCol w:w="1980"/>
        <w:gridCol w:w="2430"/>
        <w:gridCol w:w="1560"/>
        <w:gridCol w:w="2160"/>
      </w:tblGrid>
      <w:tr w:rsidR="00A21E46" w:rsidRPr="00B8119A" w14:paraId="1B5E7346" w14:textId="77777777" w:rsidTr="00FE0CED">
        <w:tc>
          <w:tcPr>
            <w:tcW w:w="1980" w:type="dxa"/>
          </w:tcPr>
          <w:p w14:paraId="5BC92C99" w14:textId="77777777" w:rsidR="00A21E46" w:rsidRPr="00B8119A" w:rsidRDefault="00A21E46" w:rsidP="00FE0CED">
            <w:pPr>
              <w:rPr>
                <w:rFonts w:cs="Arial"/>
              </w:rPr>
            </w:pPr>
            <w:r w:rsidRPr="00B8119A">
              <w:rPr>
                <w:rFonts w:cs="Arial"/>
              </w:rPr>
              <w:t>Telephone number:</w:t>
            </w:r>
          </w:p>
        </w:tc>
        <w:tc>
          <w:tcPr>
            <w:tcW w:w="2430" w:type="dxa"/>
            <w:tcBorders>
              <w:bottom w:val="single" w:sz="4" w:space="0" w:color="auto"/>
            </w:tcBorders>
          </w:tcPr>
          <w:p w14:paraId="4FC0DD7F" w14:textId="77777777" w:rsidR="00A21E46" w:rsidRPr="00B8119A" w:rsidRDefault="00A21E46" w:rsidP="00FE0CED">
            <w:pPr>
              <w:rPr>
                <w:rFonts w:cs="Arial"/>
              </w:rPr>
            </w:pPr>
          </w:p>
        </w:tc>
        <w:tc>
          <w:tcPr>
            <w:tcW w:w="1560" w:type="dxa"/>
          </w:tcPr>
          <w:p w14:paraId="34FE2AE7" w14:textId="77777777" w:rsidR="00A21E46" w:rsidRPr="00B8119A" w:rsidRDefault="00A21E46" w:rsidP="00FE0CED">
            <w:pPr>
              <w:rPr>
                <w:rFonts w:cs="Arial"/>
              </w:rPr>
            </w:pPr>
            <w:r>
              <w:rPr>
                <w:rFonts w:cs="Arial"/>
              </w:rPr>
              <w:t xml:space="preserve">   </w:t>
            </w:r>
            <w:r w:rsidRPr="00B8119A">
              <w:rPr>
                <w:rFonts w:cs="Arial"/>
              </w:rPr>
              <w:t>Fax number:</w:t>
            </w:r>
          </w:p>
        </w:tc>
        <w:tc>
          <w:tcPr>
            <w:tcW w:w="2160" w:type="dxa"/>
            <w:tcBorders>
              <w:bottom w:val="single" w:sz="4" w:space="0" w:color="auto"/>
            </w:tcBorders>
          </w:tcPr>
          <w:p w14:paraId="15C0AAA0" w14:textId="77777777" w:rsidR="00A21E46" w:rsidRPr="00B8119A" w:rsidRDefault="00A21E46" w:rsidP="00FE0CED">
            <w:pPr>
              <w:rPr>
                <w:rFonts w:cs="Arial"/>
              </w:rPr>
            </w:pPr>
          </w:p>
        </w:tc>
      </w:tr>
      <w:tr w:rsidR="00A21E46" w:rsidRPr="00B8119A" w14:paraId="6C5D9A94" w14:textId="77777777" w:rsidTr="00FE0CED">
        <w:trPr>
          <w:cantSplit/>
        </w:trPr>
        <w:tc>
          <w:tcPr>
            <w:tcW w:w="1980" w:type="dxa"/>
          </w:tcPr>
          <w:p w14:paraId="11791249" w14:textId="77777777" w:rsidR="00A21E46" w:rsidRPr="00B8119A" w:rsidRDefault="00A21E46" w:rsidP="00FE0CED">
            <w:pPr>
              <w:rPr>
                <w:rFonts w:cs="Arial"/>
              </w:rPr>
            </w:pPr>
          </w:p>
          <w:p w14:paraId="6CBF236E" w14:textId="77777777" w:rsidR="00A21E46" w:rsidRPr="00B8119A" w:rsidRDefault="00A21E46" w:rsidP="00FE0CED">
            <w:pPr>
              <w:rPr>
                <w:rFonts w:cs="Arial"/>
              </w:rPr>
            </w:pPr>
            <w:r w:rsidRPr="00B8119A">
              <w:rPr>
                <w:rFonts w:cs="Arial"/>
              </w:rPr>
              <w:t>E-mail address:</w:t>
            </w:r>
          </w:p>
        </w:tc>
        <w:tc>
          <w:tcPr>
            <w:tcW w:w="6150" w:type="dxa"/>
            <w:gridSpan w:val="3"/>
            <w:tcBorders>
              <w:bottom w:val="single" w:sz="4" w:space="0" w:color="auto"/>
            </w:tcBorders>
          </w:tcPr>
          <w:p w14:paraId="7BBF138A" w14:textId="77777777" w:rsidR="00A21E46" w:rsidRPr="00B8119A" w:rsidRDefault="00A21E46" w:rsidP="00FE0CED">
            <w:pPr>
              <w:rPr>
                <w:rFonts w:cs="Arial"/>
              </w:rPr>
            </w:pPr>
          </w:p>
        </w:tc>
      </w:tr>
    </w:tbl>
    <w:p w14:paraId="5E000CEF" w14:textId="77777777" w:rsidR="00A21E46" w:rsidRPr="00B8119A" w:rsidRDefault="00A21E46" w:rsidP="00A21E46">
      <w:pPr>
        <w:ind w:left="720"/>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3B58E3D"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42FD1FB0" w14:textId="77777777" w:rsidR="00A21E46" w:rsidRPr="00B8119A" w:rsidRDefault="00A21E46" w:rsidP="00FE0CED">
            <w:pPr>
              <w:rPr>
                <w:rFonts w:cs="Arial"/>
              </w:rPr>
            </w:pPr>
            <w:r w:rsidRPr="003F690F">
              <w:rPr>
                <w:rFonts w:cs="Arial"/>
                <w:b/>
                <w:bCs/>
                <w:u w:val="single"/>
              </w:rPr>
              <w:t>TIP:</w:t>
            </w:r>
            <w:r w:rsidRPr="003F690F">
              <w:rPr>
                <w:rFonts w:cs="Arial"/>
              </w:rPr>
              <w:t xml:space="preserve"> In Question #5(c), the </w:t>
            </w:r>
            <w:r w:rsidRPr="00752104">
              <w:rPr>
                <w:rFonts w:cs="Arial"/>
                <w:i/>
              </w:rPr>
              <w:t>Applicant</w:t>
            </w:r>
            <w:r w:rsidRPr="00752104">
              <w:rPr>
                <w:rFonts w:cs="Arial"/>
              </w:rPr>
              <w:t xml:space="preserve"> should provide contact information for the individual who the </w:t>
            </w:r>
            <w:r w:rsidRPr="00B8119A">
              <w:rPr>
                <w:rFonts w:cs="Arial"/>
              </w:rPr>
              <w:t xml:space="preserve">CDFI Fund should contact with questions related to the </w:t>
            </w:r>
            <w:r w:rsidRPr="00B8119A">
              <w:rPr>
                <w:rFonts w:cs="Arial"/>
                <w:i/>
              </w:rPr>
              <w:t>Applicant</w:t>
            </w:r>
            <w:r w:rsidRPr="00B8119A">
              <w:rPr>
                <w:rFonts w:cs="Arial"/>
              </w:rPr>
              <w:t xml:space="preserve">’s </w:t>
            </w:r>
            <w:r w:rsidRPr="00770C09">
              <w:rPr>
                <w:rFonts w:cs="Arial"/>
                <w:i/>
              </w:rPr>
              <w:t>NMTC Allocation</w:t>
            </w:r>
            <w:r w:rsidRPr="00B8119A">
              <w:rPr>
                <w:rFonts w:cs="Arial"/>
                <w:i/>
              </w:rPr>
              <w:t xml:space="preserve"> Application</w:t>
            </w:r>
            <w:r w:rsidRPr="00B8119A">
              <w:rPr>
                <w:rFonts w:cs="Arial"/>
              </w:rPr>
              <w:t xml:space="preserve">.  It is recommended that the </w:t>
            </w:r>
            <w:r w:rsidRPr="00B8119A">
              <w:rPr>
                <w:rFonts w:cs="Arial"/>
                <w:i/>
              </w:rPr>
              <w:t>Application</w:t>
            </w:r>
            <w:r w:rsidRPr="00B8119A">
              <w:rPr>
                <w:rFonts w:cs="Arial"/>
              </w:rPr>
              <w:t xml:space="preserve"> </w:t>
            </w:r>
            <w:r w:rsidRPr="00B8119A">
              <w:rPr>
                <w:rFonts w:cs="Arial"/>
                <w:i/>
              </w:rPr>
              <w:t xml:space="preserve">Contact Person </w:t>
            </w:r>
            <w:r w:rsidRPr="00B8119A">
              <w:rPr>
                <w:rFonts w:cs="Arial"/>
              </w:rPr>
              <w:t>listed is someone other than the</w:t>
            </w:r>
            <w:r w:rsidRPr="00B8119A">
              <w:rPr>
                <w:rFonts w:cs="Arial"/>
                <w:i/>
              </w:rPr>
              <w:t xml:space="preserve"> Applicant Authorized Representative.  </w:t>
            </w:r>
          </w:p>
        </w:tc>
      </w:tr>
    </w:tbl>
    <w:p w14:paraId="671E71D4" w14:textId="77777777" w:rsidR="00A21E46" w:rsidRPr="00B8119A" w:rsidRDefault="00A21E46" w:rsidP="00A21E46">
      <w:pPr>
        <w:rPr>
          <w:rFonts w:cs="Arial"/>
        </w:rPr>
      </w:pPr>
    </w:p>
    <w:p w14:paraId="1601D0A6" w14:textId="77777777" w:rsidR="00A21E46" w:rsidRPr="00B8119A" w:rsidRDefault="00A21E46" w:rsidP="00A21E46">
      <w:pPr>
        <w:pStyle w:val="ListParagraph"/>
        <w:numPr>
          <w:ilvl w:val="0"/>
          <w:numId w:val="74"/>
        </w:numPr>
        <w:spacing w:before="220"/>
        <w:ind w:left="720"/>
        <w:rPr>
          <w:rFonts w:cs="Arial"/>
        </w:rPr>
      </w:pPr>
      <w:r w:rsidRPr="00B8119A">
        <w:rPr>
          <w:rFonts w:cs="Arial"/>
          <w:i/>
        </w:rPr>
        <w:t>Public Contact Person</w:t>
      </w:r>
      <w:r w:rsidRPr="00B8119A">
        <w:rPr>
          <w:rFonts w:cs="Arial"/>
        </w:rPr>
        <w:t xml:space="preserve"> Information:</w:t>
      </w:r>
    </w:p>
    <w:p w14:paraId="5EAE22BB" w14:textId="77777777" w:rsidR="00A21E46" w:rsidRPr="00B8119A" w:rsidRDefault="00A21E46" w:rsidP="00A21E46">
      <w:pPr>
        <w:rPr>
          <w:rFonts w:cs="Arial"/>
        </w:rPr>
      </w:pPr>
    </w:p>
    <w:p w14:paraId="59774323" w14:textId="77777777" w:rsidR="00A21E46" w:rsidRPr="00B8119A" w:rsidRDefault="00A21E46" w:rsidP="00A21E46">
      <w:pPr>
        <w:ind w:left="900"/>
        <w:rPr>
          <w:rFonts w:cs="Arial"/>
        </w:rPr>
      </w:pPr>
      <w:r w:rsidRPr="00B8119A">
        <w:rPr>
          <w:rFonts w:cs="Arial"/>
        </w:rPr>
        <w:t xml:space="preserve">Name, title, and mailing address, if different from </w:t>
      </w:r>
      <w:r w:rsidRPr="00B8119A">
        <w:rPr>
          <w:rFonts w:cs="Arial"/>
          <w:i/>
          <w:iCs/>
        </w:rPr>
        <w:t>Applicant</w:t>
      </w:r>
      <w:r w:rsidRPr="00B8119A">
        <w:rPr>
          <w:rFonts w:cs="Arial"/>
        </w:rPr>
        <w:t xml:space="preserve">: </w:t>
      </w:r>
    </w:p>
    <w:tbl>
      <w:tblPr>
        <w:tblW w:w="8310" w:type="dxa"/>
        <w:tblInd w:w="1008" w:type="dxa"/>
        <w:tblBorders>
          <w:bottom w:val="single" w:sz="4" w:space="0" w:color="auto"/>
          <w:insideH w:val="single" w:sz="4" w:space="0" w:color="auto"/>
        </w:tblBorders>
        <w:tblLook w:val="0000" w:firstRow="0" w:lastRow="0" w:firstColumn="0" w:lastColumn="0" w:noHBand="0" w:noVBand="0"/>
      </w:tblPr>
      <w:tblGrid>
        <w:gridCol w:w="270"/>
        <w:gridCol w:w="8040"/>
      </w:tblGrid>
      <w:tr w:rsidR="00A21E46" w:rsidRPr="00B8119A" w14:paraId="6B33CBAA" w14:textId="77777777" w:rsidTr="00FE0CED">
        <w:trPr>
          <w:gridBefore w:val="1"/>
          <w:wBefore w:w="270" w:type="dxa"/>
          <w:cantSplit/>
        </w:trPr>
        <w:tc>
          <w:tcPr>
            <w:tcW w:w="8040" w:type="dxa"/>
          </w:tcPr>
          <w:p w14:paraId="4F57826F" w14:textId="77777777" w:rsidR="00A21E46" w:rsidRPr="00B8119A" w:rsidRDefault="00A21E46" w:rsidP="00FE0CED">
            <w:pPr>
              <w:rPr>
                <w:rFonts w:cs="Arial"/>
              </w:rPr>
            </w:pPr>
          </w:p>
        </w:tc>
      </w:tr>
      <w:tr w:rsidR="00A21E46" w:rsidRPr="00B8119A" w14:paraId="0B324C8D" w14:textId="77777777" w:rsidTr="00FE0CED">
        <w:trPr>
          <w:cantSplit/>
        </w:trPr>
        <w:tc>
          <w:tcPr>
            <w:tcW w:w="8310" w:type="dxa"/>
            <w:gridSpan w:val="2"/>
          </w:tcPr>
          <w:p w14:paraId="3D1935D0" w14:textId="77777777" w:rsidR="00A21E46" w:rsidRPr="00B8119A" w:rsidRDefault="00A21E46" w:rsidP="00FE0CED">
            <w:pPr>
              <w:rPr>
                <w:rFonts w:cs="Arial"/>
              </w:rPr>
            </w:pPr>
          </w:p>
        </w:tc>
      </w:tr>
    </w:tbl>
    <w:p w14:paraId="23AF647D" w14:textId="77777777" w:rsidR="00A21E46" w:rsidRPr="00B8119A" w:rsidRDefault="00A21E46" w:rsidP="00A21E46">
      <w:pPr>
        <w:rPr>
          <w:rFonts w:cs="Arial"/>
        </w:rPr>
      </w:pPr>
    </w:p>
    <w:tbl>
      <w:tblPr>
        <w:tblW w:w="8340" w:type="dxa"/>
        <w:tblInd w:w="1008" w:type="dxa"/>
        <w:tblLook w:val="0000" w:firstRow="0" w:lastRow="0" w:firstColumn="0" w:lastColumn="0" w:noHBand="0" w:noVBand="0"/>
      </w:tblPr>
      <w:tblGrid>
        <w:gridCol w:w="2070"/>
        <w:gridCol w:w="2334"/>
        <w:gridCol w:w="1512"/>
        <w:gridCol w:w="2424"/>
      </w:tblGrid>
      <w:tr w:rsidR="00A21E46" w:rsidRPr="00B8119A" w14:paraId="311824F9" w14:textId="77777777" w:rsidTr="00FE0CED">
        <w:tc>
          <w:tcPr>
            <w:tcW w:w="2070" w:type="dxa"/>
          </w:tcPr>
          <w:p w14:paraId="1AAEC9C8" w14:textId="77777777" w:rsidR="00A21E46" w:rsidRPr="00B8119A" w:rsidRDefault="00A21E46" w:rsidP="00FE0CED">
            <w:pPr>
              <w:ind w:left="102"/>
              <w:rPr>
                <w:rFonts w:cs="Arial"/>
              </w:rPr>
            </w:pPr>
            <w:r w:rsidRPr="00B8119A">
              <w:rPr>
                <w:rFonts w:cs="Arial"/>
              </w:rPr>
              <w:t>Telephone number:</w:t>
            </w:r>
          </w:p>
        </w:tc>
        <w:tc>
          <w:tcPr>
            <w:tcW w:w="2334" w:type="dxa"/>
            <w:tcBorders>
              <w:bottom w:val="single" w:sz="4" w:space="0" w:color="auto"/>
            </w:tcBorders>
          </w:tcPr>
          <w:p w14:paraId="3E7FC43D" w14:textId="77777777" w:rsidR="00A21E46" w:rsidRPr="00B8119A" w:rsidRDefault="00A21E46" w:rsidP="00FE0CED">
            <w:pPr>
              <w:rPr>
                <w:rFonts w:cs="Arial"/>
              </w:rPr>
            </w:pPr>
          </w:p>
        </w:tc>
        <w:tc>
          <w:tcPr>
            <w:tcW w:w="1512" w:type="dxa"/>
          </w:tcPr>
          <w:p w14:paraId="4698360C" w14:textId="77777777" w:rsidR="00A21E46" w:rsidRPr="00B8119A" w:rsidRDefault="00A21E46" w:rsidP="00FE0CED">
            <w:pPr>
              <w:rPr>
                <w:rFonts w:cs="Arial"/>
              </w:rPr>
            </w:pPr>
            <w:r w:rsidRPr="00B8119A">
              <w:rPr>
                <w:rFonts w:cs="Arial"/>
              </w:rPr>
              <w:t>Fax number:</w:t>
            </w:r>
          </w:p>
        </w:tc>
        <w:tc>
          <w:tcPr>
            <w:tcW w:w="2424" w:type="dxa"/>
            <w:tcBorders>
              <w:bottom w:val="single" w:sz="4" w:space="0" w:color="auto"/>
            </w:tcBorders>
          </w:tcPr>
          <w:p w14:paraId="585E34B0" w14:textId="77777777" w:rsidR="00A21E46" w:rsidRPr="00B8119A" w:rsidRDefault="00A21E46" w:rsidP="00FE0CED">
            <w:pPr>
              <w:rPr>
                <w:rFonts w:cs="Arial"/>
              </w:rPr>
            </w:pPr>
          </w:p>
        </w:tc>
      </w:tr>
      <w:tr w:rsidR="00A21E46" w:rsidRPr="00B8119A" w14:paraId="29B07297" w14:textId="77777777" w:rsidTr="00FE0CED">
        <w:trPr>
          <w:cantSplit/>
        </w:trPr>
        <w:tc>
          <w:tcPr>
            <w:tcW w:w="2070" w:type="dxa"/>
          </w:tcPr>
          <w:p w14:paraId="064F208E" w14:textId="77777777" w:rsidR="00A21E46" w:rsidRPr="00B8119A" w:rsidRDefault="00A21E46" w:rsidP="00FE0CED">
            <w:pPr>
              <w:rPr>
                <w:rFonts w:cs="Arial"/>
              </w:rPr>
            </w:pPr>
          </w:p>
          <w:p w14:paraId="24A08EA0" w14:textId="77777777" w:rsidR="00A21E46" w:rsidRPr="00B8119A" w:rsidRDefault="00A21E46" w:rsidP="00FE0CED">
            <w:pPr>
              <w:ind w:left="102"/>
              <w:rPr>
                <w:rFonts w:cs="Arial"/>
              </w:rPr>
            </w:pPr>
            <w:r w:rsidRPr="00B8119A">
              <w:rPr>
                <w:rFonts w:cs="Arial"/>
              </w:rPr>
              <w:t>E-mail address:</w:t>
            </w:r>
          </w:p>
        </w:tc>
        <w:tc>
          <w:tcPr>
            <w:tcW w:w="6270" w:type="dxa"/>
            <w:gridSpan w:val="3"/>
            <w:tcBorders>
              <w:bottom w:val="single" w:sz="4" w:space="0" w:color="auto"/>
            </w:tcBorders>
          </w:tcPr>
          <w:p w14:paraId="3E8C5BF4" w14:textId="77777777" w:rsidR="00A21E46" w:rsidRPr="00B8119A" w:rsidRDefault="00A21E46" w:rsidP="00FE0CED">
            <w:pPr>
              <w:rPr>
                <w:rFonts w:cs="Arial"/>
              </w:rPr>
            </w:pPr>
          </w:p>
        </w:tc>
      </w:tr>
    </w:tbl>
    <w:p w14:paraId="7128C140" w14:textId="77777777" w:rsidR="00A21E46" w:rsidRPr="00B8119A" w:rsidRDefault="00A21E46" w:rsidP="00A21E46">
      <w:pPr>
        <w:ind w:left="720"/>
        <w:rPr>
          <w:rFonts w:cs="Arial"/>
        </w:rPr>
      </w:pPr>
    </w:p>
    <w:p w14:paraId="438AAF82" w14:textId="77777777" w:rsidR="00A21E46" w:rsidRDefault="00A21E46" w:rsidP="00A21E46">
      <w:pPr>
        <w:pStyle w:val="ListParagraph"/>
        <w:numPr>
          <w:ilvl w:val="0"/>
          <w:numId w:val="71"/>
        </w:numPr>
        <w:ind w:left="360"/>
        <w:outlineLvl w:val="2"/>
        <w:rPr>
          <w:rFonts w:cs="Arial"/>
          <w:i/>
          <w:szCs w:val="20"/>
        </w:rPr>
      </w:pPr>
      <w:r w:rsidRPr="00DF1479">
        <w:rPr>
          <w:rFonts w:cs="Arial"/>
          <w:i/>
          <w:szCs w:val="20"/>
        </w:rPr>
        <w:t xml:space="preserve">CDE </w:t>
      </w:r>
      <w:r w:rsidRPr="0025493D">
        <w:rPr>
          <w:rFonts w:cs="Arial"/>
          <w:szCs w:val="20"/>
        </w:rPr>
        <w:t>Certification Information:</w:t>
      </w:r>
      <w:r w:rsidRPr="0025493D">
        <w:rPr>
          <w:rFonts w:cs="Arial"/>
          <w:i/>
          <w:szCs w:val="20"/>
        </w:rPr>
        <w:t xml:space="preserve"> </w:t>
      </w:r>
    </w:p>
    <w:p w14:paraId="3A7BE06C" w14:textId="77777777" w:rsidR="00A21E46" w:rsidRPr="0025493D" w:rsidRDefault="00A21E46" w:rsidP="00A21E46">
      <w:pPr>
        <w:pStyle w:val="ListParagraph"/>
        <w:ind w:left="360"/>
        <w:rPr>
          <w:rFonts w:cs="Arial"/>
          <w:i/>
          <w:szCs w:val="20"/>
        </w:rPr>
      </w:pPr>
    </w:p>
    <w:p w14:paraId="3D5D730A" w14:textId="77777777" w:rsidR="00A21E46" w:rsidRPr="0025493D" w:rsidRDefault="00A21E46" w:rsidP="00A21E46">
      <w:pPr>
        <w:pStyle w:val="ListParagraph"/>
        <w:numPr>
          <w:ilvl w:val="0"/>
          <w:numId w:val="75"/>
        </w:numPr>
        <w:spacing w:before="220"/>
        <w:rPr>
          <w:rFonts w:cs="Arial"/>
        </w:rPr>
      </w:pPr>
      <w:r w:rsidRPr="0025493D">
        <w:rPr>
          <w:rFonts w:cs="Arial"/>
        </w:rPr>
        <w:t xml:space="preserve">Has the </w:t>
      </w:r>
      <w:r w:rsidRPr="0025493D">
        <w:rPr>
          <w:rFonts w:cs="Arial"/>
          <w:i/>
          <w:iCs/>
        </w:rPr>
        <w:t>Applicant</w:t>
      </w:r>
      <w:r w:rsidRPr="0025493D">
        <w:rPr>
          <w:rFonts w:cs="Arial"/>
        </w:rPr>
        <w:t xml:space="preserve"> already been certified as a </w:t>
      </w:r>
      <w:r w:rsidRPr="0025493D">
        <w:rPr>
          <w:rFonts w:cs="Arial"/>
          <w:i/>
          <w:iCs/>
        </w:rPr>
        <w:t>CDE</w:t>
      </w:r>
      <w:r w:rsidRPr="0025493D">
        <w:rPr>
          <w:rFonts w:cs="Arial"/>
        </w:rPr>
        <w:t xml:space="preserve"> by the CDFI Fund or submitted a </w:t>
      </w:r>
      <w:r w:rsidRPr="0025493D">
        <w:rPr>
          <w:rFonts w:cs="Arial"/>
          <w:i/>
          <w:iCs/>
        </w:rPr>
        <w:t>CDE Certification Application</w:t>
      </w:r>
      <w:r w:rsidRPr="0025493D">
        <w:rPr>
          <w:rFonts w:cs="Arial"/>
        </w:rPr>
        <w:t>?</w:t>
      </w:r>
    </w:p>
    <w:p w14:paraId="45131E60" w14:textId="77777777" w:rsidR="00A21E46" w:rsidRPr="00B8119A" w:rsidRDefault="00A21E46" w:rsidP="00A21E46">
      <w:pPr>
        <w:ind w:left="720"/>
        <w:rPr>
          <w:rFonts w:cs="Arial"/>
        </w:rPr>
      </w:pPr>
    </w:p>
    <w:p w14:paraId="09811741" w14:textId="77777777" w:rsidR="00A21E46" w:rsidRPr="00B8119A" w:rsidRDefault="00A21E46" w:rsidP="00A21E46">
      <w:pPr>
        <w:ind w:left="900"/>
        <w:rPr>
          <w:rFonts w:cs="Arial"/>
        </w:rPr>
      </w:pPr>
      <w:r w:rsidRPr="00B8119A">
        <w:rPr>
          <w:rFonts w:cs="Arial"/>
        </w:rPr>
        <w:t xml:space="preserve">___ Yes, CDE Certification Control Number: _____________________________ </w:t>
      </w:r>
    </w:p>
    <w:p w14:paraId="3865CBF1" w14:textId="77777777" w:rsidR="00A21E46" w:rsidRPr="00B8119A" w:rsidRDefault="00A21E46" w:rsidP="00A21E46">
      <w:pPr>
        <w:ind w:left="1080"/>
        <w:rPr>
          <w:rFonts w:cs="Arial"/>
        </w:rPr>
      </w:pPr>
    </w:p>
    <w:p w14:paraId="344DA049" w14:textId="77777777" w:rsidR="00A21E46" w:rsidRPr="00B8119A" w:rsidRDefault="00A21E46" w:rsidP="00A21E46">
      <w:pPr>
        <w:ind w:left="900"/>
        <w:rPr>
          <w:rFonts w:cs="Arial"/>
        </w:rPr>
      </w:pPr>
      <w:r w:rsidRPr="00B8119A">
        <w:rPr>
          <w:rFonts w:cs="Arial"/>
        </w:rPr>
        <w:t xml:space="preserve">___ No </w:t>
      </w:r>
    </w:p>
    <w:p w14:paraId="210AF227" w14:textId="77777777" w:rsidR="00A21E46" w:rsidRPr="00B8119A" w:rsidRDefault="00A21E46" w:rsidP="00A21E46">
      <w:pPr>
        <w:ind w:left="720"/>
        <w:rPr>
          <w:rFonts w:cs="Arial"/>
        </w:rPr>
      </w:pPr>
    </w:p>
    <w:p w14:paraId="3BF88FA5" w14:textId="77777777" w:rsidR="00A21E46" w:rsidRPr="00B8119A" w:rsidRDefault="00A21E46" w:rsidP="00A21E46">
      <w:pPr>
        <w:ind w:left="720"/>
        <w:rPr>
          <w:rFonts w:cs="Arial"/>
        </w:rPr>
      </w:pPr>
      <w:r w:rsidRPr="00B8119A">
        <w:rPr>
          <w:rFonts w:cs="Arial"/>
          <w:i/>
        </w:rPr>
        <w:t>Subsidiary CDEs</w:t>
      </w:r>
      <w:r w:rsidRPr="00B8119A">
        <w:rPr>
          <w:rFonts w:cs="Arial"/>
        </w:rPr>
        <w:t xml:space="preserve"> are ineligible to submit </w:t>
      </w:r>
      <w:r w:rsidRPr="00B8119A">
        <w:rPr>
          <w:rFonts w:cs="Arial"/>
          <w:i/>
        </w:rPr>
        <w:t>Allocation Application</w:t>
      </w:r>
      <w:r w:rsidRPr="00B8119A">
        <w:rPr>
          <w:rFonts w:cs="Arial"/>
        </w:rPr>
        <w:t>s.</w:t>
      </w:r>
    </w:p>
    <w:p w14:paraId="49AB7FBD" w14:textId="77777777" w:rsidR="00A21E46" w:rsidRPr="00B8119A" w:rsidRDefault="00A21E46" w:rsidP="00A21E46">
      <w:pPr>
        <w:rPr>
          <w:rFonts w:cs="Arial"/>
        </w:rPr>
      </w:pPr>
    </w:p>
    <w:p w14:paraId="5350447C" w14:textId="77777777" w:rsidR="00A21E46" w:rsidRPr="0025493D" w:rsidRDefault="00A21E46" w:rsidP="00A21E46">
      <w:pPr>
        <w:pStyle w:val="ListParagraph"/>
        <w:numPr>
          <w:ilvl w:val="0"/>
          <w:numId w:val="75"/>
        </w:numPr>
        <w:spacing w:line="240" w:lineRule="auto"/>
        <w:rPr>
          <w:rFonts w:cs="Arial"/>
        </w:rPr>
      </w:pPr>
      <w:r w:rsidRPr="00DF1479">
        <w:rPr>
          <w:rFonts w:cs="Arial"/>
        </w:rPr>
        <w:t xml:space="preserve">By the stated deadline in the </w:t>
      </w:r>
      <w:r w:rsidRPr="0025493D">
        <w:rPr>
          <w:rFonts w:cs="Arial"/>
          <w:i/>
        </w:rPr>
        <w:t>NOAA</w:t>
      </w:r>
      <w:r w:rsidRPr="0025493D">
        <w:rPr>
          <w:rFonts w:cs="Arial"/>
        </w:rPr>
        <w:t xml:space="preserve">, is the </w:t>
      </w:r>
      <w:r w:rsidRPr="0025493D">
        <w:rPr>
          <w:rFonts w:cs="Arial"/>
          <w:i/>
        </w:rPr>
        <w:t>Applicant</w:t>
      </w:r>
      <w:r w:rsidRPr="0025493D">
        <w:rPr>
          <w:rFonts w:cs="Arial"/>
        </w:rPr>
        <w:t xml:space="preserve"> filing a service area amendment in connection with this application?</w:t>
      </w:r>
    </w:p>
    <w:p w14:paraId="4960262F" w14:textId="77777777" w:rsidR="00A21E46" w:rsidRPr="00B8119A" w:rsidRDefault="00A21E46" w:rsidP="00A21E46">
      <w:pPr>
        <w:rPr>
          <w:rFonts w:cs="Arial"/>
        </w:rPr>
      </w:pPr>
    </w:p>
    <w:p w14:paraId="08A5AA73" w14:textId="77777777" w:rsidR="00A21E46" w:rsidRPr="00B8119A" w:rsidRDefault="00A21E46" w:rsidP="00A21E46">
      <w:pPr>
        <w:ind w:left="720" w:firstLine="390"/>
        <w:jc w:val="center"/>
        <w:rPr>
          <w:rFonts w:cs="Arial"/>
        </w:rPr>
      </w:pPr>
      <w:r w:rsidRPr="00B8119A">
        <w:rPr>
          <w:rFonts w:cs="Arial"/>
        </w:rPr>
        <w:t>____ Yes</w:t>
      </w:r>
      <w:r w:rsidRPr="00B8119A">
        <w:rPr>
          <w:rFonts w:cs="Arial"/>
        </w:rPr>
        <w:tab/>
        <w:t xml:space="preserve">       ____ No</w:t>
      </w:r>
    </w:p>
    <w:p w14:paraId="5688BB4B"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6F5F2341"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56860AF4" w14:textId="77777777" w:rsidR="00A21E46" w:rsidRPr="00373EF5" w:rsidRDefault="00A21E46" w:rsidP="001D552C">
            <w:pPr>
              <w:rPr>
                <w:rFonts w:cs="Arial"/>
              </w:rPr>
            </w:pPr>
            <w:r w:rsidRPr="00373EF5">
              <w:rPr>
                <w:rFonts w:cs="Arial"/>
                <w:b/>
                <w:bCs/>
                <w:u w:val="single"/>
              </w:rPr>
              <w:t>TIP:</w:t>
            </w:r>
            <w:r w:rsidRPr="003F690F">
              <w:rPr>
                <w:rFonts w:cs="Arial"/>
              </w:rPr>
              <w:t xml:space="preserve"> An </w:t>
            </w:r>
            <w:r w:rsidRPr="003F690F">
              <w:rPr>
                <w:rFonts w:cs="Arial"/>
                <w:i/>
                <w:iCs/>
              </w:rPr>
              <w:t>Applicant’s</w:t>
            </w:r>
            <w:r w:rsidRPr="00752104">
              <w:rPr>
                <w:rFonts w:cs="Arial"/>
              </w:rPr>
              <w:t xml:space="preserve"> </w:t>
            </w:r>
            <w:r w:rsidRPr="00752104">
              <w:rPr>
                <w:rFonts w:cs="Arial"/>
                <w:i/>
                <w:iCs/>
              </w:rPr>
              <w:t>CDE Certification Application</w:t>
            </w:r>
            <w:r w:rsidRPr="00B8119A">
              <w:rPr>
                <w:rFonts w:cs="Arial"/>
              </w:rPr>
              <w:t xml:space="preserve"> must be </w:t>
            </w:r>
            <w:r>
              <w:rPr>
                <w:rFonts w:cs="Arial"/>
              </w:rPr>
              <w:t xml:space="preserve">submitted through AMIS </w:t>
            </w:r>
            <w:r w:rsidRPr="00C806AE">
              <w:rPr>
                <w:rFonts w:cs="Arial"/>
                <w:b/>
              </w:rPr>
              <w:t>no later than</w:t>
            </w:r>
            <w:r w:rsidRPr="00620FD8">
              <w:rPr>
                <w:rFonts w:cs="Arial"/>
                <w:b/>
              </w:rPr>
              <w:t xml:space="preserve"> 5:00 p</w:t>
            </w:r>
            <w:r w:rsidRPr="00C806AE">
              <w:rPr>
                <w:rFonts w:cs="Arial"/>
                <w:b/>
              </w:rPr>
              <w:t xml:space="preserve">m, Eastern Time, on </w:t>
            </w:r>
            <w:r w:rsidR="001D552C">
              <w:rPr>
                <w:rFonts w:cs="Arial"/>
                <w:b/>
              </w:rPr>
              <w:t>XX/XX/XXXX</w:t>
            </w:r>
            <w:r w:rsidRPr="00B8119A">
              <w:rPr>
                <w:rFonts w:cs="Arial"/>
              </w:rPr>
              <w:t xml:space="preserve"> to be considered for an </w:t>
            </w:r>
            <w:r w:rsidRPr="00770C09">
              <w:rPr>
                <w:rFonts w:cs="Arial"/>
                <w:i/>
              </w:rPr>
              <w:t>NMTC Allocation</w:t>
            </w:r>
            <w:r w:rsidRPr="00B8119A">
              <w:rPr>
                <w:rFonts w:cs="Arial"/>
              </w:rPr>
              <w:t xml:space="preserve"> in this Round.  The </w:t>
            </w:r>
            <w:r w:rsidRPr="00B8119A">
              <w:rPr>
                <w:rFonts w:cs="Arial"/>
                <w:i/>
                <w:iCs/>
              </w:rPr>
              <w:t>CDE Certification Application</w:t>
            </w:r>
            <w:r w:rsidRPr="00B8119A">
              <w:rPr>
                <w:rFonts w:cs="Arial"/>
              </w:rPr>
              <w:t xml:space="preserve"> is available on the CDFI Fund’s website at </w:t>
            </w:r>
            <w:hyperlink r:id="rId23" w:history="1">
              <w:r w:rsidRPr="003F690F">
                <w:rPr>
                  <w:rStyle w:val="Hyperlink"/>
                  <w:rFonts w:cs="Arial"/>
                </w:rPr>
                <w:t>www.cdfifund.gov</w:t>
              </w:r>
            </w:hyperlink>
            <w:r w:rsidRPr="00373EF5">
              <w:rPr>
                <w:rFonts w:cs="Arial"/>
              </w:rPr>
              <w:t>.  The CDFI Fund cannot pr</w:t>
            </w:r>
            <w:r w:rsidRPr="003F690F">
              <w:rPr>
                <w:rFonts w:cs="Arial"/>
              </w:rPr>
              <w:t xml:space="preserve">ocess a </w:t>
            </w:r>
            <w:r w:rsidRPr="003F690F">
              <w:rPr>
                <w:rFonts w:cs="Arial"/>
                <w:i/>
                <w:iCs/>
              </w:rPr>
              <w:t>CDE Certification Application</w:t>
            </w:r>
            <w:r w:rsidRPr="00752104">
              <w:rPr>
                <w:rFonts w:cs="Arial"/>
              </w:rPr>
              <w:t xml:space="preserve"> unless each entity seeking certification as a </w:t>
            </w:r>
            <w:r w:rsidRPr="00752104">
              <w:rPr>
                <w:rFonts w:cs="Arial"/>
                <w:i/>
                <w:iCs/>
              </w:rPr>
              <w:t>CDE</w:t>
            </w:r>
            <w:r w:rsidRPr="00B8119A">
              <w:rPr>
                <w:rFonts w:cs="Arial"/>
              </w:rPr>
              <w:t xml:space="preserve">: a) is a legal entity and is a domestic corporation or partnership for federal tax purposes; and b) has a valid and distinct EIN.  </w:t>
            </w:r>
            <w:r w:rsidRPr="00B8119A">
              <w:rPr>
                <w:rFonts w:cs="Arial"/>
                <w:b/>
                <w:i/>
              </w:rPr>
              <w:t>CDE</w:t>
            </w:r>
            <w:r w:rsidRPr="00B8119A">
              <w:rPr>
                <w:rFonts w:cs="Arial"/>
                <w:b/>
              </w:rPr>
              <w:t xml:space="preserve"> service area amendment requests will not be considered for purposes of this application unless filed by the deadline stated in this Round’s </w:t>
            </w:r>
            <w:r w:rsidRPr="00B8119A">
              <w:rPr>
                <w:rFonts w:cs="Arial"/>
                <w:b/>
                <w:i/>
              </w:rPr>
              <w:t>NOAA</w:t>
            </w:r>
            <w:r w:rsidRPr="00B8119A">
              <w:rPr>
                <w:rFonts w:cs="Arial"/>
                <w:b/>
              </w:rPr>
              <w:t>.</w:t>
            </w:r>
          </w:p>
        </w:tc>
      </w:tr>
    </w:tbl>
    <w:p w14:paraId="2FD8750B" w14:textId="77777777" w:rsidR="00A21E46" w:rsidRPr="00B8119A" w:rsidRDefault="00A21E46" w:rsidP="00A21E46">
      <w:pPr>
        <w:rPr>
          <w:rFonts w:cs="Arial"/>
        </w:rPr>
      </w:pPr>
    </w:p>
    <w:p w14:paraId="1E0EE75D" w14:textId="77777777" w:rsidR="00A21E46" w:rsidRPr="0025493D" w:rsidRDefault="00A21E46" w:rsidP="00A21E46">
      <w:pPr>
        <w:pStyle w:val="ListParagraph"/>
        <w:numPr>
          <w:ilvl w:val="0"/>
          <w:numId w:val="71"/>
        </w:numPr>
        <w:ind w:left="360"/>
        <w:outlineLvl w:val="2"/>
        <w:rPr>
          <w:rFonts w:cs="Arial"/>
          <w:szCs w:val="20"/>
        </w:rPr>
      </w:pPr>
      <w:r w:rsidRPr="00DF1479">
        <w:rPr>
          <w:rFonts w:cs="Arial"/>
          <w:szCs w:val="20"/>
        </w:rPr>
        <w:t xml:space="preserve">Identify the type of service area that the </w:t>
      </w:r>
      <w:r w:rsidRPr="0025493D">
        <w:rPr>
          <w:rFonts w:cs="Arial"/>
          <w:i/>
          <w:szCs w:val="20"/>
        </w:rPr>
        <w:t>Applicant</w:t>
      </w:r>
      <w:r w:rsidRPr="0025493D">
        <w:rPr>
          <w:rFonts w:cs="Arial"/>
          <w:szCs w:val="20"/>
        </w:rPr>
        <w:t xml:space="preserve"> will serve (check one).  The service area identified here must be identical to the service area identified by the </w:t>
      </w:r>
      <w:r w:rsidRPr="0025493D">
        <w:rPr>
          <w:rFonts w:cs="Arial"/>
          <w:i/>
          <w:szCs w:val="20"/>
        </w:rPr>
        <w:t>Applicant</w:t>
      </w:r>
      <w:r w:rsidRPr="0025493D">
        <w:rPr>
          <w:rFonts w:cs="Arial"/>
          <w:szCs w:val="20"/>
        </w:rPr>
        <w:t xml:space="preserve"> in its </w:t>
      </w:r>
      <w:r w:rsidRPr="0025493D">
        <w:rPr>
          <w:rFonts w:cs="Arial"/>
          <w:i/>
          <w:szCs w:val="20"/>
        </w:rPr>
        <w:t>CDE</w:t>
      </w:r>
      <w:r w:rsidRPr="0025493D">
        <w:rPr>
          <w:rFonts w:cs="Arial"/>
          <w:szCs w:val="20"/>
        </w:rPr>
        <w:t xml:space="preserve"> </w:t>
      </w:r>
      <w:r w:rsidRPr="00DF1479">
        <w:rPr>
          <w:rFonts w:cs="Arial"/>
          <w:i/>
          <w:szCs w:val="20"/>
        </w:rPr>
        <w:t>Certification Application</w:t>
      </w:r>
      <w:r w:rsidRPr="0025493D">
        <w:rPr>
          <w:rFonts w:cs="Arial"/>
          <w:szCs w:val="20"/>
        </w:rPr>
        <w:t xml:space="preserve"> </w:t>
      </w:r>
      <w:r w:rsidRPr="00DF1479">
        <w:rPr>
          <w:rFonts w:cs="Arial"/>
          <w:szCs w:val="20"/>
        </w:rPr>
        <w:t>approved by t</w:t>
      </w:r>
      <w:r w:rsidRPr="0025493D">
        <w:rPr>
          <w:rFonts w:cs="Arial"/>
          <w:szCs w:val="20"/>
        </w:rPr>
        <w:t xml:space="preserve">he </w:t>
      </w:r>
      <w:r w:rsidRPr="0025493D">
        <w:rPr>
          <w:rFonts w:cs="Arial"/>
          <w:i/>
          <w:szCs w:val="20"/>
        </w:rPr>
        <w:t>CDFI</w:t>
      </w:r>
      <w:r w:rsidRPr="00DF1479">
        <w:rPr>
          <w:rFonts w:cs="Arial"/>
          <w:szCs w:val="20"/>
        </w:rPr>
        <w:t xml:space="preserve"> Fund</w:t>
      </w:r>
      <w:r w:rsidRPr="0025493D">
        <w:rPr>
          <w:rFonts w:cs="Arial"/>
          <w:szCs w:val="20"/>
        </w:rPr>
        <w:t>:</w:t>
      </w:r>
    </w:p>
    <w:p w14:paraId="3CCE8F63" w14:textId="77777777" w:rsidR="00A21E46" w:rsidRPr="00B8119A" w:rsidRDefault="00A21E46" w:rsidP="00A21E46">
      <w:pPr>
        <w:spacing w:line="240" w:lineRule="auto"/>
        <w:ind w:left="450"/>
        <w:rPr>
          <w:rFonts w:cs="Arial"/>
        </w:rPr>
      </w:pPr>
    </w:p>
    <w:tbl>
      <w:tblPr>
        <w:tblW w:w="8400" w:type="dxa"/>
        <w:tblInd w:w="918" w:type="dxa"/>
        <w:tblLook w:val="0000" w:firstRow="0" w:lastRow="0" w:firstColumn="0" w:lastColumn="0" w:noHBand="0" w:noVBand="0"/>
      </w:tblPr>
      <w:tblGrid>
        <w:gridCol w:w="480"/>
        <w:gridCol w:w="7920"/>
      </w:tblGrid>
      <w:tr w:rsidR="00A21E46" w:rsidRPr="00B8119A" w14:paraId="7C0C0DF2" w14:textId="77777777" w:rsidTr="00FE0CED">
        <w:tc>
          <w:tcPr>
            <w:tcW w:w="480" w:type="dxa"/>
            <w:tcBorders>
              <w:bottom w:val="single" w:sz="4" w:space="0" w:color="auto"/>
            </w:tcBorders>
          </w:tcPr>
          <w:p w14:paraId="5B5F9012" w14:textId="77777777" w:rsidR="00A21E46" w:rsidRPr="00B8119A" w:rsidRDefault="00A21E46" w:rsidP="00FE0CED">
            <w:pPr>
              <w:rPr>
                <w:rFonts w:cs="Arial"/>
              </w:rPr>
            </w:pPr>
          </w:p>
        </w:tc>
        <w:tc>
          <w:tcPr>
            <w:tcW w:w="7920" w:type="dxa"/>
          </w:tcPr>
          <w:p w14:paraId="7C26EAD6" w14:textId="77777777" w:rsidR="00A21E46" w:rsidRPr="00B8119A" w:rsidRDefault="00A21E46" w:rsidP="00FE0CED">
            <w:pPr>
              <w:ind w:left="102"/>
              <w:rPr>
                <w:rFonts w:cs="Arial"/>
              </w:rPr>
            </w:pPr>
            <w:r w:rsidRPr="00B8119A">
              <w:rPr>
                <w:rFonts w:cs="Arial"/>
              </w:rPr>
              <w:t>National service area</w:t>
            </w:r>
          </w:p>
        </w:tc>
      </w:tr>
      <w:tr w:rsidR="00A21E46" w:rsidRPr="00B8119A" w14:paraId="60E4E8F1" w14:textId="77777777" w:rsidTr="00FE0CED">
        <w:tc>
          <w:tcPr>
            <w:tcW w:w="480" w:type="dxa"/>
            <w:tcBorders>
              <w:top w:val="single" w:sz="4" w:space="0" w:color="auto"/>
              <w:bottom w:val="single" w:sz="4" w:space="0" w:color="auto"/>
            </w:tcBorders>
          </w:tcPr>
          <w:p w14:paraId="75800701" w14:textId="77777777" w:rsidR="00A21E46" w:rsidRPr="00B8119A" w:rsidRDefault="00A21E46" w:rsidP="00FE0CED">
            <w:pPr>
              <w:rPr>
                <w:rFonts w:cs="Arial"/>
              </w:rPr>
            </w:pPr>
          </w:p>
        </w:tc>
        <w:tc>
          <w:tcPr>
            <w:tcW w:w="7920" w:type="dxa"/>
          </w:tcPr>
          <w:p w14:paraId="4B99A893" w14:textId="77777777" w:rsidR="00A21E46" w:rsidRPr="00B8119A" w:rsidRDefault="00A21E46" w:rsidP="00FE0CED">
            <w:pPr>
              <w:ind w:left="102"/>
              <w:rPr>
                <w:rFonts w:cs="Arial"/>
              </w:rPr>
            </w:pPr>
            <w:r w:rsidRPr="00B8119A">
              <w:rPr>
                <w:rFonts w:cs="Arial"/>
              </w:rPr>
              <w:t>Multi-state service area</w:t>
            </w:r>
          </w:p>
        </w:tc>
      </w:tr>
      <w:tr w:rsidR="00A21E46" w:rsidRPr="00B8119A" w14:paraId="29C6F900" w14:textId="77777777" w:rsidTr="00FE0CED">
        <w:tc>
          <w:tcPr>
            <w:tcW w:w="480" w:type="dxa"/>
            <w:tcBorders>
              <w:top w:val="single" w:sz="4" w:space="0" w:color="auto"/>
              <w:bottom w:val="single" w:sz="4" w:space="0" w:color="auto"/>
            </w:tcBorders>
          </w:tcPr>
          <w:p w14:paraId="48C941B6" w14:textId="77777777" w:rsidR="00A21E46" w:rsidRPr="00B8119A" w:rsidRDefault="00A21E46" w:rsidP="00FE0CED">
            <w:pPr>
              <w:rPr>
                <w:rFonts w:cs="Arial"/>
              </w:rPr>
            </w:pPr>
          </w:p>
        </w:tc>
        <w:tc>
          <w:tcPr>
            <w:tcW w:w="7920" w:type="dxa"/>
          </w:tcPr>
          <w:p w14:paraId="6BEACCFD" w14:textId="77777777" w:rsidR="00A21E46" w:rsidRPr="00B8119A" w:rsidRDefault="00A21E46" w:rsidP="00FE0CED">
            <w:pPr>
              <w:ind w:left="102"/>
              <w:rPr>
                <w:rFonts w:cs="Arial"/>
              </w:rPr>
            </w:pPr>
            <w:r w:rsidRPr="00B8119A">
              <w:rPr>
                <w:rFonts w:cs="Arial"/>
              </w:rPr>
              <w:t>Statewide (or territory-wide) service area</w:t>
            </w:r>
          </w:p>
        </w:tc>
      </w:tr>
      <w:tr w:rsidR="00A21E46" w:rsidRPr="00B8119A" w14:paraId="48932EAF" w14:textId="77777777" w:rsidTr="00FE0CED">
        <w:trPr>
          <w:cantSplit/>
          <w:trHeight w:val="313"/>
        </w:trPr>
        <w:tc>
          <w:tcPr>
            <w:tcW w:w="480" w:type="dxa"/>
            <w:tcBorders>
              <w:top w:val="single" w:sz="4" w:space="0" w:color="auto"/>
              <w:bottom w:val="single" w:sz="4" w:space="0" w:color="auto"/>
            </w:tcBorders>
          </w:tcPr>
          <w:p w14:paraId="514B4ED7" w14:textId="77777777" w:rsidR="00A21E46" w:rsidRPr="00B8119A" w:rsidRDefault="00A21E46" w:rsidP="00FE0CED">
            <w:pPr>
              <w:rPr>
                <w:rFonts w:cs="Arial"/>
              </w:rPr>
            </w:pPr>
          </w:p>
        </w:tc>
        <w:tc>
          <w:tcPr>
            <w:tcW w:w="7920" w:type="dxa"/>
          </w:tcPr>
          <w:p w14:paraId="511C5FC7" w14:textId="77777777" w:rsidR="00A21E46" w:rsidRPr="00B8119A" w:rsidRDefault="00A21E46" w:rsidP="00FE0CED">
            <w:pPr>
              <w:ind w:left="102"/>
              <w:rPr>
                <w:rFonts w:cs="Arial"/>
              </w:rPr>
            </w:pPr>
            <w:r w:rsidRPr="00B8119A">
              <w:rPr>
                <w:rFonts w:cs="Arial"/>
              </w:rPr>
              <w:t>Local service area (e.g., neighborhoods, cities, a county or contiguous counties, or metropolitan areas) within a state or territory</w:t>
            </w:r>
          </w:p>
        </w:tc>
      </w:tr>
    </w:tbl>
    <w:p w14:paraId="5172BDCC"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1CF1FE0C"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39E82D3A" w14:textId="77777777" w:rsidR="00A21E46" w:rsidRPr="00B8119A" w:rsidRDefault="00A21E46" w:rsidP="00FE0CED">
            <w:pPr>
              <w:spacing w:before="60"/>
              <w:rPr>
                <w:rFonts w:cs="Arial"/>
              </w:rPr>
            </w:pPr>
            <w:r w:rsidRPr="00B8119A">
              <w:rPr>
                <w:rFonts w:cs="Arial"/>
                <w:b/>
                <w:bCs/>
                <w:u w:val="single"/>
              </w:rPr>
              <w:t>TIP:</w:t>
            </w:r>
            <w:r w:rsidRPr="00B8119A">
              <w:rPr>
                <w:rFonts w:cs="Arial"/>
              </w:rPr>
              <w:t xml:space="preserve"> An </w:t>
            </w:r>
            <w:r w:rsidRPr="00B8119A">
              <w:rPr>
                <w:rFonts w:cs="Arial"/>
                <w:i/>
                <w:iCs/>
              </w:rPr>
              <w:t>Applicant</w:t>
            </w:r>
            <w:r w:rsidRPr="00B8119A">
              <w:rPr>
                <w:rFonts w:cs="Arial"/>
              </w:rPr>
              <w:t xml:space="preserve"> serving a metropolitan area that crosses multiple states (e.g., the Washington, D.C. or Philadelphia metropolitan areas) should select “Multi-state service area.”  </w:t>
            </w:r>
          </w:p>
          <w:p w14:paraId="1B1BD60D" w14:textId="77777777" w:rsidR="00A21E46" w:rsidRPr="00B8119A" w:rsidRDefault="00A21E46" w:rsidP="00FE0CED">
            <w:pPr>
              <w:spacing w:after="60"/>
              <w:rPr>
                <w:rFonts w:cs="Arial"/>
              </w:rPr>
            </w:pPr>
          </w:p>
          <w:p w14:paraId="15EF6B3F" w14:textId="77777777" w:rsidR="00A21E46" w:rsidRPr="00B8119A" w:rsidRDefault="00A21E46" w:rsidP="00FE0CED">
            <w:pPr>
              <w:rPr>
                <w:rFonts w:cs="Arial"/>
              </w:rPr>
            </w:pPr>
            <w:r w:rsidRPr="00B8119A">
              <w:rPr>
                <w:rFonts w:cs="Arial"/>
                <w:b/>
                <w:u w:val="single"/>
              </w:rPr>
              <w:t>TIP:</w:t>
            </w:r>
            <w:r w:rsidRPr="00B8119A">
              <w:rPr>
                <w:rFonts w:cs="Arial"/>
              </w:rPr>
              <w:t xml:space="preserve"> If an </w:t>
            </w:r>
            <w:r w:rsidRPr="00B8119A">
              <w:rPr>
                <w:rFonts w:cs="Arial"/>
                <w:i/>
              </w:rPr>
              <w:t>Applicant</w:t>
            </w:r>
            <w:r w:rsidRPr="00B8119A">
              <w:rPr>
                <w:rFonts w:cs="Arial"/>
              </w:rPr>
              <w:t xml:space="preserve"> would like to focus its investments in this </w:t>
            </w:r>
            <w:r w:rsidRPr="00B8119A">
              <w:rPr>
                <w:rFonts w:cs="Arial"/>
                <w:i/>
              </w:rPr>
              <w:t>Allocation Application</w:t>
            </w:r>
            <w:r w:rsidRPr="00B8119A">
              <w:rPr>
                <w:rFonts w:cs="Arial"/>
              </w:rPr>
              <w:t xml:space="preserve"> on a subset of its certified service area, it may discuss this in the na</w:t>
            </w:r>
            <w:r w:rsidR="00A06609">
              <w:rPr>
                <w:rFonts w:cs="Arial"/>
              </w:rPr>
              <w:t>rrative response to Question #17</w:t>
            </w:r>
            <w:r w:rsidRPr="00B8119A">
              <w:rPr>
                <w:rFonts w:cs="Arial"/>
              </w:rPr>
              <w:t xml:space="preserve">.  However, all </w:t>
            </w:r>
            <w:r w:rsidRPr="00B8119A">
              <w:rPr>
                <w:rFonts w:cs="Arial"/>
                <w:i/>
              </w:rPr>
              <w:t>Applicants</w:t>
            </w:r>
            <w:r w:rsidRPr="00B8119A">
              <w:rPr>
                <w:rFonts w:cs="Arial"/>
              </w:rPr>
              <w:t xml:space="preserve"> must designate their entire certified service area (or if applicable, the entire service area for which certification or a service area amendment is pending) in response to Questions #7 and #8.    </w:t>
            </w:r>
          </w:p>
        </w:tc>
      </w:tr>
    </w:tbl>
    <w:p w14:paraId="0AABC1A5" w14:textId="77777777" w:rsidR="00A21E46" w:rsidRPr="00B8119A" w:rsidRDefault="00A21E46" w:rsidP="00A21E46">
      <w:pPr>
        <w:rPr>
          <w:rFonts w:cs="Arial"/>
        </w:rPr>
      </w:pPr>
    </w:p>
    <w:p w14:paraId="7A307BA7" w14:textId="77777777" w:rsidR="00A21E46" w:rsidRPr="008A260E" w:rsidRDefault="00A21E46" w:rsidP="00A21E46">
      <w:pPr>
        <w:pStyle w:val="ListParagraph"/>
        <w:numPr>
          <w:ilvl w:val="0"/>
          <w:numId w:val="71"/>
        </w:numPr>
        <w:ind w:left="360"/>
        <w:outlineLvl w:val="2"/>
        <w:rPr>
          <w:rFonts w:cs="Arial"/>
          <w:szCs w:val="20"/>
        </w:rPr>
      </w:pPr>
      <w:r w:rsidRPr="00DF1479">
        <w:rPr>
          <w:rFonts w:cs="Arial"/>
          <w:szCs w:val="20"/>
        </w:rPr>
        <w:t xml:space="preserve">Identify the specific state(s) or county(ies) that the </w:t>
      </w:r>
      <w:r w:rsidRPr="00DF1479">
        <w:rPr>
          <w:rFonts w:cs="Arial"/>
          <w:i/>
          <w:szCs w:val="20"/>
        </w:rPr>
        <w:t>Applicant</w:t>
      </w:r>
      <w:r w:rsidRPr="0025493D">
        <w:rPr>
          <w:rFonts w:cs="Arial"/>
          <w:szCs w:val="20"/>
        </w:rPr>
        <w:t xml:space="preserve"> will serve.  </w:t>
      </w:r>
      <w:r w:rsidRPr="00DF1479">
        <w:rPr>
          <w:rFonts w:cs="Arial"/>
          <w:i/>
          <w:szCs w:val="20"/>
        </w:rPr>
        <w:t>Applicants</w:t>
      </w:r>
      <w:r w:rsidRPr="00DF1479">
        <w:rPr>
          <w:rFonts w:cs="Arial"/>
          <w:szCs w:val="20"/>
        </w:rPr>
        <w:t xml:space="preserve"> with a national service area must identify at least one state and may identify up to six additional states </w:t>
      </w:r>
      <w:r w:rsidRPr="0025493D">
        <w:rPr>
          <w:rFonts w:cs="Arial"/>
          <w:szCs w:val="20"/>
        </w:rPr>
        <w:t>for which they expect to receive the largest amount of projected activities:</w:t>
      </w:r>
    </w:p>
    <w:p w14:paraId="3104B605" w14:textId="77777777" w:rsidR="00A21E46" w:rsidRPr="003F690F" w:rsidRDefault="00A21E46" w:rsidP="00A21E46">
      <w:pPr>
        <w:ind w:left="720"/>
        <w:rPr>
          <w:rFonts w:cs="Arial"/>
        </w:rPr>
      </w:pPr>
    </w:p>
    <w:tbl>
      <w:tblPr>
        <w:tblW w:w="8400" w:type="dxa"/>
        <w:tblInd w:w="828" w:type="dxa"/>
        <w:tblLook w:val="0000" w:firstRow="0" w:lastRow="0" w:firstColumn="0" w:lastColumn="0" w:noHBand="0" w:noVBand="0"/>
      </w:tblPr>
      <w:tblGrid>
        <w:gridCol w:w="1402"/>
        <w:gridCol w:w="6998"/>
      </w:tblGrid>
      <w:tr w:rsidR="00A21E46" w:rsidRPr="00B8119A" w14:paraId="49070B40" w14:textId="77777777" w:rsidTr="00FE0CED">
        <w:tc>
          <w:tcPr>
            <w:tcW w:w="1402" w:type="dxa"/>
          </w:tcPr>
          <w:p w14:paraId="1CC7BD81" w14:textId="77777777" w:rsidR="00A21E46" w:rsidRPr="00752104" w:rsidRDefault="00A21E46" w:rsidP="00FE0CED">
            <w:pPr>
              <w:spacing w:before="120"/>
              <w:rPr>
                <w:rFonts w:cs="Arial"/>
              </w:rPr>
            </w:pPr>
            <w:r w:rsidRPr="00752104">
              <w:rPr>
                <w:rFonts w:cs="Arial"/>
              </w:rPr>
              <w:t>State(s):</w:t>
            </w:r>
          </w:p>
        </w:tc>
        <w:tc>
          <w:tcPr>
            <w:tcW w:w="6998" w:type="dxa"/>
            <w:tcBorders>
              <w:bottom w:val="single" w:sz="4" w:space="0" w:color="auto"/>
            </w:tcBorders>
          </w:tcPr>
          <w:p w14:paraId="35BDAF9E" w14:textId="77777777" w:rsidR="00A21E46" w:rsidRPr="00752104" w:rsidRDefault="00A21E46" w:rsidP="00FE0CED">
            <w:pPr>
              <w:spacing w:before="120"/>
              <w:rPr>
                <w:rFonts w:cs="Arial"/>
              </w:rPr>
            </w:pPr>
          </w:p>
        </w:tc>
      </w:tr>
      <w:tr w:rsidR="00A21E46" w:rsidRPr="00B8119A" w14:paraId="3878BE3D" w14:textId="77777777" w:rsidTr="00FE0CED">
        <w:tc>
          <w:tcPr>
            <w:tcW w:w="1402" w:type="dxa"/>
          </w:tcPr>
          <w:p w14:paraId="2E4781B3" w14:textId="77777777" w:rsidR="00A21E46" w:rsidRPr="00B8119A" w:rsidRDefault="00A21E46" w:rsidP="00FE0CED">
            <w:pPr>
              <w:spacing w:before="120"/>
              <w:rPr>
                <w:rFonts w:cs="Arial"/>
              </w:rPr>
            </w:pPr>
            <w:r w:rsidRPr="00B8119A">
              <w:rPr>
                <w:rFonts w:cs="Arial"/>
              </w:rPr>
              <w:t>County(ies):</w:t>
            </w:r>
          </w:p>
        </w:tc>
        <w:tc>
          <w:tcPr>
            <w:tcW w:w="6998" w:type="dxa"/>
            <w:tcBorders>
              <w:top w:val="single" w:sz="4" w:space="0" w:color="auto"/>
              <w:bottom w:val="single" w:sz="4" w:space="0" w:color="auto"/>
            </w:tcBorders>
          </w:tcPr>
          <w:p w14:paraId="084775A4" w14:textId="77777777" w:rsidR="00A21E46" w:rsidRPr="00B8119A" w:rsidRDefault="00A21E46" w:rsidP="00FE0CED">
            <w:pPr>
              <w:spacing w:before="60"/>
              <w:rPr>
                <w:rFonts w:cs="Arial"/>
              </w:rPr>
            </w:pPr>
          </w:p>
        </w:tc>
      </w:tr>
      <w:tr w:rsidR="00A21E46" w:rsidRPr="00B8119A" w14:paraId="28510950" w14:textId="77777777" w:rsidTr="00FE0CED">
        <w:tc>
          <w:tcPr>
            <w:tcW w:w="1402" w:type="dxa"/>
          </w:tcPr>
          <w:p w14:paraId="0B2703B4" w14:textId="77777777" w:rsidR="00A21E46" w:rsidRPr="00B8119A" w:rsidRDefault="00A21E46" w:rsidP="00FE0CED">
            <w:pPr>
              <w:spacing w:before="120"/>
              <w:rPr>
                <w:rFonts w:cs="Arial"/>
              </w:rPr>
            </w:pPr>
          </w:p>
        </w:tc>
        <w:tc>
          <w:tcPr>
            <w:tcW w:w="6998" w:type="dxa"/>
            <w:tcBorders>
              <w:top w:val="single" w:sz="4" w:space="0" w:color="auto"/>
              <w:bottom w:val="single" w:sz="4" w:space="0" w:color="auto"/>
            </w:tcBorders>
          </w:tcPr>
          <w:p w14:paraId="72C5C630" w14:textId="77777777" w:rsidR="00A21E46" w:rsidRPr="00B8119A" w:rsidRDefault="00A21E46" w:rsidP="00FE0CED">
            <w:pPr>
              <w:spacing w:before="60"/>
              <w:rPr>
                <w:rFonts w:cs="Arial"/>
              </w:rPr>
            </w:pPr>
          </w:p>
        </w:tc>
      </w:tr>
    </w:tbl>
    <w:p w14:paraId="47DF0EDD" w14:textId="77777777" w:rsidR="00A21E46" w:rsidRPr="00373EF5" w:rsidRDefault="00A21E46" w:rsidP="00A21E46">
      <w:pPr>
        <w:spacing w:before="220"/>
        <w:ind w:left="450"/>
        <w:rPr>
          <w:rFonts w:cs="Arial"/>
        </w:rPr>
      </w:pPr>
    </w:p>
    <w:p w14:paraId="534A1517" w14:textId="77777777" w:rsidR="00A21E46" w:rsidRPr="0025493D" w:rsidRDefault="00A21E46" w:rsidP="00A21E46">
      <w:pPr>
        <w:pStyle w:val="ListParagraph"/>
        <w:numPr>
          <w:ilvl w:val="0"/>
          <w:numId w:val="71"/>
        </w:numPr>
        <w:ind w:left="360"/>
        <w:outlineLvl w:val="2"/>
        <w:rPr>
          <w:rFonts w:cs="Arial"/>
          <w:szCs w:val="20"/>
        </w:rPr>
      </w:pPr>
      <w:r w:rsidRPr="00DF1479">
        <w:rPr>
          <w:rFonts w:cs="Arial"/>
          <w:szCs w:val="20"/>
        </w:rPr>
        <w:t xml:space="preserve">Estimate the percentage of activities, by dollar amount that will be directed to each of the following markets.  The total percentage should add up to 100 percent of the </w:t>
      </w:r>
      <w:r w:rsidRPr="0025493D">
        <w:rPr>
          <w:rFonts w:cs="Arial"/>
          <w:i/>
          <w:szCs w:val="20"/>
        </w:rPr>
        <w:t>NMTC Allocation</w:t>
      </w:r>
      <w:r w:rsidRPr="0025493D">
        <w:rPr>
          <w:rFonts w:cs="Arial"/>
          <w:szCs w:val="20"/>
        </w:rPr>
        <w:t xml:space="preserve"> amount.</w:t>
      </w:r>
    </w:p>
    <w:p w14:paraId="5C180745" w14:textId="77777777" w:rsidR="00A21E46" w:rsidRPr="00B8119A" w:rsidRDefault="00A21E46" w:rsidP="00A21E46">
      <w:pPr>
        <w:rPr>
          <w:rFonts w:cs="Arial"/>
        </w:rPr>
      </w:pPr>
    </w:p>
    <w:tbl>
      <w:tblPr>
        <w:tblW w:w="8400" w:type="dxa"/>
        <w:tblInd w:w="918" w:type="dxa"/>
        <w:tblLook w:val="0000" w:firstRow="0" w:lastRow="0" w:firstColumn="0" w:lastColumn="0" w:noHBand="0" w:noVBand="0"/>
      </w:tblPr>
      <w:tblGrid>
        <w:gridCol w:w="840"/>
        <w:gridCol w:w="7560"/>
      </w:tblGrid>
      <w:tr w:rsidR="00A21E46" w:rsidRPr="00B8119A" w14:paraId="27E6F424" w14:textId="77777777" w:rsidTr="00FE0CED">
        <w:trPr>
          <w:cantSplit/>
          <w:trHeight w:val="313"/>
        </w:trPr>
        <w:tc>
          <w:tcPr>
            <w:tcW w:w="840" w:type="dxa"/>
            <w:tcBorders>
              <w:bottom w:val="single" w:sz="4" w:space="0" w:color="auto"/>
            </w:tcBorders>
          </w:tcPr>
          <w:p w14:paraId="20DBBBD5" w14:textId="77777777" w:rsidR="00A21E46" w:rsidRPr="00B8119A" w:rsidRDefault="00A21E46" w:rsidP="00FE0CED">
            <w:pPr>
              <w:rPr>
                <w:rFonts w:cs="Arial"/>
              </w:rPr>
            </w:pPr>
          </w:p>
        </w:tc>
        <w:tc>
          <w:tcPr>
            <w:tcW w:w="7560" w:type="dxa"/>
            <w:vMerge w:val="restart"/>
          </w:tcPr>
          <w:p w14:paraId="28C1A516" w14:textId="77777777" w:rsidR="00A21E46" w:rsidRPr="00B8119A" w:rsidRDefault="00A21E46" w:rsidP="00FE0CED">
            <w:pPr>
              <w:pStyle w:val="IntenseQuote"/>
              <w:pBdr>
                <w:bottom w:val="none" w:sz="0" w:space="0" w:color="auto"/>
              </w:pBdr>
              <w:spacing w:after="0"/>
              <w:ind w:left="0"/>
              <w:rPr>
                <w:rFonts w:cs="Arial"/>
                <w:b w:val="0"/>
                <w:bCs w:val="0"/>
                <w:i w:val="0"/>
                <w:iCs w:val="0"/>
                <w:color w:val="000000" w:themeColor="text1"/>
              </w:rPr>
            </w:pPr>
            <w:r w:rsidRPr="00B8119A">
              <w:rPr>
                <w:rFonts w:cs="Arial"/>
                <w:b w:val="0"/>
                <w:bCs w:val="0"/>
                <w:i w:val="0"/>
                <w:iCs w:val="0"/>
                <w:color w:val="000000" w:themeColor="text1"/>
              </w:rPr>
              <w:t>% Major urban areas (Counties in metropolitan area with a population equal to or greater than 1 million, including both central city and surrounding suburbs)</w:t>
            </w:r>
          </w:p>
        </w:tc>
      </w:tr>
      <w:tr w:rsidR="00A21E46" w:rsidRPr="00B8119A" w14:paraId="7E1107E0" w14:textId="77777777" w:rsidTr="00FE0CED">
        <w:trPr>
          <w:cantSplit/>
          <w:trHeight w:val="313"/>
        </w:trPr>
        <w:tc>
          <w:tcPr>
            <w:tcW w:w="840" w:type="dxa"/>
            <w:tcBorders>
              <w:top w:val="single" w:sz="4" w:space="0" w:color="auto"/>
            </w:tcBorders>
          </w:tcPr>
          <w:p w14:paraId="6230D6ED" w14:textId="77777777" w:rsidR="00A21E46" w:rsidRPr="00B8119A" w:rsidRDefault="00A21E46" w:rsidP="00FE0CED">
            <w:pPr>
              <w:rPr>
                <w:rFonts w:cs="Arial"/>
              </w:rPr>
            </w:pPr>
          </w:p>
        </w:tc>
        <w:tc>
          <w:tcPr>
            <w:tcW w:w="7560" w:type="dxa"/>
            <w:vMerge/>
          </w:tcPr>
          <w:p w14:paraId="06B237BD" w14:textId="77777777" w:rsidR="00A21E46" w:rsidRPr="00B8119A" w:rsidRDefault="00A21E46" w:rsidP="00FE0CED">
            <w:pPr>
              <w:pStyle w:val="IntenseQuote"/>
              <w:rPr>
                <w:rFonts w:cs="Arial"/>
              </w:rPr>
            </w:pPr>
          </w:p>
        </w:tc>
      </w:tr>
      <w:tr w:rsidR="00A21E46" w:rsidRPr="00B8119A" w14:paraId="5212CB9B" w14:textId="77777777" w:rsidTr="00FE0CED">
        <w:trPr>
          <w:cantSplit/>
          <w:trHeight w:val="326"/>
        </w:trPr>
        <w:tc>
          <w:tcPr>
            <w:tcW w:w="840" w:type="dxa"/>
            <w:tcBorders>
              <w:bottom w:val="single" w:sz="4" w:space="0" w:color="auto"/>
            </w:tcBorders>
          </w:tcPr>
          <w:p w14:paraId="6E6821BF" w14:textId="77777777" w:rsidR="00A21E46" w:rsidRPr="00B8119A" w:rsidRDefault="00A21E46" w:rsidP="00FE0CED">
            <w:pPr>
              <w:rPr>
                <w:rFonts w:cs="Arial"/>
              </w:rPr>
            </w:pPr>
          </w:p>
        </w:tc>
        <w:tc>
          <w:tcPr>
            <w:tcW w:w="7560" w:type="dxa"/>
            <w:vMerge w:val="restart"/>
          </w:tcPr>
          <w:p w14:paraId="2BE38284" w14:textId="77777777" w:rsidR="00A21E46" w:rsidRPr="00B8119A" w:rsidRDefault="00A21E46" w:rsidP="00FE0CED">
            <w:pPr>
              <w:spacing w:before="120"/>
              <w:ind w:left="12" w:hanging="12"/>
              <w:rPr>
                <w:rFonts w:cs="Arial"/>
                <w:highlight w:val="green"/>
              </w:rPr>
            </w:pPr>
            <w:r w:rsidRPr="00B8119A">
              <w:rPr>
                <w:rFonts w:cs="Arial"/>
              </w:rPr>
              <w:t>% Minor urban areas (Counties in metropolitan area with a population less than 1 million, including both central city and surrounding suburbs)</w:t>
            </w:r>
          </w:p>
        </w:tc>
      </w:tr>
      <w:tr w:rsidR="00A21E46" w:rsidRPr="00B8119A" w14:paraId="102F72C5" w14:textId="77777777" w:rsidTr="00FE0CED">
        <w:trPr>
          <w:cantSplit/>
          <w:trHeight w:val="325"/>
        </w:trPr>
        <w:tc>
          <w:tcPr>
            <w:tcW w:w="840" w:type="dxa"/>
            <w:tcBorders>
              <w:top w:val="single" w:sz="4" w:space="0" w:color="auto"/>
            </w:tcBorders>
          </w:tcPr>
          <w:p w14:paraId="3619E85A" w14:textId="77777777" w:rsidR="00A21E46" w:rsidRPr="00B8119A" w:rsidRDefault="00A21E46" w:rsidP="00FE0CED">
            <w:pPr>
              <w:rPr>
                <w:rFonts w:cs="Arial"/>
              </w:rPr>
            </w:pPr>
          </w:p>
        </w:tc>
        <w:tc>
          <w:tcPr>
            <w:tcW w:w="7560" w:type="dxa"/>
            <w:vMerge/>
          </w:tcPr>
          <w:p w14:paraId="1AF3A5E1" w14:textId="77777777" w:rsidR="00A21E46" w:rsidRPr="00B8119A" w:rsidRDefault="00A21E46" w:rsidP="00FE0CED">
            <w:pPr>
              <w:spacing w:before="120"/>
              <w:ind w:left="252" w:hanging="252"/>
              <w:rPr>
                <w:rFonts w:cs="Arial"/>
              </w:rPr>
            </w:pPr>
          </w:p>
        </w:tc>
      </w:tr>
      <w:tr w:rsidR="00A21E46" w:rsidRPr="00B8119A" w14:paraId="1D344DB6" w14:textId="77777777" w:rsidTr="00FE0CED">
        <w:tc>
          <w:tcPr>
            <w:tcW w:w="840" w:type="dxa"/>
            <w:tcBorders>
              <w:bottom w:val="single" w:sz="4" w:space="0" w:color="auto"/>
            </w:tcBorders>
          </w:tcPr>
          <w:p w14:paraId="0752B4BB" w14:textId="77777777" w:rsidR="00A21E46" w:rsidRPr="00B8119A" w:rsidRDefault="00A21E46" w:rsidP="00FE0CED">
            <w:pPr>
              <w:rPr>
                <w:rFonts w:cs="Arial"/>
              </w:rPr>
            </w:pPr>
          </w:p>
        </w:tc>
        <w:tc>
          <w:tcPr>
            <w:tcW w:w="7560" w:type="dxa"/>
          </w:tcPr>
          <w:p w14:paraId="0AEC1027" w14:textId="77777777" w:rsidR="00A21E46" w:rsidRPr="00B8119A" w:rsidRDefault="00A21E46" w:rsidP="00FE0CED">
            <w:pPr>
              <w:spacing w:before="120"/>
              <w:ind w:left="252" w:hanging="252"/>
              <w:rPr>
                <w:rFonts w:cs="Arial"/>
                <w:highlight w:val="green"/>
              </w:rPr>
            </w:pPr>
            <w:r w:rsidRPr="00B8119A">
              <w:rPr>
                <w:rFonts w:cs="Arial"/>
              </w:rPr>
              <w:t xml:space="preserve">% </w:t>
            </w:r>
            <w:r w:rsidRPr="00B8119A">
              <w:rPr>
                <w:rFonts w:cs="Arial"/>
                <w:i/>
              </w:rPr>
              <w:t>Non-metropolitan Counties</w:t>
            </w:r>
            <w:r w:rsidRPr="00B8119A">
              <w:rPr>
                <w:rFonts w:cs="Arial"/>
              </w:rPr>
              <w:t xml:space="preserve">  </w:t>
            </w:r>
          </w:p>
        </w:tc>
      </w:tr>
    </w:tbl>
    <w:p w14:paraId="7A95F2AA" w14:textId="77777777" w:rsidR="00A21E46" w:rsidRPr="00B8119A" w:rsidRDefault="00A21E46" w:rsidP="00A21E46">
      <w:pPr>
        <w:spacing w:before="220" w:after="120"/>
        <w:rPr>
          <w:rFonts w:cs="Arial"/>
        </w:rPr>
      </w:pPr>
    </w:p>
    <w:p w14:paraId="658B62C2" w14:textId="77777777" w:rsidR="00A21E46" w:rsidRPr="00DF1479" w:rsidRDefault="00A21E46" w:rsidP="00A21E46">
      <w:pPr>
        <w:pStyle w:val="ListParagraph"/>
        <w:numPr>
          <w:ilvl w:val="0"/>
          <w:numId w:val="71"/>
        </w:numPr>
        <w:ind w:left="360"/>
        <w:outlineLvl w:val="2"/>
        <w:rPr>
          <w:rFonts w:cs="Arial"/>
          <w:szCs w:val="20"/>
        </w:rPr>
      </w:pPr>
      <w:r w:rsidRPr="00DF1479">
        <w:rPr>
          <w:rFonts w:cs="Arial"/>
          <w:szCs w:val="20"/>
        </w:rPr>
        <w:t xml:space="preserve">Please indicate the </w:t>
      </w:r>
      <w:r w:rsidRPr="00DF1479">
        <w:rPr>
          <w:rFonts w:cs="Arial"/>
          <w:i/>
          <w:szCs w:val="20"/>
        </w:rPr>
        <w:t>Applicant</w:t>
      </w:r>
      <w:r w:rsidRPr="00DF1479">
        <w:rPr>
          <w:rFonts w:cs="Arial"/>
          <w:szCs w:val="20"/>
        </w:rPr>
        <w:t xml:space="preserve">’s </w:t>
      </w:r>
      <w:r w:rsidRPr="00DF1479">
        <w:rPr>
          <w:rFonts w:cs="Arial"/>
          <w:szCs w:val="20"/>
          <w:u w:val="single"/>
        </w:rPr>
        <w:t>predominant</w:t>
      </w:r>
      <w:r w:rsidRPr="00DF1479">
        <w:rPr>
          <w:rFonts w:cs="Arial"/>
          <w:szCs w:val="20"/>
        </w:rPr>
        <w:t xml:space="preserve"> anticipated financing activity </w:t>
      </w:r>
      <w:r w:rsidRPr="00DF1479">
        <w:rPr>
          <w:rFonts w:cs="Arial"/>
          <w:b/>
          <w:szCs w:val="20"/>
        </w:rPr>
        <w:t>(check only one)</w:t>
      </w:r>
      <w:r w:rsidRPr="00DF1479">
        <w:rPr>
          <w:rFonts w:cs="Arial"/>
          <w:szCs w:val="20"/>
        </w:rPr>
        <w:t>:</w:t>
      </w:r>
    </w:p>
    <w:tbl>
      <w:tblPr>
        <w:tblW w:w="9090" w:type="dxa"/>
        <w:tblInd w:w="828" w:type="dxa"/>
        <w:tblLook w:val="0000" w:firstRow="0" w:lastRow="0" w:firstColumn="0" w:lastColumn="0" w:noHBand="0" w:noVBand="0"/>
      </w:tblPr>
      <w:tblGrid>
        <w:gridCol w:w="4200"/>
        <w:gridCol w:w="4890"/>
      </w:tblGrid>
      <w:tr w:rsidR="00A21E46" w:rsidRPr="00B8119A" w14:paraId="7738E8A4" w14:textId="77777777" w:rsidTr="00FE0CED">
        <w:tc>
          <w:tcPr>
            <w:tcW w:w="9090" w:type="dxa"/>
            <w:gridSpan w:val="2"/>
          </w:tcPr>
          <w:p w14:paraId="2F58A82F" w14:textId="77777777" w:rsidR="00A21E46" w:rsidRPr="00B8119A" w:rsidRDefault="00A21E46" w:rsidP="00FE0CED">
            <w:pPr>
              <w:spacing w:before="60"/>
              <w:ind w:left="582" w:hanging="582"/>
              <w:rPr>
                <w:rFonts w:cs="Arial"/>
              </w:rPr>
            </w:pPr>
            <w:r w:rsidRPr="00752104">
              <w:rPr>
                <w:rFonts w:cs="Arial"/>
              </w:rPr>
              <w:t xml:space="preserve">____  </w:t>
            </w:r>
            <w:r w:rsidRPr="00752104">
              <w:rPr>
                <w:rFonts w:cs="Arial"/>
                <w:i/>
              </w:rPr>
              <w:t>Operating Business</w:t>
            </w:r>
            <w:r w:rsidRPr="00B8119A">
              <w:rPr>
                <w:rFonts w:cs="Arial"/>
              </w:rPr>
              <w:t xml:space="preserve"> financing</w:t>
            </w:r>
          </w:p>
        </w:tc>
      </w:tr>
      <w:tr w:rsidR="00A21E46" w:rsidRPr="00B8119A" w14:paraId="3F57BEE8" w14:textId="77777777" w:rsidTr="00FE0CED">
        <w:tc>
          <w:tcPr>
            <w:tcW w:w="9090" w:type="dxa"/>
            <w:gridSpan w:val="2"/>
          </w:tcPr>
          <w:p w14:paraId="5D41C60D" w14:textId="77777777" w:rsidR="00A21E46" w:rsidRPr="00B8119A" w:rsidRDefault="00A21E46" w:rsidP="00FE0CED">
            <w:pPr>
              <w:spacing w:before="60"/>
              <w:rPr>
                <w:rFonts w:cs="Arial"/>
              </w:rPr>
            </w:pPr>
            <w:r w:rsidRPr="00B8119A">
              <w:rPr>
                <w:rFonts w:cs="Arial"/>
              </w:rPr>
              <w:t>____  Real Estate financing: (check only one accompanying sub-category)</w:t>
            </w:r>
          </w:p>
        </w:tc>
      </w:tr>
      <w:tr w:rsidR="00A21E46" w:rsidRPr="00B8119A" w14:paraId="609E8C2C" w14:textId="77777777" w:rsidTr="00FE0CED">
        <w:tc>
          <w:tcPr>
            <w:tcW w:w="4200" w:type="dxa"/>
          </w:tcPr>
          <w:p w14:paraId="2443B07C" w14:textId="77777777" w:rsidR="00A21E46" w:rsidRPr="00B8119A" w:rsidRDefault="00A21E46" w:rsidP="00FE0CED">
            <w:pPr>
              <w:spacing w:before="60"/>
              <w:ind w:left="582" w:hanging="582"/>
              <w:rPr>
                <w:rFonts w:cs="Arial"/>
              </w:rPr>
            </w:pPr>
            <w:r w:rsidRPr="00B8119A">
              <w:rPr>
                <w:rFonts w:cs="Arial"/>
              </w:rPr>
              <w:t xml:space="preserve">         ____ Retail</w:t>
            </w:r>
          </w:p>
        </w:tc>
        <w:tc>
          <w:tcPr>
            <w:tcW w:w="4890" w:type="dxa"/>
          </w:tcPr>
          <w:p w14:paraId="53D65598" w14:textId="77777777" w:rsidR="00A21E46" w:rsidRPr="00B8119A" w:rsidRDefault="00A21E46" w:rsidP="00FE0CED">
            <w:pPr>
              <w:spacing w:before="60"/>
              <w:rPr>
                <w:rFonts w:cs="Arial"/>
              </w:rPr>
            </w:pPr>
            <w:r w:rsidRPr="00B8119A">
              <w:rPr>
                <w:rFonts w:cs="Arial"/>
              </w:rPr>
              <w:t>____ Office Space</w:t>
            </w:r>
          </w:p>
        </w:tc>
      </w:tr>
      <w:tr w:rsidR="00A21E46" w:rsidRPr="00B8119A" w14:paraId="327CC945" w14:textId="77777777" w:rsidTr="00FE0CED">
        <w:tc>
          <w:tcPr>
            <w:tcW w:w="4200" w:type="dxa"/>
          </w:tcPr>
          <w:p w14:paraId="3D7459AA" w14:textId="77777777" w:rsidR="00A21E46" w:rsidRPr="00B8119A" w:rsidRDefault="00A21E46" w:rsidP="00FE0CED">
            <w:pPr>
              <w:spacing w:before="60"/>
              <w:ind w:left="582" w:hanging="582"/>
              <w:rPr>
                <w:rFonts w:cs="Arial"/>
              </w:rPr>
            </w:pPr>
            <w:r w:rsidRPr="00B8119A">
              <w:rPr>
                <w:rFonts w:cs="Arial"/>
              </w:rPr>
              <w:t xml:space="preserve">         ____ Industrial/Manufacturing</w:t>
            </w:r>
          </w:p>
        </w:tc>
        <w:tc>
          <w:tcPr>
            <w:tcW w:w="4890" w:type="dxa"/>
          </w:tcPr>
          <w:p w14:paraId="33A094E4" w14:textId="77777777" w:rsidR="00A21E46" w:rsidRPr="00B8119A" w:rsidRDefault="00A21E46" w:rsidP="00FE0CED">
            <w:pPr>
              <w:spacing w:before="60"/>
              <w:rPr>
                <w:rFonts w:cs="Arial"/>
              </w:rPr>
            </w:pPr>
            <w:r w:rsidRPr="00B8119A">
              <w:rPr>
                <w:rFonts w:cs="Arial"/>
              </w:rPr>
              <w:t>____ For-sale housing</w:t>
            </w:r>
          </w:p>
        </w:tc>
      </w:tr>
      <w:tr w:rsidR="00A21E46" w:rsidRPr="00B8119A" w14:paraId="52B640A3" w14:textId="77777777" w:rsidTr="00FE0CED">
        <w:tc>
          <w:tcPr>
            <w:tcW w:w="4200" w:type="dxa"/>
          </w:tcPr>
          <w:p w14:paraId="784218C1" w14:textId="77777777" w:rsidR="00A21E46" w:rsidRPr="00B8119A" w:rsidRDefault="00A21E46" w:rsidP="00FE0CED">
            <w:pPr>
              <w:spacing w:before="60"/>
              <w:ind w:left="582" w:hanging="582"/>
              <w:rPr>
                <w:rFonts w:cs="Arial"/>
              </w:rPr>
            </w:pPr>
            <w:r w:rsidRPr="00B8119A">
              <w:rPr>
                <w:rFonts w:cs="Arial"/>
              </w:rPr>
              <w:t xml:space="preserve">         ____ Community Facilities</w:t>
            </w:r>
          </w:p>
        </w:tc>
        <w:tc>
          <w:tcPr>
            <w:tcW w:w="4890" w:type="dxa"/>
          </w:tcPr>
          <w:p w14:paraId="1ABCA943" w14:textId="77777777" w:rsidR="00A21E46" w:rsidRPr="00B8119A" w:rsidRDefault="00A21E46" w:rsidP="00FE0CED">
            <w:pPr>
              <w:spacing w:before="60"/>
              <w:rPr>
                <w:rFonts w:cs="Arial"/>
              </w:rPr>
            </w:pPr>
            <w:r w:rsidRPr="00B8119A">
              <w:rPr>
                <w:rFonts w:cs="Arial"/>
              </w:rPr>
              <w:t>____ Mixed-use (housing, commercial, or retail)</w:t>
            </w:r>
          </w:p>
        </w:tc>
      </w:tr>
      <w:tr w:rsidR="00A21E46" w:rsidRPr="00B8119A" w14:paraId="3EF1D075" w14:textId="77777777" w:rsidTr="00FE0CED">
        <w:trPr>
          <w:trHeight w:val="405"/>
        </w:trPr>
        <w:tc>
          <w:tcPr>
            <w:tcW w:w="9090" w:type="dxa"/>
            <w:gridSpan w:val="2"/>
          </w:tcPr>
          <w:p w14:paraId="34DA8A20" w14:textId="77777777" w:rsidR="00A21E46" w:rsidRPr="00B8119A" w:rsidRDefault="00A21E46" w:rsidP="00FE0CED">
            <w:pPr>
              <w:spacing w:before="60" w:after="120"/>
              <w:ind w:left="582" w:hanging="582"/>
              <w:rPr>
                <w:rFonts w:cs="Arial"/>
              </w:rPr>
            </w:pPr>
            <w:r w:rsidRPr="00B8119A">
              <w:rPr>
                <w:rFonts w:cs="Arial"/>
              </w:rPr>
              <w:t xml:space="preserve">         ____ Other Real Estate Financing: _________________     </w:t>
            </w:r>
          </w:p>
        </w:tc>
      </w:tr>
      <w:tr w:rsidR="00A21E46" w:rsidRPr="00B8119A" w14:paraId="6B7E5F05" w14:textId="77777777" w:rsidTr="00FE0CED">
        <w:tc>
          <w:tcPr>
            <w:tcW w:w="9090" w:type="dxa"/>
            <w:gridSpan w:val="2"/>
          </w:tcPr>
          <w:p w14:paraId="5DD6E262" w14:textId="77777777" w:rsidR="00A21E46" w:rsidRPr="00B8119A" w:rsidRDefault="00A21E46" w:rsidP="00FE0CED">
            <w:pPr>
              <w:spacing w:before="60" w:after="120"/>
              <w:rPr>
                <w:rFonts w:cs="Arial"/>
                <w:i/>
                <w:iCs/>
              </w:rPr>
            </w:pPr>
            <w:r w:rsidRPr="00B8119A">
              <w:rPr>
                <w:rFonts w:cs="Arial"/>
              </w:rPr>
              <w:t xml:space="preserve">____  Financing of other </w:t>
            </w:r>
            <w:r w:rsidRPr="00B8119A">
              <w:rPr>
                <w:rFonts w:cs="Arial"/>
                <w:i/>
                <w:iCs/>
              </w:rPr>
              <w:t>CDEs</w:t>
            </w:r>
          </w:p>
          <w:p w14:paraId="17B7A731" w14:textId="77777777" w:rsidR="00A21E46" w:rsidRPr="00B8119A" w:rsidRDefault="00A21E46" w:rsidP="00FE0CED">
            <w:pPr>
              <w:spacing w:before="60" w:after="120"/>
              <w:rPr>
                <w:rFonts w:cs="Arial"/>
              </w:rPr>
            </w:pPr>
            <w:r w:rsidRPr="00B8119A">
              <w:rPr>
                <w:rFonts w:cs="Arial"/>
              </w:rPr>
              <w:t xml:space="preserve">____  Loan purchase from other </w:t>
            </w:r>
            <w:r w:rsidRPr="00B8119A">
              <w:rPr>
                <w:rFonts w:cs="Arial"/>
                <w:i/>
                <w:iCs/>
              </w:rPr>
              <w:t>CDEs</w:t>
            </w:r>
          </w:p>
          <w:p w14:paraId="7B95B141" w14:textId="77777777" w:rsidR="00A21E46" w:rsidRPr="00B8119A" w:rsidRDefault="00A21E46" w:rsidP="00FE0CED">
            <w:pPr>
              <w:spacing w:before="60" w:after="120"/>
              <w:rPr>
                <w:rFonts w:cs="Arial"/>
              </w:rPr>
            </w:pPr>
            <w:r w:rsidRPr="00B8119A">
              <w:rPr>
                <w:rFonts w:cs="Arial"/>
              </w:rPr>
              <w:t xml:space="preserve">____  </w:t>
            </w:r>
            <w:r w:rsidRPr="00B8119A">
              <w:rPr>
                <w:rFonts w:cs="Arial"/>
                <w:i/>
              </w:rPr>
              <w:t>Financial Counseling and Other Services</w:t>
            </w:r>
            <w:r w:rsidRPr="00B8119A">
              <w:rPr>
                <w:rFonts w:cs="Arial"/>
              </w:rPr>
              <w:t xml:space="preserve">     </w:t>
            </w:r>
          </w:p>
          <w:p w14:paraId="38BDFC21" w14:textId="77777777" w:rsidR="00A21E46" w:rsidRPr="00B8119A" w:rsidRDefault="00A21E46" w:rsidP="00FE0CED">
            <w:pPr>
              <w:spacing w:before="60"/>
              <w:rPr>
                <w:rFonts w:cs="Arial"/>
              </w:rPr>
            </w:pPr>
          </w:p>
        </w:tc>
      </w:tr>
    </w:tbl>
    <w:p w14:paraId="6A102545" w14:textId="77777777" w:rsidR="00A21E46" w:rsidRDefault="00A21E46" w:rsidP="00A21E46">
      <w:pPr>
        <w:pStyle w:val="ListParagraph"/>
        <w:numPr>
          <w:ilvl w:val="0"/>
          <w:numId w:val="71"/>
        </w:numPr>
        <w:ind w:left="360"/>
        <w:outlineLvl w:val="2"/>
        <w:rPr>
          <w:rFonts w:cs="Arial"/>
          <w:szCs w:val="20"/>
        </w:rPr>
      </w:pPr>
      <w:r w:rsidRPr="00DF1479">
        <w:rPr>
          <w:rFonts w:cs="Arial"/>
          <w:szCs w:val="20"/>
        </w:rPr>
        <w:t xml:space="preserve">Executive Summary: </w:t>
      </w:r>
    </w:p>
    <w:p w14:paraId="0872BBFC" w14:textId="77777777" w:rsidR="00A21E46" w:rsidRDefault="00A21E46" w:rsidP="00A21E46">
      <w:pPr>
        <w:pStyle w:val="ListParagraph"/>
        <w:ind w:left="360"/>
        <w:rPr>
          <w:rFonts w:cs="Arial"/>
          <w:szCs w:val="20"/>
        </w:rPr>
      </w:pPr>
    </w:p>
    <w:p w14:paraId="34A265F3" w14:textId="77777777" w:rsidR="00A21E46" w:rsidRPr="00DF1479" w:rsidRDefault="00A21E46" w:rsidP="00A21E46">
      <w:pPr>
        <w:pStyle w:val="ListParagraph"/>
        <w:numPr>
          <w:ilvl w:val="0"/>
          <w:numId w:val="76"/>
        </w:numPr>
        <w:tabs>
          <w:tab w:val="left" w:pos="1080"/>
        </w:tabs>
        <w:spacing w:before="220"/>
        <w:rPr>
          <w:rFonts w:cs="Arial"/>
          <w:color w:val="0000FF"/>
        </w:rPr>
      </w:pPr>
      <w:r w:rsidRPr="00DF1479">
        <w:rPr>
          <w:rFonts w:cs="Arial"/>
        </w:rPr>
        <w:t xml:space="preserve">Provide a summary of the </w:t>
      </w:r>
      <w:r w:rsidRPr="00DF1479">
        <w:rPr>
          <w:rFonts w:cs="Arial"/>
          <w:i/>
        </w:rPr>
        <w:t>Applicant’s</w:t>
      </w:r>
      <w:r w:rsidRPr="00DF1479">
        <w:rPr>
          <w:rFonts w:cs="Arial"/>
        </w:rPr>
        <w:t xml:space="preserve"> business strategy including the following: </w:t>
      </w:r>
      <w:r w:rsidRPr="00DF1479">
        <w:rPr>
          <w:rFonts w:cs="Arial"/>
          <w:color w:val="0000FF"/>
        </w:rPr>
        <w:t>(Maximum Response Length: 5,000 characters)</w:t>
      </w:r>
      <w:r w:rsidRPr="00DF1479">
        <w:rPr>
          <w:rFonts w:cs="Arial"/>
          <w:color w:val="0000FF"/>
        </w:rPr>
        <w:tab/>
      </w:r>
    </w:p>
    <w:p w14:paraId="552DE5FB" w14:textId="77777777" w:rsidR="00A21E46" w:rsidRPr="00B8119A" w:rsidRDefault="00A21E46" w:rsidP="00A21E46">
      <w:pPr>
        <w:numPr>
          <w:ilvl w:val="0"/>
          <w:numId w:val="15"/>
        </w:numPr>
        <w:tabs>
          <w:tab w:val="clear" w:pos="720"/>
        </w:tabs>
        <w:spacing w:before="120" w:line="240" w:lineRule="auto"/>
        <w:ind w:left="1440" w:hanging="270"/>
        <w:rPr>
          <w:rFonts w:cs="Arial"/>
        </w:rPr>
      </w:pPr>
      <w:r w:rsidRPr="00B8119A">
        <w:rPr>
          <w:rFonts w:cs="Arial"/>
        </w:rPr>
        <w:t xml:space="preserve">A brief summary of the </w:t>
      </w:r>
      <w:r w:rsidRPr="00B8119A">
        <w:rPr>
          <w:rFonts w:cs="Arial"/>
          <w:i/>
          <w:iCs/>
        </w:rPr>
        <w:t>Applicant’s</w:t>
      </w:r>
      <w:r w:rsidRPr="00B8119A">
        <w:rPr>
          <w:rFonts w:cs="Arial"/>
        </w:rPr>
        <w:t xml:space="preserve"> service area, including the specific needs or problems that it intends to address with NMTCs.</w:t>
      </w:r>
    </w:p>
    <w:p w14:paraId="5CDCABB1" w14:textId="77777777" w:rsidR="00A21E46" w:rsidRPr="00B8119A" w:rsidRDefault="00A21E46" w:rsidP="00A21E46">
      <w:pPr>
        <w:numPr>
          <w:ilvl w:val="0"/>
          <w:numId w:val="15"/>
        </w:numPr>
        <w:tabs>
          <w:tab w:val="clear" w:pos="720"/>
        </w:tabs>
        <w:spacing w:before="120" w:line="240" w:lineRule="auto"/>
        <w:ind w:left="1440" w:hanging="270"/>
        <w:rPr>
          <w:rFonts w:cs="Arial"/>
        </w:rPr>
      </w:pPr>
      <w:r w:rsidRPr="00B8119A">
        <w:rPr>
          <w:rFonts w:cs="Arial"/>
        </w:rPr>
        <w:t xml:space="preserve">A brief summary of the types of projects and/or borrowers the </w:t>
      </w:r>
      <w:r w:rsidRPr="00B8119A">
        <w:rPr>
          <w:rFonts w:cs="Arial"/>
          <w:i/>
          <w:iCs/>
        </w:rPr>
        <w:t>Applicant</w:t>
      </w:r>
      <w:r w:rsidRPr="00B8119A">
        <w:rPr>
          <w:rFonts w:cs="Arial"/>
        </w:rPr>
        <w:t xml:space="preserve"> will target and address why NMTCs are important for the identified projects and/or borrowers.</w:t>
      </w:r>
    </w:p>
    <w:p w14:paraId="18B39984" w14:textId="77777777" w:rsidR="00A21E46" w:rsidRPr="00B8119A" w:rsidRDefault="00A21E46" w:rsidP="00A21E46">
      <w:pPr>
        <w:numPr>
          <w:ilvl w:val="0"/>
          <w:numId w:val="15"/>
        </w:numPr>
        <w:tabs>
          <w:tab w:val="clear" w:pos="720"/>
        </w:tabs>
        <w:spacing w:before="120" w:line="240" w:lineRule="auto"/>
        <w:ind w:left="1440" w:hanging="270"/>
        <w:rPr>
          <w:rFonts w:cs="Arial"/>
        </w:rPr>
      </w:pPr>
      <w:r w:rsidRPr="00B8119A">
        <w:rPr>
          <w:rFonts w:cs="Arial"/>
        </w:rPr>
        <w:t xml:space="preserve">A brief summary of the products that the </w:t>
      </w:r>
      <w:r w:rsidRPr="00B8119A">
        <w:rPr>
          <w:rFonts w:cs="Arial"/>
          <w:i/>
          <w:iCs/>
        </w:rPr>
        <w:t>Applicant</w:t>
      </w:r>
      <w:r w:rsidRPr="00B8119A">
        <w:rPr>
          <w:rFonts w:cs="Arial"/>
        </w:rPr>
        <w:t xml:space="preserve"> will offer, including both financial products and technical assistance.</w:t>
      </w:r>
    </w:p>
    <w:p w14:paraId="3D152C3A" w14:textId="77777777" w:rsidR="00A21E46" w:rsidRPr="00B8119A" w:rsidRDefault="00A21E46" w:rsidP="00A21E46">
      <w:pPr>
        <w:numPr>
          <w:ilvl w:val="0"/>
          <w:numId w:val="15"/>
        </w:numPr>
        <w:tabs>
          <w:tab w:val="clear" w:pos="720"/>
        </w:tabs>
        <w:spacing w:before="120" w:line="240" w:lineRule="auto"/>
        <w:ind w:left="1440" w:hanging="270"/>
        <w:rPr>
          <w:rFonts w:cs="Arial"/>
        </w:rPr>
      </w:pPr>
      <w:r w:rsidRPr="00B8119A">
        <w:rPr>
          <w:rFonts w:cs="Arial"/>
        </w:rPr>
        <w:t xml:space="preserve">A brief summary of how the NMTCs will enhance the </w:t>
      </w:r>
      <w:r w:rsidRPr="00B8119A">
        <w:rPr>
          <w:rFonts w:cs="Arial"/>
          <w:i/>
          <w:iCs/>
        </w:rPr>
        <w:t>Applicant’s</w:t>
      </w:r>
      <w:r w:rsidRPr="00B8119A">
        <w:rPr>
          <w:rFonts w:cs="Arial"/>
        </w:rPr>
        <w:t xml:space="preserve"> product offerings.</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8730"/>
      </w:tblGrid>
      <w:tr w:rsidR="00A21E46" w:rsidRPr="00B8119A" w14:paraId="109D1EAE" w14:textId="77777777" w:rsidTr="00FE0CED">
        <w:trPr>
          <w:cantSplit/>
          <w:trHeight w:val="387"/>
        </w:trPr>
        <w:tc>
          <w:tcPr>
            <w:tcW w:w="8730" w:type="dxa"/>
          </w:tcPr>
          <w:p w14:paraId="704E8DA6" w14:textId="77777777" w:rsidR="00A21E46" w:rsidRPr="00B8119A" w:rsidRDefault="00A21E46" w:rsidP="00FE0CED">
            <w:pPr>
              <w:rPr>
                <w:rFonts w:cs="Arial"/>
              </w:rPr>
            </w:pPr>
          </w:p>
        </w:tc>
      </w:tr>
      <w:tr w:rsidR="00A21E46" w:rsidRPr="00B8119A" w14:paraId="27FB1867" w14:textId="77777777" w:rsidTr="00FE0CED">
        <w:trPr>
          <w:cantSplit/>
          <w:trHeight w:val="247"/>
        </w:trPr>
        <w:tc>
          <w:tcPr>
            <w:tcW w:w="8730" w:type="dxa"/>
          </w:tcPr>
          <w:p w14:paraId="76AEB8F9" w14:textId="77777777" w:rsidR="00A21E46" w:rsidRPr="00B8119A" w:rsidRDefault="00A21E46" w:rsidP="00FE0CED">
            <w:pPr>
              <w:rPr>
                <w:rFonts w:cs="Arial"/>
              </w:rPr>
            </w:pPr>
          </w:p>
        </w:tc>
      </w:tr>
      <w:tr w:rsidR="00A21E46" w:rsidRPr="00B8119A" w14:paraId="50793C08" w14:textId="77777777" w:rsidTr="00FE0CED">
        <w:trPr>
          <w:cantSplit/>
          <w:trHeight w:val="263"/>
        </w:trPr>
        <w:tc>
          <w:tcPr>
            <w:tcW w:w="8730" w:type="dxa"/>
          </w:tcPr>
          <w:p w14:paraId="66E3E947" w14:textId="77777777" w:rsidR="00A21E46" w:rsidRPr="00B8119A" w:rsidRDefault="00A21E46" w:rsidP="00FE0CED">
            <w:pPr>
              <w:rPr>
                <w:rFonts w:cs="Arial"/>
              </w:rPr>
            </w:pPr>
          </w:p>
        </w:tc>
      </w:tr>
    </w:tbl>
    <w:p w14:paraId="5600E6AE"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D2DAD81"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7B9E9100" w14:textId="77777777" w:rsidR="00A21E46" w:rsidRPr="00B8119A" w:rsidRDefault="00A21E46" w:rsidP="00FE0CED">
            <w:pPr>
              <w:rPr>
                <w:rFonts w:cs="Arial"/>
              </w:rPr>
            </w:pPr>
            <w:r w:rsidRPr="00B8119A">
              <w:rPr>
                <w:rFonts w:cs="Arial"/>
                <w:b/>
                <w:bCs/>
                <w:szCs w:val="20"/>
                <w:u w:val="single"/>
              </w:rPr>
              <w:t>TIP</w:t>
            </w:r>
            <w:r w:rsidRPr="00B8119A">
              <w:rPr>
                <w:rFonts w:cs="Arial"/>
                <w:szCs w:val="20"/>
                <w:u w:val="single"/>
              </w:rPr>
              <w:t>:</w:t>
            </w:r>
            <w:r w:rsidRPr="00B8119A">
              <w:rPr>
                <w:rFonts w:cs="Arial"/>
                <w:szCs w:val="20"/>
              </w:rPr>
              <w:t xml:space="preserve"> Note that Question #11(a) is meant to be a brief </w:t>
            </w:r>
            <w:r w:rsidRPr="00B8119A">
              <w:rPr>
                <w:rFonts w:cs="Arial"/>
                <w:szCs w:val="20"/>
                <w:u w:val="single"/>
              </w:rPr>
              <w:t>summary</w:t>
            </w:r>
            <w:r w:rsidRPr="00B8119A">
              <w:rPr>
                <w:rFonts w:cs="Arial"/>
                <w:szCs w:val="20"/>
              </w:rPr>
              <w:t xml:space="preserve"> of the </w:t>
            </w:r>
            <w:r w:rsidRPr="00B8119A">
              <w:rPr>
                <w:rFonts w:cs="Arial"/>
                <w:i/>
                <w:iCs/>
                <w:szCs w:val="20"/>
              </w:rPr>
              <w:t>Applicant’s</w:t>
            </w:r>
            <w:r w:rsidRPr="00B8119A">
              <w:rPr>
                <w:rFonts w:cs="Arial"/>
                <w:szCs w:val="20"/>
              </w:rPr>
              <w:t xml:space="preserve"> overall business strategy, thus it is not necessary to provide a detailed discussion of items that will be specifically covered in detail in other parts of the Business Strategy section.</w:t>
            </w:r>
            <w:r w:rsidR="00BD0149">
              <w:rPr>
                <w:rFonts w:cs="Arial"/>
                <w:szCs w:val="20"/>
              </w:rPr>
              <w:t xml:space="preserve">  </w:t>
            </w:r>
            <w:r w:rsidR="00BD0149" w:rsidRPr="00DD2C34">
              <w:rPr>
                <w:rFonts w:cs="Arial"/>
                <w:i/>
                <w:szCs w:val="20"/>
              </w:rPr>
              <w:t>Applicants</w:t>
            </w:r>
            <w:r w:rsidR="00BD0149">
              <w:rPr>
                <w:rFonts w:cs="Arial"/>
                <w:szCs w:val="20"/>
              </w:rPr>
              <w:t xml:space="preserve"> may discuss the strategy of the </w:t>
            </w:r>
            <w:r w:rsidR="00BD0149" w:rsidRPr="00DD2C34">
              <w:rPr>
                <w:rFonts w:cs="Arial"/>
                <w:i/>
                <w:szCs w:val="20"/>
              </w:rPr>
              <w:t>Controlling Entity</w:t>
            </w:r>
            <w:r w:rsidR="00BD0149">
              <w:rPr>
                <w:rFonts w:cs="Arial"/>
                <w:szCs w:val="20"/>
              </w:rPr>
              <w:t xml:space="preserve"> if one has been identified.</w:t>
            </w:r>
          </w:p>
        </w:tc>
      </w:tr>
    </w:tbl>
    <w:p w14:paraId="2C65F51F" w14:textId="77777777" w:rsidR="00A21E46" w:rsidRPr="00B8119A" w:rsidRDefault="00A21E46" w:rsidP="00A21E46">
      <w:pPr>
        <w:rPr>
          <w:rFonts w:cs="Arial"/>
        </w:rPr>
      </w:pPr>
    </w:p>
    <w:p w14:paraId="5E797622" w14:textId="77777777" w:rsidR="00A21E46" w:rsidRPr="008A260E" w:rsidRDefault="00A21E46" w:rsidP="00A21E46">
      <w:pPr>
        <w:pStyle w:val="ListParagraph"/>
        <w:numPr>
          <w:ilvl w:val="0"/>
          <w:numId w:val="76"/>
        </w:numPr>
        <w:tabs>
          <w:tab w:val="left" w:pos="1170"/>
        </w:tabs>
        <w:rPr>
          <w:rFonts w:cs="Arial"/>
          <w:color w:val="0000FF"/>
        </w:rPr>
      </w:pPr>
      <w:r w:rsidRPr="00DF1479">
        <w:rPr>
          <w:rFonts w:cs="Arial"/>
        </w:rPr>
        <w:t xml:space="preserve">Provide a one or two sentence description of the types of investments the </w:t>
      </w:r>
      <w:r w:rsidRPr="00DF1479">
        <w:rPr>
          <w:rFonts w:cs="Arial"/>
          <w:i/>
        </w:rPr>
        <w:t>Applicant</w:t>
      </w:r>
      <w:r w:rsidRPr="00DF1479">
        <w:rPr>
          <w:rFonts w:cs="Arial"/>
        </w:rPr>
        <w:t xml:space="preserve"> intends to make with the requested </w:t>
      </w:r>
      <w:r w:rsidRPr="00DF1479">
        <w:rPr>
          <w:rFonts w:cs="Arial"/>
          <w:i/>
        </w:rPr>
        <w:t>NMTC Allocation</w:t>
      </w:r>
      <w:r w:rsidRPr="00DF1479">
        <w:rPr>
          <w:rFonts w:cs="Arial"/>
        </w:rPr>
        <w:t xml:space="preserve">.  </w:t>
      </w:r>
      <w:r w:rsidRPr="00DF1479">
        <w:rPr>
          <w:rFonts w:cs="Arial"/>
          <w:i/>
        </w:rPr>
        <w:t>Applicants</w:t>
      </w:r>
      <w:r w:rsidRPr="00DF1479">
        <w:rPr>
          <w:rFonts w:cs="Arial"/>
        </w:rPr>
        <w:t xml:space="preserve"> will not be scored on this response. The information provided will be </w:t>
      </w:r>
      <w:r w:rsidRPr="008A260E">
        <w:rPr>
          <w:rFonts w:cs="Arial"/>
        </w:rPr>
        <w:t xml:space="preserve">available on the CDFI Fund’s website to the public should the Applicant receive an </w:t>
      </w:r>
      <w:r w:rsidRPr="008A260E">
        <w:rPr>
          <w:rFonts w:cs="Arial"/>
          <w:i/>
        </w:rPr>
        <w:t>NMTC Allocation</w:t>
      </w:r>
      <w:r w:rsidRPr="008A260E">
        <w:rPr>
          <w:rFonts w:cs="Arial"/>
        </w:rPr>
        <w:t xml:space="preserve">. </w:t>
      </w:r>
      <w:r w:rsidRPr="008A260E">
        <w:rPr>
          <w:rFonts w:cs="Arial"/>
          <w:color w:val="0000FF"/>
        </w:rPr>
        <w:t>(Maximum Response Length: 500 Characters)</w:t>
      </w:r>
    </w:p>
    <w:p w14:paraId="74B5E851" w14:textId="77777777" w:rsidR="00A21E46" w:rsidRPr="003F690F"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32C075DA"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19E4FD5" w14:textId="77777777" w:rsidR="00A21E46" w:rsidRPr="00752104" w:rsidRDefault="00A21E46" w:rsidP="00FE0CED">
            <w:pPr>
              <w:spacing w:before="60" w:after="60"/>
              <w:rPr>
                <w:rFonts w:cs="Arial"/>
                <w:b/>
                <w:szCs w:val="20"/>
              </w:rPr>
            </w:pPr>
            <w:r w:rsidRPr="00752104">
              <w:rPr>
                <w:rFonts w:cs="Arial"/>
                <w:b/>
                <w:szCs w:val="20"/>
              </w:rPr>
              <w:t>Sample:</w:t>
            </w:r>
          </w:p>
          <w:p w14:paraId="31696124" w14:textId="77777777" w:rsidR="00A21E46" w:rsidRPr="00B8119A" w:rsidRDefault="00A21E46" w:rsidP="00FE0CED">
            <w:pPr>
              <w:rPr>
                <w:rFonts w:cs="Arial"/>
              </w:rPr>
            </w:pPr>
            <w:r w:rsidRPr="00752104">
              <w:rPr>
                <w:rFonts w:cs="Arial"/>
                <w:szCs w:val="20"/>
              </w:rPr>
              <w:t>XYZ CDE (XYZ) will use its</w:t>
            </w:r>
            <w:r w:rsidRPr="00B8119A">
              <w:rPr>
                <w:rFonts w:cs="Arial"/>
                <w:szCs w:val="20"/>
              </w:rPr>
              <w:t xml:space="preserve"> </w:t>
            </w:r>
            <w:r w:rsidRPr="00770C09">
              <w:rPr>
                <w:rFonts w:cs="Arial"/>
                <w:i/>
                <w:szCs w:val="20"/>
              </w:rPr>
              <w:t>NMTC Allocation</w:t>
            </w:r>
            <w:r w:rsidRPr="00B8119A">
              <w:rPr>
                <w:rFonts w:cs="Arial"/>
                <w:szCs w:val="20"/>
              </w:rPr>
              <w:t xml:space="preserve"> to invest in commercial real estate and operating businesses that revitalize vacant properties and create living wage jobs in</w:t>
            </w:r>
            <w:r w:rsidRPr="00BE2443">
              <w:rPr>
                <w:rFonts w:cs="Arial"/>
                <w:i/>
                <w:szCs w:val="20"/>
              </w:rPr>
              <w:t xml:space="preserve"> Low-Income Communities</w:t>
            </w:r>
            <w:r>
              <w:rPr>
                <w:rFonts w:cs="Arial"/>
                <w:szCs w:val="20"/>
              </w:rPr>
              <w:t xml:space="preserve"> (</w:t>
            </w:r>
            <w:r w:rsidRPr="00BE2443">
              <w:rPr>
                <w:rFonts w:cs="Arial"/>
                <w:i/>
                <w:szCs w:val="20"/>
              </w:rPr>
              <w:t>LIC</w:t>
            </w:r>
            <w:r>
              <w:rPr>
                <w:rFonts w:cs="Arial"/>
                <w:szCs w:val="20"/>
              </w:rPr>
              <w:t>)</w:t>
            </w:r>
            <w:r w:rsidRPr="00B8119A">
              <w:rPr>
                <w:rFonts w:cs="Arial"/>
                <w:szCs w:val="20"/>
              </w:rPr>
              <w:t xml:space="preserve"> that have experienced persistently high unemployment. The CDE intends to offer equity equivalent terms and conditions and senior debt.</w:t>
            </w:r>
          </w:p>
        </w:tc>
      </w:tr>
    </w:tbl>
    <w:tbl>
      <w:tblPr>
        <w:tblW w:w="8730" w:type="dxa"/>
        <w:tblInd w:w="558" w:type="dxa"/>
        <w:tblBorders>
          <w:bottom w:val="single" w:sz="4" w:space="0" w:color="auto"/>
          <w:insideH w:val="single" w:sz="4" w:space="0" w:color="auto"/>
        </w:tblBorders>
        <w:tblLook w:val="0000" w:firstRow="0" w:lastRow="0" w:firstColumn="0" w:lastColumn="0" w:noHBand="0" w:noVBand="0"/>
        <w:tblCaption w:val="Tip Box"/>
        <w:tblDescription w:val="Tip Box"/>
      </w:tblPr>
      <w:tblGrid>
        <w:gridCol w:w="8730"/>
      </w:tblGrid>
      <w:tr w:rsidR="00A21E46" w:rsidRPr="00B8119A" w14:paraId="73391263" w14:textId="77777777" w:rsidTr="00FE0CED">
        <w:trPr>
          <w:cantSplit/>
          <w:trHeight w:val="387"/>
        </w:trPr>
        <w:tc>
          <w:tcPr>
            <w:tcW w:w="8730" w:type="dxa"/>
          </w:tcPr>
          <w:p w14:paraId="1C75EE06" w14:textId="77777777" w:rsidR="00A21E46" w:rsidRPr="00B8119A" w:rsidRDefault="00A21E46" w:rsidP="00FE0CED">
            <w:pPr>
              <w:rPr>
                <w:rFonts w:cs="Arial"/>
              </w:rPr>
            </w:pPr>
          </w:p>
        </w:tc>
      </w:tr>
      <w:tr w:rsidR="00A21E46" w:rsidRPr="00B8119A" w14:paraId="1D92F8E7" w14:textId="77777777" w:rsidTr="00FE0CED">
        <w:trPr>
          <w:cantSplit/>
          <w:trHeight w:val="247"/>
        </w:trPr>
        <w:tc>
          <w:tcPr>
            <w:tcW w:w="8730" w:type="dxa"/>
          </w:tcPr>
          <w:p w14:paraId="6F835CFB" w14:textId="77777777" w:rsidR="00A21E46" w:rsidRPr="00B8119A" w:rsidRDefault="00A21E46" w:rsidP="00FE0CED">
            <w:pPr>
              <w:rPr>
                <w:rFonts w:cs="Arial"/>
              </w:rPr>
            </w:pPr>
          </w:p>
        </w:tc>
      </w:tr>
      <w:tr w:rsidR="00A21E46" w:rsidRPr="00B8119A" w14:paraId="4791E287" w14:textId="77777777" w:rsidTr="00FE0CED">
        <w:trPr>
          <w:cantSplit/>
          <w:trHeight w:val="263"/>
        </w:trPr>
        <w:tc>
          <w:tcPr>
            <w:tcW w:w="8730" w:type="dxa"/>
          </w:tcPr>
          <w:p w14:paraId="2A63892A" w14:textId="77777777" w:rsidR="00A21E46" w:rsidRPr="00B8119A" w:rsidRDefault="00A21E46" w:rsidP="00FE0CED">
            <w:pPr>
              <w:rPr>
                <w:rFonts w:cs="Arial"/>
              </w:rPr>
            </w:pPr>
          </w:p>
        </w:tc>
      </w:tr>
    </w:tbl>
    <w:p w14:paraId="42AC3FD1"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4DCF83D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519088B" w14:textId="77777777" w:rsidR="00A21E46" w:rsidRPr="00B8119A" w:rsidRDefault="00A21E46" w:rsidP="00FE0CED">
            <w:pPr>
              <w:spacing w:before="60" w:after="60"/>
              <w:rPr>
                <w:rFonts w:cs="Arial"/>
                <w:szCs w:val="20"/>
              </w:rPr>
            </w:pPr>
            <w:r w:rsidRPr="00B8119A">
              <w:rPr>
                <w:rFonts w:cs="Arial"/>
                <w:b/>
                <w:szCs w:val="20"/>
                <w:u w:val="single"/>
              </w:rPr>
              <w:t>NOTE:</w:t>
            </w:r>
            <w:r w:rsidRPr="00B8119A">
              <w:rPr>
                <w:rFonts w:cs="Arial"/>
                <w:szCs w:val="20"/>
              </w:rPr>
              <w:t xml:space="preserve">  </w:t>
            </w:r>
          </w:p>
          <w:p w14:paraId="0C69B19D" w14:textId="77777777" w:rsidR="00A21E46" w:rsidRPr="00373EF5" w:rsidRDefault="00A21E46" w:rsidP="00FE0CED">
            <w:pPr>
              <w:rPr>
                <w:rFonts w:cs="Arial"/>
              </w:rPr>
            </w:pPr>
            <w:r w:rsidRPr="00373EF5">
              <w:rPr>
                <w:rFonts w:cs="Arial"/>
                <w:szCs w:val="20"/>
              </w:rPr>
              <w:t xml:space="preserve">The CDFI Fund will supplement the information from Question </w:t>
            </w:r>
            <w:r w:rsidRPr="003F690F">
              <w:rPr>
                <w:rFonts w:cs="Arial"/>
                <w:szCs w:val="20"/>
              </w:rPr>
              <w:t xml:space="preserve">#11(b) with responses to certain questions contained in the </w:t>
            </w:r>
            <w:r w:rsidRPr="003F690F">
              <w:rPr>
                <w:rFonts w:cs="Arial"/>
                <w:i/>
                <w:szCs w:val="20"/>
              </w:rPr>
              <w:t>Allocation Application</w:t>
            </w:r>
            <w:r w:rsidRPr="00752104">
              <w:rPr>
                <w:rFonts w:cs="Arial"/>
                <w:szCs w:val="20"/>
              </w:rPr>
              <w:t>.  T</w:t>
            </w:r>
            <w:r w:rsidRPr="00B8119A">
              <w:rPr>
                <w:rFonts w:cs="Arial"/>
                <w:szCs w:val="20"/>
              </w:rPr>
              <w:t>his information will be shared with the general public via the CDFI Fund’s website</w:t>
            </w:r>
            <w:r>
              <w:rPr>
                <w:rFonts w:cs="Arial"/>
                <w:szCs w:val="20"/>
              </w:rPr>
              <w:t xml:space="preserve"> if the </w:t>
            </w:r>
            <w:r w:rsidRPr="00BE2443">
              <w:rPr>
                <w:rFonts w:cs="Arial"/>
                <w:i/>
                <w:szCs w:val="20"/>
              </w:rPr>
              <w:t>Applicant</w:t>
            </w:r>
            <w:r>
              <w:rPr>
                <w:rFonts w:cs="Arial"/>
                <w:szCs w:val="20"/>
              </w:rPr>
              <w:t xml:space="preserve"> is selected to receive an </w:t>
            </w:r>
            <w:r w:rsidRPr="003D22E5">
              <w:rPr>
                <w:rFonts w:cs="Arial"/>
                <w:i/>
                <w:szCs w:val="20"/>
              </w:rPr>
              <w:t>NMTC Allocation</w:t>
            </w:r>
            <w:r w:rsidRPr="00B8119A">
              <w:rPr>
                <w:rFonts w:cs="Arial"/>
                <w:szCs w:val="20"/>
              </w:rPr>
              <w:t xml:space="preserve">.  For more on what information is included in this profile, please see the Application Q&amp;A document.  </w:t>
            </w:r>
          </w:p>
        </w:tc>
      </w:tr>
    </w:tbl>
    <w:p w14:paraId="2D01A49A" w14:textId="77777777" w:rsidR="00A21E46" w:rsidRPr="00B8119A" w:rsidRDefault="00A21E46" w:rsidP="00A21E46">
      <w:pPr>
        <w:rPr>
          <w:rFonts w:cs="Arial"/>
        </w:rPr>
      </w:pPr>
    </w:p>
    <w:p w14:paraId="33146517" w14:textId="77777777" w:rsidR="00A21E46" w:rsidRPr="00DF1479" w:rsidRDefault="00A21E46" w:rsidP="00A21E46">
      <w:pPr>
        <w:pStyle w:val="ListParagraph"/>
        <w:numPr>
          <w:ilvl w:val="0"/>
          <w:numId w:val="71"/>
        </w:numPr>
        <w:ind w:left="360"/>
        <w:outlineLvl w:val="2"/>
        <w:rPr>
          <w:rFonts w:cs="Arial"/>
          <w:szCs w:val="20"/>
        </w:rPr>
      </w:pPr>
      <w:r w:rsidRPr="00DF1479">
        <w:rPr>
          <w:rFonts w:cs="Arial"/>
          <w:szCs w:val="20"/>
        </w:rPr>
        <w:t xml:space="preserve">Estimate how long this </w:t>
      </w:r>
      <w:r w:rsidRPr="00DF1479">
        <w:rPr>
          <w:rFonts w:cs="Arial"/>
          <w:i/>
          <w:szCs w:val="20"/>
        </w:rPr>
        <w:t>Allocation Application</w:t>
      </w:r>
      <w:r w:rsidRPr="00DF1479">
        <w:rPr>
          <w:rFonts w:cs="Arial"/>
          <w:szCs w:val="20"/>
        </w:rPr>
        <w:t xml:space="preserve"> form took to complete: ________ hours</w:t>
      </w:r>
    </w:p>
    <w:p w14:paraId="3076DF39"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077CEDE"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5B5E6C91" w14:textId="77777777" w:rsidR="00A21E46" w:rsidRPr="00B8119A" w:rsidRDefault="00A21E46" w:rsidP="00FE0CED">
            <w:pPr>
              <w:rPr>
                <w:rFonts w:cs="Arial"/>
              </w:rPr>
            </w:pPr>
            <w:r w:rsidRPr="003F690F">
              <w:rPr>
                <w:rFonts w:cs="Arial"/>
                <w:b/>
                <w:bCs/>
                <w:u w:val="single"/>
              </w:rPr>
              <w:t>TIP:</w:t>
            </w:r>
            <w:r w:rsidRPr="003F690F">
              <w:rPr>
                <w:rFonts w:cs="Arial"/>
              </w:rPr>
              <w:t xml:space="preserve"> For the purpose of estimating hours, </w:t>
            </w:r>
            <w:r w:rsidRPr="003F690F">
              <w:rPr>
                <w:rFonts w:cs="Arial"/>
                <w:i/>
                <w:iCs/>
              </w:rPr>
              <w:t>Applicants</w:t>
            </w:r>
            <w:r w:rsidRPr="00752104">
              <w:rPr>
                <w:rFonts w:cs="Arial"/>
              </w:rPr>
              <w:t xml:space="preserve"> should focus only on the amount of time it took to complete the questions asked in this application.  Other activities that are carried out in the normal course of business and are only indirectly related to the completion of this application (e.g., securing investor </w:t>
            </w:r>
            <w:r w:rsidRPr="00B8119A">
              <w:rPr>
                <w:rFonts w:cs="Arial"/>
                <w:i/>
              </w:rPr>
              <w:t>Commitments</w:t>
            </w:r>
            <w:r w:rsidRPr="00B8119A">
              <w:rPr>
                <w:rFonts w:cs="Arial"/>
              </w:rPr>
              <w:t xml:space="preserve">; developing a business strategy or marketing plan; etc.) should not be included in this estimation.  </w:t>
            </w:r>
            <w:r w:rsidRPr="00B8119A">
              <w:rPr>
                <w:rFonts w:cs="Arial"/>
                <w:b/>
                <w:bCs/>
              </w:rPr>
              <w:t xml:space="preserve">In the electronic on-line application form, you will not be able to answer this question until </w:t>
            </w:r>
            <w:r w:rsidRPr="00B8119A">
              <w:rPr>
                <w:rFonts w:cs="Arial"/>
                <w:b/>
                <w:bCs/>
                <w:u w:val="single"/>
              </w:rPr>
              <w:t>all</w:t>
            </w:r>
            <w:r w:rsidRPr="00B8119A">
              <w:rPr>
                <w:rFonts w:cs="Arial"/>
                <w:b/>
                <w:bCs/>
              </w:rPr>
              <w:t xml:space="preserve"> other application questions are complete.  You must answer this question in order to complete and submit the on-line application.</w:t>
            </w:r>
          </w:p>
        </w:tc>
      </w:tr>
    </w:tbl>
    <w:p w14:paraId="1F47EC79" w14:textId="77777777" w:rsidR="00A21E46" w:rsidRPr="00B8119A" w:rsidRDefault="00A21E46" w:rsidP="00A21E46">
      <w:pPr>
        <w:pStyle w:val="Heading1"/>
        <w:rPr>
          <w:rFonts w:cs="Arial"/>
        </w:rPr>
      </w:pPr>
      <w:r w:rsidRPr="00B8119A">
        <w:rPr>
          <w:rFonts w:cs="Arial"/>
        </w:rPr>
        <w:br w:type="page"/>
      </w:r>
      <w:bookmarkStart w:id="13" w:name="_Toc430359076"/>
      <w:r w:rsidRPr="00B8119A">
        <w:rPr>
          <w:rFonts w:cs="Arial"/>
        </w:rPr>
        <w:t>Signature Page</w:t>
      </w:r>
      <w:bookmarkEnd w:id="13"/>
      <w:r w:rsidRPr="00B8119A">
        <w:rPr>
          <w:rFonts w:cs="Arial"/>
        </w:rPr>
        <w:t xml:space="preserve"> </w:t>
      </w:r>
    </w:p>
    <w:p w14:paraId="25479EEC" w14:textId="77777777" w:rsidR="00A21E46" w:rsidRPr="00B8119A" w:rsidRDefault="00A21E46" w:rsidP="00A21E46">
      <w:pPr>
        <w:rPr>
          <w:rFonts w:cs="Arial"/>
        </w:rPr>
      </w:pPr>
    </w:p>
    <w:p w14:paraId="47A889B8" w14:textId="77777777" w:rsidR="00A21E46" w:rsidRPr="00B8119A" w:rsidRDefault="00A21E46" w:rsidP="00A21E46">
      <w:pPr>
        <w:rPr>
          <w:rFonts w:cs="Arial"/>
        </w:rPr>
      </w:pPr>
      <w:r w:rsidRPr="00B8119A">
        <w:rPr>
          <w:rFonts w:cs="Arial"/>
        </w:rPr>
        <w:t xml:space="preserve">By signing this </w:t>
      </w:r>
      <w:r w:rsidRPr="00B8119A">
        <w:rPr>
          <w:rFonts w:cs="Arial"/>
          <w:i/>
          <w:iCs/>
        </w:rPr>
        <w:t>Allocation Application</w:t>
      </w:r>
      <w:r w:rsidRPr="00B8119A">
        <w:rPr>
          <w:rFonts w:cs="Arial"/>
        </w:rPr>
        <w:t xml:space="preserve">, the </w:t>
      </w:r>
      <w:r w:rsidRPr="00B8119A">
        <w:rPr>
          <w:rFonts w:cs="Arial"/>
          <w:i/>
          <w:iCs/>
        </w:rPr>
        <w:t>Applicant</w:t>
      </w:r>
      <w:r w:rsidRPr="00B8119A">
        <w:rPr>
          <w:rFonts w:cs="Arial"/>
        </w:rPr>
        <w:t xml:space="preserve"> makes the Assurances and Certifications, set forth in the Assurances and Certifications (pages vi-xiii) of the </w:t>
      </w:r>
      <w:r w:rsidRPr="00B8119A">
        <w:rPr>
          <w:rFonts w:cs="Arial"/>
          <w:i/>
          <w:iCs/>
        </w:rPr>
        <w:t>Allocation Application</w:t>
      </w:r>
      <w:r w:rsidRPr="00B8119A">
        <w:rPr>
          <w:rFonts w:cs="Arial"/>
        </w:rPr>
        <w:t xml:space="preserve">, which Assurances and Certifications are made a part hereof and will continue in effect until the </w:t>
      </w:r>
      <w:r w:rsidRPr="00B8119A">
        <w:rPr>
          <w:rFonts w:cs="Arial"/>
          <w:i/>
          <w:iCs/>
        </w:rPr>
        <w:t>Applicant</w:t>
      </w:r>
      <w:r w:rsidRPr="00B8119A">
        <w:rPr>
          <w:rFonts w:cs="Arial"/>
        </w:rPr>
        <w:t xml:space="preserve"> enters into an </w:t>
      </w:r>
      <w:r w:rsidRPr="00B8119A">
        <w:rPr>
          <w:rFonts w:cs="Arial"/>
          <w:i/>
          <w:iCs/>
        </w:rPr>
        <w:t>Allocation Agreement</w:t>
      </w:r>
      <w:r w:rsidRPr="00B8119A">
        <w:rPr>
          <w:rFonts w:cs="Arial"/>
        </w:rPr>
        <w:t xml:space="preserve"> with the CDFI Fund.</w:t>
      </w:r>
    </w:p>
    <w:p w14:paraId="27B82459" w14:textId="77777777" w:rsidR="00A21E46" w:rsidRPr="00B8119A" w:rsidRDefault="00A21E46" w:rsidP="00A21E46">
      <w:pPr>
        <w:rPr>
          <w:rFonts w:cs="Arial"/>
        </w:rPr>
      </w:pPr>
    </w:p>
    <w:p w14:paraId="5E572F44" w14:textId="77777777" w:rsidR="00A21E46" w:rsidRPr="00B8119A" w:rsidRDefault="00A21E46" w:rsidP="00A21E46">
      <w:pPr>
        <w:rPr>
          <w:rFonts w:cs="Arial"/>
        </w:rPr>
      </w:pPr>
      <w:r w:rsidRPr="00B8119A">
        <w:rPr>
          <w:rFonts w:cs="Arial"/>
        </w:rPr>
        <w:t>I hereby acknowledge that all information contained in this application and any attachments or supplements thereto will be subject to disclosure pursuant to the Freedom of Information Act (FOIA) 5 USC 552, et seq.</w:t>
      </w:r>
    </w:p>
    <w:p w14:paraId="51BD21BD" w14:textId="77777777" w:rsidR="00A21E46" w:rsidRPr="00B8119A" w:rsidRDefault="00A21E46" w:rsidP="00A21E46">
      <w:pPr>
        <w:rPr>
          <w:rFonts w:cs="Arial"/>
        </w:rPr>
      </w:pPr>
    </w:p>
    <w:p w14:paraId="5FC427ED" w14:textId="77777777" w:rsidR="00A21E46" w:rsidRPr="00B8119A" w:rsidRDefault="00A21E46" w:rsidP="00A21E46">
      <w:pPr>
        <w:rPr>
          <w:rFonts w:cs="Arial"/>
        </w:rPr>
      </w:pPr>
      <w:r w:rsidRPr="00B8119A">
        <w:rPr>
          <w:rFonts w:cs="Arial"/>
        </w:rPr>
        <w:t xml:space="preserve">I hereby certify that all of the information that the </w:t>
      </w:r>
      <w:r w:rsidRPr="00B8119A">
        <w:rPr>
          <w:rFonts w:cs="Arial"/>
          <w:i/>
          <w:iCs/>
        </w:rPr>
        <w:t>Applicant</w:t>
      </w:r>
      <w:r w:rsidRPr="00B8119A">
        <w:rPr>
          <w:rFonts w:cs="Arial"/>
        </w:rPr>
        <w:t xml:space="preserve"> has provided in this </w:t>
      </w:r>
      <w:r w:rsidRPr="00B8119A">
        <w:rPr>
          <w:rFonts w:cs="Arial"/>
          <w:i/>
          <w:iCs/>
        </w:rPr>
        <w:t>Allocation Application</w:t>
      </w:r>
      <w:r w:rsidRPr="00B8119A">
        <w:rPr>
          <w:rFonts w:cs="Arial"/>
        </w:rPr>
        <w:t xml:space="preserve"> and in the Assurances and Certifications in support of this </w:t>
      </w:r>
      <w:r w:rsidRPr="00B8119A">
        <w:rPr>
          <w:rFonts w:cs="Arial"/>
          <w:i/>
          <w:iCs/>
        </w:rPr>
        <w:t>Allocation Application</w:t>
      </w:r>
      <w:r w:rsidRPr="00B8119A">
        <w:rPr>
          <w:rFonts w:cs="Arial"/>
        </w:rPr>
        <w:t xml:space="preserve"> is true, correct, and complete.  The execution and submission of this </w:t>
      </w:r>
      <w:r w:rsidRPr="00B8119A">
        <w:rPr>
          <w:rFonts w:cs="Arial"/>
          <w:i/>
          <w:iCs/>
        </w:rPr>
        <w:t>Allocation Application</w:t>
      </w:r>
      <w:r w:rsidRPr="00B8119A">
        <w:rPr>
          <w:rFonts w:cs="Arial"/>
        </w:rPr>
        <w:t xml:space="preserve"> has been duly authorized by the governing body of the </w:t>
      </w:r>
      <w:r w:rsidRPr="00B8119A">
        <w:rPr>
          <w:rFonts w:cs="Arial"/>
          <w:i/>
          <w:iCs/>
        </w:rPr>
        <w:t>Applicant</w:t>
      </w:r>
      <w:r w:rsidRPr="00B8119A">
        <w:rPr>
          <w:rFonts w:cs="Arial"/>
        </w:rPr>
        <w:t xml:space="preserve">.    </w:t>
      </w:r>
    </w:p>
    <w:p w14:paraId="033C87E4" w14:textId="77777777" w:rsidR="00A21E46" w:rsidRPr="00B8119A" w:rsidRDefault="00A21E46" w:rsidP="00A21E46">
      <w:pPr>
        <w:ind w:left="1440"/>
        <w:rPr>
          <w:rFonts w:cs="Arial"/>
        </w:rPr>
      </w:pPr>
    </w:p>
    <w:tbl>
      <w:tblPr>
        <w:tblW w:w="0" w:type="auto"/>
        <w:jc w:val="center"/>
        <w:tblLook w:val="0000" w:firstRow="0" w:lastRow="0" w:firstColumn="0" w:lastColumn="0" w:noHBand="0" w:noVBand="0"/>
      </w:tblPr>
      <w:tblGrid>
        <w:gridCol w:w="828"/>
        <w:gridCol w:w="1099"/>
        <w:gridCol w:w="2015"/>
        <w:gridCol w:w="239"/>
        <w:gridCol w:w="3595"/>
      </w:tblGrid>
      <w:tr w:rsidR="00A21E46" w:rsidRPr="00B8119A" w14:paraId="20FB1C74" w14:textId="77777777" w:rsidTr="00FE0CED">
        <w:trPr>
          <w:jc w:val="center"/>
        </w:trPr>
        <w:tc>
          <w:tcPr>
            <w:tcW w:w="1927" w:type="dxa"/>
            <w:gridSpan w:val="2"/>
          </w:tcPr>
          <w:p w14:paraId="4435F2AC" w14:textId="77777777" w:rsidR="00A21E46" w:rsidRPr="00B8119A" w:rsidRDefault="00A21E46" w:rsidP="00FE0CED">
            <w:pPr>
              <w:rPr>
                <w:rFonts w:cs="Arial"/>
              </w:rPr>
            </w:pPr>
            <w:r w:rsidRPr="00B8119A">
              <w:rPr>
                <w:rFonts w:cs="Arial"/>
                <w:i/>
              </w:rPr>
              <w:t>Applicant</w:t>
            </w:r>
            <w:r w:rsidRPr="00B8119A">
              <w:rPr>
                <w:rFonts w:cs="Arial"/>
              </w:rPr>
              <w:t xml:space="preserve"> Name:</w:t>
            </w:r>
          </w:p>
        </w:tc>
        <w:tc>
          <w:tcPr>
            <w:tcW w:w="5849" w:type="dxa"/>
            <w:gridSpan w:val="3"/>
            <w:tcBorders>
              <w:bottom w:val="single" w:sz="4" w:space="0" w:color="auto"/>
            </w:tcBorders>
          </w:tcPr>
          <w:p w14:paraId="64AB76D8" w14:textId="77777777" w:rsidR="00A21E46" w:rsidRPr="00B8119A" w:rsidRDefault="00A21E46" w:rsidP="00FE0CED">
            <w:pPr>
              <w:rPr>
                <w:rFonts w:cs="Arial"/>
              </w:rPr>
            </w:pPr>
          </w:p>
        </w:tc>
      </w:tr>
      <w:tr w:rsidR="00A21E46" w:rsidRPr="00B8119A" w14:paraId="4A1113C5" w14:textId="77777777" w:rsidTr="00FE0CED">
        <w:trPr>
          <w:jc w:val="center"/>
        </w:trPr>
        <w:tc>
          <w:tcPr>
            <w:tcW w:w="4181" w:type="dxa"/>
            <w:gridSpan w:val="4"/>
          </w:tcPr>
          <w:p w14:paraId="5C7F5BC4" w14:textId="77777777" w:rsidR="00A21E46" w:rsidRPr="00B8119A" w:rsidRDefault="00A21E46" w:rsidP="00FE0CED">
            <w:pPr>
              <w:spacing w:before="240"/>
              <w:rPr>
                <w:rFonts w:cs="Arial"/>
              </w:rPr>
            </w:pPr>
            <w:r w:rsidRPr="00B8119A">
              <w:rPr>
                <w:rFonts w:cs="Arial"/>
                <w:i/>
              </w:rPr>
              <w:t>Authorized Representative</w:t>
            </w:r>
            <w:r w:rsidRPr="00B8119A">
              <w:rPr>
                <w:rFonts w:cs="Arial"/>
              </w:rPr>
              <w:t xml:space="preserve"> Signature:</w:t>
            </w:r>
          </w:p>
        </w:tc>
        <w:tc>
          <w:tcPr>
            <w:tcW w:w="3595" w:type="dxa"/>
            <w:tcBorders>
              <w:bottom w:val="single" w:sz="4" w:space="0" w:color="auto"/>
            </w:tcBorders>
          </w:tcPr>
          <w:p w14:paraId="1CF04EF0" w14:textId="77777777" w:rsidR="00A21E46" w:rsidRPr="00B8119A" w:rsidRDefault="00A21E46" w:rsidP="00FE0CED">
            <w:pPr>
              <w:spacing w:before="240"/>
              <w:rPr>
                <w:rFonts w:cs="Arial"/>
              </w:rPr>
            </w:pPr>
          </w:p>
        </w:tc>
      </w:tr>
      <w:tr w:rsidR="00A21E46" w:rsidRPr="00B8119A" w14:paraId="63F0C694" w14:textId="77777777" w:rsidTr="00FE0CED">
        <w:trPr>
          <w:cantSplit/>
          <w:jc w:val="center"/>
        </w:trPr>
        <w:tc>
          <w:tcPr>
            <w:tcW w:w="3942" w:type="dxa"/>
            <w:gridSpan w:val="3"/>
            <w:tcBorders>
              <w:bottom w:val="single" w:sz="4" w:space="0" w:color="auto"/>
            </w:tcBorders>
          </w:tcPr>
          <w:p w14:paraId="0C304A74" w14:textId="77777777" w:rsidR="00A21E46" w:rsidRPr="00B8119A" w:rsidRDefault="00A21E46" w:rsidP="00FE0CED">
            <w:pPr>
              <w:spacing w:before="240"/>
              <w:rPr>
                <w:rFonts w:cs="Arial"/>
              </w:rPr>
            </w:pPr>
          </w:p>
        </w:tc>
        <w:tc>
          <w:tcPr>
            <w:tcW w:w="239" w:type="dxa"/>
          </w:tcPr>
          <w:p w14:paraId="33A50E78" w14:textId="77777777" w:rsidR="00A21E46" w:rsidRPr="00B8119A" w:rsidRDefault="00A21E46" w:rsidP="00FE0CED">
            <w:pPr>
              <w:spacing w:before="240"/>
              <w:rPr>
                <w:rFonts w:cs="Arial"/>
              </w:rPr>
            </w:pPr>
          </w:p>
        </w:tc>
        <w:tc>
          <w:tcPr>
            <w:tcW w:w="3595" w:type="dxa"/>
            <w:tcBorders>
              <w:bottom w:val="single" w:sz="4" w:space="0" w:color="auto"/>
            </w:tcBorders>
          </w:tcPr>
          <w:p w14:paraId="5E28F2A0" w14:textId="77777777" w:rsidR="00A21E46" w:rsidRPr="00B8119A" w:rsidRDefault="00A21E46" w:rsidP="00FE0CED">
            <w:pPr>
              <w:spacing w:before="240"/>
              <w:rPr>
                <w:rFonts w:cs="Arial"/>
              </w:rPr>
            </w:pPr>
          </w:p>
        </w:tc>
      </w:tr>
      <w:tr w:rsidR="00A21E46" w:rsidRPr="00B8119A" w14:paraId="70EE85C8" w14:textId="77777777" w:rsidTr="00FE0CED">
        <w:trPr>
          <w:cantSplit/>
          <w:jc w:val="center"/>
        </w:trPr>
        <w:tc>
          <w:tcPr>
            <w:tcW w:w="3942" w:type="dxa"/>
            <w:gridSpan w:val="3"/>
            <w:tcBorders>
              <w:top w:val="single" w:sz="4" w:space="0" w:color="auto"/>
            </w:tcBorders>
          </w:tcPr>
          <w:p w14:paraId="26FF0F88" w14:textId="77777777" w:rsidR="00A21E46" w:rsidRPr="00B8119A" w:rsidRDefault="00A21E46" w:rsidP="00FE0CED">
            <w:pPr>
              <w:rPr>
                <w:rFonts w:cs="Arial"/>
              </w:rPr>
            </w:pPr>
            <w:r w:rsidRPr="00B8119A">
              <w:rPr>
                <w:rFonts w:cs="Arial"/>
              </w:rPr>
              <w:t>Name (print)</w:t>
            </w:r>
          </w:p>
        </w:tc>
        <w:tc>
          <w:tcPr>
            <w:tcW w:w="239" w:type="dxa"/>
          </w:tcPr>
          <w:p w14:paraId="2203A03C" w14:textId="77777777" w:rsidR="00A21E46" w:rsidRPr="00B8119A" w:rsidRDefault="00A21E46" w:rsidP="00FE0CED">
            <w:pPr>
              <w:rPr>
                <w:rFonts w:cs="Arial"/>
              </w:rPr>
            </w:pPr>
          </w:p>
        </w:tc>
        <w:tc>
          <w:tcPr>
            <w:tcW w:w="3595" w:type="dxa"/>
          </w:tcPr>
          <w:p w14:paraId="0026F0BF" w14:textId="77777777" w:rsidR="00A21E46" w:rsidRPr="00B8119A" w:rsidRDefault="00A21E46" w:rsidP="00FE0CED">
            <w:pPr>
              <w:rPr>
                <w:rFonts w:cs="Arial"/>
              </w:rPr>
            </w:pPr>
            <w:r w:rsidRPr="00B8119A">
              <w:rPr>
                <w:rFonts w:cs="Arial"/>
              </w:rPr>
              <w:t>Title</w:t>
            </w:r>
          </w:p>
        </w:tc>
      </w:tr>
      <w:tr w:rsidR="00A21E46" w:rsidRPr="00B8119A" w14:paraId="716AB469" w14:textId="77777777" w:rsidTr="00FE0CED">
        <w:trPr>
          <w:cantSplit/>
          <w:jc w:val="center"/>
        </w:trPr>
        <w:tc>
          <w:tcPr>
            <w:tcW w:w="828" w:type="dxa"/>
          </w:tcPr>
          <w:p w14:paraId="098F44EB" w14:textId="77777777" w:rsidR="00A21E46" w:rsidRPr="00B8119A" w:rsidRDefault="00A21E46" w:rsidP="00FE0CED">
            <w:pPr>
              <w:spacing w:before="240"/>
              <w:rPr>
                <w:rFonts w:cs="Arial"/>
              </w:rPr>
            </w:pPr>
            <w:r w:rsidRPr="00B8119A">
              <w:rPr>
                <w:rFonts w:cs="Arial"/>
              </w:rPr>
              <w:t>Date:</w:t>
            </w:r>
          </w:p>
        </w:tc>
        <w:tc>
          <w:tcPr>
            <w:tcW w:w="3114" w:type="dxa"/>
            <w:gridSpan w:val="2"/>
            <w:tcBorders>
              <w:bottom w:val="single" w:sz="4" w:space="0" w:color="auto"/>
            </w:tcBorders>
          </w:tcPr>
          <w:p w14:paraId="5853A597" w14:textId="77777777" w:rsidR="00A21E46" w:rsidRPr="00B8119A" w:rsidRDefault="00A21E46" w:rsidP="00FE0CED">
            <w:pPr>
              <w:spacing w:before="240"/>
              <w:rPr>
                <w:rFonts w:cs="Arial"/>
              </w:rPr>
            </w:pPr>
          </w:p>
        </w:tc>
        <w:tc>
          <w:tcPr>
            <w:tcW w:w="3834" w:type="dxa"/>
            <w:gridSpan w:val="2"/>
          </w:tcPr>
          <w:p w14:paraId="1C0470DE" w14:textId="77777777" w:rsidR="00A21E46" w:rsidRPr="00B8119A" w:rsidRDefault="00A21E46" w:rsidP="00FE0CED">
            <w:pPr>
              <w:spacing w:before="240"/>
              <w:rPr>
                <w:rFonts w:cs="Arial"/>
              </w:rPr>
            </w:pPr>
          </w:p>
        </w:tc>
      </w:tr>
    </w:tbl>
    <w:p w14:paraId="25981017" w14:textId="77777777" w:rsidR="00A21E46" w:rsidRPr="00B8119A" w:rsidRDefault="00A21E46" w:rsidP="00A21E46">
      <w:pPr>
        <w:rPr>
          <w:rFonts w:cs="Arial"/>
        </w:rPr>
      </w:pPr>
    </w:p>
    <w:p w14:paraId="55AE0437" w14:textId="77777777" w:rsidR="00A21E46" w:rsidRPr="00B8119A" w:rsidRDefault="00A21E46" w:rsidP="00A21E46">
      <w:pPr>
        <w:rPr>
          <w:rFonts w:cs="Arial"/>
        </w:rPr>
      </w:pPr>
    </w:p>
    <w:p w14:paraId="0FE4A539" w14:textId="77777777" w:rsidR="00A21E46" w:rsidRPr="00B8119A" w:rsidRDefault="00A21E46" w:rsidP="00A21E46">
      <w:pPr>
        <w:rPr>
          <w:rFonts w:cs="Arial"/>
        </w:rPr>
      </w:pPr>
      <w:r w:rsidRPr="00B8119A">
        <w:rPr>
          <w:rFonts w:cs="Arial"/>
        </w:rPr>
        <w:t xml:space="preserve">By signing this </w:t>
      </w:r>
      <w:r w:rsidRPr="00B8119A">
        <w:rPr>
          <w:rFonts w:cs="Arial"/>
          <w:i/>
        </w:rPr>
        <w:t>Allocation Application</w:t>
      </w:r>
      <w:r w:rsidRPr="00B8119A">
        <w:rPr>
          <w:rFonts w:cs="Arial"/>
        </w:rPr>
        <w:t xml:space="preserve">, the </w:t>
      </w:r>
      <w:r w:rsidRPr="00B8119A">
        <w:rPr>
          <w:rFonts w:cs="Arial"/>
          <w:i/>
        </w:rPr>
        <w:t>Controlling Entity</w:t>
      </w:r>
      <w:r w:rsidRPr="00B8119A">
        <w:rPr>
          <w:rFonts w:cs="Arial"/>
        </w:rPr>
        <w:t xml:space="preserve"> certifies that it is indeed the </w:t>
      </w:r>
      <w:r w:rsidRPr="00B8119A">
        <w:rPr>
          <w:rFonts w:cs="Arial"/>
          <w:i/>
        </w:rPr>
        <w:t>Controlling Entity</w:t>
      </w:r>
      <w:r w:rsidRPr="00B8119A">
        <w:rPr>
          <w:rFonts w:cs="Arial"/>
        </w:rPr>
        <w:t xml:space="preserve"> of the </w:t>
      </w:r>
      <w:r w:rsidRPr="00B8119A">
        <w:rPr>
          <w:rFonts w:cs="Arial"/>
          <w:i/>
        </w:rPr>
        <w:t>Applicant</w:t>
      </w:r>
      <w:r w:rsidRPr="00B8119A">
        <w:rPr>
          <w:rFonts w:cs="Arial"/>
        </w:rPr>
        <w:t xml:space="preserve"> and supports this </w:t>
      </w:r>
      <w:r w:rsidRPr="00B8119A">
        <w:rPr>
          <w:rFonts w:cs="Arial"/>
          <w:i/>
        </w:rPr>
        <w:t>Allocation Application</w:t>
      </w:r>
      <w:r w:rsidRPr="00B8119A">
        <w:rPr>
          <w:rFonts w:cs="Arial"/>
        </w:rPr>
        <w:t xml:space="preserve">.  </w:t>
      </w:r>
    </w:p>
    <w:p w14:paraId="51A33D1E" w14:textId="77777777" w:rsidR="00A21E46" w:rsidRPr="00B8119A" w:rsidRDefault="00A21E46" w:rsidP="00A21E46">
      <w:pPr>
        <w:ind w:left="720"/>
        <w:rPr>
          <w:rFonts w:cs="Arial"/>
        </w:rPr>
      </w:pPr>
    </w:p>
    <w:tbl>
      <w:tblPr>
        <w:tblW w:w="0" w:type="auto"/>
        <w:jc w:val="center"/>
        <w:tblLook w:val="0000" w:firstRow="0" w:lastRow="0" w:firstColumn="0" w:lastColumn="0" w:noHBand="0" w:noVBand="0"/>
      </w:tblPr>
      <w:tblGrid>
        <w:gridCol w:w="828"/>
        <w:gridCol w:w="1812"/>
        <w:gridCol w:w="1302"/>
        <w:gridCol w:w="239"/>
        <w:gridCol w:w="3595"/>
      </w:tblGrid>
      <w:tr w:rsidR="00A21E46" w:rsidRPr="00B8119A" w14:paraId="6869254E" w14:textId="77777777" w:rsidTr="00FE0CED">
        <w:trPr>
          <w:jc w:val="center"/>
        </w:trPr>
        <w:tc>
          <w:tcPr>
            <w:tcW w:w="2640" w:type="dxa"/>
            <w:gridSpan w:val="2"/>
          </w:tcPr>
          <w:p w14:paraId="7E6C97B0" w14:textId="77777777" w:rsidR="00A21E46" w:rsidRPr="00B8119A" w:rsidRDefault="00A21E46" w:rsidP="00FE0CED">
            <w:pPr>
              <w:rPr>
                <w:rFonts w:cs="Arial"/>
              </w:rPr>
            </w:pPr>
            <w:r w:rsidRPr="00B8119A">
              <w:rPr>
                <w:rFonts w:cs="Arial"/>
                <w:i/>
              </w:rPr>
              <w:t>Controlling Entity</w:t>
            </w:r>
            <w:r w:rsidRPr="00B8119A">
              <w:rPr>
                <w:rFonts w:cs="Arial"/>
              </w:rPr>
              <w:t xml:space="preserve"> Name:</w:t>
            </w:r>
          </w:p>
        </w:tc>
        <w:tc>
          <w:tcPr>
            <w:tcW w:w="5136" w:type="dxa"/>
            <w:gridSpan w:val="3"/>
            <w:tcBorders>
              <w:bottom w:val="single" w:sz="4" w:space="0" w:color="auto"/>
            </w:tcBorders>
          </w:tcPr>
          <w:p w14:paraId="27043B71" w14:textId="77777777" w:rsidR="00A21E46" w:rsidRPr="00B8119A" w:rsidRDefault="00A21E46" w:rsidP="00FE0CED">
            <w:pPr>
              <w:rPr>
                <w:rFonts w:cs="Arial"/>
              </w:rPr>
            </w:pPr>
          </w:p>
        </w:tc>
      </w:tr>
      <w:tr w:rsidR="00A21E46" w:rsidRPr="00B8119A" w14:paraId="22E3C0C5" w14:textId="77777777" w:rsidTr="00FE0CED">
        <w:trPr>
          <w:jc w:val="center"/>
        </w:trPr>
        <w:tc>
          <w:tcPr>
            <w:tcW w:w="4181" w:type="dxa"/>
            <w:gridSpan w:val="4"/>
          </w:tcPr>
          <w:p w14:paraId="24C91793" w14:textId="77777777" w:rsidR="00A21E46" w:rsidRPr="00B8119A" w:rsidRDefault="00A21E46" w:rsidP="00FE0CED">
            <w:pPr>
              <w:spacing w:before="240"/>
              <w:rPr>
                <w:rFonts w:cs="Arial"/>
              </w:rPr>
            </w:pPr>
            <w:r w:rsidRPr="00B8119A">
              <w:rPr>
                <w:rFonts w:cs="Arial"/>
                <w:i/>
              </w:rPr>
              <w:t>Controlling Entity Representative</w:t>
            </w:r>
            <w:r w:rsidRPr="00B8119A">
              <w:rPr>
                <w:rFonts w:cs="Arial"/>
              </w:rPr>
              <w:t xml:space="preserve"> Signature:</w:t>
            </w:r>
          </w:p>
        </w:tc>
        <w:tc>
          <w:tcPr>
            <w:tcW w:w="3595" w:type="dxa"/>
            <w:tcBorders>
              <w:bottom w:val="single" w:sz="4" w:space="0" w:color="auto"/>
            </w:tcBorders>
          </w:tcPr>
          <w:p w14:paraId="519A2E01" w14:textId="77777777" w:rsidR="00A21E46" w:rsidRPr="00B8119A" w:rsidRDefault="00A21E46" w:rsidP="00FE0CED">
            <w:pPr>
              <w:spacing w:before="240"/>
              <w:rPr>
                <w:rFonts w:cs="Arial"/>
              </w:rPr>
            </w:pPr>
          </w:p>
        </w:tc>
      </w:tr>
      <w:tr w:rsidR="00A21E46" w:rsidRPr="00B8119A" w14:paraId="21A19A2E" w14:textId="77777777" w:rsidTr="00FE0CED">
        <w:trPr>
          <w:cantSplit/>
          <w:jc w:val="center"/>
        </w:trPr>
        <w:tc>
          <w:tcPr>
            <w:tcW w:w="3942" w:type="dxa"/>
            <w:gridSpan w:val="3"/>
            <w:tcBorders>
              <w:bottom w:val="single" w:sz="4" w:space="0" w:color="auto"/>
            </w:tcBorders>
          </w:tcPr>
          <w:p w14:paraId="16670855" w14:textId="77777777" w:rsidR="00A21E46" w:rsidRPr="00B8119A" w:rsidRDefault="00A21E46" w:rsidP="00FE0CED">
            <w:pPr>
              <w:spacing w:before="240"/>
              <w:rPr>
                <w:rFonts w:cs="Arial"/>
              </w:rPr>
            </w:pPr>
          </w:p>
        </w:tc>
        <w:tc>
          <w:tcPr>
            <w:tcW w:w="239" w:type="dxa"/>
          </w:tcPr>
          <w:p w14:paraId="09B7524A" w14:textId="77777777" w:rsidR="00A21E46" w:rsidRPr="00B8119A" w:rsidRDefault="00A21E46" w:rsidP="00FE0CED">
            <w:pPr>
              <w:spacing w:before="240"/>
              <w:rPr>
                <w:rFonts w:cs="Arial"/>
              </w:rPr>
            </w:pPr>
          </w:p>
        </w:tc>
        <w:tc>
          <w:tcPr>
            <w:tcW w:w="3595" w:type="dxa"/>
            <w:tcBorders>
              <w:bottom w:val="single" w:sz="4" w:space="0" w:color="auto"/>
            </w:tcBorders>
          </w:tcPr>
          <w:p w14:paraId="58DC9734" w14:textId="77777777" w:rsidR="00A21E46" w:rsidRPr="00B8119A" w:rsidRDefault="00A21E46" w:rsidP="00FE0CED">
            <w:pPr>
              <w:spacing w:before="240"/>
              <w:rPr>
                <w:rFonts w:cs="Arial"/>
              </w:rPr>
            </w:pPr>
          </w:p>
        </w:tc>
      </w:tr>
      <w:tr w:rsidR="00A21E46" w:rsidRPr="00B8119A" w14:paraId="103ACCB3" w14:textId="77777777" w:rsidTr="00FE0CED">
        <w:trPr>
          <w:cantSplit/>
          <w:jc w:val="center"/>
        </w:trPr>
        <w:tc>
          <w:tcPr>
            <w:tcW w:w="3942" w:type="dxa"/>
            <w:gridSpan w:val="3"/>
            <w:tcBorders>
              <w:top w:val="single" w:sz="4" w:space="0" w:color="auto"/>
            </w:tcBorders>
          </w:tcPr>
          <w:p w14:paraId="4FA4ACF4" w14:textId="77777777" w:rsidR="00A21E46" w:rsidRPr="00B8119A" w:rsidRDefault="00A21E46" w:rsidP="00FE0CED">
            <w:pPr>
              <w:rPr>
                <w:rFonts w:cs="Arial"/>
              </w:rPr>
            </w:pPr>
            <w:r w:rsidRPr="00B8119A">
              <w:rPr>
                <w:rFonts w:cs="Arial"/>
              </w:rPr>
              <w:t>Name (print)</w:t>
            </w:r>
          </w:p>
        </w:tc>
        <w:tc>
          <w:tcPr>
            <w:tcW w:w="239" w:type="dxa"/>
          </w:tcPr>
          <w:p w14:paraId="7B8BE919" w14:textId="77777777" w:rsidR="00A21E46" w:rsidRPr="00B8119A" w:rsidRDefault="00A21E46" w:rsidP="00FE0CED">
            <w:pPr>
              <w:rPr>
                <w:rFonts w:cs="Arial"/>
              </w:rPr>
            </w:pPr>
          </w:p>
        </w:tc>
        <w:tc>
          <w:tcPr>
            <w:tcW w:w="3595" w:type="dxa"/>
          </w:tcPr>
          <w:p w14:paraId="417A69D4" w14:textId="77777777" w:rsidR="00A21E46" w:rsidRPr="00B8119A" w:rsidRDefault="00A21E46" w:rsidP="00FE0CED">
            <w:pPr>
              <w:rPr>
                <w:rFonts w:cs="Arial"/>
              </w:rPr>
            </w:pPr>
            <w:r w:rsidRPr="00B8119A">
              <w:rPr>
                <w:rFonts w:cs="Arial"/>
              </w:rPr>
              <w:t>Title</w:t>
            </w:r>
          </w:p>
        </w:tc>
      </w:tr>
      <w:tr w:rsidR="00A21E46" w:rsidRPr="00B8119A" w14:paraId="041E9709" w14:textId="77777777" w:rsidTr="00FE0CED">
        <w:trPr>
          <w:cantSplit/>
          <w:jc w:val="center"/>
        </w:trPr>
        <w:tc>
          <w:tcPr>
            <w:tcW w:w="828" w:type="dxa"/>
          </w:tcPr>
          <w:p w14:paraId="3ACBAAF8" w14:textId="77777777" w:rsidR="00A21E46" w:rsidRPr="00B8119A" w:rsidRDefault="00A21E46" w:rsidP="00FE0CED">
            <w:pPr>
              <w:spacing w:before="240"/>
              <w:rPr>
                <w:rFonts w:cs="Arial"/>
              </w:rPr>
            </w:pPr>
            <w:r w:rsidRPr="00B8119A">
              <w:rPr>
                <w:rFonts w:cs="Arial"/>
              </w:rPr>
              <w:t>Date:</w:t>
            </w:r>
          </w:p>
        </w:tc>
        <w:tc>
          <w:tcPr>
            <w:tcW w:w="3114" w:type="dxa"/>
            <w:gridSpan w:val="2"/>
            <w:tcBorders>
              <w:bottom w:val="single" w:sz="4" w:space="0" w:color="auto"/>
            </w:tcBorders>
          </w:tcPr>
          <w:p w14:paraId="326AD1EC" w14:textId="77777777" w:rsidR="00A21E46" w:rsidRPr="00B8119A" w:rsidRDefault="00A21E46" w:rsidP="00FE0CED">
            <w:pPr>
              <w:spacing w:before="240"/>
              <w:rPr>
                <w:rFonts w:cs="Arial"/>
              </w:rPr>
            </w:pPr>
          </w:p>
        </w:tc>
        <w:tc>
          <w:tcPr>
            <w:tcW w:w="3834" w:type="dxa"/>
            <w:gridSpan w:val="2"/>
          </w:tcPr>
          <w:p w14:paraId="47041ECE" w14:textId="77777777" w:rsidR="00A21E46" w:rsidRPr="00B8119A" w:rsidRDefault="00A21E46" w:rsidP="00FE0CED">
            <w:pPr>
              <w:spacing w:before="240"/>
              <w:rPr>
                <w:rFonts w:cs="Arial"/>
              </w:rPr>
            </w:pPr>
          </w:p>
        </w:tc>
      </w:tr>
    </w:tbl>
    <w:p w14:paraId="2494F1B6" w14:textId="77777777" w:rsidR="00A21E46" w:rsidRPr="00B8119A" w:rsidRDefault="00A21E46" w:rsidP="00A21E46">
      <w:pPr>
        <w:pStyle w:val="Header"/>
        <w:tabs>
          <w:tab w:val="clear" w:pos="4320"/>
          <w:tab w:val="clear" w:pos="8640"/>
        </w:tabs>
        <w:rPr>
          <w:rFonts w:cs="Arial"/>
        </w:rPr>
      </w:pPr>
      <w:r w:rsidRPr="00B8119A">
        <w:rPr>
          <w:rFonts w:cs="Arial"/>
        </w:rPr>
        <w:tab/>
      </w:r>
    </w:p>
    <w:p w14:paraId="0109AADD" w14:textId="77777777" w:rsidR="00A21E46" w:rsidRPr="00B8119A" w:rsidRDefault="00A21E46" w:rsidP="00A21E46">
      <w:pPr>
        <w:pStyle w:val="Header"/>
        <w:tabs>
          <w:tab w:val="clear" w:pos="4320"/>
          <w:tab w:val="clear" w:pos="8640"/>
        </w:tabs>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F35A54E"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AEC884B" w14:textId="77777777" w:rsidR="00A21E46" w:rsidRPr="00B8119A" w:rsidRDefault="00A21E46" w:rsidP="00FE0CED">
            <w:pPr>
              <w:pStyle w:val="Header"/>
              <w:tabs>
                <w:tab w:val="clear" w:pos="4320"/>
                <w:tab w:val="clear" w:pos="8640"/>
              </w:tabs>
              <w:rPr>
                <w:rFonts w:cs="Arial"/>
              </w:rPr>
            </w:pPr>
            <w:r w:rsidRPr="00B8119A">
              <w:rPr>
                <w:rFonts w:cs="Arial"/>
                <w:b/>
                <w:sz w:val="22"/>
                <w:u w:val="single"/>
              </w:rPr>
              <w:t>NOTE:</w:t>
            </w:r>
            <w:r w:rsidRPr="00B8119A">
              <w:rPr>
                <w:rFonts w:cs="Arial"/>
                <w:sz w:val="22"/>
              </w:rPr>
              <w:t xml:space="preserve"> </w:t>
            </w:r>
            <w:r w:rsidRPr="00B8119A">
              <w:rPr>
                <w:rFonts w:cs="Arial"/>
                <w:b/>
                <w:sz w:val="22"/>
              </w:rPr>
              <w:t xml:space="preserve">DO NOT SUBMIT THIS SIGNATURE PAGE ALONG WITH YOUR APPLICATION.  </w:t>
            </w:r>
            <w:r w:rsidRPr="00B8119A">
              <w:rPr>
                <w:rFonts w:cs="Arial"/>
                <w:sz w:val="20"/>
              </w:rPr>
              <w:t xml:space="preserve">The electronic application will generate a signature page after you have submitted your </w:t>
            </w:r>
            <w:r w:rsidRPr="00770C09">
              <w:rPr>
                <w:rFonts w:cs="Arial"/>
                <w:i/>
                <w:sz w:val="20"/>
              </w:rPr>
              <w:t>NMTC Allocation</w:t>
            </w:r>
            <w:r w:rsidRPr="00B8119A">
              <w:rPr>
                <w:rFonts w:cs="Arial"/>
                <w:i/>
                <w:sz w:val="20"/>
              </w:rPr>
              <w:t xml:space="preserve"> Application</w:t>
            </w:r>
            <w:r w:rsidRPr="00B8119A">
              <w:rPr>
                <w:rFonts w:cs="Arial"/>
                <w:sz w:val="20"/>
              </w:rPr>
              <w:t xml:space="preserve"> online.  You must submit a signed copy of the signature page generated by the electronic application system by the deadline stated in the </w:t>
            </w:r>
            <w:r w:rsidRPr="00BE2443">
              <w:rPr>
                <w:rFonts w:cs="Arial"/>
                <w:i/>
                <w:sz w:val="20"/>
              </w:rPr>
              <w:t>NOAA</w:t>
            </w:r>
            <w:r w:rsidRPr="00B8119A">
              <w:rPr>
                <w:rFonts w:cs="Arial"/>
                <w:sz w:val="20"/>
              </w:rPr>
              <w:t>.</w:t>
            </w:r>
            <w:r w:rsidRPr="00B8119A">
              <w:rPr>
                <w:rFonts w:cs="Arial"/>
                <w:b/>
                <w:sz w:val="20"/>
              </w:rPr>
              <w:t xml:space="preserve"> </w:t>
            </w:r>
            <w:r w:rsidRPr="00B8119A">
              <w:rPr>
                <w:rFonts w:cs="Arial"/>
                <w:sz w:val="20"/>
              </w:rPr>
              <w:t xml:space="preserve">  </w:t>
            </w:r>
          </w:p>
        </w:tc>
      </w:tr>
    </w:tbl>
    <w:p w14:paraId="18134A53" w14:textId="77777777" w:rsidR="00A21E46" w:rsidRPr="00B8119A" w:rsidRDefault="00A21E46" w:rsidP="00A21E46">
      <w:pPr>
        <w:pStyle w:val="Header"/>
        <w:tabs>
          <w:tab w:val="clear" w:pos="4320"/>
          <w:tab w:val="clear" w:pos="8640"/>
        </w:tabs>
        <w:rPr>
          <w:rFonts w:cs="Arial"/>
        </w:rPr>
      </w:pPr>
    </w:p>
    <w:p w14:paraId="37171357" w14:textId="77777777" w:rsidR="00A21E46" w:rsidRPr="00B8119A" w:rsidRDefault="00A21E46" w:rsidP="00A21E46">
      <w:pPr>
        <w:pStyle w:val="Heading1"/>
        <w:rPr>
          <w:rFonts w:cs="Arial"/>
        </w:rPr>
      </w:pPr>
      <w:r w:rsidRPr="00B8119A">
        <w:rPr>
          <w:rFonts w:cs="Arial"/>
        </w:rPr>
        <w:br w:type="page"/>
      </w:r>
      <w:bookmarkStart w:id="14" w:name="_Toc430359077"/>
      <w:r w:rsidRPr="00B8119A">
        <w:rPr>
          <w:rFonts w:cs="Arial"/>
        </w:rPr>
        <w:t>Part I: Business Strategy</w:t>
      </w:r>
      <w:bookmarkEnd w:id="14"/>
      <w:r w:rsidRPr="00B8119A">
        <w:rPr>
          <w:rFonts w:cs="Arial"/>
        </w:rPr>
        <w:t xml:space="preserve"> </w:t>
      </w:r>
    </w:p>
    <w:p w14:paraId="0B4DCB7F" w14:textId="77777777" w:rsidR="00A21E46" w:rsidRPr="00B8119A" w:rsidRDefault="00A21E46" w:rsidP="00A21E46">
      <w:pPr>
        <w:rPr>
          <w:rFonts w:cs="Arial"/>
        </w:rPr>
      </w:pPr>
      <w:r w:rsidRPr="00B8119A">
        <w:rPr>
          <w:rFonts w:cs="Arial"/>
        </w:rPr>
        <w:t xml:space="preserve">Total Maximum Points for Part I: 25 points, plus up to 10 additional “priority points” available under sub-sections B and E. </w:t>
      </w:r>
    </w:p>
    <w:p w14:paraId="42848747"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36FDA2AB"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714674D9" w14:textId="77777777" w:rsidR="00A21E46" w:rsidRPr="00373EF5" w:rsidRDefault="00A21E46" w:rsidP="00FE0CED">
            <w:pPr>
              <w:rPr>
                <w:rFonts w:cs="Arial"/>
              </w:rPr>
            </w:pPr>
            <w:r w:rsidRPr="00373EF5">
              <w:rPr>
                <w:rFonts w:cs="Arial"/>
                <w:b/>
                <w:bCs/>
                <w:u w:val="single"/>
              </w:rPr>
              <w:t>TIP:</w:t>
            </w:r>
            <w:r w:rsidRPr="00373EF5">
              <w:rPr>
                <w:rFonts w:cs="Arial"/>
              </w:rPr>
              <w:t xml:space="preserve"> An </w:t>
            </w:r>
            <w:r w:rsidRPr="003F690F">
              <w:rPr>
                <w:rFonts w:cs="Arial"/>
                <w:i/>
                <w:iCs/>
              </w:rPr>
              <w:t>Applicant</w:t>
            </w:r>
            <w:r w:rsidRPr="003F690F">
              <w:rPr>
                <w:rFonts w:cs="Arial"/>
              </w:rPr>
              <w:t xml:space="preserve"> will score well in this section to the extent it can articulat</w:t>
            </w:r>
            <w:r w:rsidRPr="00752104">
              <w:rPr>
                <w:rFonts w:cs="Arial"/>
              </w:rPr>
              <w:t xml:space="preserve">e, with specificity, its strategy to use an </w:t>
            </w:r>
            <w:r w:rsidRPr="00770C09">
              <w:rPr>
                <w:rFonts w:cs="Arial"/>
                <w:i/>
              </w:rPr>
              <w:t>NMTC Allocation</w:t>
            </w:r>
            <w:r w:rsidRPr="00752104">
              <w:rPr>
                <w:rFonts w:cs="Arial"/>
              </w:rPr>
              <w:t xml:space="preserve"> and can describe a strong, relevant track record, including a track record of serving </w:t>
            </w:r>
            <w:r>
              <w:rPr>
                <w:rFonts w:cs="Arial"/>
                <w:i/>
                <w:iCs/>
              </w:rPr>
              <w:t>LICs</w:t>
            </w:r>
            <w:r w:rsidRPr="00B8119A">
              <w:rPr>
                <w:rFonts w:cs="Arial"/>
              </w:rPr>
              <w:t xml:space="preserve">.  Included in this section is the ability to earn “priority points” for meeting the statutory priorities of: 1) investing in </w:t>
            </w:r>
            <w:r w:rsidRPr="00B8119A">
              <w:rPr>
                <w:rFonts w:cs="Arial"/>
                <w:i/>
                <w:iCs/>
              </w:rPr>
              <w:t>Unrelated</w:t>
            </w:r>
            <w:r w:rsidRPr="00B8119A">
              <w:rPr>
                <w:rFonts w:cs="Arial"/>
              </w:rPr>
              <w:t xml:space="preserve"> entities; and/or 2) demonstrating a track record of serving </w:t>
            </w:r>
            <w:r w:rsidRPr="00B8119A">
              <w:rPr>
                <w:rFonts w:cs="Arial"/>
                <w:i/>
                <w:iCs/>
              </w:rPr>
              <w:t>Disadvantaged Businesses or Communities</w:t>
            </w:r>
            <w:r w:rsidRPr="00B8119A">
              <w:rPr>
                <w:rFonts w:cs="Arial"/>
              </w:rPr>
              <w:t xml:space="preserve">. Refer to the </w:t>
            </w:r>
            <w:r w:rsidRPr="00B8119A">
              <w:rPr>
                <w:rFonts w:cs="Arial"/>
                <w:i/>
                <w:iCs/>
              </w:rPr>
              <w:t>NOAA</w:t>
            </w:r>
            <w:r w:rsidRPr="00B8119A">
              <w:rPr>
                <w:rFonts w:cs="Arial"/>
              </w:rPr>
              <w:t xml:space="preserve"> for further information on the statutory priorities.</w:t>
            </w:r>
          </w:p>
        </w:tc>
      </w:tr>
    </w:tbl>
    <w:p w14:paraId="3B563B16" w14:textId="77777777" w:rsidR="00A21E46" w:rsidRDefault="00A21E46" w:rsidP="00A21E46">
      <w:pPr>
        <w:pStyle w:val="ListParagraph"/>
        <w:keepNext/>
        <w:spacing w:line="240" w:lineRule="auto"/>
        <w:ind w:left="360"/>
        <w:rPr>
          <w:rFonts w:eastAsia="Times New Roman" w:cs="Arial"/>
        </w:rPr>
      </w:pPr>
      <w:bookmarkStart w:id="15" w:name="_Toc35757342"/>
      <w:bookmarkStart w:id="16" w:name="_Toc45511499"/>
      <w:bookmarkStart w:id="17" w:name="_Toc45511551"/>
      <w:bookmarkStart w:id="18" w:name="_Toc45511693"/>
      <w:bookmarkStart w:id="19" w:name="_Toc45511850"/>
      <w:bookmarkStart w:id="20" w:name="_Toc45525203"/>
      <w:bookmarkStart w:id="21" w:name="_Toc70419230"/>
      <w:bookmarkStart w:id="22" w:name="_Toc72748079"/>
      <w:bookmarkStart w:id="23" w:name="_Toc75332526"/>
      <w:bookmarkStart w:id="24" w:name="_Toc76210136"/>
      <w:bookmarkStart w:id="25" w:name="_Toc76977040"/>
      <w:bookmarkStart w:id="26" w:name="_Toc77680673"/>
      <w:bookmarkStart w:id="27" w:name="_Toc79471392"/>
      <w:bookmarkStart w:id="28" w:name="_Toc150681035"/>
      <w:bookmarkStart w:id="29" w:name="_Toc361666865"/>
    </w:p>
    <w:p w14:paraId="762580F9" w14:textId="77777777" w:rsidR="00A21E46" w:rsidRPr="0063081B" w:rsidRDefault="00A21E46" w:rsidP="00A21E46">
      <w:pPr>
        <w:pStyle w:val="ListParagraph"/>
        <w:keepNext/>
        <w:numPr>
          <w:ilvl w:val="0"/>
          <w:numId w:val="59"/>
        </w:numPr>
        <w:spacing w:line="240" w:lineRule="auto"/>
        <w:ind w:left="360"/>
        <w:outlineLvl w:val="1"/>
        <w:rPr>
          <w:rFonts w:eastAsia="Times New Roman" w:cs="Arial"/>
        </w:rPr>
      </w:pPr>
      <w:r w:rsidRPr="0063081B">
        <w:rPr>
          <w:rFonts w:eastAsia="Times New Roman" w:cs="Arial"/>
          <w:b/>
          <w:bCs/>
          <w:color w:val="415291"/>
          <w:sz w:val="26"/>
          <w:szCs w:val="26"/>
        </w:rPr>
        <w:t>Products, Services, and Investment Criteria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3081B">
        <w:rPr>
          <w:rFonts w:eastAsia="Times New Roman" w:cs="Arial"/>
          <w:b/>
          <w:bCs/>
          <w:color w:val="415291"/>
          <w:sz w:val="26"/>
          <w:szCs w:val="26"/>
        </w:rPr>
        <w:t xml:space="preserve">  </w:t>
      </w:r>
    </w:p>
    <w:p w14:paraId="17D1C353" w14:textId="77777777" w:rsidR="00A21E46" w:rsidRPr="00373EF5"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26AA3832"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53F0C29" w14:textId="77777777" w:rsidR="00A21E46" w:rsidRDefault="00A21E46" w:rsidP="00FE0CED">
            <w:pPr>
              <w:rPr>
                <w:rFonts w:cs="Arial"/>
              </w:rPr>
            </w:pPr>
            <w:r w:rsidRPr="00B8119A">
              <w:rPr>
                <w:rFonts w:cs="Arial"/>
                <w:b/>
                <w:bCs/>
                <w:u w:val="single"/>
              </w:rPr>
              <w:t>TIP:</w:t>
            </w:r>
            <w:r w:rsidRPr="00B8119A">
              <w:rPr>
                <w:rFonts w:cs="Arial"/>
                <w:b/>
                <w:bCs/>
              </w:rPr>
              <w:t xml:space="preserve"> </w:t>
            </w:r>
            <w:r w:rsidRPr="00B8119A">
              <w:rPr>
                <w:rFonts w:cs="Arial"/>
              </w:rPr>
              <w:t>For the purposes of completing the Business Strategy sect</w:t>
            </w:r>
            <w:r w:rsidR="00414387">
              <w:rPr>
                <w:rFonts w:cs="Arial"/>
              </w:rPr>
              <w:t xml:space="preserve">ion and all relevant exhibits, </w:t>
            </w:r>
            <w:r w:rsidRPr="00B8119A">
              <w:rPr>
                <w:rFonts w:cs="Arial"/>
                <w:i/>
              </w:rPr>
              <w:t xml:space="preserve">Real Estate Activities </w:t>
            </w:r>
            <w:r w:rsidRPr="00B8119A">
              <w:rPr>
                <w:rFonts w:cs="Arial"/>
              </w:rPr>
              <w:t>refers to</w:t>
            </w:r>
            <w:r w:rsidRPr="00B8119A">
              <w:rPr>
                <w:rFonts w:cs="Arial"/>
                <w:szCs w:val="20"/>
              </w:rPr>
              <w:t xml:space="preserve"> the development (</w:t>
            </w:r>
            <w:r w:rsidRPr="00B8119A">
              <w:rPr>
                <w:rFonts w:cs="Arial"/>
              </w:rPr>
              <w:t>including construction of new facilities and rehabilitation/enhancement of existing facilities), acquisition, management, or leasing of real estate. Non-real estate activities refer to all other types of business activities.</w:t>
            </w:r>
          </w:p>
          <w:p w14:paraId="3EC265E6" w14:textId="77777777" w:rsidR="00A21E46" w:rsidRDefault="00A21E46" w:rsidP="00FE0CED">
            <w:pPr>
              <w:rPr>
                <w:rFonts w:cs="Arial"/>
                <w:b/>
                <w:bCs/>
                <w:u w:val="single"/>
              </w:rPr>
            </w:pPr>
          </w:p>
          <w:p w14:paraId="42CBFCB3" w14:textId="77777777" w:rsidR="00A21E46" w:rsidRPr="00ED55EA" w:rsidRDefault="00A21E46" w:rsidP="00FE0CED">
            <w:pPr>
              <w:rPr>
                <w:rFonts w:cs="Arial"/>
                <w:bCs/>
              </w:rPr>
            </w:pPr>
            <w:r w:rsidRPr="00B8119A">
              <w:rPr>
                <w:rFonts w:cs="Arial"/>
                <w:b/>
                <w:bCs/>
                <w:u w:val="single"/>
              </w:rPr>
              <w:t>TIP:</w:t>
            </w:r>
            <w:r w:rsidRPr="00B8119A">
              <w:rPr>
                <w:rFonts w:cs="Arial"/>
                <w:bCs/>
              </w:rPr>
              <w:t xml:space="preserve"> An </w:t>
            </w:r>
            <w:r w:rsidRPr="00B8119A">
              <w:rPr>
                <w:rFonts w:cs="Arial"/>
                <w:bCs/>
                <w:i/>
              </w:rPr>
              <w:t>Applicant</w:t>
            </w:r>
            <w:r w:rsidRPr="00B8119A">
              <w:rPr>
                <w:rFonts w:cs="Arial"/>
                <w:bCs/>
              </w:rPr>
              <w:t xml:space="preserve"> will score well under the Products, Services, and Investment Criteria sub-section to the extent that it clearly describes its financial products and will deploy debt or equity capital, or offer products and services that feature more favorable rates, terms, structuring and non-traditional features when compared with market offerings.  Please note, these criteria do not apply for an </w:t>
            </w:r>
            <w:r w:rsidRPr="00B8119A">
              <w:rPr>
                <w:rFonts w:cs="Arial"/>
                <w:bCs/>
                <w:i/>
              </w:rPr>
              <w:t>Applicant</w:t>
            </w:r>
            <w:r w:rsidRPr="00B8119A">
              <w:rPr>
                <w:rFonts w:cs="Arial"/>
                <w:bCs/>
              </w:rPr>
              <w:t xml:space="preserve"> who intends to use its </w:t>
            </w:r>
            <w:r w:rsidRPr="00770C09">
              <w:rPr>
                <w:rFonts w:cs="Arial"/>
                <w:bCs/>
                <w:i/>
              </w:rPr>
              <w:t>NMTC Allocation</w:t>
            </w:r>
            <w:r w:rsidRPr="00B8119A">
              <w:rPr>
                <w:rFonts w:cs="Arial"/>
                <w:bCs/>
              </w:rPr>
              <w:t xml:space="preserve"> to pursue </w:t>
            </w:r>
            <w:r w:rsidRPr="00B8119A">
              <w:rPr>
                <w:rFonts w:cs="Arial"/>
                <w:bCs/>
                <w:i/>
              </w:rPr>
              <w:t>Financial Counseling and Other Services (FCOS)</w:t>
            </w:r>
            <w:r w:rsidRPr="00B8119A">
              <w:rPr>
                <w:rFonts w:cs="Arial"/>
                <w:bCs/>
              </w:rPr>
              <w:t xml:space="preserve"> as their sole line of business.</w:t>
            </w:r>
          </w:p>
        </w:tc>
      </w:tr>
    </w:tbl>
    <w:p w14:paraId="6B3A8F7B"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4D467B9E"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409F602A" w14:textId="77777777" w:rsidR="00A21E46" w:rsidRPr="00447254" w:rsidRDefault="00A21E46" w:rsidP="00FE0CED">
            <w:pPr>
              <w:spacing w:after="240"/>
            </w:pPr>
            <w:r w:rsidRPr="00B8119A">
              <w:rPr>
                <w:rFonts w:cs="Arial"/>
                <w:b/>
                <w:bCs/>
                <w:u w:val="single"/>
              </w:rPr>
              <w:t>TIP:</w:t>
            </w:r>
            <w:r w:rsidRPr="00ED55EA">
              <w:rPr>
                <w:rFonts w:cs="Arial"/>
                <w:b/>
                <w:bCs/>
              </w:rPr>
              <w:t xml:space="preserve"> </w:t>
            </w:r>
            <w:r w:rsidRPr="00414387">
              <w:rPr>
                <w:rFonts w:cs="Arial"/>
                <w:bCs/>
              </w:rPr>
              <w:t>T</w:t>
            </w:r>
            <w:r w:rsidR="00414387">
              <w:rPr>
                <w:rFonts w:cs="Arial"/>
              </w:rPr>
              <w:t xml:space="preserve">he </w:t>
            </w:r>
            <w:r w:rsidRPr="00E03ACB">
              <w:rPr>
                <w:rFonts w:cs="Arial"/>
                <w:i/>
              </w:rPr>
              <w:t>NOAA</w:t>
            </w:r>
            <w:r>
              <w:rPr>
                <w:rFonts w:cs="Arial"/>
                <w:i/>
              </w:rPr>
              <w:t xml:space="preserve"> </w:t>
            </w:r>
            <w:r>
              <w:rPr>
                <w:rFonts w:cs="Arial"/>
              </w:rPr>
              <w:t xml:space="preserve">states, </w:t>
            </w:r>
            <w:r>
              <w:t>“a</w:t>
            </w:r>
            <w:r w:rsidRPr="00167B0E">
              <w:t>s a condition of eligibility for th</w:t>
            </w:r>
            <w:r>
              <w:t>is Allocation</w:t>
            </w:r>
            <w:r w:rsidRPr="00167B0E">
              <w:t xml:space="preserve"> Round, the </w:t>
            </w:r>
            <w:r>
              <w:t>Applicant will not be permitted the use of</w:t>
            </w:r>
            <w:r w:rsidRPr="00447254">
              <w:t xml:space="preserve"> the proceeds of </w:t>
            </w:r>
            <w:r w:rsidRPr="00CC159C">
              <w:rPr>
                <w:i/>
              </w:rPr>
              <w:t>Qualified Equity Investments</w:t>
            </w:r>
            <w:r w:rsidRPr="00447254">
              <w:t xml:space="preserve"> (</w:t>
            </w:r>
            <w:r w:rsidRPr="00CC159C">
              <w:rPr>
                <w:i/>
              </w:rPr>
              <w:t>QEIs</w:t>
            </w:r>
            <w:r w:rsidRPr="00447254">
              <w:t xml:space="preserve">) to make </w:t>
            </w:r>
            <w:r w:rsidRPr="00CC159C">
              <w:rPr>
                <w:i/>
              </w:rPr>
              <w:t>Qualified Low-Income Community Investments</w:t>
            </w:r>
            <w:r w:rsidRPr="00447254">
              <w:t xml:space="preserve"> (</w:t>
            </w:r>
            <w:r w:rsidRPr="00CC159C">
              <w:rPr>
                <w:i/>
              </w:rPr>
              <w:t>QLICIs</w:t>
            </w:r>
            <w:r w:rsidRPr="00447254">
              <w:t xml:space="preserve">) in </w:t>
            </w:r>
            <w:r w:rsidRPr="00CC159C">
              <w:rPr>
                <w:i/>
              </w:rPr>
              <w:t>Qualified Active Low-Income Community Businesses</w:t>
            </w:r>
            <w:r w:rsidRPr="00447254">
              <w:t xml:space="preserve"> (</w:t>
            </w:r>
            <w:r w:rsidRPr="00CC159C">
              <w:rPr>
                <w:i/>
              </w:rPr>
              <w:t>QALICBs</w:t>
            </w:r>
            <w:r>
              <w:t>)</w:t>
            </w:r>
            <w:r w:rsidRPr="001504BC">
              <w:t xml:space="preserve"> </w:t>
            </w:r>
            <w:r w:rsidRPr="002F4C17">
              <w:t xml:space="preserve">where </w:t>
            </w:r>
            <w:r w:rsidRPr="00CC159C">
              <w:rPr>
                <w:i/>
              </w:rPr>
              <w:t>QLICI</w:t>
            </w:r>
            <w:r w:rsidRPr="002F4C17">
              <w:t xml:space="preserve"> proceeds </w:t>
            </w:r>
            <w:r>
              <w:t>are</w:t>
            </w:r>
            <w:r w:rsidRPr="002F4C17">
              <w:t xml:space="preserve"> used to repay </w:t>
            </w:r>
            <w:r>
              <w:t>or refinance any</w:t>
            </w:r>
            <w:r w:rsidRPr="002F4C17">
              <w:t xml:space="preserve"> debt or equity provider</w:t>
            </w:r>
            <w:r>
              <w:t xml:space="preserve"> or a party related to any</w:t>
            </w:r>
            <w:r w:rsidRPr="002F4C17">
              <w:t xml:space="preserve"> debt or equity provider </w:t>
            </w:r>
            <w:r>
              <w:t xml:space="preserve">whose capital was used to fund the </w:t>
            </w:r>
            <w:r w:rsidRPr="00CC159C">
              <w:rPr>
                <w:i/>
              </w:rPr>
              <w:t>QEI</w:t>
            </w:r>
            <w:r>
              <w:t xml:space="preserve"> </w:t>
            </w:r>
            <w:r w:rsidRPr="00447254">
              <w:t xml:space="preserve">except if: (i) the </w:t>
            </w:r>
            <w:r w:rsidRPr="00CC159C">
              <w:rPr>
                <w:i/>
              </w:rPr>
              <w:t>QLICI</w:t>
            </w:r>
            <w:r w:rsidRPr="00447254">
              <w:t xml:space="preserve"> proceeds are used to repay documented </w:t>
            </w:r>
            <w:r>
              <w:t>reasonable</w:t>
            </w:r>
            <w:r w:rsidRPr="00447254">
              <w:t xml:space="preserve"> expenditures that are directly attributable to the </w:t>
            </w:r>
            <w:r>
              <w:t xml:space="preserve">qualified business </w:t>
            </w:r>
            <w:r w:rsidRPr="00447254">
              <w:t xml:space="preserve">of the </w:t>
            </w:r>
            <w:r w:rsidRPr="00CC159C">
              <w:rPr>
                <w:i/>
              </w:rPr>
              <w:t>QALICB</w:t>
            </w:r>
            <w:r w:rsidRPr="00447254">
              <w:t xml:space="preserve">, and such past expenditures were </w:t>
            </w:r>
            <w:r>
              <w:t xml:space="preserve">incurred </w:t>
            </w:r>
            <w:r w:rsidRPr="00447254">
              <w:t xml:space="preserve">no more than </w:t>
            </w:r>
            <w:r>
              <w:t>24</w:t>
            </w:r>
            <w:r w:rsidRPr="00447254">
              <w:t xml:space="preserve"> months prior to the </w:t>
            </w:r>
            <w:r w:rsidRPr="00CC159C">
              <w:rPr>
                <w:i/>
              </w:rPr>
              <w:t>QLICI</w:t>
            </w:r>
            <w:r w:rsidRPr="00447254">
              <w:t xml:space="preserve"> closing date; or (ii) no more than five pe</w:t>
            </w:r>
            <w:r>
              <w:t xml:space="preserve">rcent of the </w:t>
            </w:r>
            <w:r w:rsidRPr="00CC159C">
              <w:rPr>
                <w:i/>
              </w:rPr>
              <w:t>QLICI</w:t>
            </w:r>
            <w:r>
              <w:t xml:space="preserve"> proceeds are</w:t>
            </w:r>
            <w:r w:rsidRPr="00447254">
              <w:t xml:space="preserve"> used to </w:t>
            </w:r>
            <w:r>
              <w:t xml:space="preserve">repay or </w:t>
            </w:r>
            <w:r w:rsidRPr="00447254">
              <w:t xml:space="preserve">refinance prior investment in the </w:t>
            </w:r>
            <w:r w:rsidRPr="00CC159C">
              <w:rPr>
                <w:i/>
              </w:rPr>
              <w:t>QALICB</w:t>
            </w:r>
            <w:r w:rsidRPr="00447254">
              <w:t>.</w:t>
            </w:r>
            <w:r>
              <w:t xml:space="preserve">  </w:t>
            </w:r>
            <w:r w:rsidRPr="00880ED7">
              <w:t>Refinance includes transferring cash or property directly to any debt or equity provider or indirectly to a party related to any debt or equity provider</w:t>
            </w:r>
            <w:r>
              <w:t>.”</w:t>
            </w:r>
            <w:r w:rsidRPr="00447254">
              <w:t xml:space="preserve"> </w:t>
            </w:r>
          </w:p>
          <w:p w14:paraId="3D38F61D" w14:textId="2670329B" w:rsidR="00A21E46" w:rsidRPr="00B8119A" w:rsidRDefault="00A21E46" w:rsidP="004F2AF1">
            <w:pPr>
              <w:rPr>
                <w:rFonts w:cs="Arial"/>
              </w:rPr>
            </w:pPr>
            <w:r>
              <w:rPr>
                <w:rFonts w:cs="Arial"/>
              </w:rPr>
              <w:t xml:space="preserve">If the </w:t>
            </w:r>
            <w:r w:rsidRPr="009121C5">
              <w:rPr>
                <w:rFonts w:cs="Arial"/>
                <w:i/>
              </w:rPr>
              <w:t>Applicant</w:t>
            </w:r>
            <w:r>
              <w:rPr>
                <w:rFonts w:cs="Arial"/>
              </w:rPr>
              <w:t xml:space="preserve"> selects “No” to Q</w:t>
            </w:r>
            <w:r w:rsidR="004F2AF1">
              <w:rPr>
                <w:rFonts w:cs="Arial"/>
              </w:rPr>
              <w:t>uestion</w:t>
            </w:r>
            <w:r w:rsidR="00331DCE">
              <w:rPr>
                <w:rFonts w:cs="Arial"/>
              </w:rPr>
              <w:t xml:space="preserve"> #</w:t>
            </w:r>
            <w:r>
              <w:rPr>
                <w:rFonts w:cs="Arial"/>
              </w:rPr>
              <w:t xml:space="preserve">13(a), then the </w:t>
            </w:r>
            <w:r w:rsidRPr="00ED55EA">
              <w:rPr>
                <w:rFonts w:cs="Arial"/>
                <w:i/>
              </w:rPr>
              <w:t>Applicant</w:t>
            </w:r>
            <w:r>
              <w:rPr>
                <w:rFonts w:cs="Arial"/>
              </w:rPr>
              <w:t xml:space="preserve"> will </w:t>
            </w:r>
            <w:r w:rsidRPr="00ED55EA">
              <w:rPr>
                <w:rFonts w:cs="Arial"/>
                <w:u w:val="single"/>
              </w:rPr>
              <w:t>not</w:t>
            </w:r>
            <w:r>
              <w:rPr>
                <w:rFonts w:cs="Arial"/>
              </w:rPr>
              <w:t xml:space="preserve"> be eligible to submit </w:t>
            </w:r>
            <w:r w:rsidR="00414387">
              <w:rPr>
                <w:rFonts w:cs="Arial"/>
              </w:rPr>
              <w:t>this</w:t>
            </w:r>
            <w:r>
              <w:rPr>
                <w:rFonts w:cs="Arial"/>
              </w:rPr>
              <w:t xml:space="preserve"> </w:t>
            </w:r>
            <w:r w:rsidRPr="00ED55EA">
              <w:rPr>
                <w:rFonts w:cs="Arial"/>
                <w:i/>
              </w:rPr>
              <w:t>NMTC</w:t>
            </w:r>
            <w:r>
              <w:rPr>
                <w:rFonts w:cs="Arial"/>
              </w:rPr>
              <w:t xml:space="preserve"> </w:t>
            </w:r>
            <w:r w:rsidRPr="00ED55EA">
              <w:rPr>
                <w:rFonts w:cs="Arial"/>
                <w:i/>
              </w:rPr>
              <w:t>Allocation Application</w:t>
            </w:r>
            <w:r>
              <w:rPr>
                <w:rFonts w:cs="Arial"/>
              </w:rPr>
              <w:t xml:space="preserve">.  If the </w:t>
            </w:r>
            <w:r w:rsidRPr="00ED55EA">
              <w:rPr>
                <w:rFonts w:cs="Arial"/>
                <w:i/>
              </w:rPr>
              <w:t>Applicant</w:t>
            </w:r>
            <w:r>
              <w:rPr>
                <w:rFonts w:cs="Arial"/>
              </w:rPr>
              <w:t xml:space="preserve"> sele</w:t>
            </w:r>
            <w:r w:rsidR="00331DCE">
              <w:rPr>
                <w:rFonts w:cs="Arial"/>
              </w:rPr>
              <w:t>c</w:t>
            </w:r>
            <w:r>
              <w:rPr>
                <w:rFonts w:cs="Arial"/>
              </w:rPr>
              <w:t>ts “Yes” to Q</w:t>
            </w:r>
            <w:r w:rsidR="004F2AF1">
              <w:rPr>
                <w:rFonts w:cs="Arial"/>
              </w:rPr>
              <w:t>uestion</w:t>
            </w:r>
            <w:r w:rsidR="00331DCE">
              <w:rPr>
                <w:rFonts w:cs="Arial"/>
              </w:rPr>
              <w:t xml:space="preserve"> #</w:t>
            </w:r>
            <w:r>
              <w:rPr>
                <w:rFonts w:cs="Arial"/>
              </w:rPr>
              <w:t xml:space="preserve">13(a), the </w:t>
            </w:r>
            <w:r w:rsidRPr="00ED55EA">
              <w:rPr>
                <w:rFonts w:cs="Arial"/>
                <w:i/>
              </w:rPr>
              <w:t>Applicant</w:t>
            </w:r>
            <w:r>
              <w:rPr>
                <w:rFonts w:cs="Arial"/>
              </w:rPr>
              <w:t xml:space="preserve"> will be held to this commitment as a condition of its </w:t>
            </w:r>
            <w:r w:rsidRPr="00ED55EA">
              <w:rPr>
                <w:rFonts w:cs="Arial"/>
                <w:i/>
              </w:rPr>
              <w:t>Allocation Agreement</w:t>
            </w:r>
            <w:r>
              <w:rPr>
                <w:rFonts w:cs="Arial"/>
              </w:rPr>
              <w:t xml:space="preserve">.  For additional information, please see the </w:t>
            </w:r>
            <w:r w:rsidRPr="00E03ACB">
              <w:rPr>
                <w:rFonts w:cs="Arial"/>
                <w:i/>
              </w:rPr>
              <w:t>NMTC</w:t>
            </w:r>
            <w:r>
              <w:rPr>
                <w:rFonts w:cs="Arial"/>
              </w:rPr>
              <w:t xml:space="preserve"> Compliance &amp; Monitoring Frequently Asked Questions.</w:t>
            </w:r>
          </w:p>
        </w:tc>
      </w:tr>
    </w:tbl>
    <w:p w14:paraId="2401485F" w14:textId="77777777" w:rsidR="00A21E46" w:rsidRDefault="00A21E46" w:rsidP="00A21E46">
      <w:pPr>
        <w:rPr>
          <w:rFonts w:cs="Arial"/>
        </w:rPr>
      </w:pPr>
    </w:p>
    <w:p w14:paraId="60423489" w14:textId="77777777" w:rsidR="00A21E46" w:rsidRPr="00B8119A" w:rsidRDefault="00A21E46" w:rsidP="00A21E46">
      <w:pPr>
        <w:rPr>
          <w:rFonts w:cs="Arial"/>
        </w:rPr>
      </w:pPr>
    </w:p>
    <w:p w14:paraId="66E6454F" w14:textId="77777777" w:rsidR="00A21E46" w:rsidRPr="008A260E" w:rsidRDefault="00A21E46" w:rsidP="00A21E46">
      <w:pPr>
        <w:pStyle w:val="ListParagraph"/>
        <w:numPr>
          <w:ilvl w:val="0"/>
          <w:numId w:val="71"/>
        </w:numPr>
        <w:ind w:left="360"/>
        <w:outlineLvl w:val="2"/>
        <w:rPr>
          <w:rFonts w:cs="Arial"/>
          <w:szCs w:val="20"/>
        </w:rPr>
      </w:pPr>
      <w:r w:rsidRPr="00B66ABE">
        <w:rPr>
          <w:rFonts w:cs="Arial"/>
          <w:i/>
          <w:szCs w:val="20"/>
        </w:rPr>
        <w:t>QLICI</w:t>
      </w:r>
      <w:r w:rsidRPr="008A260E">
        <w:rPr>
          <w:rFonts w:cs="Arial"/>
          <w:szCs w:val="20"/>
        </w:rPr>
        <w:t xml:space="preserve"> </w:t>
      </w:r>
      <w:r>
        <w:rPr>
          <w:rFonts w:cs="Arial"/>
          <w:szCs w:val="20"/>
        </w:rPr>
        <w:t xml:space="preserve">Uses and </w:t>
      </w:r>
      <w:r w:rsidRPr="008A260E">
        <w:rPr>
          <w:rFonts w:cs="Arial"/>
          <w:szCs w:val="20"/>
        </w:rPr>
        <w:t>Activities</w:t>
      </w:r>
    </w:p>
    <w:p w14:paraId="2AFDC3DD" w14:textId="77777777" w:rsidR="00A21E46" w:rsidRPr="00B8119A" w:rsidRDefault="00A21E46" w:rsidP="00A21E46">
      <w:pPr>
        <w:ind w:left="720"/>
        <w:rPr>
          <w:rFonts w:cs="Arial"/>
        </w:rPr>
      </w:pPr>
    </w:p>
    <w:p w14:paraId="644FB8CB" w14:textId="77777777" w:rsidR="00A21E46" w:rsidRDefault="00A21E46" w:rsidP="00A21E46">
      <w:pPr>
        <w:pStyle w:val="ListParagraph"/>
        <w:numPr>
          <w:ilvl w:val="0"/>
          <w:numId w:val="77"/>
        </w:numPr>
      </w:pPr>
      <w:r>
        <w:t xml:space="preserve">Will the </w:t>
      </w:r>
      <w:r w:rsidRPr="00FA4BAD">
        <w:rPr>
          <w:i/>
        </w:rPr>
        <w:t>Applicant</w:t>
      </w:r>
      <w:r>
        <w:t xml:space="preserve"> commit that it </w:t>
      </w:r>
      <w:r w:rsidRPr="002F4C17">
        <w:t xml:space="preserve">will not </w:t>
      </w:r>
      <w:r>
        <w:t xml:space="preserve">permit the use of the proceeds of </w:t>
      </w:r>
      <w:r w:rsidRPr="00FA4BAD">
        <w:rPr>
          <w:i/>
        </w:rPr>
        <w:t>Qualified Equity Investments</w:t>
      </w:r>
      <w:r>
        <w:t xml:space="preserve"> (</w:t>
      </w:r>
      <w:r w:rsidRPr="00FA4BAD">
        <w:rPr>
          <w:i/>
        </w:rPr>
        <w:t>QEIs</w:t>
      </w:r>
      <w:r>
        <w:t xml:space="preserve">) to </w:t>
      </w:r>
      <w:r w:rsidRPr="002F4C17">
        <w:t xml:space="preserve">make any </w:t>
      </w:r>
      <w:r w:rsidRPr="00FA4BAD">
        <w:rPr>
          <w:i/>
        </w:rPr>
        <w:t>Qualified Low-Income Community Investments</w:t>
      </w:r>
      <w:r w:rsidRPr="002F4C17">
        <w:t xml:space="preserve"> (</w:t>
      </w:r>
      <w:r w:rsidRPr="00FA4BAD">
        <w:rPr>
          <w:i/>
        </w:rPr>
        <w:t>QLICIs</w:t>
      </w:r>
      <w:r w:rsidRPr="002F4C17">
        <w:t xml:space="preserve">) in </w:t>
      </w:r>
      <w:r w:rsidRPr="00FA4BAD">
        <w:rPr>
          <w:i/>
        </w:rPr>
        <w:t>Qualified Active Low-Income Community Businesses</w:t>
      </w:r>
      <w:r w:rsidRPr="002F4C17">
        <w:t xml:space="preserve"> (</w:t>
      </w:r>
      <w:r w:rsidRPr="00FA4BAD">
        <w:rPr>
          <w:i/>
        </w:rPr>
        <w:t>QALICB</w:t>
      </w:r>
      <w:r>
        <w:t>s</w:t>
      </w:r>
      <w:r w:rsidRPr="002F4C17">
        <w:t xml:space="preserve">) where </w:t>
      </w:r>
      <w:r w:rsidRPr="00FA4BAD">
        <w:rPr>
          <w:i/>
        </w:rPr>
        <w:t>QLICI</w:t>
      </w:r>
      <w:r w:rsidRPr="002F4C17">
        <w:t xml:space="preserve"> proceeds are used to repay </w:t>
      </w:r>
      <w:r>
        <w:t>or refinance</w:t>
      </w:r>
      <w:r w:rsidRPr="002F4C17">
        <w:t xml:space="preserve"> </w:t>
      </w:r>
      <w:r>
        <w:t>any</w:t>
      </w:r>
      <w:r w:rsidRPr="002F4C17">
        <w:t xml:space="preserve"> debt or equity provider </w:t>
      </w:r>
      <w:r>
        <w:t>or a party related to any</w:t>
      </w:r>
      <w:r w:rsidRPr="002F4C17">
        <w:t xml:space="preserve"> debt or equity provider </w:t>
      </w:r>
      <w:r>
        <w:t xml:space="preserve">whose capital was used to fund the </w:t>
      </w:r>
      <w:r w:rsidRPr="00FA4BAD">
        <w:rPr>
          <w:i/>
        </w:rPr>
        <w:t>QEI</w:t>
      </w:r>
      <w:r>
        <w:t xml:space="preserve"> </w:t>
      </w:r>
      <w:r w:rsidRPr="002F4C17">
        <w:t xml:space="preserve">except if: (i) the </w:t>
      </w:r>
      <w:r w:rsidRPr="00FA4BAD">
        <w:rPr>
          <w:i/>
        </w:rPr>
        <w:t>QLICI</w:t>
      </w:r>
      <w:r w:rsidRPr="002F4C17">
        <w:t xml:space="preserve"> proceeds are used to repay documented </w:t>
      </w:r>
      <w:r>
        <w:t xml:space="preserve">reasonable </w:t>
      </w:r>
      <w:r w:rsidRPr="002F4C17">
        <w:t xml:space="preserve">expenditures that are directly attributable to the </w:t>
      </w:r>
      <w:r>
        <w:t xml:space="preserve">qualified business </w:t>
      </w:r>
      <w:r w:rsidRPr="002F4C17">
        <w:t xml:space="preserve">of the </w:t>
      </w:r>
      <w:r w:rsidRPr="00FA4BAD">
        <w:rPr>
          <w:i/>
        </w:rPr>
        <w:t>QALICB</w:t>
      </w:r>
      <w:r w:rsidRPr="002F4C17">
        <w:t xml:space="preserve">, and such past expenditures were made no more than 24 months prior to the </w:t>
      </w:r>
      <w:r w:rsidRPr="00FA4BAD">
        <w:rPr>
          <w:i/>
        </w:rPr>
        <w:t>QLICI</w:t>
      </w:r>
      <w:r w:rsidRPr="002F4C17">
        <w:t xml:space="preserve"> closing date; or (ii) no more than five pe</w:t>
      </w:r>
      <w:r>
        <w:t xml:space="preserve">rcent of the </w:t>
      </w:r>
      <w:r w:rsidRPr="00FA4BAD">
        <w:rPr>
          <w:i/>
        </w:rPr>
        <w:t>QLICI</w:t>
      </w:r>
      <w:r>
        <w:t xml:space="preserve"> proceeds are</w:t>
      </w:r>
      <w:r w:rsidRPr="002F4C17">
        <w:t xml:space="preserve"> used to </w:t>
      </w:r>
      <w:r>
        <w:t xml:space="preserve">repay or </w:t>
      </w:r>
      <w:r w:rsidRPr="002F4C17">
        <w:t xml:space="preserve">refinance prior investment in the </w:t>
      </w:r>
      <w:r w:rsidRPr="00FA4BAD">
        <w:rPr>
          <w:i/>
        </w:rPr>
        <w:t>QALICB</w:t>
      </w:r>
      <w:r>
        <w:t xml:space="preserve">?  </w:t>
      </w:r>
      <w:r w:rsidRPr="00880ED7">
        <w:t>Refinance includes transferring cash or property directly to any debt or equity provider or indirectly to a party related to any debt or equity provider</w:t>
      </w:r>
      <w:r>
        <w:t>.</w:t>
      </w:r>
    </w:p>
    <w:p w14:paraId="617136D6" w14:textId="77777777" w:rsidR="00A21E46" w:rsidRDefault="00A21E46" w:rsidP="00A21E46">
      <w:pPr>
        <w:pStyle w:val="ListParagraph"/>
        <w:ind w:left="360"/>
      </w:pPr>
    </w:p>
    <w:p w14:paraId="4F518995" w14:textId="77777777" w:rsidR="00A21E46" w:rsidRDefault="00A21E46" w:rsidP="00A21E46">
      <w:pPr>
        <w:pStyle w:val="ListParagraph"/>
        <w:ind w:left="3240"/>
      </w:pPr>
      <w:r>
        <w:t>____ Yes</w:t>
      </w:r>
      <w:r>
        <w:tab/>
        <w:t>____ No</w:t>
      </w:r>
    </w:p>
    <w:p w14:paraId="0617EACE" w14:textId="77777777" w:rsidR="00A21E46" w:rsidRDefault="00A21E46" w:rsidP="00A21E46">
      <w:pPr>
        <w:pStyle w:val="ListParagraph"/>
        <w:spacing w:before="220" w:line="240" w:lineRule="auto"/>
        <w:ind w:left="360"/>
        <w:rPr>
          <w:rFonts w:cs="Arial"/>
        </w:rPr>
      </w:pPr>
    </w:p>
    <w:p w14:paraId="5E9793DC" w14:textId="77777777" w:rsidR="00A21E46" w:rsidRPr="003D1FFD" w:rsidRDefault="00A21E46" w:rsidP="00A21E46">
      <w:pPr>
        <w:pStyle w:val="ListParagraph"/>
        <w:numPr>
          <w:ilvl w:val="0"/>
          <w:numId w:val="77"/>
        </w:numPr>
        <w:spacing w:before="220" w:line="240" w:lineRule="auto"/>
        <w:rPr>
          <w:rFonts w:cs="Arial"/>
        </w:rPr>
      </w:pPr>
      <w:r w:rsidRPr="003D1FFD">
        <w:rPr>
          <w:rFonts w:cs="Arial"/>
        </w:rPr>
        <w:t xml:space="preserve">Please indicate the types of </w:t>
      </w:r>
      <w:r w:rsidRPr="003D1FFD">
        <w:rPr>
          <w:rFonts w:cs="Arial"/>
          <w:i/>
          <w:iCs/>
        </w:rPr>
        <w:t>Qualified Low-Income Community Investments (QLICIs)</w:t>
      </w:r>
      <w:r w:rsidRPr="003D1FFD">
        <w:rPr>
          <w:rFonts w:cs="Arial"/>
        </w:rPr>
        <w:t xml:space="preserve"> in which the </w:t>
      </w:r>
      <w:r w:rsidRPr="003D1FFD">
        <w:rPr>
          <w:rFonts w:cs="Arial"/>
          <w:i/>
          <w:iCs/>
        </w:rPr>
        <w:t>Applicant</w:t>
      </w:r>
      <w:r w:rsidRPr="003D1FFD">
        <w:rPr>
          <w:rFonts w:cs="Arial"/>
        </w:rPr>
        <w:t xml:space="preserve"> intends to engage (check all that apply), and what percentage of allocations (by dollar amount) will be used for each activity. (Percentages for (a)-(d) should add up to 100 percent):</w:t>
      </w:r>
    </w:p>
    <w:p w14:paraId="78105382" w14:textId="77777777" w:rsidR="00A21E46" w:rsidRDefault="00A21E46" w:rsidP="00A21E46">
      <w:pPr>
        <w:pStyle w:val="ListParagraph"/>
        <w:tabs>
          <w:tab w:val="left" w:pos="1440"/>
        </w:tabs>
        <w:rPr>
          <w:rFonts w:cs="Arial"/>
        </w:rPr>
      </w:pPr>
    </w:p>
    <w:p w14:paraId="25609458" w14:textId="77777777" w:rsidR="00A21E46" w:rsidRPr="00FC6F9B" w:rsidRDefault="00A21E46" w:rsidP="00A21E46">
      <w:pPr>
        <w:pStyle w:val="ListParagraph"/>
        <w:numPr>
          <w:ilvl w:val="0"/>
          <w:numId w:val="81"/>
        </w:numPr>
        <w:tabs>
          <w:tab w:val="left" w:pos="1440"/>
        </w:tabs>
        <w:rPr>
          <w:rFonts w:cs="Arial"/>
        </w:rPr>
      </w:pPr>
      <w:r>
        <w:rPr>
          <w:rFonts w:cs="Arial"/>
        </w:rPr>
        <w:t xml:space="preserve">___ </w:t>
      </w:r>
      <w:r w:rsidRPr="003D22E5">
        <w:rPr>
          <w:rFonts w:cs="Arial"/>
        </w:rPr>
        <w:t>%</w:t>
      </w:r>
      <w:r>
        <w:rPr>
          <w:rFonts w:cs="Arial"/>
        </w:rPr>
        <w:tab/>
      </w:r>
      <w:r w:rsidRPr="003D22E5">
        <w:rPr>
          <w:rFonts w:cs="Arial"/>
        </w:rPr>
        <w:t xml:space="preserve">Investments in, or loans to, </w:t>
      </w:r>
      <w:r>
        <w:rPr>
          <w:rFonts w:cs="Arial"/>
          <w:i/>
          <w:iCs/>
        </w:rPr>
        <w:t>Qualified Active Low-Income Businesses (QALICB)</w:t>
      </w:r>
      <w:r w:rsidRPr="00FC6F9B">
        <w:rPr>
          <w:rFonts w:cs="Arial"/>
        </w:rPr>
        <w:t>.</w:t>
      </w:r>
    </w:p>
    <w:p w14:paraId="0527C006" w14:textId="77777777" w:rsidR="00A21E46" w:rsidRPr="00B8119A" w:rsidRDefault="00A21E46" w:rsidP="00A21E46">
      <w:pPr>
        <w:ind w:left="2160"/>
        <w:rPr>
          <w:rFonts w:cs="Arial"/>
        </w:rPr>
      </w:pPr>
    </w:p>
    <w:p w14:paraId="60FE67AA" w14:textId="77777777" w:rsidR="00A21E46" w:rsidRPr="00B8119A" w:rsidRDefault="00A21E46" w:rsidP="00A21E46">
      <w:pPr>
        <w:spacing w:after="120"/>
        <w:ind w:left="1440"/>
        <w:rPr>
          <w:rFonts w:cs="Arial"/>
        </w:rPr>
      </w:pPr>
      <w:r w:rsidRPr="00B8119A">
        <w:rPr>
          <w:rFonts w:cs="Arial"/>
        </w:rPr>
        <w:t>Loans/investments will be used to finance: (these three percentages should add up to 100 percent by dollar amount)</w:t>
      </w:r>
    </w:p>
    <w:tbl>
      <w:tblPr>
        <w:tblpPr w:leftFromText="180" w:rightFromText="180" w:vertAnchor="text" w:tblpX="1542" w:tblpY="1"/>
        <w:tblW w:w="7212" w:type="dxa"/>
        <w:tblLook w:val="0000" w:firstRow="0" w:lastRow="0" w:firstColumn="0" w:lastColumn="0" w:noHBand="0" w:noVBand="0"/>
      </w:tblPr>
      <w:tblGrid>
        <w:gridCol w:w="1034"/>
        <w:gridCol w:w="6178"/>
      </w:tblGrid>
      <w:tr w:rsidR="00A21E46" w:rsidRPr="00B8119A" w14:paraId="1F66D1CD" w14:textId="77777777" w:rsidTr="00FE0CED">
        <w:tc>
          <w:tcPr>
            <w:tcW w:w="1034" w:type="dxa"/>
          </w:tcPr>
          <w:p w14:paraId="1ADBDB86" w14:textId="77777777" w:rsidR="00A21E46" w:rsidRPr="00B8119A" w:rsidRDefault="00A21E46" w:rsidP="00FE0CED">
            <w:pPr>
              <w:spacing w:after="120"/>
              <w:rPr>
                <w:rFonts w:cs="Arial"/>
              </w:rPr>
            </w:pPr>
            <w:r w:rsidRPr="00B8119A">
              <w:rPr>
                <w:rFonts w:cs="Arial"/>
              </w:rPr>
              <w:t>____</w:t>
            </w:r>
            <w:r>
              <w:rPr>
                <w:rFonts w:cs="Arial"/>
              </w:rPr>
              <w:t xml:space="preserve"> </w:t>
            </w:r>
            <w:r w:rsidRPr="00B8119A">
              <w:rPr>
                <w:rFonts w:cs="Arial"/>
              </w:rPr>
              <w:t>%</w:t>
            </w:r>
          </w:p>
        </w:tc>
        <w:tc>
          <w:tcPr>
            <w:tcW w:w="6178" w:type="dxa"/>
          </w:tcPr>
          <w:p w14:paraId="7F815355" w14:textId="77777777" w:rsidR="00A21E46" w:rsidRPr="00B8119A" w:rsidRDefault="00A21E46" w:rsidP="00FE0CED">
            <w:pPr>
              <w:spacing w:after="120"/>
              <w:rPr>
                <w:rFonts w:cs="Arial"/>
              </w:rPr>
            </w:pPr>
            <w:r w:rsidRPr="00B8119A">
              <w:rPr>
                <w:rFonts w:cs="Arial"/>
              </w:rPr>
              <w:t>Non-</w:t>
            </w:r>
            <w:r w:rsidRPr="00B8119A">
              <w:rPr>
                <w:rFonts w:cs="Arial"/>
                <w:i/>
              </w:rPr>
              <w:t>Real Estate Activities</w:t>
            </w:r>
            <w:r w:rsidRPr="00B8119A">
              <w:rPr>
                <w:rFonts w:cs="Arial"/>
              </w:rPr>
              <w:t xml:space="preserve"> </w:t>
            </w:r>
          </w:p>
        </w:tc>
      </w:tr>
      <w:tr w:rsidR="00A21E46" w:rsidRPr="00B8119A" w14:paraId="1839106E" w14:textId="77777777" w:rsidTr="00FE0CED">
        <w:trPr>
          <w:trHeight w:val="90"/>
        </w:trPr>
        <w:tc>
          <w:tcPr>
            <w:tcW w:w="1034" w:type="dxa"/>
          </w:tcPr>
          <w:p w14:paraId="468B6AEE" w14:textId="77777777" w:rsidR="00A21E46" w:rsidRPr="00B8119A" w:rsidRDefault="00A21E46" w:rsidP="00FE0CED">
            <w:pPr>
              <w:spacing w:after="120"/>
              <w:rPr>
                <w:rFonts w:cs="Arial"/>
              </w:rPr>
            </w:pPr>
            <w:r w:rsidRPr="00B8119A">
              <w:rPr>
                <w:rFonts w:cs="Arial"/>
              </w:rPr>
              <w:t>____</w:t>
            </w:r>
            <w:r>
              <w:rPr>
                <w:rFonts w:cs="Arial"/>
              </w:rPr>
              <w:t xml:space="preserve"> </w:t>
            </w:r>
            <w:r w:rsidRPr="00B8119A">
              <w:rPr>
                <w:rFonts w:cs="Arial"/>
              </w:rPr>
              <w:t>%</w:t>
            </w:r>
          </w:p>
        </w:tc>
        <w:tc>
          <w:tcPr>
            <w:tcW w:w="6178" w:type="dxa"/>
          </w:tcPr>
          <w:p w14:paraId="6D9214E9" w14:textId="77777777" w:rsidR="00A21E46" w:rsidRPr="00B8119A" w:rsidRDefault="00A21E46" w:rsidP="00FE0CED">
            <w:pPr>
              <w:spacing w:after="120"/>
              <w:rPr>
                <w:rFonts w:cs="Arial"/>
              </w:rPr>
            </w:pPr>
            <w:r w:rsidRPr="00B8119A">
              <w:rPr>
                <w:rFonts w:cs="Arial"/>
                <w:i/>
              </w:rPr>
              <w:t>Real Estate Activities</w:t>
            </w:r>
            <w:r w:rsidRPr="00B8119A">
              <w:rPr>
                <w:rFonts w:cs="Arial"/>
              </w:rPr>
              <w:t xml:space="preserve"> where the real estate will be owned (either directly or through an </w:t>
            </w:r>
            <w:r w:rsidRPr="00B8119A">
              <w:rPr>
                <w:rFonts w:cs="Arial"/>
                <w:i/>
              </w:rPr>
              <w:t>Affiliate</w:t>
            </w:r>
            <w:r w:rsidRPr="00B8119A">
              <w:rPr>
                <w:rFonts w:cs="Arial"/>
              </w:rPr>
              <w:t xml:space="preserve">) and principally occupied by an </w:t>
            </w:r>
            <w:r w:rsidRPr="00B8119A">
              <w:rPr>
                <w:rFonts w:cs="Arial"/>
                <w:i/>
              </w:rPr>
              <w:t>Operating Business</w:t>
            </w:r>
            <w:r w:rsidRPr="00B8119A">
              <w:rPr>
                <w:rFonts w:cs="Arial"/>
              </w:rPr>
              <w:t xml:space="preserve">.   </w:t>
            </w:r>
          </w:p>
        </w:tc>
      </w:tr>
      <w:tr w:rsidR="00A21E46" w:rsidRPr="00B8119A" w14:paraId="77FEE567" w14:textId="77777777" w:rsidTr="00FE0CED">
        <w:trPr>
          <w:trHeight w:val="90"/>
        </w:trPr>
        <w:tc>
          <w:tcPr>
            <w:tcW w:w="1034" w:type="dxa"/>
          </w:tcPr>
          <w:p w14:paraId="60380115" w14:textId="77777777" w:rsidR="00A21E46" w:rsidRPr="00B8119A" w:rsidRDefault="00A21E46" w:rsidP="00FE0CED">
            <w:pPr>
              <w:spacing w:after="120"/>
              <w:rPr>
                <w:rFonts w:cs="Arial"/>
              </w:rPr>
            </w:pPr>
            <w:r w:rsidRPr="00B8119A">
              <w:rPr>
                <w:rFonts w:cs="Arial"/>
              </w:rPr>
              <w:t>____</w:t>
            </w:r>
            <w:r>
              <w:rPr>
                <w:rFonts w:cs="Arial"/>
              </w:rPr>
              <w:t xml:space="preserve"> </w:t>
            </w:r>
            <w:r w:rsidRPr="00B8119A">
              <w:rPr>
                <w:rFonts w:cs="Arial"/>
              </w:rPr>
              <w:t>%</w:t>
            </w:r>
          </w:p>
        </w:tc>
        <w:tc>
          <w:tcPr>
            <w:tcW w:w="6178" w:type="dxa"/>
          </w:tcPr>
          <w:p w14:paraId="5F8E7A83" w14:textId="77777777" w:rsidR="00A21E46" w:rsidRPr="00B8119A" w:rsidRDefault="00A21E46" w:rsidP="00FE0CED">
            <w:pPr>
              <w:spacing w:after="120"/>
              <w:rPr>
                <w:rFonts w:cs="Arial"/>
              </w:rPr>
            </w:pPr>
            <w:r w:rsidRPr="00B8119A">
              <w:rPr>
                <w:rFonts w:cs="Arial"/>
                <w:i/>
              </w:rPr>
              <w:t>Real Estate Activities</w:t>
            </w:r>
            <w:r w:rsidRPr="00B8119A">
              <w:rPr>
                <w:rFonts w:cs="Arial"/>
              </w:rPr>
              <w:t xml:space="preserve"> where the real estate will be principally leased to third party tenants or sold to a third party.  </w:t>
            </w:r>
          </w:p>
        </w:tc>
      </w:tr>
    </w:tbl>
    <w:p w14:paraId="08B39D41" w14:textId="77777777" w:rsidR="00A21E46" w:rsidRPr="00B8119A" w:rsidRDefault="00A21E46" w:rsidP="00A21E46">
      <w:pPr>
        <w:ind w:left="720"/>
        <w:rPr>
          <w:rFonts w:cs="Arial"/>
        </w:rPr>
      </w:pPr>
      <w:r w:rsidRPr="00B8119A">
        <w:rPr>
          <w:rFonts w:cs="Arial"/>
        </w:rPr>
        <w:br w:type="textWrapping" w:clear="all"/>
      </w:r>
    </w:p>
    <w:p w14:paraId="6DA46B67" w14:textId="77777777" w:rsidR="00A21E46" w:rsidRPr="00F24B76" w:rsidRDefault="00A21E46" w:rsidP="00A21E46">
      <w:pPr>
        <w:pStyle w:val="ListParagraph"/>
        <w:numPr>
          <w:ilvl w:val="0"/>
          <w:numId w:val="81"/>
        </w:numPr>
        <w:rPr>
          <w:rFonts w:cs="Arial"/>
        </w:rPr>
      </w:pPr>
      <w:r w:rsidRPr="00FC6F9B">
        <w:rPr>
          <w:rFonts w:cs="Arial"/>
        </w:rPr>
        <w:t>___ %</w:t>
      </w:r>
      <w:r w:rsidRPr="00FC6F9B">
        <w:rPr>
          <w:rFonts w:cs="Arial"/>
        </w:rPr>
        <w:tab/>
        <w:t xml:space="preserve">Investments in, or loans to, other </w:t>
      </w:r>
      <w:r w:rsidRPr="00FC6F9B">
        <w:rPr>
          <w:rFonts w:cs="Arial"/>
          <w:i/>
          <w:iCs/>
        </w:rPr>
        <w:t>CDEs</w:t>
      </w:r>
      <w:r w:rsidRPr="00F24B76">
        <w:rPr>
          <w:rFonts w:cs="Arial"/>
        </w:rPr>
        <w:t>.</w:t>
      </w:r>
    </w:p>
    <w:p w14:paraId="57B92F60" w14:textId="77777777" w:rsidR="00A21E46" w:rsidRPr="00B8119A" w:rsidRDefault="00A21E46" w:rsidP="00A21E46">
      <w:pPr>
        <w:rPr>
          <w:rFonts w:cs="Arial"/>
        </w:rPr>
      </w:pPr>
    </w:p>
    <w:p w14:paraId="765B5182" w14:textId="77777777" w:rsidR="00A21E46" w:rsidRPr="00B8119A" w:rsidRDefault="00A21E46" w:rsidP="00A21E46">
      <w:pPr>
        <w:ind w:left="1440"/>
        <w:rPr>
          <w:rFonts w:cs="Arial"/>
        </w:rPr>
      </w:pPr>
      <w:r w:rsidRPr="00B8119A">
        <w:rPr>
          <w:rFonts w:cs="Arial"/>
        </w:rPr>
        <w:t xml:space="preserve">Please indicate the percentage of each activity (by dollar amount) in which the final recipient </w:t>
      </w:r>
      <w:r w:rsidRPr="00B8119A">
        <w:rPr>
          <w:rFonts w:cs="Arial"/>
          <w:i/>
          <w:iCs/>
        </w:rPr>
        <w:t xml:space="preserve">CDEs </w:t>
      </w:r>
      <w:r w:rsidRPr="00B8119A">
        <w:rPr>
          <w:rFonts w:cs="Arial"/>
        </w:rPr>
        <w:t xml:space="preserve">intend to engage, using the proceeds of the NMTC investments provided by the </w:t>
      </w:r>
      <w:r w:rsidRPr="00B8119A">
        <w:rPr>
          <w:rFonts w:cs="Arial"/>
          <w:i/>
          <w:iCs/>
        </w:rPr>
        <w:t>Applicant</w:t>
      </w:r>
      <w:r w:rsidRPr="00B8119A">
        <w:rPr>
          <w:rFonts w:cs="Arial"/>
        </w:rPr>
        <w:t>. Percentages should add up to 100 percent.</w:t>
      </w:r>
    </w:p>
    <w:p w14:paraId="2852EE0D" w14:textId="77777777" w:rsidR="00A21E46" w:rsidRPr="00B8119A" w:rsidRDefault="00A21E46" w:rsidP="00A21E46">
      <w:pPr>
        <w:ind w:left="2160"/>
        <w:rPr>
          <w:rFonts w:cs="Arial"/>
        </w:rPr>
      </w:pPr>
    </w:p>
    <w:tbl>
      <w:tblPr>
        <w:tblW w:w="7038" w:type="dxa"/>
        <w:tblInd w:w="1548" w:type="dxa"/>
        <w:tblLook w:val="0000" w:firstRow="0" w:lastRow="0" w:firstColumn="0" w:lastColumn="0" w:noHBand="0" w:noVBand="0"/>
      </w:tblPr>
      <w:tblGrid>
        <w:gridCol w:w="431"/>
        <w:gridCol w:w="6607"/>
      </w:tblGrid>
      <w:tr w:rsidR="00A21E46" w:rsidRPr="00B8119A" w14:paraId="73F408BC" w14:textId="77777777" w:rsidTr="00FE0CED">
        <w:trPr>
          <w:cantSplit/>
          <w:trHeight w:val="255"/>
        </w:trPr>
        <w:tc>
          <w:tcPr>
            <w:tcW w:w="431" w:type="dxa"/>
            <w:tcBorders>
              <w:bottom w:val="single" w:sz="4" w:space="0" w:color="auto"/>
            </w:tcBorders>
          </w:tcPr>
          <w:p w14:paraId="10832C16" w14:textId="77777777" w:rsidR="00A21E46" w:rsidRPr="00B8119A" w:rsidRDefault="00A21E46" w:rsidP="00FE0CED">
            <w:pPr>
              <w:rPr>
                <w:rFonts w:cs="Arial"/>
              </w:rPr>
            </w:pPr>
          </w:p>
        </w:tc>
        <w:tc>
          <w:tcPr>
            <w:tcW w:w="6607" w:type="dxa"/>
            <w:vMerge w:val="restart"/>
          </w:tcPr>
          <w:p w14:paraId="133F06C9" w14:textId="77777777" w:rsidR="00A21E46" w:rsidRPr="00B8119A" w:rsidRDefault="00A21E46" w:rsidP="00FE0CED">
            <w:pPr>
              <w:spacing w:after="120"/>
              <w:rPr>
                <w:rFonts w:cs="Arial"/>
              </w:rPr>
            </w:pPr>
            <w:r w:rsidRPr="00B8119A">
              <w:rPr>
                <w:rFonts w:cs="Arial"/>
              </w:rPr>
              <w:t xml:space="preserve">% Origination of loans, investment of capital, or equity to </w:t>
            </w:r>
            <w:r w:rsidRPr="00B8119A">
              <w:rPr>
                <w:rFonts w:cs="Arial"/>
                <w:i/>
                <w:iCs/>
              </w:rPr>
              <w:t>QALICBs</w:t>
            </w:r>
          </w:p>
        </w:tc>
      </w:tr>
      <w:tr w:rsidR="00A21E46" w:rsidRPr="00B8119A" w14:paraId="01CBEC77" w14:textId="77777777" w:rsidTr="00FE0CED">
        <w:trPr>
          <w:cantSplit/>
          <w:trHeight w:val="255"/>
        </w:trPr>
        <w:tc>
          <w:tcPr>
            <w:tcW w:w="431" w:type="dxa"/>
            <w:tcBorders>
              <w:top w:val="single" w:sz="4" w:space="0" w:color="auto"/>
            </w:tcBorders>
          </w:tcPr>
          <w:p w14:paraId="74000B94" w14:textId="77777777" w:rsidR="00A21E46" w:rsidRPr="00B8119A" w:rsidRDefault="00A21E46" w:rsidP="00FE0CED">
            <w:pPr>
              <w:rPr>
                <w:rFonts w:cs="Arial"/>
              </w:rPr>
            </w:pPr>
          </w:p>
        </w:tc>
        <w:tc>
          <w:tcPr>
            <w:tcW w:w="6607" w:type="dxa"/>
            <w:vMerge/>
          </w:tcPr>
          <w:p w14:paraId="40C93390" w14:textId="77777777" w:rsidR="00A21E46" w:rsidRPr="00B8119A" w:rsidRDefault="00A21E46" w:rsidP="00FE0CED">
            <w:pPr>
              <w:spacing w:after="120"/>
              <w:ind w:left="288" w:hanging="288"/>
              <w:rPr>
                <w:rFonts w:cs="Arial"/>
              </w:rPr>
            </w:pPr>
          </w:p>
        </w:tc>
      </w:tr>
      <w:tr w:rsidR="00A21E46" w:rsidRPr="00B8119A" w14:paraId="1B403CD6" w14:textId="77777777" w:rsidTr="00FE0CED">
        <w:trPr>
          <w:cantSplit/>
          <w:trHeight w:val="251"/>
        </w:trPr>
        <w:tc>
          <w:tcPr>
            <w:tcW w:w="431" w:type="dxa"/>
            <w:tcBorders>
              <w:bottom w:val="single" w:sz="4" w:space="0" w:color="auto"/>
            </w:tcBorders>
          </w:tcPr>
          <w:p w14:paraId="073B39D8" w14:textId="77777777" w:rsidR="00A21E46" w:rsidRPr="00B8119A" w:rsidRDefault="00A21E46" w:rsidP="00FE0CED">
            <w:pPr>
              <w:rPr>
                <w:rFonts w:cs="Arial"/>
              </w:rPr>
            </w:pPr>
          </w:p>
        </w:tc>
        <w:tc>
          <w:tcPr>
            <w:tcW w:w="6607" w:type="dxa"/>
          </w:tcPr>
          <w:p w14:paraId="0626D82F" w14:textId="77777777" w:rsidR="00A21E46" w:rsidRPr="00B8119A" w:rsidRDefault="00A21E46" w:rsidP="00FE0CED">
            <w:pPr>
              <w:ind w:left="288" w:hanging="288"/>
              <w:rPr>
                <w:rFonts w:cs="Arial"/>
              </w:rPr>
            </w:pPr>
            <w:r w:rsidRPr="00B8119A">
              <w:rPr>
                <w:rFonts w:cs="Arial"/>
              </w:rPr>
              <w:t xml:space="preserve">% </w:t>
            </w:r>
            <w:r w:rsidRPr="00B8119A">
              <w:rPr>
                <w:rFonts w:cs="Arial"/>
                <w:i/>
                <w:iCs/>
              </w:rPr>
              <w:t>Financial Counseling and Other Services</w:t>
            </w:r>
          </w:p>
        </w:tc>
      </w:tr>
    </w:tbl>
    <w:p w14:paraId="0A6AAA0D" w14:textId="77777777" w:rsidR="00A21E46" w:rsidRPr="00B8119A" w:rsidRDefault="00A21E46" w:rsidP="00A21E46">
      <w:pPr>
        <w:ind w:left="720"/>
        <w:rPr>
          <w:rFonts w:cs="Arial"/>
        </w:rPr>
      </w:pPr>
    </w:p>
    <w:p w14:paraId="390A6C2C" w14:textId="77777777" w:rsidR="00A21E46" w:rsidRPr="00FC6F9B" w:rsidRDefault="00A21E46" w:rsidP="00A21E46">
      <w:pPr>
        <w:pStyle w:val="ListParagraph"/>
        <w:numPr>
          <w:ilvl w:val="0"/>
          <w:numId w:val="81"/>
        </w:numPr>
        <w:tabs>
          <w:tab w:val="left" w:pos="1440"/>
        </w:tabs>
        <w:rPr>
          <w:rFonts w:cs="Arial"/>
        </w:rPr>
      </w:pPr>
      <w:r w:rsidRPr="00FC6F9B">
        <w:rPr>
          <w:rFonts w:cs="Arial"/>
        </w:rPr>
        <w:t>___ %</w:t>
      </w:r>
      <w:r>
        <w:rPr>
          <w:rFonts w:cs="Arial"/>
        </w:rPr>
        <w:tab/>
      </w:r>
      <w:r w:rsidRPr="00FC6F9B">
        <w:rPr>
          <w:rFonts w:cs="Arial"/>
        </w:rPr>
        <w:t xml:space="preserve">Purchases of loans from other </w:t>
      </w:r>
      <w:r w:rsidRPr="00FC6F9B">
        <w:rPr>
          <w:rFonts w:cs="Arial"/>
          <w:i/>
          <w:iCs/>
        </w:rPr>
        <w:t>CDEs</w:t>
      </w:r>
      <w:r w:rsidRPr="00FC6F9B">
        <w:rPr>
          <w:rFonts w:cs="Arial"/>
        </w:rPr>
        <w:t xml:space="preserve">.    </w:t>
      </w:r>
    </w:p>
    <w:p w14:paraId="5FE49758" w14:textId="77777777" w:rsidR="00A21E46" w:rsidRPr="00B8119A" w:rsidRDefault="00A21E46" w:rsidP="00A21E46">
      <w:pPr>
        <w:tabs>
          <w:tab w:val="left" w:pos="1680"/>
        </w:tabs>
        <w:ind w:left="1680" w:hanging="960"/>
        <w:rPr>
          <w:rFonts w:cs="Arial"/>
        </w:rPr>
      </w:pPr>
    </w:p>
    <w:p w14:paraId="5F8EF01F" w14:textId="77777777" w:rsidR="00A21E46" w:rsidRPr="00FC6F9B" w:rsidRDefault="00A21E46" w:rsidP="00A21E46">
      <w:pPr>
        <w:pStyle w:val="ListParagraph"/>
        <w:numPr>
          <w:ilvl w:val="0"/>
          <w:numId w:val="81"/>
        </w:numPr>
        <w:tabs>
          <w:tab w:val="left" w:pos="1440"/>
        </w:tabs>
        <w:rPr>
          <w:rFonts w:cs="Arial"/>
        </w:rPr>
      </w:pPr>
      <w:r w:rsidRPr="00FC6F9B">
        <w:rPr>
          <w:rFonts w:cs="Arial"/>
        </w:rPr>
        <w:t>___ %</w:t>
      </w:r>
      <w:r w:rsidRPr="00FC6F9B">
        <w:rPr>
          <w:rFonts w:cs="Arial"/>
        </w:rPr>
        <w:tab/>
      </w:r>
      <w:r w:rsidRPr="00BE399E">
        <w:rPr>
          <w:rFonts w:cs="Arial"/>
          <w:i/>
          <w:iCs/>
        </w:rPr>
        <w:t>Financial Counseling and Other Services</w:t>
      </w:r>
      <w:r w:rsidRPr="00FC6F9B">
        <w:rPr>
          <w:rFonts w:cs="Arial"/>
        </w:rPr>
        <w:t xml:space="preserve">.     </w:t>
      </w:r>
    </w:p>
    <w:p w14:paraId="099EB759" w14:textId="77777777" w:rsidR="00A21E46" w:rsidRPr="00B8119A" w:rsidRDefault="00A21E46" w:rsidP="00A21E46">
      <w:pPr>
        <w:ind w:left="1440"/>
        <w:rPr>
          <w:rFonts w:cs="Arial"/>
        </w:rPr>
      </w:pPr>
    </w:p>
    <w:tbl>
      <w:tblPr>
        <w:tblW w:w="0" w:type="auto"/>
        <w:tblInd w:w="1548" w:type="dxa"/>
        <w:tblLook w:val="0000" w:firstRow="0" w:lastRow="0" w:firstColumn="0" w:lastColumn="0" w:noHBand="0" w:noVBand="0"/>
      </w:tblPr>
      <w:tblGrid>
        <w:gridCol w:w="448"/>
        <w:gridCol w:w="6842"/>
      </w:tblGrid>
      <w:tr w:rsidR="00A21E46" w:rsidRPr="00B8119A" w14:paraId="744B6D69" w14:textId="77777777" w:rsidTr="00FE0CED">
        <w:tc>
          <w:tcPr>
            <w:tcW w:w="448" w:type="dxa"/>
            <w:tcBorders>
              <w:bottom w:val="single" w:sz="4" w:space="0" w:color="auto"/>
            </w:tcBorders>
          </w:tcPr>
          <w:p w14:paraId="28EC7BE5" w14:textId="77777777" w:rsidR="00A21E46" w:rsidRPr="00B8119A" w:rsidRDefault="00A21E46" w:rsidP="00FE0CED">
            <w:pPr>
              <w:rPr>
                <w:rFonts w:cs="Arial"/>
              </w:rPr>
            </w:pPr>
          </w:p>
        </w:tc>
        <w:tc>
          <w:tcPr>
            <w:tcW w:w="6842" w:type="dxa"/>
          </w:tcPr>
          <w:p w14:paraId="1359BA44" w14:textId="77777777" w:rsidR="00A21E46" w:rsidRPr="00B8119A" w:rsidRDefault="00A21E46" w:rsidP="00FE0CED">
            <w:pPr>
              <w:rPr>
                <w:rFonts w:cs="Arial"/>
              </w:rPr>
            </w:pPr>
            <w:r w:rsidRPr="00B8119A">
              <w:rPr>
                <w:rFonts w:cs="Arial"/>
              </w:rPr>
              <w:t>In conjunction with financing (check, if applicable)</w:t>
            </w:r>
          </w:p>
        </w:tc>
      </w:tr>
      <w:tr w:rsidR="00A21E46" w:rsidRPr="00B8119A" w14:paraId="1E06B2A6" w14:textId="77777777" w:rsidTr="00FE0CED">
        <w:tc>
          <w:tcPr>
            <w:tcW w:w="448" w:type="dxa"/>
            <w:tcBorders>
              <w:top w:val="single" w:sz="4" w:space="0" w:color="auto"/>
              <w:bottom w:val="single" w:sz="4" w:space="0" w:color="auto"/>
            </w:tcBorders>
          </w:tcPr>
          <w:p w14:paraId="0CB14384" w14:textId="77777777" w:rsidR="00A21E46" w:rsidRPr="00B8119A" w:rsidRDefault="00A21E46" w:rsidP="00FE0CED">
            <w:pPr>
              <w:rPr>
                <w:rFonts w:cs="Arial"/>
              </w:rPr>
            </w:pPr>
          </w:p>
        </w:tc>
        <w:tc>
          <w:tcPr>
            <w:tcW w:w="6842" w:type="dxa"/>
          </w:tcPr>
          <w:p w14:paraId="0777E7DD" w14:textId="77777777" w:rsidR="00A21E46" w:rsidRPr="00B8119A" w:rsidRDefault="00A21E46" w:rsidP="00FE0CED">
            <w:pPr>
              <w:spacing w:before="120"/>
              <w:rPr>
                <w:rFonts w:cs="Arial"/>
                <w:szCs w:val="20"/>
              </w:rPr>
            </w:pPr>
            <w:r w:rsidRPr="00B8119A">
              <w:rPr>
                <w:rFonts w:cs="Arial"/>
              </w:rPr>
              <w:t>As a discrete line of business (check, if applicable)</w:t>
            </w:r>
          </w:p>
        </w:tc>
      </w:tr>
    </w:tbl>
    <w:p w14:paraId="020047FA" w14:textId="77777777" w:rsidR="00A21E46" w:rsidRPr="00B8119A" w:rsidRDefault="00A21E46" w:rsidP="00A21E46">
      <w:pPr>
        <w:rPr>
          <w:rFonts w:cs="Arial"/>
        </w:rPr>
      </w:pPr>
    </w:p>
    <w:p w14:paraId="5FD5E1BD"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Products, rates and terms that the </w:t>
      </w:r>
      <w:r w:rsidRPr="008A260E">
        <w:rPr>
          <w:rFonts w:cs="Arial"/>
          <w:i/>
          <w:szCs w:val="20"/>
        </w:rPr>
        <w:t>Applicant</w:t>
      </w:r>
      <w:r w:rsidRPr="008A260E">
        <w:rPr>
          <w:rFonts w:cs="Arial"/>
          <w:szCs w:val="20"/>
        </w:rPr>
        <w:t xml:space="preserve"> intends to offer:</w:t>
      </w: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1CD5631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B41F80A" w14:textId="77777777" w:rsidR="00A21E46" w:rsidRPr="00B8119A" w:rsidRDefault="00A21E46" w:rsidP="00FE0CED">
            <w:pPr>
              <w:rPr>
                <w:rFonts w:cs="Arial"/>
              </w:rPr>
            </w:pPr>
            <w:r w:rsidRPr="003F690F">
              <w:rPr>
                <w:rFonts w:cs="Arial"/>
                <w:b/>
                <w:bCs/>
                <w:u w:val="single"/>
              </w:rPr>
              <w:t>TIP</w:t>
            </w:r>
            <w:r w:rsidRPr="003F690F">
              <w:rPr>
                <w:rFonts w:cs="Arial"/>
                <w:u w:val="single"/>
              </w:rPr>
              <w:t>:</w:t>
            </w:r>
            <w:r w:rsidRPr="003F690F">
              <w:rPr>
                <w:rFonts w:cs="Arial"/>
              </w:rPr>
              <w:t xml:space="preserve">  If an </w:t>
            </w:r>
            <w:r w:rsidRPr="003F690F">
              <w:rPr>
                <w:rFonts w:cs="Arial"/>
                <w:i/>
                <w:iCs/>
              </w:rPr>
              <w:t>Applicant</w:t>
            </w:r>
            <w:r w:rsidRPr="003F690F">
              <w:rPr>
                <w:rFonts w:cs="Arial"/>
              </w:rPr>
              <w:t xml:space="preserve"> intends to utilize its </w:t>
            </w:r>
            <w:r w:rsidRPr="00752104">
              <w:rPr>
                <w:rFonts w:cs="Arial"/>
              </w:rPr>
              <w:t xml:space="preserve">requested </w:t>
            </w:r>
            <w:r w:rsidRPr="00770C09">
              <w:rPr>
                <w:rFonts w:cs="Arial"/>
                <w:i/>
                <w:iCs/>
              </w:rPr>
              <w:t>NMTC Allocation</w:t>
            </w:r>
            <w:r w:rsidRPr="00752104">
              <w:rPr>
                <w:rFonts w:cs="Arial"/>
              </w:rPr>
              <w:t xml:space="preserve"> to engage solely in either the purchase of loans from other </w:t>
            </w:r>
            <w:r w:rsidRPr="00752104">
              <w:rPr>
                <w:rFonts w:cs="Arial"/>
                <w:i/>
                <w:iCs/>
              </w:rPr>
              <w:t xml:space="preserve">CDEs </w:t>
            </w:r>
            <w:r w:rsidRPr="00752104">
              <w:rPr>
                <w:rFonts w:cs="Arial"/>
              </w:rPr>
              <w:t xml:space="preserve">or in the provision of </w:t>
            </w:r>
            <w:r>
              <w:rPr>
                <w:rFonts w:cs="Arial"/>
                <w:i/>
                <w:iCs/>
              </w:rPr>
              <w:t>FCOS</w:t>
            </w:r>
            <w:r w:rsidRPr="00B8119A">
              <w:rPr>
                <w:rFonts w:cs="Arial"/>
              </w:rPr>
              <w:t>, and not in the origination of loans or equity, it should skip Questions #14 and #15.</w:t>
            </w:r>
          </w:p>
        </w:tc>
      </w:tr>
    </w:tbl>
    <w:p w14:paraId="41471976" w14:textId="77777777" w:rsidR="00A21E46" w:rsidRPr="00B8119A" w:rsidRDefault="00A21E46" w:rsidP="00A21E46">
      <w:pPr>
        <w:rPr>
          <w:rFonts w:cs="Arial"/>
        </w:rPr>
      </w:pPr>
    </w:p>
    <w:p w14:paraId="5FA88EDE" w14:textId="77777777" w:rsidR="00A21E46" w:rsidRPr="00B8119A" w:rsidRDefault="00A21E46" w:rsidP="00A21E46">
      <w:pPr>
        <w:pStyle w:val="BodyTextIndent2"/>
        <w:numPr>
          <w:ilvl w:val="0"/>
          <w:numId w:val="78"/>
        </w:numPr>
        <w:spacing w:line="276" w:lineRule="auto"/>
        <w:ind w:left="720"/>
        <w:rPr>
          <w:rFonts w:cs="Arial"/>
          <w:i/>
          <w:iCs/>
        </w:rPr>
      </w:pPr>
      <w:r w:rsidRPr="00B8119A">
        <w:rPr>
          <w:rFonts w:cs="Arial"/>
        </w:rPr>
        <w:t xml:space="preserve">Indicate the number of financial products the </w:t>
      </w:r>
      <w:r w:rsidRPr="00B8119A">
        <w:rPr>
          <w:rFonts w:cs="Arial"/>
          <w:i/>
        </w:rPr>
        <w:t>Applicant</w:t>
      </w:r>
      <w:r w:rsidRPr="00B8119A">
        <w:rPr>
          <w:rFonts w:cs="Arial"/>
        </w:rPr>
        <w:t xml:space="preserve"> intends to offer with capital raised from an </w:t>
      </w:r>
      <w:r w:rsidRPr="00770C09">
        <w:rPr>
          <w:rFonts w:cs="Arial"/>
          <w:i/>
        </w:rPr>
        <w:t>NMTC Allocation</w:t>
      </w:r>
      <w:r w:rsidRPr="00B8119A">
        <w:rPr>
          <w:rFonts w:cs="Arial"/>
        </w:rPr>
        <w:t xml:space="preserve">.  A financial product may consist of one or more financial notes.  </w:t>
      </w:r>
      <w:r w:rsidRPr="00B8119A">
        <w:rPr>
          <w:rFonts w:cs="Arial"/>
          <w:i/>
        </w:rPr>
        <w:t>Applicants</w:t>
      </w:r>
      <w:r w:rsidRPr="00B8119A">
        <w:rPr>
          <w:rFonts w:cs="Arial"/>
        </w:rPr>
        <w:t xml:space="preserve"> may describe up to three separate financial products.  </w:t>
      </w:r>
    </w:p>
    <w:p w14:paraId="607DD408" w14:textId="77777777" w:rsidR="00A21E46" w:rsidRPr="00B8119A" w:rsidRDefault="00414387" w:rsidP="00A21E46">
      <w:pPr>
        <w:pStyle w:val="ListParagraph"/>
        <w:ind w:left="1440" w:firstLine="720"/>
        <w:rPr>
          <w:rFonts w:cs="Arial"/>
        </w:rPr>
      </w:pPr>
      <w:r>
        <w:rPr>
          <w:rFonts w:cs="Arial"/>
        </w:rPr>
        <w:t xml:space="preserve">_____  </w:t>
      </w:r>
      <w:r w:rsidR="00A21E46" w:rsidRPr="00B8119A">
        <w:rPr>
          <w:rFonts w:cs="Arial"/>
        </w:rPr>
        <w:t>Financial Product</w:t>
      </w:r>
      <w:r>
        <w:rPr>
          <w:rFonts w:cs="Arial"/>
        </w:rPr>
        <w:t xml:space="preserve"> 1</w:t>
      </w:r>
    </w:p>
    <w:p w14:paraId="563C1AA3" w14:textId="77777777" w:rsidR="00A21E46" w:rsidRPr="00B8119A" w:rsidRDefault="00414387" w:rsidP="00A21E46">
      <w:pPr>
        <w:ind w:left="1440" w:firstLine="720"/>
        <w:rPr>
          <w:rFonts w:cs="Arial"/>
        </w:rPr>
      </w:pPr>
      <w:r>
        <w:rPr>
          <w:rFonts w:cs="Arial"/>
        </w:rPr>
        <w:t>_____  Financial Product 2</w:t>
      </w:r>
    </w:p>
    <w:p w14:paraId="5AD6AFFC" w14:textId="77777777" w:rsidR="00A21E46" w:rsidRPr="00B8119A" w:rsidRDefault="00414387" w:rsidP="00A21E46">
      <w:pPr>
        <w:pStyle w:val="ListParagraph"/>
        <w:ind w:left="1440" w:firstLine="720"/>
        <w:rPr>
          <w:rFonts w:cs="Arial"/>
        </w:rPr>
      </w:pPr>
      <w:r>
        <w:rPr>
          <w:rFonts w:cs="Arial"/>
        </w:rPr>
        <w:t>_____  Financial Product 3</w:t>
      </w:r>
    </w:p>
    <w:p w14:paraId="792A4F67" w14:textId="77777777" w:rsidR="00A21E46" w:rsidRPr="00B8119A" w:rsidRDefault="00A21E46" w:rsidP="00A21E46">
      <w:pPr>
        <w:pStyle w:val="BodyTextIndent2"/>
        <w:spacing w:line="276" w:lineRule="auto"/>
        <w:ind w:left="1170"/>
        <w:rPr>
          <w:rFonts w:cs="Arial"/>
          <w:i/>
          <w:iCs/>
        </w:rPr>
      </w:pPr>
    </w:p>
    <w:p w14:paraId="67352218" w14:textId="77777777" w:rsidR="00A21E46" w:rsidRPr="00B8119A" w:rsidRDefault="00A21E46" w:rsidP="00A21E46">
      <w:pPr>
        <w:pStyle w:val="BodyTextIndent2"/>
        <w:spacing w:line="276" w:lineRule="auto"/>
        <w:ind w:left="1170"/>
        <w:rPr>
          <w:rFonts w:cs="Arial"/>
          <w:i/>
          <w:iCs/>
        </w:rPr>
      </w:pPr>
    </w:p>
    <w:p w14:paraId="7C69E056"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7D4F09B9"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4D0397C" w14:textId="77777777" w:rsidR="00A21E46" w:rsidRPr="00B8119A" w:rsidRDefault="00A21E46" w:rsidP="00FE0CED">
            <w:pPr>
              <w:rPr>
                <w:rFonts w:cs="Arial"/>
              </w:rPr>
            </w:pPr>
            <w:r w:rsidRPr="003F690F">
              <w:rPr>
                <w:rFonts w:cs="Arial"/>
                <w:b/>
                <w:bCs/>
                <w:u w:val="single"/>
              </w:rPr>
              <w:t>TIP:</w:t>
            </w:r>
            <w:r w:rsidRPr="003F690F">
              <w:rPr>
                <w:rFonts w:cs="Arial"/>
              </w:rPr>
              <w:t xml:space="preserve"> </w:t>
            </w:r>
            <w:r>
              <w:rPr>
                <w:rFonts w:cs="Arial"/>
                <w:u w:val="single"/>
              </w:rPr>
              <w:t xml:space="preserve">If the Applicant indicates it will be providing more than one financial product </w:t>
            </w:r>
            <w:r w:rsidRPr="003F690F">
              <w:rPr>
                <w:rFonts w:cs="Arial"/>
                <w:u w:val="single"/>
              </w:rPr>
              <w:t xml:space="preserve">in Question #14(a), the </w:t>
            </w:r>
            <w:r w:rsidRPr="003F690F">
              <w:rPr>
                <w:rFonts w:cs="Arial"/>
                <w:i/>
                <w:iCs/>
                <w:u w:val="single"/>
              </w:rPr>
              <w:t>Applicant</w:t>
            </w:r>
            <w:r w:rsidRPr="003F690F">
              <w:rPr>
                <w:rFonts w:cs="Arial"/>
                <w:u w:val="single"/>
              </w:rPr>
              <w:t xml:space="preserve"> should provide a distinct and unique narrative description</w:t>
            </w:r>
            <w:r>
              <w:rPr>
                <w:rFonts w:cs="Arial"/>
                <w:u w:val="single"/>
              </w:rPr>
              <w:t xml:space="preserve"> for each financial product</w:t>
            </w:r>
            <w:r w:rsidRPr="003F690F">
              <w:rPr>
                <w:rFonts w:cs="Arial"/>
                <w:u w:val="single"/>
              </w:rPr>
              <w:t xml:space="preserve">.  </w:t>
            </w:r>
            <w:r w:rsidRPr="003F690F">
              <w:rPr>
                <w:rFonts w:cs="Arial"/>
                <w:i/>
                <w:iCs/>
                <w:u w:val="single"/>
              </w:rPr>
              <w:t>Applicants</w:t>
            </w:r>
            <w:r w:rsidRPr="00752104">
              <w:rPr>
                <w:rFonts w:cs="Arial"/>
                <w:u w:val="single"/>
              </w:rPr>
              <w:t xml:space="preserve"> that use the same narrative text for </w:t>
            </w:r>
            <w:r>
              <w:rPr>
                <w:rFonts w:cs="Arial"/>
                <w:u w:val="single"/>
              </w:rPr>
              <w:t>different financial products</w:t>
            </w:r>
            <w:r w:rsidRPr="00752104">
              <w:rPr>
                <w:rFonts w:cs="Arial"/>
                <w:u w:val="single"/>
              </w:rPr>
              <w:t xml:space="preserve"> will not be scored as favorably.</w:t>
            </w:r>
            <w:r w:rsidRPr="00752104">
              <w:rPr>
                <w:rFonts w:cs="Arial"/>
              </w:rPr>
              <w:t xml:space="preserve">  To the extent the </w:t>
            </w:r>
            <w:r w:rsidRPr="00752104">
              <w:rPr>
                <w:rFonts w:cs="Arial"/>
                <w:i/>
              </w:rPr>
              <w:t>Applicant</w:t>
            </w:r>
            <w:r w:rsidRPr="00752104">
              <w:rPr>
                <w:rFonts w:cs="Arial"/>
              </w:rPr>
              <w:t xml:space="preserve"> indicates a range of offerings within an item listed above (e.g., interest rates from 100 bps to 500 bps below market), it should describe what circumstances would dictate the specific rates or terms, and how often the best rates and terms would be offered</w:t>
            </w:r>
            <w:r w:rsidRPr="00B8119A">
              <w:rPr>
                <w:rFonts w:cs="Arial"/>
              </w:rPr>
              <w:t xml:space="preserve">.  </w:t>
            </w:r>
          </w:p>
          <w:p w14:paraId="4339EF70" w14:textId="77777777" w:rsidR="00A21E46" w:rsidRPr="00B8119A" w:rsidRDefault="00A21E46" w:rsidP="00FE0CED">
            <w:pPr>
              <w:rPr>
                <w:rFonts w:cs="Arial"/>
              </w:rPr>
            </w:pPr>
          </w:p>
          <w:p w14:paraId="20A367AB" w14:textId="77777777" w:rsidR="00A21E46" w:rsidRPr="003F690F" w:rsidRDefault="00A21E46" w:rsidP="00FE0CED">
            <w:pPr>
              <w:rPr>
                <w:rFonts w:cs="Arial"/>
              </w:rPr>
            </w:pPr>
            <w:r w:rsidRPr="003F690F">
              <w:rPr>
                <w:rFonts w:cs="Arial"/>
                <w:b/>
                <w:u w:val="single"/>
              </w:rPr>
              <w:t>TIP:</w:t>
            </w:r>
            <w:r w:rsidRPr="003F690F">
              <w:rPr>
                <w:rFonts w:cs="Arial"/>
              </w:rPr>
              <w:t xml:space="preserve"> </w:t>
            </w:r>
            <w:r>
              <w:rPr>
                <w:rFonts w:cs="Arial"/>
              </w:rPr>
              <w:t>For each product, the Applicant should clearly discuss how the product is structured as well as benefits this structure provides to borrowers/investees.  A f</w:t>
            </w:r>
            <w:r w:rsidRPr="003F690F">
              <w:rPr>
                <w:rFonts w:cs="Arial"/>
              </w:rPr>
              <w:t xml:space="preserve">inancial product </w:t>
            </w:r>
            <w:r>
              <w:rPr>
                <w:rFonts w:cs="Arial"/>
              </w:rPr>
              <w:t xml:space="preserve">structured </w:t>
            </w:r>
            <w:r w:rsidRPr="003F690F">
              <w:rPr>
                <w:rFonts w:cs="Arial"/>
              </w:rPr>
              <w:t xml:space="preserve">with multiple </w:t>
            </w:r>
            <w:r>
              <w:rPr>
                <w:rFonts w:cs="Arial"/>
              </w:rPr>
              <w:t xml:space="preserve">financial </w:t>
            </w:r>
            <w:r w:rsidRPr="003F690F">
              <w:rPr>
                <w:rFonts w:cs="Arial"/>
              </w:rPr>
              <w:t>notes (e.g.</w:t>
            </w:r>
            <w:r>
              <w:rPr>
                <w:rFonts w:cs="Arial"/>
              </w:rPr>
              <w:t>,</w:t>
            </w:r>
            <w:r w:rsidRPr="003F690F">
              <w:rPr>
                <w:rFonts w:cs="Arial"/>
              </w:rPr>
              <w:t xml:space="preserve"> </w:t>
            </w:r>
            <w:r>
              <w:rPr>
                <w:rFonts w:cs="Arial"/>
              </w:rPr>
              <w:t xml:space="preserve">an </w:t>
            </w:r>
            <w:r w:rsidRPr="003F690F">
              <w:rPr>
                <w:rFonts w:cs="Arial"/>
              </w:rPr>
              <w:t>A</w:t>
            </w:r>
            <w:r>
              <w:rPr>
                <w:rFonts w:cs="Arial"/>
              </w:rPr>
              <w:t xml:space="preserve"> and </w:t>
            </w:r>
            <w:r w:rsidRPr="003F690F">
              <w:rPr>
                <w:rFonts w:cs="Arial"/>
              </w:rPr>
              <w:t>B note</w:t>
            </w:r>
            <w:r>
              <w:rPr>
                <w:rFonts w:cs="Arial"/>
              </w:rPr>
              <w:t xml:space="preserve">, or an </w:t>
            </w:r>
            <w:r w:rsidRPr="003F690F">
              <w:rPr>
                <w:rFonts w:cs="Arial"/>
              </w:rPr>
              <w:t>A</w:t>
            </w:r>
            <w:r>
              <w:rPr>
                <w:rFonts w:cs="Arial"/>
              </w:rPr>
              <w:t xml:space="preserve">, </w:t>
            </w:r>
            <w:r w:rsidRPr="003F690F">
              <w:rPr>
                <w:rFonts w:cs="Arial"/>
              </w:rPr>
              <w:t>B</w:t>
            </w:r>
            <w:r>
              <w:rPr>
                <w:rFonts w:cs="Arial"/>
              </w:rPr>
              <w:t xml:space="preserve">, and </w:t>
            </w:r>
            <w:r w:rsidRPr="003F690F">
              <w:rPr>
                <w:rFonts w:cs="Arial"/>
              </w:rPr>
              <w:t>C note</w:t>
            </w:r>
            <w:r>
              <w:rPr>
                <w:rFonts w:cs="Arial"/>
              </w:rPr>
              <w:t>, etc.</w:t>
            </w:r>
            <w:r w:rsidRPr="003F690F">
              <w:rPr>
                <w:rFonts w:cs="Arial"/>
              </w:rPr>
              <w:t>)</w:t>
            </w:r>
            <w:r>
              <w:rPr>
                <w:rFonts w:cs="Arial"/>
              </w:rPr>
              <w:t xml:space="preserve"> must be </w:t>
            </w:r>
            <w:r w:rsidRPr="003F690F">
              <w:rPr>
                <w:rFonts w:cs="Arial"/>
              </w:rPr>
              <w:t>describe</w:t>
            </w:r>
            <w:r>
              <w:rPr>
                <w:rFonts w:cs="Arial"/>
              </w:rPr>
              <w:t>d</w:t>
            </w:r>
            <w:r w:rsidRPr="003F690F">
              <w:rPr>
                <w:rFonts w:cs="Arial"/>
              </w:rPr>
              <w:t xml:space="preserve"> as one financial product. </w:t>
            </w:r>
            <w:r w:rsidRPr="00752104">
              <w:rPr>
                <w:rFonts w:cs="Arial"/>
              </w:rPr>
              <w:t>In this case, the rates and terms of the financial notes should be discussed on a blended basis.  For additional guidance on calculating blended interest rates, see the Application Q&amp;A</w:t>
            </w:r>
            <w:r w:rsidRPr="0063081B">
              <w:rPr>
                <w:rFonts w:cs="Arial"/>
                <w:i/>
              </w:rPr>
              <w:t xml:space="preserve">.  </w:t>
            </w:r>
            <w:r w:rsidRPr="0063081B">
              <w:rPr>
                <w:rFonts w:cs="Arial"/>
              </w:rPr>
              <w:t xml:space="preserve">The individual financial notes should not be listed as separate products unless they will also </w:t>
            </w:r>
            <w:r>
              <w:rPr>
                <w:rFonts w:cs="Arial"/>
              </w:rPr>
              <w:t xml:space="preserve">be </w:t>
            </w:r>
            <w:r w:rsidRPr="0063081B">
              <w:rPr>
                <w:rFonts w:cs="Arial"/>
              </w:rPr>
              <w:t>offered on a stand-alone basis.</w:t>
            </w:r>
            <w:r w:rsidRPr="001B0A90">
              <w:rPr>
                <w:rFonts w:cs="Arial"/>
              </w:rPr>
              <w:t xml:space="preserve">  </w:t>
            </w:r>
            <w:r w:rsidRPr="001B0A90">
              <w:rPr>
                <w:rFonts w:cs="Arial"/>
                <w:i/>
              </w:rPr>
              <w:t>Applicants</w:t>
            </w:r>
            <w:r w:rsidRPr="00B8119A">
              <w:rPr>
                <w:rFonts w:cs="Arial"/>
              </w:rPr>
              <w:t xml:space="preserve"> will not be </w:t>
            </w:r>
            <w:r w:rsidRPr="003F690F">
              <w:rPr>
                <w:rFonts w:cs="Arial"/>
              </w:rPr>
              <w:t xml:space="preserve">scored as favorably if they do not follow these instructions.  </w:t>
            </w:r>
          </w:p>
          <w:p w14:paraId="37CCC5A4" w14:textId="77777777" w:rsidR="00A21E46" w:rsidRPr="003F690F" w:rsidRDefault="00A21E46" w:rsidP="00FE0CED">
            <w:pPr>
              <w:rPr>
                <w:rFonts w:cs="Arial"/>
              </w:rPr>
            </w:pPr>
          </w:p>
          <w:p w14:paraId="3A75618A" w14:textId="77777777" w:rsidR="004F2AF1" w:rsidRDefault="00A21E46" w:rsidP="00FE0CED">
            <w:pPr>
              <w:rPr>
                <w:rFonts w:cs="Arial"/>
              </w:rPr>
            </w:pPr>
            <w:r w:rsidRPr="003F690F">
              <w:rPr>
                <w:rFonts w:cs="Arial"/>
                <w:b/>
                <w:u w:val="single"/>
              </w:rPr>
              <w:t>TIP:</w:t>
            </w:r>
            <w:r w:rsidRPr="003F690F">
              <w:rPr>
                <w:rFonts w:cs="Arial"/>
              </w:rPr>
              <w:t xml:space="preserve">  The number of </w:t>
            </w:r>
            <w:r>
              <w:rPr>
                <w:rFonts w:cs="Arial"/>
              </w:rPr>
              <w:t>f</w:t>
            </w:r>
            <w:r w:rsidRPr="003F690F">
              <w:rPr>
                <w:rFonts w:cs="Arial"/>
              </w:rPr>
              <w:t xml:space="preserve">inancial products selected by the </w:t>
            </w:r>
            <w:r w:rsidRPr="003F690F">
              <w:rPr>
                <w:rFonts w:cs="Arial"/>
                <w:i/>
              </w:rPr>
              <w:t xml:space="preserve">Applicant </w:t>
            </w:r>
            <w:r w:rsidRPr="003F690F">
              <w:rPr>
                <w:rFonts w:cs="Arial"/>
              </w:rPr>
              <w:t>in Q</w:t>
            </w:r>
            <w:r>
              <w:rPr>
                <w:rFonts w:cs="Arial"/>
              </w:rPr>
              <w:t>uestion</w:t>
            </w:r>
            <w:r w:rsidRPr="003F690F">
              <w:rPr>
                <w:rFonts w:cs="Arial"/>
              </w:rPr>
              <w:t xml:space="preserve"> 14(a) has no effect on the evaluation of the </w:t>
            </w:r>
            <w:r w:rsidRPr="003F690F">
              <w:rPr>
                <w:rFonts w:cs="Arial"/>
                <w:i/>
              </w:rPr>
              <w:t>Allocation Application</w:t>
            </w:r>
            <w:r w:rsidRPr="003F690F">
              <w:rPr>
                <w:rFonts w:cs="Arial"/>
              </w:rPr>
              <w:t xml:space="preserve">. </w:t>
            </w:r>
          </w:p>
          <w:p w14:paraId="5C9268C0" w14:textId="77777777" w:rsidR="004F2AF1" w:rsidRDefault="004F2AF1" w:rsidP="00FE0CED">
            <w:pPr>
              <w:rPr>
                <w:rFonts w:cs="Arial"/>
              </w:rPr>
            </w:pPr>
          </w:p>
          <w:p w14:paraId="45C6F919" w14:textId="77C9791F" w:rsidR="00A21E46" w:rsidRPr="003F690F" w:rsidRDefault="004F2AF1" w:rsidP="00FE0CED">
            <w:pPr>
              <w:rPr>
                <w:rFonts w:cs="Arial"/>
              </w:rPr>
            </w:pPr>
            <w:r w:rsidRPr="00BD0149">
              <w:rPr>
                <w:rFonts w:cs="Arial"/>
              </w:rPr>
              <w:t>TIP:</w:t>
            </w:r>
            <w:r w:rsidRPr="003F690F">
              <w:rPr>
                <w:rFonts w:cs="Arial"/>
              </w:rPr>
              <w:t xml:space="preserve"> </w:t>
            </w:r>
            <w:r>
              <w:rPr>
                <w:rFonts w:cs="Arial"/>
              </w:rPr>
              <w:t>The Applicant may discuss other flexible or non-traditional features of its financial products.  Only the non-traditional and flexible features listed above are subject to reporting and only these features may be credited toward compliance.</w:t>
            </w:r>
            <w:r w:rsidR="00A21E46" w:rsidRPr="003F690F">
              <w:rPr>
                <w:rFonts w:cs="Arial"/>
              </w:rPr>
              <w:t xml:space="preserve"> </w:t>
            </w:r>
          </w:p>
        </w:tc>
      </w:tr>
    </w:tbl>
    <w:p w14:paraId="5C34EFA6" w14:textId="77777777" w:rsidR="00A21E46" w:rsidRPr="00B8119A" w:rsidRDefault="00A21E46" w:rsidP="00A21E46">
      <w:pPr>
        <w:rPr>
          <w:rFonts w:cs="Arial"/>
        </w:rPr>
      </w:pPr>
    </w:p>
    <w:p w14:paraId="75DA8D71" w14:textId="77777777" w:rsidR="00A21E46" w:rsidRPr="00B8119A" w:rsidRDefault="00A21E46" w:rsidP="00A21E46">
      <w:pPr>
        <w:pStyle w:val="BodyTextIndent2"/>
        <w:numPr>
          <w:ilvl w:val="0"/>
          <w:numId w:val="16"/>
        </w:numPr>
        <w:tabs>
          <w:tab w:val="clear" w:pos="1080"/>
        </w:tabs>
        <w:spacing w:line="240" w:lineRule="auto"/>
        <w:ind w:left="720"/>
        <w:rPr>
          <w:rFonts w:cs="Arial"/>
        </w:rPr>
      </w:pPr>
      <w:r w:rsidRPr="00B8119A">
        <w:rPr>
          <w:rFonts w:cs="Arial"/>
        </w:rPr>
        <w:t>For each financial product selected in Q</w:t>
      </w:r>
      <w:r>
        <w:rPr>
          <w:rFonts w:cs="Arial"/>
        </w:rPr>
        <w:t xml:space="preserve">uestion </w:t>
      </w:r>
      <w:r w:rsidRPr="00B8119A">
        <w:rPr>
          <w:rFonts w:cs="Arial"/>
        </w:rPr>
        <w:t xml:space="preserve">14(a), provide a narrative that addresses the following elements:  </w:t>
      </w:r>
    </w:p>
    <w:p w14:paraId="5C711598" w14:textId="77777777" w:rsidR="00A21E46" w:rsidRPr="00B8119A" w:rsidRDefault="00A21E46" w:rsidP="00A21E46">
      <w:pPr>
        <w:pStyle w:val="ListBullet"/>
        <w:tabs>
          <w:tab w:val="clear" w:pos="1440"/>
        </w:tabs>
        <w:ind w:left="1260"/>
        <w:rPr>
          <w:rFonts w:cs="Arial"/>
          <w:color w:val="0000FF"/>
          <w:sz w:val="20"/>
        </w:rPr>
      </w:pPr>
      <w:r w:rsidRPr="00B8119A">
        <w:rPr>
          <w:rFonts w:cs="Arial"/>
          <w:sz w:val="20"/>
        </w:rPr>
        <w:t xml:space="preserve">Indicate whether the product is debt, equity, or some combination of the two.  </w:t>
      </w:r>
      <w:r>
        <w:rPr>
          <w:rFonts w:cs="Arial"/>
          <w:sz w:val="20"/>
        </w:rPr>
        <w:t>If debt, d</w:t>
      </w:r>
      <w:r w:rsidRPr="00B8119A">
        <w:rPr>
          <w:rFonts w:cs="Arial"/>
          <w:sz w:val="20"/>
        </w:rPr>
        <w:t xml:space="preserve">escribe if it will have any equity equivalent features (e.g. convertible debt, debt with warrants, etc.) and which of the following flexible or non-traditional features the </w:t>
      </w:r>
      <w:r w:rsidRPr="00B8119A">
        <w:rPr>
          <w:rFonts w:cs="Arial"/>
          <w:i/>
          <w:sz w:val="20"/>
        </w:rPr>
        <w:t xml:space="preserve">Applicant </w:t>
      </w:r>
      <w:r w:rsidRPr="00B8119A">
        <w:rPr>
          <w:rFonts w:cs="Arial"/>
          <w:sz w:val="20"/>
        </w:rPr>
        <w:t xml:space="preserve">intends to include </w:t>
      </w:r>
      <w:r>
        <w:rPr>
          <w:rFonts w:cs="Arial"/>
          <w:sz w:val="20"/>
        </w:rPr>
        <w:t>as part of the financial product</w:t>
      </w:r>
      <w:r w:rsidRPr="00B8119A">
        <w:rPr>
          <w:rFonts w:cs="Arial"/>
          <w:sz w:val="20"/>
        </w:rPr>
        <w:t xml:space="preserve">: </w:t>
      </w:r>
    </w:p>
    <w:p w14:paraId="795657A2" w14:textId="77777777" w:rsidR="00A21E46" w:rsidRPr="00B8119A" w:rsidRDefault="00A21E46" w:rsidP="00A21E46">
      <w:pPr>
        <w:pStyle w:val="ListBullet"/>
        <w:numPr>
          <w:ilvl w:val="2"/>
          <w:numId w:val="54"/>
        </w:numPr>
        <w:tabs>
          <w:tab w:val="clear" w:pos="2340"/>
        </w:tabs>
        <w:ind w:left="1980"/>
        <w:rPr>
          <w:rFonts w:cs="Arial"/>
          <w:color w:val="0000FF"/>
          <w:sz w:val="20"/>
          <w:szCs w:val="20"/>
        </w:rPr>
      </w:pPr>
      <w:r w:rsidRPr="00B8119A">
        <w:rPr>
          <w:rFonts w:cs="Arial"/>
          <w:sz w:val="20"/>
          <w:szCs w:val="20"/>
        </w:rPr>
        <w:t xml:space="preserve">Below market interest rates (or rate of return in the case of </w:t>
      </w:r>
      <w:r w:rsidRPr="00A730D9">
        <w:rPr>
          <w:rFonts w:cs="Arial"/>
          <w:i/>
          <w:sz w:val="20"/>
          <w:szCs w:val="20"/>
        </w:rPr>
        <w:t>Equity Investments</w:t>
      </w:r>
      <w:r w:rsidRPr="00B8119A">
        <w:rPr>
          <w:rFonts w:cs="Arial"/>
          <w:sz w:val="20"/>
          <w:szCs w:val="20"/>
        </w:rPr>
        <w:t xml:space="preserve">) </w:t>
      </w:r>
    </w:p>
    <w:p w14:paraId="006CE5E1" w14:textId="77777777" w:rsidR="00A21E46" w:rsidRPr="00B8119A" w:rsidRDefault="00A21E46" w:rsidP="00A21E46">
      <w:pPr>
        <w:pStyle w:val="ListBullet"/>
        <w:numPr>
          <w:ilvl w:val="2"/>
          <w:numId w:val="54"/>
        </w:numPr>
        <w:tabs>
          <w:tab w:val="clear" w:pos="2340"/>
        </w:tabs>
        <w:ind w:left="1980"/>
        <w:rPr>
          <w:rFonts w:cs="Arial"/>
          <w:sz w:val="20"/>
          <w:szCs w:val="20"/>
        </w:rPr>
      </w:pPr>
      <w:r w:rsidRPr="00B8119A">
        <w:rPr>
          <w:rFonts w:cs="Arial"/>
          <w:sz w:val="20"/>
          <w:szCs w:val="20"/>
        </w:rPr>
        <w:t xml:space="preserve">Lower than standard origination fees </w:t>
      </w:r>
    </w:p>
    <w:p w14:paraId="6CBB9E4F" w14:textId="77777777" w:rsidR="00A21E46" w:rsidRPr="00B8119A" w:rsidRDefault="00A21E46" w:rsidP="00A21E46">
      <w:pPr>
        <w:pStyle w:val="ListBullet"/>
        <w:numPr>
          <w:ilvl w:val="2"/>
          <w:numId w:val="54"/>
        </w:numPr>
        <w:tabs>
          <w:tab w:val="clear" w:pos="2340"/>
        </w:tabs>
        <w:ind w:left="1980"/>
        <w:rPr>
          <w:rFonts w:cs="Arial"/>
          <w:sz w:val="20"/>
          <w:szCs w:val="20"/>
        </w:rPr>
      </w:pPr>
      <w:r w:rsidRPr="00B8119A">
        <w:rPr>
          <w:rFonts w:cs="Arial"/>
          <w:sz w:val="20"/>
          <w:szCs w:val="20"/>
        </w:rPr>
        <w:t>Longer than standard period of interest-only loan payments</w:t>
      </w:r>
    </w:p>
    <w:p w14:paraId="74B53808" w14:textId="77777777" w:rsidR="00A21E46" w:rsidRPr="00B8119A" w:rsidRDefault="00A21E46" w:rsidP="00A21E46">
      <w:pPr>
        <w:pStyle w:val="ListBullet"/>
        <w:numPr>
          <w:ilvl w:val="2"/>
          <w:numId w:val="54"/>
        </w:numPr>
        <w:tabs>
          <w:tab w:val="clear" w:pos="2340"/>
        </w:tabs>
        <w:ind w:left="1980"/>
        <w:rPr>
          <w:rFonts w:cs="Arial"/>
          <w:sz w:val="20"/>
          <w:szCs w:val="20"/>
        </w:rPr>
      </w:pPr>
      <w:r w:rsidRPr="00B8119A">
        <w:rPr>
          <w:rFonts w:cs="Arial"/>
          <w:sz w:val="20"/>
          <w:szCs w:val="20"/>
        </w:rPr>
        <w:t>Higher than standard loan-to-value ratio</w:t>
      </w:r>
    </w:p>
    <w:p w14:paraId="67336F88" w14:textId="77777777" w:rsidR="00A21E46" w:rsidRPr="00B8119A" w:rsidRDefault="00A21E46" w:rsidP="00A21E46">
      <w:pPr>
        <w:pStyle w:val="ListBullet"/>
        <w:numPr>
          <w:ilvl w:val="2"/>
          <w:numId w:val="54"/>
        </w:numPr>
        <w:tabs>
          <w:tab w:val="clear" w:pos="2340"/>
        </w:tabs>
        <w:ind w:left="1980"/>
        <w:rPr>
          <w:rFonts w:cs="Arial"/>
          <w:sz w:val="20"/>
          <w:szCs w:val="20"/>
        </w:rPr>
      </w:pPr>
      <w:r w:rsidRPr="00B8119A">
        <w:rPr>
          <w:rFonts w:cs="Arial"/>
          <w:sz w:val="20"/>
          <w:szCs w:val="20"/>
        </w:rPr>
        <w:t>Longer than standard amortization period</w:t>
      </w:r>
    </w:p>
    <w:p w14:paraId="3B4AB283" w14:textId="77777777" w:rsidR="00A21E46" w:rsidRPr="00B8119A" w:rsidRDefault="00A21E46" w:rsidP="00A21E46">
      <w:pPr>
        <w:pStyle w:val="ListBullet"/>
        <w:numPr>
          <w:ilvl w:val="2"/>
          <w:numId w:val="54"/>
        </w:numPr>
        <w:tabs>
          <w:tab w:val="clear" w:pos="2340"/>
        </w:tabs>
        <w:ind w:left="1980"/>
        <w:rPr>
          <w:rFonts w:cs="Arial"/>
          <w:sz w:val="20"/>
          <w:szCs w:val="20"/>
        </w:rPr>
      </w:pPr>
      <w:r w:rsidRPr="00B8119A">
        <w:rPr>
          <w:rFonts w:cs="Arial"/>
          <w:sz w:val="20"/>
          <w:szCs w:val="20"/>
        </w:rPr>
        <w:t>More flexible borrower credit standards</w:t>
      </w:r>
    </w:p>
    <w:p w14:paraId="3BAF19F7" w14:textId="77777777" w:rsidR="00A21E46" w:rsidRPr="00B8119A" w:rsidRDefault="00A21E46" w:rsidP="00A21E46">
      <w:pPr>
        <w:pStyle w:val="ListBullet"/>
        <w:numPr>
          <w:ilvl w:val="2"/>
          <w:numId w:val="54"/>
        </w:numPr>
        <w:tabs>
          <w:tab w:val="clear" w:pos="2340"/>
        </w:tabs>
        <w:ind w:left="1980"/>
        <w:rPr>
          <w:rFonts w:cs="Arial"/>
          <w:sz w:val="20"/>
          <w:szCs w:val="20"/>
        </w:rPr>
      </w:pPr>
      <w:r w:rsidRPr="00B8119A">
        <w:rPr>
          <w:rFonts w:cs="Arial"/>
          <w:sz w:val="20"/>
          <w:szCs w:val="20"/>
        </w:rPr>
        <w:t>Non-traditional forms of collateral</w:t>
      </w:r>
    </w:p>
    <w:p w14:paraId="4783F26B" w14:textId="77777777" w:rsidR="00A21E46" w:rsidRPr="00B8119A" w:rsidRDefault="00A21E46" w:rsidP="00A21E46">
      <w:pPr>
        <w:pStyle w:val="ListBullet"/>
        <w:numPr>
          <w:ilvl w:val="2"/>
          <w:numId w:val="54"/>
        </w:numPr>
        <w:tabs>
          <w:tab w:val="clear" w:pos="2340"/>
        </w:tabs>
        <w:ind w:left="1980"/>
        <w:rPr>
          <w:rFonts w:cs="Arial"/>
          <w:sz w:val="20"/>
          <w:szCs w:val="20"/>
        </w:rPr>
      </w:pPr>
      <w:r w:rsidRPr="00B8119A">
        <w:rPr>
          <w:rFonts w:cs="Arial"/>
          <w:sz w:val="20"/>
          <w:szCs w:val="20"/>
        </w:rPr>
        <w:t>Lower than standard debt service coverage ratio</w:t>
      </w:r>
    </w:p>
    <w:p w14:paraId="2BF7DCF9" w14:textId="77777777" w:rsidR="00A21E46" w:rsidRPr="00B8119A" w:rsidRDefault="00A21E46" w:rsidP="00A21E46">
      <w:pPr>
        <w:pStyle w:val="ListBullet"/>
        <w:numPr>
          <w:ilvl w:val="2"/>
          <w:numId w:val="54"/>
        </w:numPr>
        <w:tabs>
          <w:tab w:val="clear" w:pos="2340"/>
        </w:tabs>
        <w:ind w:left="1980"/>
        <w:rPr>
          <w:rFonts w:cs="Arial"/>
          <w:color w:val="0000FF"/>
          <w:sz w:val="20"/>
          <w:szCs w:val="20"/>
        </w:rPr>
      </w:pPr>
      <w:r w:rsidRPr="00B8119A">
        <w:rPr>
          <w:rFonts w:cs="Arial"/>
          <w:sz w:val="20"/>
          <w:szCs w:val="20"/>
        </w:rPr>
        <w:t>Subordination</w:t>
      </w:r>
    </w:p>
    <w:p w14:paraId="5EE4F7B9" w14:textId="77777777" w:rsidR="00A21E46" w:rsidRPr="003F690F" w:rsidRDefault="00A21E46" w:rsidP="00A21E46">
      <w:pPr>
        <w:pStyle w:val="ListBullet"/>
        <w:tabs>
          <w:tab w:val="clear" w:pos="1440"/>
        </w:tabs>
        <w:ind w:left="1260"/>
        <w:rPr>
          <w:rFonts w:cs="Arial"/>
          <w:color w:val="0000FF"/>
        </w:rPr>
      </w:pPr>
      <w:r w:rsidRPr="003F690F">
        <w:rPr>
          <w:rFonts w:cs="Arial"/>
          <w:sz w:val="20"/>
        </w:rPr>
        <w:t xml:space="preserve">Include a </w:t>
      </w:r>
      <w:r w:rsidRPr="003F690F">
        <w:rPr>
          <w:rFonts w:cs="Arial"/>
          <w:sz w:val="20"/>
          <w:u w:val="single"/>
        </w:rPr>
        <w:t>brief</w:t>
      </w:r>
      <w:r w:rsidRPr="003F690F">
        <w:rPr>
          <w:rFonts w:cs="Arial"/>
          <w:sz w:val="20"/>
        </w:rPr>
        <w:t xml:space="preserve"> description of the rates and terms that will be offered and explain how these rates and terms compare with what is typically offered by the </w:t>
      </w:r>
      <w:r w:rsidRPr="00752104">
        <w:rPr>
          <w:rFonts w:cs="Arial"/>
          <w:i/>
          <w:iCs/>
          <w:sz w:val="20"/>
        </w:rPr>
        <w:t>Applicant</w:t>
      </w:r>
      <w:r w:rsidRPr="00752104">
        <w:rPr>
          <w:rFonts w:cs="Arial"/>
          <w:sz w:val="20"/>
        </w:rPr>
        <w:t xml:space="preserve"> </w:t>
      </w:r>
      <w:r w:rsidRPr="00752104">
        <w:rPr>
          <w:rFonts w:cs="Arial"/>
          <w:sz w:val="20"/>
          <w:u w:val="single"/>
        </w:rPr>
        <w:t>and</w:t>
      </w:r>
      <w:r w:rsidRPr="00752104">
        <w:rPr>
          <w:rFonts w:cs="Arial"/>
          <w:sz w:val="20"/>
        </w:rPr>
        <w:t xml:space="preserve"> in </w:t>
      </w:r>
      <w:r>
        <w:rPr>
          <w:rFonts w:cs="Arial"/>
          <w:sz w:val="20"/>
        </w:rPr>
        <w:t xml:space="preserve">the </w:t>
      </w:r>
      <w:r w:rsidRPr="00BE2443">
        <w:rPr>
          <w:rFonts w:cs="Arial"/>
          <w:i/>
          <w:sz w:val="20"/>
        </w:rPr>
        <w:t>Applicant’s</w:t>
      </w:r>
      <w:r>
        <w:rPr>
          <w:rFonts w:cs="Arial"/>
          <w:sz w:val="20"/>
        </w:rPr>
        <w:t xml:space="preserve"> service area</w:t>
      </w:r>
      <w:r w:rsidRPr="00752104">
        <w:rPr>
          <w:rFonts w:cs="Arial"/>
          <w:color w:val="0000FF"/>
          <w:sz w:val="20"/>
        </w:rPr>
        <w:t xml:space="preserve">.  </w:t>
      </w:r>
    </w:p>
    <w:p w14:paraId="1100680D" w14:textId="77777777" w:rsidR="00A21E46" w:rsidRPr="00FC6F9B" w:rsidRDefault="00A21E46" w:rsidP="00A21E46">
      <w:pPr>
        <w:pStyle w:val="ListBullet"/>
        <w:tabs>
          <w:tab w:val="clear" w:pos="1440"/>
        </w:tabs>
        <w:ind w:left="1260"/>
        <w:rPr>
          <w:rFonts w:cs="Arial"/>
          <w:color w:val="0000FF"/>
        </w:rPr>
      </w:pPr>
      <w:r w:rsidRPr="003F690F">
        <w:rPr>
          <w:rFonts w:cs="Arial"/>
          <w:sz w:val="20"/>
        </w:rPr>
        <w:t xml:space="preserve">Provide an example of how the product will be used (alone or in conjunction with non-NMTC </w:t>
      </w:r>
      <w:r>
        <w:rPr>
          <w:rFonts w:cs="Arial"/>
          <w:sz w:val="20"/>
        </w:rPr>
        <w:t>capital</w:t>
      </w:r>
      <w:r w:rsidRPr="003F690F">
        <w:rPr>
          <w:rFonts w:cs="Arial"/>
          <w:sz w:val="20"/>
        </w:rPr>
        <w:t xml:space="preserve">) </w:t>
      </w:r>
      <w:r>
        <w:rPr>
          <w:rFonts w:cs="Arial"/>
          <w:sz w:val="20"/>
        </w:rPr>
        <w:t xml:space="preserve">to finance a projected NMTC investment </w:t>
      </w:r>
      <w:r w:rsidRPr="003F690F">
        <w:rPr>
          <w:rFonts w:cs="Arial"/>
          <w:sz w:val="20"/>
        </w:rPr>
        <w:t>identified in Q</w:t>
      </w:r>
      <w:r>
        <w:rPr>
          <w:rFonts w:cs="Arial"/>
          <w:sz w:val="20"/>
        </w:rPr>
        <w:t xml:space="preserve">uestion </w:t>
      </w:r>
      <w:r w:rsidRPr="003F690F">
        <w:rPr>
          <w:rFonts w:cs="Arial"/>
          <w:sz w:val="20"/>
        </w:rPr>
        <w:t>1</w:t>
      </w:r>
      <w:r>
        <w:rPr>
          <w:rFonts w:cs="Arial"/>
          <w:sz w:val="20"/>
        </w:rPr>
        <w:t>7</w:t>
      </w:r>
      <w:r w:rsidRPr="003F690F">
        <w:rPr>
          <w:rFonts w:cs="Arial"/>
          <w:sz w:val="20"/>
        </w:rPr>
        <w:t xml:space="preserve">. </w:t>
      </w:r>
    </w:p>
    <w:p w14:paraId="57A46727" w14:textId="77777777" w:rsidR="00A21E46" w:rsidRDefault="00A21E46" w:rsidP="00A21E46">
      <w:pPr>
        <w:pStyle w:val="ListBullet"/>
        <w:numPr>
          <w:ilvl w:val="0"/>
          <w:numId w:val="0"/>
        </w:numPr>
        <w:ind w:left="1260"/>
        <w:rPr>
          <w:rFonts w:cs="Arial"/>
          <w:color w:val="0000FF"/>
          <w:sz w:val="20"/>
        </w:rPr>
      </w:pPr>
      <w:r w:rsidRPr="003F690F">
        <w:rPr>
          <w:rFonts w:cs="Arial"/>
          <w:color w:val="0000FF"/>
          <w:sz w:val="20"/>
        </w:rPr>
        <w:t>(Maximum Response Length: 5,000 characters)</w:t>
      </w:r>
    </w:p>
    <w:p w14:paraId="5916385B" w14:textId="77777777" w:rsidR="00BD0149" w:rsidRPr="003F690F" w:rsidRDefault="00BD0149" w:rsidP="00A21E46">
      <w:pPr>
        <w:pStyle w:val="ListBullet"/>
        <w:numPr>
          <w:ilvl w:val="0"/>
          <w:numId w:val="0"/>
        </w:numPr>
        <w:ind w:left="1260"/>
        <w:rPr>
          <w:rFonts w:cs="Arial"/>
          <w:color w:val="0000FF"/>
        </w:rPr>
      </w:pPr>
    </w:p>
    <w:tbl>
      <w:tblPr>
        <w:tblW w:w="8730" w:type="dxa"/>
        <w:tblInd w:w="558" w:type="dxa"/>
        <w:tblBorders>
          <w:bottom w:val="single" w:sz="4" w:space="0" w:color="auto"/>
          <w:insideH w:val="single" w:sz="4" w:space="0" w:color="auto"/>
        </w:tblBorders>
        <w:tblLook w:val="0000" w:firstRow="0" w:lastRow="0" w:firstColumn="0" w:lastColumn="0" w:noHBand="0" w:noVBand="0"/>
        <w:tblCaption w:val="Tip Box"/>
        <w:tblDescription w:val="Tip Box"/>
      </w:tblPr>
      <w:tblGrid>
        <w:gridCol w:w="8730"/>
      </w:tblGrid>
      <w:tr w:rsidR="00BD0149" w:rsidRPr="00B8119A" w14:paraId="047EC78A" w14:textId="77777777" w:rsidTr="00BD0149">
        <w:trPr>
          <w:cantSplit/>
        </w:trPr>
        <w:tc>
          <w:tcPr>
            <w:tcW w:w="8730" w:type="dxa"/>
            <w:tcBorders>
              <w:bottom w:val="single" w:sz="4" w:space="0" w:color="auto"/>
            </w:tcBorders>
          </w:tcPr>
          <w:p w14:paraId="447CD832" w14:textId="5D4CD84B" w:rsidR="001077CB" w:rsidRPr="003F690F" w:rsidRDefault="001077CB" w:rsidP="001077CB">
            <w:pPr>
              <w:pStyle w:val="Header"/>
              <w:ind w:left="612"/>
              <w:rPr>
                <w:rFonts w:cs="Arial"/>
              </w:rPr>
            </w:pPr>
          </w:p>
        </w:tc>
      </w:tr>
      <w:tr w:rsidR="00A21E46" w:rsidRPr="00B8119A" w14:paraId="05A0DD05" w14:textId="77777777" w:rsidTr="00FE0CED">
        <w:trPr>
          <w:cantSplit/>
        </w:trPr>
        <w:tc>
          <w:tcPr>
            <w:tcW w:w="8730" w:type="dxa"/>
          </w:tcPr>
          <w:p w14:paraId="0EB9B6A7" w14:textId="77777777" w:rsidR="00A21E46" w:rsidRPr="00752104" w:rsidRDefault="00A21E46" w:rsidP="00FE0CED">
            <w:pPr>
              <w:pStyle w:val="Header"/>
              <w:tabs>
                <w:tab w:val="clear" w:pos="4320"/>
                <w:tab w:val="clear" w:pos="8640"/>
              </w:tabs>
              <w:ind w:left="612"/>
              <w:rPr>
                <w:rFonts w:cs="Arial"/>
              </w:rPr>
            </w:pPr>
          </w:p>
        </w:tc>
      </w:tr>
      <w:tr w:rsidR="00A21E46" w:rsidRPr="00B8119A" w14:paraId="7D2D75D0" w14:textId="77777777" w:rsidTr="00FE0CED">
        <w:trPr>
          <w:cantSplit/>
        </w:trPr>
        <w:tc>
          <w:tcPr>
            <w:tcW w:w="8730" w:type="dxa"/>
          </w:tcPr>
          <w:p w14:paraId="074BACB6" w14:textId="77777777" w:rsidR="00A21E46" w:rsidRPr="00B8119A" w:rsidRDefault="00A21E46" w:rsidP="00FE0CED">
            <w:pPr>
              <w:rPr>
                <w:rFonts w:cs="Arial"/>
              </w:rPr>
            </w:pPr>
          </w:p>
        </w:tc>
      </w:tr>
      <w:tr w:rsidR="00A21E46" w:rsidRPr="00B8119A" w14:paraId="2D9256F7" w14:textId="77777777" w:rsidTr="00FE0CED">
        <w:trPr>
          <w:cantSplit/>
        </w:trPr>
        <w:tc>
          <w:tcPr>
            <w:tcW w:w="8730" w:type="dxa"/>
          </w:tcPr>
          <w:p w14:paraId="540DB980" w14:textId="77777777" w:rsidR="00A21E46" w:rsidRPr="00B8119A" w:rsidRDefault="00A21E46" w:rsidP="00FE0CED">
            <w:pPr>
              <w:rPr>
                <w:rFonts w:cs="Arial"/>
              </w:rPr>
            </w:pPr>
          </w:p>
        </w:tc>
      </w:tr>
    </w:tbl>
    <w:p w14:paraId="621F180C" w14:textId="77777777" w:rsidR="00A21E46" w:rsidRPr="00752104" w:rsidRDefault="00A21E46" w:rsidP="00A21E46">
      <w:pPr>
        <w:pStyle w:val="BodyTextIndent2"/>
        <w:tabs>
          <w:tab w:val="left" w:pos="1800"/>
        </w:tabs>
        <w:ind w:left="720"/>
        <w:rPr>
          <w:rFonts w:cs="Arial"/>
        </w:rPr>
      </w:pPr>
    </w:p>
    <w:p w14:paraId="5DEA67CA" w14:textId="77777777" w:rsidR="00A21E46" w:rsidRPr="00752104" w:rsidRDefault="00A21E46" w:rsidP="00A21E46">
      <w:pPr>
        <w:pStyle w:val="BodyTextIndent2"/>
        <w:numPr>
          <w:ilvl w:val="0"/>
          <w:numId w:val="16"/>
        </w:numPr>
        <w:tabs>
          <w:tab w:val="clear" w:pos="1080"/>
        </w:tabs>
        <w:spacing w:line="240" w:lineRule="auto"/>
        <w:ind w:left="720"/>
        <w:rPr>
          <w:rFonts w:cs="Arial"/>
        </w:rPr>
      </w:pPr>
      <w:r w:rsidRPr="00752104">
        <w:rPr>
          <w:rFonts w:cs="Arial"/>
        </w:rPr>
        <w:t xml:space="preserve">For an </w:t>
      </w:r>
      <w:r w:rsidRPr="00BE2443">
        <w:rPr>
          <w:rFonts w:cs="Arial"/>
          <w:i/>
        </w:rPr>
        <w:t>Applicant</w:t>
      </w:r>
      <w:r w:rsidRPr="00752104">
        <w:rPr>
          <w:rFonts w:cs="Arial"/>
        </w:rPr>
        <w:t xml:space="preserve"> that indicated under Question #13(b) that it intends to finance other </w:t>
      </w:r>
      <w:r w:rsidRPr="00BE2443">
        <w:rPr>
          <w:rFonts w:cs="Arial"/>
          <w:i/>
        </w:rPr>
        <w:t>CDEs</w:t>
      </w:r>
      <w:r w:rsidRPr="00752104">
        <w:rPr>
          <w:rFonts w:cs="Arial"/>
        </w:rPr>
        <w:t xml:space="preserve">, describe the strategy by which the </w:t>
      </w:r>
      <w:r w:rsidRPr="0063081B">
        <w:rPr>
          <w:rFonts w:cs="Arial"/>
        </w:rPr>
        <w:t xml:space="preserve">Applicant </w:t>
      </w:r>
      <w:r w:rsidRPr="00752104">
        <w:rPr>
          <w:rFonts w:cs="Arial"/>
        </w:rPr>
        <w:t>will ensure that those</w:t>
      </w:r>
      <w:r w:rsidRPr="0063081B">
        <w:rPr>
          <w:rFonts w:cs="Arial"/>
        </w:rPr>
        <w:t xml:space="preserve"> </w:t>
      </w:r>
      <w:r w:rsidRPr="00BE2443">
        <w:rPr>
          <w:rFonts w:cs="Arial"/>
          <w:i/>
        </w:rPr>
        <w:t>CDEs</w:t>
      </w:r>
      <w:r w:rsidRPr="00752104">
        <w:rPr>
          <w:rFonts w:cs="Arial"/>
        </w:rPr>
        <w:t xml:space="preserve"> will pass along the NMTC benefits to their </w:t>
      </w:r>
      <w:r w:rsidRPr="00BE2443">
        <w:rPr>
          <w:rFonts w:cs="Arial"/>
          <w:i/>
        </w:rPr>
        <w:t>QALICB</w:t>
      </w:r>
      <w:r w:rsidRPr="00752104">
        <w:rPr>
          <w:rFonts w:cs="Arial"/>
        </w:rPr>
        <w:t xml:space="preserve"> borrowers in the form of more favorable rates or terms. </w:t>
      </w:r>
      <w:r>
        <w:rPr>
          <w:rFonts w:cs="Arial"/>
        </w:rPr>
        <w:t xml:space="preserve"> </w:t>
      </w:r>
      <w:r w:rsidRPr="00FC6F9B">
        <w:rPr>
          <w:rFonts w:eastAsia="Times New Roman" w:cs="Arial"/>
          <w:color w:val="0000FF"/>
        </w:rPr>
        <w:t>(Maximum Response Length: 2,000 characters)</w:t>
      </w:r>
    </w:p>
    <w:tbl>
      <w:tblPr>
        <w:tblW w:w="8751" w:type="dxa"/>
        <w:tblInd w:w="558" w:type="dxa"/>
        <w:tblBorders>
          <w:bottom w:val="single" w:sz="4" w:space="0" w:color="auto"/>
          <w:insideH w:val="single" w:sz="4" w:space="0" w:color="auto"/>
        </w:tblBorders>
        <w:tblLook w:val="0000" w:firstRow="0" w:lastRow="0" w:firstColumn="0" w:lastColumn="0" w:noHBand="0" w:noVBand="0"/>
      </w:tblPr>
      <w:tblGrid>
        <w:gridCol w:w="8751"/>
      </w:tblGrid>
      <w:tr w:rsidR="00A21E46" w:rsidRPr="00B8119A" w14:paraId="04A61BED" w14:textId="77777777" w:rsidTr="00FE0CED">
        <w:trPr>
          <w:cantSplit/>
          <w:trHeight w:val="261"/>
        </w:trPr>
        <w:tc>
          <w:tcPr>
            <w:tcW w:w="8751" w:type="dxa"/>
          </w:tcPr>
          <w:p w14:paraId="049C8BA6" w14:textId="77777777" w:rsidR="00A21E46" w:rsidRPr="00752104" w:rsidRDefault="00A21E46" w:rsidP="00FE0CED">
            <w:pPr>
              <w:rPr>
                <w:rFonts w:cs="Arial"/>
              </w:rPr>
            </w:pPr>
          </w:p>
        </w:tc>
      </w:tr>
      <w:tr w:rsidR="00A21E46" w:rsidRPr="00B8119A" w14:paraId="10DD6A92" w14:textId="77777777" w:rsidTr="00FE0CED">
        <w:trPr>
          <w:cantSplit/>
          <w:trHeight w:val="250"/>
        </w:trPr>
        <w:tc>
          <w:tcPr>
            <w:tcW w:w="8751" w:type="dxa"/>
          </w:tcPr>
          <w:p w14:paraId="738A048C" w14:textId="77777777" w:rsidR="00A21E46" w:rsidRPr="00B8119A" w:rsidRDefault="00A21E46" w:rsidP="00FE0CED">
            <w:pPr>
              <w:rPr>
                <w:rFonts w:cs="Arial"/>
              </w:rPr>
            </w:pPr>
          </w:p>
        </w:tc>
      </w:tr>
      <w:tr w:rsidR="00A21E46" w:rsidRPr="00B8119A" w14:paraId="63219EDE" w14:textId="77777777" w:rsidTr="00FE0CED">
        <w:trPr>
          <w:cantSplit/>
          <w:trHeight w:val="261"/>
        </w:trPr>
        <w:tc>
          <w:tcPr>
            <w:tcW w:w="8751" w:type="dxa"/>
          </w:tcPr>
          <w:p w14:paraId="194E1252" w14:textId="77777777" w:rsidR="00A21E46" w:rsidRPr="00B8119A" w:rsidRDefault="00A21E46" w:rsidP="00FE0CED">
            <w:pPr>
              <w:rPr>
                <w:rFonts w:cs="Arial"/>
              </w:rPr>
            </w:pPr>
          </w:p>
        </w:tc>
      </w:tr>
    </w:tbl>
    <w:p w14:paraId="1BD884A4" w14:textId="77777777" w:rsidR="00A21E46" w:rsidRPr="00B8119A" w:rsidRDefault="00A21E46" w:rsidP="00A21E46">
      <w:pPr>
        <w:pStyle w:val="BodyTextIndent2"/>
        <w:tabs>
          <w:tab w:val="left" w:pos="1800"/>
        </w:tabs>
        <w:ind w:left="720"/>
        <w:rPr>
          <w:rFonts w:cs="Arial"/>
        </w:rPr>
      </w:pPr>
    </w:p>
    <w:p w14:paraId="5C6540D2"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Choose one of the following options. (check only one)  </w:t>
      </w:r>
    </w:p>
    <w:p w14:paraId="3374AFCD" w14:textId="77777777" w:rsidR="00A21E46" w:rsidRPr="00B8119A" w:rsidRDefault="00A21E46" w:rsidP="00A21E46">
      <w:pPr>
        <w:spacing w:before="120"/>
        <w:ind w:firstLine="360"/>
        <w:rPr>
          <w:rFonts w:cs="Arial"/>
        </w:rPr>
      </w:pPr>
      <w:r w:rsidRPr="00B8119A">
        <w:rPr>
          <w:rFonts w:cs="Arial"/>
        </w:rPr>
        <w:t xml:space="preserve">The </w:t>
      </w:r>
      <w:r w:rsidRPr="00B8119A">
        <w:rPr>
          <w:rFonts w:cs="Arial"/>
          <w:i/>
        </w:rPr>
        <w:t>Applicant</w:t>
      </w:r>
      <w:r w:rsidRPr="00B8119A">
        <w:rPr>
          <w:rFonts w:cs="Arial"/>
        </w:rPr>
        <w:t xml:space="preserve"> will commit that 100 percent of its </w:t>
      </w:r>
      <w:r w:rsidRPr="00B8119A">
        <w:rPr>
          <w:rFonts w:cs="Arial"/>
          <w:i/>
        </w:rPr>
        <w:t>QLICI</w:t>
      </w:r>
      <w:r w:rsidRPr="00B8119A">
        <w:rPr>
          <w:rFonts w:cs="Arial"/>
        </w:rPr>
        <w:t>s will:</w:t>
      </w:r>
    </w:p>
    <w:p w14:paraId="1E891A73" w14:textId="77777777" w:rsidR="00A21E46" w:rsidRPr="00B8119A" w:rsidRDefault="00A21E46" w:rsidP="00A21E46">
      <w:pPr>
        <w:tabs>
          <w:tab w:val="left" w:pos="1680"/>
        </w:tabs>
        <w:spacing w:before="220"/>
        <w:ind w:left="1680" w:right="180" w:hanging="780"/>
        <w:rPr>
          <w:rFonts w:cs="Arial"/>
        </w:rPr>
      </w:pPr>
      <w:r w:rsidRPr="00B8119A">
        <w:rPr>
          <w:rFonts w:cs="Arial"/>
        </w:rPr>
        <w:t>___ (a)</w:t>
      </w:r>
      <w:r w:rsidRPr="00B8119A">
        <w:rPr>
          <w:rFonts w:cs="Arial"/>
        </w:rPr>
        <w:tab/>
        <w:t xml:space="preserve">be provided in the form of equity; equity-equivalent financing; debt with </w:t>
      </w:r>
      <w:r>
        <w:rPr>
          <w:rFonts w:cs="Arial"/>
        </w:rPr>
        <w:t>i</w:t>
      </w:r>
      <w:r w:rsidRPr="00BE2443">
        <w:rPr>
          <w:rFonts w:cs="Arial"/>
        </w:rPr>
        <w:t xml:space="preserve">nterest </w:t>
      </w:r>
      <w:r>
        <w:rPr>
          <w:rFonts w:cs="Arial"/>
        </w:rPr>
        <w:t>r</w:t>
      </w:r>
      <w:r w:rsidRPr="00BE2443">
        <w:rPr>
          <w:rFonts w:cs="Arial"/>
        </w:rPr>
        <w:t>ates</w:t>
      </w:r>
      <w:r w:rsidRPr="00B8119A">
        <w:rPr>
          <w:rFonts w:cs="Arial"/>
        </w:rPr>
        <w:t xml:space="preserve"> at least 50 percent below market; or debt that otherwise satisfies at least 5 indicia of flexible or non-traditional rates and terms, as listed in Question 14.</w:t>
      </w:r>
    </w:p>
    <w:p w14:paraId="0CC8727D" w14:textId="77777777" w:rsidR="00A21E46" w:rsidRPr="00B8119A" w:rsidRDefault="00A21E46" w:rsidP="00A21E46">
      <w:pPr>
        <w:tabs>
          <w:tab w:val="left" w:pos="1680"/>
        </w:tabs>
        <w:spacing w:before="220"/>
        <w:ind w:left="1680" w:right="180" w:hanging="780"/>
        <w:rPr>
          <w:rFonts w:cs="Arial"/>
        </w:rPr>
      </w:pPr>
      <w:r w:rsidRPr="00B8119A">
        <w:rPr>
          <w:rFonts w:cs="Arial"/>
        </w:rPr>
        <w:t>___ (b)</w:t>
      </w:r>
      <w:r w:rsidRPr="00B8119A">
        <w:rPr>
          <w:rFonts w:cs="Arial"/>
        </w:rPr>
        <w:tab/>
        <w:t xml:space="preserve">be provided in the form of equity; equity-equivalent financing; debt with </w:t>
      </w:r>
      <w:r>
        <w:rPr>
          <w:rFonts w:cs="Arial"/>
        </w:rPr>
        <w:t>i</w:t>
      </w:r>
      <w:r w:rsidRPr="002D4017">
        <w:rPr>
          <w:rFonts w:cs="Arial"/>
        </w:rPr>
        <w:t xml:space="preserve">nterest </w:t>
      </w:r>
      <w:r>
        <w:rPr>
          <w:rFonts w:cs="Arial"/>
        </w:rPr>
        <w:t>r</w:t>
      </w:r>
      <w:r w:rsidRPr="002D4017">
        <w:rPr>
          <w:rFonts w:cs="Arial"/>
        </w:rPr>
        <w:t>ates</w:t>
      </w:r>
      <w:r w:rsidRPr="00B8119A">
        <w:rPr>
          <w:rFonts w:cs="Arial"/>
        </w:rPr>
        <w:t xml:space="preserve"> at least 33 percent below market; or debt that otherwise satisfies at least 4 indicia of flexible or non-traditional rates and terms, as listed in Question 14.</w:t>
      </w:r>
    </w:p>
    <w:p w14:paraId="00DCEE8B" w14:textId="77777777" w:rsidR="00A21E46" w:rsidRPr="00B8119A" w:rsidRDefault="00A21E46" w:rsidP="00A21E46">
      <w:pPr>
        <w:tabs>
          <w:tab w:val="left" w:pos="1680"/>
        </w:tabs>
        <w:spacing w:before="220"/>
        <w:ind w:left="1680" w:right="180" w:hanging="780"/>
        <w:rPr>
          <w:rFonts w:cs="Arial"/>
        </w:rPr>
      </w:pPr>
      <w:r w:rsidRPr="00B8119A">
        <w:rPr>
          <w:rFonts w:cs="Arial"/>
        </w:rPr>
        <w:t>___ (c)</w:t>
      </w:r>
      <w:r w:rsidRPr="00B8119A">
        <w:rPr>
          <w:rFonts w:cs="Arial"/>
        </w:rPr>
        <w:tab/>
        <w:t xml:space="preserve">be provided in the form of equity; equity-equivalent financing; debt with </w:t>
      </w:r>
      <w:r>
        <w:rPr>
          <w:rFonts w:cs="Arial"/>
        </w:rPr>
        <w:t>i</w:t>
      </w:r>
      <w:r w:rsidRPr="002D4017">
        <w:rPr>
          <w:rFonts w:cs="Arial"/>
        </w:rPr>
        <w:t xml:space="preserve">nterest </w:t>
      </w:r>
      <w:r>
        <w:rPr>
          <w:rFonts w:cs="Arial"/>
        </w:rPr>
        <w:t>r</w:t>
      </w:r>
      <w:r w:rsidRPr="002D4017">
        <w:rPr>
          <w:rFonts w:cs="Arial"/>
        </w:rPr>
        <w:t>ates</w:t>
      </w:r>
      <w:r w:rsidRPr="00B8119A">
        <w:rPr>
          <w:rFonts w:cs="Arial"/>
        </w:rPr>
        <w:t xml:space="preserve"> at least 25 percent below market; or debt that otherwise satisfies at least 3 indicia of flexible or non-traditional rates and terms, as listed in Question 14.</w:t>
      </w:r>
    </w:p>
    <w:p w14:paraId="36B808C3" w14:textId="77777777" w:rsidR="00A21E46" w:rsidRPr="00B8119A" w:rsidRDefault="00A21E46" w:rsidP="00A21E46">
      <w:pPr>
        <w:tabs>
          <w:tab w:val="left" w:pos="1680"/>
        </w:tabs>
        <w:spacing w:before="220"/>
        <w:ind w:left="1680" w:right="180" w:hanging="780"/>
        <w:rPr>
          <w:rFonts w:cs="Arial"/>
        </w:rPr>
      </w:pPr>
      <w:r w:rsidRPr="00B8119A">
        <w:rPr>
          <w:rFonts w:cs="Arial"/>
        </w:rPr>
        <w:t>___ (d)</w:t>
      </w:r>
      <w:r w:rsidRPr="00B8119A">
        <w:rPr>
          <w:rFonts w:cs="Arial"/>
        </w:rPr>
        <w:tab/>
        <w:t xml:space="preserve">be provided in the form of equity; equity-equivalent financing; debt with </w:t>
      </w:r>
      <w:r>
        <w:rPr>
          <w:rFonts w:cs="Arial"/>
        </w:rPr>
        <w:t>i</w:t>
      </w:r>
      <w:r w:rsidRPr="002D4017">
        <w:rPr>
          <w:rFonts w:cs="Arial"/>
        </w:rPr>
        <w:t xml:space="preserve">nterest </w:t>
      </w:r>
      <w:r>
        <w:rPr>
          <w:rFonts w:cs="Arial"/>
        </w:rPr>
        <w:t>r</w:t>
      </w:r>
      <w:r w:rsidRPr="002D4017">
        <w:rPr>
          <w:rFonts w:cs="Arial"/>
        </w:rPr>
        <w:t>ates</w:t>
      </w:r>
      <w:r w:rsidRPr="00B8119A">
        <w:rPr>
          <w:rFonts w:cs="Arial"/>
        </w:rPr>
        <w:t xml:space="preserve"> at least 15 percent below market; or debt that otherwise satisfies at least 2 indicia of flexible or non-traditional rates and terms, as listed in Question 14.</w:t>
      </w:r>
    </w:p>
    <w:p w14:paraId="4D34F882" w14:textId="77777777" w:rsidR="00A21E46" w:rsidRPr="00B8119A" w:rsidRDefault="00A21E46" w:rsidP="00A21E46">
      <w:pPr>
        <w:tabs>
          <w:tab w:val="left" w:pos="1680"/>
        </w:tabs>
        <w:spacing w:before="220"/>
        <w:ind w:left="1680" w:hanging="780"/>
        <w:rPr>
          <w:rFonts w:cs="Arial"/>
        </w:rPr>
      </w:pPr>
      <w:r w:rsidRPr="00B8119A">
        <w:rPr>
          <w:rFonts w:cs="Arial"/>
        </w:rPr>
        <w:t>___ (e)</w:t>
      </w:r>
      <w:r w:rsidRPr="00B8119A">
        <w:rPr>
          <w:rFonts w:cs="Arial"/>
        </w:rPr>
        <w:tab/>
        <w:t>None of the above.</w:t>
      </w:r>
    </w:p>
    <w:p w14:paraId="042E661A"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124F0A42"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30FA2E1" w14:textId="77777777" w:rsidR="00A21E46" w:rsidRPr="00B8119A" w:rsidRDefault="00A21E46" w:rsidP="00FE0CED">
            <w:pPr>
              <w:spacing w:before="60" w:after="60"/>
              <w:rPr>
                <w:rFonts w:cs="Arial"/>
              </w:rPr>
            </w:pPr>
            <w:r w:rsidRPr="003F690F">
              <w:rPr>
                <w:rFonts w:cs="Arial"/>
                <w:b/>
                <w:bCs/>
                <w:u w:val="single"/>
              </w:rPr>
              <w:t>TIP:</w:t>
            </w:r>
            <w:r w:rsidRPr="003F690F">
              <w:rPr>
                <w:rFonts w:cs="Arial"/>
              </w:rPr>
              <w:t xml:space="preserve"> </w:t>
            </w:r>
            <w:r w:rsidRPr="003F690F">
              <w:rPr>
                <w:rFonts w:cs="Arial"/>
                <w:i/>
                <w:iCs/>
              </w:rPr>
              <w:t>Applicants</w:t>
            </w:r>
            <w:r w:rsidRPr="003F690F">
              <w:rPr>
                <w:rFonts w:cs="Arial"/>
              </w:rPr>
              <w:t xml:space="preserve"> will score better to the extent they commit to provide equity or equity-equivalent financing; greater interest rate red</w:t>
            </w:r>
            <w:r w:rsidRPr="00752104">
              <w:rPr>
                <w:rFonts w:cs="Arial"/>
              </w:rPr>
              <w:t xml:space="preserve">uctions on their debt; and/or a higher number of flexible/non-traditional rates and terms.  </w:t>
            </w:r>
            <w:r w:rsidRPr="00752104">
              <w:rPr>
                <w:rFonts w:cs="Arial"/>
                <w:b/>
              </w:rPr>
              <w:t xml:space="preserve">An </w:t>
            </w:r>
            <w:r w:rsidRPr="00752104">
              <w:rPr>
                <w:rFonts w:cs="Arial"/>
                <w:b/>
                <w:bCs/>
                <w:i/>
                <w:iCs/>
              </w:rPr>
              <w:t>Applicant</w:t>
            </w:r>
            <w:r w:rsidRPr="00752104">
              <w:rPr>
                <w:rFonts w:cs="Arial"/>
                <w:b/>
                <w:bCs/>
              </w:rPr>
              <w:t xml:space="preserve"> that checks one of the options a-d in Question #15 above should be aware that this </w:t>
            </w:r>
            <w:r>
              <w:rPr>
                <w:rFonts w:cs="Arial"/>
                <w:b/>
                <w:bCs/>
              </w:rPr>
              <w:t>c</w:t>
            </w:r>
            <w:r w:rsidRPr="00E40FFB">
              <w:rPr>
                <w:rFonts w:cs="Arial"/>
                <w:b/>
                <w:bCs/>
              </w:rPr>
              <w:t>ommitment</w:t>
            </w:r>
            <w:r w:rsidRPr="003C51EB">
              <w:rPr>
                <w:rFonts w:cs="Arial"/>
                <w:b/>
                <w:bCs/>
              </w:rPr>
              <w:t xml:space="preserve"> </w:t>
            </w:r>
            <w:r w:rsidRPr="00B8119A">
              <w:rPr>
                <w:rFonts w:cs="Arial"/>
                <w:b/>
                <w:bCs/>
              </w:rPr>
              <w:t xml:space="preserve">will be a condition of its </w:t>
            </w:r>
            <w:r w:rsidRPr="00B8119A">
              <w:rPr>
                <w:rFonts w:cs="Arial"/>
                <w:b/>
                <w:bCs/>
                <w:i/>
                <w:iCs/>
              </w:rPr>
              <w:t>Allocation Agreement</w:t>
            </w:r>
            <w:r w:rsidRPr="00B8119A">
              <w:rPr>
                <w:rFonts w:cs="Arial"/>
                <w:b/>
                <w:bCs/>
              </w:rPr>
              <w:t xml:space="preserve"> with the CDFI Fund.</w:t>
            </w:r>
            <w:r w:rsidRPr="00B8119A">
              <w:rPr>
                <w:rFonts w:cs="Arial"/>
              </w:rPr>
              <w:t xml:space="preserve"> </w:t>
            </w:r>
          </w:p>
          <w:p w14:paraId="09E84465" w14:textId="77777777" w:rsidR="00A21E46" w:rsidRPr="00B8119A" w:rsidRDefault="00A21E46" w:rsidP="00FE0CED">
            <w:pPr>
              <w:rPr>
                <w:rFonts w:cs="Arial"/>
              </w:rPr>
            </w:pPr>
          </w:p>
          <w:p w14:paraId="2E948214" w14:textId="77777777" w:rsidR="00A21E46" w:rsidRPr="00B8119A" w:rsidRDefault="00A21E46" w:rsidP="00FE0CED">
            <w:pPr>
              <w:rPr>
                <w:rFonts w:cs="Arial"/>
              </w:rPr>
            </w:pPr>
            <w:r w:rsidRPr="00B8119A">
              <w:rPr>
                <w:rFonts w:cs="Arial"/>
              </w:rPr>
              <w:t xml:space="preserve">Please refer to the Application Q&amp;A document for guidance on how to calculate below market interest rates.  </w:t>
            </w:r>
          </w:p>
        </w:tc>
      </w:tr>
    </w:tbl>
    <w:p w14:paraId="7D4937C3" w14:textId="77777777" w:rsidR="00A21E46" w:rsidRPr="00B8119A" w:rsidRDefault="00A21E46" w:rsidP="00A21E46">
      <w:pPr>
        <w:rPr>
          <w:rFonts w:cs="Arial"/>
        </w:rPr>
      </w:pPr>
    </w:p>
    <w:p w14:paraId="7CED3BB8"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For an </w:t>
      </w:r>
      <w:r w:rsidRPr="008A260E">
        <w:rPr>
          <w:rFonts w:cs="Arial"/>
          <w:i/>
          <w:iCs/>
        </w:rPr>
        <w:t>Applicant</w:t>
      </w:r>
      <w:r w:rsidRPr="008A260E">
        <w:rPr>
          <w:rFonts w:cs="Arial"/>
          <w:szCs w:val="20"/>
        </w:rPr>
        <w:t xml:space="preserve"> that indicated under Question #13(c) above that it plans to purchase qualifying loans from other </w:t>
      </w:r>
      <w:r w:rsidRPr="008A260E">
        <w:rPr>
          <w:rFonts w:cs="Arial"/>
          <w:i/>
          <w:iCs/>
        </w:rPr>
        <w:t>CDEs</w:t>
      </w:r>
      <w:r w:rsidRPr="008A260E">
        <w:rPr>
          <w:rFonts w:cs="Arial"/>
          <w:szCs w:val="20"/>
        </w:rPr>
        <w:t xml:space="preserve">: </w:t>
      </w:r>
    </w:p>
    <w:p w14:paraId="3418FE73" w14:textId="77777777" w:rsidR="00A21E46" w:rsidRPr="00B8119A" w:rsidRDefault="00A21E46" w:rsidP="00A21E46">
      <w:pPr>
        <w:ind w:left="720"/>
        <w:rPr>
          <w:rFonts w:cs="Arial"/>
        </w:rPr>
      </w:pPr>
    </w:p>
    <w:p w14:paraId="3DE65E50" w14:textId="77777777" w:rsidR="00A21E46" w:rsidRPr="00FC6F9B" w:rsidRDefault="00A21E46" w:rsidP="00A21E46">
      <w:pPr>
        <w:pStyle w:val="ListParagraph"/>
        <w:numPr>
          <w:ilvl w:val="2"/>
          <w:numId w:val="17"/>
        </w:numPr>
        <w:tabs>
          <w:tab w:val="clear" w:pos="2340"/>
        </w:tabs>
        <w:spacing w:after="120" w:line="240" w:lineRule="auto"/>
        <w:ind w:left="720" w:right="180"/>
        <w:rPr>
          <w:rFonts w:cs="Arial"/>
        </w:rPr>
      </w:pPr>
      <w:r w:rsidRPr="00FC6F9B">
        <w:rPr>
          <w:rFonts w:cs="Arial"/>
        </w:rPr>
        <w:t xml:space="preserve">Will the </w:t>
      </w:r>
      <w:r w:rsidRPr="00FC6F9B">
        <w:rPr>
          <w:rFonts w:cs="Arial"/>
          <w:i/>
          <w:iCs/>
        </w:rPr>
        <w:t>Applicant</w:t>
      </w:r>
      <w:r w:rsidRPr="00FC6F9B">
        <w:rPr>
          <w:rFonts w:cs="Arial"/>
        </w:rPr>
        <w:t xml:space="preserve"> require the </w:t>
      </w:r>
      <w:r w:rsidRPr="00FC6F9B">
        <w:rPr>
          <w:rFonts w:cs="Arial"/>
          <w:i/>
          <w:iCs/>
        </w:rPr>
        <w:t>CDE</w:t>
      </w:r>
      <w:r w:rsidRPr="00FC6F9B">
        <w:rPr>
          <w:rFonts w:cs="Arial"/>
        </w:rPr>
        <w:t xml:space="preserve"> from which it purchases loans to reinvest all or a portion of the proceeds from the loan sales in </w:t>
      </w:r>
      <w:r w:rsidRPr="00FC6F9B">
        <w:rPr>
          <w:rFonts w:cs="Arial"/>
          <w:i/>
          <w:iCs/>
        </w:rPr>
        <w:t>QLICIs</w:t>
      </w:r>
      <w:r w:rsidRPr="00FC6F9B">
        <w:rPr>
          <w:rFonts w:cs="Arial"/>
        </w:rPr>
        <w:t>?</w:t>
      </w:r>
    </w:p>
    <w:p w14:paraId="49BD096A" w14:textId="77777777" w:rsidR="00A21E46" w:rsidRPr="00B8119A" w:rsidRDefault="00A21E46" w:rsidP="00A21E46">
      <w:pPr>
        <w:spacing w:after="120"/>
        <w:ind w:left="2700" w:firstLine="180"/>
        <w:rPr>
          <w:rFonts w:cs="Arial"/>
        </w:rPr>
      </w:pPr>
      <w:r w:rsidRPr="00B8119A">
        <w:rPr>
          <w:rFonts w:cs="Arial"/>
        </w:rPr>
        <w:t>___ Yes   ___ No</w:t>
      </w:r>
    </w:p>
    <w:p w14:paraId="741F05FD" w14:textId="77777777" w:rsidR="00A21E46" w:rsidRPr="00B8119A" w:rsidRDefault="00A21E46" w:rsidP="00A21E46">
      <w:pPr>
        <w:rPr>
          <w:rFonts w:cs="Arial"/>
        </w:rPr>
      </w:pPr>
    </w:p>
    <w:p w14:paraId="6535BCFC" w14:textId="77777777" w:rsidR="00A21E46" w:rsidRPr="00B8119A" w:rsidRDefault="00A21E46" w:rsidP="00A21E46">
      <w:pPr>
        <w:ind w:left="720"/>
        <w:rPr>
          <w:rFonts w:cs="Arial"/>
        </w:rPr>
      </w:pPr>
      <w:r w:rsidRPr="00B8119A">
        <w:rPr>
          <w:rFonts w:cs="Arial"/>
        </w:rPr>
        <w:t xml:space="preserve">If yes, identify the percentage: _____%; and </w:t>
      </w:r>
      <w:r w:rsidRPr="00B8119A">
        <w:rPr>
          <w:rFonts w:cs="Arial"/>
          <w:u w:val="single"/>
        </w:rPr>
        <w:t>briefly</w:t>
      </w:r>
      <w:r w:rsidRPr="00B8119A">
        <w:rPr>
          <w:rFonts w:cs="Arial"/>
        </w:rPr>
        <w:t xml:space="preserve"> describe the </w:t>
      </w:r>
      <w:r w:rsidRPr="00B8119A">
        <w:rPr>
          <w:rFonts w:cs="Arial"/>
          <w:i/>
          <w:iCs/>
        </w:rPr>
        <w:t>Applicant’s</w:t>
      </w:r>
      <w:r w:rsidRPr="00B8119A">
        <w:rPr>
          <w:rFonts w:cs="Arial"/>
        </w:rPr>
        <w:t xml:space="preserve"> mechanisms for enforcing this requirement: </w:t>
      </w:r>
    </w:p>
    <w:p w14:paraId="599FF5F9" w14:textId="77777777" w:rsidR="00A21E46" w:rsidRPr="00B8119A" w:rsidRDefault="00A21E46" w:rsidP="00A21E46">
      <w:pPr>
        <w:ind w:left="1170"/>
        <w:rPr>
          <w:rFonts w:cs="Arial"/>
          <w:color w:val="0000FF"/>
        </w:rPr>
      </w:pPr>
      <w:r w:rsidRPr="00B8119A">
        <w:rPr>
          <w:rFonts w:cs="Arial"/>
          <w:color w:val="3366FF"/>
        </w:rPr>
        <w:t>(</w:t>
      </w:r>
      <w:r w:rsidRPr="00B8119A">
        <w:rPr>
          <w:rFonts w:cs="Arial"/>
          <w:color w:val="0000FF"/>
        </w:rPr>
        <w:t>Maximum Response Length: 2,000 characters)</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8730"/>
      </w:tblGrid>
      <w:tr w:rsidR="00A21E46" w:rsidRPr="00B8119A" w14:paraId="31C3603D" w14:textId="77777777" w:rsidTr="00FE0CED">
        <w:trPr>
          <w:cantSplit/>
        </w:trPr>
        <w:tc>
          <w:tcPr>
            <w:tcW w:w="8730" w:type="dxa"/>
          </w:tcPr>
          <w:p w14:paraId="68AC36E8" w14:textId="77777777" w:rsidR="00A21E46" w:rsidRPr="003F690F" w:rsidRDefault="00A21E46" w:rsidP="00FE0CED">
            <w:pPr>
              <w:rPr>
                <w:rFonts w:cs="Arial"/>
              </w:rPr>
            </w:pPr>
            <w:r w:rsidRPr="003F690F">
              <w:rPr>
                <w:rFonts w:cs="Arial"/>
              </w:rPr>
              <w:tab/>
            </w:r>
          </w:p>
        </w:tc>
      </w:tr>
      <w:tr w:rsidR="00A21E46" w:rsidRPr="00B8119A" w14:paraId="22360384" w14:textId="77777777" w:rsidTr="00FE0CED">
        <w:trPr>
          <w:cantSplit/>
        </w:trPr>
        <w:tc>
          <w:tcPr>
            <w:tcW w:w="8730" w:type="dxa"/>
          </w:tcPr>
          <w:p w14:paraId="2F4FC49A" w14:textId="77777777" w:rsidR="00A21E46" w:rsidRPr="00B8119A" w:rsidRDefault="00A21E46" w:rsidP="00FE0CED">
            <w:pPr>
              <w:rPr>
                <w:rFonts w:cs="Arial"/>
              </w:rPr>
            </w:pPr>
          </w:p>
        </w:tc>
      </w:tr>
      <w:tr w:rsidR="00A21E46" w:rsidRPr="00B8119A" w14:paraId="441E5CDD" w14:textId="77777777" w:rsidTr="00FE0CED">
        <w:trPr>
          <w:cantSplit/>
        </w:trPr>
        <w:tc>
          <w:tcPr>
            <w:tcW w:w="8730" w:type="dxa"/>
          </w:tcPr>
          <w:p w14:paraId="0D31A1F1" w14:textId="77777777" w:rsidR="00A21E46" w:rsidRPr="00B8119A" w:rsidRDefault="00A21E46" w:rsidP="00FE0CED">
            <w:pPr>
              <w:rPr>
                <w:rFonts w:cs="Arial"/>
              </w:rPr>
            </w:pPr>
          </w:p>
        </w:tc>
      </w:tr>
    </w:tbl>
    <w:p w14:paraId="5BDD5A9B"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88541E3"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55E9E1B8" w14:textId="77777777" w:rsidR="00A21E46" w:rsidRPr="00373EF5" w:rsidRDefault="00A21E46" w:rsidP="00FE0CED">
            <w:pPr>
              <w:rPr>
                <w:rFonts w:cs="Arial"/>
              </w:rPr>
            </w:pPr>
            <w:r w:rsidRPr="00373EF5">
              <w:rPr>
                <w:rFonts w:cs="Arial"/>
                <w:b/>
                <w:bCs/>
                <w:u w:val="single"/>
              </w:rPr>
              <w:t>TIP:</w:t>
            </w:r>
            <w:r w:rsidRPr="003F690F">
              <w:rPr>
                <w:rFonts w:cs="Arial"/>
              </w:rPr>
              <w:t xml:space="preserve"> An </w:t>
            </w:r>
            <w:r w:rsidRPr="003F690F">
              <w:rPr>
                <w:rFonts w:cs="Arial"/>
                <w:i/>
                <w:iCs/>
              </w:rPr>
              <w:t>Applicant</w:t>
            </w:r>
            <w:r w:rsidRPr="003F690F">
              <w:rPr>
                <w:rFonts w:cs="Arial"/>
              </w:rPr>
              <w:t xml:space="preserve"> purchasing loans from other </w:t>
            </w:r>
            <w:r w:rsidRPr="003F690F">
              <w:rPr>
                <w:rFonts w:cs="Arial"/>
                <w:i/>
              </w:rPr>
              <w:t>CDEs</w:t>
            </w:r>
            <w:r w:rsidRPr="003F690F">
              <w:rPr>
                <w:rFonts w:cs="Arial"/>
              </w:rPr>
              <w:t xml:space="preserve"> generally will not score favorably in the Business Strategy section unless it indicates, in Question #16(a), that it will require the </w:t>
            </w:r>
            <w:r w:rsidRPr="00752104">
              <w:rPr>
                <w:rFonts w:cs="Arial"/>
                <w:i/>
                <w:iCs/>
              </w:rPr>
              <w:t>CDE</w:t>
            </w:r>
            <w:r w:rsidRPr="00752104">
              <w:rPr>
                <w:rFonts w:cs="Arial"/>
              </w:rPr>
              <w:t xml:space="preserve"> from which it purchases loans to reinvest at least 85 percent of the proceeds from the loan sales in </w:t>
            </w:r>
            <w:r w:rsidRPr="00752104">
              <w:rPr>
                <w:rFonts w:cs="Arial"/>
                <w:i/>
                <w:iCs/>
              </w:rPr>
              <w:t>QLICIs</w:t>
            </w:r>
            <w:r w:rsidRPr="00752104">
              <w:rPr>
                <w:rFonts w:cs="Arial"/>
              </w:rPr>
              <w:t xml:space="preserve">.  The higher the percentage identified in Question #16(a), the better the </w:t>
            </w:r>
            <w:r w:rsidRPr="00BE2443">
              <w:rPr>
                <w:rFonts w:cs="Arial"/>
                <w:i/>
              </w:rPr>
              <w:t>A</w:t>
            </w:r>
            <w:r w:rsidRPr="00B8119A">
              <w:rPr>
                <w:rFonts w:cs="Arial"/>
                <w:i/>
                <w:iCs/>
              </w:rPr>
              <w:t>pplicant</w:t>
            </w:r>
            <w:r w:rsidRPr="00B8119A">
              <w:rPr>
                <w:rFonts w:cs="Arial"/>
              </w:rPr>
              <w:t xml:space="preserve"> will score under the Business Strategy section.  </w:t>
            </w:r>
            <w:r w:rsidRPr="00B8119A">
              <w:rPr>
                <w:rFonts w:cs="Arial"/>
                <w:b/>
                <w:bCs/>
              </w:rPr>
              <w:t xml:space="preserve">However, if the </w:t>
            </w:r>
            <w:r w:rsidRPr="00B8119A">
              <w:rPr>
                <w:rFonts w:cs="Arial"/>
                <w:b/>
                <w:bCs/>
                <w:i/>
                <w:iCs/>
              </w:rPr>
              <w:t>Applicant</w:t>
            </w:r>
            <w:r w:rsidRPr="00B8119A">
              <w:rPr>
                <w:rFonts w:cs="Arial"/>
                <w:b/>
                <w:bCs/>
              </w:rPr>
              <w:t xml:space="preserve"> receives an </w:t>
            </w:r>
            <w:r w:rsidRPr="00770C09">
              <w:rPr>
                <w:rFonts w:cs="Arial"/>
                <w:b/>
                <w:bCs/>
                <w:i/>
              </w:rPr>
              <w:t>NMTC Allocation</w:t>
            </w:r>
            <w:r w:rsidRPr="00B8119A">
              <w:rPr>
                <w:rFonts w:cs="Arial"/>
                <w:b/>
                <w:bCs/>
              </w:rPr>
              <w:t xml:space="preserve">, it will be required to meet the percentage identified above, and such requirement will be a term of its </w:t>
            </w:r>
            <w:r w:rsidRPr="00B8119A">
              <w:rPr>
                <w:rFonts w:cs="Arial"/>
                <w:b/>
                <w:bCs/>
                <w:i/>
                <w:iCs/>
              </w:rPr>
              <w:t>Allocation Agreement.</w:t>
            </w:r>
          </w:p>
        </w:tc>
      </w:tr>
    </w:tbl>
    <w:p w14:paraId="7B3D6678" w14:textId="77777777" w:rsidR="00A21E46" w:rsidRPr="00B8119A" w:rsidRDefault="00A21E46" w:rsidP="00A21E46">
      <w:pPr>
        <w:rPr>
          <w:rFonts w:cs="Arial"/>
        </w:rPr>
      </w:pPr>
    </w:p>
    <w:p w14:paraId="7D9114F5" w14:textId="77777777" w:rsidR="00A21E46" w:rsidRPr="00373EF5" w:rsidRDefault="00A21E46" w:rsidP="00A21E46">
      <w:pPr>
        <w:numPr>
          <w:ilvl w:val="0"/>
          <w:numId w:val="53"/>
        </w:numPr>
        <w:tabs>
          <w:tab w:val="clear" w:pos="1080"/>
        </w:tabs>
        <w:spacing w:before="120" w:line="240" w:lineRule="auto"/>
        <w:ind w:left="720"/>
        <w:rPr>
          <w:rFonts w:cs="Arial"/>
          <w:color w:val="0000FF"/>
        </w:rPr>
      </w:pPr>
      <w:r w:rsidRPr="00373EF5">
        <w:rPr>
          <w:rFonts w:cs="Arial"/>
        </w:rPr>
        <w:t xml:space="preserve">Describe the extent to which the </w:t>
      </w:r>
      <w:r w:rsidRPr="003F690F">
        <w:rPr>
          <w:rFonts w:cs="Arial"/>
          <w:i/>
          <w:iCs/>
        </w:rPr>
        <w:t>Applicant</w:t>
      </w:r>
      <w:r w:rsidRPr="003F690F">
        <w:rPr>
          <w:rFonts w:cs="Arial"/>
        </w:rPr>
        <w:t xml:space="preserve"> intends to purchase loans that include rates, terms and/or with conditions that would not be possible without the benefit of an </w:t>
      </w:r>
      <w:r w:rsidRPr="00770C09">
        <w:rPr>
          <w:rFonts w:cs="Arial"/>
          <w:i/>
        </w:rPr>
        <w:t>NMTC Allocation</w:t>
      </w:r>
      <w:r w:rsidRPr="00752104">
        <w:rPr>
          <w:rFonts w:cs="Arial"/>
        </w:rPr>
        <w:t xml:space="preserve">. </w:t>
      </w:r>
      <w:r w:rsidRPr="00752104">
        <w:rPr>
          <w:rFonts w:cs="Arial"/>
          <w:color w:val="0000FF"/>
        </w:rPr>
        <w:t>(Maximum Response Length: 2,000 characters)</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8730"/>
      </w:tblGrid>
      <w:tr w:rsidR="00A21E46" w:rsidRPr="00B8119A" w14:paraId="7B207BD3" w14:textId="77777777" w:rsidTr="00FE0CED">
        <w:trPr>
          <w:cantSplit/>
        </w:trPr>
        <w:tc>
          <w:tcPr>
            <w:tcW w:w="8730" w:type="dxa"/>
          </w:tcPr>
          <w:p w14:paraId="41DDF583" w14:textId="77777777" w:rsidR="00A21E46" w:rsidRPr="003F690F" w:rsidRDefault="00A21E46" w:rsidP="00FE0CED">
            <w:pPr>
              <w:rPr>
                <w:rFonts w:cs="Arial"/>
              </w:rPr>
            </w:pPr>
            <w:r w:rsidRPr="003F690F">
              <w:rPr>
                <w:rFonts w:cs="Arial"/>
              </w:rPr>
              <w:tab/>
            </w:r>
          </w:p>
        </w:tc>
      </w:tr>
      <w:tr w:rsidR="00A21E46" w:rsidRPr="00B8119A" w14:paraId="08122645" w14:textId="77777777" w:rsidTr="00FE0CED">
        <w:trPr>
          <w:cantSplit/>
        </w:trPr>
        <w:tc>
          <w:tcPr>
            <w:tcW w:w="8730" w:type="dxa"/>
          </w:tcPr>
          <w:p w14:paraId="283B5AAB" w14:textId="77777777" w:rsidR="00A21E46" w:rsidRPr="00B8119A" w:rsidRDefault="00A21E46" w:rsidP="00FE0CED">
            <w:pPr>
              <w:rPr>
                <w:rFonts w:cs="Arial"/>
              </w:rPr>
            </w:pPr>
          </w:p>
        </w:tc>
      </w:tr>
      <w:tr w:rsidR="00A21E46" w:rsidRPr="00B8119A" w14:paraId="74303F54" w14:textId="77777777" w:rsidTr="00FE0CED">
        <w:trPr>
          <w:cantSplit/>
        </w:trPr>
        <w:tc>
          <w:tcPr>
            <w:tcW w:w="8730" w:type="dxa"/>
          </w:tcPr>
          <w:p w14:paraId="3B52D7DE" w14:textId="77777777" w:rsidR="00A21E46" w:rsidRPr="003F690F" w:rsidRDefault="00A21E46" w:rsidP="00FE0CED">
            <w:pPr>
              <w:rPr>
                <w:rFonts w:cs="Arial"/>
              </w:rPr>
            </w:pPr>
          </w:p>
        </w:tc>
      </w:tr>
    </w:tbl>
    <w:p w14:paraId="79FA77FE" w14:textId="77777777" w:rsidR="00A21E46" w:rsidRDefault="00A21E46" w:rsidP="00A21E46">
      <w:pPr>
        <w:pStyle w:val="ListParagraph"/>
        <w:keepNext/>
        <w:tabs>
          <w:tab w:val="left" w:pos="2160"/>
        </w:tabs>
        <w:spacing w:line="240" w:lineRule="auto"/>
        <w:ind w:left="360"/>
        <w:rPr>
          <w:rFonts w:eastAsia="Times New Roman" w:cs="Arial"/>
        </w:rPr>
      </w:pPr>
      <w:bookmarkStart w:id="30" w:name="_Toc45511500"/>
      <w:bookmarkStart w:id="31" w:name="_Toc45511552"/>
      <w:bookmarkStart w:id="32" w:name="_Toc45511694"/>
      <w:bookmarkStart w:id="33" w:name="_Toc45511851"/>
      <w:bookmarkStart w:id="34" w:name="_Toc45525204"/>
      <w:bookmarkStart w:id="35" w:name="_Toc70419231"/>
      <w:bookmarkStart w:id="36" w:name="_Toc72748080"/>
      <w:bookmarkStart w:id="37" w:name="_Toc75332527"/>
      <w:bookmarkStart w:id="38" w:name="_Toc76210137"/>
      <w:bookmarkStart w:id="39" w:name="_Toc76977041"/>
      <w:bookmarkStart w:id="40" w:name="_Toc77680674"/>
      <w:bookmarkStart w:id="41" w:name="_Toc79471393"/>
      <w:bookmarkStart w:id="42" w:name="_Toc150681036"/>
      <w:bookmarkStart w:id="43" w:name="_Toc361666866"/>
      <w:r w:rsidRPr="0063081B">
        <w:rPr>
          <w:rFonts w:eastAsia="Times New Roman" w:cs="Arial"/>
          <w:b/>
          <w:bCs/>
          <w:color w:val="415291"/>
          <w:sz w:val="26"/>
          <w:szCs w:val="26"/>
        </w:rPr>
        <w:t xml:space="preserve"> </w:t>
      </w:r>
      <w:r>
        <w:rPr>
          <w:rFonts w:eastAsia="Times New Roman" w:cs="Arial"/>
          <w:b/>
          <w:bCs/>
          <w:color w:val="415291"/>
          <w:sz w:val="26"/>
          <w:szCs w:val="26"/>
        </w:rPr>
        <w:tab/>
      </w:r>
    </w:p>
    <w:p w14:paraId="18DA3C7E" w14:textId="77777777" w:rsidR="00A21E46" w:rsidRPr="0063081B" w:rsidRDefault="00A21E46" w:rsidP="00A21E46">
      <w:pPr>
        <w:pStyle w:val="ListParagraph"/>
        <w:keepNext/>
        <w:numPr>
          <w:ilvl w:val="0"/>
          <w:numId w:val="59"/>
        </w:numPr>
        <w:spacing w:line="240" w:lineRule="auto"/>
        <w:ind w:left="360"/>
        <w:outlineLvl w:val="1"/>
        <w:rPr>
          <w:rFonts w:eastAsia="Times New Roman" w:cs="Arial"/>
        </w:rPr>
      </w:pPr>
      <w:r w:rsidRPr="0063081B">
        <w:rPr>
          <w:rFonts w:eastAsia="Times New Roman" w:cs="Arial"/>
          <w:b/>
          <w:bCs/>
          <w:color w:val="415291"/>
          <w:sz w:val="26"/>
          <w:szCs w:val="26"/>
        </w:rPr>
        <w:t>Projected Business Activities</w:t>
      </w:r>
    </w:p>
    <w:p w14:paraId="074F72F0" w14:textId="77777777" w:rsidR="00A21E46" w:rsidRPr="003F690F"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259DC653"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DF90768" w14:textId="77777777" w:rsidR="00A21E46" w:rsidRPr="00373EF5" w:rsidRDefault="00A21E46" w:rsidP="00FE0CED">
            <w:pPr>
              <w:rPr>
                <w:rFonts w:cs="Arial"/>
              </w:rPr>
            </w:pPr>
            <w:r w:rsidRPr="00373EF5">
              <w:rPr>
                <w:rFonts w:cs="Arial"/>
                <w:b/>
                <w:bCs/>
                <w:u w:val="single"/>
              </w:rPr>
              <w:t>TIP:</w:t>
            </w:r>
            <w:r w:rsidRPr="003F690F">
              <w:rPr>
                <w:rFonts w:cs="Arial"/>
                <w:b/>
                <w:bCs/>
              </w:rPr>
              <w:t xml:space="preserve"> </w:t>
            </w:r>
            <w:r w:rsidRPr="003F690F">
              <w:rPr>
                <w:rFonts w:cs="Arial"/>
              </w:rPr>
              <w:t xml:space="preserve">Projected activities should be consistent with an </w:t>
            </w:r>
            <w:r w:rsidRPr="003F690F">
              <w:rPr>
                <w:rFonts w:cs="Arial"/>
                <w:i/>
                <w:iCs/>
              </w:rPr>
              <w:t>Applicant’s</w:t>
            </w:r>
            <w:r w:rsidRPr="00B8119A">
              <w:rPr>
                <w:rFonts w:cs="Arial"/>
              </w:rPr>
              <w:t xml:space="preserve"> request for an </w:t>
            </w:r>
            <w:r w:rsidRPr="00770C09">
              <w:rPr>
                <w:rFonts w:cs="Arial"/>
                <w:i/>
              </w:rPr>
              <w:t>NMTC Allocation</w:t>
            </w:r>
            <w:r>
              <w:rPr>
                <w:rFonts w:cs="Arial"/>
                <w:i/>
              </w:rPr>
              <w:t xml:space="preserve"> </w:t>
            </w:r>
            <w:r>
              <w:rPr>
                <w:rFonts w:cs="Arial"/>
              </w:rPr>
              <w:t xml:space="preserve">and the </w:t>
            </w:r>
            <w:r w:rsidRPr="00F24B76">
              <w:rPr>
                <w:rFonts w:cs="Arial"/>
                <w:i/>
              </w:rPr>
              <w:t>QLICI</w:t>
            </w:r>
            <w:r>
              <w:rPr>
                <w:rFonts w:cs="Arial"/>
              </w:rPr>
              <w:t xml:space="preserve"> activities selected in Question 13</w:t>
            </w:r>
            <w:r w:rsidR="00414387">
              <w:rPr>
                <w:rFonts w:cs="Arial"/>
              </w:rPr>
              <w:t>(b)</w:t>
            </w:r>
            <w:r w:rsidRPr="00B8119A">
              <w:rPr>
                <w:rFonts w:cs="Arial"/>
              </w:rPr>
              <w:t xml:space="preserve">.  An </w:t>
            </w:r>
            <w:r w:rsidRPr="00B8119A">
              <w:rPr>
                <w:rFonts w:cs="Arial"/>
                <w:i/>
                <w:iCs/>
              </w:rPr>
              <w:t>Applicant</w:t>
            </w:r>
            <w:r w:rsidRPr="00B8119A">
              <w:rPr>
                <w:rFonts w:cs="Arial"/>
              </w:rPr>
              <w:t xml:space="preserve"> that has a</w:t>
            </w:r>
            <w:r>
              <w:rPr>
                <w:rFonts w:cs="Arial"/>
              </w:rPr>
              <w:t xml:space="preserve"> set of clearly-defined potential business activities </w:t>
            </w:r>
            <w:r w:rsidRPr="00B8119A">
              <w:rPr>
                <w:rFonts w:cs="Arial"/>
              </w:rPr>
              <w:t xml:space="preserve">will score well under this sub-section, as will an </w:t>
            </w:r>
            <w:r w:rsidRPr="00B8119A">
              <w:rPr>
                <w:rFonts w:cs="Arial"/>
                <w:i/>
                <w:iCs/>
              </w:rPr>
              <w:t>Applicant</w:t>
            </w:r>
            <w:r w:rsidRPr="00B8119A">
              <w:rPr>
                <w:rFonts w:cs="Arial"/>
              </w:rPr>
              <w:t xml:space="preserve"> that can demonstrate an effective strategy for locating qualifying </w:t>
            </w:r>
            <w:r>
              <w:rPr>
                <w:rFonts w:cs="Arial"/>
              </w:rPr>
              <w:t xml:space="preserve">loans/investments in businesses and/or other eligible </w:t>
            </w:r>
            <w:r w:rsidRPr="00F24B76">
              <w:rPr>
                <w:rFonts w:cs="Arial"/>
                <w:i/>
              </w:rPr>
              <w:t>QLICI</w:t>
            </w:r>
            <w:r>
              <w:rPr>
                <w:rFonts w:cs="Arial"/>
              </w:rPr>
              <w:t xml:space="preserve"> activities</w:t>
            </w:r>
            <w:r w:rsidRPr="00B8119A">
              <w:rPr>
                <w:rFonts w:cs="Arial"/>
              </w:rPr>
              <w:t>.</w:t>
            </w:r>
          </w:p>
        </w:tc>
      </w:tr>
    </w:tbl>
    <w:p w14:paraId="30CE11B4"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497F18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C89FF07" w14:textId="33AC945F" w:rsidR="00A21E46" w:rsidRPr="00373EF5" w:rsidRDefault="00A21E46" w:rsidP="00FE0CED">
            <w:pPr>
              <w:rPr>
                <w:rFonts w:cs="Arial"/>
              </w:rPr>
            </w:pPr>
            <w:r w:rsidRPr="003F690F">
              <w:rPr>
                <w:rFonts w:cs="Arial"/>
                <w:b/>
                <w:bCs/>
                <w:u w:val="single"/>
              </w:rPr>
              <w:t>TIP:</w:t>
            </w:r>
            <w:r w:rsidRPr="00752104">
              <w:rPr>
                <w:rFonts w:cs="Arial"/>
                <w:b/>
                <w:bCs/>
              </w:rPr>
              <w:t xml:space="preserve">  </w:t>
            </w:r>
            <w:r w:rsidRPr="00752104">
              <w:rPr>
                <w:rFonts w:cs="Arial"/>
                <w:bCs/>
                <w:i/>
                <w:u w:val="single"/>
              </w:rPr>
              <w:t>Applicant</w:t>
            </w:r>
            <w:r w:rsidRPr="00752104">
              <w:rPr>
                <w:rFonts w:cs="Arial"/>
                <w:bCs/>
                <w:u w:val="single"/>
              </w:rPr>
              <w:t xml:space="preserve">s that plan to finance a single or discrete number of </w:t>
            </w:r>
            <w:r w:rsidRPr="00CA5EBC">
              <w:rPr>
                <w:rFonts w:cs="Arial"/>
                <w:bCs/>
                <w:i/>
                <w:u w:val="single"/>
              </w:rPr>
              <w:t>QLICI</w:t>
            </w:r>
            <w:r w:rsidRPr="00752104">
              <w:rPr>
                <w:rFonts w:cs="Arial"/>
                <w:bCs/>
                <w:u w:val="single"/>
              </w:rPr>
              <w:t xml:space="preserve">s are expected to provide a greater level of detail about their planned transactions in order to score well in comparison to those </w:t>
            </w:r>
            <w:r w:rsidRPr="00752104">
              <w:rPr>
                <w:rFonts w:cs="Arial"/>
                <w:bCs/>
                <w:i/>
                <w:u w:val="single"/>
              </w:rPr>
              <w:t>Applicants</w:t>
            </w:r>
            <w:r w:rsidRPr="00752104">
              <w:rPr>
                <w:rFonts w:cs="Arial"/>
                <w:bCs/>
                <w:u w:val="single"/>
              </w:rPr>
              <w:t xml:space="preserve"> intending to fund a general pipeline.</w:t>
            </w:r>
            <w:r w:rsidRPr="00CA5EBC">
              <w:rPr>
                <w:rFonts w:cs="Arial"/>
                <w:bCs/>
              </w:rPr>
              <w:t xml:space="preserve">  </w:t>
            </w:r>
            <w:r w:rsidRPr="00752104">
              <w:rPr>
                <w:rFonts w:cs="Arial"/>
              </w:rPr>
              <w:t xml:space="preserve">An </w:t>
            </w:r>
            <w:r w:rsidRPr="00752104">
              <w:rPr>
                <w:rFonts w:cs="Arial"/>
                <w:i/>
                <w:iCs/>
              </w:rPr>
              <w:t>Applicant</w:t>
            </w:r>
            <w:r w:rsidRPr="00752104">
              <w:rPr>
                <w:rFonts w:cs="Arial"/>
              </w:rPr>
              <w:t xml:space="preserve"> that indicates </w:t>
            </w:r>
            <w:r>
              <w:rPr>
                <w:rFonts w:cs="Arial"/>
              </w:rPr>
              <w:t xml:space="preserve">in </w:t>
            </w:r>
            <w:r w:rsidRPr="00752104">
              <w:rPr>
                <w:rFonts w:cs="Arial"/>
              </w:rPr>
              <w:t xml:space="preserve">its application </w:t>
            </w:r>
            <w:r>
              <w:rPr>
                <w:rFonts w:cs="Arial"/>
              </w:rPr>
              <w:t xml:space="preserve">that it intends to finance </w:t>
            </w:r>
            <w:r w:rsidRPr="00752104">
              <w:rPr>
                <w:rFonts w:cs="Arial"/>
              </w:rPr>
              <w:t xml:space="preserve">a single or a discrete number of </w:t>
            </w:r>
            <w:r w:rsidRPr="00752104">
              <w:rPr>
                <w:rFonts w:cs="Arial"/>
                <w:i/>
                <w:iCs/>
              </w:rPr>
              <w:t>QLICIs</w:t>
            </w:r>
            <w:r w:rsidRPr="00752104">
              <w:rPr>
                <w:rFonts w:cs="Arial"/>
              </w:rPr>
              <w:t xml:space="preserve"> as listed in Question #17 will be required to close such transactions, as a condition of </w:t>
            </w:r>
            <w:r>
              <w:rPr>
                <w:rFonts w:cs="Arial"/>
              </w:rPr>
              <w:t xml:space="preserve">the </w:t>
            </w:r>
            <w:r w:rsidRPr="00752104">
              <w:rPr>
                <w:rFonts w:cs="Arial"/>
              </w:rPr>
              <w:t xml:space="preserve">receipt of an </w:t>
            </w:r>
            <w:r w:rsidRPr="00770C09">
              <w:rPr>
                <w:rFonts w:cs="Arial"/>
                <w:i/>
              </w:rPr>
              <w:t>NMTC Allocation</w:t>
            </w:r>
            <w:r w:rsidRPr="00752104">
              <w:rPr>
                <w:rFonts w:cs="Arial"/>
              </w:rPr>
              <w:t xml:space="preserve">, and such requirement will be a term of the </w:t>
            </w:r>
            <w:r w:rsidRPr="00752104">
              <w:rPr>
                <w:rFonts w:cs="Arial"/>
                <w:i/>
                <w:iCs/>
              </w:rPr>
              <w:t>Allocation Agreement</w:t>
            </w:r>
            <w:r w:rsidRPr="00752104">
              <w:rPr>
                <w:rFonts w:cs="Arial"/>
              </w:rPr>
              <w:t>.</w:t>
            </w:r>
            <w:r w:rsidR="004D631F">
              <w:rPr>
                <w:rFonts w:cs="Arial"/>
              </w:rPr>
              <w:t xml:space="preserve">  </w:t>
            </w:r>
          </w:p>
          <w:p w14:paraId="0509AB2E" w14:textId="77777777" w:rsidR="00A21E46" w:rsidRDefault="00A21E46" w:rsidP="00FE0CED">
            <w:pPr>
              <w:rPr>
                <w:rFonts w:cs="Arial"/>
              </w:rPr>
            </w:pPr>
          </w:p>
          <w:p w14:paraId="5EF8AC19" w14:textId="77777777" w:rsidR="004D631F" w:rsidRDefault="00A21E46" w:rsidP="00FE0CED">
            <w:pPr>
              <w:rPr>
                <w:rFonts w:cs="Arial"/>
              </w:rPr>
            </w:pPr>
            <w:r w:rsidRPr="00752104">
              <w:rPr>
                <w:rFonts w:cs="Arial"/>
                <w:b/>
                <w:u w:val="single"/>
              </w:rPr>
              <w:t>TIP:</w:t>
            </w:r>
            <w:r w:rsidRPr="0063081B" w:rsidDel="00F14E85">
              <w:rPr>
                <w:rFonts w:cs="Arial"/>
                <w:b/>
              </w:rPr>
              <w:t xml:space="preserve"> </w:t>
            </w:r>
            <w:r>
              <w:rPr>
                <w:rFonts w:cs="Arial"/>
              </w:rPr>
              <w:t xml:space="preserve">If the Applicant selects “general pipeline,” it must provide detailed sample transactions with total </w:t>
            </w:r>
            <w:r w:rsidRPr="00BE2443">
              <w:rPr>
                <w:rFonts w:cs="Arial"/>
                <w:i/>
              </w:rPr>
              <w:t>QLICI</w:t>
            </w:r>
            <w:r>
              <w:rPr>
                <w:rFonts w:cs="Arial"/>
              </w:rPr>
              <w:t xml:space="preserve"> needs equivalent to the </w:t>
            </w:r>
            <w:r w:rsidRPr="00BE2443">
              <w:rPr>
                <w:rFonts w:cs="Arial"/>
                <w:i/>
              </w:rPr>
              <w:t>Applicant</w:t>
            </w:r>
            <w:r w:rsidRPr="00141696">
              <w:rPr>
                <w:rFonts w:cs="Arial"/>
              </w:rPr>
              <w:t xml:space="preserve">’s NMTC </w:t>
            </w:r>
            <w:r w:rsidRPr="00BE2443">
              <w:rPr>
                <w:rFonts w:cs="Arial"/>
              </w:rPr>
              <w:t>A</w:t>
            </w:r>
            <w:r w:rsidRPr="00141696">
              <w:rPr>
                <w:rFonts w:cs="Arial"/>
              </w:rPr>
              <w:t>llocation</w:t>
            </w:r>
            <w:r>
              <w:rPr>
                <w:rFonts w:cs="Arial"/>
              </w:rPr>
              <w:t xml:space="preserve"> request in Question #1.  These sample transactions</w:t>
            </w:r>
            <w:r w:rsidRPr="00752104">
              <w:rPr>
                <w:rFonts w:cs="Arial"/>
                <w:bCs/>
              </w:rPr>
              <w:t xml:space="preserve"> </w:t>
            </w:r>
            <w:r>
              <w:rPr>
                <w:rFonts w:cs="Arial"/>
                <w:bCs/>
              </w:rPr>
              <w:t>should be</w:t>
            </w:r>
            <w:r w:rsidRPr="00752104">
              <w:rPr>
                <w:rFonts w:cs="Arial"/>
                <w:bCs/>
              </w:rPr>
              <w:t xml:space="preserve"> </w:t>
            </w:r>
            <w:r>
              <w:rPr>
                <w:rFonts w:cs="Arial"/>
                <w:bCs/>
              </w:rPr>
              <w:t xml:space="preserve">representative of </w:t>
            </w:r>
            <w:r w:rsidRPr="00752104">
              <w:rPr>
                <w:rFonts w:cs="Arial"/>
                <w:bCs/>
              </w:rPr>
              <w:t xml:space="preserve">the types of projects that will be undertaken with an </w:t>
            </w:r>
            <w:r w:rsidRPr="00770C09">
              <w:rPr>
                <w:rFonts w:cs="Arial"/>
                <w:bCs/>
                <w:i/>
              </w:rPr>
              <w:t>NMTC Allocation</w:t>
            </w:r>
            <w:r w:rsidRPr="00752104">
              <w:rPr>
                <w:rFonts w:cs="Arial"/>
                <w:bCs/>
              </w:rPr>
              <w:t xml:space="preserve">. </w:t>
            </w:r>
            <w:r>
              <w:rPr>
                <w:rFonts w:cs="Arial"/>
              </w:rPr>
              <w:t xml:space="preserve">If an Applicant intends to invest in a variety of business types (e.g., healthcare, manufacturing, mixed-use real estate, etc.), it should be sure to define the types of businesses and to provide a sample project for each business type in the narrative response to Question #17(c). An </w:t>
            </w:r>
            <w:r w:rsidRPr="0063081B">
              <w:rPr>
                <w:rFonts w:cs="Arial"/>
                <w:i/>
              </w:rPr>
              <w:t>Applicant</w:t>
            </w:r>
            <w:r w:rsidRPr="00373EF5">
              <w:rPr>
                <w:rFonts w:cs="Arial"/>
              </w:rPr>
              <w:t xml:space="preserve"> should also be sure to indicate whether </w:t>
            </w:r>
            <w:r w:rsidRPr="003F690F">
              <w:rPr>
                <w:rFonts w:cs="Arial"/>
              </w:rPr>
              <w:t xml:space="preserve">pipeline transactions may involve multiple </w:t>
            </w:r>
            <w:r w:rsidRPr="00BE2443">
              <w:rPr>
                <w:rFonts w:cs="Arial"/>
                <w:i/>
              </w:rPr>
              <w:t>CDEs</w:t>
            </w:r>
            <w:r w:rsidRPr="003F690F">
              <w:rPr>
                <w:rFonts w:cs="Arial"/>
              </w:rPr>
              <w:t xml:space="preserve">. </w:t>
            </w:r>
          </w:p>
          <w:p w14:paraId="04EF1141" w14:textId="77777777" w:rsidR="004D631F" w:rsidRDefault="004D631F" w:rsidP="00FE0CED">
            <w:pPr>
              <w:rPr>
                <w:rFonts w:cs="Arial"/>
              </w:rPr>
            </w:pPr>
          </w:p>
          <w:p w14:paraId="627599BE" w14:textId="7EC4C451" w:rsidR="00A21E46" w:rsidRPr="001B1907" w:rsidRDefault="004D631F" w:rsidP="00077B64">
            <w:pPr>
              <w:rPr>
                <w:rFonts w:cs="Arial"/>
              </w:rPr>
            </w:pPr>
            <w:r w:rsidRPr="00DD2C34">
              <w:rPr>
                <w:rFonts w:cs="Arial"/>
                <w:b/>
                <w:u w:val="single"/>
              </w:rPr>
              <w:t>TIP:</w:t>
            </w:r>
            <w:r>
              <w:rPr>
                <w:rFonts w:cs="Arial"/>
              </w:rPr>
              <w:t xml:space="preserve"> Where a general pipeline of investments is planned, it is not expected that the </w:t>
            </w:r>
            <w:r w:rsidRPr="00DD2C34">
              <w:rPr>
                <w:rFonts w:cs="Arial"/>
                <w:i/>
              </w:rPr>
              <w:t>Applicant</w:t>
            </w:r>
            <w:r>
              <w:rPr>
                <w:rFonts w:cs="Arial"/>
              </w:rPr>
              <w:t xml:space="preserve"> will invest in all of the listed projects.  Further, it is anticipated that the Applicant may invest in projects not included in Table A5.  Note however that the CDFI Fund expect</w:t>
            </w:r>
            <w:r w:rsidR="00077B64">
              <w:rPr>
                <w:rFonts w:cs="Arial"/>
              </w:rPr>
              <w:t>s</w:t>
            </w:r>
            <w:r>
              <w:rPr>
                <w:rFonts w:cs="Arial"/>
              </w:rPr>
              <w:t xml:space="preserve"> investments not presented in Table A5 will be clearly consistent with the Applicant’s business strategy.</w:t>
            </w:r>
          </w:p>
        </w:tc>
      </w:tr>
    </w:tbl>
    <w:p w14:paraId="6419AA46" w14:textId="77777777" w:rsidR="00A21E46" w:rsidRDefault="00A21E46" w:rsidP="00A21E46">
      <w:pPr>
        <w:rPr>
          <w:rFonts w:cs="Arial"/>
        </w:rPr>
      </w:pPr>
    </w:p>
    <w:p w14:paraId="47A61E4A" w14:textId="77777777" w:rsidR="00A21E46" w:rsidRPr="00B8119A" w:rsidRDefault="00A21E46" w:rsidP="00A21E46">
      <w:pPr>
        <w:rPr>
          <w:rFonts w:cs="Arial"/>
        </w:rPr>
      </w:pPr>
    </w:p>
    <w:p w14:paraId="4AE4D513"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Projected NMTC Investments</w:t>
      </w:r>
    </w:p>
    <w:p w14:paraId="47CF0BB9" w14:textId="77777777" w:rsidR="00A21E46" w:rsidRPr="00B8119A" w:rsidRDefault="00A21E46" w:rsidP="00A21E46">
      <w:pPr>
        <w:pStyle w:val="ListParagraph"/>
        <w:spacing w:before="220" w:line="240" w:lineRule="auto"/>
        <w:rPr>
          <w:rFonts w:cs="Arial"/>
        </w:rPr>
      </w:pPr>
    </w:p>
    <w:p w14:paraId="6D019F88" w14:textId="77777777" w:rsidR="00A21E46" w:rsidRDefault="00A21E46" w:rsidP="00A21E46">
      <w:pPr>
        <w:pStyle w:val="ListParagraph"/>
        <w:numPr>
          <w:ilvl w:val="5"/>
          <w:numId w:val="54"/>
        </w:numPr>
        <w:spacing w:before="220"/>
        <w:ind w:left="720"/>
        <w:rPr>
          <w:rFonts w:cs="Arial"/>
        </w:rPr>
      </w:pPr>
      <w:r w:rsidRPr="00B8119A">
        <w:rPr>
          <w:rFonts w:cs="Arial"/>
        </w:rPr>
        <w:t xml:space="preserve">Complete </w:t>
      </w:r>
      <w:r w:rsidRPr="00FC6F9B">
        <w:rPr>
          <w:rFonts w:cs="Arial"/>
          <w:u w:val="single"/>
        </w:rPr>
        <w:t>Tables A1-A4</w:t>
      </w:r>
      <w:r w:rsidRPr="00B8119A">
        <w:rPr>
          <w:rFonts w:cs="Arial"/>
        </w:rPr>
        <w:t xml:space="preserve">, as applicable, according to the types of </w:t>
      </w:r>
      <w:r w:rsidRPr="00B8119A">
        <w:rPr>
          <w:rFonts w:cs="Arial"/>
          <w:i/>
        </w:rPr>
        <w:t>QLICI</w:t>
      </w:r>
      <w:r w:rsidRPr="00B8119A">
        <w:rPr>
          <w:rFonts w:cs="Arial"/>
        </w:rPr>
        <w:t xml:space="preserve"> activities in which the </w:t>
      </w:r>
      <w:r w:rsidRPr="00B8119A">
        <w:rPr>
          <w:rFonts w:cs="Arial"/>
          <w:i/>
        </w:rPr>
        <w:t>Applicant</w:t>
      </w:r>
      <w:r w:rsidRPr="00B8119A">
        <w:rPr>
          <w:rFonts w:cs="Arial"/>
        </w:rPr>
        <w:t xml:space="preserve"> intends to engage. </w:t>
      </w:r>
    </w:p>
    <w:p w14:paraId="725210C0" w14:textId="77777777" w:rsidR="00A21E46" w:rsidRDefault="00A21E46" w:rsidP="00A21E46">
      <w:pPr>
        <w:pStyle w:val="ListParagraph"/>
        <w:spacing w:before="220"/>
        <w:rPr>
          <w:rFonts w:cs="Arial"/>
        </w:rPr>
      </w:pPr>
    </w:p>
    <w:p w14:paraId="515988C4" w14:textId="77777777" w:rsidR="00A21E46" w:rsidRPr="009768EA" w:rsidRDefault="00A21E46" w:rsidP="00A21E46">
      <w:pPr>
        <w:pStyle w:val="ListParagraph"/>
        <w:numPr>
          <w:ilvl w:val="5"/>
          <w:numId w:val="54"/>
        </w:numPr>
        <w:spacing w:before="220"/>
        <w:ind w:left="720"/>
        <w:rPr>
          <w:rFonts w:cs="Arial"/>
        </w:rPr>
      </w:pPr>
      <w:r w:rsidRPr="00F3478D">
        <w:rPr>
          <w:rFonts w:cs="Arial"/>
        </w:rPr>
        <w:t xml:space="preserve">Complete </w:t>
      </w:r>
      <w:r w:rsidRPr="00F3478D">
        <w:rPr>
          <w:rFonts w:cs="Arial"/>
          <w:u w:val="single"/>
        </w:rPr>
        <w:t>Table A5</w:t>
      </w:r>
      <w:r w:rsidRPr="00F3478D">
        <w:rPr>
          <w:rFonts w:cs="Arial"/>
        </w:rPr>
        <w:t xml:space="preserve"> for each </w:t>
      </w:r>
      <w:r w:rsidRPr="00F3478D">
        <w:rPr>
          <w:rFonts w:cs="Arial"/>
          <w:i/>
        </w:rPr>
        <w:t>QALICB</w:t>
      </w:r>
      <w:r w:rsidRPr="00F3478D">
        <w:rPr>
          <w:rFonts w:cs="Arial"/>
        </w:rPr>
        <w:t xml:space="preserve"> or NMTC activity to be financed using the </w:t>
      </w:r>
      <w:r w:rsidRPr="00F3478D">
        <w:rPr>
          <w:rFonts w:cs="Arial"/>
          <w:i/>
        </w:rPr>
        <w:t xml:space="preserve">Applicant’s </w:t>
      </w:r>
      <w:r w:rsidRPr="00F3478D">
        <w:rPr>
          <w:rFonts w:cs="Arial"/>
        </w:rPr>
        <w:t xml:space="preserve">requested </w:t>
      </w:r>
      <w:r w:rsidRPr="00F3478D">
        <w:rPr>
          <w:rFonts w:cs="Arial"/>
          <w:i/>
        </w:rPr>
        <w:t>NMTC Allocation</w:t>
      </w:r>
      <w:r w:rsidRPr="00F3478D">
        <w:rPr>
          <w:rFonts w:cs="Arial"/>
        </w:rPr>
        <w:t xml:space="preserve"> in Question #1.</w:t>
      </w:r>
    </w:p>
    <w:p w14:paraId="72E09A25" w14:textId="77777777" w:rsidR="00A21E46" w:rsidRPr="00B8119A" w:rsidRDefault="00A21E46" w:rsidP="00A21E46">
      <w:pPr>
        <w:pStyle w:val="ListParagraph"/>
        <w:tabs>
          <w:tab w:val="num" w:pos="1170"/>
        </w:tabs>
        <w:ind w:left="1170" w:hanging="360"/>
        <w:rPr>
          <w:rFonts w:cs="Arial"/>
        </w:rPr>
      </w:pPr>
    </w:p>
    <w:p w14:paraId="2D868091" w14:textId="77777777" w:rsidR="00A21E46" w:rsidRPr="00B8119A" w:rsidRDefault="00A21E46" w:rsidP="00A21E46">
      <w:pPr>
        <w:pStyle w:val="ListParagraph"/>
        <w:numPr>
          <w:ilvl w:val="5"/>
          <w:numId w:val="54"/>
        </w:numPr>
        <w:ind w:left="720"/>
        <w:rPr>
          <w:rFonts w:cs="Arial"/>
        </w:rPr>
      </w:pPr>
      <w:r w:rsidRPr="00B8119A">
        <w:rPr>
          <w:rFonts w:cs="Arial"/>
        </w:rPr>
        <w:t xml:space="preserve">Please indicate if the </w:t>
      </w:r>
      <w:r w:rsidRPr="00B8119A">
        <w:rPr>
          <w:rFonts w:cs="Arial"/>
          <w:i/>
        </w:rPr>
        <w:t>Applicant</w:t>
      </w:r>
      <w:r w:rsidRPr="00B8119A">
        <w:rPr>
          <w:rFonts w:cs="Arial"/>
        </w:rPr>
        <w:t xml:space="preserve"> plans to finance:</w:t>
      </w:r>
    </w:p>
    <w:p w14:paraId="1BFF0FB9" w14:textId="77777777" w:rsidR="00A21E46" w:rsidRPr="00B8119A" w:rsidRDefault="00A21E46" w:rsidP="00A21E46">
      <w:pPr>
        <w:tabs>
          <w:tab w:val="left" w:pos="1170"/>
          <w:tab w:val="left" w:pos="1260"/>
        </w:tabs>
        <w:spacing w:before="220"/>
        <w:ind w:left="1080" w:firstLine="180"/>
        <w:rPr>
          <w:rFonts w:cs="Arial"/>
        </w:rPr>
      </w:pPr>
      <w:r w:rsidRPr="00B8119A">
        <w:rPr>
          <w:rFonts w:cs="Arial"/>
        </w:rPr>
        <w:t>____ A single or discrete number of investments</w:t>
      </w:r>
    </w:p>
    <w:p w14:paraId="230AE5E7" w14:textId="77777777" w:rsidR="00A21E46" w:rsidRPr="00B8119A" w:rsidRDefault="00A21E46" w:rsidP="00A21E46">
      <w:pPr>
        <w:tabs>
          <w:tab w:val="left" w:pos="1170"/>
        </w:tabs>
        <w:spacing w:before="220"/>
        <w:ind w:left="1260"/>
        <w:rPr>
          <w:rFonts w:cs="Arial"/>
          <w:color w:val="0000FF"/>
        </w:rPr>
      </w:pPr>
      <w:r w:rsidRPr="00B8119A">
        <w:rPr>
          <w:rFonts w:cs="Arial"/>
        </w:rPr>
        <w:t xml:space="preserve">____ A general pipeline of activities      </w:t>
      </w:r>
    </w:p>
    <w:p w14:paraId="7422A382" w14:textId="77777777" w:rsidR="00A21E46" w:rsidRDefault="00A21E46" w:rsidP="00A21E46">
      <w:pPr>
        <w:pStyle w:val="ListParagraph"/>
        <w:tabs>
          <w:tab w:val="num" w:pos="1890"/>
        </w:tabs>
        <w:ind w:left="1170"/>
        <w:rPr>
          <w:rFonts w:cs="Arial"/>
        </w:rPr>
      </w:pPr>
    </w:p>
    <w:p w14:paraId="6FE7B533" w14:textId="77777777" w:rsidR="00A21E46" w:rsidRPr="00B8119A" w:rsidRDefault="00A21E46" w:rsidP="00A21E46">
      <w:pPr>
        <w:pStyle w:val="ListParagraph"/>
        <w:numPr>
          <w:ilvl w:val="5"/>
          <w:numId w:val="54"/>
        </w:numPr>
        <w:ind w:left="720"/>
        <w:rPr>
          <w:rFonts w:cs="Arial"/>
        </w:rPr>
      </w:pPr>
      <w:r w:rsidRPr="00B8119A">
        <w:rPr>
          <w:rFonts w:cs="Arial"/>
        </w:rPr>
        <w:t xml:space="preserve">Please write a narrative describing the </w:t>
      </w:r>
      <w:r w:rsidRPr="001B0A90">
        <w:rPr>
          <w:rFonts w:cs="Arial"/>
          <w:i/>
        </w:rPr>
        <w:t>Applicant’s</w:t>
      </w:r>
      <w:r w:rsidRPr="00B8119A">
        <w:rPr>
          <w:rFonts w:cs="Arial"/>
        </w:rPr>
        <w:t xml:space="preserve"> planned investments:</w:t>
      </w:r>
    </w:p>
    <w:p w14:paraId="271F52D9" w14:textId="77777777" w:rsidR="00A21E46" w:rsidRDefault="00A21E46" w:rsidP="00A21E46">
      <w:pPr>
        <w:spacing w:before="120" w:line="240" w:lineRule="auto"/>
        <w:ind w:left="720"/>
        <w:rPr>
          <w:rFonts w:cs="Arial"/>
        </w:rPr>
      </w:pPr>
      <w:r w:rsidRPr="00B8119A">
        <w:rPr>
          <w:rFonts w:cs="Arial"/>
          <w:b/>
        </w:rPr>
        <w:t>Single or discrete number of investments</w:t>
      </w:r>
      <w:r w:rsidRPr="00B8119A">
        <w:rPr>
          <w:rFonts w:cs="Arial"/>
        </w:rPr>
        <w:t xml:space="preserve">:  If the </w:t>
      </w:r>
      <w:r w:rsidRPr="00B8119A">
        <w:rPr>
          <w:rFonts w:cs="Arial"/>
          <w:i/>
        </w:rPr>
        <w:t>Applicant</w:t>
      </w:r>
      <w:r w:rsidRPr="00B8119A">
        <w:rPr>
          <w:rFonts w:cs="Arial"/>
        </w:rPr>
        <w:t xml:space="preserve"> intends to invest in one or a few discrete projects only, provid</w:t>
      </w:r>
      <w:r>
        <w:rPr>
          <w:rFonts w:cs="Arial"/>
        </w:rPr>
        <w:t>e a narrative below to describe t</w:t>
      </w:r>
      <w:r w:rsidRPr="00B8119A">
        <w:rPr>
          <w:rFonts w:cs="Arial"/>
        </w:rPr>
        <w:t>he risks that may preclude the project(s) from being completed within the timeframes identified</w:t>
      </w:r>
      <w:r>
        <w:rPr>
          <w:rFonts w:cs="Arial"/>
        </w:rPr>
        <w:t xml:space="preserve"> (e.g. source of leverage debt, permits, site control, etc)</w:t>
      </w:r>
      <w:r w:rsidRPr="00B8119A">
        <w:rPr>
          <w:rFonts w:cs="Arial"/>
        </w:rPr>
        <w:t xml:space="preserve">.  </w:t>
      </w:r>
    </w:p>
    <w:p w14:paraId="77BA2944" w14:textId="77777777" w:rsidR="00A21E46" w:rsidRPr="00B8119A" w:rsidRDefault="00A21E46" w:rsidP="00A21E46">
      <w:pPr>
        <w:spacing w:before="120" w:line="240" w:lineRule="auto"/>
        <w:rPr>
          <w:rFonts w:cs="Arial"/>
        </w:rPr>
      </w:pPr>
    </w:p>
    <w:p w14:paraId="3BCE1F1F" w14:textId="77777777" w:rsidR="00A21E46" w:rsidRPr="00B8119A" w:rsidRDefault="00A21E46" w:rsidP="00A21E46">
      <w:pPr>
        <w:spacing w:before="120"/>
        <w:ind w:left="720"/>
        <w:rPr>
          <w:rFonts w:cs="Arial"/>
          <w:color w:val="0000FF"/>
        </w:rPr>
      </w:pPr>
      <w:r w:rsidRPr="00B8119A">
        <w:rPr>
          <w:rFonts w:cs="Arial"/>
          <w:b/>
        </w:rPr>
        <w:t>General pipeline of activities</w:t>
      </w:r>
      <w:r w:rsidRPr="00B8119A">
        <w:rPr>
          <w:rFonts w:cs="Arial"/>
        </w:rPr>
        <w:t xml:space="preserve">:  If the </w:t>
      </w:r>
      <w:r w:rsidRPr="00B8119A">
        <w:rPr>
          <w:rFonts w:cs="Arial"/>
          <w:i/>
          <w:iCs/>
        </w:rPr>
        <w:t>Applicant</w:t>
      </w:r>
      <w:r w:rsidRPr="00B8119A">
        <w:rPr>
          <w:rFonts w:cs="Arial"/>
        </w:rPr>
        <w:t xml:space="preserve"> intends to support a general pipeline of activities that may or may not yet be identified, provide a narrative describ</w:t>
      </w:r>
      <w:r>
        <w:rPr>
          <w:rFonts w:cs="Arial"/>
        </w:rPr>
        <w:t>ing</w:t>
      </w:r>
      <w:r w:rsidRPr="00B8119A">
        <w:rPr>
          <w:rFonts w:cs="Arial"/>
        </w:rPr>
        <w:t xml:space="preserve">: </w:t>
      </w:r>
    </w:p>
    <w:p w14:paraId="6D8CC732" w14:textId="77777777" w:rsidR="00A21E46" w:rsidRPr="00B8119A" w:rsidRDefault="00A21E46" w:rsidP="00A21E46">
      <w:pPr>
        <w:numPr>
          <w:ilvl w:val="0"/>
          <w:numId w:val="22"/>
        </w:numPr>
        <w:tabs>
          <w:tab w:val="clear" w:pos="1080"/>
        </w:tabs>
        <w:spacing w:before="120" w:line="240" w:lineRule="auto"/>
        <w:ind w:left="1260"/>
        <w:rPr>
          <w:rFonts w:cs="Arial"/>
        </w:rPr>
      </w:pPr>
      <w:r>
        <w:rPr>
          <w:rFonts w:cs="Arial"/>
        </w:rPr>
        <w:t>T</w:t>
      </w:r>
      <w:r w:rsidRPr="00B8119A">
        <w:rPr>
          <w:rFonts w:cs="Arial"/>
        </w:rPr>
        <w:t xml:space="preserve">he </w:t>
      </w:r>
      <w:r>
        <w:rPr>
          <w:rFonts w:cs="Arial"/>
        </w:rPr>
        <w:t xml:space="preserve">total </w:t>
      </w:r>
      <w:r w:rsidRPr="00B8119A">
        <w:rPr>
          <w:rFonts w:cs="Arial"/>
        </w:rPr>
        <w:t xml:space="preserve">number </w:t>
      </w:r>
      <w:r>
        <w:rPr>
          <w:rFonts w:cs="Arial"/>
        </w:rPr>
        <w:t xml:space="preserve">of businesses or </w:t>
      </w:r>
      <w:r w:rsidRPr="00BE2443">
        <w:rPr>
          <w:rFonts w:cs="Arial"/>
          <w:i/>
        </w:rPr>
        <w:t>CDEs</w:t>
      </w:r>
      <w:r>
        <w:rPr>
          <w:rFonts w:cs="Arial"/>
        </w:rPr>
        <w:t xml:space="preserve"> already identified, including the</w:t>
      </w:r>
      <w:r w:rsidRPr="00B8119A">
        <w:rPr>
          <w:rFonts w:cs="Arial"/>
        </w:rPr>
        <w:t xml:space="preserve"> </w:t>
      </w:r>
      <w:r>
        <w:rPr>
          <w:rFonts w:cs="Arial"/>
        </w:rPr>
        <w:t xml:space="preserve">total </w:t>
      </w:r>
      <w:r w:rsidRPr="00B8119A">
        <w:rPr>
          <w:rFonts w:cs="Arial"/>
        </w:rPr>
        <w:t xml:space="preserve">dollar amount of </w:t>
      </w:r>
      <w:r>
        <w:rPr>
          <w:rFonts w:cs="Arial"/>
        </w:rPr>
        <w:t xml:space="preserve">NMTC financing (e.g. </w:t>
      </w:r>
      <w:r w:rsidRPr="00BE2443">
        <w:rPr>
          <w:rFonts w:cs="Arial"/>
          <w:i/>
        </w:rPr>
        <w:t>QEI</w:t>
      </w:r>
      <w:r>
        <w:rPr>
          <w:rFonts w:cs="Arial"/>
        </w:rPr>
        <w:t xml:space="preserve"> and </w:t>
      </w:r>
      <w:r w:rsidRPr="00BE2443">
        <w:rPr>
          <w:rFonts w:cs="Arial"/>
          <w:i/>
        </w:rPr>
        <w:t>QLICI</w:t>
      </w:r>
      <w:r>
        <w:rPr>
          <w:rFonts w:cs="Arial"/>
        </w:rPr>
        <w:t xml:space="preserve"> amount) to be provided.  Be sure to indicate what portion of the Applicant’s pipeline falls into different business or activity types (e.g. community facilities, retail, industrial, investments in </w:t>
      </w:r>
      <w:r w:rsidRPr="00BE2443">
        <w:rPr>
          <w:rFonts w:cs="Arial"/>
          <w:i/>
        </w:rPr>
        <w:t>CDEs</w:t>
      </w:r>
      <w:r>
        <w:rPr>
          <w:rFonts w:cs="Arial"/>
        </w:rPr>
        <w:t xml:space="preserve">, loan purchases from </w:t>
      </w:r>
      <w:r w:rsidRPr="00BE2443">
        <w:rPr>
          <w:rFonts w:cs="Arial"/>
          <w:i/>
        </w:rPr>
        <w:t>CDEs</w:t>
      </w:r>
      <w:r>
        <w:rPr>
          <w:rFonts w:cs="Arial"/>
        </w:rPr>
        <w:t xml:space="preserve">, etc).  </w:t>
      </w:r>
    </w:p>
    <w:p w14:paraId="4CC2A853" w14:textId="77777777" w:rsidR="00A21E46" w:rsidRPr="00B8119A" w:rsidRDefault="00A21E46" w:rsidP="00A21E46">
      <w:pPr>
        <w:numPr>
          <w:ilvl w:val="0"/>
          <w:numId w:val="22"/>
        </w:numPr>
        <w:tabs>
          <w:tab w:val="clear" w:pos="1080"/>
        </w:tabs>
        <w:spacing w:before="120" w:line="240" w:lineRule="auto"/>
        <w:ind w:left="1260"/>
        <w:rPr>
          <w:rFonts w:cs="Arial"/>
        </w:rPr>
      </w:pPr>
      <w:r w:rsidRPr="00B8119A">
        <w:rPr>
          <w:rFonts w:cs="Arial"/>
        </w:rPr>
        <w:t xml:space="preserve">The </w:t>
      </w:r>
      <w:r w:rsidRPr="00B8119A">
        <w:rPr>
          <w:rFonts w:cs="Arial"/>
          <w:i/>
        </w:rPr>
        <w:t>Applicant</w:t>
      </w:r>
      <w:r w:rsidRPr="00B8119A">
        <w:rPr>
          <w:rFonts w:cs="Arial"/>
        </w:rPr>
        <w:t xml:space="preserve">’s strategy for identifying potential borrowers, investees, or other customers in </w:t>
      </w:r>
      <w:r w:rsidRPr="00B8119A">
        <w:rPr>
          <w:rFonts w:cs="Arial"/>
          <w:i/>
        </w:rPr>
        <w:t>Low-Income Communities</w:t>
      </w:r>
      <w:r w:rsidRPr="00B8119A">
        <w:rPr>
          <w:rFonts w:cs="Arial"/>
        </w:rPr>
        <w:t>;</w:t>
      </w:r>
    </w:p>
    <w:p w14:paraId="62C04600" w14:textId="77777777" w:rsidR="00A21E46" w:rsidRPr="00B8119A" w:rsidRDefault="00A21E46" w:rsidP="00A21E46">
      <w:pPr>
        <w:numPr>
          <w:ilvl w:val="0"/>
          <w:numId w:val="22"/>
        </w:numPr>
        <w:tabs>
          <w:tab w:val="clear" w:pos="1080"/>
        </w:tabs>
        <w:spacing w:before="120" w:line="240" w:lineRule="auto"/>
        <w:ind w:left="1260"/>
        <w:rPr>
          <w:rFonts w:cs="Arial"/>
        </w:rPr>
      </w:pPr>
      <w:r w:rsidRPr="00B8119A">
        <w:rPr>
          <w:rFonts w:cs="Arial"/>
          <w:szCs w:val="22"/>
        </w:rPr>
        <w:t xml:space="preserve">The extent to which the </w:t>
      </w:r>
      <w:r w:rsidRPr="00B8119A">
        <w:rPr>
          <w:rFonts w:cs="Arial"/>
          <w:i/>
          <w:szCs w:val="22"/>
        </w:rPr>
        <w:t>Applicant</w:t>
      </w:r>
      <w:r w:rsidRPr="00B8119A">
        <w:rPr>
          <w:rFonts w:cs="Arial"/>
          <w:szCs w:val="22"/>
        </w:rPr>
        <w:t xml:space="preserve"> intends to invest interest, dividends or other profits received from </w:t>
      </w:r>
      <w:r w:rsidRPr="00B8119A">
        <w:rPr>
          <w:rFonts w:cs="Arial"/>
          <w:i/>
          <w:szCs w:val="22"/>
        </w:rPr>
        <w:t>QLICI</w:t>
      </w:r>
      <w:r w:rsidRPr="00B8119A">
        <w:rPr>
          <w:rFonts w:cs="Arial"/>
          <w:szCs w:val="22"/>
        </w:rPr>
        <w:t xml:space="preserve">s into additional </w:t>
      </w:r>
      <w:r w:rsidRPr="00B8119A">
        <w:rPr>
          <w:rFonts w:cs="Arial"/>
          <w:i/>
          <w:szCs w:val="22"/>
        </w:rPr>
        <w:t>QLICI</w:t>
      </w:r>
      <w:r w:rsidRPr="00B8119A">
        <w:rPr>
          <w:rFonts w:cs="Arial"/>
          <w:szCs w:val="22"/>
        </w:rPr>
        <w:t xml:space="preserve">s, and the timeline for doing so.  </w:t>
      </w:r>
    </w:p>
    <w:p w14:paraId="054A63A4" w14:textId="77777777" w:rsidR="00A21E46" w:rsidRDefault="00A21E46" w:rsidP="00A21E46">
      <w:pPr>
        <w:spacing w:before="120" w:line="240" w:lineRule="auto"/>
        <w:ind w:left="1260"/>
        <w:rPr>
          <w:rFonts w:cs="Arial"/>
          <w:color w:val="0000FF"/>
        </w:rPr>
      </w:pPr>
      <w:r>
        <w:rPr>
          <w:rFonts w:cs="Arial"/>
          <w:color w:val="0000FF"/>
        </w:rPr>
        <w:t>(Maximum Response Length: (</w:t>
      </w:r>
      <w:r w:rsidR="007972CA">
        <w:rPr>
          <w:rFonts w:cs="Arial"/>
          <w:color w:val="0000FF"/>
        </w:rPr>
        <w:t>10</w:t>
      </w:r>
      <w:r w:rsidRPr="009768EA">
        <w:rPr>
          <w:rFonts w:cs="Arial"/>
          <w:color w:val="0000FF"/>
        </w:rPr>
        <w:t>,000 characters</w:t>
      </w:r>
      <w:r w:rsidRPr="00B8119A">
        <w:rPr>
          <w:rFonts w:cs="Arial"/>
          <w:color w:val="0000FF"/>
        </w:rPr>
        <w:t>)</w:t>
      </w:r>
    </w:p>
    <w:p w14:paraId="11DD44CD" w14:textId="77777777" w:rsidR="00A21E46" w:rsidRPr="00B8119A" w:rsidRDefault="00A21E46" w:rsidP="00A21E46">
      <w:pPr>
        <w:spacing w:before="120"/>
        <w:ind w:left="720"/>
        <w:rPr>
          <w:rFonts w:cs="Arial"/>
        </w:rPr>
      </w:pPr>
    </w:p>
    <w:tbl>
      <w:tblPr>
        <w:tblW w:w="8460" w:type="dxa"/>
        <w:tblInd w:w="82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460"/>
      </w:tblGrid>
      <w:tr w:rsidR="00A21E46" w:rsidRPr="00B8119A" w14:paraId="0A8DD607" w14:textId="77777777" w:rsidTr="00FE0CED">
        <w:trPr>
          <w:cantSplit/>
        </w:trPr>
        <w:tc>
          <w:tcPr>
            <w:tcW w:w="8460" w:type="dxa"/>
          </w:tcPr>
          <w:p w14:paraId="70A5251E" w14:textId="77777777" w:rsidR="00A21E46" w:rsidRPr="00B8119A" w:rsidRDefault="00A21E46" w:rsidP="00FE0CED">
            <w:pPr>
              <w:rPr>
                <w:rFonts w:cs="Arial"/>
              </w:rPr>
            </w:pPr>
          </w:p>
        </w:tc>
      </w:tr>
      <w:tr w:rsidR="00A21E46" w:rsidRPr="00B8119A" w14:paraId="273A3136" w14:textId="77777777" w:rsidTr="00FE0CED">
        <w:trPr>
          <w:cantSplit/>
        </w:trPr>
        <w:tc>
          <w:tcPr>
            <w:tcW w:w="8460" w:type="dxa"/>
          </w:tcPr>
          <w:p w14:paraId="7E589432" w14:textId="77777777" w:rsidR="00A21E46" w:rsidRPr="00B8119A" w:rsidRDefault="00A21E46" w:rsidP="00FE0CED">
            <w:pPr>
              <w:rPr>
                <w:rFonts w:cs="Arial"/>
              </w:rPr>
            </w:pPr>
          </w:p>
        </w:tc>
      </w:tr>
    </w:tbl>
    <w:p w14:paraId="7E7E9F95" w14:textId="77777777" w:rsidR="00A21E46" w:rsidRDefault="00A21E46" w:rsidP="00A21E46"/>
    <w:p w14:paraId="5ABD1575" w14:textId="77777777" w:rsidR="00A21E46" w:rsidRDefault="00A21E46" w:rsidP="00A21E46"/>
    <w:p w14:paraId="22ED0CF0" w14:textId="77777777" w:rsidR="00A21E46" w:rsidRDefault="00A21E46" w:rsidP="00A21E46"/>
    <w:p w14:paraId="7B160815" w14:textId="77777777" w:rsidR="00A21E46" w:rsidRPr="00FC6F9B" w:rsidRDefault="00A21E46" w:rsidP="00A21E46">
      <w:pPr>
        <w:rPr>
          <w:rFonts w:cs="Arial"/>
          <w:szCs w:val="20"/>
        </w:rPr>
      </w:pPr>
    </w:p>
    <w:p w14:paraId="174116FA" w14:textId="77777777" w:rsidR="00A21E46" w:rsidRPr="00BE399E" w:rsidRDefault="00A21E46" w:rsidP="00A21E46">
      <w:pPr>
        <w:pStyle w:val="ListBullet"/>
        <w:numPr>
          <w:ilvl w:val="0"/>
          <w:numId w:val="71"/>
        </w:numPr>
        <w:ind w:left="360"/>
        <w:outlineLvl w:val="2"/>
        <w:rPr>
          <w:rFonts w:cs="Arial"/>
          <w:sz w:val="20"/>
          <w:szCs w:val="20"/>
        </w:rPr>
      </w:pPr>
      <w:r w:rsidRPr="00BE399E">
        <w:rPr>
          <w:rFonts w:cs="Arial"/>
          <w:sz w:val="20"/>
          <w:szCs w:val="20"/>
        </w:rPr>
        <w:t xml:space="preserve">Innovative Uses of an </w:t>
      </w:r>
      <w:r w:rsidRPr="00BE399E">
        <w:rPr>
          <w:rFonts w:cs="Arial"/>
          <w:i/>
          <w:sz w:val="20"/>
          <w:szCs w:val="20"/>
        </w:rPr>
        <w:t>NMTC Allocation</w:t>
      </w:r>
    </w:p>
    <w:p w14:paraId="371B2659" w14:textId="77777777" w:rsidR="00A21E46" w:rsidRPr="00BE399E" w:rsidRDefault="00A21E46" w:rsidP="00A21E46">
      <w:pPr>
        <w:pStyle w:val="ListBullet"/>
        <w:numPr>
          <w:ilvl w:val="0"/>
          <w:numId w:val="0"/>
        </w:numPr>
        <w:ind w:left="360"/>
        <w:rPr>
          <w:rFonts w:cs="Arial"/>
          <w:sz w:val="20"/>
          <w:szCs w:val="20"/>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1F516FCD"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79B00A5" w14:textId="77777777" w:rsidR="00A21E46" w:rsidRPr="00B8119A" w:rsidRDefault="00A21E46" w:rsidP="00FE0CED">
            <w:pPr>
              <w:rPr>
                <w:rFonts w:cs="Arial"/>
              </w:rPr>
            </w:pPr>
            <w:r w:rsidRPr="00B8119A">
              <w:rPr>
                <w:rFonts w:cs="Arial"/>
                <w:b/>
                <w:bCs/>
                <w:u w:val="single"/>
              </w:rPr>
              <w:t>TIP:</w:t>
            </w:r>
            <w:r w:rsidRPr="00B8119A">
              <w:rPr>
                <w:rFonts w:cs="Arial"/>
              </w:rPr>
              <w:t xml:space="preserve">  Question </w:t>
            </w:r>
            <w:r>
              <w:rPr>
                <w:rFonts w:cs="Arial"/>
              </w:rPr>
              <w:t>#</w:t>
            </w:r>
            <w:r w:rsidRPr="00B8119A">
              <w:rPr>
                <w:rFonts w:cs="Arial"/>
              </w:rPr>
              <w:t xml:space="preserve">18 </w:t>
            </w:r>
            <w:r w:rsidRPr="00B8119A">
              <w:rPr>
                <w:rFonts w:cs="Arial"/>
                <w:u w:val="single"/>
              </w:rPr>
              <w:t>will not</w:t>
            </w:r>
            <w:r w:rsidRPr="00B8119A">
              <w:rPr>
                <w:rFonts w:cs="Arial"/>
              </w:rPr>
              <w:t xml:space="preserve"> be evaluated </w:t>
            </w:r>
            <w:r>
              <w:rPr>
                <w:rFonts w:cs="Arial"/>
              </w:rPr>
              <w:t xml:space="preserve">and scored in </w:t>
            </w:r>
            <w:r w:rsidRPr="00B8119A">
              <w:rPr>
                <w:rFonts w:cs="Arial"/>
              </w:rPr>
              <w:t xml:space="preserve">Phase </w:t>
            </w:r>
            <w:r>
              <w:rPr>
                <w:rFonts w:cs="Arial"/>
              </w:rPr>
              <w:t>I</w:t>
            </w:r>
            <w:r w:rsidRPr="00B8119A">
              <w:rPr>
                <w:rFonts w:cs="Arial"/>
              </w:rPr>
              <w:t xml:space="preserve"> of </w:t>
            </w:r>
            <w:r w:rsidRPr="00B8119A">
              <w:rPr>
                <w:rFonts w:cs="Arial"/>
                <w:i/>
              </w:rPr>
              <w:t>Allocation Application</w:t>
            </w:r>
            <w:r>
              <w:rPr>
                <w:rFonts w:cs="Arial"/>
                <w:i/>
              </w:rPr>
              <w:t xml:space="preserve"> </w:t>
            </w:r>
            <w:r w:rsidRPr="0063081B">
              <w:rPr>
                <w:rFonts w:cs="Arial"/>
              </w:rPr>
              <w:t>reviews</w:t>
            </w:r>
            <w:r w:rsidRPr="00B8119A">
              <w:rPr>
                <w:rFonts w:cs="Arial"/>
              </w:rPr>
              <w:t>.  Th</w:t>
            </w:r>
            <w:r>
              <w:rPr>
                <w:rFonts w:cs="Arial"/>
              </w:rPr>
              <w:t>erefore,</w:t>
            </w:r>
            <w:r w:rsidRPr="00B8119A">
              <w:rPr>
                <w:rFonts w:cs="Arial"/>
              </w:rPr>
              <w:t xml:space="preserve"> this question </w:t>
            </w:r>
            <w:r>
              <w:rPr>
                <w:rFonts w:cs="Arial"/>
              </w:rPr>
              <w:t xml:space="preserve">will not be used to determine whether an Applicant </w:t>
            </w:r>
            <w:r w:rsidRPr="00B8119A">
              <w:rPr>
                <w:rFonts w:cs="Arial"/>
              </w:rPr>
              <w:t>score</w:t>
            </w:r>
            <w:r>
              <w:rPr>
                <w:rFonts w:cs="Arial"/>
              </w:rPr>
              <w:t>d</w:t>
            </w:r>
            <w:r w:rsidRPr="00B8119A">
              <w:rPr>
                <w:rFonts w:cs="Arial"/>
              </w:rPr>
              <w:t xml:space="preserve"> highly enough to receive consideration for an </w:t>
            </w:r>
            <w:r w:rsidRPr="00770C09">
              <w:rPr>
                <w:rFonts w:cs="Arial"/>
                <w:i/>
              </w:rPr>
              <w:t>NMTC Allocation</w:t>
            </w:r>
            <w:r w:rsidRPr="00B8119A">
              <w:rPr>
                <w:rFonts w:cs="Arial"/>
              </w:rPr>
              <w:t xml:space="preserve">.  The response to this question will be considered </w:t>
            </w:r>
            <w:r>
              <w:rPr>
                <w:rFonts w:cs="Arial"/>
              </w:rPr>
              <w:t>in</w:t>
            </w:r>
            <w:r w:rsidRPr="00B8119A">
              <w:rPr>
                <w:rFonts w:cs="Arial"/>
              </w:rPr>
              <w:t xml:space="preserve"> Phase </w:t>
            </w:r>
            <w:r>
              <w:rPr>
                <w:rFonts w:cs="Arial"/>
              </w:rPr>
              <w:t>II</w:t>
            </w:r>
            <w:r w:rsidRPr="00B8119A">
              <w:rPr>
                <w:rFonts w:cs="Arial"/>
              </w:rPr>
              <w:t xml:space="preserve"> of the </w:t>
            </w:r>
            <w:r w:rsidRPr="0063081B">
              <w:rPr>
                <w:rFonts w:cs="Arial"/>
                <w:i/>
              </w:rPr>
              <w:t>Allocation Application</w:t>
            </w:r>
            <w:r w:rsidRPr="00B8119A">
              <w:rPr>
                <w:rFonts w:cs="Arial"/>
              </w:rPr>
              <w:t xml:space="preserve"> </w:t>
            </w:r>
            <w:r>
              <w:rPr>
                <w:rFonts w:cs="Arial"/>
              </w:rPr>
              <w:t xml:space="preserve">reviews and </w:t>
            </w:r>
            <w:r w:rsidRPr="00B8119A">
              <w:rPr>
                <w:rFonts w:cs="Arial"/>
              </w:rPr>
              <w:t xml:space="preserve">may affect the size of the Applicant’s </w:t>
            </w:r>
            <w:r w:rsidRPr="00770C09">
              <w:rPr>
                <w:rFonts w:cs="Arial"/>
                <w:i/>
              </w:rPr>
              <w:t>NMTC Allocation</w:t>
            </w:r>
            <w:r>
              <w:rPr>
                <w:rFonts w:cs="Arial"/>
                <w:i/>
              </w:rPr>
              <w:t xml:space="preserve"> </w:t>
            </w:r>
            <w:r>
              <w:rPr>
                <w:rFonts w:cs="Arial"/>
              </w:rPr>
              <w:t>(along with other evaluation criteria as dis</w:t>
            </w:r>
            <w:r w:rsidR="00A76947">
              <w:rPr>
                <w:rFonts w:cs="Arial"/>
              </w:rPr>
              <w:t xml:space="preserve">cussed in the </w:t>
            </w:r>
            <w:r w:rsidRPr="006F7492">
              <w:rPr>
                <w:rFonts w:cs="Arial"/>
                <w:i/>
              </w:rPr>
              <w:t>NOAA</w:t>
            </w:r>
            <w:r>
              <w:rPr>
                <w:rFonts w:cs="Arial"/>
              </w:rPr>
              <w:t>)</w:t>
            </w:r>
            <w:r w:rsidRPr="00B8119A">
              <w:rPr>
                <w:rFonts w:cs="Arial"/>
              </w:rPr>
              <w:t xml:space="preserve">.  For more information on the </w:t>
            </w:r>
            <w:r w:rsidRPr="00B8119A">
              <w:rPr>
                <w:rFonts w:cs="Arial"/>
                <w:i/>
              </w:rPr>
              <w:t>Allocation Application</w:t>
            </w:r>
            <w:r w:rsidRPr="00B8119A">
              <w:rPr>
                <w:rFonts w:cs="Arial"/>
              </w:rPr>
              <w:t xml:space="preserve"> review process, please see the NMTC Program Application Presentation Slides on the </w:t>
            </w:r>
            <w:r>
              <w:rPr>
                <w:rFonts w:cs="Arial"/>
              </w:rPr>
              <w:t xml:space="preserve">NMTC page of the </w:t>
            </w:r>
            <w:r w:rsidRPr="00B8119A">
              <w:rPr>
                <w:rFonts w:cs="Arial"/>
              </w:rPr>
              <w:t>CDFI Fund</w:t>
            </w:r>
            <w:r>
              <w:rPr>
                <w:rFonts w:cs="Arial"/>
              </w:rPr>
              <w:t>’s</w:t>
            </w:r>
            <w:r w:rsidRPr="00B8119A">
              <w:rPr>
                <w:rFonts w:cs="Arial"/>
              </w:rPr>
              <w:t xml:space="preserve"> website</w:t>
            </w:r>
            <w:r>
              <w:rPr>
                <w:rFonts w:cs="Arial"/>
              </w:rPr>
              <w:t xml:space="preserve"> and the </w:t>
            </w:r>
            <w:r w:rsidRPr="006F7492">
              <w:rPr>
                <w:rFonts w:cs="Arial"/>
                <w:i/>
              </w:rPr>
              <w:t>NOAA</w:t>
            </w:r>
            <w:r w:rsidRPr="00B8119A">
              <w:rPr>
                <w:rFonts w:cs="Arial"/>
              </w:rPr>
              <w:t xml:space="preserve">.  </w:t>
            </w:r>
          </w:p>
          <w:p w14:paraId="00748B65" w14:textId="77777777" w:rsidR="00A21E46" w:rsidRPr="00B8119A" w:rsidRDefault="00A21E46" w:rsidP="00FE0CED">
            <w:pPr>
              <w:rPr>
                <w:rFonts w:cs="Arial"/>
              </w:rPr>
            </w:pPr>
          </w:p>
          <w:p w14:paraId="12143FD1" w14:textId="77777777" w:rsidR="00A21E46" w:rsidRPr="00373EF5" w:rsidRDefault="00A21E46" w:rsidP="00FE0CED">
            <w:pPr>
              <w:rPr>
                <w:rFonts w:cs="Arial"/>
                <w:bCs/>
                <w:i/>
                <w:iCs/>
              </w:rPr>
            </w:pPr>
            <w:r w:rsidRPr="00373EF5">
              <w:rPr>
                <w:rFonts w:cs="Arial"/>
                <w:b/>
                <w:u w:val="single"/>
              </w:rPr>
              <w:t>TIP:</w:t>
            </w:r>
            <w:r w:rsidRPr="003F690F">
              <w:rPr>
                <w:rFonts w:cs="Arial"/>
              </w:rPr>
              <w:t xml:space="preserve"> </w:t>
            </w:r>
            <w:r w:rsidRPr="00752104">
              <w:rPr>
                <w:rFonts w:cs="Arial"/>
                <w:u w:val="single"/>
              </w:rPr>
              <w:t xml:space="preserve">If selecting the Innovative </w:t>
            </w:r>
            <w:r w:rsidRPr="00B8119A">
              <w:rPr>
                <w:rFonts w:cs="Arial"/>
                <w:i/>
                <w:u w:val="single"/>
              </w:rPr>
              <w:t>QLICI</w:t>
            </w:r>
            <w:r w:rsidRPr="00B8119A">
              <w:rPr>
                <w:rFonts w:cs="Arial"/>
                <w:u w:val="single"/>
              </w:rPr>
              <w:t>s option, note that no particular activity is preferred over another.</w:t>
            </w:r>
            <w:r w:rsidRPr="00B8119A">
              <w:rPr>
                <w:rFonts w:cs="Arial"/>
              </w:rPr>
              <w:t xml:space="preserve"> Any proposed innovative </w:t>
            </w:r>
            <w:r w:rsidRPr="00B8119A">
              <w:rPr>
                <w:rFonts w:cs="Arial"/>
                <w:i/>
              </w:rPr>
              <w:t>QLICI</w:t>
            </w:r>
            <w:r w:rsidRPr="00B8119A">
              <w:rPr>
                <w:rFonts w:cs="Arial"/>
              </w:rPr>
              <w:t xml:space="preserve">s should be quantified as a percentage of the </w:t>
            </w:r>
            <w:r w:rsidRPr="00B8119A">
              <w:rPr>
                <w:rFonts w:cs="Arial"/>
                <w:i/>
              </w:rPr>
              <w:t>Applicant’s</w:t>
            </w:r>
            <w:r w:rsidRPr="00B8119A">
              <w:rPr>
                <w:rFonts w:cs="Arial"/>
              </w:rPr>
              <w:t xml:space="preserve"> total </w:t>
            </w:r>
            <w:r w:rsidRPr="00B8119A">
              <w:rPr>
                <w:rFonts w:cs="Arial"/>
                <w:i/>
              </w:rPr>
              <w:t>QLICIs</w:t>
            </w:r>
            <w:r w:rsidRPr="00B8119A">
              <w:rPr>
                <w:rFonts w:cs="Arial"/>
              </w:rPr>
              <w:t>. I</w:t>
            </w:r>
            <w:r w:rsidRPr="00B8119A">
              <w:rPr>
                <w:rFonts w:cs="Arial"/>
                <w:bCs/>
              </w:rPr>
              <w:t xml:space="preserve">f the </w:t>
            </w:r>
            <w:r w:rsidRPr="00B8119A">
              <w:rPr>
                <w:rFonts w:cs="Arial"/>
                <w:bCs/>
                <w:i/>
                <w:iCs/>
              </w:rPr>
              <w:t>Applicant</w:t>
            </w:r>
            <w:r w:rsidRPr="00B8119A">
              <w:rPr>
                <w:rFonts w:cs="Arial"/>
                <w:bCs/>
              </w:rPr>
              <w:t xml:space="preserve"> receives an </w:t>
            </w:r>
            <w:r w:rsidRPr="00770C09">
              <w:rPr>
                <w:rFonts w:cs="Arial"/>
                <w:bCs/>
                <w:i/>
              </w:rPr>
              <w:t>NMTC Allocation</w:t>
            </w:r>
            <w:r w:rsidRPr="00B8119A">
              <w:rPr>
                <w:rFonts w:cs="Arial"/>
                <w:bCs/>
              </w:rPr>
              <w:t>, it may be required to meet the percentage identified in Q</w:t>
            </w:r>
            <w:r>
              <w:rPr>
                <w:rFonts w:cs="Arial"/>
                <w:bCs/>
              </w:rPr>
              <w:t>uestion</w:t>
            </w:r>
            <w:r w:rsidRPr="00B8119A">
              <w:rPr>
                <w:rFonts w:cs="Arial"/>
                <w:bCs/>
              </w:rPr>
              <w:t xml:space="preserve"> </w:t>
            </w:r>
            <w:r>
              <w:rPr>
                <w:rFonts w:cs="Arial"/>
                <w:bCs/>
              </w:rPr>
              <w:t>#</w:t>
            </w:r>
            <w:r w:rsidRPr="00B8119A">
              <w:rPr>
                <w:rFonts w:cs="Arial"/>
                <w:bCs/>
              </w:rPr>
              <w:t xml:space="preserve">18 and such requirement may be a term of its </w:t>
            </w:r>
            <w:r w:rsidRPr="00B8119A">
              <w:rPr>
                <w:rFonts w:cs="Arial"/>
                <w:bCs/>
                <w:i/>
                <w:iCs/>
              </w:rPr>
              <w:t xml:space="preserve">Allocation Agreement. </w:t>
            </w:r>
          </w:p>
          <w:p w14:paraId="2DE0E927" w14:textId="77777777" w:rsidR="00A21E46" w:rsidRPr="003F690F" w:rsidRDefault="00A21E46" w:rsidP="00FE0CED">
            <w:pPr>
              <w:rPr>
                <w:rFonts w:cs="Arial"/>
                <w:bCs/>
                <w:i/>
                <w:iCs/>
              </w:rPr>
            </w:pPr>
          </w:p>
          <w:p w14:paraId="285D534D" w14:textId="77777777" w:rsidR="00A21E46" w:rsidRPr="00B8119A" w:rsidRDefault="00A21E46" w:rsidP="00A76947">
            <w:pPr>
              <w:rPr>
                <w:rFonts w:cs="Arial"/>
              </w:rPr>
            </w:pPr>
            <w:r w:rsidRPr="00752104">
              <w:rPr>
                <w:rFonts w:cs="Arial"/>
                <w:b/>
                <w:bCs/>
                <w:iCs/>
                <w:u w:val="single"/>
              </w:rPr>
              <w:t>TIP:</w:t>
            </w:r>
            <w:r w:rsidRPr="00752104">
              <w:rPr>
                <w:rFonts w:cs="Arial"/>
                <w:bCs/>
                <w:i/>
                <w:iCs/>
              </w:rPr>
              <w:t xml:space="preserve">  </w:t>
            </w:r>
            <w:r w:rsidRPr="00B8119A">
              <w:rPr>
                <w:rFonts w:cs="Arial"/>
              </w:rPr>
              <w:t xml:space="preserve">If the </w:t>
            </w:r>
            <w:r w:rsidRPr="00B8119A">
              <w:rPr>
                <w:rFonts w:cs="Arial"/>
                <w:i/>
              </w:rPr>
              <w:t>Applicant</w:t>
            </w:r>
            <w:r w:rsidRPr="00B8119A">
              <w:rPr>
                <w:rFonts w:cs="Arial"/>
              </w:rPr>
              <w:t xml:space="preserve"> proposes to pursue innovative </w:t>
            </w:r>
            <w:r w:rsidRPr="00B8119A">
              <w:rPr>
                <w:rFonts w:cs="Arial"/>
                <w:i/>
              </w:rPr>
              <w:t>QLICIs</w:t>
            </w:r>
            <w:r w:rsidRPr="00B8119A">
              <w:rPr>
                <w:rFonts w:cs="Arial"/>
              </w:rPr>
              <w:t xml:space="preserve"> by investing in states that have historically received fewer dollars of </w:t>
            </w:r>
            <w:r w:rsidRPr="00B8119A">
              <w:rPr>
                <w:rFonts w:cs="Arial"/>
                <w:i/>
              </w:rPr>
              <w:t>QLICI</w:t>
            </w:r>
            <w:r w:rsidRPr="00B8119A">
              <w:rPr>
                <w:rFonts w:cs="Arial"/>
              </w:rPr>
              <w:t xml:space="preserve">s, the </w:t>
            </w:r>
            <w:r w:rsidRPr="00B8119A">
              <w:rPr>
                <w:rFonts w:cs="Arial"/>
                <w:i/>
              </w:rPr>
              <w:t>Applicant</w:t>
            </w:r>
            <w:r w:rsidRPr="00B8119A">
              <w:rPr>
                <w:rFonts w:cs="Arial"/>
              </w:rPr>
              <w:t xml:space="preserve"> should refer to the Application Q&amp;A to find </w:t>
            </w:r>
            <w:r>
              <w:rPr>
                <w:rFonts w:cs="Arial"/>
              </w:rPr>
              <w:t>the</w:t>
            </w:r>
            <w:r w:rsidRPr="00B8119A">
              <w:rPr>
                <w:rFonts w:cs="Arial"/>
              </w:rPr>
              <w:t xml:space="preserve"> list of 10 states (plus Puerto Rico) that have received the least </w:t>
            </w:r>
            <w:r w:rsidRPr="00B8119A">
              <w:rPr>
                <w:rFonts w:cs="Arial"/>
                <w:i/>
              </w:rPr>
              <w:t>QLICI</w:t>
            </w:r>
            <w:r w:rsidRPr="00B8119A">
              <w:rPr>
                <w:rFonts w:cs="Arial"/>
              </w:rPr>
              <w:t xml:space="preserve"> investments through CY 201</w:t>
            </w:r>
            <w:r w:rsidR="00A76947">
              <w:rPr>
                <w:rFonts w:cs="Arial"/>
              </w:rPr>
              <w:t>7</w:t>
            </w:r>
            <w:r w:rsidRPr="00B8119A">
              <w:rPr>
                <w:rFonts w:cs="Arial"/>
              </w:rPr>
              <w:t xml:space="preserve">, based on </w:t>
            </w:r>
            <w:r w:rsidRPr="00B8119A">
              <w:rPr>
                <w:rFonts w:cs="Arial"/>
                <w:i/>
                <w:iCs/>
              </w:rPr>
              <w:t xml:space="preserve">Community Investment Impact System </w:t>
            </w:r>
            <w:r w:rsidRPr="00BE2443">
              <w:rPr>
                <w:rFonts w:cs="Arial"/>
                <w:iCs/>
              </w:rPr>
              <w:t>(</w:t>
            </w:r>
            <w:r w:rsidRPr="00141696">
              <w:rPr>
                <w:rFonts w:cs="Arial"/>
              </w:rPr>
              <w:t>CIIS)</w:t>
            </w:r>
            <w:r w:rsidRPr="00B8119A">
              <w:rPr>
                <w:rFonts w:cs="Arial"/>
              </w:rPr>
              <w:t xml:space="preserve"> reporting data.  </w:t>
            </w:r>
          </w:p>
        </w:tc>
      </w:tr>
    </w:tbl>
    <w:p w14:paraId="123ADDDC" w14:textId="77777777" w:rsidR="00A21E46" w:rsidRPr="00B8119A" w:rsidRDefault="00A21E46" w:rsidP="00A21E46">
      <w:pPr>
        <w:rPr>
          <w:rFonts w:cs="Arial"/>
        </w:rPr>
      </w:pPr>
    </w:p>
    <w:p w14:paraId="775DFC99" w14:textId="77777777" w:rsidR="00A21E46" w:rsidRPr="008A260E" w:rsidRDefault="00A21E46" w:rsidP="00A21E46">
      <w:pPr>
        <w:pStyle w:val="ListParagraph"/>
        <w:ind w:left="360"/>
        <w:rPr>
          <w:rFonts w:cs="Arial"/>
          <w:szCs w:val="20"/>
        </w:rPr>
      </w:pPr>
      <w:r w:rsidRPr="008A260E">
        <w:rPr>
          <w:rFonts w:cs="Arial"/>
          <w:szCs w:val="20"/>
        </w:rPr>
        <w:t xml:space="preserve">Does the Applicant intend to pursue any of the following innovative uses of an </w:t>
      </w:r>
      <w:r w:rsidRPr="008A260E">
        <w:rPr>
          <w:rFonts w:cs="Arial"/>
          <w:i/>
        </w:rPr>
        <w:t>NMTC Allocation</w:t>
      </w:r>
      <w:r w:rsidRPr="008A260E">
        <w:rPr>
          <w:rFonts w:cs="Arial"/>
          <w:szCs w:val="20"/>
        </w:rPr>
        <w:t>?</w:t>
      </w:r>
    </w:p>
    <w:p w14:paraId="6BB08090" w14:textId="77777777" w:rsidR="00A21E46" w:rsidRPr="0063081B" w:rsidRDefault="00A21E46" w:rsidP="00A21E46">
      <w:pPr>
        <w:numPr>
          <w:ilvl w:val="0"/>
          <w:numId w:val="22"/>
        </w:numPr>
        <w:tabs>
          <w:tab w:val="clear" w:pos="1080"/>
          <w:tab w:val="num" w:pos="1260"/>
        </w:tabs>
        <w:spacing w:before="120" w:line="240" w:lineRule="auto"/>
        <w:ind w:left="1260"/>
        <w:rPr>
          <w:rFonts w:cs="Arial"/>
        </w:rPr>
      </w:pPr>
      <w:r>
        <w:rPr>
          <w:rFonts w:cs="Arial"/>
        </w:rPr>
        <w:t>I</w:t>
      </w:r>
      <w:r w:rsidRPr="003F690F">
        <w:rPr>
          <w:rFonts w:cs="Arial"/>
        </w:rPr>
        <w:t xml:space="preserve">nvesting in </w:t>
      </w:r>
      <w:r w:rsidRPr="009F0DCE">
        <w:rPr>
          <w:rFonts w:cs="Arial"/>
          <w:i/>
        </w:rPr>
        <w:t>Unrelated CDEs</w:t>
      </w:r>
      <w:r w:rsidRPr="0063081B">
        <w:rPr>
          <w:rFonts w:cs="Arial"/>
        </w:rPr>
        <w:t xml:space="preserve"> </w:t>
      </w:r>
      <w:r w:rsidRPr="00B8119A">
        <w:rPr>
          <w:rFonts w:cs="Arial"/>
        </w:rPr>
        <w:t>that do not have</w:t>
      </w:r>
      <w:r w:rsidRPr="0063081B">
        <w:rPr>
          <w:rFonts w:cs="Arial"/>
        </w:rPr>
        <w:t xml:space="preserve"> </w:t>
      </w:r>
      <w:r w:rsidRPr="006B07E4">
        <w:rPr>
          <w:rFonts w:cs="Arial"/>
          <w:i/>
        </w:rPr>
        <w:t>NMTC Alloc</w:t>
      </w:r>
      <w:r w:rsidRPr="001F6C02">
        <w:rPr>
          <w:rFonts w:cs="Arial"/>
          <w:i/>
        </w:rPr>
        <w:t>ations</w:t>
      </w:r>
      <w:r w:rsidRPr="0063081B">
        <w:rPr>
          <w:rFonts w:cs="Arial"/>
        </w:rPr>
        <w:t>;</w:t>
      </w:r>
    </w:p>
    <w:p w14:paraId="6D410A06" w14:textId="77777777" w:rsidR="00A21E46" w:rsidRPr="0063081B" w:rsidRDefault="00A21E46" w:rsidP="00A21E46">
      <w:pPr>
        <w:numPr>
          <w:ilvl w:val="0"/>
          <w:numId w:val="22"/>
        </w:numPr>
        <w:tabs>
          <w:tab w:val="clear" w:pos="1080"/>
          <w:tab w:val="num" w:pos="1260"/>
        </w:tabs>
        <w:spacing w:before="120" w:line="240" w:lineRule="auto"/>
        <w:ind w:left="1260"/>
        <w:rPr>
          <w:rFonts w:cs="Arial"/>
        </w:rPr>
      </w:pPr>
      <w:r>
        <w:rPr>
          <w:rFonts w:cs="Arial"/>
        </w:rPr>
        <w:t>I</w:t>
      </w:r>
      <w:r w:rsidRPr="00B8119A">
        <w:rPr>
          <w:rFonts w:cs="Arial"/>
        </w:rPr>
        <w:t xml:space="preserve">nvesting in states identified by the CDFI Fund as having received fewer dollars of </w:t>
      </w:r>
      <w:r w:rsidRPr="006B07E4">
        <w:rPr>
          <w:rFonts w:cs="Arial"/>
          <w:i/>
        </w:rPr>
        <w:t>QLICIs</w:t>
      </w:r>
      <w:r w:rsidRPr="0063081B">
        <w:rPr>
          <w:rFonts w:cs="Arial"/>
        </w:rPr>
        <w:t xml:space="preserve"> </w:t>
      </w:r>
      <w:r w:rsidRPr="00B8119A">
        <w:rPr>
          <w:rFonts w:cs="Arial"/>
        </w:rPr>
        <w:t xml:space="preserve">historically; </w:t>
      </w:r>
    </w:p>
    <w:p w14:paraId="732A6FCD" w14:textId="77777777" w:rsidR="00A21E46" w:rsidRPr="0063081B" w:rsidRDefault="00A21E46" w:rsidP="00A21E46">
      <w:pPr>
        <w:numPr>
          <w:ilvl w:val="0"/>
          <w:numId w:val="22"/>
        </w:numPr>
        <w:tabs>
          <w:tab w:val="clear" w:pos="1080"/>
          <w:tab w:val="num" w:pos="1260"/>
        </w:tabs>
        <w:spacing w:before="120" w:line="240" w:lineRule="auto"/>
        <w:ind w:left="1260"/>
        <w:rPr>
          <w:rFonts w:cs="Arial"/>
        </w:rPr>
      </w:pPr>
      <w:r>
        <w:rPr>
          <w:rFonts w:cs="Arial"/>
        </w:rPr>
        <w:t>P</w:t>
      </w:r>
      <w:r w:rsidRPr="00B8119A">
        <w:rPr>
          <w:rFonts w:cs="Arial"/>
        </w:rPr>
        <w:t xml:space="preserve">roviding </w:t>
      </w:r>
      <w:r w:rsidRPr="006B07E4">
        <w:rPr>
          <w:rFonts w:cs="Arial"/>
          <w:i/>
        </w:rPr>
        <w:t>QLICIs</w:t>
      </w:r>
      <w:r w:rsidRPr="00B8119A">
        <w:rPr>
          <w:rFonts w:cs="Arial"/>
        </w:rPr>
        <w:t xml:space="preserve"> where the total </w:t>
      </w:r>
      <w:r w:rsidRPr="006B07E4">
        <w:rPr>
          <w:rFonts w:cs="Arial"/>
          <w:i/>
        </w:rPr>
        <w:t>QLICI</w:t>
      </w:r>
      <w:r w:rsidRPr="0063081B">
        <w:rPr>
          <w:rFonts w:cs="Arial"/>
          <w:i/>
        </w:rPr>
        <w:t>s</w:t>
      </w:r>
      <w:r w:rsidRPr="00B8119A">
        <w:rPr>
          <w:rFonts w:cs="Arial"/>
        </w:rPr>
        <w:t xml:space="preserve"> received by the </w:t>
      </w:r>
      <w:r w:rsidRPr="009F0DCE">
        <w:rPr>
          <w:rFonts w:cs="Arial"/>
          <w:i/>
        </w:rPr>
        <w:t>QALICB</w:t>
      </w:r>
      <w:r w:rsidRPr="00B8119A">
        <w:rPr>
          <w:rFonts w:cs="Arial"/>
        </w:rPr>
        <w:t xml:space="preserve"> are $</w:t>
      </w:r>
      <w:r w:rsidR="00AC6500">
        <w:rPr>
          <w:rFonts w:cs="Arial"/>
        </w:rPr>
        <w:t>4</w:t>
      </w:r>
      <w:r w:rsidRPr="00B8119A">
        <w:rPr>
          <w:rFonts w:cs="Arial"/>
        </w:rPr>
        <w:t xml:space="preserve"> million or less; </w:t>
      </w:r>
    </w:p>
    <w:p w14:paraId="3E1013C5" w14:textId="77777777" w:rsidR="00A21E46" w:rsidRPr="0063081B" w:rsidRDefault="00A21E46" w:rsidP="00A21E46">
      <w:pPr>
        <w:numPr>
          <w:ilvl w:val="0"/>
          <w:numId w:val="22"/>
        </w:numPr>
        <w:tabs>
          <w:tab w:val="clear" w:pos="1080"/>
          <w:tab w:val="num" w:pos="1260"/>
        </w:tabs>
        <w:spacing w:before="120" w:line="240" w:lineRule="auto"/>
        <w:ind w:left="1260"/>
        <w:rPr>
          <w:rFonts w:cs="Arial"/>
        </w:rPr>
      </w:pPr>
      <w:r>
        <w:rPr>
          <w:rFonts w:cs="Arial"/>
        </w:rPr>
        <w:t>M</w:t>
      </w:r>
      <w:r w:rsidRPr="00B8119A">
        <w:rPr>
          <w:rFonts w:cs="Arial"/>
        </w:rPr>
        <w:t xml:space="preserve">aking </w:t>
      </w:r>
      <w:r w:rsidRPr="006B07E4">
        <w:rPr>
          <w:rFonts w:cs="Arial"/>
          <w:i/>
        </w:rPr>
        <w:t>QLICIs</w:t>
      </w:r>
      <w:r w:rsidRPr="0063081B">
        <w:rPr>
          <w:rFonts w:cs="Arial"/>
        </w:rPr>
        <w:t xml:space="preserve"> </w:t>
      </w:r>
      <w:r w:rsidR="00AC6500">
        <w:rPr>
          <w:rFonts w:cs="Arial"/>
        </w:rPr>
        <w:t xml:space="preserve">as equity or debt </w:t>
      </w:r>
      <w:r w:rsidRPr="00B8119A">
        <w:rPr>
          <w:rFonts w:cs="Arial"/>
        </w:rPr>
        <w:t>with an original term less than or equal to 60 months</w:t>
      </w:r>
      <w:r w:rsidRPr="0063081B">
        <w:rPr>
          <w:rFonts w:cs="Arial"/>
        </w:rPr>
        <w:t>;</w:t>
      </w:r>
      <w:r w:rsidRPr="00B8119A">
        <w:rPr>
          <w:rFonts w:cs="Arial"/>
        </w:rPr>
        <w:t xml:space="preserve"> and </w:t>
      </w:r>
    </w:p>
    <w:p w14:paraId="09D32FA2" w14:textId="77777777" w:rsidR="00A21E46" w:rsidRDefault="00A21E46" w:rsidP="00A21E46">
      <w:pPr>
        <w:numPr>
          <w:ilvl w:val="0"/>
          <w:numId w:val="22"/>
        </w:numPr>
        <w:tabs>
          <w:tab w:val="clear" w:pos="1080"/>
          <w:tab w:val="num" w:pos="1260"/>
        </w:tabs>
        <w:spacing w:before="120" w:line="240" w:lineRule="auto"/>
        <w:ind w:left="1260"/>
        <w:rPr>
          <w:rFonts w:cs="Arial"/>
        </w:rPr>
      </w:pPr>
      <w:r>
        <w:rPr>
          <w:rFonts w:cs="Arial"/>
        </w:rPr>
        <w:t>P</w:t>
      </w:r>
      <w:r w:rsidRPr="00B8119A">
        <w:rPr>
          <w:rFonts w:cs="Arial"/>
        </w:rPr>
        <w:t xml:space="preserve">roviding </w:t>
      </w:r>
      <w:r w:rsidRPr="006B07E4">
        <w:rPr>
          <w:rFonts w:cs="Arial"/>
          <w:i/>
        </w:rPr>
        <w:t>QLICI</w:t>
      </w:r>
      <w:r w:rsidRPr="0063081B">
        <w:rPr>
          <w:rFonts w:cs="Arial"/>
          <w:i/>
        </w:rPr>
        <w:t>s</w:t>
      </w:r>
      <w:r w:rsidRPr="00B8119A">
        <w:rPr>
          <w:rFonts w:cs="Arial"/>
        </w:rPr>
        <w:t xml:space="preserve"> for non-</w:t>
      </w:r>
      <w:r w:rsidRPr="0063081B">
        <w:rPr>
          <w:rFonts w:cs="Arial"/>
        </w:rPr>
        <w:t>Real Estate Activities</w:t>
      </w:r>
      <w:r w:rsidRPr="00B8119A">
        <w:rPr>
          <w:rFonts w:cs="Arial"/>
        </w:rPr>
        <w:t>, such as working capital, inventory or equipment purchase.</w:t>
      </w:r>
      <w:r w:rsidRPr="0063081B">
        <w:rPr>
          <w:rFonts w:cs="Arial"/>
        </w:rPr>
        <w:t xml:space="preserve"> </w:t>
      </w:r>
    </w:p>
    <w:p w14:paraId="05D6FCC6" w14:textId="77777777" w:rsidR="00A21E46" w:rsidRPr="00FA1AD4" w:rsidRDefault="00A21E46" w:rsidP="00A21E46">
      <w:pPr>
        <w:numPr>
          <w:ilvl w:val="0"/>
          <w:numId w:val="22"/>
        </w:numPr>
        <w:tabs>
          <w:tab w:val="clear" w:pos="1080"/>
          <w:tab w:val="num" w:pos="1260"/>
        </w:tabs>
        <w:spacing w:before="120" w:line="240" w:lineRule="auto"/>
        <w:ind w:left="1260"/>
        <w:rPr>
          <w:rFonts w:cs="Arial"/>
        </w:rPr>
      </w:pPr>
      <w:r w:rsidRPr="00FA1AD4">
        <w:rPr>
          <w:rFonts w:cs="Arial"/>
        </w:rPr>
        <w:t xml:space="preserve">Investing in </w:t>
      </w:r>
      <w:r w:rsidRPr="00CA5EBC">
        <w:rPr>
          <w:rFonts w:cs="Arial"/>
          <w:i/>
        </w:rPr>
        <w:t>Federal Indian Reservations</w:t>
      </w:r>
      <w:r w:rsidRPr="00FA1AD4">
        <w:rPr>
          <w:rFonts w:cs="Arial"/>
        </w:rPr>
        <w:t xml:space="preserve">, </w:t>
      </w:r>
      <w:r w:rsidRPr="00CA5EBC">
        <w:rPr>
          <w:rFonts w:cs="Arial"/>
          <w:i/>
        </w:rPr>
        <w:t>Off-Reservation Trust Lands</w:t>
      </w:r>
      <w:r w:rsidRPr="00FA1AD4">
        <w:rPr>
          <w:rFonts w:cs="Arial"/>
        </w:rPr>
        <w:t xml:space="preserve">, </w:t>
      </w:r>
      <w:r w:rsidRPr="00CA5EBC">
        <w:rPr>
          <w:rFonts w:cs="Arial"/>
          <w:i/>
        </w:rPr>
        <w:t>Hawaiian Home Lands</w:t>
      </w:r>
      <w:r w:rsidRPr="00FA1AD4">
        <w:rPr>
          <w:rFonts w:cs="Arial"/>
        </w:rPr>
        <w:t xml:space="preserve">, and </w:t>
      </w:r>
      <w:r w:rsidRPr="00CA5EBC">
        <w:rPr>
          <w:rFonts w:cs="Arial"/>
          <w:i/>
        </w:rPr>
        <w:t>Alaska Native Village Statistical Areas</w:t>
      </w:r>
      <w:r w:rsidRPr="00FA1AD4">
        <w:rPr>
          <w:rFonts w:cs="Arial"/>
        </w:rPr>
        <w:t>.</w:t>
      </w:r>
    </w:p>
    <w:p w14:paraId="23ABDDC5" w14:textId="77777777" w:rsidR="00A21E46" w:rsidRPr="00B8119A" w:rsidRDefault="00A21E46" w:rsidP="00A21E46">
      <w:pPr>
        <w:rPr>
          <w:rFonts w:cs="Arial"/>
        </w:rPr>
      </w:pPr>
    </w:p>
    <w:p w14:paraId="13679DFE" w14:textId="77777777" w:rsidR="00A21E46" w:rsidRPr="00B8119A" w:rsidRDefault="00A21E46" w:rsidP="00A21E46">
      <w:pPr>
        <w:jc w:val="center"/>
        <w:rPr>
          <w:rFonts w:cs="Arial"/>
        </w:rPr>
      </w:pPr>
      <w:r w:rsidRPr="00B8119A">
        <w:rPr>
          <w:rFonts w:cs="Arial"/>
        </w:rPr>
        <w:t>_______ Yes</w:t>
      </w:r>
      <w:r w:rsidRPr="00B8119A">
        <w:rPr>
          <w:rFonts w:cs="Arial"/>
        </w:rPr>
        <w:tab/>
      </w:r>
      <w:r w:rsidRPr="00B8119A">
        <w:rPr>
          <w:rFonts w:cs="Arial"/>
        </w:rPr>
        <w:tab/>
        <w:t>_______ No</w:t>
      </w:r>
    </w:p>
    <w:p w14:paraId="0924E16F" w14:textId="77777777" w:rsidR="00A21E46" w:rsidRPr="00B8119A" w:rsidRDefault="00A21E46" w:rsidP="00A21E46">
      <w:pPr>
        <w:rPr>
          <w:rFonts w:cs="Arial"/>
        </w:rPr>
      </w:pPr>
    </w:p>
    <w:p w14:paraId="66E90FBA" w14:textId="77777777" w:rsidR="00A21E46" w:rsidRPr="00373EF5" w:rsidRDefault="00A21E46" w:rsidP="00A21E46">
      <w:pPr>
        <w:ind w:left="450"/>
        <w:rPr>
          <w:rFonts w:cs="Arial"/>
        </w:rPr>
      </w:pPr>
      <w:r w:rsidRPr="00373EF5">
        <w:rPr>
          <w:rFonts w:cs="Arial"/>
        </w:rPr>
        <w:t>If “Yes,” d</w:t>
      </w:r>
      <w:r w:rsidRPr="003F690F">
        <w:rPr>
          <w:rFonts w:cs="Arial"/>
        </w:rPr>
        <w:t>iscuss</w:t>
      </w:r>
      <w:r w:rsidRPr="00752104">
        <w:rPr>
          <w:rFonts w:cs="Arial"/>
        </w:rPr>
        <w:t xml:space="preserve"> how the </w:t>
      </w:r>
      <w:r w:rsidRPr="009F0DCE">
        <w:rPr>
          <w:rFonts w:cs="Arial"/>
          <w:i/>
        </w:rPr>
        <w:t>Applicant</w:t>
      </w:r>
      <w:r w:rsidRPr="00B8119A">
        <w:rPr>
          <w:rFonts w:cs="Arial"/>
        </w:rPr>
        <w:t xml:space="preserve"> will use the requested </w:t>
      </w:r>
      <w:r w:rsidRPr="00770C09">
        <w:rPr>
          <w:rFonts w:cs="Arial"/>
          <w:i/>
        </w:rPr>
        <w:t>NMTC Allocation</w:t>
      </w:r>
      <w:r w:rsidRPr="00B8119A">
        <w:rPr>
          <w:rFonts w:cs="Arial"/>
        </w:rPr>
        <w:t xml:space="preserve"> to engage in any of </w:t>
      </w:r>
      <w:r>
        <w:rPr>
          <w:rFonts w:cs="Arial"/>
        </w:rPr>
        <w:t xml:space="preserve">the </w:t>
      </w:r>
      <w:r w:rsidRPr="00B8119A">
        <w:rPr>
          <w:rFonts w:cs="Arial"/>
        </w:rPr>
        <w:t xml:space="preserve">innovative uses of an </w:t>
      </w:r>
      <w:r w:rsidRPr="00770C09">
        <w:rPr>
          <w:rFonts w:cs="Arial"/>
          <w:i/>
        </w:rPr>
        <w:t>NMTC Allocation</w:t>
      </w:r>
      <w:r w:rsidRPr="00B8119A">
        <w:rPr>
          <w:rFonts w:cs="Arial"/>
          <w:i/>
        </w:rPr>
        <w:t xml:space="preserve"> </w:t>
      </w:r>
      <w:r w:rsidRPr="00B8119A">
        <w:rPr>
          <w:rFonts w:cs="Arial"/>
        </w:rPr>
        <w:t>listed above</w:t>
      </w:r>
      <w:r w:rsidRPr="00B8119A">
        <w:rPr>
          <w:rFonts w:cs="Arial"/>
          <w:i/>
        </w:rPr>
        <w:t>.</w:t>
      </w:r>
      <w:r w:rsidRPr="00B8119A">
        <w:rPr>
          <w:rFonts w:cs="Arial"/>
        </w:rPr>
        <w:t xml:space="preserve"> Be sure to </w:t>
      </w:r>
      <w:r>
        <w:rPr>
          <w:rFonts w:cs="Arial"/>
        </w:rPr>
        <w:t xml:space="preserve">clearly </w:t>
      </w:r>
      <w:r w:rsidRPr="00B8119A">
        <w:rPr>
          <w:rFonts w:cs="Arial"/>
        </w:rPr>
        <w:t xml:space="preserve">quantify </w:t>
      </w:r>
      <w:r>
        <w:rPr>
          <w:rFonts w:cs="Arial"/>
        </w:rPr>
        <w:t xml:space="preserve">the percentage of </w:t>
      </w:r>
      <w:r w:rsidRPr="00B8119A">
        <w:rPr>
          <w:rFonts w:cs="Arial"/>
        </w:rPr>
        <w:t xml:space="preserve">the </w:t>
      </w:r>
      <w:r>
        <w:rPr>
          <w:rFonts w:cs="Arial"/>
        </w:rPr>
        <w:t xml:space="preserve">requested </w:t>
      </w:r>
      <w:r w:rsidRPr="00770C09">
        <w:rPr>
          <w:rFonts w:cs="Arial"/>
          <w:i/>
        </w:rPr>
        <w:t>NMTC Allocation</w:t>
      </w:r>
      <w:r w:rsidRPr="00B8119A">
        <w:rPr>
          <w:rFonts w:cs="Arial"/>
        </w:rPr>
        <w:t xml:space="preserve"> </w:t>
      </w:r>
      <w:r>
        <w:rPr>
          <w:rFonts w:cs="Arial"/>
        </w:rPr>
        <w:t xml:space="preserve">that </w:t>
      </w:r>
      <w:r w:rsidRPr="00B8119A">
        <w:rPr>
          <w:rFonts w:cs="Arial"/>
        </w:rPr>
        <w:t xml:space="preserve">will be used for </w:t>
      </w:r>
      <w:r w:rsidRPr="006F7492">
        <w:rPr>
          <w:rFonts w:cs="Arial"/>
          <w:u w:val="single"/>
        </w:rPr>
        <w:t>each</w:t>
      </w:r>
      <w:r w:rsidRPr="00B8119A">
        <w:rPr>
          <w:rFonts w:cs="Arial"/>
        </w:rPr>
        <w:t xml:space="preserve"> activity selected.  </w:t>
      </w:r>
      <w:r w:rsidRPr="00B8119A">
        <w:rPr>
          <w:rFonts w:cs="Arial"/>
          <w:color w:val="0000FF"/>
        </w:rPr>
        <w:t>(Maximum Response Length: 5,000 characters)</w:t>
      </w:r>
    </w:p>
    <w:p w14:paraId="160D3973" w14:textId="77777777" w:rsidR="00A21E46" w:rsidRPr="003F690F" w:rsidRDefault="00A21E46" w:rsidP="00A21E46">
      <w:pPr>
        <w:rPr>
          <w:rFonts w:cs="Arial"/>
        </w:rPr>
      </w:pPr>
    </w:p>
    <w:tbl>
      <w:tblPr>
        <w:tblpPr w:leftFromText="180" w:rightFromText="180" w:vertAnchor="text" w:horzAnchor="margin" w:tblpXSpec="right" w:tblpY="-111"/>
        <w:tblW w:w="9144" w:type="dxa"/>
        <w:tblBorders>
          <w:bottom w:val="single" w:sz="4" w:space="0" w:color="auto"/>
          <w:insideH w:val="single" w:sz="4" w:space="0" w:color="auto"/>
        </w:tblBorders>
        <w:tblLook w:val="0000" w:firstRow="0" w:lastRow="0" w:firstColumn="0" w:lastColumn="0" w:noHBand="0" w:noVBand="0"/>
      </w:tblPr>
      <w:tblGrid>
        <w:gridCol w:w="9144"/>
      </w:tblGrid>
      <w:tr w:rsidR="00A21E46" w:rsidRPr="00B8119A" w14:paraId="0328E94B" w14:textId="77777777" w:rsidTr="00FE0CED">
        <w:trPr>
          <w:cantSplit/>
        </w:trPr>
        <w:tc>
          <w:tcPr>
            <w:tcW w:w="9144" w:type="dxa"/>
          </w:tcPr>
          <w:p w14:paraId="1461B351" w14:textId="77777777" w:rsidR="00A21E46" w:rsidRPr="00752104" w:rsidRDefault="00A21E46" w:rsidP="00FE0CED">
            <w:pPr>
              <w:rPr>
                <w:rFonts w:cs="Arial"/>
              </w:rPr>
            </w:pPr>
          </w:p>
        </w:tc>
      </w:tr>
      <w:tr w:rsidR="00A21E46" w:rsidRPr="00B8119A" w14:paraId="08E631A2" w14:textId="77777777" w:rsidTr="00FE0CED">
        <w:trPr>
          <w:cantSplit/>
        </w:trPr>
        <w:tc>
          <w:tcPr>
            <w:tcW w:w="9144" w:type="dxa"/>
          </w:tcPr>
          <w:p w14:paraId="538AA4EE" w14:textId="77777777" w:rsidR="00A21E46" w:rsidRPr="00B8119A" w:rsidRDefault="00A21E46" w:rsidP="00FE0CED">
            <w:pPr>
              <w:rPr>
                <w:rFonts w:cs="Arial"/>
              </w:rPr>
            </w:pPr>
          </w:p>
        </w:tc>
      </w:tr>
      <w:tr w:rsidR="00A21E46" w:rsidRPr="00B8119A" w14:paraId="714BC1AB" w14:textId="77777777" w:rsidTr="00FE0CED">
        <w:trPr>
          <w:cantSplit/>
        </w:trPr>
        <w:tc>
          <w:tcPr>
            <w:tcW w:w="9144" w:type="dxa"/>
          </w:tcPr>
          <w:p w14:paraId="020ABEF0" w14:textId="77777777" w:rsidR="00A21E46" w:rsidRPr="00B8119A" w:rsidRDefault="00A21E46" w:rsidP="00FE0CED">
            <w:pPr>
              <w:rPr>
                <w:rFonts w:cs="Arial"/>
              </w:rPr>
            </w:pPr>
          </w:p>
        </w:tc>
      </w:tr>
    </w:tbl>
    <w:p w14:paraId="0251BE14" w14:textId="77777777" w:rsidR="00A21E46" w:rsidRPr="00B8119A" w:rsidRDefault="00A21E46" w:rsidP="00A21E46">
      <w:pPr>
        <w:rPr>
          <w:rFonts w:cs="Arial"/>
        </w:rPr>
      </w:pPr>
    </w:p>
    <w:p w14:paraId="14F5C089" w14:textId="77777777" w:rsidR="00A21E46" w:rsidRPr="00B8119A" w:rsidRDefault="00A21E46" w:rsidP="00A21E46">
      <w:pPr>
        <w:rPr>
          <w:rFonts w:cs="Arial"/>
        </w:rPr>
      </w:pPr>
    </w:p>
    <w:p w14:paraId="32E81540" w14:textId="77777777" w:rsidR="00A21E46" w:rsidRPr="00B8119A" w:rsidRDefault="00A21E46" w:rsidP="00A21E46">
      <w:pPr>
        <w:rPr>
          <w:rFonts w:cs="Arial"/>
        </w:rPr>
      </w:pPr>
    </w:p>
    <w:p w14:paraId="0C83FBB0" w14:textId="77777777" w:rsidR="00A21E46" w:rsidRDefault="00A21E46" w:rsidP="00A21E46">
      <w:pPr>
        <w:pStyle w:val="ListParagraph"/>
        <w:keepNext/>
        <w:spacing w:line="240" w:lineRule="auto"/>
        <w:ind w:left="360"/>
        <w:rPr>
          <w:rFonts w:eastAsia="Times New Roman" w:cs="Arial"/>
        </w:rPr>
      </w:pPr>
    </w:p>
    <w:p w14:paraId="3E5B54B2" w14:textId="77777777" w:rsidR="00A21E46" w:rsidRPr="0063081B" w:rsidRDefault="00A21E46" w:rsidP="00A21E46">
      <w:pPr>
        <w:pStyle w:val="ListParagraph"/>
        <w:keepNext/>
        <w:numPr>
          <w:ilvl w:val="0"/>
          <w:numId w:val="59"/>
        </w:numPr>
        <w:spacing w:line="240" w:lineRule="auto"/>
        <w:ind w:left="360"/>
        <w:outlineLvl w:val="1"/>
        <w:rPr>
          <w:rFonts w:eastAsia="Times New Roman" w:cs="Arial"/>
        </w:rPr>
      </w:pPr>
      <w:r w:rsidRPr="0063081B">
        <w:rPr>
          <w:rFonts w:eastAsia="Times New Roman" w:cs="Arial"/>
          <w:b/>
          <w:bCs/>
          <w:color w:val="415291"/>
          <w:sz w:val="26"/>
          <w:szCs w:val="26"/>
        </w:rPr>
        <w:t>Prior Performance</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0CD0EA0"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33F2C926"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5B6E16C" w14:textId="77777777" w:rsidR="00A21E46" w:rsidRPr="00B8119A" w:rsidRDefault="00A21E46" w:rsidP="00FE0CED">
            <w:pPr>
              <w:rPr>
                <w:rFonts w:cs="Arial"/>
              </w:rPr>
            </w:pPr>
            <w:r w:rsidRPr="00B8119A">
              <w:rPr>
                <w:rFonts w:cs="Arial"/>
                <w:b/>
                <w:bCs/>
                <w:u w:val="single"/>
              </w:rPr>
              <w:t>TIP:</w:t>
            </w:r>
            <w:r w:rsidRPr="00B8119A">
              <w:rPr>
                <w:rFonts w:cs="Arial"/>
                <w:b/>
                <w:bCs/>
              </w:rPr>
              <w:t xml:space="preserve"> </w:t>
            </w:r>
            <w:r w:rsidRPr="00B8119A">
              <w:rPr>
                <w:rFonts w:cs="Arial"/>
              </w:rPr>
              <w:t xml:space="preserve">An </w:t>
            </w:r>
            <w:r w:rsidRPr="00B8119A">
              <w:rPr>
                <w:rFonts w:cs="Arial"/>
                <w:i/>
                <w:iCs/>
              </w:rPr>
              <w:t>Applicant</w:t>
            </w:r>
            <w:r w:rsidRPr="00B8119A">
              <w:rPr>
                <w:rFonts w:cs="Arial"/>
              </w:rPr>
              <w:t xml:space="preserve"> that can demonstrate (either on its own or through its </w:t>
            </w:r>
            <w:r w:rsidRPr="00B8119A">
              <w:rPr>
                <w:rFonts w:cs="Arial"/>
                <w:i/>
                <w:iCs/>
              </w:rPr>
              <w:t>Controlling Entity</w:t>
            </w:r>
            <w:r w:rsidRPr="00B8119A">
              <w:rPr>
                <w:rFonts w:cs="Arial"/>
              </w:rPr>
              <w:t xml:space="preserve">) a strong, successful track record of providing products, services, or </w:t>
            </w:r>
            <w:r w:rsidRPr="00B8119A">
              <w:rPr>
                <w:rFonts w:cs="Arial"/>
                <w:i/>
                <w:iCs/>
              </w:rPr>
              <w:t>FCOS</w:t>
            </w:r>
            <w:r w:rsidRPr="00B8119A">
              <w:rPr>
                <w:rFonts w:cs="Arial"/>
              </w:rPr>
              <w:t xml:space="preserve"> similar to those that it intends to </w:t>
            </w:r>
            <w:r>
              <w:rPr>
                <w:rFonts w:cs="Arial"/>
              </w:rPr>
              <w:t>provide</w:t>
            </w:r>
            <w:r w:rsidRPr="00B8119A">
              <w:rPr>
                <w:rFonts w:cs="Arial"/>
              </w:rPr>
              <w:t xml:space="preserve"> with </w:t>
            </w:r>
            <w:r w:rsidRPr="00B8119A">
              <w:rPr>
                <w:rFonts w:cs="Arial"/>
                <w:i/>
                <w:iCs/>
              </w:rPr>
              <w:t>Qualified Equity Investment (QEI)</w:t>
            </w:r>
            <w:r w:rsidRPr="00B8119A">
              <w:rPr>
                <w:rFonts w:cs="Arial"/>
              </w:rPr>
              <w:t xml:space="preserve"> proceeds will score well under this sub-section.  Only the organizational track record of the </w:t>
            </w:r>
            <w:r w:rsidRPr="00B8119A">
              <w:rPr>
                <w:rFonts w:cs="Arial"/>
                <w:i/>
                <w:iCs/>
              </w:rPr>
              <w:t>Applicant</w:t>
            </w:r>
            <w:r w:rsidRPr="00B8119A">
              <w:rPr>
                <w:rFonts w:cs="Arial"/>
              </w:rPr>
              <w:t xml:space="preserve"> or the </w:t>
            </w:r>
            <w:r w:rsidRPr="00B8119A">
              <w:rPr>
                <w:rFonts w:cs="Arial"/>
                <w:i/>
                <w:iCs/>
              </w:rPr>
              <w:t>Controlling Entity</w:t>
            </w:r>
            <w:r w:rsidRPr="00B8119A">
              <w:rPr>
                <w:rFonts w:cs="Arial"/>
              </w:rPr>
              <w:t xml:space="preserve"> may be referenced.  The track record of the </w:t>
            </w:r>
            <w:r w:rsidRPr="00B8119A">
              <w:rPr>
                <w:rFonts w:cs="Arial"/>
                <w:i/>
              </w:rPr>
              <w:t>Controlling Entity</w:t>
            </w:r>
            <w:r w:rsidRPr="00B8119A">
              <w:rPr>
                <w:rFonts w:cs="Arial"/>
              </w:rPr>
              <w:t xml:space="preserve"> </w:t>
            </w:r>
            <w:r w:rsidRPr="00B8119A">
              <w:rPr>
                <w:rFonts w:cs="Arial"/>
                <w:b/>
              </w:rPr>
              <w:t>must</w:t>
            </w:r>
            <w:r w:rsidRPr="00B8119A">
              <w:rPr>
                <w:rFonts w:cs="Arial"/>
              </w:rPr>
              <w:t xml:space="preserve"> include the financing activities (loans and </w:t>
            </w:r>
            <w:r w:rsidRPr="00CA5EBC">
              <w:rPr>
                <w:rFonts w:cs="Arial"/>
                <w:i/>
              </w:rPr>
              <w:t>Equity Investments</w:t>
            </w:r>
            <w:r w:rsidRPr="00B8119A">
              <w:rPr>
                <w:rFonts w:cs="Arial"/>
              </w:rPr>
              <w:t xml:space="preserve">) of </w:t>
            </w:r>
            <w:r w:rsidRPr="00156EAA">
              <w:rPr>
                <w:rFonts w:cs="Arial"/>
              </w:rPr>
              <w:t>all</w:t>
            </w:r>
            <w:r w:rsidRPr="00B8119A">
              <w:rPr>
                <w:rFonts w:cs="Arial"/>
              </w:rPr>
              <w:t xml:space="preserve"> </w:t>
            </w:r>
            <w:r w:rsidRPr="00C5125C">
              <w:rPr>
                <w:rFonts w:cs="Arial"/>
                <w:i/>
              </w:rPr>
              <w:t>Subsidiaries</w:t>
            </w:r>
            <w:r w:rsidRPr="00B8119A">
              <w:rPr>
                <w:rFonts w:cs="Arial"/>
              </w:rPr>
              <w:t xml:space="preserve"> of the </w:t>
            </w:r>
            <w:r w:rsidRPr="00B8119A">
              <w:rPr>
                <w:rFonts w:cs="Arial"/>
                <w:i/>
              </w:rPr>
              <w:t>Controlling Entity</w:t>
            </w:r>
            <w:r w:rsidRPr="00B8119A">
              <w:rPr>
                <w:rFonts w:cs="Arial"/>
              </w:rPr>
              <w:t xml:space="preserve">, including the </w:t>
            </w:r>
            <w:r w:rsidRPr="00B8119A">
              <w:rPr>
                <w:rFonts w:cs="Arial"/>
                <w:i/>
              </w:rPr>
              <w:t xml:space="preserve">Applicant </w:t>
            </w:r>
            <w:r w:rsidRPr="00B8119A">
              <w:rPr>
                <w:rFonts w:cs="Arial"/>
              </w:rPr>
              <w:t>if the</w:t>
            </w:r>
            <w:r w:rsidRPr="00B8119A">
              <w:rPr>
                <w:rFonts w:cs="Arial"/>
                <w:i/>
              </w:rPr>
              <w:t xml:space="preserve"> Applicant </w:t>
            </w:r>
            <w:r w:rsidRPr="00B8119A">
              <w:rPr>
                <w:rFonts w:cs="Arial"/>
              </w:rPr>
              <w:t>is a</w:t>
            </w:r>
            <w:r w:rsidRPr="00B8119A">
              <w:rPr>
                <w:rFonts w:cs="Arial"/>
                <w:i/>
              </w:rPr>
              <w:t xml:space="preserve"> Subsidiary </w:t>
            </w:r>
            <w:r w:rsidRPr="00B8119A">
              <w:rPr>
                <w:rFonts w:cs="Arial"/>
              </w:rPr>
              <w:t xml:space="preserve">of the </w:t>
            </w:r>
            <w:r w:rsidRPr="00B8119A">
              <w:rPr>
                <w:rFonts w:cs="Arial"/>
                <w:i/>
              </w:rPr>
              <w:t>Controlling Entity</w:t>
            </w:r>
            <w:r w:rsidRPr="00B8119A">
              <w:rPr>
                <w:rFonts w:cs="Arial"/>
              </w:rPr>
              <w:t xml:space="preserve">.  The track record of the </w:t>
            </w:r>
            <w:r w:rsidRPr="00B8119A">
              <w:rPr>
                <w:rFonts w:cs="Arial"/>
                <w:i/>
              </w:rPr>
              <w:t>Applicant</w:t>
            </w:r>
            <w:r w:rsidRPr="00B8119A">
              <w:rPr>
                <w:rFonts w:cs="Arial"/>
              </w:rPr>
              <w:t xml:space="preserve"> must include the financing activities of </w:t>
            </w:r>
            <w:r w:rsidRPr="00156EAA">
              <w:rPr>
                <w:rFonts w:cs="Arial"/>
                <w:b/>
                <w:i/>
              </w:rPr>
              <w:t>all</w:t>
            </w:r>
            <w:r w:rsidRPr="00B8119A">
              <w:rPr>
                <w:rFonts w:cs="Arial"/>
              </w:rPr>
              <w:t xml:space="preserve"> </w:t>
            </w:r>
            <w:r w:rsidRPr="00B8119A">
              <w:rPr>
                <w:rFonts w:cs="Arial"/>
                <w:i/>
              </w:rPr>
              <w:t>Subsidiaries</w:t>
            </w:r>
            <w:r w:rsidRPr="00B8119A">
              <w:rPr>
                <w:rFonts w:cs="Arial"/>
              </w:rPr>
              <w:t xml:space="preserve"> of the </w:t>
            </w:r>
            <w:r w:rsidRPr="00B8119A">
              <w:rPr>
                <w:rFonts w:cs="Arial"/>
                <w:i/>
              </w:rPr>
              <w:t>Applicant</w:t>
            </w:r>
            <w:r w:rsidRPr="00B8119A">
              <w:rPr>
                <w:rFonts w:cs="Arial"/>
              </w:rPr>
              <w:t xml:space="preserve">.  </w:t>
            </w:r>
            <w:r w:rsidRPr="00B8119A">
              <w:rPr>
                <w:rFonts w:cs="Arial"/>
                <w:u w:val="single"/>
              </w:rPr>
              <w:t xml:space="preserve">The track records of </w:t>
            </w:r>
            <w:r>
              <w:rPr>
                <w:rFonts w:cs="Arial"/>
                <w:u w:val="single"/>
              </w:rPr>
              <w:t xml:space="preserve">staff, </w:t>
            </w:r>
            <w:r>
              <w:rPr>
                <w:rFonts w:cs="Arial"/>
                <w:i/>
                <w:u w:val="single"/>
              </w:rPr>
              <w:t>P</w:t>
            </w:r>
            <w:r w:rsidRPr="000035B9">
              <w:rPr>
                <w:rFonts w:cs="Arial"/>
                <w:i/>
                <w:u w:val="single"/>
              </w:rPr>
              <w:t>rincipal</w:t>
            </w:r>
            <w:r w:rsidRPr="00B8119A">
              <w:rPr>
                <w:rFonts w:cs="Arial"/>
                <w:u w:val="single"/>
              </w:rPr>
              <w:t>s, board members and other management individuals are not relevant for this sub-section.</w:t>
            </w:r>
            <w:r w:rsidRPr="00B8119A">
              <w:rPr>
                <w:rFonts w:cs="Arial"/>
              </w:rPr>
              <w:t xml:space="preserve">  There will be an opportunity to discuss individual qualifications in the Management Capacity section of this application.</w:t>
            </w:r>
          </w:p>
        </w:tc>
      </w:tr>
    </w:tbl>
    <w:p w14:paraId="041B7347" w14:textId="77777777" w:rsidR="00A21E46" w:rsidRPr="00B8119A" w:rsidRDefault="00A21E46" w:rsidP="00A21E46">
      <w:pPr>
        <w:rPr>
          <w:rFonts w:cs="Arial"/>
        </w:rPr>
      </w:pPr>
    </w:p>
    <w:p w14:paraId="2C220E4F" w14:textId="77777777" w:rsidR="00A21E46" w:rsidRDefault="00A21E46" w:rsidP="00A21E46">
      <w:pPr>
        <w:pStyle w:val="ListParagraph"/>
        <w:numPr>
          <w:ilvl w:val="0"/>
          <w:numId w:val="71"/>
        </w:numPr>
        <w:ind w:left="360"/>
        <w:outlineLvl w:val="2"/>
        <w:rPr>
          <w:rFonts w:cs="Arial"/>
          <w:szCs w:val="20"/>
        </w:rPr>
      </w:pPr>
      <w:r>
        <w:rPr>
          <w:rFonts w:cs="Arial"/>
          <w:szCs w:val="20"/>
        </w:rPr>
        <w:t>Track Record (Tables B1-B3)</w:t>
      </w:r>
    </w:p>
    <w:p w14:paraId="318BCA49" w14:textId="77777777" w:rsidR="00A21E46" w:rsidRDefault="00A21E46" w:rsidP="00A21E46">
      <w:pPr>
        <w:pStyle w:val="ListParagraph"/>
        <w:ind w:left="360"/>
        <w:rPr>
          <w:rFonts w:cs="Arial"/>
          <w:szCs w:val="20"/>
        </w:rPr>
      </w:pPr>
    </w:p>
    <w:p w14:paraId="5ADC2756" w14:textId="77777777" w:rsidR="00A21E46" w:rsidRPr="00E40FFB" w:rsidRDefault="00A21E46" w:rsidP="00A21E46">
      <w:pPr>
        <w:ind w:left="360"/>
        <w:rPr>
          <w:rFonts w:cs="Arial"/>
          <w:szCs w:val="20"/>
        </w:rPr>
      </w:pPr>
      <w:r w:rsidRPr="00156EAA">
        <w:rPr>
          <w:rFonts w:cs="Arial"/>
          <w:szCs w:val="20"/>
        </w:rPr>
        <w:t xml:space="preserve">Does the </w:t>
      </w:r>
      <w:r w:rsidRPr="00156EAA">
        <w:rPr>
          <w:rFonts w:cs="Arial"/>
          <w:i/>
          <w:iCs/>
        </w:rPr>
        <w:t>Applicant</w:t>
      </w:r>
      <w:r w:rsidRPr="00156EAA">
        <w:rPr>
          <w:rFonts w:cs="Arial"/>
          <w:szCs w:val="20"/>
        </w:rPr>
        <w:t xml:space="preserve">, or its </w:t>
      </w:r>
      <w:r w:rsidRPr="00156EAA">
        <w:rPr>
          <w:rFonts w:cs="Arial"/>
          <w:i/>
          <w:iCs/>
        </w:rPr>
        <w:t>Controlling Entity</w:t>
      </w:r>
      <w:r w:rsidRPr="00156EAA">
        <w:rPr>
          <w:rFonts w:cs="Arial"/>
          <w:szCs w:val="20"/>
        </w:rPr>
        <w:t xml:space="preserve">, have a track record of directly </w:t>
      </w:r>
      <w:r>
        <w:rPr>
          <w:rFonts w:cs="Arial"/>
          <w:szCs w:val="20"/>
        </w:rPr>
        <w:t>provid</w:t>
      </w:r>
      <w:r w:rsidRPr="00156EAA">
        <w:rPr>
          <w:rFonts w:cs="Arial"/>
          <w:szCs w:val="20"/>
        </w:rPr>
        <w:t xml:space="preserve">ing or otherwise facilitating loans or </w:t>
      </w:r>
      <w:r w:rsidRPr="00E40FFB">
        <w:rPr>
          <w:rFonts w:cs="Arial"/>
          <w:i/>
          <w:szCs w:val="20"/>
        </w:rPr>
        <w:t>Equity investments</w:t>
      </w:r>
      <w:r w:rsidRPr="00156EAA">
        <w:rPr>
          <w:rFonts w:cs="Arial"/>
          <w:szCs w:val="20"/>
        </w:rPr>
        <w:t xml:space="preserve"> to Real Estate and </w:t>
      </w:r>
      <w:r w:rsidRPr="00156EAA">
        <w:rPr>
          <w:rFonts w:cs="Arial"/>
          <w:i/>
          <w:szCs w:val="20"/>
        </w:rPr>
        <w:t xml:space="preserve">Operating Businesses </w:t>
      </w:r>
      <w:r w:rsidRPr="00156EAA">
        <w:rPr>
          <w:rFonts w:cs="Arial"/>
          <w:szCs w:val="20"/>
        </w:rPr>
        <w:t xml:space="preserve">(excluding </w:t>
      </w:r>
      <w:r w:rsidRPr="00156EAA">
        <w:rPr>
          <w:rFonts w:cs="Arial"/>
          <w:i/>
          <w:szCs w:val="20"/>
        </w:rPr>
        <w:t>Restricted NMTC Business Activities</w:t>
      </w:r>
      <w:r w:rsidRPr="00156EAA">
        <w:rPr>
          <w:rFonts w:cs="Arial"/>
          <w:szCs w:val="20"/>
        </w:rPr>
        <w:t xml:space="preserve">), loans or </w:t>
      </w:r>
      <w:r w:rsidRPr="00E40FFB">
        <w:rPr>
          <w:rFonts w:cs="Arial"/>
          <w:szCs w:val="20"/>
        </w:rPr>
        <w:t>Equity investments</w:t>
      </w:r>
      <w:r w:rsidRPr="00156EAA">
        <w:rPr>
          <w:rFonts w:cs="Arial"/>
          <w:szCs w:val="20"/>
        </w:rPr>
        <w:t xml:space="preserve"> to </w:t>
      </w:r>
      <w:r w:rsidRPr="00156EAA">
        <w:rPr>
          <w:rFonts w:cs="Arial"/>
          <w:i/>
          <w:szCs w:val="20"/>
        </w:rPr>
        <w:t>CDEs</w:t>
      </w:r>
      <w:r w:rsidRPr="00156EAA">
        <w:rPr>
          <w:rFonts w:cs="Arial"/>
          <w:szCs w:val="20"/>
        </w:rPr>
        <w:t xml:space="preserve">, or purchasing loans from </w:t>
      </w:r>
      <w:r w:rsidRPr="00156EAA">
        <w:rPr>
          <w:rFonts w:cs="Arial"/>
          <w:i/>
          <w:szCs w:val="20"/>
        </w:rPr>
        <w:t xml:space="preserve">CDEs </w:t>
      </w:r>
      <w:r w:rsidRPr="00156EAA">
        <w:rPr>
          <w:rFonts w:cs="Arial"/>
          <w:szCs w:val="20"/>
        </w:rPr>
        <w:t xml:space="preserve">which </w:t>
      </w:r>
      <w:r w:rsidRPr="00E40FFB">
        <w:rPr>
          <w:rFonts w:cs="Arial"/>
          <w:szCs w:val="20"/>
        </w:rPr>
        <w:t xml:space="preserve">correspond to the activities in Question #13 and described in Question #17? </w:t>
      </w:r>
    </w:p>
    <w:p w14:paraId="4ADDFFC2" w14:textId="77777777" w:rsidR="00A21E46" w:rsidRPr="00B8119A" w:rsidRDefault="00A21E46" w:rsidP="00A21E46">
      <w:pPr>
        <w:spacing w:before="120"/>
        <w:ind w:left="360"/>
        <w:jc w:val="center"/>
        <w:rPr>
          <w:rFonts w:cs="Arial"/>
        </w:rPr>
      </w:pPr>
      <w:r w:rsidRPr="00B8119A">
        <w:rPr>
          <w:rFonts w:cs="Arial"/>
        </w:rPr>
        <w:t>____ Yes (complete Questions #19(a) and (b))</w:t>
      </w:r>
      <w:r w:rsidRPr="00B8119A">
        <w:rPr>
          <w:rFonts w:cs="Arial"/>
        </w:rPr>
        <w:tab/>
        <w:t xml:space="preserve">  ____ No</w:t>
      </w:r>
    </w:p>
    <w:p w14:paraId="41A9966F"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E7FDA4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1FCFBD0" w14:textId="77777777" w:rsidR="00A21E46" w:rsidRPr="00B8119A" w:rsidRDefault="00A21E46" w:rsidP="00FE0CED">
            <w:pPr>
              <w:spacing w:before="60" w:after="60"/>
              <w:rPr>
                <w:rFonts w:cs="Arial"/>
              </w:rPr>
            </w:pPr>
            <w:r w:rsidRPr="00B8119A">
              <w:rPr>
                <w:rFonts w:cs="Arial"/>
                <w:b/>
                <w:u w:val="single"/>
              </w:rPr>
              <w:t>TIP:</w:t>
            </w:r>
            <w:r w:rsidRPr="00B8119A">
              <w:rPr>
                <w:rFonts w:cs="Arial"/>
              </w:rPr>
              <w:t xml:space="preserve"> The NMTC Program authorizing statute requires the CDFI Fund to give priority to any </w:t>
            </w:r>
            <w:r w:rsidRPr="00B8119A">
              <w:rPr>
                <w:rFonts w:cs="Arial"/>
                <w:i/>
              </w:rPr>
              <w:t xml:space="preserve">Applicant </w:t>
            </w:r>
            <w:r w:rsidRPr="00B8119A">
              <w:rPr>
                <w:rFonts w:cs="Arial"/>
              </w:rPr>
              <w:t xml:space="preserve">that has a track record of successfully providing capital or technical assistance to </w:t>
            </w:r>
            <w:r w:rsidRPr="00B8119A">
              <w:rPr>
                <w:rFonts w:cs="Arial"/>
                <w:i/>
              </w:rPr>
              <w:t>Disadvantaged Businesses or Communities</w:t>
            </w:r>
            <w:r w:rsidRPr="00B8119A">
              <w:rPr>
                <w:rFonts w:cs="Arial"/>
              </w:rPr>
              <w:t xml:space="preserve">.  An </w:t>
            </w:r>
            <w:r w:rsidRPr="00B8119A">
              <w:rPr>
                <w:rFonts w:cs="Arial"/>
                <w:i/>
              </w:rPr>
              <w:t>Applicant</w:t>
            </w:r>
            <w:r w:rsidRPr="00B8119A">
              <w:rPr>
                <w:rFonts w:cs="Arial"/>
              </w:rPr>
              <w:t xml:space="preserve"> may receive up to five “priority points” for demonstrating such a track record.  </w:t>
            </w:r>
            <w:r>
              <w:rPr>
                <w:rFonts w:cs="Arial"/>
              </w:rPr>
              <w:t>R</w:t>
            </w:r>
            <w:r w:rsidRPr="00B8119A">
              <w:rPr>
                <w:rFonts w:cs="Arial"/>
              </w:rPr>
              <w:t>esponses to Question #19</w:t>
            </w:r>
            <w:r>
              <w:rPr>
                <w:rFonts w:cs="Arial"/>
              </w:rPr>
              <w:t xml:space="preserve"> and Question #20</w:t>
            </w:r>
            <w:r w:rsidRPr="00B8119A">
              <w:rPr>
                <w:rFonts w:cs="Arial"/>
              </w:rPr>
              <w:t xml:space="preserve"> </w:t>
            </w:r>
            <w:r>
              <w:rPr>
                <w:rFonts w:cs="Arial"/>
              </w:rPr>
              <w:t xml:space="preserve">as well as </w:t>
            </w:r>
            <w:r w:rsidRPr="00B8119A">
              <w:rPr>
                <w:rFonts w:cs="Arial"/>
              </w:rPr>
              <w:t>Exhibit</w:t>
            </w:r>
            <w:r>
              <w:rPr>
                <w:rFonts w:cs="Arial"/>
              </w:rPr>
              <w:t xml:space="preserve"> </w:t>
            </w:r>
            <w:r w:rsidRPr="00B8119A">
              <w:rPr>
                <w:rFonts w:cs="Arial"/>
              </w:rPr>
              <w:t xml:space="preserve">B, </w:t>
            </w:r>
            <w:r>
              <w:rPr>
                <w:rFonts w:cs="Arial"/>
              </w:rPr>
              <w:t xml:space="preserve">are used to determine the amount of “priority points.”  </w:t>
            </w:r>
            <w:r w:rsidRPr="00B8119A">
              <w:rPr>
                <w:rFonts w:cs="Arial"/>
              </w:rPr>
              <w:t xml:space="preserve">Only the organizational track record of the </w:t>
            </w:r>
            <w:r w:rsidRPr="00B8119A">
              <w:rPr>
                <w:rFonts w:cs="Arial"/>
                <w:i/>
              </w:rPr>
              <w:t>Applicant</w:t>
            </w:r>
            <w:r w:rsidRPr="00B8119A">
              <w:rPr>
                <w:rFonts w:cs="Arial"/>
              </w:rPr>
              <w:t xml:space="preserve"> or the </w:t>
            </w:r>
            <w:r w:rsidRPr="00B8119A">
              <w:rPr>
                <w:rFonts w:cs="Arial"/>
                <w:i/>
              </w:rPr>
              <w:t>Controlling Entity</w:t>
            </w:r>
            <w:r w:rsidRPr="00B8119A">
              <w:rPr>
                <w:rFonts w:cs="Arial"/>
              </w:rPr>
              <w:t xml:space="preserve"> may be referenced.  Do not refer to the track record of individuals (e.g., st</w:t>
            </w:r>
            <w:r>
              <w:rPr>
                <w:rFonts w:cs="Arial"/>
              </w:rPr>
              <w:t xml:space="preserve">aff, </w:t>
            </w:r>
            <w:r w:rsidRPr="000035B9">
              <w:rPr>
                <w:rFonts w:cs="Arial"/>
                <w:i/>
              </w:rPr>
              <w:t>Principal</w:t>
            </w:r>
            <w:r w:rsidRPr="00B8119A">
              <w:rPr>
                <w:rFonts w:cs="Arial"/>
              </w:rPr>
              <w:t xml:space="preserve">s, consultants) associated with the </w:t>
            </w:r>
            <w:r w:rsidRPr="00B8119A">
              <w:rPr>
                <w:rFonts w:cs="Arial"/>
                <w:i/>
              </w:rPr>
              <w:t xml:space="preserve">Applicant </w:t>
            </w:r>
            <w:r w:rsidRPr="00B8119A">
              <w:rPr>
                <w:rFonts w:cs="Arial"/>
              </w:rPr>
              <w:t xml:space="preserve">or its </w:t>
            </w:r>
            <w:r w:rsidRPr="00B8119A">
              <w:rPr>
                <w:rFonts w:cs="Arial"/>
                <w:i/>
              </w:rPr>
              <w:t>Controlling Entity</w:t>
            </w:r>
            <w:r w:rsidRPr="00B8119A">
              <w:rPr>
                <w:rFonts w:cs="Arial"/>
              </w:rPr>
              <w:t xml:space="preserve">.  </w:t>
            </w:r>
          </w:p>
          <w:p w14:paraId="01552C17" w14:textId="77777777" w:rsidR="00A21E46" w:rsidRPr="00B8119A" w:rsidRDefault="00A21E46" w:rsidP="00FE0CED">
            <w:pPr>
              <w:spacing w:before="60" w:after="60"/>
              <w:rPr>
                <w:rFonts w:cs="Arial"/>
                <w:sz w:val="16"/>
                <w:szCs w:val="16"/>
              </w:rPr>
            </w:pPr>
          </w:p>
          <w:p w14:paraId="3B891372" w14:textId="77777777" w:rsidR="00A21E46" w:rsidRPr="00B8119A" w:rsidRDefault="00A21E46" w:rsidP="00FE0CED">
            <w:pPr>
              <w:spacing w:before="60" w:after="60"/>
              <w:rPr>
                <w:rFonts w:cs="Arial"/>
              </w:rPr>
            </w:pPr>
            <w:r w:rsidRPr="00B8119A">
              <w:rPr>
                <w:rFonts w:cs="Arial"/>
                <w:b/>
                <w:bCs/>
                <w:u w:val="single"/>
              </w:rPr>
              <w:t>TIP:</w:t>
            </w:r>
            <w:r w:rsidRPr="00B8119A">
              <w:rPr>
                <w:rFonts w:cs="Arial"/>
              </w:rPr>
              <w:t xml:space="preserve"> The </w:t>
            </w:r>
            <w:r w:rsidRPr="00B8119A">
              <w:rPr>
                <w:rFonts w:cs="Arial"/>
                <w:i/>
                <w:iCs/>
              </w:rPr>
              <w:t>Applicant</w:t>
            </w:r>
            <w:r w:rsidRPr="00B8119A">
              <w:rPr>
                <w:rFonts w:cs="Arial"/>
              </w:rPr>
              <w:t xml:space="preserve"> may reference, in the Tables in Exhibit B and in the narratives in Question #19(b) and Question #20(b) (if applicable), loans or </w:t>
            </w:r>
            <w:r w:rsidRPr="00B8119A">
              <w:rPr>
                <w:rFonts w:cs="Arial"/>
                <w:i/>
                <w:iCs/>
              </w:rPr>
              <w:t>Equity Investments</w:t>
            </w:r>
            <w:r w:rsidRPr="00B8119A">
              <w:rPr>
                <w:rFonts w:cs="Arial"/>
              </w:rPr>
              <w:t xml:space="preserve"> that the </w:t>
            </w:r>
            <w:r w:rsidRPr="00B8119A">
              <w:rPr>
                <w:rFonts w:cs="Arial"/>
                <w:i/>
                <w:iCs/>
              </w:rPr>
              <w:t xml:space="preserve">Applicant </w:t>
            </w:r>
            <w:r w:rsidRPr="00B8119A">
              <w:rPr>
                <w:rFonts w:cs="Arial"/>
              </w:rPr>
              <w:t xml:space="preserve">(or its </w:t>
            </w:r>
            <w:r w:rsidRPr="00B8119A">
              <w:rPr>
                <w:rFonts w:cs="Arial"/>
                <w:i/>
                <w:iCs/>
              </w:rPr>
              <w:t>Controlling Entity)</w:t>
            </w:r>
            <w:r w:rsidRPr="00B8119A">
              <w:rPr>
                <w:rFonts w:cs="Arial"/>
              </w:rPr>
              <w:t xml:space="preserve"> has itself </w:t>
            </w:r>
            <w:r>
              <w:rPr>
                <w:rFonts w:cs="Arial"/>
              </w:rPr>
              <w:t>financed</w:t>
            </w:r>
            <w:r w:rsidRPr="00B8119A">
              <w:rPr>
                <w:rFonts w:cs="Arial"/>
              </w:rPr>
              <w:t xml:space="preserve"> and for which it has capital at risk (direct financing/investment).  </w:t>
            </w:r>
            <w:r w:rsidRPr="00B8119A">
              <w:rPr>
                <w:rFonts w:cs="Arial"/>
                <w:u w:val="single"/>
              </w:rPr>
              <w:t xml:space="preserve">Only loans or </w:t>
            </w:r>
            <w:r w:rsidRPr="00B8119A">
              <w:rPr>
                <w:rFonts w:cs="Arial"/>
                <w:i/>
                <w:iCs/>
                <w:u w:val="single"/>
              </w:rPr>
              <w:t>Equity Investments</w:t>
            </w:r>
            <w:r w:rsidRPr="00B8119A">
              <w:rPr>
                <w:rFonts w:cs="Arial"/>
                <w:iCs/>
                <w:u w:val="single"/>
              </w:rPr>
              <w:t xml:space="preserve"> may be included in the Tables in Exhibit B and in the narratives in Question #19(b) and Question #20(b).</w:t>
            </w:r>
            <w:r w:rsidRPr="00B8119A">
              <w:rPr>
                <w:rFonts w:cs="Arial"/>
                <w:iCs/>
              </w:rPr>
              <w:t xml:space="preserve">  Grants </w:t>
            </w:r>
            <w:r>
              <w:rPr>
                <w:rFonts w:cs="Arial"/>
                <w:iCs/>
              </w:rPr>
              <w:t>provided</w:t>
            </w:r>
            <w:r w:rsidRPr="00B8119A">
              <w:rPr>
                <w:rFonts w:cs="Arial"/>
                <w:iCs/>
              </w:rPr>
              <w:t xml:space="preserve"> by the </w:t>
            </w:r>
            <w:r w:rsidRPr="00B8119A">
              <w:rPr>
                <w:rFonts w:cs="Arial"/>
                <w:i/>
                <w:iCs/>
              </w:rPr>
              <w:t xml:space="preserve">Applicant </w:t>
            </w:r>
            <w:r w:rsidRPr="00B8119A">
              <w:rPr>
                <w:rFonts w:cs="Arial"/>
                <w:iCs/>
              </w:rPr>
              <w:t xml:space="preserve">or </w:t>
            </w:r>
            <w:r w:rsidRPr="00B8119A">
              <w:rPr>
                <w:rFonts w:cs="Arial"/>
                <w:i/>
                <w:iCs/>
              </w:rPr>
              <w:t>Controlling Entity</w:t>
            </w:r>
            <w:r w:rsidRPr="00B8119A">
              <w:rPr>
                <w:rFonts w:cs="Arial"/>
                <w:iCs/>
              </w:rPr>
              <w:t xml:space="preserve"> may not be included.  </w:t>
            </w:r>
            <w:r>
              <w:rPr>
                <w:rFonts w:cs="Arial"/>
                <w:iCs/>
              </w:rPr>
              <w:t xml:space="preserve">Please note that </w:t>
            </w:r>
            <w:r w:rsidRPr="008376FB">
              <w:rPr>
                <w:rFonts w:cs="Arial"/>
                <w:iCs/>
              </w:rPr>
              <w:t>capital provided to non</w:t>
            </w:r>
            <w:r w:rsidRPr="00B8119A">
              <w:rPr>
                <w:rFonts w:cs="Arial"/>
                <w:iCs/>
              </w:rPr>
              <w:t>-profit business</w:t>
            </w:r>
            <w:r>
              <w:rPr>
                <w:rFonts w:cs="Arial"/>
                <w:iCs/>
              </w:rPr>
              <w:t>es</w:t>
            </w:r>
            <w:r w:rsidRPr="00B8119A">
              <w:rPr>
                <w:rFonts w:cs="Arial"/>
                <w:iCs/>
              </w:rPr>
              <w:t xml:space="preserve"> </w:t>
            </w:r>
            <w:r>
              <w:rPr>
                <w:rFonts w:cs="Arial"/>
                <w:iCs/>
              </w:rPr>
              <w:t xml:space="preserve">that are not in the form of a loan will be </w:t>
            </w:r>
            <w:r w:rsidRPr="00B8119A">
              <w:rPr>
                <w:rFonts w:cs="Arial"/>
                <w:iCs/>
              </w:rPr>
              <w:t>considered grant</w:t>
            </w:r>
            <w:r>
              <w:rPr>
                <w:rFonts w:cs="Arial"/>
                <w:iCs/>
              </w:rPr>
              <w:t>s</w:t>
            </w:r>
            <w:r w:rsidRPr="00B8119A">
              <w:rPr>
                <w:rFonts w:cs="Arial"/>
                <w:iCs/>
              </w:rPr>
              <w:t xml:space="preserve"> and should not be referenced in </w:t>
            </w:r>
            <w:r>
              <w:rPr>
                <w:rFonts w:cs="Arial"/>
                <w:iCs/>
              </w:rPr>
              <w:t>Question #</w:t>
            </w:r>
            <w:r w:rsidRPr="00B8119A">
              <w:rPr>
                <w:rFonts w:cs="Arial"/>
                <w:iCs/>
              </w:rPr>
              <w:t>19, Q</w:t>
            </w:r>
            <w:r>
              <w:rPr>
                <w:rFonts w:cs="Arial"/>
                <w:iCs/>
              </w:rPr>
              <w:t>uestion</w:t>
            </w:r>
            <w:r w:rsidRPr="00B8119A">
              <w:rPr>
                <w:rFonts w:cs="Arial"/>
                <w:iCs/>
              </w:rPr>
              <w:t xml:space="preserve"> </w:t>
            </w:r>
            <w:r>
              <w:rPr>
                <w:rFonts w:cs="Arial"/>
                <w:iCs/>
              </w:rPr>
              <w:t>#</w:t>
            </w:r>
            <w:r w:rsidRPr="00B8119A">
              <w:rPr>
                <w:rFonts w:cs="Arial"/>
                <w:iCs/>
              </w:rPr>
              <w:t>20 or included in Exhibit B.</w:t>
            </w:r>
            <w:r w:rsidRPr="00B8119A">
              <w:rPr>
                <w:rFonts w:cs="Arial"/>
                <w:iCs/>
                <w:u w:val="single"/>
              </w:rPr>
              <w:t xml:space="preserve"> </w:t>
            </w:r>
            <w:r w:rsidRPr="00B8119A">
              <w:rPr>
                <w:rFonts w:cs="Arial"/>
                <w:iCs/>
              </w:rPr>
              <w:t xml:space="preserve"> </w:t>
            </w:r>
          </w:p>
          <w:p w14:paraId="14BBD2E3" w14:textId="77777777" w:rsidR="00A21E46" w:rsidRPr="00B8119A" w:rsidRDefault="00A21E46" w:rsidP="00FE0CED">
            <w:pPr>
              <w:spacing w:before="60" w:after="60"/>
              <w:rPr>
                <w:rFonts w:cs="Arial"/>
                <w:sz w:val="16"/>
                <w:szCs w:val="16"/>
              </w:rPr>
            </w:pPr>
          </w:p>
          <w:p w14:paraId="0495FE93" w14:textId="77777777" w:rsidR="00A21E46" w:rsidRPr="00B8119A" w:rsidRDefault="00A21E46" w:rsidP="00FE0CED">
            <w:pPr>
              <w:spacing w:before="60" w:after="60"/>
              <w:rPr>
                <w:rFonts w:cs="Arial"/>
                <w:i/>
              </w:rPr>
            </w:pPr>
            <w:r w:rsidRPr="00B8119A">
              <w:rPr>
                <w:rFonts w:cs="Arial"/>
                <w:b/>
                <w:bCs/>
                <w:u w:val="single"/>
              </w:rPr>
              <w:t>TIP:</w:t>
            </w:r>
            <w:r w:rsidRPr="00B8119A">
              <w:rPr>
                <w:rFonts w:cs="Arial"/>
                <w:b/>
                <w:bCs/>
              </w:rPr>
              <w:t xml:space="preserve"> </w:t>
            </w:r>
            <w:r w:rsidRPr="00B8119A">
              <w:rPr>
                <w:rFonts w:cs="Arial"/>
                <w:bCs/>
              </w:rPr>
              <w:t>An</w:t>
            </w:r>
            <w:r w:rsidRPr="00B8119A">
              <w:rPr>
                <w:rFonts w:cs="Arial"/>
                <w:b/>
                <w:bCs/>
              </w:rPr>
              <w:t xml:space="preserve"> </w:t>
            </w:r>
            <w:r w:rsidRPr="00B8119A">
              <w:rPr>
                <w:rFonts w:cs="Arial"/>
                <w:i/>
              </w:rPr>
              <w:t xml:space="preserve">Applicant </w:t>
            </w:r>
            <w:r w:rsidRPr="00B8119A">
              <w:rPr>
                <w:rFonts w:cs="Arial"/>
              </w:rPr>
              <w:t xml:space="preserve">that demonstrates a longer track record of providing similar </w:t>
            </w:r>
            <w:r w:rsidRPr="00B8119A">
              <w:rPr>
                <w:rFonts w:cs="Arial"/>
                <w:u w:val="single"/>
              </w:rPr>
              <w:t>direct</w:t>
            </w:r>
            <w:r w:rsidRPr="00B8119A">
              <w:rPr>
                <w:rFonts w:cs="Arial"/>
              </w:rPr>
              <w:t xml:space="preserve"> financing/investment</w:t>
            </w:r>
            <w:r>
              <w:rPr>
                <w:rFonts w:cs="Arial"/>
              </w:rPr>
              <w:t>s</w:t>
            </w:r>
            <w:r w:rsidRPr="00B8119A">
              <w:rPr>
                <w:rFonts w:cs="Arial"/>
              </w:rPr>
              <w:t xml:space="preserve"> or </w:t>
            </w:r>
            <w:r w:rsidRPr="00B8119A">
              <w:rPr>
                <w:rFonts w:cs="Arial"/>
                <w:i/>
              </w:rPr>
              <w:t>FCOS</w:t>
            </w:r>
            <w:r w:rsidRPr="00B8119A">
              <w:rPr>
                <w:rFonts w:cs="Arial"/>
              </w:rPr>
              <w:t xml:space="preserve"> to </w:t>
            </w:r>
            <w:r>
              <w:rPr>
                <w:rFonts w:cs="Arial"/>
              </w:rPr>
              <w:t xml:space="preserve">entities that are not </w:t>
            </w:r>
            <w:r w:rsidRPr="006F7492">
              <w:rPr>
                <w:rFonts w:cs="Arial"/>
                <w:i/>
              </w:rPr>
              <w:t>Affiliates</w:t>
            </w:r>
            <w:r w:rsidRPr="00B8119A">
              <w:rPr>
                <w:rFonts w:cs="Arial"/>
              </w:rPr>
              <w:t xml:space="preserve"> (either on its own or through its </w:t>
            </w:r>
            <w:r w:rsidRPr="00B8119A">
              <w:rPr>
                <w:rFonts w:cs="Arial"/>
                <w:i/>
              </w:rPr>
              <w:t>Controlling Entity</w:t>
            </w:r>
            <w:r w:rsidRPr="00B8119A">
              <w:rPr>
                <w:rFonts w:cs="Arial"/>
              </w:rPr>
              <w:t xml:space="preserve">) will generally score higher in this section than an </w:t>
            </w:r>
            <w:r w:rsidRPr="00B8119A">
              <w:rPr>
                <w:rFonts w:cs="Arial"/>
                <w:i/>
              </w:rPr>
              <w:t>Applicant</w:t>
            </w:r>
            <w:r w:rsidRPr="00B8119A">
              <w:rPr>
                <w:rFonts w:cs="Arial"/>
              </w:rPr>
              <w:t xml:space="preserve"> that demonstrates a shorter track record of direct financing/investment</w:t>
            </w:r>
            <w:r>
              <w:rPr>
                <w:rFonts w:cs="Arial"/>
              </w:rPr>
              <w:t>s</w:t>
            </w:r>
            <w:r w:rsidRPr="00B8119A">
              <w:rPr>
                <w:rFonts w:cs="Arial"/>
              </w:rPr>
              <w:t xml:space="preserve"> or </w:t>
            </w:r>
            <w:r w:rsidRPr="00B8119A">
              <w:rPr>
                <w:rFonts w:cs="Arial"/>
                <w:i/>
              </w:rPr>
              <w:t>FCOS</w:t>
            </w:r>
            <w:r>
              <w:rPr>
                <w:rFonts w:cs="Arial"/>
                <w:i/>
              </w:rPr>
              <w:t xml:space="preserve">.  </w:t>
            </w:r>
            <w:r w:rsidRPr="00BE399E">
              <w:rPr>
                <w:rFonts w:cs="Arial"/>
              </w:rPr>
              <w:t xml:space="preserve">An </w:t>
            </w:r>
            <w:r>
              <w:rPr>
                <w:rFonts w:cs="Arial"/>
                <w:i/>
              </w:rPr>
              <w:t>Applicant (</w:t>
            </w:r>
            <w:r w:rsidRPr="00BE399E">
              <w:rPr>
                <w:rFonts w:cs="Arial"/>
              </w:rPr>
              <w:t>either on its own or through its</w:t>
            </w:r>
            <w:r>
              <w:rPr>
                <w:rFonts w:cs="Arial"/>
                <w:i/>
              </w:rPr>
              <w:t xml:space="preserve"> Controlling Entity) </w:t>
            </w:r>
            <w:r w:rsidRPr="00BE399E">
              <w:rPr>
                <w:rFonts w:cs="Arial"/>
              </w:rPr>
              <w:t>will score lower in this section if its</w:t>
            </w:r>
            <w:r w:rsidRPr="00B8119A">
              <w:rPr>
                <w:rFonts w:cs="Arial"/>
              </w:rPr>
              <w:t xml:space="preserve"> track record </w:t>
            </w:r>
            <w:r>
              <w:rPr>
                <w:rFonts w:cs="Arial"/>
              </w:rPr>
              <w:t xml:space="preserve">is comprised </w:t>
            </w:r>
            <w:r w:rsidRPr="00B8119A">
              <w:rPr>
                <w:rFonts w:cs="Arial"/>
              </w:rPr>
              <w:t>primarily or exclusively providing indirect financing/investment</w:t>
            </w:r>
            <w:r>
              <w:rPr>
                <w:rFonts w:cs="Arial"/>
              </w:rPr>
              <w:t xml:space="preserve">s, and/or a track record of primarily or exclusively financing </w:t>
            </w:r>
            <w:r w:rsidRPr="00521BAD">
              <w:rPr>
                <w:rFonts w:cs="Arial"/>
                <w:i/>
              </w:rPr>
              <w:t>Affiliates</w:t>
            </w:r>
            <w:r w:rsidRPr="00B8119A">
              <w:rPr>
                <w:rFonts w:cs="Arial"/>
              </w:rPr>
              <w:t>.</w:t>
            </w:r>
            <w:r w:rsidRPr="00B8119A">
              <w:rPr>
                <w:rFonts w:cs="Arial"/>
                <w:i/>
              </w:rPr>
              <w:t xml:space="preserve"> </w:t>
            </w:r>
          </w:p>
          <w:p w14:paraId="0953F20C" w14:textId="77777777" w:rsidR="00A21E46" w:rsidRPr="00A76947" w:rsidRDefault="00A21E46" w:rsidP="00FE0CED">
            <w:pPr>
              <w:spacing w:before="60" w:after="60"/>
              <w:rPr>
                <w:rFonts w:cs="Arial"/>
                <w:sz w:val="16"/>
                <w:szCs w:val="16"/>
              </w:rPr>
            </w:pPr>
          </w:p>
          <w:p w14:paraId="74796304" w14:textId="77777777" w:rsidR="00A21E46" w:rsidRDefault="00A21E46" w:rsidP="00FE0CED">
            <w:pPr>
              <w:rPr>
                <w:rFonts w:cs="Arial"/>
                <w:i/>
              </w:rPr>
            </w:pPr>
            <w:r w:rsidRPr="00B8119A">
              <w:rPr>
                <w:rFonts w:cs="Arial"/>
                <w:b/>
                <w:u w:val="single"/>
              </w:rPr>
              <w:t>TIP:</w:t>
            </w:r>
            <w:r w:rsidRPr="00B8119A">
              <w:rPr>
                <w:rFonts w:cs="Arial"/>
                <w:b/>
              </w:rPr>
              <w:t xml:space="preserve"> </w:t>
            </w:r>
            <w:r w:rsidRPr="00B8119A">
              <w:rPr>
                <w:rFonts w:cs="Arial"/>
              </w:rPr>
              <w:t xml:space="preserve">If an </w:t>
            </w:r>
            <w:r w:rsidRPr="00B8119A">
              <w:rPr>
                <w:rFonts w:cs="Arial"/>
                <w:i/>
                <w:iCs/>
              </w:rPr>
              <w:t>Applicant</w:t>
            </w:r>
            <w:r w:rsidRPr="00B8119A">
              <w:rPr>
                <w:rFonts w:cs="Arial"/>
              </w:rPr>
              <w:t xml:space="preserve"> intends to utilize its </w:t>
            </w:r>
            <w:r w:rsidRPr="00770C09">
              <w:rPr>
                <w:rFonts w:cs="Arial"/>
                <w:i/>
                <w:iCs/>
              </w:rPr>
              <w:t>NMTC Allocation</w:t>
            </w:r>
            <w:r w:rsidRPr="00B8119A">
              <w:rPr>
                <w:rFonts w:cs="Arial"/>
              </w:rPr>
              <w:t xml:space="preserve"> to engage in the provision of </w:t>
            </w:r>
            <w:r w:rsidRPr="00B8119A">
              <w:rPr>
                <w:rFonts w:cs="Arial"/>
                <w:i/>
                <w:iCs/>
              </w:rPr>
              <w:t>FCOS</w:t>
            </w:r>
            <w:r w:rsidRPr="00B8119A">
              <w:rPr>
                <w:rFonts w:cs="Arial"/>
              </w:rPr>
              <w:t xml:space="preserve"> as a discrete line of business (as indicated in Question #13), it must include the following in its narrative response to Question #19(b): (1) the number of businesses/entrepreneurs to which the </w:t>
            </w:r>
            <w:r w:rsidRPr="00B8119A">
              <w:rPr>
                <w:rFonts w:cs="Arial"/>
                <w:i/>
                <w:iCs/>
              </w:rPr>
              <w:t>Applicant</w:t>
            </w:r>
            <w:r w:rsidRPr="00B8119A">
              <w:rPr>
                <w:rFonts w:cs="Arial"/>
              </w:rPr>
              <w:t xml:space="preserve"> has provided counseling or other services in the last five years</w:t>
            </w:r>
            <w:r>
              <w:rPr>
                <w:rFonts w:cs="Arial"/>
              </w:rPr>
              <w:t>;</w:t>
            </w:r>
            <w:r w:rsidRPr="00B8119A">
              <w:rPr>
                <w:rFonts w:cs="Arial"/>
              </w:rPr>
              <w:t xml:space="preserve"> and (2) the percentage of those businesses/entrepreneurs that were located in </w:t>
            </w:r>
            <w:r w:rsidRPr="00B8119A">
              <w:rPr>
                <w:rFonts w:cs="Arial"/>
                <w:i/>
              </w:rPr>
              <w:t>Low-Income Communities</w:t>
            </w:r>
            <w:r w:rsidRPr="00B8119A">
              <w:rPr>
                <w:rFonts w:cs="Arial"/>
              </w:rPr>
              <w:t xml:space="preserve">.  This information will be used to evaluate the </w:t>
            </w:r>
            <w:r w:rsidRPr="006562D7">
              <w:rPr>
                <w:rFonts w:cs="Arial"/>
                <w:i/>
              </w:rPr>
              <w:t>Applicant’s</w:t>
            </w:r>
            <w:r w:rsidRPr="00B8119A">
              <w:rPr>
                <w:rFonts w:cs="Arial"/>
              </w:rPr>
              <w:t xml:space="preserve"> eligibility to receive “priority points” for demonstrating a track record of successfully providing capital or technical assistance to </w:t>
            </w:r>
            <w:r w:rsidRPr="00B8119A">
              <w:rPr>
                <w:rFonts w:cs="Arial"/>
                <w:i/>
              </w:rPr>
              <w:t xml:space="preserve">Disadvantaged Businesses or Communities.  </w:t>
            </w:r>
          </w:p>
          <w:p w14:paraId="6FD8742E" w14:textId="77777777" w:rsidR="00A21E46" w:rsidRDefault="00A21E46" w:rsidP="00FE0CED">
            <w:pPr>
              <w:rPr>
                <w:rFonts w:cs="Arial"/>
                <w:i/>
              </w:rPr>
            </w:pPr>
          </w:p>
          <w:p w14:paraId="5DEDFFEC" w14:textId="77777777" w:rsidR="00A21E46" w:rsidRPr="00B8119A" w:rsidRDefault="00A21E46" w:rsidP="00FE0CED">
            <w:pPr>
              <w:rPr>
                <w:rFonts w:cs="Arial"/>
              </w:rPr>
            </w:pPr>
            <w:r w:rsidRPr="00B8119A">
              <w:rPr>
                <w:rFonts w:cs="Arial"/>
              </w:rPr>
              <w:t xml:space="preserve">Please note that if an Applicant intends to use its </w:t>
            </w:r>
            <w:r w:rsidRPr="00770C09">
              <w:rPr>
                <w:rFonts w:cs="Arial"/>
                <w:i/>
              </w:rPr>
              <w:t>NMTC Allocation</w:t>
            </w:r>
            <w:r w:rsidRPr="00B8119A">
              <w:rPr>
                <w:rFonts w:cs="Arial"/>
              </w:rPr>
              <w:t xml:space="preserve"> to engage in the provision of </w:t>
            </w:r>
            <w:r w:rsidRPr="006562D7">
              <w:rPr>
                <w:rFonts w:cs="Arial"/>
                <w:i/>
              </w:rPr>
              <w:t>FCOS</w:t>
            </w:r>
            <w:r w:rsidRPr="00B8119A">
              <w:rPr>
                <w:rFonts w:cs="Arial"/>
              </w:rPr>
              <w:t xml:space="preserve"> as its sole line of business, and not in the purchase or origination of loans or </w:t>
            </w:r>
            <w:r w:rsidRPr="00B8119A">
              <w:rPr>
                <w:rFonts w:cs="Arial"/>
                <w:i/>
                <w:iCs/>
              </w:rPr>
              <w:t>Equity Investments</w:t>
            </w:r>
            <w:r w:rsidRPr="00B8119A">
              <w:rPr>
                <w:rFonts w:cs="Arial"/>
              </w:rPr>
              <w:t xml:space="preserve">, it </w:t>
            </w:r>
            <w:r>
              <w:rPr>
                <w:rFonts w:cs="Arial"/>
              </w:rPr>
              <w:t xml:space="preserve">does not </w:t>
            </w:r>
            <w:r w:rsidRPr="00B8119A">
              <w:rPr>
                <w:rFonts w:cs="Arial"/>
              </w:rPr>
              <w:t>need</w:t>
            </w:r>
            <w:r>
              <w:rPr>
                <w:rFonts w:cs="Arial"/>
              </w:rPr>
              <w:t xml:space="preserve"> to</w:t>
            </w:r>
            <w:r w:rsidRPr="00B8119A">
              <w:rPr>
                <w:rFonts w:cs="Arial"/>
              </w:rPr>
              <w:t xml:space="preserve"> complete Tables B1-B4.  </w:t>
            </w:r>
          </w:p>
        </w:tc>
      </w:tr>
    </w:tbl>
    <w:p w14:paraId="59E58B97" w14:textId="77777777" w:rsidR="00A21E46" w:rsidRPr="00B8119A" w:rsidRDefault="00A21E46" w:rsidP="00A21E46">
      <w:pPr>
        <w:rPr>
          <w:rFonts w:cs="Arial"/>
        </w:rPr>
      </w:pPr>
    </w:p>
    <w:p w14:paraId="562909BA" w14:textId="77777777" w:rsidR="00A21E46" w:rsidRPr="00033638" w:rsidRDefault="00A21E46" w:rsidP="00A21E46">
      <w:pPr>
        <w:numPr>
          <w:ilvl w:val="0"/>
          <w:numId w:val="18"/>
        </w:numPr>
        <w:tabs>
          <w:tab w:val="clear" w:pos="1080"/>
        </w:tabs>
        <w:spacing w:before="220" w:line="240" w:lineRule="auto"/>
        <w:ind w:left="720"/>
        <w:rPr>
          <w:rFonts w:cs="Arial"/>
        </w:rPr>
      </w:pPr>
      <w:r w:rsidRPr="00B8119A">
        <w:rPr>
          <w:rFonts w:cs="Arial"/>
        </w:rPr>
        <w:t xml:space="preserve">Complete </w:t>
      </w:r>
      <w:r w:rsidRPr="00BE399E">
        <w:rPr>
          <w:rFonts w:cs="Arial"/>
          <w:u w:val="single"/>
        </w:rPr>
        <w:t>Tables B1-B3</w:t>
      </w:r>
      <w:r w:rsidRPr="00B8119A">
        <w:rPr>
          <w:rFonts w:cs="Arial"/>
        </w:rPr>
        <w:t>, as applicable</w:t>
      </w:r>
      <w:r>
        <w:rPr>
          <w:rFonts w:cs="Arial"/>
        </w:rPr>
        <w:t xml:space="preserve">, </w:t>
      </w:r>
      <w:r w:rsidRPr="00033638">
        <w:rPr>
          <w:rFonts w:cs="Arial"/>
        </w:rPr>
        <w:t>based on the Applicant’s selections in Question 13.</w:t>
      </w:r>
    </w:p>
    <w:p w14:paraId="7F6717A8" w14:textId="7885561D" w:rsidR="00A21E46" w:rsidRPr="00B8119A" w:rsidRDefault="00A21E46" w:rsidP="00A21E46">
      <w:pPr>
        <w:numPr>
          <w:ilvl w:val="0"/>
          <w:numId w:val="18"/>
        </w:numPr>
        <w:tabs>
          <w:tab w:val="clear" w:pos="1080"/>
        </w:tabs>
        <w:spacing w:before="220" w:line="240" w:lineRule="auto"/>
        <w:ind w:left="720"/>
        <w:rPr>
          <w:rFonts w:cs="Arial"/>
        </w:rPr>
      </w:pPr>
      <w:r w:rsidRPr="00033638">
        <w:rPr>
          <w:rFonts w:cs="Arial"/>
        </w:rPr>
        <w:t xml:space="preserve">Provide a narrative discussion of the organization’s track record relevant to each type of activity selected (including </w:t>
      </w:r>
      <w:r w:rsidRPr="00033638">
        <w:rPr>
          <w:rFonts w:cs="Arial"/>
          <w:i/>
        </w:rPr>
        <w:t>FCOS</w:t>
      </w:r>
      <w:r w:rsidRPr="00033638">
        <w:rPr>
          <w:rFonts w:cs="Arial"/>
        </w:rPr>
        <w:t>) in Q</w:t>
      </w:r>
      <w:r w:rsidR="00077B64">
        <w:rPr>
          <w:rFonts w:cs="Arial"/>
        </w:rPr>
        <w:t>uestion</w:t>
      </w:r>
      <w:r w:rsidRPr="00033638">
        <w:rPr>
          <w:rFonts w:cs="Arial"/>
        </w:rPr>
        <w:t xml:space="preserve">. </w:t>
      </w:r>
      <w:r w:rsidR="00E45114">
        <w:rPr>
          <w:rFonts w:cs="Arial"/>
        </w:rPr>
        <w:t>#</w:t>
      </w:r>
      <w:r w:rsidRPr="00033638">
        <w:rPr>
          <w:rFonts w:cs="Arial"/>
        </w:rPr>
        <w:t>13, referencing data included in Tables B1-B3, as appropriate</w:t>
      </w:r>
      <w:r w:rsidRPr="00B8119A">
        <w:rPr>
          <w:rFonts w:cs="Arial"/>
        </w:rPr>
        <w:t xml:space="preserve">.  </w:t>
      </w:r>
      <w:r w:rsidRPr="00B8119A">
        <w:rPr>
          <w:rFonts w:cs="Arial"/>
          <w:i/>
        </w:rPr>
        <w:t>Applicants</w:t>
      </w:r>
      <w:r w:rsidRPr="00B8119A">
        <w:rPr>
          <w:rFonts w:cs="Arial"/>
        </w:rPr>
        <w:t xml:space="preserve"> </w:t>
      </w:r>
      <w:r>
        <w:rPr>
          <w:rFonts w:cs="Arial"/>
        </w:rPr>
        <w:t xml:space="preserve">that </w:t>
      </w:r>
      <w:r w:rsidRPr="00B8119A">
        <w:rPr>
          <w:rFonts w:cs="Arial"/>
        </w:rPr>
        <w:t>intend</w:t>
      </w:r>
      <w:r>
        <w:rPr>
          <w:rFonts w:cs="Arial"/>
        </w:rPr>
        <w:t xml:space="preserve"> </w:t>
      </w:r>
      <w:r w:rsidRPr="00B8119A">
        <w:rPr>
          <w:rFonts w:cs="Arial"/>
        </w:rPr>
        <w:t xml:space="preserve">to </w:t>
      </w:r>
      <w:r>
        <w:rPr>
          <w:rFonts w:cs="Arial"/>
        </w:rPr>
        <w:t xml:space="preserve">use the NMTC allocation to </w:t>
      </w:r>
      <w:r w:rsidRPr="00B8119A">
        <w:rPr>
          <w:rFonts w:cs="Arial"/>
        </w:rPr>
        <w:t>make loans to</w:t>
      </w:r>
      <w:r>
        <w:rPr>
          <w:rFonts w:cs="Arial"/>
        </w:rPr>
        <w:t xml:space="preserve"> or </w:t>
      </w:r>
      <w:r w:rsidRPr="00B8119A">
        <w:rPr>
          <w:rFonts w:cs="Arial"/>
        </w:rPr>
        <w:t>invest</w:t>
      </w:r>
      <w:r>
        <w:rPr>
          <w:rFonts w:cs="Arial"/>
        </w:rPr>
        <w:t>ments</w:t>
      </w:r>
      <w:r w:rsidRPr="00B8119A">
        <w:rPr>
          <w:rFonts w:cs="Arial"/>
        </w:rPr>
        <w:t xml:space="preserve"> in QALICBs should </w:t>
      </w:r>
      <w:r>
        <w:rPr>
          <w:rFonts w:cs="Arial"/>
        </w:rPr>
        <w:t xml:space="preserve">describe the </w:t>
      </w:r>
      <w:r w:rsidRPr="00B8119A">
        <w:rPr>
          <w:rFonts w:cs="Arial"/>
        </w:rPr>
        <w:t xml:space="preserve">similarity between </w:t>
      </w:r>
      <w:r>
        <w:rPr>
          <w:rFonts w:cs="Arial"/>
        </w:rPr>
        <w:t>their</w:t>
      </w:r>
      <w:r w:rsidRPr="00B8119A">
        <w:rPr>
          <w:rFonts w:cs="Arial"/>
        </w:rPr>
        <w:t xml:space="preserve"> track record </w:t>
      </w:r>
      <w:r>
        <w:rPr>
          <w:rFonts w:cs="Arial"/>
        </w:rPr>
        <w:t xml:space="preserve">and the </w:t>
      </w:r>
      <w:r w:rsidRPr="00B8119A">
        <w:rPr>
          <w:rFonts w:cs="Arial"/>
        </w:rPr>
        <w:t xml:space="preserve">types of businesses </w:t>
      </w:r>
      <w:r>
        <w:rPr>
          <w:rFonts w:cs="Arial"/>
        </w:rPr>
        <w:t>to which</w:t>
      </w:r>
      <w:r w:rsidRPr="00B8119A">
        <w:rPr>
          <w:rFonts w:cs="Arial"/>
        </w:rPr>
        <w:t xml:space="preserve"> they plan to </w:t>
      </w:r>
      <w:r>
        <w:rPr>
          <w:rFonts w:cs="Arial"/>
        </w:rPr>
        <w:t xml:space="preserve">provide </w:t>
      </w:r>
      <w:r w:rsidRPr="009F0DCE">
        <w:rPr>
          <w:rFonts w:cs="Arial"/>
          <w:i/>
        </w:rPr>
        <w:t>QLICIs</w:t>
      </w:r>
      <w:r w:rsidRPr="00B8119A">
        <w:rPr>
          <w:rFonts w:cs="Arial"/>
        </w:rPr>
        <w:t xml:space="preserve">.  </w:t>
      </w:r>
      <w:r w:rsidRPr="00B8119A">
        <w:rPr>
          <w:rFonts w:cs="Arial"/>
          <w:color w:val="0000FF"/>
        </w:rPr>
        <w:t>(Maximum Response Length: 10,000 characters)</w:t>
      </w:r>
    </w:p>
    <w:p w14:paraId="3103883C" w14:textId="77777777" w:rsidR="00A21E46" w:rsidRPr="00B8119A" w:rsidRDefault="00A21E46" w:rsidP="00A21E46">
      <w:pPr>
        <w:numPr>
          <w:ilvl w:val="0"/>
          <w:numId w:val="20"/>
        </w:numPr>
        <w:tabs>
          <w:tab w:val="clear" w:pos="1440"/>
        </w:tabs>
        <w:spacing w:before="120" w:after="120" w:line="240" w:lineRule="auto"/>
        <w:ind w:left="1260"/>
        <w:rPr>
          <w:rFonts w:cs="Arial"/>
          <w:color w:val="0000FF"/>
        </w:rPr>
      </w:pPr>
      <w:r w:rsidRPr="00B8119A">
        <w:rPr>
          <w:rFonts w:cs="Arial"/>
        </w:rPr>
        <w:t xml:space="preserve">Be as specific as possible with respect </w:t>
      </w:r>
      <w:r>
        <w:rPr>
          <w:rFonts w:cs="Arial"/>
        </w:rPr>
        <w:t xml:space="preserve">to the uses of past financing (e.g. construction, new equipment purchase, etc.). Also indicate </w:t>
      </w:r>
      <w:r w:rsidRPr="00B8119A">
        <w:rPr>
          <w:rFonts w:cs="Arial"/>
        </w:rPr>
        <w:t xml:space="preserve">which activities were undertaken by the </w:t>
      </w:r>
      <w:r w:rsidRPr="00B8119A">
        <w:rPr>
          <w:rFonts w:cs="Arial"/>
          <w:i/>
        </w:rPr>
        <w:t>Applicant</w:t>
      </w:r>
      <w:r w:rsidRPr="00B8119A">
        <w:rPr>
          <w:rFonts w:cs="Arial"/>
        </w:rPr>
        <w:t xml:space="preserve">, as opposed to its </w:t>
      </w:r>
      <w:r w:rsidRPr="00B8119A">
        <w:rPr>
          <w:rFonts w:cs="Arial"/>
          <w:i/>
        </w:rPr>
        <w:t xml:space="preserve">Controlling Entity </w:t>
      </w:r>
      <w:r w:rsidRPr="00B8119A">
        <w:rPr>
          <w:rFonts w:cs="Arial"/>
        </w:rPr>
        <w:t xml:space="preserve">(including its </w:t>
      </w:r>
      <w:r w:rsidRPr="00B8119A">
        <w:rPr>
          <w:rFonts w:cs="Arial"/>
          <w:i/>
        </w:rPr>
        <w:t>Subsidiaries</w:t>
      </w:r>
      <w:r w:rsidRPr="00B8119A">
        <w:rPr>
          <w:rFonts w:cs="Arial"/>
        </w:rPr>
        <w:t>).</w:t>
      </w:r>
    </w:p>
    <w:p w14:paraId="6F8E378B" w14:textId="77777777" w:rsidR="00A21E46" w:rsidRPr="00752104" w:rsidRDefault="00A21E46" w:rsidP="00A21E46">
      <w:pPr>
        <w:numPr>
          <w:ilvl w:val="0"/>
          <w:numId w:val="20"/>
        </w:numPr>
        <w:tabs>
          <w:tab w:val="clear" w:pos="1440"/>
        </w:tabs>
        <w:spacing w:before="120" w:after="120" w:line="240" w:lineRule="auto"/>
        <w:ind w:left="1260"/>
        <w:rPr>
          <w:rFonts w:cs="Arial"/>
          <w:color w:val="0000FF"/>
        </w:rPr>
      </w:pPr>
      <w:r w:rsidRPr="00B8119A">
        <w:rPr>
          <w:rFonts w:cs="Arial"/>
        </w:rPr>
        <w:t xml:space="preserve">Be sure to discuss whether the data in Exhibit B refers to the </w:t>
      </w:r>
      <w:r w:rsidRPr="00B8119A">
        <w:rPr>
          <w:rFonts w:cs="Arial"/>
          <w:i/>
        </w:rPr>
        <w:t>Applicant’</w:t>
      </w:r>
      <w:r w:rsidRPr="00B8119A">
        <w:rPr>
          <w:rFonts w:cs="Arial"/>
        </w:rPr>
        <w:t>s or</w:t>
      </w:r>
      <w:r w:rsidRPr="00B8119A">
        <w:rPr>
          <w:rFonts w:cs="Arial"/>
          <w:i/>
        </w:rPr>
        <w:t xml:space="preserve"> Controlling Entity’s </w:t>
      </w:r>
      <w:r w:rsidRPr="00B8119A">
        <w:rPr>
          <w:rFonts w:cs="Arial"/>
        </w:rPr>
        <w:t xml:space="preserve">(including its </w:t>
      </w:r>
      <w:r w:rsidRPr="00B8119A">
        <w:rPr>
          <w:rFonts w:cs="Arial"/>
          <w:i/>
        </w:rPr>
        <w:t>Subsidiaries</w:t>
      </w:r>
      <w:r w:rsidRPr="00B8119A">
        <w:rPr>
          <w:rFonts w:cs="Arial"/>
        </w:rPr>
        <w:t xml:space="preserve">) direct financing (i.e., its own capital at risk) versus indirect financing (e.g., loan packaging, project development, etc.).  Also, indicate the extent (including the number and dollar amount) that loans or investments were made to </w:t>
      </w:r>
      <w:r w:rsidRPr="00B8119A">
        <w:rPr>
          <w:rFonts w:cs="Arial"/>
          <w:i/>
        </w:rPr>
        <w:t>Affiliates</w:t>
      </w:r>
      <w:r w:rsidRPr="00B8119A">
        <w:rPr>
          <w:rFonts w:cs="Arial"/>
        </w:rPr>
        <w:t xml:space="preserve"> of the </w:t>
      </w:r>
      <w:r w:rsidRPr="00B8119A">
        <w:rPr>
          <w:rFonts w:cs="Arial"/>
          <w:i/>
        </w:rPr>
        <w:t>Applicant</w:t>
      </w:r>
      <w:r w:rsidRPr="00B8119A">
        <w:rPr>
          <w:rFonts w:cs="Arial"/>
        </w:rPr>
        <w:t xml:space="preserve"> or </w:t>
      </w:r>
      <w:r w:rsidRPr="00B8119A">
        <w:rPr>
          <w:rFonts w:cs="Arial"/>
          <w:i/>
        </w:rPr>
        <w:t>Controlling Entity</w:t>
      </w:r>
      <w:r w:rsidRPr="00373EF5">
        <w:rPr>
          <w:rFonts w:cs="Arial"/>
        </w:rPr>
        <w:t>.</w:t>
      </w:r>
      <w:r w:rsidRPr="003F690F">
        <w:rPr>
          <w:rFonts w:cs="Arial"/>
        </w:rPr>
        <w:t xml:space="preserve"> </w:t>
      </w:r>
      <w:r w:rsidRPr="00752104">
        <w:rPr>
          <w:rFonts w:cs="Arial"/>
        </w:rPr>
        <w:t xml:space="preserve"> </w:t>
      </w:r>
    </w:p>
    <w:p w14:paraId="3DF5AFDB" w14:textId="77777777" w:rsidR="00A21E46" w:rsidRPr="00B8119A" w:rsidRDefault="00A21E46" w:rsidP="00A21E46">
      <w:pPr>
        <w:numPr>
          <w:ilvl w:val="0"/>
          <w:numId w:val="20"/>
        </w:numPr>
        <w:tabs>
          <w:tab w:val="clear" w:pos="1440"/>
        </w:tabs>
        <w:spacing w:before="120" w:after="120" w:line="240" w:lineRule="auto"/>
        <w:ind w:left="1260"/>
        <w:rPr>
          <w:rFonts w:cs="Arial"/>
        </w:rPr>
      </w:pPr>
      <w:r w:rsidRPr="00B8119A">
        <w:rPr>
          <w:rFonts w:cs="Arial"/>
        </w:rPr>
        <w:t xml:space="preserve">Focus the discussion specifically on the </w:t>
      </w:r>
      <w:r w:rsidRPr="00B8119A">
        <w:rPr>
          <w:rFonts w:cs="Arial"/>
          <w:i/>
        </w:rPr>
        <w:t>Applicant</w:t>
      </w:r>
      <w:r w:rsidRPr="00B8119A">
        <w:rPr>
          <w:rFonts w:cs="Arial"/>
        </w:rPr>
        <w:t xml:space="preserve">’s or its </w:t>
      </w:r>
      <w:r w:rsidRPr="00B8119A">
        <w:rPr>
          <w:rFonts w:cs="Arial"/>
          <w:i/>
        </w:rPr>
        <w:t>Controlling Entity</w:t>
      </w:r>
      <w:r w:rsidRPr="00B8119A">
        <w:rPr>
          <w:rFonts w:cs="Arial"/>
        </w:rPr>
        <w:t xml:space="preserve">’s experience targeting </w:t>
      </w:r>
      <w:r w:rsidRPr="00B8119A">
        <w:rPr>
          <w:rFonts w:cs="Arial"/>
          <w:i/>
        </w:rPr>
        <w:t>Disadvantaged Businesses and Communities</w:t>
      </w:r>
      <w:r w:rsidRPr="00B8119A">
        <w:rPr>
          <w:rFonts w:cs="Arial"/>
        </w:rPr>
        <w:t xml:space="preserve">. Be sure to </w:t>
      </w:r>
      <w:r>
        <w:rPr>
          <w:rFonts w:cs="Arial"/>
        </w:rPr>
        <w:t>include</w:t>
      </w:r>
      <w:r w:rsidRPr="00B8119A">
        <w:rPr>
          <w:rFonts w:cs="Arial"/>
        </w:rPr>
        <w:t xml:space="preserve"> the number of years that the </w:t>
      </w:r>
      <w:r w:rsidRPr="00B8119A">
        <w:rPr>
          <w:rFonts w:cs="Arial"/>
          <w:i/>
        </w:rPr>
        <w:t>Applicant</w:t>
      </w:r>
      <w:r w:rsidRPr="00B8119A">
        <w:rPr>
          <w:rFonts w:cs="Arial"/>
        </w:rPr>
        <w:t xml:space="preserve"> or </w:t>
      </w:r>
      <w:r w:rsidRPr="00B8119A">
        <w:rPr>
          <w:rFonts w:cs="Arial"/>
          <w:i/>
        </w:rPr>
        <w:t>Controlling Entity</w:t>
      </w:r>
      <w:r w:rsidRPr="00B8119A">
        <w:rPr>
          <w:rFonts w:cs="Arial"/>
        </w:rPr>
        <w:t xml:space="preserve"> has serv</w:t>
      </w:r>
      <w:r>
        <w:rPr>
          <w:rFonts w:cs="Arial"/>
        </w:rPr>
        <w:t>ed</w:t>
      </w:r>
      <w:r w:rsidRPr="00B8119A">
        <w:rPr>
          <w:rFonts w:cs="Arial"/>
        </w:rPr>
        <w:t xml:space="preserve"> </w:t>
      </w:r>
      <w:r w:rsidRPr="00B8119A">
        <w:rPr>
          <w:rFonts w:cs="Arial"/>
          <w:i/>
        </w:rPr>
        <w:t>Disadvantaged Businesses and Communities.</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8730"/>
      </w:tblGrid>
      <w:tr w:rsidR="00A21E46" w:rsidRPr="00B8119A" w14:paraId="58D8BBA0" w14:textId="77777777" w:rsidTr="00FE0CED">
        <w:trPr>
          <w:cantSplit/>
        </w:trPr>
        <w:tc>
          <w:tcPr>
            <w:tcW w:w="8730" w:type="dxa"/>
          </w:tcPr>
          <w:p w14:paraId="15682ED1" w14:textId="77777777" w:rsidR="00A21E46" w:rsidRPr="00B8119A" w:rsidRDefault="00A21E46" w:rsidP="00FE0CED">
            <w:pPr>
              <w:rPr>
                <w:rFonts w:cs="Arial"/>
              </w:rPr>
            </w:pPr>
          </w:p>
        </w:tc>
      </w:tr>
      <w:tr w:rsidR="00A21E46" w:rsidRPr="00B8119A" w14:paraId="3A06F96B" w14:textId="77777777" w:rsidTr="00FE0CED">
        <w:trPr>
          <w:cantSplit/>
        </w:trPr>
        <w:tc>
          <w:tcPr>
            <w:tcW w:w="8730" w:type="dxa"/>
          </w:tcPr>
          <w:p w14:paraId="0DA2CFB5" w14:textId="77777777" w:rsidR="00A21E46" w:rsidRPr="00B8119A" w:rsidRDefault="00A21E46" w:rsidP="00FE0CED">
            <w:pPr>
              <w:rPr>
                <w:rFonts w:cs="Arial"/>
              </w:rPr>
            </w:pPr>
          </w:p>
        </w:tc>
      </w:tr>
      <w:tr w:rsidR="00A21E46" w:rsidRPr="00B8119A" w14:paraId="38EE44E5" w14:textId="77777777" w:rsidTr="00FE0CED">
        <w:trPr>
          <w:cantSplit/>
        </w:trPr>
        <w:tc>
          <w:tcPr>
            <w:tcW w:w="8730" w:type="dxa"/>
          </w:tcPr>
          <w:p w14:paraId="389B4D39" w14:textId="77777777" w:rsidR="00A21E46" w:rsidRPr="00B8119A" w:rsidRDefault="00A21E46" w:rsidP="00FE0CED">
            <w:pPr>
              <w:rPr>
                <w:rFonts w:cs="Arial"/>
              </w:rPr>
            </w:pPr>
          </w:p>
        </w:tc>
      </w:tr>
      <w:tr w:rsidR="00A21E46" w:rsidRPr="00B8119A" w14:paraId="530245C4" w14:textId="77777777" w:rsidTr="00FE0CED">
        <w:trPr>
          <w:cantSplit/>
        </w:trPr>
        <w:tc>
          <w:tcPr>
            <w:tcW w:w="8730" w:type="dxa"/>
          </w:tcPr>
          <w:p w14:paraId="27D5E015" w14:textId="77777777" w:rsidR="00A21E46" w:rsidRPr="00B8119A" w:rsidRDefault="00A21E46" w:rsidP="00FE0CED">
            <w:pPr>
              <w:rPr>
                <w:rFonts w:cs="Arial"/>
              </w:rPr>
            </w:pPr>
          </w:p>
        </w:tc>
      </w:tr>
    </w:tbl>
    <w:p w14:paraId="193B5CA1" w14:textId="77777777" w:rsidR="00A21E46" w:rsidRPr="00B8119A" w:rsidRDefault="00A21E46" w:rsidP="00A21E46">
      <w:pPr>
        <w:pStyle w:val="ListBullet"/>
        <w:numPr>
          <w:ilvl w:val="0"/>
          <w:numId w:val="0"/>
        </w:numPr>
        <w:rPr>
          <w:rFonts w:cs="Arial"/>
        </w:rPr>
      </w:pPr>
    </w:p>
    <w:p w14:paraId="155D3999" w14:textId="77777777" w:rsidR="00A21E46" w:rsidRPr="00B8119A" w:rsidRDefault="00A21E46" w:rsidP="00A21E46">
      <w:pPr>
        <w:pStyle w:val="ListBullet"/>
        <w:numPr>
          <w:ilvl w:val="0"/>
          <w:numId w:val="0"/>
        </w:numPr>
        <w:rPr>
          <w:rFonts w:cs="Arial"/>
        </w:rPr>
      </w:pPr>
    </w:p>
    <w:p w14:paraId="34776365" w14:textId="77777777" w:rsidR="00A21E46" w:rsidRPr="008A260E" w:rsidRDefault="00A21E46" w:rsidP="00A21E46">
      <w:pPr>
        <w:pStyle w:val="ListParagraph"/>
        <w:numPr>
          <w:ilvl w:val="0"/>
          <w:numId w:val="71"/>
        </w:numPr>
        <w:ind w:left="360"/>
        <w:outlineLvl w:val="2"/>
        <w:rPr>
          <w:rFonts w:cs="Arial"/>
          <w:szCs w:val="20"/>
        </w:rPr>
      </w:pPr>
      <w:r>
        <w:rPr>
          <w:rFonts w:cs="Arial"/>
          <w:szCs w:val="20"/>
        </w:rPr>
        <w:t xml:space="preserve">Track Record (Table B4) </w:t>
      </w:r>
      <w:r w:rsidRPr="008A260E">
        <w:rPr>
          <w:rFonts w:cs="Arial"/>
          <w:szCs w:val="20"/>
        </w:rPr>
        <w:tab/>
      </w: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Description w:val="Table showing Tip for Question 20"/>
      </w:tblPr>
      <w:tblGrid>
        <w:gridCol w:w="9450"/>
      </w:tblGrid>
      <w:tr w:rsidR="00A21E46" w:rsidRPr="00B8119A" w14:paraId="4F36D230"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32CF819" w14:textId="77777777" w:rsidR="00A21E46" w:rsidRPr="00B8119A" w:rsidRDefault="00A21E46" w:rsidP="00FE0CED">
            <w:pPr>
              <w:rPr>
                <w:rFonts w:cs="Arial"/>
              </w:rPr>
            </w:pPr>
            <w:r w:rsidRPr="00B8119A">
              <w:rPr>
                <w:rFonts w:cs="Arial"/>
                <w:b/>
                <w:u w:val="single"/>
              </w:rPr>
              <w:t>TIP:</w:t>
            </w:r>
            <w:r w:rsidRPr="00B8119A">
              <w:rPr>
                <w:rFonts w:cs="Arial"/>
              </w:rPr>
              <w:t xml:space="preserve">  See the Application Q&amp;A for additional guidance on </w:t>
            </w:r>
            <w:r>
              <w:rPr>
                <w:rFonts w:cs="Arial"/>
              </w:rPr>
              <w:t>the types of</w:t>
            </w:r>
            <w:r w:rsidRPr="00B8119A">
              <w:rPr>
                <w:rFonts w:cs="Arial"/>
              </w:rPr>
              <w:t xml:space="preserve"> “Financing/Investment Activities that would not qualify as QLICI Activities.”  </w:t>
            </w:r>
          </w:p>
        </w:tc>
      </w:tr>
    </w:tbl>
    <w:p w14:paraId="052A65FD" w14:textId="77777777" w:rsidR="00A21E46" w:rsidRPr="00B8119A" w:rsidRDefault="00A21E46" w:rsidP="00A21E46">
      <w:pPr>
        <w:spacing w:after="120"/>
        <w:rPr>
          <w:rFonts w:cs="Arial"/>
        </w:rPr>
      </w:pPr>
    </w:p>
    <w:p w14:paraId="469759A0" w14:textId="2E457EC3" w:rsidR="00A21E46" w:rsidRPr="00B8119A" w:rsidRDefault="00A21E46" w:rsidP="00A21E46">
      <w:pPr>
        <w:numPr>
          <w:ilvl w:val="0"/>
          <w:numId w:val="21"/>
        </w:numPr>
        <w:spacing w:after="120" w:line="240" w:lineRule="auto"/>
        <w:ind w:left="720"/>
        <w:rPr>
          <w:rFonts w:cs="Arial"/>
        </w:rPr>
      </w:pPr>
      <w:r w:rsidRPr="00B8119A" w:rsidDel="00DC473F">
        <w:rPr>
          <w:rFonts w:cs="Arial"/>
        </w:rPr>
        <w:t xml:space="preserve">Complete Table B4, if applicable. </w:t>
      </w:r>
      <w:r w:rsidRPr="00B8119A">
        <w:rPr>
          <w:rFonts w:cs="Arial"/>
        </w:rPr>
        <w:t xml:space="preserve">Does the </w:t>
      </w:r>
      <w:r w:rsidRPr="00B8119A">
        <w:rPr>
          <w:rFonts w:cs="Arial"/>
          <w:i/>
          <w:iCs/>
        </w:rPr>
        <w:t>Applicant</w:t>
      </w:r>
      <w:r w:rsidRPr="00B8119A">
        <w:rPr>
          <w:rFonts w:cs="Arial"/>
        </w:rPr>
        <w:t xml:space="preserve">, or </w:t>
      </w:r>
      <w:r w:rsidRPr="00B8119A">
        <w:rPr>
          <w:rFonts w:cs="Arial"/>
          <w:i/>
          <w:iCs/>
        </w:rPr>
        <w:t>Controlling Entity</w:t>
      </w:r>
      <w:r w:rsidRPr="00B8119A">
        <w:rPr>
          <w:rFonts w:cs="Arial"/>
        </w:rPr>
        <w:t xml:space="preserve">, have a track record of successfully providing loans, </w:t>
      </w:r>
      <w:r w:rsidRPr="00B8119A">
        <w:rPr>
          <w:rFonts w:cs="Arial"/>
          <w:i/>
        </w:rPr>
        <w:t>Equity Investments</w:t>
      </w:r>
      <w:r w:rsidRPr="00B8119A">
        <w:rPr>
          <w:rFonts w:cs="Arial"/>
        </w:rPr>
        <w:t xml:space="preserve">, and/or financial counseling that </w:t>
      </w:r>
      <w:r>
        <w:rPr>
          <w:rFonts w:cs="Arial"/>
        </w:rPr>
        <w:t xml:space="preserve">do not directly correspond to the selections in Question </w:t>
      </w:r>
      <w:r w:rsidR="00E45114">
        <w:rPr>
          <w:rFonts w:cs="Arial"/>
        </w:rPr>
        <w:t>#</w:t>
      </w:r>
      <w:r>
        <w:rPr>
          <w:rFonts w:cs="Arial"/>
        </w:rPr>
        <w:t xml:space="preserve">13 </w:t>
      </w:r>
      <w:r w:rsidRPr="00B8119A">
        <w:rPr>
          <w:rFonts w:cs="Arial"/>
        </w:rPr>
        <w:t>(</w:t>
      </w:r>
      <w:r>
        <w:rPr>
          <w:rFonts w:cs="Arial"/>
        </w:rPr>
        <w:t xml:space="preserve">e.g. </w:t>
      </w:r>
      <w:r w:rsidRPr="00033638">
        <w:rPr>
          <w:rFonts w:cs="Arial"/>
          <w:i/>
          <w:szCs w:val="20"/>
        </w:rPr>
        <w:t>Restricted NMTC Activities</w:t>
      </w:r>
      <w:r>
        <w:rPr>
          <w:rFonts w:cs="Arial"/>
          <w:szCs w:val="20"/>
        </w:rPr>
        <w:t>, loans and/or investments in NMTC investment funds or non-</w:t>
      </w:r>
      <w:r w:rsidRPr="00033638">
        <w:rPr>
          <w:rFonts w:cs="Arial"/>
          <w:i/>
          <w:szCs w:val="20"/>
        </w:rPr>
        <w:t>CDE</w:t>
      </w:r>
      <w:r>
        <w:rPr>
          <w:rFonts w:cs="Arial"/>
          <w:szCs w:val="20"/>
        </w:rPr>
        <w:t xml:space="preserve"> financial institutions, personal or consumer loans, and residential mortgages</w:t>
      </w:r>
      <w:r w:rsidRPr="00B8119A">
        <w:rPr>
          <w:rFonts w:cs="Arial"/>
        </w:rPr>
        <w:t xml:space="preserve">) but are </w:t>
      </w:r>
      <w:r>
        <w:rPr>
          <w:rFonts w:cs="Arial"/>
        </w:rPr>
        <w:t>relevant</w:t>
      </w:r>
      <w:r w:rsidRPr="00B8119A">
        <w:rPr>
          <w:rFonts w:cs="Arial"/>
        </w:rPr>
        <w:t xml:space="preserve"> to the proposed NMTC activities?  </w:t>
      </w:r>
    </w:p>
    <w:p w14:paraId="37562A3D" w14:textId="77777777" w:rsidR="00A21E46" w:rsidRPr="00B8119A" w:rsidRDefault="00A21E46" w:rsidP="00A21E46">
      <w:pPr>
        <w:spacing w:after="240"/>
        <w:ind w:left="720"/>
        <w:jc w:val="center"/>
        <w:rPr>
          <w:rFonts w:cs="Arial"/>
        </w:rPr>
      </w:pPr>
      <w:r w:rsidRPr="00B8119A">
        <w:rPr>
          <w:rFonts w:cs="Arial"/>
        </w:rPr>
        <w:t>____ Yes       ____ No</w:t>
      </w:r>
    </w:p>
    <w:p w14:paraId="7F9F3B33" w14:textId="77777777" w:rsidR="00A21E46" w:rsidRPr="00B8119A" w:rsidRDefault="00A21E46" w:rsidP="00A21E46">
      <w:pPr>
        <w:numPr>
          <w:ilvl w:val="0"/>
          <w:numId w:val="21"/>
        </w:numPr>
        <w:spacing w:line="240" w:lineRule="auto"/>
        <w:ind w:left="720"/>
        <w:rPr>
          <w:rFonts w:cs="Arial"/>
          <w:color w:val="0000FF"/>
        </w:rPr>
      </w:pPr>
      <w:r w:rsidRPr="00B8119A">
        <w:rPr>
          <w:rFonts w:cs="Arial"/>
        </w:rPr>
        <w:t xml:space="preserve">Referencing Table B4 as appropriate, describe the </w:t>
      </w:r>
      <w:r w:rsidRPr="00B8119A">
        <w:rPr>
          <w:rFonts w:cs="Arial"/>
          <w:i/>
        </w:rPr>
        <w:t>Applicant</w:t>
      </w:r>
      <w:r w:rsidRPr="00B8119A">
        <w:rPr>
          <w:rFonts w:cs="Arial"/>
        </w:rPr>
        <w:t xml:space="preserve">’s, or </w:t>
      </w:r>
      <w:r w:rsidRPr="00B8119A">
        <w:rPr>
          <w:rFonts w:cs="Arial"/>
          <w:i/>
        </w:rPr>
        <w:t>Controlling Entity’s</w:t>
      </w:r>
      <w:r w:rsidRPr="00B8119A">
        <w:rPr>
          <w:rFonts w:cs="Arial"/>
        </w:rPr>
        <w:t xml:space="preserve">, track record over the past five years of successfully providing </w:t>
      </w:r>
      <w:r>
        <w:rPr>
          <w:rFonts w:cs="Arial"/>
        </w:rPr>
        <w:t xml:space="preserve">the </w:t>
      </w:r>
      <w:r w:rsidRPr="00B8119A">
        <w:rPr>
          <w:rFonts w:cs="Arial"/>
        </w:rPr>
        <w:t xml:space="preserve">loans or </w:t>
      </w:r>
      <w:r w:rsidRPr="00E80C52">
        <w:rPr>
          <w:rFonts w:cs="Arial"/>
          <w:i/>
        </w:rPr>
        <w:t>Equity Investments</w:t>
      </w:r>
      <w:r w:rsidRPr="00B8119A">
        <w:rPr>
          <w:rFonts w:cs="Arial"/>
        </w:rPr>
        <w:t xml:space="preserve">  and financial counseling </w:t>
      </w:r>
      <w:r w:rsidRPr="00033638">
        <w:rPr>
          <w:rFonts w:cs="Arial"/>
        </w:rPr>
        <w:t>included in Table B4</w:t>
      </w:r>
      <w:r>
        <w:rPr>
          <w:rFonts w:cs="Arial"/>
        </w:rPr>
        <w:t xml:space="preserve"> </w:t>
      </w:r>
      <w:r w:rsidRPr="00B8119A">
        <w:rPr>
          <w:rFonts w:cs="Arial"/>
        </w:rPr>
        <w:t xml:space="preserve">and how these activities </w:t>
      </w:r>
      <w:r>
        <w:rPr>
          <w:rFonts w:cs="Arial"/>
        </w:rPr>
        <w:t xml:space="preserve">are similar </w:t>
      </w:r>
      <w:r w:rsidRPr="00B8119A">
        <w:rPr>
          <w:rFonts w:cs="Arial"/>
        </w:rPr>
        <w:t>to the proposed NMTC</w:t>
      </w:r>
      <w:r w:rsidRPr="00B8119A">
        <w:rPr>
          <w:rFonts w:cs="Arial"/>
          <w:i/>
          <w:iCs/>
        </w:rPr>
        <w:t xml:space="preserve"> </w:t>
      </w:r>
      <w:r w:rsidRPr="00B8119A">
        <w:rPr>
          <w:rFonts w:cs="Arial"/>
        </w:rPr>
        <w:t xml:space="preserve">activities: </w:t>
      </w:r>
    </w:p>
    <w:p w14:paraId="1AAF19F4" w14:textId="77777777" w:rsidR="00A21E46" w:rsidRPr="00B8119A" w:rsidRDefault="00A21E46" w:rsidP="00A21E46">
      <w:pPr>
        <w:ind w:left="720" w:hanging="7"/>
        <w:rPr>
          <w:rFonts w:cs="Arial"/>
          <w:color w:val="0000FF"/>
        </w:rPr>
      </w:pPr>
      <w:r w:rsidRPr="00B8119A">
        <w:rPr>
          <w:rFonts w:cs="Arial"/>
          <w:color w:val="0000FF"/>
        </w:rPr>
        <w:t>(Maximum Response Length: 5,000 characters)</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8730"/>
      </w:tblGrid>
      <w:tr w:rsidR="00A21E46" w:rsidRPr="00B8119A" w14:paraId="2B3B2E5E" w14:textId="77777777" w:rsidTr="00FE0CED">
        <w:trPr>
          <w:cantSplit/>
          <w:trHeight w:val="252"/>
        </w:trPr>
        <w:tc>
          <w:tcPr>
            <w:tcW w:w="8730" w:type="dxa"/>
          </w:tcPr>
          <w:p w14:paraId="4A835405" w14:textId="77777777" w:rsidR="00A21E46" w:rsidRPr="00B8119A" w:rsidRDefault="00A21E46" w:rsidP="00FE0CED">
            <w:pPr>
              <w:rPr>
                <w:rFonts w:cs="Arial"/>
              </w:rPr>
            </w:pPr>
          </w:p>
        </w:tc>
      </w:tr>
      <w:tr w:rsidR="00A21E46" w:rsidRPr="00B8119A" w14:paraId="63D21B65" w14:textId="77777777" w:rsidTr="00FE0CED">
        <w:trPr>
          <w:cantSplit/>
        </w:trPr>
        <w:tc>
          <w:tcPr>
            <w:tcW w:w="8730" w:type="dxa"/>
          </w:tcPr>
          <w:p w14:paraId="186E8ADE" w14:textId="77777777" w:rsidR="00A21E46" w:rsidRPr="00B8119A" w:rsidRDefault="00A21E46" w:rsidP="00FE0CED">
            <w:pPr>
              <w:rPr>
                <w:rFonts w:cs="Arial"/>
              </w:rPr>
            </w:pPr>
          </w:p>
        </w:tc>
      </w:tr>
      <w:tr w:rsidR="00A21E46" w:rsidRPr="00B8119A" w14:paraId="43A1B824" w14:textId="77777777" w:rsidTr="00FE0CED">
        <w:trPr>
          <w:cantSplit/>
        </w:trPr>
        <w:tc>
          <w:tcPr>
            <w:tcW w:w="8730" w:type="dxa"/>
          </w:tcPr>
          <w:p w14:paraId="0E71ED1A" w14:textId="77777777" w:rsidR="00A21E46" w:rsidRPr="00B8119A" w:rsidRDefault="00A21E46" w:rsidP="00FE0CED">
            <w:pPr>
              <w:ind w:firstLine="720"/>
              <w:rPr>
                <w:rFonts w:cs="Arial"/>
              </w:rPr>
            </w:pPr>
          </w:p>
        </w:tc>
      </w:tr>
    </w:tbl>
    <w:p w14:paraId="2E2211AC" w14:textId="77777777" w:rsidR="00A21E46" w:rsidRDefault="00A21E46" w:rsidP="00A21E46">
      <w:pPr>
        <w:pStyle w:val="ListParagraph"/>
        <w:keepNext/>
        <w:numPr>
          <w:ilvl w:val="0"/>
          <w:numId w:val="59"/>
        </w:numPr>
        <w:spacing w:line="240" w:lineRule="auto"/>
        <w:ind w:left="360"/>
        <w:outlineLvl w:val="1"/>
        <w:rPr>
          <w:rFonts w:eastAsia="Times New Roman" w:cs="Arial"/>
        </w:rPr>
      </w:pPr>
      <w:bookmarkStart w:id="44" w:name="_Toc361666868"/>
      <w:r w:rsidRPr="0063081B">
        <w:rPr>
          <w:rFonts w:eastAsia="Times New Roman" w:cs="Arial"/>
          <w:b/>
          <w:bCs/>
          <w:color w:val="415291"/>
          <w:sz w:val="26"/>
          <w:szCs w:val="26"/>
        </w:rPr>
        <w:t>Non-Metropolitan Counties</w:t>
      </w:r>
      <w:bookmarkEnd w:id="44"/>
      <w:r w:rsidRPr="0063081B">
        <w:rPr>
          <w:rFonts w:eastAsia="Times New Roman" w:cs="Arial"/>
          <w:b/>
          <w:bCs/>
          <w:color w:val="415291"/>
          <w:sz w:val="26"/>
          <w:szCs w:val="26"/>
        </w:rPr>
        <w:t xml:space="preserve"> </w:t>
      </w:r>
    </w:p>
    <w:p w14:paraId="6C0CD018" w14:textId="77777777" w:rsidR="00A21E46" w:rsidRPr="0063081B" w:rsidRDefault="00A21E46" w:rsidP="00A21E46">
      <w:pPr>
        <w:pStyle w:val="ListParagraph"/>
        <w:keepNext/>
        <w:spacing w:line="240" w:lineRule="auto"/>
        <w:ind w:left="360"/>
        <w:rPr>
          <w:rFonts w:eastAsia="Times New Roman"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4083E34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4298160A" w14:textId="77777777" w:rsidR="00A21E46" w:rsidRPr="00B8119A" w:rsidRDefault="00A21E46" w:rsidP="00FE0CED">
            <w:pPr>
              <w:rPr>
                <w:rFonts w:cs="Arial"/>
              </w:rPr>
            </w:pPr>
            <w:r w:rsidRPr="00B8119A">
              <w:rPr>
                <w:rFonts w:cs="Arial"/>
                <w:b/>
                <w:bCs/>
                <w:u w:val="single"/>
              </w:rPr>
              <w:t>TIP:</w:t>
            </w:r>
            <w:r w:rsidRPr="00B8119A">
              <w:rPr>
                <w:rFonts w:cs="Arial"/>
              </w:rPr>
              <w:t xml:space="preserve">  Question </w:t>
            </w:r>
            <w:r>
              <w:rPr>
                <w:rFonts w:cs="Arial"/>
              </w:rPr>
              <w:t>#21</w:t>
            </w:r>
            <w:r w:rsidRPr="00B8119A">
              <w:rPr>
                <w:rFonts w:cs="Arial"/>
              </w:rPr>
              <w:t xml:space="preserve"> </w:t>
            </w:r>
            <w:r w:rsidRPr="00B8119A">
              <w:rPr>
                <w:rFonts w:cs="Arial"/>
                <w:u w:val="single"/>
              </w:rPr>
              <w:t>will not</w:t>
            </w:r>
            <w:r w:rsidRPr="00B8119A">
              <w:rPr>
                <w:rFonts w:cs="Arial"/>
              </w:rPr>
              <w:t xml:space="preserve"> be evaluated </w:t>
            </w:r>
            <w:r>
              <w:rPr>
                <w:rFonts w:cs="Arial"/>
              </w:rPr>
              <w:t>and scored in Phase I</w:t>
            </w:r>
            <w:r w:rsidRPr="00B8119A">
              <w:rPr>
                <w:rFonts w:cs="Arial"/>
              </w:rPr>
              <w:t xml:space="preserve"> of </w:t>
            </w:r>
            <w:r w:rsidRPr="00B8119A">
              <w:rPr>
                <w:rFonts w:cs="Arial"/>
                <w:i/>
              </w:rPr>
              <w:t>Allocation Application</w:t>
            </w:r>
            <w:r>
              <w:rPr>
                <w:rFonts w:cs="Arial"/>
                <w:i/>
              </w:rPr>
              <w:t xml:space="preserve"> </w:t>
            </w:r>
            <w:r w:rsidRPr="007F7D4C">
              <w:rPr>
                <w:rFonts w:cs="Arial"/>
              </w:rPr>
              <w:t>reviews</w:t>
            </w:r>
            <w:r w:rsidRPr="00B8119A">
              <w:rPr>
                <w:rFonts w:cs="Arial"/>
              </w:rPr>
              <w:t>.  Th</w:t>
            </w:r>
            <w:r>
              <w:rPr>
                <w:rFonts w:cs="Arial"/>
              </w:rPr>
              <w:t>erefore,</w:t>
            </w:r>
            <w:r w:rsidRPr="00B8119A">
              <w:rPr>
                <w:rFonts w:cs="Arial"/>
              </w:rPr>
              <w:t xml:space="preserve"> this question </w:t>
            </w:r>
            <w:r>
              <w:rPr>
                <w:rFonts w:cs="Arial"/>
              </w:rPr>
              <w:t xml:space="preserve">is not used to determine whether an Applicant </w:t>
            </w:r>
            <w:r w:rsidRPr="00B8119A">
              <w:rPr>
                <w:rFonts w:cs="Arial"/>
              </w:rPr>
              <w:t>score</w:t>
            </w:r>
            <w:r>
              <w:rPr>
                <w:rFonts w:cs="Arial"/>
              </w:rPr>
              <w:t>d</w:t>
            </w:r>
            <w:r w:rsidRPr="00B8119A">
              <w:rPr>
                <w:rFonts w:cs="Arial"/>
              </w:rPr>
              <w:t xml:space="preserve"> highly enough to receive consideration for an </w:t>
            </w:r>
            <w:r w:rsidRPr="00770C09">
              <w:rPr>
                <w:rFonts w:cs="Arial"/>
                <w:i/>
              </w:rPr>
              <w:t>NMTC Allocation</w:t>
            </w:r>
            <w:r w:rsidRPr="00B8119A">
              <w:rPr>
                <w:rFonts w:cs="Arial"/>
              </w:rPr>
              <w:t xml:space="preserve">.  The response to this question will be considered </w:t>
            </w:r>
            <w:r>
              <w:rPr>
                <w:rFonts w:cs="Arial"/>
              </w:rPr>
              <w:t>in</w:t>
            </w:r>
            <w:r w:rsidRPr="00B8119A">
              <w:rPr>
                <w:rFonts w:cs="Arial"/>
              </w:rPr>
              <w:t xml:space="preserve"> Phase </w:t>
            </w:r>
            <w:r>
              <w:rPr>
                <w:rFonts w:cs="Arial"/>
              </w:rPr>
              <w:t>II</w:t>
            </w:r>
            <w:r w:rsidRPr="00B8119A">
              <w:rPr>
                <w:rFonts w:cs="Arial"/>
              </w:rPr>
              <w:t xml:space="preserve"> of the </w:t>
            </w:r>
            <w:r w:rsidRPr="007F7D4C">
              <w:rPr>
                <w:rFonts w:cs="Arial"/>
                <w:i/>
              </w:rPr>
              <w:t>Allocation Application</w:t>
            </w:r>
            <w:r w:rsidRPr="00B8119A">
              <w:rPr>
                <w:rFonts w:cs="Arial"/>
              </w:rPr>
              <w:t xml:space="preserve"> </w:t>
            </w:r>
            <w:r>
              <w:rPr>
                <w:rFonts w:cs="Arial"/>
              </w:rPr>
              <w:t xml:space="preserve">reviews and </w:t>
            </w:r>
            <w:r w:rsidRPr="00B8119A">
              <w:rPr>
                <w:rFonts w:cs="Arial"/>
              </w:rPr>
              <w:t xml:space="preserve">may affect the size of the Applicant’s </w:t>
            </w:r>
            <w:r w:rsidRPr="00770C09">
              <w:rPr>
                <w:rFonts w:cs="Arial"/>
                <w:i/>
              </w:rPr>
              <w:t>NMTC Allocation</w:t>
            </w:r>
            <w:r>
              <w:rPr>
                <w:rFonts w:cs="Arial"/>
                <w:i/>
              </w:rPr>
              <w:t xml:space="preserve"> </w:t>
            </w:r>
            <w:r>
              <w:rPr>
                <w:rFonts w:cs="Arial"/>
              </w:rPr>
              <w:t>(along with other evaluation cr</w:t>
            </w:r>
            <w:r w:rsidR="00A76947">
              <w:rPr>
                <w:rFonts w:cs="Arial"/>
              </w:rPr>
              <w:t xml:space="preserve">iteria as discussed in the </w:t>
            </w:r>
            <w:r w:rsidRPr="006F7492">
              <w:rPr>
                <w:rFonts w:cs="Arial"/>
                <w:i/>
              </w:rPr>
              <w:t>NOAA</w:t>
            </w:r>
            <w:r>
              <w:rPr>
                <w:rFonts w:cs="Arial"/>
              </w:rPr>
              <w:t>)</w:t>
            </w:r>
            <w:r w:rsidRPr="00B8119A">
              <w:rPr>
                <w:rFonts w:cs="Arial"/>
              </w:rPr>
              <w:t xml:space="preserve">.  For more information on the </w:t>
            </w:r>
            <w:r w:rsidRPr="00B8119A">
              <w:rPr>
                <w:rFonts w:cs="Arial"/>
                <w:i/>
              </w:rPr>
              <w:t>Allocation Application</w:t>
            </w:r>
            <w:r w:rsidRPr="00B8119A">
              <w:rPr>
                <w:rFonts w:cs="Arial"/>
              </w:rPr>
              <w:t xml:space="preserve"> review process, please see the NMTC Program Application Presentation Slides on the </w:t>
            </w:r>
            <w:r>
              <w:rPr>
                <w:rFonts w:cs="Arial"/>
              </w:rPr>
              <w:t xml:space="preserve">NMTC page of the </w:t>
            </w:r>
            <w:r w:rsidRPr="00B8119A">
              <w:rPr>
                <w:rFonts w:cs="Arial"/>
              </w:rPr>
              <w:t>CDFI Fund</w:t>
            </w:r>
            <w:r>
              <w:rPr>
                <w:rFonts w:cs="Arial"/>
              </w:rPr>
              <w:t>’s</w:t>
            </w:r>
            <w:r w:rsidRPr="00B8119A">
              <w:rPr>
                <w:rFonts w:cs="Arial"/>
              </w:rPr>
              <w:t xml:space="preserve"> website</w:t>
            </w:r>
            <w:r w:rsidR="00A76947">
              <w:rPr>
                <w:rFonts w:cs="Arial"/>
              </w:rPr>
              <w:t xml:space="preserve"> and the </w:t>
            </w:r>
            <w:r w:rsidRPr="0063533C">
              <w:rPr>
                <w:rFonts w:cs="Arial"/>
                <w:i/>
              </w:rPr>
              <w:t>NOAA</w:t>
            </w:r>
            <w:r w:rsidRPr="00B8119A">
              <w:rPr>
                <w:rFonts w:cs="Arial"/>
              </w:rPr>
              <w:t xml:space="preserve">.  </w:t>
            </w:r>
          </w:p>
          <w:p w14:paraId="5F925812" w14:textId="77777777" w:rsidR="00A21E46" w:rsidRPr="00B8119A" w:rsidRDefault="00A21E46" w:rsidP="00FE0CED">
            <w:pPr>
              <w:spacing w:before="120"/>
              <w:rPr>
                <w:rFonts w:cs="Arial"/>
                <w:szCs w:val="20"/>
              </w:rPr>
            </w:pPr>
            <w:r w:rsidRPr="00B8119A">
              <w:rPr>
                <w:rFonts w:cs="Arial"/>
                <w:b/>
                <w:bCs/>
                <w:u w:val="single"/>
              </w:rPr>
              <w:t>TIP:</w:t>
            </w:r>
            <w:r w:rsidRPr="00B8119A">
              <w:rPr>
                <w:rFonts w:cs="Arial"/>
              </w:rPr>
              <w:t xml:space="preserve">  As provided for in Section 102(b)(6) of the Tax Relief and Health Care Act of 2006 (Pub. L. 109-432), and described further in the </w:t>
            </w:r>
            <w:r w:rsidRPr="00B8119A">
              <w:rPr>
                <w:rFonts w:cs="Arial"/>
                <w:i/>
              </w:rPr>
              <w:t>NOAA</w:t>
            </w:r>
            <w:r w:rsidRPr="00B8119A">
              <w:rPr>
                <w:rFonts w:cs="Arial"/>
              </w:rPr>
              <w:t xml:space="preserve"> and the Q&amp;A document that accompanies this application, the CDFI Fund has established the goal that: </w:t>
            </w:r>
            <w:r w:rsidRPr="00B8119A">
              <w:rPr>
                <w:rFonts w:cs="Arial"/>
                <w:szCs w:val="20"/>
              </w:rPr>
              <w:t xml:space="preserve">(i) 20 percent of all </w:t>
            </w:r>
            <w:r w:rsidRPr="00B8119A">
              <w:rPr>
                <w:rFonts w:cs="Arial"/>
                <w:i/>
                <w:szCs w:val="20"/>
              </w:rPr>
              <w:t>QLICI</w:t>
            </w:r>
            <w:r w:rsidRPr="00B8119A">
              <w:rPr>
                <w:rFonts w:cs="Arial"/>
                <w:szCs w:val="20"/>
              </w:rPr>
              <w:t xml:space="preserve">s made by </w:t>
            </w:r>
            <w:r w:rsidRPr="00B8119A">
              <w:rPr>
                <w:rFonts w:cs="Arial"/>
                <w:i/>
                <w:szCs w:val="20"/>
              </w:rPr>
              <w:t>Allocatees</w:t>
            </w:r>
            <w:r w:rsidRPr="00B8119A">
              <w:rPr>
                <w:rFonts w:cs="Arial"/>
                <w:szCs w:val="20"/>
              </w:rPr>
              <w:t xml:space="preserve"> under this Round are invested in </w:t>
            </w:r>
            <w:r w:rsidRPr="00B8119A">
              <w:rPr>
                <w:rFonts w:cs="Arial"/>
                <w:i/>
                <w:szCs w:val="20"/>
              </w:rPr>
              <w:t>Non-Metropolitan Counties</w:t>
            </w:r>
            <w:r w:rsidRPr="00B8119A">
              <w:rPr>
                <w:rFonts w:cs="Arial"/>
                <w:szCs w:val="20"/>
              </w:rPr>
              <w:t xml:space="preserve">; and </w:t>
            </w:r>
            <w:r w:rsidRPr="00B8119A">
              <w:rPr>
                <w:rFonts w:cs="Arial"/>
              </w:rPr>
              <w:t xml:space="preserve">(ii) a proportionate </w:t>
            </w:r>
            <w:r w:rsidRPr="00B8119A">
              <w:rPr>
                <w:rFonts w:cs="Arial"/>
                <w:szCs w:val="20"/>
              </w:rPr>
              <w:t xml:space="preserve">number of </w:t>
            </w:r>
            <w:r w:rsidRPr="00B8119A">
              <w:rPr>
                <w:rFonts w:cs="Arial"/>
                <w:i/>
                <w:szCs w:val="20"/>
              </w:rPr>
              <w:t>Rural CDEs</w:t>
            </w:r>
            <w:r w:rsidRPr="00B8119A">
              <w:rPr>
                <w:rFonts w:cs="Arial"/>
                <w:szCs w:val="20"/>
              </w:rPr>
              <w:t xml:space="preserve"> (as defined in the </w:t>
            </w:r>
            <w:r w:rsidRPr="00B8119A">
              <w:rPr>
                <w:rFonts w:cs="Arial"/>
                <w:i/>
                <w:szCs w:val="20"/>
              </w:rPr>
              <w:t>NOAA</w:t>
            </w:r>
            <w:r w:rsidRPr="00B8119A">
              <w:rPr>
                <w:rFonts w:cs="Arial"/>
                <w:szCs w:val="20"/>
              </w:rPr>
              <w:t xml:space="preserve">) receive allocation awards. </w:t>
            </w:r>
          </w:p>
          <w:p w14:paraId="0C498D99" w14:textId="77777777" w:rsidR="00A21E46" w:rsidRPr="00B8119A" w:rsidRDefault="00A21E46" w:rsidP="00FE0CED">
            <w:pPr>
              <w:spacing w:before="120"/>
              <w:rPr>
                <w:rFonts w:cs="Arial"/>
                <w:b/>
                <w:bCs/>
              </w:rPr>
            </w:pPr>
            <w:r w:rsidRPr="00B8119A">
              <w:rPr>
                <w:rFonts w:cs="Arial"/>
                <w:bCs/>
                <w:i/>
                <w:iCs/>
              </w:rPr>
              <w:t>Applicants</w:t>
            </w:r>
            <w:r w:rsidRPr="00B8119A">
              <w:rPr>
                <w:rFonts w:cs="Arial"/>
                <w:bCs/>
              </w:rPr>
              <w:t xml:space="preserve"> are therefore required to provide two target estimates below: </w:t>
            </w:r>
            <w:r>
              <w:rPr>
                <w:rFonts w:cs="Arial"/>
                <w:bCs/>
              </w:rPr>
              <w:t xml:space="preserve">(1) </w:t>
            </w:r>
            <w:r w:rsidRPr="00B8119A">
              <w:rPr>
                <w:rFonts w:cs="Arial"/>
                <w:bCs/>
              </w:rPr>
              <w:t xml:space="preserve">a minimum percentage of </w:t>
            </w:r>
            <w:r w:rsidRPr="00B8119A">
              <w:rPr>
                <w:rFonts w:cs="Arial"/>
                <w:bCs/>
                <w:i/>
              </w:rPr>
              <w:t>QLICIs</w:t>
            </w:r>
            <w:r w:rsidRPr="00B8119A">
              <w:rPr>
                <w:rFonts w:cs="Arial"/>
                <w:bCs/>
              </w:rPr>
              <w:t xml:space="preserve"> the </w:t>
            </w:r>
            <w:r w:rsidRPr="00B8119A">
              <w:rPr>
                <w:rFonts w:cs="Arial"/>
                <w:bCs/>
                <w:i/>
              </w:rPr>
              <w:t>Applicant</w:t>
            </w:r>
            <w:r w:rsidRPr="00B8119A">
              <w:rPr>
                <w:rFonts w:cs="Arial"/>
                <w:bCs/>
              </w:rPr>
              <w:t xml:space="preserve"> is willing to commit to provide to </w:t>
            </w:r>
            <w:r w:rsidRPr="00B8119A">
              <w:rPr>
                <w:rFonts w:cs="Arial"/>
                <w:bCs/>
                <w:i/>
              </w:rPr>
              <w:t>Non-Metropolitan Counties</w:t>
            </w:r>
            <w:r w:rsidRPr="00B8119A">
              <w:rPr>
                <w:rFonts w:cs="Arial"/>
                <w:bCs/>
              </w:rPr>
              <w:t xml:space="preserve">; and </w:t>
            </w:r>
            <w:r>
              <w:rPr>
                <w:rFonts w:cs="Arial"/>
                <w:bCs/>
              </w:rPr>
              <w:t xml:space="preserve">(2) </w:t>
            </w:r>
            <w:r w:rsidRPr="00B8119A">
              <w:rPr>
                <w:rFonts w:cs="Arial"/>
                <w:bCs/>
              </w:rPr>
              <w:t xml:space="preserve">the maximum percentage of </w:t>
            </w:r>
            <w:r w:rsidRPr="00B8119A">
              <w:rPr>
                <w:rFonts w:cs="Arial"/>
                <w:bCs/>
                <w:i/>
              </w:rPr>
              <w:t>QLICI</w:t>
            </w:r>
            <w:r w:rsidRPr="00B8119A">
              <w:rPr>
                <w:rFonts w:cs="Arial"/>
                <w:bCs/>
              </w:rPr>
              <w:t xml:space="preserve">s that the </w:t>
            </w:r>
            <w:r w:rsidRPr="00B8119A">
              <w:rPr>
                <w:rFonts w:cs="Arial"/>
                <w:bCs/>
                <w:i/>
              </w:rPr>
              <w:t>Applicant</w:t>
            </w:r>
            <w:r w:rsidRPr="00B8119A">
              <w:rPr>
                <w:rFonts w:cs="Arial"/>
                <w:bCs/>
              </w:rPr>
              <w:t xml:space="preserve"> is willing to commit to providing to </w:t>
            </w:r>
            <w:r w:rsidRPr="00B8119A">
              <w:rPr>
                <w:rFonts w:cs="Arial"/>
                <w:bCs/>
                <w:i/>
              </w:rPr>
              <w:t>Non-Metropolitan Counties</w:t>
            </w:r>
            <w:r w:rsidRPr="00B8119A">
              <w:rPr>
                <w:rFonts w:cs="Arial"/>
                <w:bCs/>
              </w:rPr>
              <w:t xml:space="preserve">.  At the discretion of the CDFI Fund, the </w:t>
            </w:r>
            <w:r w:rsidRPr="00B8119A">
              <w:rPr>
                <w:rFonts w:cs="Arial"/>
                <w:bCs/>
                <w:i/>
              </w:rPr>
              <w:t>Applicant</w:t>
            </w:r>
            <w:r w:rsidRPr="00B8119A">
              <w:rPr>
                <w:rFonts w:cs="Arial"/>
                <w:bCs/>
              </w:rPr>
              <w:t xml:space="preserve"> may be required to deploy a percentage of its allocation at or above the minimum indicated in Question #21(b), but not more than the </w:t>
            </w:r>
            <w:r>
              <w:rPr>
                <w:rFonts w:cs="Arial"/>
                <w:bCs/>
              </w:rPr>
              <w:t xml:space="preserve">maximum </w:t>
            </w:r>
            <w:r w:rsidRPr="00B8119A">
              <w:rPr>
                <w:rFonts w:cs="Arial"/>
                <w:bCs/>
              </w:rPr>
              <w:t xml:space="preserve">percentage indicated in Question #21(c); and such requirement shall become a condition of its </w:t>
            </w:r>
            <w:r w:rsidRPr="00B8119A">
              <w:rPr>
                <w:rFonts w:cs="Arial"/>
                <w:bCs/>
                <w:i/>
                <w:iCs/>
              </w:rPr>
              <w:t>Allocation Agreement</w:t>
            </w:r>
            <w:r w:rsidRPr="00B8119A">
              <w:rPr>
                <w:rFonts w:cs="Arial"/>
                <w:bCs/>
              </w:rPr>
              <w:t xml:space="preserve"> with the CDFI Fund.  </w:t>
            </w:r>
          </w:p>
          <w:p w14:paraId="7CC9DF00" w14:textId="1B6F44F2" w:rsidR="00A21E46" w:rsidRPr="00373EF5" w:rsidRDefault="00A21E46" w:rsidP="00FE0CED">
            <w:pPr>
              <w:spacing w:before="120"/>
              <w:rPr>
                <w:rFonts w:cs="Arial"/>
                <w:bCs/>
              </w:rPr>
            </w:pPr>
            <w:r w:rsidRPr="00373EF5">
              <w:rPr>
                <w:rFonts w:cs="Arial"/>
                <w:b/>
                <w:bCs/>
                <w:u w:val="single"/>
              </w:rPr>
              <w:t>TIP:</w:t>
            </w:r>
            <w:r w:rsidRPr="003F690F">
              <w:rPr>
                <w:rFonts w:cs="Arial"/>
                <w:bCs/>
              </w:rPr>
              <w:t xml:space="preserve"> </w:t>
            </w:r>
            <w:r w:rsidRPr="00752104">
              <w:rPr>
                <w:rFonts w:cs="Arial"/>
                <w:bCs/>
              </w:rPr>
              <w:t xml:space="preserve">An </w:t>
            </w:r>
            <w:r w:rsidRPr="00752104">
              <w:rPr>
                <w:rFonts w:cs="Arial"/>
                <w:bCs/>
                <w:i/>
              </w:rPr>
              <w:t>Applicant</w:t>
            </w:r>
            <w:r w:rsidRPr="00B8119A">
              <w:rPr>
                <w:rFonts w:cs="Arial"/>
                <w:bCs/>
              </w:rPr>
              <w:t xml:space="preserve"> that presents a minimum of a three-year track record of direct financing in Exhibit </w:t>
            </w:r>
            <w:r w:rsidR="00E45114">
              <w:rPr>
                <w:rFonts w:cs="Arial"/>
                <w:bCs/>
              </w:rPr>
              <w:t>B</w:t>
            </w:r>
            <w:r w:rsidRPr="00B8119A">
              <w:rPr>
                <w:rFonts w:cs="Arial"/>
                <w:bCs/>
              </w:rPr>
              <w:t xml:space="preserve">, responds “Yes” to Question #21(a) (including an appropriate supporting narrative), </w:t>
            </w:r>
            <w:r w:rsidR="00CD01D8">
              <w:rPr>
                <w:rFonts w:cs="Arial"/>
                <w:bCs/>
              </w:rPr>
              <w:t xml:space="preserve">and </w:t>
            </w:r>
            <w:r w:rsidRPr="00B8119A">
              <w:rPr>
                <w:rFonts w:cs="Arial"/>
                <w:bCs/>
              </w:rPr>
              <w:t>commits to a figure of 50 percent or greater in response to Question #21(c) may be deemed to be a “</w:t>
            </w:r>
            <w:r w:rsidRPr="00B8119A">
              <w:rPr>
                <w:rFonts w:cs="Arial"/>
                <w:bCs/>
                <w:i/>
              </w:rPr>
              <w:t>Rural CDE”</w:t>
            </w:r>
            <w:r w:rsidRPr="00B8119A">
              <w:rPr>
                <w:rFonts w:cs="Arial"/>
                <w:bCs/>
              </w:rPr>
              <w:t xml:space="preserve">, and may be eligible to receive special consideration for </w:t>
            </w:r>
            <w:r>
              <w:rPr>
                <w:rFonts w:cs="Arial"/>
                <w:bCs/>
                <w:i/>
              </w:rPr>
              <w:t xml:space="preserve">an </w:t>
            </w:r>
            <w:r w:rsidRPr="00770C09">
              <w:rPr>
                <w:rFonts w:cs="Arial"/>
                <w:bCs/>
                <w:i/>
              </w:rPr>
              <w:t>NMTC Allocation</w:t>
            </w:r>
            <w:r w:rsidRPr="00B8119A">
              <w:rPr>
                <w:rFonts w:cs="Arial"/>
                <w:bCs/>
              </w:rPr>
              <w:t xml:space="preserve"> in accordance with the process outlined in the </w:t>
            </w:r>
            <w:r w:rsidRPr="00B8119A">
              <w:rPr>
                <w:rFonts w:cs="Arial"/>
                <w:bCs/>
                <w:i/>
              </w:rPr>
              <w:t>NOAA</w:t>
            </w:r>
            <w:r w:rsidRPr="00B8119A">
              <w:rPr>
                <w:rFonts w:cs="Arial"/>
                <w:bCs/>
              </w:rPr>
              <w:t>.  For more information, see the Application Q&amp;A.</w:t>
            </w:r>
          </w:p>
          <w:p w14:paraId="677CFA95" w14:textId="77777777" w:rsidR="00A21E46" w:rsidRPr="00B8119A" w:rsidRDefault="00A21E46" w:rsidP="00FE0CED">
            <w:pPr>
              <w:spacing w:before="120"/>
              <w:rPr>
                <w:rFonts w:cs="Arial"/>
                <w:bCs/>
              </w:rPr>
            </w:pPr>
            <w:r w:rsidRPr="003F690F">
              <w:rPr>
                <w:rFonts w:cs="Arial"/>
                <w:bCs/>
              </w:rPr>
              <w:t xml:space="preserve">An </w:t>
            </w:r>
            <w:r w:rsidRPr="00752104">
              <w:rPr>
                <w:rFonts w:cs="Arial"/>
                <w:bCs/>
                <w:i/>
              </w:rPr>
              <w:t>Applicant</w:t>
            </w:r>
            <w:r w:rsidRPr="00752104">
              <w:rPr>
                <w:rFonts w:cs="Arial"/>
                <w:bCs/>
              </w:rPr>
              <w:t xml:space="preserve"> may receive a larger </w:t>
            </w:r>
            <w:r w:rsidRPr="00770C09">
              <w:rPr>
                <w:rFonts w:cs="Arial"/>
                <w:bCs/>
                <w:i/>
              </w:rPr>
              <w:t>NMTC Allocation</w:t>
            </w:r>
            <w:r w:rsidRPr="00B8119A">
              <w:rPr>
                <w:rFonts w:cs="Arial"/>
                <w:bCs/>
              </w:rPr>
              <w:t xml:space="preserve"> than would otherwise be the case, regardless of designation as a </w:t>
            </w:r>
            <w:r w:rsidRPr="00B8119A">
              <w:rPr>
                <w:rFonts w:cs="Arial"/>
                <w:bCs/>
                <w:i/>
              </w:rPr>
              <w:t>Rural CDE,</w:t>
            </w:r>
            <w:r w:rsidRPr="00B8119A">
              <w:rPr>
                <w:rFonts w:cs="Arial"/>
                <w:bCs/>
              </w:rPr>
              <w:t xml:space="preserve"> if </w:t>
            </w:r>
            <w:r>
              <w:rPr>
                <w:rFonts w:cs="Arial"/>
                <w:bCs/>
              </w:rPr>
              <w:t>it</w:t>
            </w:r>
            <w:r w:rsidRPr="00B8119A">
              <w:rPr>
                <w:rFonts w:cs="Arial"/>
                <w:bCs/>
              </w:rPr>
              <w:t xml:space="preserve">: (i) makes a minimum commitment of 20 percent or greater in response to Question #21(b); (ii) has a track record of providing direct financing in </w:t>
            </w:r>
            <w:r w:rsidRPr="00B8119A">
              <w:rPr>
                <w:rFonts w:cs="Arial"/>
                <w:bCs/>
                <w:i/>
              </w:rPr>
              <w:t>Non-Metropolitan Counties</w:t>
            </w:r>
            <w:r w:rsidRPr="00B8119A">
              <w:rPr>
                <w:rFonts w:cs="Arial"/>
                <w:bCs/>
              </w:rPr>
              <w:t xml:space="preserve"> and a strong strategy for deploying NMTC investments in these communities; and (iii) is ranked highly enough to be considered for an </w:t>
            </w:r>
            <w:r w:rsidRPr="0063081B">
              <w:rPr>
                <w:rFonts w:cs="Arial"/>
                <w:bCs/>
                <w:i/>
              </w:rPr>
              <w:t>NMTC Allocation</w:t>
            </w:r>
            <w:r w:rsidRPr="00B8119A">
              <w:rPr>
                <w:rFonts w:cs="Arial"/>
                <w:bCs/>
              </w:rPr>
              <w:t xml:space="preserve">.   </w:t>
            </w:r>
          </w:p>
          <w:p w14:paraId="40A6226F" w14:textId="77777777" w:rsidR="00A21E46" w:rsidRPr="00B8119A" w:rsidRDefault="00A21E46" w:rsidP="00FE0CED">
            <w:pPr>
              <w:spacing w:before="120"/>
              <w:rPr>
                <w:rFonts w:cs="Arial"/>
                <w:bCs/>
              </w:rPr>
            </w:pPr>
            <w:r w:rsidRPr="00B8119A">
              <w:rPr>
                <w:rFonts w:cs="Arial"/>
                <w:bCs/>
              </w:rPr>
              <w:t xml:space="preserve">In accordance with the </w:t>
            </w:r>
            <w:r w:rsidRPr="00B8119A">
              <w:rPr>
                <w:rFonts w:cs="Arial"/>
                <w:bCs/>
                <w:i/>
              </w:rPr>
              <w:t xml:space="preserve">NOAA </w:t>
            </w:r>
            <w:r w:rsidR="00A76947">
              <w:rPr>
                <w:rFonts w:cs="Arial"/>
                <w:bCs/>
              </w:rPr>
              <w:t>for this r</w:t>
            </w:r>
            <w:r w:rsidRPr="00A76947">
              <w:rPr>
                <w:rFonts w:cs="Arial"/>
                <w:bCs/>
              </w:rPr>
              <w:t>ound</w:t>
            </w:r>
            <w:r w:rsidRPr="00B8119A">
              <w:rPr>
                <w:rFonts w:cs="Arial"/>
                <w:bCs/>
              </w:rPr>
              <w:t xml:space="preserve">, in the event the CDFI Fund adds additional </w:t>
            </w:r>
            <w:r w:rsidRPr="00B8119A">
              <w:rPr>
                <w:rFonts w:cs="Arial"/>
                <w:bCs/>
                <w:i/>
              </w:rPr>
              <w:t>Rural CDE</w:t>
            </w:r>
            <w:r w:rsidRPr="00B8119A">
              <w:rPr>
                <w:rFonts w:cs="Arial"/>
                <w:bCs/>
              </w:rPr>
              <w:t xml:space="preserve">s to the </w:t>
            </w:r>
            <w:r w:rsidRPr="00B8119A">
              <w:rPr>
                <w:rFonts w:cs="Arial"/>
                <w:bCs/>
                <w:i/>
              </w:rPr>
              <w:t>Allocatee</w:t>
            </w:r>
            <w:r w:rsidRPr="00B8119A">
              <w:rPr>
                <w:rFonts w:cs="Arial"/>
                <w:bCs/>
              </w:rPr>
              <w:t xml:space="preserve"> pool in order to achieve the targeted percentage of investment in </w:t>
            </w:r>
            <w:r w:rsidRPr="00B8119A">
              <w:rPr>
                <w:rFonts w:cs="Arial"/>
                <w:bCs/>
                <w:i/>
              </w:rPr>
              <w:t xml:space="preserve">Non-Metropolitan Counties, </w:t>
            </w:r>
            <w:r w:rsidRPr="00B8119A">
              <w:rPr>
                <w:rFonts w:cs="Arial"/>
              </w:rPr>
              <w:t xml:space="preserve">a formula reduction will be applied as uniformly as possible, to the allocation amount for all </w:t>
            </w:r>
            <w:r w:rsidRPr="00B8119A">
              <w:rPr>
                <w:rFonts w:cs="Arial"/>
                <w:i/>
              </w:rPr>
              <w:t>Allocatee</w:t>
            </w:r>
            <w:r w:rsidRPr="00B8119A">
              <w:rPr>
                <w:rFonts w:cs="Arial"/>
              </w:rPr>
              <w:t xml:space="preserve">s in the pool that have not committed to investing a minimum of 20 percent of their </w:t>
            </w:r>
            <w:r w:rsidRPr="00B8119A">
              <w:rPr>
                <w:rFonts w:cs="Arial"/>
                <w:i/>
              </w:rPr>
              <w:t>QLICI</w:t>
            </w:r>
            <w:r w:rsidRPr="00B8119A">
              <w:rPr>
                <w:rFonts w:cs="Arial"/>
              </w:rPr>
              <w:t xml:space="preserve">s in </w:t>
            </w:r>
            <w:r w:rsidRPr="00B8119A">
              <w:rPr>
                <w:rFonts w:cs="Arial"/>
                <w:i/>
              </w:rPr>
              <w:t>Non-Metropolitan Counties.</w:t>
            </w:r>
          </w:p>
        </w:tc>
      </w:tr>
    </w:tbl>
    <w:p w14:paraId="1EB2E44D" w14:textId="77777777" w:rsidR="00A21E46" w:rsidRPr="00B8119A" w:rsidRDefault="00A21E46" w:rsidP="00A21E46">
      <w:pPr>
        <w:rPr>
          <w:rFonts w:cs="Arial"/>
        </w:rPr>
      </w:pPr>
    </w:p>
    <w:p w14:paraId="4FED18B7" w14:textId="77777777" w:rsidR="00A21E46" w:rsidRDefault="00A21E46" w:rsidP="00A21E46">
      <w:pPr>
        <w:pStyle w:val="ListParagraph"/>
        <w:numPr>
          <w:ilvl w:val="0"/>
          <w:numId w:val="71"/>
        </w:numPr>
        <w:ind w:left="360"/>
        <w:outlineLvl w:val="2"/>
        <w:rPr>
          <w:rFonts w:cs="Arial"/>
          <w:szCs w:val="20"/>
        </w:rPr>
      </w:pPr>
      <w:r w:rsidRPr="008A260E">
        <w:rPr>
          <w:rFonts w:cs="Arial"/>
          <w:szCs w:val="20"/>
        </w:rPr>
        <w:t>Non-Metropolitan Counties</w:t>
      </w:r>
    </w:p>
    <w:p w14:paraId="55DA0DE7" w14:textId="77777777" w:rsidR="00A21E46" w:rsidRPr="008A260E" w:rsidRDefault="00A21E46" w:rsidP="00A21E46">
      <w:pPr>
        <w:pStyle w:val="ListParagraph"/>
        <w:ind w:left="360"/>
        <w:rPr>
          <w:rFonts w:cs="Arial"/>
          <w:szCs w:val="20"/>
        </w:rPr>
      </w:pPr>
    </w:p>
    <w:p w14:paraId="29544690" w14:textId="77777777" w:rsidR="00A21E46" w:rsidRPr="002E52CD" w:rsidRDefault="00A21E46" w:rsidP="00A21E46">
      <w:pPr>
        <w:numPr>
          <w:ilvl w:val="0"/>
          <w:numId w:val="60"/>
        </w:numPr>
        <w:spacing w:after="120" w:line="240" w:lineRule="auto"/>
        <w:ind w:left="720"/>
        <w:rPr>
          <w:rFonts w:cs="Arial"/>
        </w:rPr>
      </w:pPr>
      <w:r w:rsidRPr="002E52CD">
        <w:rPr>
          <w:rFonts w:cs="Arial"/>
        </w:rPr>
        <w:t xml:space="preserve">Have at least 50 percent of the </w:t>
      </w:r>
      <w:r w:rsidRPr="00E80C52">
        <w:rPr>
          <w:rFonts w:cs="Arial"/>
        </w:rPr>
        <w:t xml:space="preserve">Applicant’s (or Controlling Entity’s) </w:t>
      </w:r>
      <w:r w:rsidRPr="002E52CD">
        <w:rPr>
          <w:rFonts w:cs="Arial"/>
        </w:rPr>
        <w:t>total direct financing dollars over the past f</w:t>
      </w:r>
      <w:r>
        <w:rPr>
          <w:rFonts w:cs="Arial"/>
        </w:rPr>
        <w:t xml:space="preserve">ive years, as shown in </w:t>
      </w:r>
      <w:r w:rsidRPr="00A76947">
        <w:rPr>
          <w:rFonts w:cs="Arial"/>
        </w:rPr>
        <w:t>Exhibit B</w:t>
      </w:r>
      <w:r w:rsidRPr="002E52CD">
        <w:rPr>
          <w:rFonts w:cs="Arial"/>
        </w:rPr>
        <w:t xml:space="preserve">, been directed to </w:t>
      </w:r>
      <w:r w:rsidRPr="009F0DCE">
        <w:rPr>
          <w:rFonts w:cs="Arial"/>
          <w:i/>
        </w:rPr>
        <w:t>Non-Metropolitan Counties</w:t>
      </w:r>
      <w:r w:rsidRPr="002E52CD">
        <w:rPr>
          <w:rFonts w:cs="Arial"/>
        </w:rPr>
        <w:t xml:space="preserve">?  </w:t>
      </w:r>
    </w:p>
    <w:p w14:paraId="2123CE84" w14:textId="77777777" w:rsidR="00A21E46" w:rsidRPr="00B8119A" w:rsidRDefault="00A21E46" w:rsidP="00A21E46">
      <w:pPr>
        <w:spacing w:before="120"/>
        <w:ind w:left="360"/>
        <w:jc w:val="center"/>
        <w:rPr>
          <w:rFonts w:cs="Arial"/>
          <w:sz w:val="16"/>
          <w:szCs w:val="16"/>
        </w:rPr>
      </w:pPr>
      <w:r w:rsidRPr="00B8119A">
        <w:rPr>
          <w:rFonts w:cs="Arial"/>
          <w:bCs/>
        </w:rPr>
        <w:t>______ Yes</w:t>
      </w:r>
      <w:r w:rsidRPr="00B8119A">
        <w:rPr>
          <w:rFonts w:cs="Arial"/>
          <w:bCs/>
        </w:rPr>
        <w:tab/>
      </w:r>
      <w:r>
        <w:rPr>
          <w:rFonts w:cs="Arial"/>
          <w:bCs/>
        </w:rPr>
        <w:tab/>
      </w:r>
      <w:r w:rsidRPr="00B8119A">
        <w:rPr>
          <w:rFonts w:cs="Arial"/>
          <w:bCs/>
        </w:rPr>
        <w:t>______ No</w:t>
      </w:r>
    </w:p>
    <w:p w14:paraId="75B66D60" w14:textId="77777777" w:rsidR="00A21E46" w:rsidRPr="00B8119A" w:rsidRDefault="00A21E46" w:rsidP="00A21E46">
      <w:pPr>
        <w:tabs>
          <w:tab w:val="left" w:pos="630"/>
        </w:tabs>
        <w:spacing w:before="120"/>
        <w:rPr>
          <w:rFonts w:cs="Arial"/>
          <w:sz w:val="16"/>
          <w:szCs w:val="16"/>
        </w:rPr>
      </w:pPr>
    </w:p>
    <w:p w14:paraId="728EEA64" w14:textId="77777777" w:rsidR="00A21E46" w:rsidRPr="00B8119A" w:rsidRDefault="00A21E46" w:rsidP="00A21E46">
      <w:pPr>
        <w:pStyle w:val="ListParagraph"/>
        <w:numPr>
          <w:ilvl w:val="0"/>
          <w:numId w:val="61"/>
        </w:numPr>
        <w:tabs>
          <w:tab w:val="clear" w:pos="1890"/>
        </w:tabs>
        <w:spacing w:before="120"/>
        <w:ind w:left="720"/>
        <w:rPr>
          <w:rFonts w:cs="Arial"/>
          <w:sz w:val="16"/>
          <w:szCs w:val="16"/>
        </w:rPr>
      </w:pPr>
      <w:r w:rsidRPr="00B8119A">
        <w:rPr>
          <w:rFonts w:cs="Arial"/>
          <w:bCs/>
        </w:rPr>
        <w:t xml:space="preserve">What is the minimum percentage of </w:t>
      </w:r>
      <w:r w:rsidRPr="00B8119A">
        <w:rPr>
          <w:rFonts w:cs="Arial"/>
          <w:bCs/>
          <w:i/>
        </w:rPr>
        <w:t>QLICI</w:t>
      </w:r>
      <w:r w:rsidRPr="00B8119A">
        <w:rPr>
          <w:rFonts w:cs="Arial"/>
          <w:bCs/>
        </w:rPr>
        <w:t xml:space="preserve">s that the </w:t>
      </w:r>
      <w:r w:rsidRPr="00B8119A">
        <w:rPr>
          <w:rFonts w:cs="Arial"/>
          <w:bCs/>
          <w:i/>
        </w:rPr>
        <w:t>Applicant</w:t>
      </w:r>
      <w:r w:rsidRPr="00B8119A">
        <w:rPr>
          <w:rFonts w:cs="Arial"/>
          <w:bCs/>
        </w:rPr>
        <w:t xml:space="preserve"> is willing to commit to deploy in </w:t>
      </w:r>
      <w:r w:rsidRPr="00B8119A">
        <w:rPr>
          <w:rFonts w:cs="Arial"/>
          <w:bCs/>
          <w:i/>
        </w:rPr>
        <w:t>Non-Metropolitan Counties?</w:t>
      </w:r>
      <w:r w:rsidRPr="00B8119A">
        <w:rPr>
          <w:rFonts w:cs="Arial"/>
          <w:bCs/>
        </w:rPr>
        <w:t xml:space="preserve">  </w:t>
      </w:r>
    </w:p>
    <w:p w14:paraId="6FC2FB88" w14:textId="77777777" w:rsidR="00A21E46" w:rsidRPr="00B8119A" w:rsidRDefault="00A21E46" w:rsidP="00A21E46">
      <w:pPr>
        <w:spacing w:before="120"/>
        <w:ind w:left="720"/>
        <w:jc w:val="center"/>
        <w:rPr>
          <w:rFonts w:cs="Arial"/>
          <w:sz w:val="12"/>
          <w:szCs w:val="12"/>
        </w:rPr>
      </w:pPr>
      <w:r w:rsidRPr="00B8119A">
        <w:rPr>
          <w:rFonts w:cs="Arial"/>
        </w:rPr>
        <w:t>______%</w:t>
      </w:r>
    </w:p>
    <w:p w14:paraId="26387E54" w14:textId="77777777" w:rsidR="00A21E46" w:rsidRPr="00B8119A" w:rsidRDefault="00A21E46" w:rsidP="00A21E46">
      <w:pPr>
        <w:spacing w:before="120"/>
        <w:jc w:val="center"/>
        <w:rPr>
          <w:rFonts w:cs="Arial"/>
          <w:sz w:val="12"/>
          <w:szCs w:val="12"/>
        </w:rPr>
      </w:pPr>
    </w:p>
    <w:p w14:paraId="605321F9" w14:textId="77777777" w:rsidR="00A21E46" w:rsidRPr="00B8119A" w:rsidRDefault="00A21E46" w:rsidP="00A21E46">
      <w:pPr>
        <w:pStyle w:val="ListParagraph"/>
        <w:numPr>
          <w:ilvl w:val="0"/>
          <w:numId w:val="61"/>
        </w:numPr>
        <w:tabs>
          <w:tab w:val="clear" w:pos="1890"/>
        </w:tabs>
        <w:spacing w:before="120"/>
        <w:ind w:left="720"/>
        <w:rPr>
          <w:rFonts w:cs="Arial"/>
          <w:sz w:val="12"/>
          <w:szCs w:val="12"/>
        </w:rPr>
      </w:pPr>
      <w:r w:rsidRPr="00B8119A">
        <w:rPr>
          <w:rFonts w:cs="Arial"/>
          <w:bCs/>
        </w:rPr>
        <w:t xml:space="preserve">What is the maximum percentage of </w:t>
      </w:r>
      <w:r w:rsidRPr="00B8119A">
        <w:rPr>
          <w:rFonts w:cs="Arial"/>
          <w:bCs/>
          <w:i/>
        </w:rPr>
        <w:t>QLICI</w:t>
      </w:r>
      <w:r w:rsidRPr="00B8119A">
        <w:rPr>
          <w:rFonts w:cs="Arial"/>
          <w:bCs/>
        </w:rPr>
        <w:t xml:space="preserve">s that the </w:t>
      </w:r>
      <w:r w:rsidRPr="00B8119A">
        <w:rPr>
          <w:rFonts w:cs="Arial"/>
          <w:bCs/>
          <w:i/>
        </w:rPr>
        <w:t>Applicant</w:t>
      </w:r>
      <w:r w:rsidRPr="00B8119A">
        <w:rPr>
          <w:rFonts w:cs="Arial"/>
          <w:bCs/>
        </w:rPr>
        <w:t xml:space="preserve"> is willing to commit to deploy in </w:t>
      </w:r>
      <w:r w:rsidRPr="00B8119A">
        <w:rPr>
          <w:rFonts w:cs="Arial"/>
          <w:bCs/>
          <w:i/>
        </w:rPr>
        <w:t>Non-Metropolitan Counties</w:t>
      </w:r>
      <w:r w:rsidRPr="00B8119A">
        <w:rPr>
          <w:rFonts w:cs="Arial"/>
        </w:rPr>
        <w:t xml:space="preserve">? </w:t>
      </w:r>
      <w:r w:rsidRPr="00B8119A">
        <w:rPr>
          <w:rFonts w:cs="Arial"/>
        </w:rPr>
        <w:br/>
      </w:r>
      <w:r w:rsidRPr="00B8119A">
        <w:rPr>
          <w:rFonts w:cs="Arial"/>
          <w:b/>
        </w:rPr>
        <w:t>(Note: this value must be equal to or greater than the value for Question #21(b)).</w:t>
      </w:r>
    </w:p>
    <w:p w14:paraId="704B35E8" w14:textId="77777777" w:rsidR="00A21E46" w:rsidRPr="00B8119A" w:rsidRDefault="00A21E46" w:rsidP="00A21E46">
      <w:pPr>
        <w:spacing w:before="120"/>
        <w:ind w:left="720"/>
        <w:jc w:val="center"/>
        <w:rPr>
          <w:rFonts w:cs="Arial"/>
        </w:rPr>
      </w:pPr>
      <w:r w:rsidRPr="00B8119A">
        <w:rPr>
          <w:rFonts w:cs="Arial"/>
        </w:rPr>
        <w:t>______ %</w:t>
      </w:r>
    </w:p>
    <w:p w14:paraId="105FE711" w14:textId="77777777" w:rsidR="00A21E46" w:rsidRPr="00B8119A" w:rsidRDefault="00A21E46" w:rsidP="00A21E46">
      <w:pPr>
        <w:spacing w:before="120"/>
        <w:jc w:val="center"/>
        <w:rPr>
          <w:rFonts w:cs="Arial"/>
          <w:sz w:val="16"/>
          <w:szCs w:val="16"/>
        </w:rPr>
      </w:pPr>
    </w:p>
    <w:p w14:paraId="4A302C4D" w14:textId="77777777" w:rsidR="00A21E46" w:rsidRPr="00B8119A" w:rsidRDefault="00A21E46" w:rsidP="00A21E46">
      <w:pPr>
        <w:pStyle w:val="ListParagraph"/>
        <w:numPr>
          <w:ilvl w:val="0"/>
          <w:numId w:val="61"/>
        </w:numPr>
        <w:tabs>
          <w:tab w:val="clear" w:pos="1890"/>
        </w:tabs>
        <w:spacing w:line="240" w:lineRule="auto"/>
        <w:ind w:left="720"/>
        <w:rPr>
          <w:rFonts w:cs="Arial"/>
        </w:rPr>
      </w:pPr>
      <w:r w:rsidRPr="00B8119A">
        <w:rPr>
          <w:rFonts w:cs="Arial"/>
        </w:rPr>
        <w:t>If the response to Question #21(c) above is greater than zer</w:t>
      </w:r>
      <w:r>
        <w:rPr>
          <w:rFonts w:cs="Arial"/>
        </w:rPr>
        <w:t>o percent, referencing Exhibit B</w:t>
      </w:r>
      <w:r w:rsidRPr="00B8119A">
        <w:rPr>
          <w:rFonts w:cs="Arial"/>
        </w:rPr>
        <w:t xml:space="preserve">, briefly describe the </w:t>
      </w:r>
      <w:r w:rsidRPr="00B8119A">
        <w:rPr>
          <w:rFonts w:cs="Arial"/>
          <w:i/>
        </w:rPr>
        <w:t>Applicant’s</w:t>
      </w:r>
      <w:r w:rsidRPr="00B8119A">
        <w:rPr>
          <w:rFonts w:cs="Arial"/>
        </w:rPr>
        <w:t xml:space="preserve"> (or its </w:t>
      </w:r>
      <w:r w:rsidRPr="00B8119A">
        <w:rPr>
          <w:rFonts w:cs="Arial"/>
          <w:i/>
        </w:rPr>
        <w:t>Controlling Entity</w:t>
      </w:r>
      <w:r w:rsidRPr="00B8119A">
        <w:rPr>
          <w:rFonts w:cs="Arial"/>
        </w:rPr>
        <w:t xml:space="preserve">’s) five-year direct financing track record in </w:t>
      </w:r>
      <w:r w:rsidRPr="00B8119A">
        <w:rPr>
          <w:rFonts w:cs="Arial"/>
          <w:i/>
        </w:rPr>
        <w:t>Non-Metropolitan Counties</w:t>
      </w:r>
      <w:r>
        <w:rPr>
          <w:rFonts w:cs="Arial"/>
          <w:i/>
        </w:rPr>
        <w:t xml:space="preserve"> </w:t>
      </w:r>
      <w:r>
        <w:rPr>
          <w:rFonts w:cs="Arial"/>
        </w:rPr>
        <w:t>in Tables B1-B3 and Table B4</w:t>
      </w:r>
      <w:r w:rsidRPr="00B8119A">
        <w:rPr>
          <w:rFonts w:cs="Arial"/>
          <w:i/>
        </w:rPr>
        <w:t xml:space="preserve">.  </w:t>
      </w:r>
      <w:r w:rsidRPr="00B8119A">
        <w:rPr>
          <w:rFonts w:cs="Arial"/>
        </w:rPr>
        <w:t xml:space="preserve">Specifically, describe the types of projects and the dollar amounts that the </w:t>
      </w:r>
      <w:r w:rsidRPr="00B8119A">
        <w:rPr>
          <w:rFonts w:cs="Arial"/>
          <w:i/>
        </w:rPr>
        <w:t>Applicant</w:t>
      </w:r>
      <w:r w:rsidRPr="00B8119A">
        <w:rPr>
          <w:rFonts w:cs="Arial"/>
        </w:rPr>
        <w:t xml:space="preserve"> (or its </w:t>
      </w:r>
      <w:r w:rsidRPr="00B8119A">
        <w:rPr>
          <w:rFonts w:cs="Arial"/>
          <w:i/>
        </w:rPr>
        <w:t>Controlling Entity</w:t>
      </w:r>
      <w:r w:rsidRPr="00B8119A">
        <w:rPr>
          <w:rFonts w:cs="Arial"/>
        </w:rPr>
        <w:t xml:space="preserve">) provided directly to projects located in </w:t>
      </w:r>
      <w:r w:rsidRPr="00B8119A">
        <w:rPr>
          <w:rFonts w:cs="Arial"/>
          <w:i/>
        </w:rPr>
        <w:t>Non-Metropolitan Counties</w:t>
      </w:r>
      <w:r w:rsidRPr="00B8119A">
        <w:rPr>
          <w:rFonts w:cs="Arial"/>
        </w:rPr>
        <w:t>. See the Application Q&amp;A.</w:t>
      </w:r>
    </w:p>
    <w:p w14:paraId="3520577F" w14:textId="77777777" w:rsidR="00A21E46" w:rsidRPr="00B8119A" w:rsidRDefault="00A21E46" w:rsidP="00A21E46">
      <w:pPr>
        <w:ind w:firstLine="720"/>
        <w:rPr>
          <w:rFonts w:cs="Arial"/>
        </w:rPr>
      </w:pPr>
      <w:r w:rsidRPr="00B8119A">
        <w:rPr>
          <w:rFonts w:cs="Arial"/>
          <w:color w:val="0000FF"/>
        </w:rPr>
        <w:t>(Maximum Response Length: 2,000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EA46D53" w14:textId="77777777" w:rsidTr="00FE0CED">
        <w:trPr>
          <w:cantSplit/>
        </w:trPr>
        <w:tc>
          <w:tcPr>
            <w:tcW w:w="8460" w:type="dxa"/>
          </w:tcPr>
          <w:p w14:paraId="34C96E97" w14:textId="77777777" w:rsidR="00A21E46" w:rsidRPr="00B8119A" w:rsidRDefault="00A21E46" w:rsidP="00FE0CED">
            <w:pPr>
              <w:pStyle w:val="Header"/>
              <w:tabs>
                <w:tab w:val="clear" w:pos="4320"/>
                <w:tab w:val="clear" w:pos="8640"/>
              </w:tabs>
              <w:rPr>
                <w:rFonts w:cs="Arial"/>
              </w:rPr>
            </w:pPr>
          </w:p>
        </w:tc>
      </w:tr>
      <w:tr w:rsidR="00A21E46" w:rsidRPr="00B8119A" w14:paraId="0891D58E" w14:textId="77777777" w:rsidTr="00FE0CED">
        <w:trPr>
          <w:cantSplit/>
        </w:trPr>
        <w:tc>
          <w:tcPr>
            <w:tcW w:w="8460" w:type="dxa"/>
          </w:tcPr>
          <w:p w14:paraId="7502D427" w14:textId="77777777" w:rsidR="00A21E46" w:rsidRPr="00B8119A" w:rsidRDefault="00A21E46" w:rsidP="00FE0CED">
            <w:pPr>
              <w:rPr>
                <w:rFonts w:cs="Arial"/>
              </w:rPr>
            </w:pPr>
          </w:p>
        </w:tc>
      </w:tr>
      <w:tr w:rsidR="00A21E46" w:rsidRPr="00B8119A" w14:paraId="52E6126A" w14:textId="77777777" w:rsidTr="00FE0CED">
        <w:trPr>
          <w:cantSplit/>
        </w:trPr>
        <w:tc>
          <w:tcPr>
            <w:tcW w:w="8460" w:type="dxa"/>
          </w:tcPr>
          <w:p w14:paraId="5DBA65F3" w14:textId="77777777" w:rsidR="00A21E46" w:rsidRPr="00B8119A" w:rsidRDefault="00A21E46" w:rsidP="00FE0CED">
            <w:pPr>
              <w:rPr>
                <w:rFonts w:cs="Arial"/>
              </w:rPr>
            </w:pPr>
          </w:p>
        </w:tc>
      </w:tr>
    </w:tbl>
    <w:p w14:paraId="5F5D3F01" w14:textId="77777777" w:rsidR="00A21E46" w:rsidRDefault="00A21E46" w:rsidP="00A21E46">
      <w:pPr>
        <w:spacing w:before="120"/>
        <w:ind w:left="1080"/>
        <w:rPr>
          <w:rFonts w:cs="Arial"/>
          <w:color w:val="0000FF"/>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91489D" w:rsidRPr="00B8119A" w14:paraId="1572F478" w14:textId="77777777" w:rsidTr="0091489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1746E2AE" w14:textId="2EF72C48" w:rsidR="0091489D" w:rsidRPr="00B8119A" w:rsidRDefault="0091489D" w:rsidP="004F2AF1">
            <w:pPr>
              <w:rPr>
                <w:rFonts w:cs="Arial"/>
                <w:bCs/>
              </w:rPr>
            </w:pPr>
            <w:r w:rsidRPr="00B8119A">
              <w:rPr>
                <w:rFonts w:cs="Arial"/>
                <w:b/>
                <w:bCs/>
                <w:u w:val="single"/>
              </w:rPr>
              <w:t>TIP:</w:t>
            </w:r>
            <w:r w:rsidRPr="00B8119A">
              <w:rPr>
                <w:rFonts w:cs="Arial"/>
              </w:rPr>
              <w:t xml:space="preserve">  </w:t>
            </w:r>
            <w:r>
              <w:rPr>
                <w:rFonts w:cs="Arial"/>
              </w:rPr>
              <w:t xml:space="preserve">Applicants can and should list specific </w:t>
            </w:r>
            <w:r w:rsidR="0030418A" w:rsidRPr="00DD2C34">
              <w:rPr>
                <w:rFonts w:cs="Arial"/>
                <w:i/>
              </w:rPr>
              <w:t>Non-M</w:t>
            </w:r>
            <w:r w:rsidRPr="00DD2C34">
              <w:rPr>
                <w:rFonts w:cs="Arial"/>
                <w:i/>
              </w:rPr>
              <w:t>etropolitan</w:t>
            </w:r>
            <w:r>
              <w:rPr>
                <w:rFonts w:cs="Arial"/>
              </w:rPr>
              <w:t xml:space="preserve"> transactions in response to Q</w:t>
            </w:r>
            <w:r w:rsidR="004F2AF1">
              <w:rPr>
                <w:rFonts w:cs="Arial"/>
              </w:rPr>
              <w:t>uestion</w:t>
            </w:r>
            <w:r>
              <w:rPr>
                <w:rFonts w:cs="Arial"/>
              </w:rPr>
              <w:t xml:space="preserve"> </w:t>
            </w:r>
            <w:r w:rsidR="00E45114">
              <w:rPr>
                <w:rFonts w:cs="Arial"/>
              </w:rPr>
              <w:t>#</w:t>
            </w:r>
            <w:r>
              <w:rPr>
                <w:rFonts w:cs="Arial"/>
              </w:rPr>
              <w:t>17 and Table A5.  These transactions should be referenced</w:t>
            </w:r>
            <w:r w:rsidR="0030418A">
              <w:rPr>
                <w:rFonts w:cs="Arial"/>
              </w:rPr>
              <w:t xml:space="preserve"> in response to Q</w:t>
            </w:r>
            <w:r w:rsidR="004F2AF1">
              <w:rPr>
                <w:rFonts w:cs="Arial"/>
              </w:rPr>
              <w:t>uestion</w:t>
            </w:r>
            <w:r w:rsidR="0030418A">
              <w:rPr>
                <w:rFonts w:cs="Arial"/>
              </w:rPr>
              <w:t xml:space="preserve"> </w:t>
            </w:r>
            <w:r w:rsidR="00E45114">
              <w:rPr>
                <w:rFonts w:cs="Arial"/>
              </w:rPr>
              <w:t>#</w:t>
            </w:r>
            <w:r w:rsidR="0030418A">
              <w:rPr>
                <w:rFonts w:cs="Arial"/>
              </w:rPr>
              <w:t xml:space="preserve">21(c) as necessary to explain the </w:t>
            </w:r>
            <w:r w:rsidR="0030418A" w:rsidRPr="00DD2C34">
              <w:rPr>
                <w:rFonts w:cs="Arial"/>
                <w:i/>
              </w:rPr>
              <w:t>Applicant’s</w:t>
            </w:r>
            <w:r w:rsidR="0030418A">
              <w:rPr>
                <w:rFonts w:cs="Arial"/>
              </w:rPr>
              <w:t xml:space="preserve"> strategy for deploying </w:t>
            </w:r>
            <w:r w:rsidR="0030418A" w:rsidRPr="00DD2C34">
              <w:rPr>
                <w:rFonts w:cs="Arial"/>
                <w:i/>
              </w:rPr>
              <w:t>QLICIs</w:t>
            </w:r>
            <w:r w:rsidR="0030418A">
              <w:rPr>
                <w:rFonts w:cs="Arial"/>
              </w:rPr>
              <w:t xml:space="preserve"> in </w:t>
            </w:r>
            <w:r w:rsidR="0030418A" w:rsidRPr="00DD2C34">
              <w:rPr>
                <w:rFonts w:cs="Arial"/>
                <w:i/>
              </w:rPr>
              <w:t>Non-Metropolitan Counties</w:t>
            </w:r>
            <w:r w:rsidR="0030418A">
              <w:rPr>
                <w:rFonts w:cs="Arial"/>
              </w:rPr>
              <w:t>.</w:t>
            </w:r>
          </w:p>
        </w:tc>
      </w:tr>
    </w:tbl>
    <w:p w14:paraId="76196F77" w14:textId="77777777" w:rsidR="0091489D" w:rsidRDefault="0091489D" w:rsidP="00A21E46">
      <w:pPr>
        <w:spacing w:before="120"/>
        <w:ind w:left="1080"/>
        <w:rPr>
          <w:rFonts w:cs="Arial"/>
          <w:color w:val="0000FF"/>
        </w:rPr>
      </w:pPr>
    </w:p>
    <w:p w14:paraId="48D61A32" w14:textId="77777777" w:rsidR="0091489D" w:rsidRPr="00B8119A" w:rsidRDefault="0091489D" w:rsidP="00A21E46">
      <w:pPr>
        <w:spacing w:before="120"/>
        <w:ind w:left="1080"/>
        <w:rPr>
          <w:rFonts w:cs="Arial"/>
          <w:color w:val="0000FF"/>
        </w:rPr>
      </w:pPr>
    </w:p>
    <w:p w14:paraId="58B7D4A4" w14:textId="77777777" w:rsidR="00A21E46" w:rsidRPr="00B8119A" w:rsidRDefault="00A21E46" w:rsidP="00A21E46">
      <w:pPr>
        <w:numPr>
          <w:ilvl w:val="0"/>
          <w:numId w:val="24"/>
        </w:numPr>
        <w:tabs>
          <w:tab w:val="clear" w:pos="1080"/>
        </w:tabs>
        <w:spacing w:line="240" w:lineRule="auto"/>
        <w:ind w:left="720" w:hanging="356"/>
        <w:rPr>
          <w:rFonts w:cs="Arial"/>
          <w:color w:val="0000FF"/>
        </w:rPr>
      </w:pPr>
      <w:r w:rsidRPr="00B8119A">
        <w:rPr>
          <w:rFonts w:cs="Arial"/>
        </w:rPr>
        <w:t xml:space="preserve">If the response to Question #21(c) above is greater than zero percent, and only </w:t>
      </w:r>
      <w:r w:rsidRPr="00B8119A">
        <w:rPr>
          <w:rFonts w:cs="Arial"/>
          <w:u w:val="single"/>
        </w:rPr>
        <w:t>to the extent not discussed elsewhere in the application</w:t>
      </w:r>
      <w:r w:rsidRPr="00B8119A">
        <w:rPr>
          <w:rFonts w:cs="Arial"/>
        </w:rPr>
        <w:t xml:space="preserve">, discuss the </w:t>
      </w:r>
      <w:r w:rsidRPr="00B8119A">
        <w:rPr>
          <w:rFonts w:cs="Arial"/>
          <w:i/>
        </w:rPr>
        <w:t>Applicant’s</w:t>
      </w:r>
      <w:r w:rsidRPr="00B8119A">
        <w:rPr>
          <w:rFonts w:cs="Arial"/>
        </w:rPr>
        <w:t xml:space="preserve"> strategy for deploying </w:t>
      </w:r>
      <w:r w:rsidRPr="00B8119A">
        <w:rPr>
          <w:rFonts w:cs="Arial"/>
          <w:i/>
        </w:rPr>
        <w:t>QLICI</w:t>
      </w:r>
      <w:r w:rsidRPr="00B8119A">
        <w:rPr>
          <w:rFonts w:cs="Arial"/>
        </w:rPr>
        <w:t xml:space="preserve">s in </w:t>
      </w:r>
      <w:r w:rsidRPr="00B8119A">
        <w:rPr>
          <w:rFonts w:cs="Arial"/>
          <w:i/>
        </w:rPr>
        <w:t>Non-Metropolitan Counties</w:t>
      </w:r>
      <w:r w:rsidRPr="00B8119A">
        <w:rPr>
          <w:rFonts w:cs="Arial"/>
          <w:color w:val="3366FF"/>
        </w:rPr>
        <w:t>.</w:t>
      </w:r>
    </w:p>
    <w:p w14:paraId="1F6587AC" w14:textId="77777777" w:rsidR="00A21E46" w:rsidRPr="00B8119A" w:rsidRDefault="00A21E46" w:rsidP="00A21E46">
      <w:pPr>
        <w:ind w:firstLine="720"/>
        <w:rPr>
          <w:rFonts w:cs="Arial"/>
          <w:color w:val="0000FF"/>
        </w:rPr>
      </w:pPr>
      <w:r w:rsidRPr="0063533C">
        <w:rPr>
          <w:rFonts w:cs="Arial"/>
          <w:color w:val="0000FF"/>
        </w:rPr>
        <w:t>(</w:t>
      </w:r>
      <w:r w:rsidRPr="00B8119A">
        <w:rPr>
          <w:rFonts w:cs="Arial"/>
          <w:color w:val="0000FF"/>
        </w:rPr>
        <w:t>Maximum Response Length: 5,000 characters)</w:t>
      </w:r>
    </w:p>
    <w:p w14:paraId="1512A123" w14:textId="77777777" w:rsidR="00A21E46" w:rsidRPr="00B8119A" w:rsidRDefault="00A21E46" w:rsidP="00A21E46">
      <w:pPr>
        <w:numPr>
          <w:ilvl w:val="0"/>
          <w:numId w:val="23"/>
        </w:numPr>
        <w:tabs>
          <w:tab w:val="clear" w:pos="1440"/>
        </w:tabs>
        <w:spacing w:before="220" w:line="240" w:lineRule="auto"/>
        <w:ind w:left="1260"/>
        <w:rPr>
          <w:rFonts w:cs="Arial"/>
        </w:rPr>
      </w:pPr>
      <w:r w:rsidRPr="00B8119A">
        <w:rPr>
          <w:rFonts w:cs="Arial"/>
        </w:rPr>
        <w:t xml:space="preserve">Indicate the number and dollar amount of transactions that have already been identified in </w:t>
      </w:r>
      <w:r w:rsidRPr="00B8119A">
        <w:rPr>
          <w:rFonts w:cs="Arial"/>
          <w:i/>
        </w:rPr>
        <w:t>Non-Metropolitan Counties</w:t>
      </w:r>
      <w:r w:rsidRPr="00B8119A">
        <w:rPr>
          <w:rFonts w:cs="Arial"/>
        </w:rPr>
        <w:t>, for which underwriting is completed or underway.</w:t>
      </w:r>
    </w:p>
    <w:p w14:paraId="06BC726B" w14:textId="77777777" w:rsidR="00A21E46" w:rsidRPr="00B8119A" w:rsidRDefault="00A76947" w:rsidP="00A21E46">
      <w:pPr>
        <w:numPr>
          <w:ilvl w:val="0"/>
          <w:numId w:val="23"/>
        </w:numPr>
        <w:tabs>
          <w:tab w:val="clear" w:pos="1440"/>
        </w:tabs>
        <w:spacing w:before="220" w:line="240" w:lineRule="auto"/>
        <w:ind w:left="1260"/>
        <w:rPr>
          <w:rFonts w:cs="Arial"/>
        </w:rPr>
      </w:pPr>
      <w:r>
        <w:rPr>
          <w:rFonts w:cs="Arial"/>
        </w:rPr>
        <w:t>Reference</w:t>
      </w:r>
      <w:r w:rsidR="00A21E46" w:rsidRPr="00B8119A">
        <w:rPr>
          <w:rFonts w:cs="Arial"/>
        </w:rPr>
        <w:t xml:space="preserve"> sample transactions in the </w:t>
      </w:r>
      <w:r w:rsidR="00A21E46" w:rsidRPr="00F3082C">
        <w:rPr>
          <w:rFonts w:cs="Arial"/>
          <w:i/>
        </w:rPr>
        <w:t>Applicant’s</w:t>
      </w:r>
      <w:r w:rsidR="00A21E46" w:rsidRPr="00E80C52">
        <w:rPr>
          <w:rFonts w:cs="Arial"/>
        </w:rPr>
        <w:t xml:space="preserve"> Non-Metropolitan</w:t>
      </w:r>
      <w:r w:rsidR="00A21E46">
        <w:rPr>
          <w:rFonts w:cs="Arial"/>
        </w:rPr>
        <w:t xml:space="preserve"> </w:t>
      </w:r>
      <w:r w:rsidR="00A21E46" w:rsidRPr="00B8119A">
        <w:rPr>
          <w:rFonts w:cs="Arial"/>
        </w:rPr>
        <w:t>pipeline</w:t>
      </w:r>
      <w:r>
        <w:rPr>
          <w:rFonts w:cs="Arial"/>
        </w:rPr>
        <w:t xml:space="preserve"> included in Table A5</w:t>
      </w:r>
      <w:r w:rsidR="00A21E46" w:rsidRPr="00B8119A">
        <w:rPr>
          <w:rFonts w:cs="Arial"/>
        </w:rPr>
        <w:t xml:space="preserve">.  </w:t>
      </w:r>
    </w:p>
    <w:p w14:paraId="067E16EA" w14:textId="77777777" w:rsidR="00A21E46" w:rsidRPr="00B8119A" w:rsidRDefault="00A21E46" w:rsidP="00A21E46">
      <w:pPr>
        <w:numPr>
          <w:ilvl w:val="0"/>
          <w:numId w:val="23"/>
        </w:numPr>
        <w:tabs>
          <w:tab w:val="clear" w:pos="1440"/>
        </w:tabs>
        <w:spacing w:before="220" w:line="240" w:lineRule="auto"/>
        <w:ind w:left="1260"/>
        <w:rPr>
          <w:rFonts w:cs="Arial"/>
        </w:rPr>
      </w:pPr>
      <w:r w:rsidRPr="00B8119A">
        <w:rPr>
          <w:rFonts w:cs="Arial"/>
        </w:rPr>
        <w:t xml:space="preserve">Discuss the key challenges the </w:t>
      </w:r>
      <w:r w:rsidRPr="00F3082C">
        <w:rPr>
          <w:rFonts w:cs="Arial"/>
          <w:i/>
        </w:rPr>
        <w:t>Applicant</w:t>
      </w:r>
      <w:r w:rsidRPr="00B8119A">
        <w:rPr>
          <w:rFonts w:cs="Arial"/>
        </w:rPr>
        <w:t xml:space="preserve"> anticipates it will have </w:t>
      </w:r>
      <w:r>
        <w:rPr>
          <w:rFonts w:cs="Arial"/>
        </w:rPr>
        <w:t xml:space="preserve">providing </w:t>
      </w:r>
      <w:r w:rsidRPr="00F3082C">
        <w:rPr>
          <w:rFonts w:cs="Arial"/>
          <w:i/>
        </w:rPr>
        <w:t>QLICI</w:t>
      </w:r>
      <w:r>
        <w:rPr>
          <w:rFonts w:cs="Arial"/>
          <w:i/>
        </w:rPr>
        <w:t>s</w:t>
      </w:r>
      <w:r w:rsidRPr="00B8119A">
        <w:rPr>
          <w:rFonts w:cs="Arial"/>
        </w:rPr>
        <w:t xml:space="preserve"> in </w:t>
      </w:r>
      <w:r w:rsidRPr="00F3082C">
        <w:rPr>
          <w:rFonts w:cs="Arial"/>
          <w:i/>
        </w:rPr>
        <w:t>Non-Metropolitan Counties</w:t>
      </w:r>
      <w:r w:rsidRPr="00B8119A">
        <w:rPr>
          <w:rFonts w:cs="Arial"/>
        </w:rPr>
        <w:t xml:space="preserve"> and how the </w:t>
      </w:r>
      <w:r w:rsidRPr="00F3082C">
        <w:rPr>
          <w:rFonts w:cs="Arial"/>
          <w:i/>
        </w:rPr>
        <w:t>Applican</w:t>
      </w:r>
      <w:r w:rsidRPr="00E80C52">
        <w:rPr>
          <w:rFonts w:cs="Arial"/>
        </w:rPr>
        <w:t>t</w:t>
      </w:r>
      <w:r w:rsidRPr="00B8119A">
        <w:rPr>
          <w:rFonts w:cs="Arial"/>
        </w:rPr>
        <w:t xml:space="preserve"> proposes to overcome those challenges. </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DEE2847" w14:textId="77777777" w:rsidTr="00FE0CED">
        <w:trPr>
          <w:cantSplit/>
        </w:trPr>
        <w:tc>
          <w:tcPr>
            <w:tcW w:w="8460" w:type="dxa"/>
          </w:tcPr>
          <w:p w14:paraId="2E41D0A5" w14:textId="77777777" w:rsidR="00A21E46" w:rsidRPr="00B8119A" w:rsidRDefault="00A21E46" w:rsidP="00FE0CED">
            <w:pPr>
              <w:pStyle w:val="Header"/>
              <w:tabs>
                <w:tab w:val="clear" w:pos="4320"/>
                <w:tab w:val="clear" w:pos="8640"/>
              </w:tabs>
              <w:rPr>
                <w:rFonts w:cs="Arial"/>
              </w:rPr>
            </w:pPr>
          </w:p>
        </w:tc>
      </w:tr>
      <w:tr w:rsidR="00A21E46" w:rsidRPr="00B8119A" w14:paraId="28F21E59" w14:textId="77777777" w:rsidTr="00FE0CED">
        <w:trPr>
          <w:cantSplit/>
        </w:trPr>
        <w:tc>
          <w:tcPr>
            <w:tcW w:w="8460" w:type="dxa"/>
          </w:tcPr>
          <w:p w14:paraId="248BF992" w14:textId="77777777" w:rsidR="00A21E46" w:rsidRPr="00B8119A" w:rsidRDefault="00A21E46" w:rsidP="00FE0CED">
            <w:pPr>
              <w:rPr>
                <w:rFonts w:cs="Arial"/>
              </w:rPr>
            </w:pPr>
          </w:p>
        </w:tc>
      </w:tr>
      <w:tr w:rsidR="00A21E46" w:rsidRPr="00B8119A" w14:paraId="1AD7771F" w14:textId="77777777" w:rsidTr="00FE0CED">
        <w:trPr>
          <w:cantSplit/>
        </w:trPr>
        <w:tc>
          <w:tcPr>
            <w:tcW w:w="8460" w:type="dxa"/>
          </w:tcPr>
          <w:p w14:paraId="6B82FAAC" w14:textId="77777777" w:rsidR="00A21E46" w:rsidRPr="00B8119A" w:rsidRDefault="00A21E46" w:rsidP="00FE0CED">
            <w:pPr>
              <w:rPr>
                <w:rFonts w:cs="Arial"/>
              </w:rPr>
            </w:pPr>
          </w:p>
        </w:tc>
      </w:tr>
    </w:tbl>
    <w:p w14:paraId="5701A39F" w14:textId="77777777" w:rsidR="00A21E46" w:rsidRDefault="00A21E46" w:rsidP="00A21E46">
      <w:pPr>
        <w:pStyle w:val="ListParagraph"/>
        <w:keepNext/>
        <w:spacing w:line="240" w:lineRule="auto"/>
        <w:ind w:left="360"/>
        <w:rPr>
          <w:rFonts w:eastAsia="Times New Roman" w:cs="Arial"/>
        </w:rPr>
      </w:pPr>
      <w:bookmarkStart w:id="45" w:name="_Toc361666869"/>
    </w:p>
    <w:p w14:paraId="74EEEFE9" w14:textId="77777777" w:rsidR="00A21E46" w:rsidRPr="00E80C52" w:rsidRDefault="00A21E46" w:rsidP="00A21E46">
      <w:pPr>
        <w:pStyle w:val="ListParagraph"/>
        <w:keepNext/>
        <w:numPr>
          <w:ilvl w:val="0"/>
          <w:numId w:val="59"/>
        </w:numPr>
        <w:spacing w:line="240" w:lineRule="auto"/>
        <w:ind w:left="360"/>
        <w:outlineLvl w:val="1"/>
        <w:rPr>
          <w:rFonts w:eastAsia="Times New Roman" w:cs="Arial"/>
          <w:b/>
          <w:bCs/>
        </w:rPr>
      </w:pPr>
      <w:r w:rsidRPr="00E80C52">
        <w:rPr>
          <w:rFonts w:eastAsia="Times New Roman" w:cs="Arial"/>
          <w:b/>
          <w:bCs/>
          <w:color w:val="415291"/>
          <w:sz w:val="26"/>
          <w:szCs w:val="26"/>
        </w:rPr>
        <w:t>Investments in Unrelated Entities</w:t>
      </w:r>
      <w:bookmarkEnd w:id="45"/>
      <w:r w:rsidRPr="00E80C52">
        <w:rPr>
          <w:rFonts w:eastAsia="Times New Roman" w:cs="Arial"/>
          <w:b/>
          <w:bCs/>
          <w:color w:val="415291"/>
          <w:sz w:val="26"/>
          <w:szCs w:val="26"/>
        </w:rPr>
        <w:t xml:space="preserve"> </w:t>
      </w:r>
    </w:p>
    <w:p w14:paraId="0D76C618" w14:textId="77777777" w:rsidR="00A21E46" w:rsidRPr="00E80C52" w:rsidRDefault="00A21E46" w:rsidP="00A21E46">
      <w:pPr>
        <w:pStyle w:val="ListParagraph"/>
        <w:keepNext/>
        <w:spacing w:line="240" w:lineRule="auto"/>
        <w:ind w:left="360"/>
        <w:rPr>
          <w:rFonts w:eastAsia="Times New Roman"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6643118"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09A315B" w14:textId="77777777" w:rsidR="00A21E46" w:rsidRPr="00B8119A" w:rsidRDefault="00A21E46" w:rsidP="00FE0CED">
            <w:pPr>
              <w:rPr>
                <w:rFonts w:cs="Arial"/>
              </w:rPr>
            </w:pPr>
            <w:r w:rsidRPr="00B8119A">
              <w:rPr>
                <w:rFonts w:cs="Arial"/>
                <w:b/>
                <w:bCs/>
              </w:rPr>
              <w:t>TIP:</w:t>
            </w:r>
            <w:r w:rsidRPr="00B8119A">
              <w:rPr>
                <w:rFonts w:cs="Arial"/>
                <w:bCs/>
              </w:rPr>
              <w:t xml:space="preserve"> The NMTC Program legislation requires the CDFI Fund to give priority to </w:t>
            </w:r>
            <w:r w:rsidRPr="00B8119A">
              <w:rPr>
                <w:rFonts w:cs="Arial"/>
                <w:bCs/>
                <w:i/>
              </w:rPr>
              <w:t>Applicants</w:t>
            </w:r>
            <w:r w:rsidRPr="00B8119A">
              <w:rPr>
                <w:rFonts w:cs="Arial"/>
                <w:bCs/>
              </w:rPr>
              <w:t xml:space="preserve"> that intend to use “substantially all” of their </w:t>
            </w:r>
            <w:r w:rsidRPr="00E80C52">
              <w:rPr>
                <w:rFonts w:cs="Arial"/>
                <w:bCs/>
                <w:i/>
              </w:rPr>
              <w:t>QEI</w:t>
            </w:r>
            <w:r w:rsidRPr="00B8119A">
              <w:rPr>
                <w:rFonts w:cs="Arial"/>
                <w:bCs/>
              </w:rPr>
              <w:t xml:space="preserve"> proceeds to make investments in one or more businesses in which persons </w:t>
            </w:r>
            <w:r w:rsidRPr="00B8119A">
              <w:rPr>
                <w:rFonts w:cs="Arial"/>
                <w:bCs/>
                <w:i/>
              </w:rPr>
              <w:t>Unrelated</w:t>
            </w:r>
            <w:r w:rsidRPr="00B8119A">
              <w:rPr>
                <w:rFonts w:cs="Arial"/>
                <w:bCs/>
              </w:rPr>
              <w:t xml:space="preserve"> to the </w:t>
            </w:r>
            <w:r w:rsidRPr="00B8119A">
              <w:rPr>
                <w:rFonts w:cs="Arial"/>
                <w:bCs/>
                <w:i/>
              </w:rPr>
              <w:t>Applicant</w:t>
            </w:r>
            <w:r w:rsidRPr="00B8119A">
              <w:rPr>
                <w:rFonts w:cs="Arial"/>
                <w:bCs/>
              </w:rPr>
              <w:t xml:space="preserve"> hold the majority equity interest.  An </w:t>
            </w:r>
            <w:r w:rsidRPr="00B8119A">
              <w:rPr>
                <w:rFonts w:cs="Arial"/>
                <w:bCs/>
                <w:i/>
              </w:rPr>
              <w:t>Applicant</w:t>
            </w:r>
            <w:r w:rsidRPr="00B8119A">
              <w:rPr>
                <w:rFonts w:cs="Arial"/>
                <w:bCs/>
              </w:rPr>
              <w:t xml:space="preserve"> that answers “Yes” to Question #22 will be awarded five additional points.  An </w:t>
            </w:r>
            <w:r w:rsidRPr="00B8119A">
              <w:rPr>
                <w:rFonts w:cs="Arial"/>
                <w:bCs/>
                <w:i/>
              </w:rPr>
              <w:t>Applicant</w:t>
            </w:r>
            <w:r w:rsidRPr="00B8119A">
              <w:rPr>
                <w:rFonts w:cs="Arial"/>
                <w:bCs/>
              </w:rPr>
              <w:t xml:space="preserve"> that receives priority points under this sub-section will be required, in its </w:t>
            </w:r>
            <w:r w:rsidRPr="00B8119A">
              <w:rPr>
                <w:rFonts w:cs="Arial"/>
                <w:bCs/>
                <w:i/>
              </w:rPr>
              <w:t>Allocation Agreement</w:t>
            </w:r>
            <w:r w:rsidRPr="00B8119A">
              <w:rPr>
                <w:rFonts w:cs="Arial"/>
                <w:bCs/>
              </w:rPr>
              <w:t xml:space="preserve">, to invest substantially all of its </w:t>
            </w:r>
            <w:r w:rsidRPr="00B8119A">
              <w:rPr>
                <w:rFonts w:cs="Arial"/>
                <w:bCs/>
                <w:i/>
              </w:rPr>
              <w:t xml:space="preserve">QEI </w:t>
            </w:r>
            <w:r w:rsidRPr="00B8119A">
              <w:rPr>
                <w:rFonts w:cs="Arial"/>
                <w:bCs/>
              </w:rPr>
              <w:t xml:space="preserve">proceeds in </w:t>
            </w:r>
            <w:r w:rsidRPr="00B8119A">
              <w:rPr>
                <w:rFonts w:cs="Arial"/>
                <w:bCs/>
                <w:i/>
              </w:rPr>
              <w:t>Unrelated</w:t>
            </w:r>
            <w:r w:rsidRPr="00B8119A">
              <w:rPr>
                <w:rFonts w:cs="Arial"/>
                <w:bCs/>
              </w:rPr>
              <w:t xml:space="preserve"> entities.  Please refer to the </w:t>
            </w:r>
            <w:r w:rsidRPr="00770C09">
              <w:rPr>
                <w:rFonts w:cs="Arial"/>
                <w:bCs/>
                <w:i/>
              </w:rPr>
              <w:t>NMTC Allocation</w:t>
            </w:r>
            <w:r w:rsidRPr="00B8119A">
              <w:rPr>
                <w:rFonts w:cs="Arial"/>
                <w:bCs/>
                <w:i/>
              </w:rPr>
              <w:t xml:space="preserve"> Application</w:t>
            </w:r>
            <w:r w:rsidRPr="00B8119A">
              <w:rPr>
                <w:rFonts w:cs="Arial"/>
                <w:bCs/>
              </w:rPr>
              <w:t xml:space="preserve"> Q&amp;A document for more information about what is considered an </w:t>
            </w:r>
            <w:r w:rsidRPr="00B8119A">
              <w:rPr>
                <w:rFonts w:cs="Arial"/>
                <w:bCs/>
                <w:i/>
              </w:rPr>
              <w:t>Unrelated</w:t>
            </w:r>
            <w:r w:rsidRPr="00B8119A">
              <w:rPr>
                <w:rFonts w:cs="Arial"/>
                <w:bCs/>
              </w:rPr>
              <w:t xml:space="preserve"> entity transaction.</w:t>
            </w:r>
          </w:p>
        </w:tc>
      </w:tr>
    </w:tbl>
    <w:p w14:paraId="5CBC5908" w14:textId="77777777" w:rsidR="00A21E46" w:rsidRPr="00B8119A" w:rsidRDefault="00A21E46" w:rsidP="00A21E46">
      <w:pPr>
        <w:rPr>
          <w:rFonts w:cs="Arial"/>
        </w:rPr>
      </w:pPr>
    </w:p>
    <w:p w14:paraId="40B076A7" w14:textId="77777777" w:rsidR="00A21E46" w:rsidRPr="00B8119A" w:rsidRDefault="00A21E46" w:rsidP="00A21E46">
      <w:pPr>
        <w:pStyle w:val="ListParagraph"/>
        <w:numPr>
          <w:ilvl w:val="0"/>
          <w:numId w:val="71"/>
        </w:numPr>
        <w:ind w:left="360"/>
        <w:outlineLvl w:val="2"/>
        <w:rPr>
          <w:rFonts w:cs="Arial"/>
        </w:rPr>
      </w:pPr>
      <w:r w:rsidRPr="008A260E">
        <w:rPr>
          <w:rFonts w:cs="Arial"/>
          <w:szCs w:val="20"/>
        </w:rPr>
        <w:t xml:space="preserve">Does the </w:t>
      </w:r>
      <w:r w:rsidRPr="008A260E">
        <w:rPr>
          <w:rFonts w:cs="Arial"/>
          <w:i/>
          <w:iCs/>
        </w:rPr>
        <w:t>Applicant</w:t>
      </w:r>
      <w:r w:rsidRPr="008A260E">
        <w:rPr>
          <w:rFonts w:cs="Arial"/>
          <w:szCs w:val="20"/>
        </w:rPr>
        <w:t xml:space="preserve"> intend to use substantially all of the proceeds of its </w:t>
      </w:r>
      <w:r w:rsidRPr="008A260E">
        <w:rPr>
          <w:rFonts w:cs="Arial"/>
          <w:i/>
          <w:iCs/>
        </w:rPr>
        <w:t>QEIs</w:t>
      </w:r>
      <w:r w:rsidRPr="008A260E">
        <w:rPr>
          <w:rFonts w:cs="Arial"/>
          <w:szCs w:val="20"/>
        </w:rPr>
        <w:t xml:space="preserve"> to make </w:t>
      </w:r>
      <w:r w:rsidRPr="008A260E">
        <w:rPr>
          <w:rFonts w:cs="Arial"/>
          <w:i/>
          <w:iCs/>
        </w:rPr>
        <w:t>QLICIs</w:t>
      </w:r>
      <w:r w:rsidRPr="008A260E">
        <w:rPr>
          <w:rFonts w:cs="Arial"/>
          <w:szCs w:val="20"/>
        </w:rPr>
        <w:t xml:space="preserve"> in one or more businesses in which persons </w:t>
      </w:r>
      <w:r w:rsidRPr="008A260E">
        <w:rPr>
          <w:rFonts w:cs="Arial"/>
          <w:i/>
          <w:iCs/>
        </w:rPr>
        <w:t>Unrelated</w:t>
      </w:r>
      <w:r w:rsidRPr="008A260E">
        <w:rPr>
          <w:rFonts w:cs="Arial"/>
          <w:szCs w:val="20"/>
        </w:rPr>
        <w:t xml:space="preserve"> to the </w:t>
      </w:r>
      <w:r w:rsidRPr="008A260E">
        <w:rPr>
          <w:rFonts w:cs="Arial"/>
          <w:i/>
          <w:iCs/>
        </w:rPr>
        <w:t>Applicant</w:t>
      </w:r>
      <w:r w:rsidRPr="008A260E">
        <w:rPr>
          <w:rFonts w:cs="Arial"/>
          <w:szCs w:val="20"/>
        </w:rPr>
        <w:t xml:space="preserve"> hold the majority equity interest?</w:t>
      </w:r>
      <w:r w:rsidRPr="00B8119A">
        <w:rPr>
          <w:rFonts w:cs="Arial"/>
        </w:rPr>
        <w:tab/>
      </w:r>
      <w:r w:rsidRPr="00B8119A">
        <w:rPr>
          <w:rFonts w:cs="Arial"/>
        </w:rPr>
        <w:tab/>
      </w:r>
      <w:r w:rsidRPr="00B8119A">
        <w:rPr>
          <w:rFonts w:cs="Arial"/>
        </w:rPr>
        <w:tab/>
      </w:r>
      <w:r w:rsidRPr="00B8119A">
        <w:rPr>
          <w:rFonts w:cs="Arial"/>
        </w:rPr>
        <w:tab/>
      </w:r>
      <w:r w:rsidRPr="00B8119A">
        <w:rPr>
          <w:rFonts w:cs="Arial"/>
        </w:rPr>
        <w:tab/>
      </w:r>
      <w:r w:rsidRPr="00B8119A">
        <w:rPr>
          <w:rFonts w:cs="Arial"/>
        </w:rPr>
        <w:tab/>
      </w:r>
      <w:r w:rsidRPr="00B8119A">
        <w:rPr>
          <w:rFonts w:cs="Arial"/>
        </w:rPr>
        <w:tab/>
      </w:r>
    </w:p>
    <w:p w14:paraId="4CC4A9FA" w14:textId="77777777" w:rsidR="00A21E46" w:rsidRPr="00B8119A" w:rsidRDefault="00A21E46" w:rsidP="00A21E46">
      <w:pPr>
        <w:spacing w:before="220"/>
        <w:ind w:left="450"/>
        <w:jc w:val="center"/>
        <w:rPr>
          <w:rFonts w:cs="Arial"/>
        </w:rPr>
      </w:pPr>
      <w:r w:rsidRPr="00B8119A">
        <w:rPr>
          <w:rFonts w:cs="Arial"/>
        </w:rPr>
        <w:t>____ Yes ____ No</w:t>
      </w:r>
    </w:p>
    <w:p w14:paraId="2FB9B656"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Notable Relationships</w:t>
      </w:r>
    </w:p>
    <w:p w14:paraId="0294C4E8" w14:textId="77777777" w:rsidR="00A21E46" w:rsidRPr="00B8119A" w:rsidRDefault="00A21E46" w:rsidP="00A21E46">
      <w:pPr>
        <w:pStyle w:val="ListParagraph"/>
        <w:spacing w:before="220"/>
        <w:ind w:left="360"/>
        <w:rPr>
          <w:rFonts w:cs="Arial"/>
        </w:rPr>
      </w:pPr>
    </w:p>
    <w:p w14:paraId="2052AC95" w14:textId="77777777" w:rsidR="00A21E46" w:rsidRPr="00B8119A" w:rsidRDefault="00A21E46" w:rsidP="00A21E46">
      <w:pPr>
        <w:pStyle w:val="ListParagraph"/>
        <w:spacing w:before="220"/>
        <w:ind w:left="360"/>
        <w:rPr>
          <w:rFonts w:cs="Arial"/>
        </w:rPr>
      </w:pPr>
      <w:r w:rsidRPr="00B8119A">
        <w:rPr>
          <w:rFonts w:cs="Arial"/>
        </w:rPr>
        <w:t>Describe</w:t>
      </w:r>
      <w:r w:rsidRPr="00B8119A">
        <w:rPr>
          <w:rFonts w:cs="Arial"/>
          <w:szCs w:val="22"/>
        </w:rPr>
        <w:t xml:space="preserve"> any potential situations in which the </w:t>
      </w:r>
      <w:r w:rsidRPr="00B8119A">
        <w:rPr>
          <w:rFonts w:cs="Arial"/>
          <w:i/>
          <w:szCs w:val="22"/>
        </w:rPr>
        <w:t xml:space="preserve">Applicant, </w:t>
      </w:r>
      <w:r w:rsidRPr="00B8119A">
        <w:rPr>
          <w:rFonts w:cs="Arial"/>
        </w:rPr>
        <w:t xml:space="preserve">its </w:t>
      </w:r>
      <w:r w:rsidRPr="00B8119A">
        <w:rPr>
          <w:rFonts w:cs="Arial"/>
          <w:i/>
        </w:rPr>
        <w:t xml:space="preserve">Affiliates </w:t>
      </w:r>
      <w:r w:rsidRPr="00B8119A">
        <w:rPr>
          <w:rFonts w:cs="Arial"/>
        </w:rPr>
        <w:t xml:space="preserve">(including the </w:t>
      </w:r>
      <w:r w:rsidRPr="00B8119A">
        <w:rPr>
          <w:rFonts w:cs="Arial"/>
          <w:i/>
        </w:rPr>
        <w:t>Controlling Entity</w:t>
      </w:r>
      <w:r w:rsidRPr="00B8119A">
        <w:rPr>
          <w:rFonts w:cs="Arial"/>
        </w:rPr>
        <w:t xml:space="preserve">) or its personnel (persons involved in </w:t>
      </w:r>
      <w:r w:rsidRPr="00B8119A">
        <w:rPr>
          <w:rFonts w:cs="Arial"/>
          <w:szCs w:val="22"/>
        </w:rPr>
        <w:t xml:space="preserve">identifying projects or making investment decisions on behalf of the </w:t>
      </w:r>
      <w:r w:rsidRPr="00B8119A">
        <w:rPr>
          <w:rFonts w:cs="Arial"/>
          <w:i/>
          <w:szCs w:val="22"/>
        </w:rPr>
        <w:t>Applicant</w:t>
      </w:r>
      <w:r w:rsidRPr="00B8119A">
        <w:rPr>
          <w:rFonts w:cs="Arial"/>
          <w:szCs w:val="22"/>
        </w:rPr>
        <w:t xml:space="preserve">, </w:t>
      </w:r>
      <w:r w:rsidRPr="00B8119A">
        <w:rPr>
          <w:rFonts w:cs="Arial"/>
        </w:rPr>
        <w:t xml:space="preserve">including governing or advisory board members), </w:t>
      </w:r>
      <w:r w:rsidRPr="00B8119A">
        <w:rPr>
          <w:rFonts w:cs="Arial"/>
          <w:szCs w:val="22"/>
        </w:rPr>
        <w:t xml:space="preserve">will </w:t>
      </w:r>
      <w:r w:rsidRPr="00B8119A">
        <w:rPr>
          <w:rFonts w:cs="Arial"/>
        </w:rPr>
        <w:t xml:space="preserve">receive financial benefits from the </w:t>
      </w:r>
      <w:r w:rsidRPr="00B8119A">
        <w:rPr>
          <w:rFonts w:cs="Arial"/>
          <w:i/>
        </w:rPr>
        <w:t>QALICBs</w:t>
      </w:r>
      <w:r w:rsidRPr="00B8119A">
        <w:rPr>
          <w:rFonts w:cs="Arial"/>
        </w:rPr>
        <w:t xml:space="preserve"> financed with the </w:t>
      </w:r>
      <w:r w:rsidRPr="00B8119A">
        <w:rPr>
          <w:rFonts w:cs="Arial"/>
          <w:i/>
        </w:rPr>
        <w:t>Applicant’s QLICIs</w:t>
      </w:r>
      <w:r w:rsidRPr="00B8119A">
        <w:rPr>
          <w:rFonts w:cs="Arial"/>
        </w:rPr>
        <w:t xml:space="preserve">.  </w:t>
      </w:r>
    </w:p>
    <w:p w14:paraId="1EB3A1BB" w14:textId="77777777" w:rsidR="00A21E46" w:rsidRPr="00B8119A" w:rsidRDefault="00A21E46" w:rsidP="00A21E46">
      <w:pPr>
        <w:numPr>
          <w:ilvl w:val="0"/>
          <w:numId w:val="25"/>
        </w:numPr>
        <w:tabs>
          <w:tab w:val="clear" w:pos="1440"/>
        </w:tabs>
        <w:spacing w:before="120" w:after="120" w:line="240" w:lineRule="auto"/>
        <w:ind w:left="720"/>
        <w:rPr>
          <w:rFonts w:cs="Arial"/>
        </w:rPr>
      </w:pPr>
      <w:r w:rsidRPr="00B8119A">
        <w:rPr>
          <w:rFonts w:cs="Arial"/>
        </w:rPr>
        <w:t xml:space="preserve">Will the </w:t>
      </w:r>
      <w:r w:rsidRPr="00B8119A">
        <w:rPr>
          <w:rFonts w:cs="Arial"/>
          <w:i/>
        </w:rPr>
        <w:t>Applicant</w:t>
      </w:r>
      <w:r w:rsidRPr="00B8119A">
        <w:rPr>
          <w:rFonts w:cs="Arial"/>
        </w:rPr>
        <w:t xml:space="preserve">, its </w:t>
      </w:r>
      <w:r w:rsidRPr="00B8119A">
        <w:rPr>
          <w:rFonts w:cs="Arial"/>
          <w:i/>
        </w:rPr>
        <w:t>Affiliates</w:t>
      </w:r>
      <w:r w:rsidRPr="00B8119A">
        <w:rPr>
          <w:rFonts w:cs="Arial"/>
        </w:rPr>
        <w:t xml:space="preserve"> or its personnel own more than a </w:t>
      </w:r>
      <w:r>
        <w:rPr>
          <w:rFonts w:cs="Arial"/>
        </w:rPr>
        <w:t>one</w:t>
      </w:r>
      <w:r w:rsidRPr="00B8119A">
        <w:rPr>
          <w:rFonts w:cs="Arial"/>
        </w:rPr>
        <w:t xml:space="preserve"> percent interest in the </w:t>
      </w:r>
      <w:r w:rsidRPr="00B8119A">
        <w:rPr>
          <w:rFonts w:cs="Arial"/>
          <w:i/>
        </w:rPr>
        <w:t>QALICB</w:t>
      </w:r>
      <w:r w:rsidRPr="00B8119A">
        <w:rPr>
          <w:rFonts w:cs="Arial"/>
        </w:rPr>
        <w:t>?</w:t>
      </w:r>
      <w:r w:rsidRPr="00B8119A">
        <w:rPr>
          <w:rFonts w:cs="Arial"/>
        </w:rPr>
        <w:tab/>
      </w:r>
      <w:r w:rsidRPr="00B8119A">
        <w:rPr>
          <w:rFonts w:cs="Arial"/>
        </w:rPr>
        <w:tab/>
      </w:r>
      <w:r w:rsidRPr="00B8119A">
        <w:rPr>
          <w:rFonts w:cs="Arial"/>
        </w:rPr>
        <w:tab/>
      </w:r>
      <w:r w:rsidRPr="00B8119A">
        <w:rPr>
          <w:rFonts w:cs="Arial"/>
        </w:rPr>
        <w:tab/>
      </w:r>
      <w:r>
        <w:rPr>
          <w:rFonts w:cs="Arial"/>
        </w:rPr>
        <w:tab/>
      </w:r>
      <w:r w:rsidRPr="00B8119A">
        <w:rPr>
          <w:rFonts w:cs="Arial"/>
        </w:rPr>
        <w:t>____Yes ____ No</w:t>
      </w:r>
    </w:p>
    <w:p w14:paraId="6C5045FE" w14:textId="77777777" w:rsidR="00A21E46" w:rsidRPr="00B8119A" w:rsidRDefault="00A21E46" w:rsidP="00A21E46">
      <w:pPr>
        <w:numPr>
          <w:ilvl w:val="0"/>
          <w:numId w:val="25"/>
        </w:numPr>
        <w:tabs>
          <w:tab w:val="clear" w:pos="1440"/>
        </w:tabs>
        <w:spacing w:before="220" w:after="220" w:line="240" w:lineRule="auto"/>
        <w:ind w:left="720"/>
        <w:rPr>
          <w:rFonts w:cs="Arial"/>
        </w:rPr>
      </w:pPr>
      <w:r w:rsidRPr="00B8119A">
        <w:rPr>
          <w:rFonts w:cs="Arial"/>
        </w:rPr>
        <w:t xml:space="preserve">Will the </w:t>
      </w:r>
      <w:r w:rsidRPr="002E52CD">
        <w:rPr>
          <w:rFonts w:cs="Arial"/>
          <w:i/>
        </w:rPr>
        <w:t>Applicant</w:t>
      </w:r>
      <w:r w:rsidRPr="00B8119A">
        <w:rPr>
          <w:rFonts w:cs="Arial"/>
        </w:rPr>
        <w:t xml:space="preserve">, its </w:t>
      </w:r>
      <w:r w:rsidRPr="002E52CD">
        <w:rPr>
          <w:rFonts w:cs="Arial"/>
          <w:i/>
        </w:rPr>
        <w:t>Affiliates</w:t>
      </w:r>
      <w:r w:rsidRPr="00B8119A">
        <w:rPr>
          <w:rFonts w:cs="Arial"/>
        </w:rPr>
        <w:t xml:space="preserve"> or its personnel provide professional services (developer, real estate agent, property manager, or general contractor) for the </w:t>
      </w:r>
      <w:r w:rsidRPr="009F0DCE">
        <w:rPr>
          <w:rFonts w:cs="Arial"/>
          <w:i/>
        </w:rPr>
        <w:t>QALICB</w:t>
      </w:r>
      <w:r w:rsidRPr="00B8119A">
        <w:rPr>
          <w:rFonts w:cs="Arial"/>
        </w:rPr>
        <w:t>?</w:t>
      </w:r>
      <w:r w:rsidRPr="00B8119A">
        <w:rPr>
          <w:rFonts w:cs="Arial"/>
        </w:rPr>
        <w:tab/>
      </w:r>
      <w:r w:rsidRPr="00B8119A">
        <w:rPr>
          <w:rFonts w:cs="Arial"/>
        </w:rPr>
        <w:tab/>
      </w:r>
      <w:r w:rsidRPr="00B8119A">
        <w:rPr>
          <w:rFonts w:cs="Arial"/>
        </w:rPr>
        <w:tab/>
      </w:r>
      <w:r w:rsidRPr="00B8119A">
        <w:rPr>
          <w:rFonts w:cs="Arial"/>
        </w:rPr>
        <w:tab/>
      </w:r>
      <w:r w:rsidRPr="00B8119A">
        <w:rPr>
          <w:rFonts w:cs="Arial"/>
        </w:rPr>
        <w:tab/>
      </w:r>
      <w:r w:rsidRPr="00B8119A">
        <w:rPr>
          <w:rFonts w:cs="Arial"/>
        </w:rPr>
        <w:tab/>
      </w:r>
      <w:r w:rsidRPr="00B8119A">
        <w:rPr>
          <w:rFonts w:cs="Arial"/>
        </w:rPr>
        <w:tab/>
      </w:r>
      <w:r w:rsidRPr="00B8119A">
        <w:rPr>
          <w:rFonts w:cs="Arial"/>
        </w:rPr>
        <w:tab/>
      </w:r>
      <w:r>
        <w:rPr>
          <w:rFonts w:cs="Arial"/>
        </w:rPr>
        <w:tab/>
      </w:r>
      <w:r w:rsidRPr="00B8119A">
        <w:rPr>
          <w:rFonts w:cs="Arial"/>
        </w:rPr>
        <w:t>____Yes ____ No</w:t>
      </w:r>
    </w:p>
    <w:p w14:paraId="5E9A10EA" w14:textId="77777777" w:rsidR="00A21E46" w:rsidRPr="00B8119A" w:rsidRDefault="00A21E46" w:rsidP="00A21E46">
      <w:pPr>
        <w:numPr>
          <w:ilvl w:val="0"/>
          <w:numId w:val="25"/>
        </w:numPr>
        <w:tabs>
          <w:tab w:val="clear" w:pos="1440"/>
        </w:tabs>
        <w:spacing w:after="220" w:line="240" w:lineRule="auto"/>
        <w:ind w:left="720"/>
        <w:rPr>
          <w:rFonts w:cs="Arial"/>
        </w:rPr>
      </w:pPr>
      <w:r w:rsidRPr="00B8119A">
        <w:rPr>
          <w:rFonts w:cs="Arial"/>
        </w:rPr>
        <w:t xml:space="preserve">Will the </w:t>
      </w:r>
      <w:r w:rsidRPr="00B8119A">
        <w:rPr>
          <w:rFonts w:cs="Arial"/>
          <w:i/>
        </w:rPr>
        <w:t>Applicant</w:t>
      </w:r>
      <w:r w:rsidRPr="00B8119A">
        <w:rPr>
          <w:rFonts w:cs="Arial"/>
        </w:rPr>
        <w:t xml:space="preserve">, its </w:t>
      </w:r>
      <w:r w:rsidRPr="00B8119A">
        <w:rPr>
          <w:rFonts w:cs="Arial"/>
          <w:i/>
        </w:rPr>
        <w:t>Affiliates</w:t>
      </w:r>
      <w:r w:rsidRPr="00B8119A">
        <w:rPr>
          <w:rFonts w:cs="Arial"/>
        </w:rPr>
        <w:t xml:space="preserve"> or its personnel be lessees at property developed with the </w:t>
      </w:r>
      <w:r w:rsidRPr="00B8119A">
        <w:rPr>
          <w:rFonts w:cs="Arial"/>
          <w:i/>
        </w:rPr>
        <w:t>QLICI</w:t>
      </w:r>
      <w:r w:rsidRPr="00B8119A">
        <w:rPr>
          <w:rFonts w:cs="Arial"/>
        </w:rPr>
        <w:t>?</w:t>
      </w:r>
      <w:r w:rsidRPr="00B8119A">
        <w:rPr>
          <w:rFonts w:cs="Arial"/>
        </w:rPr>
        <w:tab/>
      </w:r>
      <w:r w:rsidRPr="00B8119A">
        <w:rPr>
          <w:rFonts w:cs="Arial"/>
        </w:rPr>
        <w:tab/>
      </w:r>
      <w:r w:rsidRPr="00B8119A">
        <w:rPr>
          <w:rFonts w:cs="Arial"/>
        </w:rPr>
        <w:tab/>
      </w:r>
      <w:r w:rsidRPr="00B8119A">
        <w:rPr>
          <w:rFonts w:cs="Arial"/>
        </w:rPr>
        <w:tab/>
      </w:r>
      <w:r>
        <w:rPr>
          <w:rFonts w:cs="Arial"/>
        </w:rPr>
        <w:tab/>
      </w:r>
      <w:r>
        <w:rPr>
          <w:rFonts w:cs="Arial"/>
        </w:rPr>
        <w:tab/>
      </w:r>
      <w:r w:rsidRPr="00B8119A">
        <w:rPr>
          <w:rFonts w:cs="Arial"/>
        </w:rPr>
        <w:t>____Yes ____ No</w:t>
      </w:r>
    </w:p>
    <w:p w14:paraId="5787D3B9" w14:textId="77777777" w:rsidR="00A21E46" w:rsidRPr="00FC6F9B" w:rsidRDefault="00A21E46" w:rsidP="00A21E46">
      <w:pPr>
        <w:pStyle w:val="ListParagraph"/>
        <w:numPr>
          <w:ilvl w:val="0"/>
          <w:numId w:val="79"/>
        </w:numPr>
        <w:tabs>
          <w:tab w:val="clear" w:pos="1890"/>
        </w:tabs>
        <w:ind w:left="720"/>
        <w:rPr>
          <w:rFonts w:cs="Arial"/>
        </w:rPr>
      </w:pPr>
      <w:r w:rsidRPr="00FC6F9B">
        <w:rPr>
          <w:rFonts w:cs="Arial"/>
        </w:rPr>
        <w:t xml:space="preserve">Will the </w:t>
      </w:r>
      <w:r w:rsidRPr="00FC6F9B">
        <w:rPr>
          <w:rFonts w:cs="Arial"/>
          <w:i/>
        </w:rPr>
        <w:t>Applicant</w:t>
      </w:r>
      <w:r w:rsidRPr="005532D2">
        <w:rPr>
          <w:rFonts w:cs="Arial"/>
        </w:rPr>
        <w:t xml:space="preserve">, its </w:t>
      </w:r>
      <w:r w:rsidRPr="005532D2">
        <w:rPr>
          <w:rFonts w:cs="Arial"/>
          <w:i/>
        </w:rPr>
        <w:t>Affiliates</w:t>
      </w:r>
      <w:r w:rsidRPr="005532D2">
        <w:rPr>
          <w:rFonts w:cs="Arial"/>
        </w:rPr>
        <w:t xml:space="preserve"> or its personnel be a party to a business transaction financed with the </w:t>
      </w:r>
      <w:r w:rsidRPr="00F24B76">
        <w:rPr>
          <w:rFonts w:cs="Arial"/>
          <w:i/>
        </w:rPr>
        <w:t>QLICIs</w:t>
      </w:r>
      <w:r w:rsidRPr="00F24B76">
        <w:rPr>
          <w:rFonts w:cs="Arial"/>
        </w:rPr>
        <w:t>?</w:t>
      </w:r>
      <w:r w:rsidRPr="00F24B76">
        <w:rPr>
          <w:rFonts w:cs="Arial"/>
        </w:rPr>
        <w:tab/>
      </w:r>
      <w:r w:rsidRPr="00FC6F9B">
        <w:rPr>
          <w:rFonts w:cs="Arial"/>
        </w:rPr>
        <w:tab/>
      </w:r>
      <w:r w:rsidRPr="00FC6F9B">
        <w:rPr>
          <w:rFonts w:cs="Arial"/>
        </w:rPr>
        <w:tab/>
      </w:r>
      <w:r>
        <w:rPr>
          <w:rFonts w:cs="Arial"/>
        </w:rPr>
        <w:tab/>
      </w:r>
      <w:r w:rsidRPr="00FC6F9B">
        <w:rPr>
          <w:rFonts w:cs="Arial"/>
        </w:rPr>
        <w:t>____Yes ____ No</w:t>
      </w:r>
    </w:p>
    <w:p w14:paraId="10D23D92" w14:textId="77777777" w:rsidR="00A21E46" w:rsidRPr="00B8119A" w:rsidRDefault="00A21E46" w:rsidP="00A21E46">
      <w:pPr>
        <w:tabs>
          <w:tab w:val="num" w:pos="1080"/>
        </w:tabs>
        <w:ind w:left="1080"/>
        <w:rPr>
          <w:rFonts w:cs="Arial"/>
        </w:rPr>
      </w:pPr>
    </w:p>
    <w:p w14:paraId="6C90C9F3" w14:textId="77777777" w:rsidR="00A21E46" w:rsidRDefault="00A21E46" w:rsidP="00A21E46">
      <w:pPr>
        <w:pStyle w:val="ListParagraph"/>
        <w:numPr>
          <w:ilvl w:val="0"/>
          <w:numId w:val="79"/>
        </w:numPr>
        <w:ind w:left="720"/>
        <w:rPr>
          <w:rFonts w:cs="Arial"/>
        </w:rPr>
      </w:pPr>
      <w:r w:rsidRPr="00F3082C">
        <w:rPr>
          <w:rFonts w:cs="Arial"/>
        </w:rPr>
        <w:t>Are there other financial benefits that the</w:t>
      </w:r>
      <w:r w:rsidRPr="00F3082C">
        <w:rPr>
          <w:rFonts w:cs="Arial"/>
          <w:i/>
        </w:rPr>
        <w:t xml:space="preserve"> Applicant</w:t>
      </w:r>
      <w:r w:rsidRPr="00F3082C">
        <w:rPr>
          <w:rFonts w:cs="Arial"/>
        </w:rPr>
        <w:t xml:space="preserve">, its </w:t>
      </w:r>
      <w:r w:rsidRPr="00F3082C">
        <w:rPr>
          <w:rFonts w:cs="Arial"/>
          <w:i/>
        </w:rPr>
        <w:t>Affiliates</w:t>
      </w:r>
      <w:r w:rsidRPr="00F3082C">
        <w:rPr>
          <w:rFonts w:cs="Arial"/>
        </w:rPr>
        <w:t xml:space="preserve"> or its personnel may receive, but are not included in items (a)-(d) above?</w:t>
      </w:r>
      <w:r w:rsidRPr="00F3082C">
        <w:rPr>
          <w:rFonts w:cs="Arial"/>
        </w:rPr>
        <w:tab/>
      </w:r>
      <w:r w:rsidRPr="00F3082C">
        <w:rPr>
          <w:rFonts w:cs="Arial"/>
        </w:rPr>
        <w:tab/>
      </w:r>
      <w:r w:rsidRPr="00F3082C">
        <w:rPr>
          <w:rFonts w:cs="Arial"/>
        </w:rPr>
        <w:tab/>
      </w:r>
    </w:p>
    <w:p w14:paraId="09A06D29" w14:textId="77777777" w:rsidR="00A21E46" w:rsidRPr="00FC6F9B" w:rsidRDefault="00A21E46" w:rsidP="00A21E46">
      <w:pPr>
        <w:ind w:left="3600" w:firstLine="720"/>
        <w:rPr>
          <w:rFonts w:cs="Arial"/>
        </w:rPr>
      </w:pPr>
      <w:r w:rsidRPr="00FC6F9B">
        <w:rPr>
          <w:rFonts w:cs="Arial"/>
        </w:rPr>
        <w:t>____Yes ____ No</w:t>
      </w:r>
    </w:p>
    <w:p w14:paraId="6A88775D" w14:textId="77777777" w:rsidR="00A21E46" w:rsidRPr="00B8119A" w:rsidRDefault="00A21E46" w:rsidP="00A21E46">
      <w:pPr>
        <w:tabs>
          <w:tab w:val="left" w:pos="1080"/>
        </w:tabs>
        <w:ind w:left="1080"/>
        <w:rPr>
          <w:rFonts w:cs="Arial"/>
        </w:rPr>
      </w:pPr>
    </w:p>
    <w:p w14:paraId="105810D7" w14:textId="77777777" w:rsidR="00A21E46" w:rsidRPr="00B8119A" w:rsidRDefault="00A21E46" w:rsidP="00A21E46">
      <w:pPr>
        <w:ind w:left="360"/>
        <w:rPr>
          <w:rFonts w:cs="Arial"/>
          <w:szCs w:val="22"/>
        </w:rPr>
      </w:pPr>
      <w:r w:rsidRPr="00B8119A">
        <w:rPr>
          <w:rFonts w:cs="Arial"/>
          <w:szCs w:val="22"/>
        </w:rPr>
        <w:t>For items (a)-(e) above for which “Yes” was selected, describe such situations:</w:t>
      </w:r>
    </w:p>
    <w:p w14:paraId="1D8ACAB8" w14:textId="77777777" w:rsidR="00A21E46" w:rsidRPr="00B8119A" w:rsidRDefault="00A21E46" w:rsidP="00A21E46">
      <w:pPr>
        <w:ind w:left="360"/>
        <w:rPr>
          <w:rFonts w:cs="Arial"/>
          <w:szCs w:val="22"/>
        </w:rPr>
      </w:pPr>
      <w:r w:rsidRPr="00B8119A">
        <w:rPr>
          <w:rFonts w:cs="Arial"/>
          <w:color w:val="0000FF"/>
        </w:rPr>
        <w:t>(Maximum Response Length:  2,000 characters)</w:t>
      </w:r>
    </w:p>
    <w:tbl>
      <w:tblPr>
        <w:tblW w:w="8820" w:type="dxa"/>
        <w:tblInd w:w="468" w:type="dxa"/>
        <w:tblBorders>
          <w:bottom w:val="single" w:sz="4" w:space="0" w:color="auto"/>
          <w:insideH w:val="single" w:sz="4" w:space="0" w:color="auto"/>
        </w:tblBorders>
        <w:tblLook w:val="0000" w:firstRow="0" w:lastRow="0" w:firstColumn="0" w:lastColumn="0" w:noHBand="0" w:noVBand="0"/>
      </w:tblPr>
      <w:tblGrid>
        <w:gridCol w:w="360"/>
        <w:gridCol w:w="8460"/>
      </w:tblGrid>
      <w:tr w:rsidR="00A21E46" w:rsidRPr="00B8119A" w14:paraId="54F963C6" w14:textId="77777777" w:rsidTr="00FE0CED">
        <w:trPr>
          <w:gridBefore w:val="1"/>
          <w:wBefore w:w="360" w:type="dxa"/>
          <w:cantSplit/>
        </w:trPr>
        <w:tc>
          <w:tcPr>
            <w:tcW w:w="8460" w:type="dxa"/>
          </w:tcPr>
          <w:p w14:paraId="708FBAAD" w14:textId="77777777" w:rsidR="00A21E46" w:rsidRPr="00B8119A" w:rsidRDefault="00A21E46" w:rsidP="00FE0CED">
            <w:pPr>
              <w:pStyle w:val="Header"/>
              <w:tabs>
                <w:tab w:val="clear" w:pos="4320"/>
                <w:tab w:val="clear" w:pos="8640"/>
              </w:tabs>
              <w:ind w:left="612"/>
              <w:rPr>
                <w:rFonts w:cs="Arial"/>
              </w:rPr>
            </w:pPr>
          </w:p>
        </w:tc>
      </w:tr>
      <w:tr w:rsidR="00A21E46" w:rsidRPr="00B8119A" w14:paraId="001D36C1" w14:textId="77777777" w:rsidTr="00FE0CED">
        <w:trPr>
          <w:cantSplit/>
        </w:trPr>
        <w:tc>
          <w:tcPr>
            <w:tcW w:w="8820" w:type="dxa"/>
            <w:gridSpan w:val="2"/>
          </w:tcPr>
          <w:p w14:paraId="7E75968A" w14:textId="77777777" w:rsidR="00A21E46" w:rsidRPr="00B8119A" w:rsidRDefault="00A21E46" w:rsidP="00FE0CED">
            <w:pPr>
              <w:rPr>
                <w:rFonts w:cs="Arial"/>
              </w:rPr>
            </w:pPr>
          </w:p>
        </w:tc>
      </w:tr>
      <w:tr w:rsidR="00A21E46" w:rsidRPr="00B8119A" w14:paraId="18E318F2" w14:textId="77777777" w:rsidTr="00FE0CED">
        <w:trPr>
          <w:cantSplit/>
        </w:trPr>
        <w:tc>
          <w:tcPr>
            <w:tcW w:w="8820" w:type="dxa"/>
            <w:gridSpan w:val="2"/>
          </w:tcPr>
          <w:p w14:paraId="7BCA3F16" w14:textId="77777777" w:rsidR="00A21E46" w:rsidRPr="00B8119A" w:rsidRDefault="00A21E46" w:rsidP="00FE0CED">
            <w:pPr>
              <w:rPr>
                <w:rFonts w:cs="Arial"/>
              </w:rPr>
            </w:pPr>
          </w:p>
        </w:tc>
      </w:tr>
    </w:tbl>
    <w:p w14:paraId="5B40B7A1" w14:textId="77777777" w:rsidR="00A21E46" w:rsidRPr="00B8119A" w:rsidRDefault="00A21E46" w:rsidP="00A21E46">
      <w:pPr>
        <w:ind w:left="1440"/>
        <w:rPr>
          <w:rFonts w:cs="Arial"/>
          <w:szCs w:val="22"/>
        </w:rPr>
      </w:pPr>
    </w:p>
    <w:p w14:paraId="5CD192C6" w14:textId="77777777" w:rsidR="00A21E46" w:rsidRPr="002C6912" w:rsidRDefault="00A21E46" w:rsidP="00A21E46">
      <w:pPr>
        <w:pStyle w:val="ListParagraph"/>
        <w:numPr>
          <w:ilvl w:val="0"/>
          <w:numId w:val="79"/>
        </w:numPr>
        <w:tabs>
          <w:tab w:val="clear" w:pos="1890"/>
        </w:tabs>
        <w:ind w:left="720"/>
        <w:rPr>
          <w:rFonts w:cs="Arial"/>
          <w:color w:val="3366FF"/>
        </w:rPr>
      </w:pPr>
      <w:r w:rsidRPr="002C6912">
        <w:rPr>
          <w:rFonts w:cs="Arial"/>
        </w:rPr>
        <w:t xml:space="preserve">Discuss </w:t>
      </w:r>
      <w:r>
        <w:rPr>
          <w:rFonts w:cs="Arial"/>
        </w:rPr>
        <w:t xml:space="preserve">and quantify </w:t>
      </w:r>
      <w:r w:rsidRPr="002C6912">
        <w:rPr>
          <w:rFonts w:cs="Arial"/>
        </w:rPr>
        <w:t>ho</w:t>
      </w:r>
      <w:r w:rsidRPr="005B445A">
        <w:rPr>
          <w:rFonts w:cs="Arial"/>
        </w:rPr>
        <w:t xml:space="preserve">w such relationships will create benefits (i.e. cost savings, lower fees) for </w:t>
      </w:r>
      <w:r w:rsidRPr="009F0DCE">
        <w:rPr>
          <w:rFonts w:cs="Arial"/>
          <w:i/>
        </w:rPr>
        <w:t>QALICB</w:t>
      </w:r>
      <w:r>
        <w:rPr>
          <w:rFonts w:cs="Arial"/>
          <w:i/>
        </w:rPr>
        <w:t>s</w:t>
      </w:r>
      <w:r>
        <w:rPr>
          <w:rFonts w:cs="Arial"/>
        </w:rPr>
        <w:t xml:space="preserve"> or </w:t>
      </w:r>
      <w:r w:rsidRPr="005B445A">
        <w:rPr>
          <w:rFonts w:cs="Arial"/>
        </w:rPr>
        <w:t xml:space="preserve">unaffiliated end-users, such as </w:t>
      </w:r>
      <w:r w:rsidRPr="002C6912">
        <w:rPr>
          <w:rFonts w:cs="Arial"/>
        </w:rPr>
        <w:t xml:space="preserve">tenant businesses, or residents of </w:t>
      </w:r>
      <w:r w:rsidRPr="00E80C52">
        <w:rPr>
          <w:rFonts w:cs="Arial"/>
          <w:i/>
        </w:rPr>
        <w:t>Low-Income Communities</w:t>
      </w:r>
      <w:r w:rsidRPr="002C6912">
        <w:rPr>
          <w:rFonts w:cs="Arial"/>
        </w:rPr>
        <w:t xml:space="preserve">. </w:t>
      </w:r>
      <w:r w:rsidRPr="005B445A">
        <w:rPr>
          <w:rFonts w:cs="Arial"/>
          <w:color w:val="0000FF"/>
        </w:rPr>
        <w:t>(Maximum Response Length:  2,000 characters)</w:t>
      </w:r>
      <w:r w:rsidRPr="006B07E4">
        <w:rPr>
          <w:rFonts w:cs="Arial"/>
          <w:color w:val="3366FF"/>
        </w:rPr>
        <w:t xml:space="preserve"> </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270"/>
        <w:gridCol w:w="8460"/>
      </w:tblGrid>
      <w:tr w:rsidR="00A21E46" w:rsidRPr="00B8119A" w14:paraId="51AD3EDB" w14:textId="77777777" w:rsidTr="00FE0CED">
        <w:trPr>
          <w:gridBefore w:val="1"/>
          <w:wBefore w:w="270" w:type="dxa"/>
          <w:cantSplit/>
        </w:trPr>
        <w:tc>
          <w:tcPr>
            <w:tcW w:w="8460" w:type="dxa"/>
          </w:tcPr>
          <w:p w14:paraId="6EF8965C" w14:textId="77777777" w:rsidR="00A21E46" w:rsidRPr="00B8119A" w:rsidRDefault="00A21E46" w:rsidP="00FE0CED">
            <w:pPr>
              <w:pStyle w:val="Header"/>
              <w:tabs>
                <w:tab w:val="clear" w:pos="4320"/>
                <w:tab w:val="clear" w:pos="8640"/>
              </w:tabs>
              <w:ind w:left="612"/>
              <w:rPr>
                <w:rFonts w:cs="Arial"/>
              </w:rPr>
            </w:pPr>
          </w:p>
        </w:tc>
      </w:tr>
      <w:tr w:rsidR="00A21E46" w:rsidRPr="00B8119A" w14:paraId="0EFA4409" w14:textId="77777777" w:rsidTr="00FE0CED">
        <w:trPr>
          <w:cantSplit/>
        </w:trPr>
        <w:tc>
          <w:tcPr>
            <w:tcW w:w="8730" w:type="dxa"/>
            <w:gridSpan w:val="2"/>
          </w:tcPr>
          <w:p w14:paraId="7E514613" w14:textId="77777777" w:rsidR="00A21E46" w:rsidRPr="00B8119A" w:rsidRDefault="00A21E46" w:rsidP="00FE0CED">
            <w:pPr>
              <w:rPr>
                <w:rFonts w:cs="Arial"/>
              </w:rPr>
            </w:pPr>
          </w:p>
        </w:tc>
      </w:tr>
      <w:tr w:rsidR="00A21E46" w:rsidRPr="00B8119A" w14:paraId="49B91A4C" w14:textId="77777777" w:rsidTr="00FE0CED">
        <w:trPr>
          <w:cantSplit/>
        </w:trPr>
        <w:tc>
          <w:tcPr>
            <w:tcW w:w="8730" w:type="dxa"/>
            <w:gridSpan w:val="2"/>
          </w:tcPr>
          <w:p w14:paraId="3210CDEF" w14:textId="77777777" w:rsidR="00A21E46" w:rsidRPr="00B8119A" w:rsidRDefault="00A21E46" w:rsidP="00FE0CED">
            <w:pPr>
              <w:rPr>
                <w:rFonts w:cs="Arial"/>
              </w:rPr>
            </w:pPr>
          </w:p>
        </w:tc>
      </w:tr>
    </w:tbl>
    <w:p w14:paraId="5D32B298" w14:textId="77777777" w:rsidR="00A21E46" w:rsidRPr="00B8119A" w:rsidRDefault="00A21E46" w:rsidP="00A21E46">
      <w:pPr>
        <w:ind w:left="1440"/>
        <w:rPr>
          <w:rFonts w:cs="Arial"/>
        </w:rPr>
      </w:pPr>
    </w:p>
    <w:p w14:paraId="7CFA5B04" w14:textId="77777777" w:rsidR="00A21E46" w:rsidRPr="00B8119A" w:rsidRDefault="00A21E46" w:rsidP="00A21E46">
      <w:pPr>
        <w:pStyle w:val="Heading1"/>
        <w:rPr>
          <w:rFonts w:cs="Arial"/>
        </w:rPr>
      </w:pPr>
      <w:r w:rsidRPr="00B8119A">
        <w:rPr>
          <w:rFonts w:cs="Arial"/>
        </w:rPr>
        <w:br w:type="page"/>
      </w:r>
      <w:bookmarkStart w:id="46" w:name="_Toc361666870"/>
      <w:bookmarkStart w:id="47" w:name="_Toc430359078"/>
      <w:r w:rsidRPr="00B8119A">
        <w:rPr>
          <w:rFonts w:cs="Arial"/>
        </w:rPr>
        <w:t>Part II: Community Outcomes</w:t>
      </w:r>
      <w:bookmarkEnd w:id="46"/>
      <w:bookmarkEnd w:id="47"/>
    </w:p>
    <w:p w14:paraId="2B829494" w14:textId="77777777" w:rsidR="00A21E46" w:rsidRPr="00B8119A" w:rsidRDefault="00A21E46" w:rsidP="00A21E46">
      <w:pPr>
        <w:rPr>
          <w:rFonts w:cs="Arial"/>
          <w:szCs w:val="22"/>
        </w:rPr>
      </w:pPr>
      <w:r w:rsidRPr="00B8119A">
        <w:rPr>
          <w:rFonts w:cs="Arial"/>
          <w:szCs w:val="22"/>
        </w:rPr>
        <w:t xml:space="preserve">Total Maximum Points for Part II: 25 points </w:t>
      </w:r>
    </w:p>
    <w:p w14:paraId="4B8AA970" w14:textId="77777777" w:rsidR="00A21E46" w:rsidRPr="00B8119A" w:rsidRDefault="00A21E46" w:rsidP="00A21E46">
      <w:pPr>
        <w:rPr>
          <w:rFonts w:cs="Arial"/>
          <w:szCs w:val="22"/>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606273D2"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19305F5" w14:textId="77777777" w:rsidR="00A21E46" w:rsidRPr="00B8119A" w:rsidRDefault="00A21E46" w:rsidP="00FE0CED">
            <w:pPr>
              <w:rPr>
                <w:rFonts w:cs="Arial"/>
                <w:szCs w:val="20"/>
              </w:rPr>
            </w:pPr>
            <w:r w:rsidRPr="00B8119A">
              <w:rPr>
                <w:rFonts w:cs="Arial"/>
                <w:b/>
                <w:bCs/>
                <w:szCs w:val="20"/>
                <w:u w:val="single"/>
              </w:rPr>
              <w:t>TIP:</w:t>
            </w:r>
            <w:r w:rsidRPr="00B8119A">
              <w:rPr>
                <w:rFonts w:cs="Arial"/>
                <w:szCs w:val="20"/>
              </w:rPr>
              <w:t xml:space="preserve"> The CDFI Fund will review the extent to which the </w:t>
            </w:r>
            <w:r w:rsidRPr="00B8119A">
              <w:rPr>
                <w:rFonts w:cs="Arial"/>
                <w:i/>
                <w:iCs/>
                <w:szCs w:val="20"/>
              </w:rPr>
              <w:t>Applicant’s</w:t>
            </w:r>
            <w:r w:rsidRPr="00B8119A">
              <w:rPr>
                <w:rFonts w:cs="Arial"/>
                <w:szCs w:val="20"/>
              </w:rPr>
              <w:t xml:space="preserve"> strategy will have positive community outcomes.  An </w:t>
            </w:r>
            <w:r w:rsidRPr="00B8119A">
              <w:rPr>
                <w:rFonts w:cs="Arial"/>
                <w:i/>
                <w:iCs/>
                <w:szCs w:val="20"/>
              </w:rPr>
              <w:t>Applicant</w:t>
            </w:r>
            <w:r w:rsidRPr="00B8119A">
              <w:rPr>
                <w:rFonts w:cs="Arial"/>
                <w:szCs w:val="20"/>
              </w:rPr>
              <w:t xml:space="preserve"> will generally score well under this section to the extent that: </w:t>
            </w:r>
          </w:p>
          <w:p w14:paraId="20583A6F" w14:textId="77777777" w:rsidR="00A21E46" w:rsidRPr="00B8119A" w:rsidRDefault="00A21E46" w:rsidP="00A21E46">
            <w:pPr>
              <w:pStyle w:val="ListParagraph"/>
              <w:numPr>
                <w:ilvl w:val="0"/>
                <w:numId w:val="64"/>
              </w:numPr>
              <w:ind w:left="684" w:hanging="270"/>
              <w:rPr>
                <w:rFonts w:cs="Arial"/>
              </w:rPr>
            </w:pPr>
            <w:r w:rsidRPr="00B8119A">
              <w:rPr>
                <w:rFonts w:cs="Arial"/>
                <w:szCs w:val="20"/>
              </w:rPr>
              <w:t>it is working in particularly economically distressed or otherwise underserved communities;</w:t>
            </w:r>
          </w:p>
          <w:p w14:paraId="73C6712A" w14:textId="77777777" w:rsidR="00A21E46" w:rsidRPr="00B8119A" w:rsidRDefault="00A21E46" w:rsidP="00A21E46">
            <w:pPr>
              <w:pStyle w:val="ListParagraph"/>
              <w:numPr>
                <w:ilvl w:val="0"/>
                <w:numId w:val="64"/>
              </w:numPr>
              <w:ind w:left="684" w:hanging="270"/>
              <w:rPr>
                <w:rFonts w:cs="Arial"/>
              </w:rPr>
            </w:pPr>
            <w:r w:rsidRPr="00B8119A">
              <w:rPr>
                <w:rFonts w:cs="Arial"/>
                <w:szCs w:val="20"/>
              </w:rPr>
              <w:t xml:space="preserve">it shows that its projected financing activities will </w:t>
            </w:r>
            <w:r>
              <w:rPr>
                <w:rFonts w:cs="Arial"/>
                <w:szCs w:val="20"/>
              </w:rPr>
              <w:t xml:space="preserve">generate </w:t>
            </w:r>
            <w:r w:rsidRPr="00B8119A">
              <w:rPr>
                <w:rFonts w:cs="Arial"/>
                <w:szCs w:val="20"/>
              </w:rPr>
              <w:t xml:space="preserve">demonstrable community outcomes; and </w:t>
            </w:r>
          </w:p>
          <w:p w14:paraId="1EF044FB" w14:textId="77777777" w:rsidR="0030418A" w:rsidRPr="0030418A" w:rsidRDefault="00A21E46" w:rsidP="0030418A">
            <w:pPr>
              <w:pStyle w:val="ListParagraph"/>
              <w:numPr>
                <w:ilvl w:val="0"/>
                <w:numId w:val="64"/>
              </w:numPr>
              <w:ind w:left="684" w:hanging="270"/>
              <w:rPr>
                <w:rFonts w:cs="Arial"/>
              </w:rPr>
            </w:pPr>
            <w:r w:rsidRPr="00B8119A">
              <w:rPr>
                <w:rFonts w:cs="Arial"/>
                <w:szCs w:val="20"/>
              </w:rPr>
              <w:t>it demonstrates meaningful engagement with community stakeholders when vetting potential NMTC investments.</w:t>
            </w:r>
          </w:p>
          <w:p w14:paraId="02931A3E" w14:textId="5B6A98BA" w:rsidR="0030418A" w:rsidRPr="0030418A" w:rsidRDefault="0030418A" w:rsidP="004F2AF1">
            <w:pPr>
              <w:pStyle w:val="ListParagraph"/>
              <w:ind w:left="684"/>
              <w:rPr>
                <w:rFonts w:cs="Arial"/>
              </w:rPr>
            </w:pPr>
            <w:r>
              <w:rPr>
                <w:rFonts w:cs="Arial"/>
                <w:szCs w:val="20"/>
              </w:rPr>
              <w:t>TIP: The CDFI Fund does not expect that each and every investment will be in an area identified in Q</w:t>
            </w:r>
            <w:r w:rsidR="004F2AF1">
              <w:rPr>
                <w:rFonts w:cs="Arial"/>
                <w:szCs w:val="20"/>
              </w:rPr>
              <w:t>uestion</w:t>
            </w:r>
            <w:r>
              <w:rPr>
                <w:rFonts w:cs="Arial"/>
                <w:szCs w:val="20"/>
              </w:rPr>
              <w:t xml:space="preserve"> </w:t>
            </w:r>
            <w:r w:rsidR="00E45114">
              <w:rPr>
                <w:rFonts w:cs="Arial"/>
                <w:szCs w:val="20"/>
              </w:rPr>
              <w:t>#</w:t>
            </w:r>
            <w:r>
              <w:rPr>
                <w:rFonts w:cs="Arial"/>
                <w:szCs w:val="20"/>
              </w:rPr>
              <w:t>24.</w:t>
            </w:r>
          </w:p>
        </w:tc>
      </w:tr>
    </w:tbl>
    <w:p w14:paraId="3C021B14" w14:textId="77777777" w:rsidR="00A21E46" w:rsidRPr="00E80C52" w:rsidRDefault="00A21E46" w:rsidP="00A21E46">
      <w:pPr>
        <w:pStyle w:val="ListParagraph"/>
        <w:keepNext/>
        <w:spacing w:line="240" w:lineRule="auto"/>
        <w:ind w:left="450"/>
        <w:rPr>
          <w:rFonts w:cs="Arial"/>
          <w:b/>
          <w:bCs/>
        </w:rPr>
      </w:pPr>
      <w:bookmarkStart w:id="48" w:name="_Toc219619301"/>
      <w:bookmarkStart w:id="49" w:name="_Toc361666871"/>
    </w:p>
    <w:p w14:paraId="37D5AC4D" w14:textId="77777777" w:rsidR="00A21E46" w:rsidRPr="00E80C52" w:rsidRDefault="00A21E46" w:rsidP="00A21E46">
      <w:pPr>
        <w:pStyle w:val="ListParagraph"/>
        <w:keepNext/>
        <w:numPr>
          <w:ilvl w:val="0"/>
          <w:numId w:val="62"/>
        </w:numPr>
        <w:spacing w:line="240" w:lineRule="auto"/>
        <w:ind w:left="360"/>
        <w:outlineLvl w:val="1"/>
        <w:rPr>
          <w:rFonts w:cs="Arial"/>
          <w:b/>
          <w:bCs/>
        </w:rPr>
      </w:pPr>
      <w:r w:rsidRPr="00E80C52">
        <w:rPr>
          <w:rFonts w:eastAsia="Times New Roman" w:cs="Arial"/>
          <w:b/>
          <w:bCs/>
          <w:color w:val="415291"/>
          <w:sz w:val="26"/>
          <w:szCs w:val="26"/>
        </w:rPr>
        <w:t>Targeting the Use of QLICIs</w:t>
      </w:r>
      <w:bookmarkEnd w:id="48"/>
      <w:bookmarkEnd w:id="49"/>
    </w:p>
    <w:p w14:paraId="1B3FDE3E" w14:textId="77777777" w:rsidR="00A21E46" w:rsidRPr="00B8119A" w:rsidRDefault="00A21E46" w:rsidP="00A21E46">
      <w:pPr>
        <w:pStyle w:val="ListParagraph"/>
        <w:keepNext/>
        <w:spacing w:line="240" w:lineRule="auto"/>
        <w:ind w:left="450"/>
        <w:rPr>
          <w:rFonts w:cs="Arial"/>
        </w:rPr>
      </w:pPr>
    </w:p>
    <w:p w14:paraId="7C3DA2F2"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Identify all of the areas to be served by the </w:t>
      </w:r>
      <w:r w:rsidRPr="008A260E">
        <w:rPr>
          <w:rFonts w:cs="Arial"/>
          <w:i/>
          <w:szCs w:val="22"/>
        </w:rPr>
        <w:t>Applicant</w:t>
      </w:r>
      <w:r w:rsidRPr="008A260E">
        <w:rPr>
          <w:rFonts w:cs="Arial"/>
          <w:szCs w:val="20"/>
        </w:rPr>
        <w:t xml:space="preserve"> (check all that apply):</w:t>
      </w:r>
    </w:p>
    <w:p w14:paraId="63A1277B" w14:textId="77777777" w:rsidR="00A21E46" w:rsidRPr="00B8119A" w:rsidRDefault="00A21E46" w:rsidP="00A21E46">
      <w:pPr>
        <w:tabs>
          <w:tab w:val="num" w:pos="720"/>
        </w:tabs>
        <w:rPr>
          <w:rFonts w:cs="Arial"/>
          <w:szCs w:val="22"/>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010"/>
      </w:tblGrid>
      <w:tr w:rsidR="00A21E46" w:rsidRPr="00B8119A" w14:paraId="7ED76B87" w14:textId="77777777" w:rsidTr="00FE0CED">
        <w:trPr>
          <w:trHeight w:val="288"/>
        </w:trPr>
        <w:tc>
          <w:tcPr>
            <w:tcW w:w="1080" w:type="dxa"/>
            <w:shd w:val="clear" w:color="auto" w:fill="DFDFE7"/>
          </w:tcPr>
          <w:p w14:paraId="38748668" w14:textId="77777777" w:rsidR="00A21E46" w:rsidRPr="00B8119A" w:rsidRDefault="00A21E46" w:rsidP="00FE0CED">
            <w:pPr>
              <w:tabs>
                <w:tab w:val="num" w:pos="720"/>
              </w:tabs>
              <w:spacing w:before="120" w:after="120"/>
              <w:rPr>
                <w:rFonts w:cs="Arial"/>
              </w:rPr>
            </w:pPr>
            <w:r w:rsidRPr="00B8119A">
              <w:rPr>
                <w:rFonts w:cs="Arial"/>
                <w:szCs w:val="22"/>
              </w:rPr>
              <w:t>1.  ____</w:t>
            </w:r>
          </w:p>
        </w:tc>
        <w:tc>
          <w:tcPr>
            <w:tcW w:w="8010" w:type="dxa"/>
          </w:tcPr>
          <w:p w14:paraId="69550CC2" w14:textId="77777777" w:rsidR="00A21E46" w:rsidRPr="00B8119A" w:rsidRDefault="00A21E46" w:rsidP="00FE0CED">
            <w:pPr>
              <w:tabs>
                <w:tab w:val="num" w:pos="720"/>
              </w:tabs>
              <w:spacing w:before="120" w:after="120"/>
              <w:rPr>
                <w:rFonts w:cs="Arial"/>
              </w:rPr>
            </w:pPr>
            <w:r w:rsidRPr="00B8119A">
              <w:rPr>
                <w:rFonts w:cs="Arial"/>
                <w:szCs w:val="22"/>
              </w:rPr>
              <w:t xml:space="preserve">[SEVERE DISTRESS] Census tracts with poverty rates greater than 30 percent; </w:t>
            </w:r>
            <w:r w:rsidRPr="00B8119A">
              <w:rPr>
                <w:rFonts w:cs="Arial"/>
                <w:b/>
                <w:szCs w:val="22"/>
              </w:rPr>
              <w:t>OR</w:t>
            </w:r>
            <w:r w:rsidRPr="00B8119A">
              <w:rPr>
                <w:rFonts w:cs="Arial"/>
                <w:szCs w:val="22"/>
              </w:rPr>
              <w:t xml:space="preserve"> Census tracts with, if located within a </w:t>
            </w:r>
            <w:r>
              <w:rPr>
                <w:rFonts w:cs="Arial"/>
                <w:szCs w:val="22"/>
              </w:rPr>
              <w:t>n</w:t>
            </w:r>
            <w:r w:rsidRPr="00B8119A">
              <w:rPr>
                <w:rFonts w:cs="Arial"/>
                <w:szCs w:val="22"/>
              </w:rPr>
              <w:t xml:space="preserve">on-Metropolitan Area, median family income that does not exceed 60 percent of statewide median family income, </w:t>
            </w:r>
            <w:r w:rsidRPr="00B8119A">
              <w:rPr>
                <w:rFonts w:cs="Arial"/>
                <w:szCs w:val="22"/>
                <w:u w:val="single"/>
              </w:rPr>
              <w:t>or</w:t>
            </w:r>
            <w:r w:rsidRPr="00B8119A">
              <w:rPr>
                <w:rFonts w:cs="Arial"/>
                <w:szCs w:val="22"/>
              </w:rPr>
              <w:t xml:space="preserve">, if located within a Metropolitan Area, median family income that does not exceed 60 percent of the greater of the statewide median family income or the Metropolitan Area median family income; </w:t>
            </w:r>
            <w:r w:rsidRPr="00B8119A">
              <w:rPr>
                <w:rFonts w:cs="Arial"/>
                <w:b/>
                <w:szCs w:val="22"/>
              </w:rPr>
              <w:t xml:space="preserve">OR </w:t>
            </w:r>
            <w:r w:rsidRPr="00B8119A">
              <w:rPr>
                <w:rFonts w:cs="Arial"/>
                <w:szCs w:val="22"/>
              </w:rPr>
              <w:t>Census tracts with unemployment rates at least 1.5 times the national average.</w:t>
            </w:r>
          </w:p>
        </w:tc>
      </w:tr>
      <w:tr w:rsidR="00A21E46" w:rsidRPr="00B8119A" w14:paraId="75BF2C7B" w14:textId="77777777" w:rsidTr="00FE0CED">
        <w:tc>
          <w:tcPr>
            <w:tcW w:w="1080" w:type="dxa"/>
            <w:shd w:val="clear" w:color="auto" w:fill="DFDFE7"/>
          </w:tcPr>
          <w:p w14:paraId="29452051" w14:textId="77777777" w:rsidR="00A21E46" w:rsidRPr="00B8119A" w:rsidRDefault="00A21E46" w:rsidP="00FE0CED">
            <w:pPr>
              <w:spacing w:before="120" w:after="120"/>
              <w:rPr>
                <w:rFonts w:cs="Arial"/>
              </w:rPr>
            </w:pPr>
            <w:r w:rsidRPr="00B8119A">
              <w:rPr>
                <w:rFonts w:cs="Arial"/>
                <w:szCs w:val="22"/>
              </w:rPr>
              <w:t>2. _____</w:t>
            </w:r>
          </w:p>
        </w:tc>
        <w:tc>
          <w:tcPr>
            <w:tcW w:w="8010" w:type="dxa"/>
          </w:tcPr>
          <w:p w14:paraId="5BF58A15" w14:textId="77777777" w:rsidR="00A21E46" w:rsidRPr="00B8119A" w:rsidRDefault="00A21E46" w:rsidP="00FE0CED">
            <w:pPr>
              <w:spacing w:before="120" w:after="120"/>
              <w:rPr>
                <w:rFonts w:cs="Arial"/>
              </w:rPr>
            </w:pPr>
            <w:r w:rsidRPr="00B8119A">
              <w:rPr>
                <w:rFonts w:cs="Arial"/>
                <w:szCs w:val="22"/>
              </w:rPr>
              <w:t>[</w:t>
            </w:r>
            <w:r w:rsidRPr="00B8119A">
              <w:rPr>
                <w:rFonts w:cs="Arial"/>
                <w:i/>
                <w:szCs w:val="22"/>
              </w:rPr>
              <w:t>NON-METROPOLITAN COUNTIES</w:t>
            </w:r>
            <w:r w:rsidRPr="00B8119A">
              <w:rPr>
                <w:rFonts w:cs="Arial"/>
                <w:szCs w:val="22"/>
              </w:rPr>
              <w:t>] Qualifying census tracts that are located in counties not contained within a Metropolitan Statistical Area (MSA), as defined in</w:t>
            </w:r>
            <w:r w:rsidRPr="00B8119A">
              <w:rPr>
                <w:rFonts w:cs="Arial"/>
              </w:rPr>
              <w:t xml:space="preserve"> OMB Bulletin No. 10–02 (Update of Statistical Area Definitions and Guidance on Their Uses) </w:t>
            </w:r>
            <w:r w:rsidRPr="00B8119A">
              <w:rPr>
                <w:rFonts w:cs="Arial"/>
                <w:szCs w:val="22"/>
              </w:rPr>
              <w:t xml:space="preserve">and applied to the 2010 census tracts. </w:t>
            </w:r>
          </w:p>
        </w:tc>
      </w:tr>
      <w:tr w:rsidR="00A21E46" w:rsidRPr="00B8119A" w14:paraId="0FCB90A0" w14:textId="77777777" w:rsidTr="00FE0CED">
        <w:trPr>
          <w:trHeight w:val="1538"/>
        </w:trPr>
        <w:tc>
          <w:tcPr>
            <w:tcW w:w="1080" w:type="dxa"/>
            <w:shd w:val="clear" w:color="auto" w:fill="DFDFE7"/>
          </w:tcPr>
          <w:p w14:paraId="421A5741" w14:textId="77777777" w:rsidR="00A21E46" w:rsidRPr="00B8119A" w:rsidRDefault="00A21E46" w:rsidP="00FE0CED">
            <w:pPr>
              <w:spacing w:before="120" w:after="120"/>
              <w:rPr>
                <w:rFonts w:cs="Arial"/>
              </w:rPr>
            </w:pPr>
            <w:r w:rsidRPr="00B8119A">
              <w:rPr>
                <w:rFonts w:cs="Arial"/>
                <w:szCs w:val="22"/>
              </w:rPr>
              <w:t>3.  ____</w:t>
            </w:r>
          </w:p>
        </w:tc>
        <w:tc>
          <w:tcPr>
            <w:tcW w:w="8010" w:type="dxa"/>
          </w:tcPr>
          <w:p w14:paraId="07923A19" w14:textId="77777777" w:rsidR="00A21E46" w:rsidRPr="00B8119A" w:rsidRDefault="00A21E46" w:rsidP="00FE0CED">
            <w:pPr>
              <w:spacing w:before="120" w:after="120"/>
              <w:rPr>
                <w:rFonts w:cs="Arial"/>
              </w:rPr>
            </w:pPr>
            <w:r w:rsidRPr="00B8119A">
              <w:rPr>
                <w:rFonts w:cs="Arial"/>
                <w:i/>
                <w:szCs w:val="22"/>
              </w:rPr>
              <w:t xml:space="preserve">[TARGETED POPULATIONS] </w:t>
            </w:r>
            <w:r w:rsidRPr="00B8119A">
              <w:rPr>
                <w:rFonts w:cs="Arial"/>
                <w:szCs w:val="22"/>
              </w:rPr>
              <w:t xml:space="preserve">As permitted by IRS and related CDFI Fund guidance materials, projects serving </w:t>
            </w:r>
            <w:r w:rsidRPr="00B8119A">
              <w:rPr>
                <w:rFonts w:cs="Arial"/>
                <w:i/>
                <w:iCs/>
                <w:szCs w:val="22"/>
              </w:rPr>
              <w:t>Targeted Populations</w:t>
            </w:r>
            <w:r w:rsidRPr="00B8119A">
              <w:rPr>
                <w:rFonts w:cs="Arial"/>
                <w:szCs w:val="22"/>
              </w:rPr>
              <w:t xml:space="preserve"> to the extent that: (a) such projects are 60 percent owned by </w:t>
            </w:r>
            <w:r w:rsidRPr="00B8119A">
              <w:rPr>
                <w:rFonts w:cs="Arial"/>
                <w:i/>
                <w:iCs/>
                <w:szCs w:val="22"/>
              </w:rPr>
              <w:t>Low-Income Persons</w:t>
            </w:r>
            <w:r w:rsidRPr="00B8119A">
              <w:rPr>
                <w:rFonts w:cs="Arial"/>
                <w:szCs w:val="22"/>
              </w:rPr>
              <w:t xml:space="preserve"> (</w:t>
            </w:r>
            <w:r w:rsidRPr="00B8119A">
              <w:rPr>
                <w:rFonts w:cs="Arial"/>
                <w:i/>
                <w:szCs w:val="22"/>
              </w:rPr>
              <w:t>LIP</w:t>
            </w:r>
            <w:r w:rsidRPr="00B8119A">
              <w:rPr>
                <w:rFonts w:cs="Arial"/>
                <w:szCs w:val="22"/>
              </w:rPr>
              <w:t xml:space="preserve">s); or (b) at least 60 percent of employees are </w:t>
            </w:r>
            <w:r w:rsidRPr="00B8119A">
              <w:rPr>
                <w:rFonts w:cs="Arial"/>
                <w:i/>
                <w:szCs w:val="22"/>
              </w:rPr>
              <w:t>LIP</w:t>
            </w:r>
            <w:r w:rsidRPr="00B8119A">
              <w:rPr>
                <w:rFonts w:cs="Arial"/>
                <w:szCs w:val="22"/>
              </w:rPr>
              <w:t xml:space="preserve">s; or (c) at least 60 percent of customers are </w:t>
            </w:r>
            <w:r w:rsidRPr="00B8119A">
              <w:rPr>
                <w:rFonts w:cs="Arial"/>
                <w:i/>
                <w:szCs w:val="22"/>
              </w:rPr>
              <w:t>LIP</w:t>
            </w:r>
            <w:r w:rsidRPr="00B8119A">
              <w:rPr>
                <w:rFonts w:cs="Arial"/>
                <w:szCs w:val="22"/>
              </w:rPr>
              <w:t>s.</w:t>
            </w:r>
          </w:p>
        </w:tc>
      </w:tr>
      <w:tr w:rsidR="00A21E46" w:rsidRPr="00B8119A" w14:paraId="2D91FB0A"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0F77FECE" w14:textId="77777777" w:rsidR="00A21E46" w:rsidRPr="00B8119A" w:rsidRDefault="00A21E46" w:rsidP="00FE0CED">
            <w:pPr>
              <w:spacing w:before="120" w:after="120"/>
              <w:rPr>
                <w:rFonts w:cs="Arial"/>
              </w:rPr>
            </w:pPr>
            <w:r w:rsidRPr="00B8119A">
              <w:rPr>
                <w:rFonts w:cs="Arial"/>
                <w:szCs w:val="22"/>
              </w:rPr>
              <w:t>4.  ____</w:t>
            </w:r>
          </w:p>
        </w:tc>
        <w:tc>
          <w:tcPr>
            <w:tcW w:w="8010" w:type="dxa"/>
            <w:tcBorders>
              <w:top w:val="single" w:sz="4" w:space="0" w:color="auto"/>
              <w:left w:val="single" w:sz="4" w:space="0" w:color="auto"/>
              <w:bottom w:val="single" w:sz="4" w:space="0" w:color="auto"/>
              <w:right w:val="single" w:sz="4" w:space="0" w:color="auto"/>
            </w:tcBorders>
          </w:tcPr>
          <w:p w14:paraId="0976CC8D" w14:textId="77777777" w:rsidR="00A21E46" w:rsidRPr="00B8119A" w:rsidRDefault="00A21E46" w:rsidP="00FE0CED">
            <w:pPr>
              <w:spacing w:before="120" w:after="120"/>
              <w:rPr>
                <w:rFonts w:cs="Arial"/>
              </w:rPr>
            </w:pPr>
            <w:r w:rsidRPr="00B8119A">
              <w:rPr>
                <w:rFonts w:cs="Arial"/>
                <w:szCs w:val="22"/>
              </w:rPr>
              <w:t xml:space="preserve">[25% POVERTY/70% MEDIAN FAMILY INCOME/1.25 UNEMPLOYMENT RATE] Census tracts with one of the following: (i) poverty rates greater than 25 percent; or (ii) if located within a </w:t>
            </w:r>
            <w:r>
              <w:rPr>
                <w:rFonts w:cs="Arial"/>
                <w:szCs w:val="22"/>
              </w:rPr>
              <w:t>n</w:t>
            </w:r>
            <w:r w:rsidRPr="00B8119A">
              <w:rPr>
                <w:rFonts w:cs="Arial"/>
                <w:szCs w:val="22"/>
              </w:rPr>
              <w:t xml:space="preserve">on-Metropolitan Area, median family income that does not exceed 70 percent of statewide median family income, </w:t>
            </w:r>
            <w:r w:rsidRPr="00B8119A">
              <w:rPr>
                <w:rFonts w:cs="Arial"/>
                <w:szCs w:val="22"/>
                <w:u w:val="single"/>
              </w:rPr>
              <w:t>or</w:t>
            </w:r>
            <w:r w:rsidRPr="00B8119A">
              <w:rPr>
                <w:rFonts w:cs="Arial"/>
                <w:szCs w:val="22"/>
              </w:rPr>
              <w:t>, if located within a Metropolitan Area, median family income that does not exceed 70 percent of the greater of the statewide median family income or the Metropolitan Area median family income; or (iii) unemployment rates at least 1.25 times the national average.</w:t>
            </w:r>
          </w:p>
        </w:tc>
      </w:tr>
      <w:tr w:rsidR="00A21E46" w:rsidRPr="00B8119A" w14:paraId="4CBF0314"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545882DA" w14:textId="77777777" w:rsidR="00A21E46" w:rsidRPr="00B8119A" w:rsidRDefault="00A21E46" w:rsidP="00FE0CED">
            <w:pPr>
              <w:spacing w:before="120" w:after="120"/>
              <w:rPr>
                <w:rFonts w:cs="Arial"/>
              </w:rPr>
            </w:pPr>
            <w:r w:rsidRPr="00B8119A">
              <w:rPr>
                <w:rFonts w:cs="Arial"/>
                <w:szCs w:val="22"/>
              </w:rPr>
              <w:t>5.  ____</w:t>
            </w:r>
          </w:p>
        </w:tc>
        <w:tc>
          <w:tcPr>
            <w:tcW w:w="8010" w:type="dxa"/>
            <w:tcBorders>
              <w:top w:val="single" w:sz="4" w:space="0" w:color="auto"/>
              <w:left w:val="single" w:sz="4" w:space="0" w:color="auto"/>
              <w:bottom w:val="single" w:sz="4" w:space="0" w:color="auto"/>
              <w:right w:val="single" w:sz="4" w:space="0" w:color="auto"/>
            </w:tcBorders>
          </w:tcPr>
          <w:p w14:paraId="62A0C554" w14:textId="77777777" w:rsidR="00A21E46" w:rsidRPr="00B8119A" w:rsidRDefault="00A21E46" w:rsidP="00FE0CED">
            <w:pPr>
              <w:spacing w:before="120" w:after="120"/>
              <w:rPr>
                <w:rFonts w:cs="Arial"/>
              </w:rPr>
            </w:pPr>
            <w:r w:rsidRPr="00B8119A">
              <w:rPr>
                <w:rFonts w:cs="Arial"/>
                <w:szCs w:val="22"/>
              </w:rPr>
              <w:t>[S</w:t>
            </w:r>
            <w:r>
              <w:rPr>
                <w:rFonts w:cs="Arial"/>
                <w:szCs w:val="22"/>
              </w:rPr>
              <w:t xml:space="preserve">mall </w:t>
            </w:r>
            <w:r w:rsidRPr="00B8119A">
              <w:rPr>
                <w:rFonts w:cs="Arial"/>
                <w:szCs w:val="22"/>
              </w:rPr>
              <w:t>B</w:t>
            </w:r>
            <w:r>
              <w:rPr>
                <w:rFonts w:cs="Arial"/>
                <w:szCs w:val="22"/>
              </w:rPr>
              <w:t xml:space="preserve">usiness </w:t>
            </w:r>
            <w:r w:rsidRPr="00B8119A">
              <w:rPr>
                <w:rFonts w:cs="Arial"/>
                <w:szCs w:val="22"/>
              </w:rPr>
              <w:t>A</w:t>
            </w:r>
            <w:r>
              <w:rPr>
                <w:rFonts w:cs="Arial"/>
                <w:szCs w:val="22"/>
              </w:rPr>
              <w:t>dministration (SBA)</w:t>
            </w:r>
            <w:r w:rsidRPr="00B8119A">
              <w:rPr>
                <w:rFonts w:cs="Arial"/>
                <w:szCs w:val="22"/>
              </w:rPr>
              <w:t xml:space="preserve"> Designated HUB ZONES] to the extent </w:t>
            </w:r>
            <w:r w:rsidRPr="00B8119A">
              <w:rPr>
                <w:rFonts w:cs="Arial"/>
                <w:i/>
                <w:iCs/>
                <w:szCs w:val="22"/>
              </w:rPr>
              <w:t>QLICI</w:t>
            </w:r>
            <w:r w:rsidRPr="00B8119A">
              <w:rPr>
                <w:rFonts w:cs="Arial"/>
                <w:szCs w:val="22"/>
              </w:rPr>
              <w:t>s will support businesses that obtain HUB Zone certification by the SBA.</w:t>
            </w:r>
          </w:p>
        </w:tc>
      </w:tr>
      <w:tr w:rsidR="00A21E46" w:rsidRPr="00B8119A" w14:paraId="3CD38F0B"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56E5EEC1" w14:textId="77777777" w:rsidR="00A21E46" w:rsidRPr="00B8119A" w:rsidRDefault="00A21E46" w:rsidP="00FE0CED">
            <w:pPr>
              <w:spacing w:before="120" w:after="120"/>
              <w:rPr>
                <w:rFonts w:cs="Arial"/>
              </w:rPr>
            </w:pPr>
            <w:r w:rsidRPr="00B8119A">
              <w:rPr>
                <w:rFonts w:cs="Arial"/>
                <w:szCs w:val="22"/>
              </w:rPr>
              <w:t>6.  ____</w:t>
            </w:r>
          </w:p>
        </w:tc>
        <w:tc>
          <w:tcPr>
            <w:tcW w:w="8010" w:type="dxa"/>
            <w:tcBorders>
              <w:top w:val="single" w:sz="4" w:space="0" w:color="auto"/>
              <w:left w:val="single" w:sz="4" w:space="0" w:color="auto"/>
              <w:bottom w:val="single" w:sz="4" w:space="0" w:color="auto"/>
              <w:right w:val="single" w:sz="4" w:space="0" w:color="auto"/>
            </w:tcBorders>
          </w:tcPr>
          <w:p w14:paraId="4E054FCF" w14:textId="77777777" w:rsidR="00A21E46" w:rsidRPr="00B8119A" w:rsidRDefault="00A21E46" w:rsidP="00FE0CED">
            <w:pPr>
              <w:spacing w:before="120" w:after="120"/>
              <w:rPr>
                <w:rFonts w:cs="Arial"/>
              </w:rPr>
            </w:pPr>
            <w:r w:rsidRPr="00B8119A">
              <w:rPr>
                <w:rFonts w:cs="Arial"/>
                <w:szCs w:val="22"/>
              </w:rPr>
              <w:t>[BROWNFIELDS] Brownfield sites as defined under 42 U.S.C. 9601 (39).</w:t>
            </w:r>
          </w:p>
        </w:tc>
      </w:tr>
      <w:tr w:rsidR="00A21E46" w:rsidRPr="00B8119A" w14:paraId="22B85DB0"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1B23607B" w14:textId="77777777" w:rsidR="00A21E46" w:rsidRPr="00B8119A" w:rsidRDefault="00A21E46" w:rsidP="00FE0CED">
            <w:pPr>
              <w:spacing w:before="120" w:after="120"/>
              <w:rPr>
                <w:rFonts w:cs="Arial"/>
              </w:rPr>
            </w:pPr>
            <w:r w:rsidRPr="00B8119A">
              <w:rPr>
                <w:rFonts w:cs="Arial"/>
                <w:szCs w:val="22"/>
              </w:rPr>
              <w:t>7.  ____</w:t>
            </w:r>
          </w:p>
        </w:tc>
        <w:tc>
          <w:tcPr>
            <w:tcW w:w="8010" w:type="dxa"/>
            <w:tcBorders>
              <w:top w:val="single" w:sz="4" w:space="0" w:color="auto"/>
              <w:left w:val="single" w:sz="4" w:space="0" w:color="auto"/>
              <w:bottom w:val="single" w:sz="4" w:space="0" w:color="auto"/>
              <w:right w:val="single" w:sz="4" w:space="0" w:color="auto"/>
            </w:tcBorders>
          </w:tcPr>
          <w:p w14:paraId="37390D1A" w14:textId="77777777" w:rsidR="00A21E46" w:rsidRPr="00B8119A" w:rsidRDefault="00A21E46" w:rsidP="00FE0CED">
            <w:pPr>
              <w:spacing w:before="120" w:after="120"/>
              <w:rPr>
                <w:rFonts w:cs="Arial"/>
              </w:rPr>
            </w:pPr>
            <w:r w:rsidRPr="00B8119A">
              <w:rPr>
                <w:rFonts w:cs="Arial"/>
                <w:szCs w:val="22"/>
              </w:rPr>
              <w:t>[</w:t>
            </w:r>
            <w:r w:rsidRPr="00B8119A" w:rsidDel="004366D8">
              <w:rPr>
                <w:rFonts w:cs="Arial"/>
                <w:szCs w:val="22"/>
              </w:rPr>
              <w:t>HOPE VI REDEVELOPMENT] Areas encompassed by a HOPE VI redevelopment plan.</w:t>
            </w:r>
            <w:r w:rsidRPr="00B8119A" w:rsidDel="0078025A">
              <w:rPr>
                <w:rFonts w:cs="Arial"/>
                <w:szCs w:val="22"/>
              </w:rPr>
              <w:t xml:space="preserve"> </w:t>
            </w:r>
            <w:r w:rsidRPr="00B8119A" w:rsidDel="00757D09">
              <w:rPr>
                <w:rFonts w:cs="Arial"/>
                <w:szCs w:val="22"/>
              </w:rPr>
              <w:t xml:space="preserve"> </w:t>
            </w:r>
          </w:p>
        </w:tc>
      </w:tr>
      <w:tr w:rsidR="00A21E46" w:rsidRPr="00B8119A" w14:paraId="1F18650C"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15EEE81B" w14:textId="77777777" w:rsidR="00A21E46" w:rsidRPr="00B8119A" w:rsidRDefault="00A21E46" w:rsidP="00FE0CED">
            <w:pPr>
              <w:spacing w:before="120" w:after="120"/>
              <w:rPr>
                <w:rFonts w:cs="Arial"/>
              </w:rPr>
            </w:pPr>
            <w:r w:rsidRPr="00B8119A">
              <w:rPr>
                <w:rFonts w:cs="Arial"/>
                <w:szCs w:val="22"/>
              </w:rPr>
              <w:t>8.  ____</w:t>
            </w:r>
          </w:p>
        </w:tc>
        <w:tc>
          <w:tcPr>
            <w:tcW w:w="8010" w:type="dxa"/>
            <w:tcBorders>
              <w:top w:val="single" w:sz="4" w:space="0" w:color="auto"/>
              <w:left w:val="single" w:sz="4" w:space="0" w:color="auto"/>
              <w:bottom w:val="single" w:sz="4" w:space="0" w:color="auto"/>
              <w:right w:val="single" w:sz="4" w:space="0" w:color="auto"/>
            </w:tcBorders>
          </w:tcPr>
          <w:p w14:paraId="094B0C02" w14:textId="77777777" w:rsidR="00A21E46" w:rsidRPr="00B8119A" w:rsidRDefault="00A21E46" w:rsidP="00FE0CED">
            <w:pPr>
              <w:spacing w:before="120" w:after="120"/>
              <w:rPr>
                <w:rFonts w:cs="Arial"/>
              </w:rPr>
            </w:pPr>
            <w:r w:rsidRPr="00B8119A">
              <w:rPr>
                <w:rFonts w:cs="Arial"/>
                <w:szCs w:val="22"/>
              </w:rPr>
              <w:t>[FEDERAL NATIVE AREAS] Federally designated Native American</w:t>
            </w:r>
            <w:r>
              <w:rPr>
                <w:rFonts w:cs="Arial"/>
                <w:szCs w:val="22"/>
              </w:rPr>
              <w:t>,</w:t>
            </w:r>
            <w:r w:rsidRPr="00B8119A">
              <w:rPr>
                <w:rFonts w:cs="Arial"/>
                <w:szCs w:val="22"/>
              </w:rPr>
              <w:t xml:space="preserve"> Alaskan Native areas, </w:t>
            </w:r>
            <w:r>
              <w:rPr>
                <w:rFonts w:cs="Arial"/>
                <w:szCs w:val="22"/>
              </w:rPr>
              <w:t xml:space="preserve">or </w:t>
            </w:r>
            <w:r w:rsidRPr="00B8119A">
              <w:rPr>
                <w:rFonts w:cs="Arial"/>
                <w:szCs w:val="22"/>
              </w:rPr>
              <w:t>Hawaiian Homelands.</w:t>
            </w:r>
            <w:r w:rsidRPr="00B8119A" w:rsidDel="00E31109">
              <w:rPr>
                <w:rFonts w:cs="Arial"/>
                <w:szCs w:val="22"/>
              </w:rPr>
              <w:t xml:space="preserve"> </w:t>
            </w:r>
          </w:p>
        </w:tc>
      </w:tr>
      <w:tr w:rsidR="00A21E46" w:rsidRPr="00B8119A" w14:paraId="6DB8A08A"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05E9394E" w14:textId="77777777" w:rsidR="00A21E46" w:rsidRPr="00B8119A" w:rsidRDefault="00A21E46" w:rsidP="00FE0CED">
            <w:pPr>
              <w:spacing w:before="120" w:after="120"/>
              <w:rPr>
                <w:rFonts w:cs="Arial"/>
              </w:rPr>
            </w:pPr>
            <w:r w:rsidRPr="00B8119A">
              <w:rPr>
                <w:rFonts w:cs="Arial"/>
                <w:szCs w:val="22"/>
              </w:rPr>
              <w:t>9. ____</w:t>
            </w:r>
          </w:p>
        </w:tc>
        <w:tc>
          <w:tcPr>
            <w:tcW w:w="8010" w:type="dxa"/>
            <w:tcBorders>
              <w:top w:val="single" w:sz="4" w:space="0" w:color="auto"/>
              <w:left w:val="single" w:sz="4" w:space="0" w:color="auto"/>
              <w:bottom w:val="single" w:sz="4" w:space="0" w:color="auto"/>
              <w:right w:val="single" w:sz="4" w:space="0" w:color="auto"/>
            </w:tcBorders>
          </w:tcPr>
          <w:p w14:paraId="5F4824CC" w14:textId="77777777" w:rsidR="00A21E46" w:rsidRPr="00B8119A" w:rsidRDefault="00A21E46" w:rsidP="00FE0CED">
            <w:pPr>
              <w:spacing w:before="120" w:after="120"/>
              <w:rPr>
                <w:rFonts w:cs="Arial"/>
              </w:rPr>
            </w:pPr>
            <w:r w:rsidRPr="00B8119A">
              <w:rPr>
                <w:rFonts w:cs="Arial"/>
                <w:szCs w:val="22"/>
              </w:rPr>
              <w:t>[ARC/DRA AREAS] Areas designated as distressed by the Appalachian Regional Commission or Delta Regional Authority.</w:t>
            </w:r>
          </w:p>
        </w:tc>
      </w:tr>
      <w:tr w:rsidR="00A21E46" w:rsidRPr="00B8119A" w14:paraId="12B5BB6C"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5EF3C6B1" w14:textId="77777777" w:rsidR="00A21E46" w:rsidRPr="00B8119A" w:rsidRDefault="00A21E46" w:rsidP="00FE0CED">
            <w:pPr>
              <w:spacing w:before="120" w:after="120"/>
              <w:rPr>
                <w:rFonts w:cs="Arial"/>
              </w:rPr>
            </w:pPr>
            <w:r w:rsidRPr="00B8119A">
              <w:rPr>
                <w:rFonts w:cs="Arial"/>
                <w:szCs w:val="22"/>
              </w:rPr>
              <w:t>10. ____</w:t>
            </w:r>
          </w:p>
        </w:tc>
        <w:tc>
          <w:tcPr>
            <w:tcW w:w="8010" w:type="dxa"/>
            <w:tcBorders>
              <w:top w:val="single" w:sz="4" w:space="0" w:color="auto"/>
              <w:left w:val="single" w:sz="4" w:space="0" w:color="auto"/>
              <w:bottom w:val="single" w:sz="4" w:space="0" w:color="auto"/>
              <w:right w:val="single" w:sz="4" w:space="0" w:color="auto"/>
            </w:tcBorders>
          </w:tcPr>
          <w:p w14:paraId="491A582E" w14:textId="77777777" w:rsidR="00A21E46" w:rsidRPr="00B8119A" w:rsidRDefault="00A21E46" w:rsidP="00FE0CED">
            <w:pPr>
              <w:spacing w:before="120" w:after="120"/>
              <w:rPr>
                <w:rFonts w:cs="Arial"/>
              </w:rPr>
            </w:pPr>
            <w:r w:rsidRPr="00B8119A">
              <w:rPr>
                <w:rFonts w:cs="Arial"/>
                <w:szCs w:val="22"/>
              </w:rPr>
              <w:t>[</w:t>
            </w:r>
            <w:r w:rsidRPr="00B8119A" w:rsidDel="004366D8">
              <w:rPr>
                <w:rFonts w:cs="Arial"/>
                <w:szCs w:val="22"/>
              </w:rPr>
              <w:t>COLONIAS AREAS</w:t>
            </w:r>
            <w:r w:rsidRPr="00B8119A">
              <w:rPr>
                <w:rFonts w:cs="Arial"/>
                <w:szCs w:val="22"/>
              </w:rPr>
              <w:t>]</w:t>
            </w:r>
            <w:r w:rsidRPr="00B8119A" w:rsidDel="004366D8">
              <w:rPr>
                <w:rFonts w:cs="Arial"/>
                <w:szCs w:val="22"/>
              </w:rPr>
              <w:t xml:space="preserve"> as designated by the U.S. Department of Housing and Urban Development.</w:t>
            </w:r>
          </w:p>
        </w:tc>
      </w:tr>
      <w:tr w:rsidR="00A21E46" w:rsidRPr="00B8119A" w14:paraId="12EF5189"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60E3E87D" w14:textId="77777777" w:rsidR="00A21E46" w:rsidRPr="00B8119A" w:rsidRDefault="00A21E46" w:rsidP="00FE0CED">
            <w:pPr>
              <w:spacing w:before="120" w:after="120"/>
              <w:rPr>
                <w:rFonts w:cs="Arial"/>
              </w:rPr>
            </w:pPr>
            <w:r w:rsidRPr="00B8119A">
              <w:rPr>
                <w:rFonts w:cs="Arial"/>
                <w:szCs w:val="22"/>
              </w:rPr>
              <w:t>11. ____</w:t>
            </w:r>
          </w:p>
        </w:tc>
        <w:tc>
          <w:tcPr>
            <w:tcW w:w="8010" w:type="dxa"/>
            <w:tcBorders>
              <w:top w:val="single" w:sz="4" w:space="0" w:color="auto"/>
              <w:left w:val="single" w:sz="4" w:space="0" w:color="auto"/>
              <w:bottom w:val="single" w:sz="4" w:space="0" w:color="auto"/>
              <w:right w:val="single" w:sz="4" w:space="0" w:color="auto"/>
            </w:tcBorders>
          </w:tcPr>
          <w:p w14:paraId="225ADD7A" w14:textId="77777777" w:rsidR="00A21E46" w:rsidRPr="00B8119A" w:rsidRDefault="00A21E46" w:rsidP="00FE0CED">
            <w:pPr>
              <w:spacing w:before="120" w:after="120"/>
              <w:rPr>
                <w:rFonts w:cs="Arial"/>
              </w:rPr>
            </w:pPr>
            <w:r w:rsidRPr="00B8119A">
              <w:rPr>
                <w:rFonts w:cs="Arial"/>
                <w:szCs w:val="22"/>
              </w:rPr>
              <w:t xml:space="preserve">[FEDERAL MEDICALLY UNDERSERVED AREAS] Federally designated medically underserved areas, to the extent </w:t>
            </w:r>
            <w:r w:rsidRPr="00B8119A">
              <w:rPr>
                <w:rFonts w:cs="Arial"/>
                <w:i/>
                <w:iCs/>
                <w:szCs w:val="22"/>
              </w:rPr>
              <w:t>QLICI</w:t>
            </w:r>
            <w:r w:rsidRPr="00B8119A">
              <w:rPr>
                <w:rFonts w:cs="Arial"/>
                <w:szCs w:val="22"/>
              </w:rPr>
              <w:t xml:space="preserve"> activities will result in the support of health related services.</w:t>
            </w:r>
          </w:p>
        </w:tc>
      </w:tr>
      <w:tr w:rsidR="00A21E46" w:rsidRPr="00B8119A" w14:paraId="176A360F"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0217C1CD" w14:textId="77777777" w:rsidR="00A21E46" w:rsidRPr="00B8119A" w:rsidRDefault="00A21E46" w:rsidP="00FE0CED">
            <w:pPr>
              <w:spacing w:before="120" w:after="120"/>
              <w:rPr>
                <w:rFonts w:cs="Arial"/>
              </w:rPr>
            </w:pPr>
            <w:r w:rsidRPr="00B8119A">
              <w:rPr>
                <w:rFonts w:cs="Arial"/>
                <w:szCs w:val="22"/>
              </w:rPr>
              <w:t>12. ____</w:t>
            </w:r>
          </w:p>
        </w:tc>
        <w:tc>
          <w:tcPr>
            <w:tcW w:w="8010" w:type="dxa"/>
            <w:tcBorders>
              <w:top w:val="single" w:sz="4" w:space="0" w:color="auto"/>
              <w:left w:val="single" w:sz="4" w:space="0" w:color="auto"/>
              <w:bottom w:val="single" w:sz="4" w:space="0" w:color="auto"/>
              <w:right w:val="single" w:sz="4" w:space="0" w:color="auto"/>
            </w:tcBorders>
          </w:tcPr>
          <w:p w14:paraId="64727E75" w14:textId="77777777" w:rsidR="00A21E46" w:rsidRPr="00B8119A" w:rsidRDefault="00A21E46" w:rsidP="00FE0CED">
            <w:pPr>
              <w:spacing w:before="120" w:after="120"/>
              <w:rPr>
                <w:rFonts w:cs="Arial"/>
              </w:rPr>
            </w:pPr>
            <w:r w:rsidRPr="00B8119A">
              <w:rPr>
                <w:rFonts w:cs="Arial"/>
                <w:szCs w:val="22"/>
              </w:rPr>
              <w:t xml:space="preserve">[FEDERAL/STATE/LOCAL ZONES] </w:t>
            </w:r>
            <w:r w:rsidRPr="00B8119A">
              <w:rPr>
                <w:rFonts w:cs="Arial"/>
              </w:rPr>
              <w:t>Federally designated Promise Zones</w:t>
            </w:r>
            <w:r>
              <w:rPr>
                <w:rFonts w:cs="Arial"/>
              </w:rPr>
              <w:t xml:space="preserve">, Impacted Coal Counties, Base Realignment and Closure areas, </w:t>
            </w:r>
            <w:r w:rsidRPr="00B8119A">
              <w:rPr>
                <w:rFonts w:cs="Arial"/>
                <w:szCs w:val="22"/>
              </w:rPr>
              <w:t>State Enterprise zone programs, or other similar state/local programs targeted towards particularly economically distressed communities.</w:t>
            </w:r>
            <w:r w:rsidRPr="00B8119A" w:rsidDel="00E31109">
              <w:rPr>
                <w:rFonts w:cs="Arial"/>
                <w:szCs w:val="22"/>
              </w:rPr>
              <w:t xml:space="preserve"> </w:t>
            </w:r>
          </w:p>
        </w:tc>
      </w:tr>
      <w:tr w:rsidR="00A21E46" w:rsidRPr="00B8119A" w14:paraId="354B16DC"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60A8A8FA" w14:textId="77777777" w:rsidR="00A21E46" w:rsidRPr="00B8119A" w:rsidRDefault="00A21E46" w:rsidP="00FE0CED">
            <w:pPr>
              <w:spacing w:before="120" w:after="120"/>
              <w:rPr>
                <w:rFonts w:cs="Arial"/>
              </w:rPr>
            </w:pPr>
            <w:r w:rsidRPr="00B8119A">
              <w:rPr>
                <w:rFonts w:cs="Arial"/>
                <w:szCs w:val="22"/>
              </w:rPr>
              <w:t>13. ____</w:t>
            </w:r>
          </w:p>
        </w:tc>
        <w:tc>
          <w:tcPr>
            <w:tcW w:w="8010" w:type="dxa"/>
            <w:tcBorders>
              <w:top w:val="single" w:sz="4" w:space="0" w:color="auto"/>
              <w:left w:val="single" w:sz="4" w:space="0" w:color="auto"/>
              <w:bottom w:val="single" w:sz="4" w:space="0" w:color="auto"/>
              <w:right w:val="single" w:sz="4" w:space="0" w:color="auto"/>
            </w:tcBorders>
          </w:tcPr>
          <w:p w14:paraId="41675C42" w14:textId="77777777" w:rsidR="00A21E46" w:rsidRPr="00B8119A" w:rsidRDefault="00A21E46" w:rsidP="00FE0CED">
            <w:pPr>
              <w:spacing w:before="120" w:after="120"/>
              <w:rPr>
                <w:rFonts w:cs="Arial"/>
              </w:rPr>
            </w:pPr>
            <w:r w:rsidRPr="00B8119A">
              <w:rPr>
                <w:rFonts w:cs="Arial"/>
                <w:szCs w:val="22"/>
              </w:rPr>
              <w:t xml:space="preserve">[FEMA DISASTER AREAS] Counties for which the Federal Emergency Management Agency (FEMA) has: issued a “major disaster declaration” and made a determination that such County is eligible for both “individual and public assistance”; provided that the initial investment will be made within 36 months of the disaster declaration. </w:t>
            </w:r>
          </w:p>
        </w:tc>
      </w:tr>
      <w:tr w:rsidR="00A21E46" w:rsidRPr="00B8119A" w14:paraId="1A281163" w14:textId="77777777" w:rsidTr="00FE0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1080" w:type="dxa"/>
            <w:tcBorders>
              <w:top w:val="single" w:sz="4" w:space="0" w:color="auto"/>
              <w:left w:val="single" w:sz="4" w:space="0" w:color="auto"/>
              <w:bottom w:val="single" w:sz="4" w:space="0" w:color="auto"/>
              <w:right w:val="single" w:sz="4" w:space="0" w:color="auto"/>
            </w:tcBorders>
            <w:shd w:val="clear" w:color="auto" w:fill="DFDFE7"/>
          </w:tcPr>
          <w:p w14:paraId="1CB8C952" w14:textId="77777777" w:rsidR="00A21E46" w:rsidRPr="00B8119A" w:rsidRDefault="00A21E46" w:rsidP="00FE0CED">
            <w:pPr>
              <w:spacing w:before="120" w:after="120"/>
              <w:rPr>
                <w:rFonts w:cs="Arial"/>
              </w:rPr>
            </w:pPr>
            <w:r w:rsidRPr="00B8119A">
              <w:rPr>
                <w:rFonts w:cs="Arial"/>
                <w:szCs w:val="22"/>
              </w:rPr>
              <w:t>1</w:t>
            </w:r>
            <w:r>
              <w:rPr>
                <w:rFonts w:cs="Arial"/>
                <w:szCs w:val="22"/>
              </w:rPr>
              <w:t>4</w:t>
            </w:r>
            <w:r w:rsidRPr="00B8119A">
              <w:rPr>
                <w:rFonts w:cs="Arial"/>
                <w:szCs w:val="22"/>
              </w:rPr>
              <w:t>. ____</w:t>
            </w:r>
          </w:p>
        </w:tc>
        <w:tc>
          <w:tcPr>
            <w:tcW w:w="8010" w:type="dxa"/>
            <w:tcBorders>
              <w:top w:val="single" w:sz="4" w:space="0" w:color="auto"/>
              <w:left w:val="single" w:sz="4" w:space="0" w:color="auto"/>
              <w:bottom w:val="single" w:sz="4" w:space="0" w:color="auto"/>
              <w:right w:val="single" w:sz="4" w:space="0" w:color="auto"/>
            </w:tcBorders>
          </w:tcPr>
          <w:p w14:paraId="781008A1" w14:textId="77777777" w:rsidR="00A21E46" w:rsidRPr="00B8119A" w:rsidRDefault="00A21E46" w:rsidP="00FE0CED">
            <w:pPr>
              <w:spacing w:before="120" w:after="120"/>
              <w:rPr>
                <w:rFonts w:cs="Arial"/>
              </w:rPr>
            </w:pPr>
            <w:r w:rsidRPr="00B8119A">
              <w:rPr>
                <w:rFonts w:cs="Arial"/>
                <w:szCs w:val="22"/>
              </w:rPr>
              <w:t>[HEALTHY FOODS FINANCING INITIATIVE</w:t>
            </w:r>
            <w:r>
              <w:rPr>
                <w:rFonts w:cs="Arial"/>
                <w:szCs w:val="22"/>
              </w:rPr>
              <w:t xml:space="preserve"> (HFFI)</w:t>
            </w:r>
            <w:r w:rsidRPr="00B8119A">
              <w:rPr>
                <w:rFonts w:cs="Arial"/>
                <w:szCs w:val="22"/>
              </w:rPr>
              <w:t xml:space="preserve"> DESIGNATED FOOD DESERTS]  Census tracts identified as </w:t>
            </w:r>
            <w:r w:rsidRPr="00B8119A">
              <w:rPr>
                <w:rFonts w:cs="Arial"/>
                <w:i/>
                <w:szCs w:val="22"/>
              </w:rPr>
              <w:t>Food Deserts</w:t>
            </w:r>
            <w:r w:rsidRPr="00B8119A">
              <w:rPr>
                <w:rFonts w:cs="Arial"/>
                <w:szCs w:val="22"/>
              </w:rPr>
              <w:t xml:space="preserve"> under the HFFI definition (USDA-ERS), to the extent </w:t>
            </w:r>
            <w:r w:rsidRPr="00B8119A">
              <w:rPr>
                <w:rFonts w:cs="Arial"/>
                <w:i/>
                <w:szCs w:val="22"/>
              </w:rPr>
              <w:t>QLICI</w:t>
            </w:r>
            <w:r w:rsidRPr="00B8119A">
              <w:rPr>
                <w:rFonts w:cs="Arial"/>
                <w:szCs w:val="22"/>
              </w:rPr>
              <w:t xml:space="preserve"> activities will increase access to healthy food. </w:t>
            </w:r>
          </w:p>
        </w:tc>
      </w:tr>
    </w:tbl>
    <w:p w14:paraId="0E2FB10D" w14:textId="77777777" w:rsidR="00A21E46" w:rsidRPr="00B8119A" w:rsidRDefault="00A21E46" w:rsidP="00A21E46">
      <w:pPr>
        <w:tabs>
          <w:tab w:val="left" w:pos="1177"/>
        </w:tabs>
        <w:rPr>
          <w:rFonts w:cs="Arial"/>
        </w:rPr>
      </w:pPr>
      <w:r w:rsidRPr="00B8119A" w:rsidDel="00E532B3">
        <w:rPr>
          <w:rFonts w:cs="Arial"/>
        </w:rPr>
        <w:t xml:space="preserve"> </w:t>
      </w:r>
    </w:p>
    <w:p w14:paraId="56A7E808" w14:textId="77777777" w:rsidR="00A21E46" w:rsidRPr="00B8119A" w:rsidRDefault="00A21E46" w:rsidP="00A21E46">
      <w:pPr>
        <w:pStyle w:val="ListParagraph"/>
        <w:numPr>
          <w:ilvl w:val="6"/>
          <w:numId w:val="14"/>
        </w:numPr>
        <w:tabs>
          <w:tab w:val="clear" w:pos="1890"/>
        </w:tabs>
        <w:ind w:left="720"/>
        <w:rPr>
          <w:rFonts w:cs="Arial"/>
          <w:szCs w:val="22"/>
        </w:rPr>
      </w:pPr>
      <w:r w:rsidRPr="00B8119A">
        <w:rPr>
          <w:rFonts w:cs="Arial"/>
          <w:szCs w:val="22"/>
        </w:rPr>
        <w:t xml:space="preserve">Will the </w:t>
      </w:r>
      <w:r w:rsidRPr="00B8119A">
        <w:rPr>
          <w:rFonts w:cs="Arial"/>
          <w:i/>
          <w:iCs/>
          <w:szCs w:val="22"/>
        </w:rPr>
        <w:t>Applicant</w:t>
      </w:r>
      <w:r w:rsidRPr="00B8119A">
        <w:rPr>
          <w:rFonts w:cs="Arial"/>
          <w:szCs w:val="22"/>
        </w:rPr>
        <w:t xml:space="preserve"> commit to providing at least </w:t>
      </w:r>
      <w:r w:rsidR="0030418A">
        <w:rPr>
          <w:rFonts w:cs="Arial"/>
          <w:szCs w:val="22"/>
        </w:rPr>
        <w:t>8</w:t>
      </w:r>
      <w:r w:rsidRPr="00B8119A">
        <w:rPr>
          <w:rFonts w:cs="Arial"/>
          <w:szCs w:val="22"/>
        </w:rPr>
        <w:t xml:space="preserve">5 percent of its </w:t>
      </w:r>
      <w:r w:rsidRPr="00B8119A">
        <w:rPr>
          <w:rFonts w:cs="Arial"/>
          <w:i/>
          <w:iCs/>
          <w:szCs w:val="22"/>
        </w:rPr>
        <w:t>QLICIs</w:t>
      </w:r>
      <w:r w:rsidRPr="00B8119A">
        <w:rPr>
          <w:rFonts w:cs="Arial"/>
          <w:szCs w:val="22"/>
        </w:rPr>
        <w:t xml:space="preserve"> (in terms of aggregate dollar amounts) in areas that are either:  (1) characterized by at least one of items 1-3 on the above list for each </w:t>
      </w:r>
      <w:r w:rsidRPr="00B8119A">
        <w:rPr>
          <w:rFonts w:cs="Arial"/>
          <w:i/>
          <w:iCs/>
          <w:szCs w:val="22"/>
        </w:rPr>
        <w:t>QLICI</w:t>
      </w:r>
      <w:r w:rsidRPr="00B8119A">
        <w:rPr>
          <w:rFonts w:cs="Arial"/>
          <w:szCs w:val="22"/>
        </w:rPr>
        <w:t>; or (2) characterized by at least two of items 4-1</w:t>
      </w:r>
      <w:r>
        <w:rPr>
          <w:rFonts w:cs="Arial"/>
          <w:szCs w:val="22"/>
        </w:rPr>
        <w:t>4</w:t>
      </w:r>
      <w:r w:rsidRPr="00B8119A">
        <w:rPr>
          <w:rFonts w:cs="Arial"/>
          <w:szCs w:val="22"/>
        </w:rPr>
        <w:t xml:space="preserve"> on the above list for each </w:t>
      </w:r>
      <w:r w:rsidRPr="00B8119A">
        <w:rPr>
          <w:rFonts w:cs="Arial"/>
          <w:i/>
          <w:iCs/>
          <w:szCs w:val="22"/>
        </w:rPr>
        <w:t>QLICI</w:t>
      </w:r>
      <w:r w:rsidRPr="00B8119A">
        <w:rPr>
          <w:rFonts w:cs="Arial"/>
          <w:szCs w:val="22"/>
        </w:rPr>
        <w:t xml:space="preserve">? </w:t>
      </w:r>
    </w:p>
    <w:p w14:paraId="027D7079" w14:textId="77777777" w:rsidR="00A21E46" w:rsidRPr="00B8119A" w:rsidRDefault="00A21E46" w:rsidP="00A21E46">
      <w:pPr>
        <w:ind w:left="720"/>
        <w:jc w:val="center"/>
        <w:rPr>
          <w:rFonts w:cs="Arial"/>
          <w:szCs w:val="22"/>
        </w:rPr>
      </w:pPr>
      <w:r w:rsidRPr="00B8119A">
        <w:rPr>
          <w:rFonts w:cs="Arial"/>
          <w:szCs w:val="22"/>
        </w:rPr>
        <w:t>_____Yes</w:t>
      </w:r>
      <w:r w:rsidRPr="00B8119A">
        <w:rPr>
          <w:rFonts w:cs="Arial"/>
          <w:szCs w:val="22"/>
        </w:rPr>
        <w:tab/>
        <w:t>_____No</w:t>
      </w:r>
    </w:p>
    <w:p w14:paraId="21508536"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E8E1D5B"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9132563" w14:textId="77777777" w:rsidR="00A21E46" w:rsidRPr="00373EF5" w:rsidRDefault="00A21E46" w:rsidP="00FE0CED">
            <w:pPr>
              <w:rPr>
                <w:rFonts w:cs="Arial"/>
              </w:rPr>
            </w:pPr>
            <w:r w:rsidRPr="00373EF5">
              <w:rPr>
                <w:rFonts w:cs="Arial"/>
                <w:b/>
                <w:bCs/>
                <w:szCs w:val="20"/>
                <w:u w:val="single"/>
              </w:rPr>
              <w:t>TIP</w:t>
            </w:r>
            <w:r w:rsidRPr="003F690F">
              <w:rPr>
                <w:rFonts w:cs="Arial"/>
                <w:b/>
                <w:bCs/>
                <w:szCs w:val="20"/>
              </w:rPr>
              <w:t>:</w:t>
            </w:r>
            <w:r w:rsidRPr="00752104">
              <w:rPr>
                <w:rFonts w:cs="Arial"/>
                <w:szCs w:val="20"/>
              </w:rPr>
              <w:t xml:space="preserve"> An </w:t>
            </w:r>
            <w:r w:rsidRPr="00752104">
              <w:rPr>
                <w:rFonts w:cs="Arial"/>
                <w:i/>
                <w:iCs/>
                <w:szCs w:val="20"/>
              </w:rPr>
              <w:t xml:space="preserve">Applicant </w:t>
            </w:r>
            <w:r w:rsidRPr="00B8119A">
              <w:rPr>
                <w:rFonts w:cs="Arial"/>
                <w:szCs w:val="20"/>
              </w:rPr>
              <w:t xml:space="preserve">that checks “Yes” to Question #24(a) above will generally score more favorably. </w:t>
            </w:r>
            <w:r>
              <w:rPr>
                <w:rFonts w:cs="Arial"/>
                <w:szCs w:val="20"/>
              </w:rPr>
              <w:t>I</w:t>
            </w:r>
            <w:r w:rsidRPr="00B8119A">
              <w:rPr>
                <w:rFonts w:cs="Arial"/>
                <w:szCs w:val="20"/>
              </w:rPr>
              <w:t xml:space="preserve">f the </w:t>
            </w:r>
            <w:r w:rsidRPr="00B8119A">
              <w:rPr>
                <w:rFonts w:cs="Arial"/>
                <w:i/>
                <w:iCs/>
                <w:szCs w:val="20"/>
              </w:rPr>
              <w:t>Applicant</w:t>
            </w:r>
            <w:r w:rsidRPr="00B8119A">
              <w:rPr>
                <w:rFonts w:cs="Arial"/>
                <w:szCs w:val="20"/>
              </w:rPr>
              <w:t xml:space="preserve"> receives an </w:t>
            </w:r>
            <w:r w:rsidRPr="00770C09">
              <w:rPr>
                <w:rFonts w:cs="Arial"/>
                <w:i/>
                <w:szCs w:val="20"/>
              </w:rPr>
              <w:t>NMTC Allocation</w:t>
            </w:r>
            <w:r w:rsidRPr="00B8119A">
              <w:rPr>
                <w:rFonts w:cs="Arial"/>
                <w:i/>
                <w:iCs/>
                <w:szCs w:val="20"/>
              </w:rPr>
              <w:t xml:space="preserve">, </w:t>
            </w:r>
            <w:r w:rsidRPr="00B8119A">
              <w:rPr>
                <w:rFonts w:cs="Arial"/>
                <w:szCs w:val="20"/>
              </w:rPr>
              <w:t xml:space="preserve">it will be required to meet the percentage figure identified above, and such requirement will be a term of its </w:t>
            </w:r>
            <w:r w:rsidRPr="00B8119A">
              <w:rPr>
                <w:rFonts w:cs="Arial"/>
                <w:i/>
                <w:iCs/>
                <w:szCs w:val="20"/>
              </w:rPr>
              <w:t>Allocation Agreement</w:t>
            </w:r>
            <w:r w:rsidRPr="00B8119A">
              <w:rPr>
                <w:rFonts w:cs="Arial"/>
                <w:szCs w:val="20"/>
              </w:rPr>
              <w:t xml:space="preserve">.  </w:t>
            </w:r>
          </w:p>
        </w:tc>
      </w:tr>
    </w:tbl>
    <w:p w14:paraId="0D091676" w14:textId="77777777" w:rsidR="00A21E46" w:rsidRPr="00B8119A" w:rsidRDefault="00A21E46" w:rsidP="00A21E46">
      <w:pPr>
        <w:rPr>
          <w:rFonts w:cs="Arial"/>
        </w:rPr>
      </w:pPr>
    </w:p>
    <w:p w14:paraId="30AF5DA6" w14:textId="77777777" w:rsidR="00A21E46" w:rsidRPr="00B8119A" w:rsidRDefault="00A21E46" w:rsidP="00A21E46">
      <w:pPr>
        <w:pStyle w:val="ListParagraph"/>
        <w:numPr>
          <w:ilvl w:val="1"/>
          <w:numId w:val="14"/>
        </w:numPr>
        <w:tabs>
          <w:tab w:val="clear" w:pos="1890"/>
        </w:tabs>
        <w:ind w:left="720"/>
        <w:rPr>
          <w:color w:val="0000FF"/>
        </w:rPr>
      </w:pPr>
      <w:r w:rsidRPr="00FC6F9B">
        <w:rPr>
          <w:rFonts w:cs="Arial"/>
          <w:szCs w:val="22"/>
        </w:rPr>
        <w:t xml:space="preserve">Discuss how the </w:t>
      </w:r>
      <w:r w:rsidRPr="00FC6F9B">
        <w:rPr>
          <w:rFonts w:cs="Arial"/>
          <w:i/>
          <w:szCs w:val="22"/>
        </w:rPr>
        <w:t xml:space="preserve">Applicant </w:t>
      </w:r>
      <w:r w:rsidRPr="00FC6F9B">
        <w:rPr>
          <w:rFonts w:cs="Arial"/>
          <w:szCs w:val="22"/>
        </w:rPr>
        <w:t xml:space="preserve">will target </w:t>
      </w:r>
      <w:r w:rsidRPr="00FC6F9B">
        <w:rPr>
          <w:rFonts w:cs="Arial"/>
          <w:i/>
          <w:szCs w:val="22"/>
        </w:rPr>
        <w:t>QLICI</w:t>
      </w:r>
      <w:r w:rsidRPr="005532D2">
        <w:rPr>
          <w:rFonts w:cs="Arial"/>
          <w:szCs w:val="22"/>
        </w:rPr>
        <w:t>s to areas marked by the specific indicators of higher distress selected in Question #24(a).  In particular, please describe t</w:t>
      </w:r>
      <w:r w:rsidRPr="00B8119A">
        <w:t xml:space="preserve">he criteria used to prioritize </w:t>
      </w:r>
      <w:r w:rsidRPr="00B8119A">
        <w:rPr>
          <w:i/>
        </w:rPr>
        <w:t xml:space="preserve">QLICIs, </w:t>
      </w:r>
      <w:r w:rsidRPr="00B8119A">
        <w:t xml:space="preserve">assuming the </w:t>
      </w:r>
      <w:r w:rsidRPr="00B8119A">
        <w:rPr>
          <w:i/>
        </w:rPr>
        <w:t xml:space="preserve">Applicant </w:t>
      </w:r>
      <w:r w:rsidRPr="00B8119A">
        <w:t xml:space="preserve">has greater investment opportunities than available </w:t>
      </w:r>
      <w:r w:rsidRPr="00E80C52">
        <w:rPr>
          <w:i/>
        </w:rPr>
        <w:t>Allocation Authority</w:t>
      </w:r>
      <w:r w:rsidRPr="00B8119A">
        <w:t xml:space="preserve">.  </w:t>
      </w:r>
      <w:r w:rsidRPr="00B8119A">
        <w:rPr>
          <w:color w:val="0000FF"/>
        </w:rPr>
        <w:t>(Maximum Response Length: 3,000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16945E8" w14:textId="77777777" w:rsidTr="00FE0CED">
        <w:trPr>
          <w:cantSplit/>
        </w:trPr>
        <w:tc>
          <w:tcPr>
            <w:tcW w:w="8460" w:type="dxa"/>
          </w:tcPr>
          <w:p w14:paraId="52A8664C" w14:textId="77777777" w:rsidR="00A21E46" w:rsidRPr="00B8119A" w:rsidRDefault="00A21E46" w:rsidP="00FE0CED">
            <w:pPr>
              <w:rPr>
                <w:rFonts w:cs="Arial"/>
              </w:rPr>
            </w:pPr>
          </w:p>
        </w:tc>
      </w:tr>
      <w:tr w:rsidR="00A21E46" w:rsidRPr="00B8119A" w14:paraId="77A71541" w14:textId="77777777" w:rsidTr="00FE0CED">
        <w:trPr>
          <w:cantSplit/>
        </w:trPr>
        <w:tc>
          <w:tcPr>
            <w:tcW w:w="8460" w:type="dxa"/>
          </w:tcPr>
          <w:p w14:paraId="5EAB9605" w14:textId="77777777" w:rsidR="00A21E46" w:rsidRPr="00B8119A" w:rsidRDefault="00A21E46" w:rsidP="00FE0CED">
            <w:pPr>
              <w:rPr>
                <w:rFonts w:cs="Arial"/>
              </w:rPr>
            </w:pPr>
          </w:p>
        </w:tc>
      </w:tr>
      <w:tr w:rsidR="00A21E46" w:rsidRPr="00B8119A" w14:paraId="4A07EB6E" w14:textId="77777777" w:rsidTr="00FE0CED">
        <w:trPr>
          <w:cantSplit/>
        </w:trPr>
        <w:tc>
          <w:tcPr>
            <w:tcW w:w="8460" w:type="dxa"/>
          </w:tcPr>
          <w:p w14:paraId="5FE75DD7" w14:textId="77777777" w:rsidR="00A21E46" w:rsidRPr="00B8119A" w:rsidRDefault="00A21E46" w:rsidP="00FE0CED">
            <w:pPr>
              <w:rPr>
                <w:rFonts w:cs="Arial"/>
              </w:rPr>
            </w:pPr>
          </w:p>
        </w:tc>
      </w:tr>
    </w:tbl>
    <w:p w14:paraId="2CDFAB23" w14:textId="77777777" w:rsidR="00A21E46" w:rsidRDefault="00A21E46" w:rsidP="00A21E46">
      <w:pPr>
        <w:pStyle w:val="ListParagraph"/>
        <w:keepNext/>
        <w:spacing w:line="240" w:lineRule="auto"/>
        <w:ind w:left="360"/>
        <w:rPr>
          <w:rFonts w:eastAsia="Times New Roman" w:cs="Arial"/>
        </w:rPr>
      </w:pPr>
      <w:bookmarkStart w:id="50" w:name="_Toc219619302"/>
      <w:bookmarkStart w:id="51" w:name="_Toc361666872"/>
    </w:p>
    <w:p w14:paraId="1BB51ED4" w14:textId="77777777" w:rsidR="00A21E46" w:rsidRPr="00E80C52" w:rsidRDefault="00A21E46" w:rsidP="00A21E46">
      <w:pPr>
        <w:pStyle w:val="ListParagraph"/>
        <w:keepNext/>
        <w:numPr>
          <w:ilvl w:val="0"/>
          <w:numId w:val="62"/>
        </w:numPr>
        <w:spacing w:line="240" w:lineRule="auto"/>
        <w:ind w:left="360"/>
        <w:outlineLvl w:val="1"/>
        <w:rPr>
          <w:rFonts w:eastAsia="Times New Roman" w:cs="Arial"/>
        </w:rPr>
      </w:pPr>
      <w:r w:rsidRPr="00E80C52">
        <w:rPr>
          <w:rFonts w:eastAsia="Times New Roman" w:cs="Arial"/>
          <w:b/>
          <w:bCs/>
          <w:color w:val="415291"/>
          <w:sz w:val="26"/>
          <w:szCs w:val="26"/>
        </w:rPr>
        <w:t xml:space="preserve">Community Outcomes </w:t>
      </w:r>
      <w:bookmarkEnd w:id="50"/>
      <w:r w:rsidRPr="00E80C52">
        <w:rPr>
          <w:rFonts w:eastAsia="Times New Roman" w:cs="Arial"/>
          <w:b/>
          <w:bCs/>
          <w:color w:val="415291"/>
          <w:sz w:val="26"/>
          <w:szCs w:val="26"/>
        </w:rPr>
        <w:t>– Prior Performance and Projections</w:t>
      </w:r>
      <w:bookmarkEnd w:id="51"/>
    </w:p>
    <w:p w14:paraId="0E6C7EF0"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30EDD9F1"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734E8172" w14:textId="77777777" w:rsidR="00A21E46" w:rsidRPr="00B8119A" w:rsidRDefault="00A21E46" w:rsidP="00FE0CED">
            <w:pPr>
              <w:spacing w:before="60" w:after="60"/>
              <w:rPr>
                <w:rFonts w:cs="Arial"/>
                <w:b/>
                <w:bCs/>
                <w:szCs w:val="20"/>
                <w:u w:val="single"/>
              </w:rPr>
            </w:pPr>
            <w:r w:rsidRPr="00B8119A">
              <w:rPr>
                <w:rFonts w:cs="Arial"/>
                <w:b/>
                <w:szCs w:val="20"/>
                <w:u w:val="single"/>
              </w:rPr>
              <w:t>TIP</w:t>
            </w:r>
            <w:r w:rsidRPr="00B8119A">
              <w:rPr>
                <w:rFonts w:cs="Arial"/>
                <w:b/>
                <w:szCs w:val="20"/>
              </w:rPr>
              <w:t>:</w:t>
            </w:r>
            <w:r w:rsidRPr="00B8119A">
              <w:rPr>
                <w:rFonts w:cs="Arial"/>
                <w:szCs w:val="20"/>
              </w:rPr>
              <w:t xml:space="preserve">  An </w:t>
            </w:r>
            <w:r w:rsidRPr="00B8119A">
              <w:rPr>
                <w:rFonts w:cs="Arial"/>
                <w:i/>
                <w:szCs w:val="20"/>
              </w:rPr>
              <w:t>Applicant</w:t>
            </w:r>
            <w:r w:rsidRPr="00B8119A">
              <w:rPr>
                <w:rFonts w:cs="Arial"/>
                <w:szCs w:val="20"/>
              </w:rPr>
              <w:t xml:space="preserve"> may score higher to the extent that its projected activities will generate </w:t>
            </w:r>
            <w:r w:rsidRPr="00E40FFB">
              <w:rPr>
                <w:rFonts w:cs="Arial"/>
                <w:szCs w:val="20"/>
              </w:rPr>
              <w:t>clear and well supported</w:t>
            </w:r>
            <w:r>
              <w:rPr>
                <w:rFonts w:cs="Arial"/>
                <w:szCs w:val="20"/>
              </w:rPr>
              <w:t xml:space="preserve"> </w:t>
            </w:r>
            <w:r w:rsidRPr="00B8119A">
              <w:rPr>
                <w:rFonts w:cs="Arial"/>
                <w:szCs w:val="20"/>
              </w:rPr>
              <w:t xml:space="preserve">outcomes </w:t>
            </w:r>
            <w:r>
              <w:rPr>
                <w:rFonts w:cs="Arial"/>
                <w:szCs w:val="20"/>
              </w:rPr>
              <w:t>for</w:t>
            </w:r>
            <w:r w:rsidRPr="00B8119A">
              <w:rPr>
                <w:rFonts w:cs="Arial"/>
                <w:szCs w:val="20"/>
              </w:rPr>
              <w:t xml:space="preserve"> the communities affected, not simply based on the sheer number of outcomes selected in Question #25.</w:t>
            </w:r>
          </w:p>
          <w:p w14:paraId="25C8DE76" w14:textId="77777777" w:rsidR="00A21E46" w:rsidRPr="00B8119A" w:rsidRDefault="00A21E46" w:rsidP="00FE0CED">
            <w:pPr>
              <w:rPr>
                <w:rFonts w:cs="Arial"/>
              </w:rPr>
            </w:pPr>
          </w:p>
          <w:p w14:paraId="260B2C03" w14:textId="77777777" w:rsidR="00A21E46" w:rsidRPr="00B8119A" w:rsidRDefault="00A21E46" w:rsidP="00FE0CED">
            <w:pPr>
              <w:rPr>
                <w:rFonts w:cs="Arial"/>
                <w:szCs w:val="20"/>
              </w:rPr>
            </w:pPr>
            <w:r w:rsidRPr="00B8119A">
              <w:rPr>
                <w:rFonts w:cs="Arial"/>
                <w:b/>
                <w:szCs w:val="20"/>
                <w:u w:val="single"/>
              </w:rPr>
              <w:t>TIP:</w:t>
            </w:r>
            <w:r w:rsidRPr="00B8119A">
              <w:rPr>
                <w:rFonts w:cs="Arial"/>
                <w:szCs w:val="20"/>
              </w:rPr>
              <w:t xml:space="preserve"> </w:t>
            </w:r>
            <w:r>
              <w:rPr>
                <w:rFonts w:cs="Arial"/>
                <w:szCs w:val="20"/>
              </w:rPr>
              <w:t xml:space="preserve"> </w:t>
            </w:r>
            <w:r w:rsidRPr="00B8119A">
              <w:rPr>
                <w:rFonts w:cs="Arial"/>
                <w:szCs w:val="20"/>
              </w:rPr>
              <w:t xml:space="preserve">An </w:t>
            </w:r>
            <w:r w:rsidRPr="00B8119A">
              <w:rPr>
                <w:rFonts w:cs="Arial"/>
                <w:i/>
                <w:szCs w:val="20"/>
              </w:rPr>
              <w:t>Applicant</w:t>
            </w:r>
            <w:r w:rsidRPr="00B8119A">
              <w:rPr>
                <w:rFonts w:cs="Arial"/>
                <w:szCs w:val="20"/>
              </w:rPr>
              <w:t xml:space="preserve"> will score well in this sub-section to the extent that:</w:t>
            </w:r>
          </w:p>
          <w:p w14:paraId="15A42C16" w14:textId="77777777" w:rsidR="00A21E46" w:rsidRPr="00B8119A" w:rsidRDefault="00A21E46" w:rsidP="00A21E46">
            <w:pPr>
              <w:pStyle w:val="ListParagraph"/>
              <w:numPr>
                <w:ilvl w:val="0"/>
                <w:numId w:val="65"/>
              </w:numPr>
              <w:ind w:left="774"/>
              <w:rPr>
                <w:rFonts w:cs="Arial"/>
                <w:szCs w:val="20"/>
              </w:rPr>
            </w:pPr>
            <w:r w:rsidRPr="00B8119A">
              <w:rPr>
                <w:rFonts w:cs="Arial"/>
                <w:szCs w:val="20"/>
              </w:rPr>
              <w:t xml:space="preserve">It </w:t>
            </w:r>
            <w:r>
              <w:rPr>
                <w:rFonts w:cs="Arial"/>
                <w:szCs w:val="20"/>
              </w:rPr>
              <w:t xml:space="preserve">(or its Controlling Entity) </w:t>
            </w:r>
            <w:r w:rsidRPr="00B8119A">
              <w:rPr>
                <w:rFonts w:cs="Arial"/>
                <w:szCs w:val="20"/>
              </w:rPr>
              <w:t>has a track record of producing quantitative and qualitative community outcomes similar to those expected to be achieved;</w:t>
            </w:r>
          </w:p>
          <w:p w14:paraId="563BF5EC" w14:textId="77777777" w:rsidR="00A21E46" w:rsidRPr="00B8119A" w:rsidRDefault="00A21E46" w:rsidP="00A21E46">
            <w:pPr>
              <w:pStyle w:val="ListParagraph"/>
              <w:numPr>
                <w:ilvl w:val="0"/>
                <w:numId w:val="65"/>
              </w:numPr>
              <w:ind w:left="774"/>
              <w:rPr>
                <w:rFonts w:cs="Arial"/>
                <w:szCs w:val="20"/>
              </w:rPr>
            </w:pPr>
            <w:r>
              <w:rPr>
                <w:rFonts w:cs="Arial"/>
                <w:szCs w:val="20"/>
              </w:rPr>
              <w:t>Its projected community outcomes are supported by clear and sound methods and metrics</w:t>
            </w:r>
            <w:r w:rsidRPr="00B8119A">
              <w:rPr>
                <w:rFonts w:cs="Arial"/>
                <w:szCs w:val="20"/>
              </w:rPr>
              <w:t xml:space="preserve"> for each outcome selected;</w:t>
            </w:r>
          </w:p>
          <w:p w14:paraId="555645D6" w14:textId="77777777" w:rsidR="00A21E46" w:rsidRPr="00B8119A" w:rsidRDefault="00A21E46" w:rsidP="00A21E46">
            <w:pPr>
              <w:pStyle w:val="ListParagraph"/>
              <w:numPr>
                <w:ilvl w:val="0"/>
                <w:numId w:val="65"/>
              </w:numPr>
              <w:ind w:left="774"/>
              <w:rPr>
                <w:rFonts w:cs="Arial"/>
                <w:szCs w:val="20"/>
              </w:rPr>
            </w:pPr>
            <w:r w:rsidRPr="00B8119A">
              <w:rPr>
                <w:rFonts w:cs="Arial"/>
                <w:szCs w:val="20"/>
              </w:rPr>
              <w:t xml:space="preserve">The projected community outcomes are highly likely to result from the proposed activities described </w:t>
            </w:r>
            <w:r>
              <w:rPr>
                <w:rFonts w:cs="Arial"/>
                <w:szCs w:val="20"/>
              </w:rPr>
              <w:t>in Question #17</w:t>
            </w:r>
            <w:r w:rsidRPr="00B8119A">
              <w:rPr>
                <w:rFonts w:cs="Arial"/>
                <w:szCs w:val="20"/>
              </w:rPr>
              <w:t>;</w:t>
            </w:r>
          </w:p>
          <w:p w14:paraId="69C1FA2E" w14:textId="77777777" w:rsidR="00A21E46" w:rsidRPr="00B8119A" w:rsidRDefault="00A21E46" w:rsidP="00A21E46">
            <w:pPr>
              <w:pStyle w:val="ListParagraph"/>
              <w:numPr>
                <w:ilvl w:val="0"/>
                <w:numId w:val="65"/>
              </w:numPr>
              <w:ind w:left="774"/>
              <w:rPr>
                <w:rFonts w:cs="Arial"/>
                <w:szCs w:val="20"/>
              </w:rPr>
            </w:pPr>
            <w:r w:rsidRPr="00B8119A">
              <w:rPr>
                <w:rFonts w:cs="Arial"/>
                <w:szCs w:val="20"/>
              </w:rPr>
              <w:t xml:space="preserve">The projected community outcomes will clearly benefit </w:t>
            </w:r>
            <w:r w:rsidRPr="00E80C52">
              <w:rPr>
                <w:rFonts w:cs="Arial"/>
                <w:szCs w:val="20"/>
              </w:rPr>
              <w:t>Low-Income Persons</w:t>
            </w:r>
            <w:r w:rsidRPr="00B8119A">
              <w:rPr>
                <w:rFonts w:cs="Arial"/>
                <w:szCs w:val="20"/>
              </w:rPr>
              <w:t xml:space="preserve"> and residents of </w:t>
            </w:r>
            <w:r w:rsidRPr="00E80C52">
              <w:rPr>
                <w:rFonts w:cs="Arial"/>
                <w:szCs w:val="20"/>
              </w:rPr>
              <w:t>Low</w:t>
            </w:r>
            <w:r>
              <w:rPr>
                <w:rFonts w:cs="Arial"/>
                <w:szCs w:val="20"/>
              </w:rPr>
              <w:t>-</w:t>
            </w:r>
            <w:r w:rsidRPr="00E80C52">
              <w:rPr>
                <w:rFonts w:cs="Arial"/>
                <w:szCs w:val="20"/>
              </w:rPr>
              <w:t>Income Communities</w:t>
            </w:r>
            <w:r>
              <w:rPr>
                <w:rFonts w:cs="Arial"/>
                <w:szCs w:val="20"/>
              </w:rPr>
              <w:t xml:space="preserve"> (LICs)</w:t>
            </w:r>
            <w:r w:rsidRPr="00B8119A">
              <w:rPr>
                <w:rFonts w:cs="Arial"/>
                <w:szCs w:val="20"/>
              </w:rPr>
              <w:t xml:space="preserve">.  Note that </w:t>
            </w:r>
            <w:r>
              <w:rPr>
                <w:rFonts w:cs="Arial"/>
                <w:szCs w:val="20"/>
              </w:rPr>
              <w:t xml:space="preserve">the </w:t>
            </w:r>
            <w:r w:rsidRPr="00B8119A">
              <w:rPr>
                <w:rFonts w:cs="Arial"/>
                <w:szCs w:val="20"/>
              </w:rPr>
              <w:t xml:space="preserve">location in </w:t>
            </w:r>
            <w:r>
              <w:rPr>
                <w:rFonts w:cs="Arial"/>
                <w:szCs w:val="20"/>
              </w:rPr>
              <w:t>a</w:t>
            </w:r>
            <w:r w:rsidRPr="00B8119A">
              <w:rPr>
                <w:rFonts w:cs="Arial"/>
                <w:szCs w:val="20"/>
              </w:rPr>
              <w:t xml:space="preserve"> LIC in and of itself is not sufficient to demonstrate benefit to LIC residents/LIPs.  </w:t>
            </w:r>
          </w:p>
          <w:p w14:paraId="51A7B5F0" w14:textId="77777777" w:rsidR="00A21E46" w:rsidRPr="00B8119A" w:rsidRDefault="00A21E46" w:rsidP="00FE0CED">
            <w:pPr>
              <w:pStyle w:val="ListParagraph"/>
              <w:rPr>
                <w:rFonts w:cs="Arial"/>
                <w:szCs w:val="20"/>
              </w:rPr>
            </w:pPr>
          </w:p>
          <w:p w14:paraId="29FBA25D" w14:textId="77777777" w:rsidR="00A21E46" w:rsidRPr="00B8119A" w:rsidRDefault="00A21E46" w:rsidP="00FE0CED">
            <w:pPr>
              <w:rPr>
                <w:rFonts w:cs="Arial"/>
                <w:szCs w:val="20"/>
              </w:rPr>
            </w:pPr>
            <w:r w:rsidRPr="00B8119A">
              <w:rPr>
                <w:rFonts w:cs="Arial"/>
                <w:b/>
                <w:szCs w:val="20"/>
                <w:u w:val="single"/>
              </w:rPr>
              <w:t>TIP:</w:t>
            </w:r>
            <w:r w:rsidRPr="00B8119A">
              <w:rPr>
                <w:rFonts w:cs="Arial"/>
                <w:szCs w:val="20"/>
              </w:rPr>
              <w:t xml:space="preserve"> </w:t>
            </w:r>
            <w:r>
              <w:rPr>
                <w:rFonts w:cs="Arial"/>
                <w:i/>
                <w:szCs w:val="20"/>
              </w:rPr>
              <w:t xml:space="preserve">Applicants </w:t>
            </w:r>
            <w:r>
              <w:rPr>
                <w:rFonts w:cs="Arial"/>
                <w:szCs w:val="20"/>
              </w:rPr>
              <w:t xml:space="preserve">that select </w:t>
            </w:r>
            <w:r w:rsidRPr="00B8119A">
              <w:rPr>
                <w:rFonts w:cs="Arial"/>
                <w:szCs w:val="20"/>
              </w:rPr>
              <w:t>Job Creation</w:t>
            </w:r>
            <w:r>
              <w:rPr>
                <w:rFonts w:cs="Arial"/>
                <w:szCs w:val="20"/>
              </w:rPr>
              <w:t>/Retention</w:t>
            </w:r>
            <w:r w:rsidRPr="00B8119A">
              <w:rPr>
                <w:rFonts w:cs="Arial"/>
                <w:szCs w:val="20"/>
              </w:rPr>
              <w:t xml:space="preserve"> as an outcome</w:t>
            </w:r>
            <w:r>
              <w:rPr>
                <w:rFonts w:cs="Arial"/>
                <w:szCs w:val="20"/>
              </w:rPr>
              <w:t xml:space="preserve"> are also</w:t>
            </w:r>
            <w:r w:rsidRPr="00B8119A">
              <w:rPr>
                <w:rFonts w:cs="Arial"/>
                <w:szCs w:val="20"/>
              </w:rPr>
              <w:t xml:space="preserve"> required to </w:t>
            </w:r>
            <w:r>
              <w:rPr>
                <w:rFonts w:cs="Arial"/>
                <w:szCs w:val="20"/>
              </w:rPr>
              <w:t xml:space="preserve">provide a </w:t>
            </w:r>
            <w:r w:rsidRPr="00B8119A">
              <w:rPr>
                <w:rFonts w:cs="Arial"/>
                <w:szCs w:val="20"/>
              </w:rPr>
              <w:t>respon</w:t>
            </w:r>
            <w:r>
              <w:rPr>
                <w:rFonts w:cs="Arial"/>
                <w:szCs w:val="20"/>
              </w:rPr>
              <w:t>se</w:t>
            </w:r>
            <w:r w:rsidRPr="00B8119A">
              <w:rPr>
                <w:rFonts w:cs="Arial"/>
                <w:szCs w:val="20"/>
              </w:rPr>
              <w:t xml:space="preserve"> </w:t>
            </w:r>
            <w:r>
              <w:rPr>
                <w:rFonts w:cs="Arial"/>
                <w:szCs w:val="20"/>
              </w:rPr>
              <w:t>for</w:t>
            </w:r>
            <w:r w:rsidRPr="00B8119A">
              <w:rPr>
                <w:rFonts w:cs="Arial"/>
                <w:szCs w:val="20"/>
              </w:rPr>
              <w:t xml:space="preserve"> Quality Jobs and Accessible Jobs.  </w:t>
            </w:r>
          </w:p>
          <w:p w14:paraId="35908C06" w14:textId="77777777" w:rsidR="00A21E46" w:rsidRPr="00B8119A" w:rsidRDefault="00A21E46" w:rsidP="00FE0CED">
            <w:pPr>
              <w:rPr>
                <w:rFonts w:cs="Arial"/>
                <w:szCs w:val="20"/>
              </w:rPr>
            </w:pPr>
          </w:p>
          <w:p w14:paraId="05588B8A" w14:textId="77777777" w:rsidR="00A21E46" w:rsidRPr="00B8119A" w:rsidRDefault="00A21E46" w:rsidP="00FE0CED">
            <w:pPr>
              <w:rPr>
                <w:rFonts w:cs="Arial"/>
              </w:rPr>
            </w:pPr>
            <w:r w:rsidRPr="00E80C52">
              <w:rPr>
                <w:rFonts w:cs="Arial"/>
                <w:b/>
                <w:szCs w:val="20"/>
                <w:u w:val="single"/>
              </w:rPr>
              <w:t>TIP:</w:t>
            </w:r>
            <w:r>
              <w:rPr>
                <w:rFonts w:cs="Arial"/>
                <w:szCs w:val="20"/>
              </w:rPr>
              <w:t xml:space="preserve"> </w:t>
            </w:r>
            <w:r>
              <w:rPr>
                <w:rFonts w:cs="Arial"/>
                <w:i/>
                <w:szCs w:val="20"/>
              </w:rPr>
              <w:t xml:space="preserve">Applicants </w:t>
            </w:r>
            <w:r>
              <w:rPr>
                <w:rFonts w:cs="Arial"/>
                <w:szCs w:val="20"/>
              </w:rPr>
              <w:t xml:space="preserve">that select Community Goods and Services as an outcome must </w:t>
            </w:r>
            <w:r w:rsidRPr="00B8119A">
              <w:rPr>
                <w:rFonts w:cs="Arial"/>
                <w:szCs w:val="20"/>
              </w:rPr>
              <w:t>be sure to address how the</w:t>
            </w:r>
            <w:r>
              <w:rPr>
                <w:rFonts w:cs="Arial"/>
                <w:szCs w:val="20"/>
              </w:rPr>
              <w:t>y</w:t>
            </w:r>
            <w:r w:rsidRPr="00B8119A">
              <w:rPr>
                <w:rFonts w:cs="Arial"/>
                <w:szCs w:val="20"/>
              </w:rPr>
              <w:t xml:space="preserve"> will evaluate </w:t>
            </w:r>
            <w:r>
              <w:rPr>
                <w:rFonts w:cs="Arial"/>
                <w:szCs w:val="20"/>
              </w:rPr>
              <w:t xml:space="preserve">the </w:t>
            </w:r>
            <w:r w:rsidRPr="00B8119A">
              <w:rPr>
                <w:rFonts w:cs="Arial"/>
                <w:szCs w:val="20"/>
              </w:rPr>
              <w:t>effectiveness of the community service providers.</w:t>
            </w:r>
          </w:p>
        </w:tc>
      </w:tr>
    </w:tbl>
    <w:p w14:paraId="2FCEBDDB" w14:textId="77777777" w:rsidR="00A21E46" w:rsidRPr="00B8119A" w:rsidRDefault="00A21E46" w:rsidP="00A21E46">
      <w:pPr>
        <w:rPr>
          <w:rFonts w:cs="Arial"/>
        </w:rPr>
      </w:pPr>
    </w:p>
    <w:p w14:paraId="29564317"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Community Outcomes</w:t>
      </w:r>
    </w:p>
    <w:p w14:paraId="6D589C99" w14:textId="77777777" w:rsidR="00A21E46" w:rsidRPr="00B8119A" w:rsidRDefault="00A21E46" w:rsidP="00A21E46">
      <w:pPr>
        <w:ind w:left="360"/>
        <w:rPr>
          <w:rFonts w:cs="Arial"/>
          <w:szCs w:val="22"/>
        </w:rPr>
      </w:pPr>
    </w:p>
    <w:p w14:paraId="7B7C9237" w14:textId="77777777" w:rsidR="00A21E46" w:rsidRPr="00B8119A" w:rsidRDefault="00A21E46" w:rsidP="00A21E46">
      <w:pPr>
        <w:pStyle w:val="ListParagraph"/>
        <w:numPr>
          <w:ilvl w:val="0"/>
          <w:numId w:val="63"/>
        </w:numPr>
        <w:tabs>
          <w:tab w:val="clear" w:pos="2340"/>
        </w:tabs>
        <w:spacing w:after="120"/>
        <w:ind w:left="720"/>
        <w:rPr>
          <w:rFonts w:cs="Arial"/>
          <w:szCs w:val="22"/>
        </w:rPr>
      </w:pPr>
      <w:r w:rsidRPr="00B8119A">
        <w:rPr>
          <w:rFonts w:cs="Arial"/>
          <w:szCs w:val="22"/>
        </w:rPr>
        <w:t xml:space="preserve">Select the outcome(s) the </w:t>
      </w:r>
      <w:r w:rsidRPr="00B8119A">
        <w:rPr>
          <w:rFonts w:cs="Arial"/>
          <w:i/>
          <w:szCs w:val="22"/>
        </w:rPr>
        <w:t>Applicant</w:t>
      </w:r>
      <w:r w:rsidRPr="00B8119A">
        <w:rPr>
          <w:rFonts w:cs="Arial"/>
          <w:szCs w:val="22"/>
        </w:rPr>
        <w:t xml:space="preserve"> expects to achieve as a result of the projected </w:t>
      </w:r>
      <w:r w:rsidRPr="00B8119A">
        <w:rPr>
          <w:rFonts w:cs="Arial"/>
          <w:i/>
          <w:szCs w:val="22"/>
        </w:rPr>
        <w:t>QLICI</w:t>
      </w:r>
      <w:r w:rsidRPr="00B8119A">
        <w:rPr>
          <w:rFonts w:cs="Arial"/>
          <w:szCs w:val="22"/>
        </w:rPr>
        <w:t>s described the Business Strategy section</w:t>
      </w:r>
      <w:r w:rsidRPr="00B8119A">
        <w:rPr>
          <w:rFonts w:cs="Arial"/>
        </w:rPr>
        <w:t>.</w:t>
      </w:r>
      <w:r w:rsidRPr="00B8119A">
        <w:rPr>
          <w:rFonts w:cs="Arial"/>
          <w:szCs w:val="22"/>
        </w:rPr>
        <w:t xml:space="preserve"> </w:t>
      </w:r>
      <w:r>
        <w:rPr>
          <w:rFonts w:cs="Arial"/>
          <w:szCs w:val="22"/>
        </w:rPr>
        <w:t xml:space="preserve"> </w:t>
      </w:r>
      <w:r w:rsidRPr="00B8119A">
        <w:rPr>
          <w:rFonts w:cs="Arial"/>
          <w:szCs w:val="22"/>
        </w:rPr>
        <w:t>Select all that apply</w:t>
      </w:r>
      <w:r>
        <w:rPr>
          <w:rFonts w:cs="Arial"/>
          <w:szCs w:val="22"/>
        </w:rPr>
        <w:t xml:space="preserve"> and for each </w:t>
      </w:r>
      <w:r w:rsidRPr="00B8119A">
        <w:rPr>
          <w:rFonts w:cs="Arial"/>
          <w:szCs w:val="22"/>
        </w:rPr>
        <w:t>outcome selected, please:</w:t>
      </w:r>
    </w:p>
    <w:p w14:paraId="750232E6" w14:textId="77777777" w:rsidR="00A21E46" w:rsidRPr="00373EF5" w:rsidRDefault="00A21E46" w:rsidP="00A21E46">
      <w:pPr>
        <w:numPr>
          <w:ilvl w:val="1"/>
          <w:numId w:val="26"/>
        </w:numPr>
        <w:tabs>
          <w:tab w:val="clear" w:pos="1440"/>
        </w:tabs>
        <w:spacing w:after="120" w:line="240" w:lineRule="auto"/>
        <w:ind w:left="1260"/>
        <w:rPr>
          <w:rFonts w:cs="Arial"/>
          <w:szCs w:val="22"/>
        </w:rPr>
      </w:pPr>
      <w:r w:rsidRPr="00B8119A">
        <w:rPr>
          <w:rFonts w:cs="Arial"/>
          <w:szCs w:val="22"/>
        </w:rPr>
        <w:t>Quantify</w:t>
      </w:r>
      <w:r>
        <w:rPr>
          <w:rFonts w:cs="Arial"/>
          <w:szCs w:val="22"/>
        </w:rPr>
        <w:t xml:space="preserve"> </w:t>
      </w:r>
      <w:r w:rsidRPr="00B8119A">
        <w:rPr>
          <w:rFonts w:cs="Arial"/>
          <w:szCs w:val="22"/>
        </w:rPr>
        <w:t xml:space="preserve">the </w:t>
      </w:r>
      <w:r w:rsidRPr="00B8119A">
        <w:rPr>
          <w:rFonts w:cs="Arial"/>
          <w:i/>
          <w:szCs w:val="22"/>
        </w:rPr>
        <w:t>Applicant</w:t>
      </w:r>
      <w:r w:rsidRPr="00B8119A">
        <w:rPr>
          <w:rFonts w:cs="Arial"/>
          <w:szCs w:val="22"/>
        </w:rPr>
        <w:t xml:space="preserve">’s projected community outcomes; </w:t>
      </w:r>
    </w:p>
    <w:p w14:paraId="7067A98C" w14:textId="77777777" w:rsidR="00A21E46" w:rsidRPr="00373EF5" w:rsidRDefault="00A21E46" w:rsidP="00A21E46">
      <w:pPr>
        <w:numPr>
          <w:ilvl w:val="1"/>
          <w:numId w:val="26"/>
        </w:numPr>
        <w:tabs>
          <w:tab w:val="clear" w:pos="1440"/>
        </w:tabs>
        <w:spacing w:after="120" w:line="240" w:lineRule="auto"/>
        <w:ind w:left="1260"/>
        <w:rPr>
          <w:rFonts w:cs="Arial"/>
          <w:color w:val="0000FF"/>
          <w:szCs w:val="22"/>
        </w:rPr>
      </w:pPr>
      <w:r w:rsidRPr="00752104">
        <w:rPr>
          <w:rFonts w:cs="Arial"/>
          <w:szCs w:val="22"/>
        </w:rPr>
        <w:t xml:space="preserve">Considering </w:t>
      </w:r>
      <w:r w:rsidRPr="00B8119A">
        <w:rPr>
          <w:rFonts w:cs="Arial"/>
          <w:szCs w:val="22"/>
        </w:rPr>
        <w:t xml:space="preserve">the </w:t>
      </w:r>
      <w:r w:rsidRPr="00B8119A">
        <w:rPr>
          <w:rFonts w:cs="Arial"/>
          <w:i/>
          <w:szCs w:val="22"/>
        </w:rPr>
        <w:t>Applicant</w:t>
      </w:r>
      <w:r w:rsidRPr="00B8119A">
        <w:rPr>
          <w:rFonts w:cs="Arial"/>
          <w:szCs w:val="22"/>
        </w:rPr>
        <w:t xml:space="preserve">’s planned NMTC financing/investments described in </w:t>
      </w:r>
      <w:r>
        <w:rPr>
          <w:rFonts w:cs="Arial"/>
          <w:szCs w:val="22"/>
        </w:rPr>
        <w:t>Question #</w:t>
      </w:r>
      <w:r w:rsidRPr="00B8119A">
        <w:rPr>
          <w:rFonts w:cs="Arial"/>
          <w:szCs w:val="22"/>
        </w:rPr>
        <w:t>1</w:t>
      </w:r>
      <w:r>
        <w:rPr>
          <w:rFonts w:cs="Arial"/>
          <w:szCs w:val="22"/>
        </w:rPr>
        <w:t>7</w:t>
      </w:r>
      <w:r w:rsidRPr="00B8119A">
        <w:rPr>
          <w:rFonts w:cs="Arial"/>
          <w:szCs w:val="22"/>
        </w:rPr>
        <w:t xml:space="preserve">, explain how the </w:t>
      </w:r>
      <w:r w:rsidRPr="00B8119A">
        <w:rPr>
          <w:rFonts w:cs="Arial"/>
          <w:i/>
          <w:szCs w:val="22"/>
        </w:rPr>
        <w:t>Applicant</w:t>
      </w:r>
      <w:r w:rsidRPr="00B8119A">
        <w:rPr>
          <w:rFonts w:cs="Arial"/>
          <w:szCs w:val="22"/>
        </w:rPr>
        <w:t xml:space="preserve"> quantified the potential outcomes that would result from receiving an </w:t>
      </w:r>
      <w:r w:rsidRPr="00770C09">
        <w:rPr>
          <w:rFonts w:cs="Arial"/>
          <w:i/>
          <w:szCs w:val="22"/>
        </w:rPr>
        <w:t>NMTC Allocation</w:t>
      </w:r>
      <w:r w:rsidRPr="00B8119A">
        <w:rPr>
          <w:rFonts w:cs="Arial"/>
          <w:szCs w:val="22"/>
        </w:rPr>
        <w:t xml:space="preserve">;  </w:t>
      </w:r>
      <w:r w:rsidRPr="00B8119A">
        <w:rPr>
          <w:rFonts w:cs="Arial"/>
          <w:i/>
          <w:szCs w:val="22"/>
        </w:rPr>
        <w:t xml:space="preserve"> </w:t>
      </w:r>
    </w:p>
    <w:p w14:paraId="53E053C6" w14:textId="77777777" w:rsidR="00A21E46" w:rsidRPr="00B8119A" w:rsidRDefault="00A21E46" w:rsidP="00A21E46">
      <w:pPr>
        <w:numPr>
          <w:ilvl w:val="1"/>
          <w:numId w:val="26"/>
        </w:numPr>
        <w:tabs>
          <w:tab w:val="clear" w:pos="1440"/>
        </w:tabs>
        <w:spacing w:line="240" w:lineRule="auto"/>
        <w:ind w:left="1260"/>
        <w:rPr>
          <w:rFonts w:cs="Arial"/>
          <w:color w:val="0000FF"/>
          <w:szCs w:val="22"/>
        </w:rPr>
      </w:pPr>
      <w:r w:rsidRPr="003F690F">
        <w:rPr>
          <w:rFonts w:cs="Arial"/>
          <w:szCs w:val="22"/>
        </w:rPr>
        <w:t>Describe</w:t>
      </w:r>
      <w:r w:rsidRPr="00752104">
        <w:rPr>
          <w:rFonts w:cs="Arial"/>
          <w:szCs w:val="22"/>
        </w:rPr>
        <w:t xml:space="preserve"> and quantify (to the extent possible) the </w:t>
      </w:r>
      <w:r w:rsidRPr="00B8119A">
        <w:rPr>
          <w:rFonts w:cs="Arial"/>
          <w:i/>
          <w:szCs w:val="22"/>
        </w:rPr>
        <w:t>Applicant</w:t>
      </w:r>
      <w:r w:rsidRPr="00B8119A">
        <w:rPr>
          <w:rFonts w:cs="Arial"/>
          <w:szCs w:val="22"/>
        </w:rPr>
        <w:t xml:space="preserve">’s track record of achieving each selected outcome through past financings/investments.  Discuss how </w:t>
      </w:r>
      <w:r>
        <w:rPr>
          <w:rFonts w:cs="Arial"/>
          <w:szCs w:val="22"/>
        </w:rPr>
        <w:t>the track record of achieving</w:t>
      </w:r>
      <w:r w:rsidRPr="00B8119A">
        <w:rPr>
          <w:rFonts w:cs="Arial"/>
          <w:szCs w:val="22"/>
        </w:rPr>
        <w:t xml:space="preserve"> outcomes compare</w:t>
      </w:r>
      <w:r>
        <w:rPr>
          <w:rFonts w:cs="Arial"/>
          <w:szCs w:val="22"/>
        </w:rPr>
        <w:t>s</w:t>
      </w:r>
      <w:r w:rsidRPr="00B8119A">
        <w:rPr>
          <w:rFonts w:cs="Arial"/>
          <w:szCs w:val="22"/>
        </w:rPr>
        <w:t xml:space="preserve"> with projected outcomes.  </w:t>
      </w:r>
    </w:p>
    <w:p w14:paraId="5FFAACC4" w14:textId="77777777" w:rsidR="00A21E46" w:rsidRPr="00B8119A" w:rsidRDefault="00A21E46" w:rsidP="00A21E46">
      <w:pPr>
        <w:ind w:left="540" w:firstLine="720"/>
        <w:rPr>
          <w:rFonts w:cs="Arial"/>
          <w:color w:val="0000FF"/>
          <w:szCs w:val="22"/>
        </w:rPr>
      </w:pPr>
      <w:r w:rsidRPr="00B8119A">
        <w:rPr>
          <w:rFonts w:cs="Arial"/>
          <w:color w:val="0000FF"/>
          <w:szCs w:val="22"/>
        </w:rPr>
        <w:t>(Maximum Response Length: 5,000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032EA48E" w14:textId="77777777" w:rsidTr="00FE0CED">
        <w:trPr>
          <w:cantSplit/>
        </w:trPr>
        <w:tc>
          <w:tcPr>
            <w:tcW w:w="8460" w:type="dxa"/>
          </w:tcPr>
          <w:p w14:paraId="2EC2D33D" w14:textId="77777777" w:rsidR="00A21E46" w:rsidRPr="00B8119A" w:rsidRDefault="00A21E46" w:rsidP="00FE0CED">
            <w:pPr>
              <w:rPr>
                <w:rFonts w:cs="Arial"/>
              </w:rPr>
            </w:pPr>
          </w:p>
        </w:tc>
      </w:tr>
      <w:tr w:rsidR="00A21E46" w:rsidRPr="00B8119A" w14:paraId="4A9E9E88" w14:textId="77777777" w:rsidTr="00FE0CED">
        <w:trPr>
          <w:cantSplit/>
        </w:trPr>
        <w:tc>
          <w:tcPr>
            <w:tcW w:w="8460" w:type="dxa"/>
          </w:tcPr>
          <w:p w14:paraId="2F6B8373" w14:textId="77777777" w:rsidR="00A21E46" w:rsidRPr="00B8119A" w:rsidRDefault="00A21E46" w:rsidP="00FE0CED">
            <w:pPr>
              <w:rPr>
                <w:rFonts w:cs="Arial"/>
              </w:rPr>
            </w:pPr>
          </w:p>
        </w:tc>
      </w:tr>
      <w:tr w:rsidR="00A21E46" w:rsidRPr="00B8119A" w14:paraId="79796FC7" w14:textId="77777777" w:rsidTr="00FE0CED">
        <w:trPr>
          <w:cantSplit/>
        </w:trPr>
        <w:tc>
          <w:tcPr>
            <w:tcW w:w="8460" w:type="dxa"/>
          </w:tcPr>
          <w:p w14:paraId="4234AA63" w14:textId="77777777" w:rsidR="00A21E46" w:rsidRPr="00B8119A" w:rsidRDefault="00A21E46" w:rsidP="00FE0CED">
            <w:pPr>
              <w:rPr>
                <w:rFonts w:cs="Arial"/>
              </w:rPr>
            </w:pPr>
          </w:p>
        </w:tc>
      </w:tr>
    </w:tbl>
    <w:p w14:paraId="42C22100" w14:textId="77777777" w:rsidR="00A21E46" w:rsidRPr="00B8119A" w:rsidRDefault="00A21E46" w:rsidP="00A21E46">
      <w:pPr>
        <w:rPr>
          <w:rFonts w:cs="Arial"/>
          <w:szCs w:val="22"/>
        </w:rPr>
      </w:pPr>
    </w:p>
    <w:p w14:paraId="2C78D2A5" w14:textId="77777777" w:rsidR="00A21E46" w:rsidRPr="00B8119A" w:rsidRDefault="00A21E46" w:rsidP="00A21E46">
      <w:pPr>
        <w:rPr>
          <w:rFonts w:cs="Arial"/>
          <w:b/>
          <w:szCs w:val="22"/>
          <w:highlight w:val="yellow"/>
        </w:rPr>
      </w:pPr>
    </w:p>
    <w:tbl>
      <w:tblPr>
        <w:tblW w:w="10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728"/>
        <w:gridCol w:w="728"/>
        <w:gridCol w:w="8295"/>
      </w:tblGrid>
      <w:tr w:rsidR="0076677C" w:rsidRPr="00B8119A" w14:paraId="0DC41B4A" w14:textId="77777777" w:rsidTr="00DD2C34">
        <w:trPr>
          <w:cantSplit/>
          <w:trHeight w:val="747"/>
        </w:trPr>
        <w:tc>
          <w:tcPr>
            <w:tcW w:w="517" w:type="dxa"/>
            <w:tcBorders>
              <w:right w:val="nil"/>
            </w:tcBorders>
            <w:shd w:val="clear" w:color="auto" w:fill="DFDFE7"/>
          </w:tcPr>
          <w:p w14:paraId="3235CF05" w14:textId="77777777" w:rsidR="0076677C" w:rsidRPr="00B8119A" w:rsidRDefault="0076677C" w:rsidP="00CA5F5C">
            <w:pPr>
              <w:pStyle w:val="Header"/>
              <w:tabs>
                <w:tab w:val="clear" w:pos="4320"/>
                <w:tab w:val="clear" w:pos="8640"/>
              </w:tabs>
              <w:spacing w:before="100" w:after="100"/>
              <w:jc w:val="both"/>
              <w:rPr>
                <w:rFonts w:cs="Arial"/>
                <w:szCs w:val="22"/>
              </w:rPr>
            </w:pPr>
            <w:r w:rsidRPr="00B8119A">
              <w:rPr>
                <w:rFonts w:cs="Arial"/>
                <w:szCs w:val="22"/>
              </w:rPr>
              <w:t>1.</w:t>
            </w:r>
          </w:p>
        </w:tc>
        <w:tc>
          <w:tcPr>
            <w:tcW w:w="728" w:type="dxa"/>
            <w:tcBorders>
              <w:right w:val="nil"/>
            </w:tcBorders>
            <w:shd w:val="clear" w:color="auto" w:fill="DFDFE7"/>
          </w:tcPr>
          <w:p w14:paraId="5553CCCE"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0AE4DA73" w14:textId="77777777" w:rsidR="0076677C" w:rsidRPr="00B8119A" w:rsidRDefault="0076677C" w:rsidP="00CA5F5C">
            <w:pPr>
              <w:tabs>
                <w:tab w:val="left" w:pos="1422"/>
              </w:tabs>
              <w:spacing w:before="100" w:after="100"/>
              <w:rPr>
                <w:rFonts w:cs="Arial"/>
                <w:szCs w:val="22"/>
              </w:rPr>
            </w:pPr>
            <w:r w:rsidRPr="00B8119A">
              <w:rPr>
                <w:rFonts w:cs="Arial"/>
                <w:szCs w:val="22"/>
              </w:rPr>
              <w:t>____</w:t>
            </w:r>
          </w:p>
        </w:tc>
        <w:tc>
          <w:tcPr>
            <w:tcW w:w="8295" w:type="dxa"/>
          </w:tcPr>
          <w:p w14:paraId="089D1891" w14:textId="77777777" w:rsidR="0076677C" w:rsidRPr="00B8119A" w:rsidRDefault="0076677C" w:rsidP="00CA5F5C">
            <w:pPr>
              <w:tabs>
                <w:tab w:val="left" w:pos="6504"/>
              </w:tabs>
              <w:spacing w:before="100" w:after="100"/>
              <w:rPr>
                <w:rFonts w:cs="Arial"/>
                <w:szCs w:val="22"/>
              </w:rPr>
            </w:pPr>
            <w:r w:rsidRPr="00B8119A">
              <w:rPr>
                <w:rFonts w:cs="Arial"/>
                <w:szCs w:val="22"/>
              </w:rPr>
              <w:t>ACCESSIBLE JOBS.  Quantify (e.g.</w:t>
            </w:r>
            <w:r>
              <w:rPr>
                <w:rFonts w:cs="Arial"/>
                <w:szCs w:val="22"/>
              </w:rPr>
              <w:t>, provide the</w:t>
            </w:r>
            <w:r w:rsidRPr="00B8119A">
              <w:rPr>
                <w:rFonts w:cs="Arial"/>
                <w:szCs w:val="22"/>
              </w:rPr>
              <w:t xml:space="preserve"> number</w:t>
            </w:r>
            <w:r>
              <w:rPr>
                <w:rFonts w:cs="Arial"/>
                <w:szCs w:val="22"/>
              </w:rPr>
              <w:t xml:space="preserve"> and/or </w:t>
            </w:r>
            <w:r w:rsidRPr="00B8119A">
              <w:rPr>
                <w:rFonts w:cs="Arial"/>
                <w:szCs w:val="22"/>
              </w:rPr>
              <w:t xml:space="preserve">percentage of total jobs) and discuss the extent to which the jobs created or retained by the </w:t>
            </w:r>
            <w:r w:rsidRPr="00E80C52">
              <w:rPr>
                <w:rFonts w:cs="Arial"/>
                <w:i/>
                <w:szCs w:val="22"/>
              </w:rPr>
              <w:t>Applicant’s</w:t>
            </w:r>
            <w:r w:rsidRPr="00B8119A">
              <w:rPr>
                <w:rFonts w:cs="Arial"/>
                <w:szCs w:val="22"/>
              </w:rPr>
              <w:t xml:space="preserve"> </w:t>
            </w:r>
            <w:r>
              <w:rPr>
                <w:rFonts w:cs="Arial"/>
                <w:szCs w:val="22"/>
              </w:rPr>
              <w:t xml:space="preserve">planned </w:t>
            </w:r>
            <w:r w:rsidRPr="00E80C52">
              <w:rPr>
                <w:rFonts w:cs="Arial"/>
                <w:i/>
                <w:szCs w:val="22"/>
              </w:rPr>
              <w:t>QLICIs</w:t>
            </w:r>
            <w:r w:rsidRPr="00B8119A">
              <w:rPr>
                <w:rFonts w:cs="Arial"/>
                <w:szCs w:val="22"/>
              </w:rPr>
              <w:t xml:space="preserve"> will be targeted </w:t>
            </w:r>
            <w:r>
              <w:rPr>
                <w:rFonts w:cs="Arial"/>
                <w:szCs w:val="22"/>
              </w:rPr>
              <w:t xml:space="preserve">and/or available </w:t>
            </w:r>
            <w:r w:rsidRPr="00B8119A">
              <w:rPr>
                <w:rFonts w:cs="Arial"/>
                <w:szCs w:val="22"/>
              </w:rPr>
              <w:t xml:space="preserve">to </w:t>
            </w:r>
            <w:r w:rsidRPr="00B8119A">
              <w:rPr>
                <w:rFonts w:cs="Arial"/>
                <w:i/>
                <w:szCs w:val="22"/>
              </w:rPr>
              <w:t>Low-Income Persons</w:t>
            </w:r>
            <w:r w:rsidRPr="00B8119A">
              <w:rPr>
                <w:rFonts w:cs="Arial"/>
                <w:szCs w:val="22"/>
              </w:rPr>
              <w:t xml:space="preserve">, residents of </w:t>
            </w:r>
            <w:r w:rsidRPr="00B8119A">
              <w:rPr>
                <w:rFonts w:cs="Arial"/>
                <w:i/>
                <w:szCs w:val="22"/>
              </w:rPr>
              <w:t>LIC</w:t>
            </w:r>
            <w:r w:rsidRPr="00B8119A">
              <w:rPr>
                <w:rFonts w:cs="Arial"/>
                <w:szCs w:val="22"/>
              </w:rPr>
              <w:t>s, people with lower levels of education, and people who face other barriers to employment (e.g.</w:t>
            </w:r>
            <w:r>
              <w:rPr>
                <w:rFonts w:cs="Arial"/>
                <w:szCs w:val="22"/>
              </w:rPr>
              <w:t>,</w:t>
            </w:r>
            <w:r w:rsidRPr="00B8119A">
              <w:rPr>
                <w:rFonts w:cs="Arial"/>
                <w:szCs w:val="22"/>
              </w:rPr>
              <w:t xml:space="preserve"> longer term unemployed, ex-convicts, etc.)</w:t>
            </w:r>
            <w:r w:rsidRPr="00B8119A">
              <w:rPr>
                <w:rStyle w:val="CommentReference"/>
                <w:rFonts w:cs="Arial"/>
              </w:rPr>
              <w:t>.</w:t>
            </w:r>
            <w:r w:rsidRPr="00B8119A">
              <w:rPr>
                <w:rFonts w:cs="Arial"/>
                <w:i/>
                <w:szCs w:val="22"/>
              </w:rPr>
              <w:t xml:space="preserve">  </w:t>
            </w:r>
          </w:p>
        </w:tc>
      </w:tr>
      <w:tr w:rsidR="0076677C" w:rsidRPr="00B8119A" w14:paraId="7B8E05AC" w14:textId="77777777" w:rsidTr="00DD2C34">
        <w:trPr>
          <w:cantSplit/>
          <w:trHeight w:val="747"/>
        </w:trPr>
        <w:tc>
          <w:tcPr>
            <w:tcW w:w="517" w:type="dxa"/>
            <w:tcBorders>
              <w:right w:val="nil"/>
            </w:tcBorders>
            <w:shd w:val="clear" w:color="auto" w:fill="DFDFE7"/>
          </w:tcPr>
          <w:p w14:paraId="3757AA98" w14:textId="77777777" w:rsidR="0076677C" w:rsidRPr="00B8119A" w:rsidDel="00D92F0C" w:rsidRDefault="0076677C" w:rsidP="00CA5F5C">
            <w:pPr>
              <w:pStyle w:val="Header"/>
              <w:tabs>
                <w:tab w:val="clear" w:pos="4320"/>
                <w:tab w:val="clear" w:pos="8640"/>
              </w:tabs>
              <w:spacing w:before="100" w:after="100"/>
              <w:jc w:val="both"/>
              <w:rPr>
                <w:rFonts w:cs="Arial"/>
              </w:rPr>
            </w:pPr>
            <w:r w:rsidRPr="00B8119A">
              <w:rPr>
                <w:rFonts w:cs="Arial"/>
                <w:szCs w:val="22"/>
              </w:rPr>
              <w:t>2.</w:t>
            </w:r>
          </w:p>
        </w:tc>
        <w:tc>
          <w:tcPr>
            <w:tcW w:w="728" w:type="dxa"/>
            <w:tcBorders>
              <w:right w:val="nil"/>
            </w:tcBorders>
            <w:shd w:val="clear" w:color="auto" w:fill="DFDFE7"/>
          </w:tcPr>
          <w:p w14:paraId="39385259"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40BC04F6" w14:textId="77777777" w:rsidR="0076677C" w:rsidRPr="00B8119A" w:rsidRDefault="0076677C" w:rsidP="00CA5F5C">
            <w:pPr>
              <w:tabs>
                <w:tab w:val="left" w:pos="1422"/>
              </w:tabs>
              <w:spacing w:before="100" w:after="100"/>
              <w:rPr>
                <w:rFonts w:cs="Arial"/>
              </w:rPr>
            </w:pPr>
            <w:r w:rsidRPr="00B8119A">
              <w:rPr>
                <w:rFonts w:cs="Arial"/>
                <w:szCs w:val="22"/>
              </w:rPr>
              <w:t>____</w:t>
            </w:r>
          </w:p>
        </w:tc>
        <w:tc>
          <w:tcPr>
            <w:tcW w:w="8295" w:type="dxa"/>
          </w:tcPr>
          <w:p w14:paraId="08172909" w14:textId="77777777" w:rsidR="0076677C" w:rsidRPr="00B8119A" w:rsidRDefault="0076677C" w:rsidP="00CA5F5C">
            <w:pPr>
              <w:tabs>
                <w:tab w:val="left" w:pos="6504"/>
              </w:tabs>
              <w:spacing w:before="100" w:after="100"/>
              <w:rPr>
                <w:rFonts w:cs="Arial"/>
              </w:rPr>
            </w:pPr>
            <w:r w:rsidRPr="00B8119A">
              <w:rPr>
                <w:rFonts w:cs="Arial"/>
                <w:szCs w:val="22"/>
              </w:rPr>
              <w:t xml:space="preserve">COMMERCIAL GOODS OR SERVICES TO </w:t>
            </w:r>
            <w:r w:rsidRPr="00B8119A">
              <w:rPr>
                <w:rFonts w:cs="Arial"/>
                <w:i/>
                <w:szCs w:val="22"/>
              </w:rPr>
              <w:t>LOW-INCOME COMMUNITIES</w:t>
            </w:r>
            <w:r w:rsidRPr="00B8119A">
              <w:rPr>
                <w:rFonts w:cs="Arial"/>
                <w:szCs w:val="22"/>
              </w:rPr>
              <w:t>.  Quantify (e.g.</w:t>
            </w:r>
            <w:r>
              <w:rPr>
                <w:rFonts w:cs="Arial"/>
                <w:szCs w:val="22"/>
              </w:rPr>
              <w:t>,</w:t>
            </w:r>
            <w:r w:rsidRPr="00B8119A">
              <w:rPr>
                <w:rFonts w:cs="Arial"/>
                <w:szCs w:val="22"/>
              </w:rPr>
              <w:t xml:space="preserve"> number of </w:t>
            </w:r>
            <w:r>
              <w:rPr>
                <w:rFonts w:cs="Arial"/>
                <w:szCs w:val="22"/>
              </w:rPr>
              <w:t xml:space="preserve">residents of </w:t>
            </w:r>
            <w:r w:rsidRPr="00E80C52">
              <w:rPr>
                <w:rFonts w:cs="Arial"/>
                <w:i/>
                <w:szCs w:val="22"/>
              </w:rPr>
              <w:t>Low-Income Communities</w:t>
            </w:r>
            <w:r>
              <w:rPr>
                <w:rFonts w:cs="Arial"/>
                <w:szCs w:val="22"/>
              </w:rPr>
              <w:t xml:space="preserve"> or </w:t>
            </w:r>
            <w:r w:rsidRPr="00E80C52">
              <w:rPr>
                <w:rFonts w:cs="Arial"/>
                <w:i/>
                <w:szCs w:val="22"/>
              </w:rPr>
              <w:t>Low-Income Persons</w:t>
            </w:r>
            <w:r>
              <w:rPr>
                <w:rFonts w:cs="Arial"/>
                <w:szCs w:val="22"/>
              </w:rPr>
              <w:t xml:space="preserve"> expected to be </w:t>
            </w:r>
            <w:r w:rsidRPr="00B8119A">
              <w:rPr>
                <w:rFonts w:cs="Arial"/>
                <w:szCs w:val="22"/>
              </w:rPr>
              <w:t xml:space="preserve">served, square footage built, etc.) and describe the extent to which the </w:t>
            </w:r>
            <w:r w:rsidRPr="00B8119A">
              <w:rPr>
                <w:rFonts w:cs="Arial"/>
                <w:i/>
                <w:szCs w:val="22"/>
              </w:rPr>
              <w:t>Applicant’s</w:t>
            </w:r>
            <w:r w:rsidRPr="00B8119A">
              <w:rPr>
                <w:rFonts w:cs="Arial"/>
                <w:szCs w:val="22"/>
              </w:rPr>
              <w:t xml:space="preserve"> </w:t>
            </w:r>
            <w:r>
              <w:rPr>
                <w:rFonts w:cs="Arial"/>
                <w:szCs w:val="22"/>
              </w:rPr>
              <w:t xml:space="preserve">planned </w:t>
            </w:r>
            <w:r w:rsidRPr="00E80C52">
              <w:rPr>
                <w:rFonts w:cs="Arial"/>
                <w:i/>
                <w:szCs w:val="22"/>
              </w:rPr>
              <w:t>QLICIs</w:t>
            </w:r>
            <w:r>
              <w:rPr>
                <w:rFonts w:cs="Arial"/>
                <w:szCs w:val="22"/>
              </w:rPr>
              <w:t xml:space="preserve"> will </w:t>
            </w:r>
            <w:r w:rsidRPr="00B8119A">
              <w:rPr>
                <w:rFonts w:cs="Arial"/>
                <w:szCs w:val="22"/>
              </w:rPr>
              <w:t xml:space="preserve">increase the provision of commercial goods or services to residents of </w:t>
            </w:r>
            <w:r w:rsidRPr="00B8119A">
              <w:rPr>
                <w:rFonts w:cs="Arial"/>
                <w:i/>
                <w:szCs w:val="22"/>
              </w:rPr>
              <w:t>Low-Income Communities</w:t>
            </w:r>
            <w:r w:rsidRPr="00B8119A">
              <w:rPr>
                <w:rFonts w:cs="Arial"/>
                <w:szCs w:val="22"/>
              </w:rPr>
              <w:t xml:space="preserve"> or </w:t>
            </w:r>
            <w:r w:rsidRPr="00B8119A">
              <w:rPr>
                <w:rFonts w:cs="Arial"/>
                <w:i/>
                <w:szCs w:val="22"/>
              </w:rPr>
              <w:t>Low-Income Persons</w:t>
            </w:r>
            <w:r>
              <w:rPr>
                <w:rFonts w:cs="Arial"/>
                <w:i/>
                <w:szCs w:val="22"/>
              </w:rPr>
              <w:t xml:space="preserve">, </w:t>
            </w:r>
            <w:r w:rsidRPr="00E80C52">
              <w:rPr>
                <w:rFonts w:cs="Arial"/>
                <w:szCs w:val="22"/>
              </w:rPr>
              <w:t>the</w:t>
            </w:r>
            <w:r>
              <w:rPr>
                <w:rFonts w:cs="Arial"/>
                <w:szCs w:val="22"/>
              </w:rPr>
              <w:t xml:space="preserve"> types of commercial goods and services </w:t>
            </w:r>
            <w:r>
              <w:rPr>
                <w:rFonts w:cs="Arial"/>
                <w:i/>
                <w:szCs w:val="22"/>
              </w:rPr>
              <w:t xml:space="preserve"> </w:t>
            </w:r>
            <w:r w:rsidRPr="00B8119A">
              <w:rPr>
                <w:rFonts w:cs="Arial"/>
                <w:szCs w:val="22"/>
              </w:rPr>
              <w:t>(e.g., access to retail, restaurants, or pharmacies, etc.)</w:t>
            </w:r>
            <w:r>
              <w:rPr>
                <w:rFonts w:cs="Arial"/>
                <w:szCs w:val="22"/>
              </w:rPr>
              <w:t xml:space="preserve"> expected to be provided, and how they will benefit residents of </w:t>
            </w:r>
            <w:r w:rsidRPr="007F7D4C">
              <w:rPr>
                <w:rFonts w:cs="Arial"/>
                <w:i/>
                <w:szCs w:val="22"/>
              </w:rPr>
              <w:t>Low-Income Communities</w:t>
            </w:r>
            <w:r>
              <w:rPr>
                <w:rFonts w:cs="Arial"/>
                <w:szCs w:val="22"/>
              </w:rPr>
              <w:t xml:space="preserve"> or </w:t>
            </w:r>
            <w:r w:rsidRPr="007F7D4C">
              <w:rPr>
                <w:rFonts w:cs="Arial"/>
                <w:i/>
                <w:szCs w:val="22"/>
              </w:rPr>
              <w:t>Low-Income Persons</w:t>
            </w:r>
            <w:r w:rsidRPr="00B8119A">
              <w:rPr>
                <w:rFonts w:cs="Arial"/>
                <w:szCs w:val="22"/>
              </w:rPr>
              <w:t xml:space="preserve">.  </w:t>
            </w:r>
          </w:p>
        </w:tc>
      </w:tr>
      <w:tr w:rsidR="0076677C" w:rsidRPr="00B8119A" w14:paraId="06608BF2" w14:textId="77777777" w:rsidTr="00DD2C34">
        <w:trPr>
          <w:cantSplit/>
          <w:trHeight w:val="747"/>
        </w:trPr>
        <w:tc>
          <w:tcPr>
            <w:tcW w:w="517" w:type="dxa"/>
            <w:tcBorders>
              <w:right w:val="nil"/>
            </w:tcBorders>
            <w:shd w:val="clear" w:color="auto" w:fill="DFDFE7"/>
          </w:tcPr>
          <w:p w14:paraId="127C9BA9" w14:textId="77777777" w:rsidR="0076677C" w:rsidRPr="00B8119A" w:rsidRDefault="0076677C" w:rsidP="00CA5F5C">
            <w:pPr>
              <w:pStyle w:val="Header"/>
              <w:tabs>
                <w:tab w:val="clear" w:pos="4320"/>
                <w:tab w:val="clear" w:pos="8640"/>
              </w:tabs>
              <w:spacing w:before="100" w:after="100"/>
              <w:jc w:val="both"/>
              <w:rPr>
                <w:rFonts w:cs="Arial"/>
              </w:rPr>
            </w:pPr>
            <w:r w:rsidRPr="00B8119A">
              <w:rPr>
                <w:rFonts w:cs="Arial"/>
                <w:szCs w:val="22"/>
              </w:rPr>
              <w:t>3.</w:t>
            </w:r>
          </w:p>
        </w:tc>
        <w:tc>
          <w:tcPr>
            <w:tcW w:w="728" w:type="dxa"/>
            <w:tcBorders>
              <w:right w:val="nil"/>
            </w:tcBorders>
            <w:shd w:val="clear" w:color="auto" w:fill="DFDFE7"/>
          </w:tcPr>
          <w:p w14:paraId="516C65C1"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46888244" w14:textId="77777777" w:rsidR="0076677C" w:rsidRPr="00B8119A" w:rsidRDefault="0076677C" w:rsidP="00CA5F5C">
            <w:pPr>
              <w:tabs>
                <w:tab w:val="left" w:pos="1422"/>
              </w:tabs>
              <w:spacing w:before="100" w:after="100"/>
              <w:rPr>
                <w:rFonts w:cs="Arial"/>
              </w:rPr>
            </w:pPr>
            <w:r w:rsidRPr="00B8119A">
              <w:rPr>
                <w:rFonts w:cs="Arial"/>
                <w:szCs w:val="22"/>
              </w:rPr>
              <w:t>____</w:t>
            </w:r>
          </w:p>
        </w:tc>
        <w:tc>
          <w:tcPr>
            <w:tcW w:w="8295" w:type="dxa"/>
          </w:tcPr>
          <w:p w14:paraId="7DFA4CC8" w14:textId="77777777" w:rsidR="0076677C" w:rsidRPr="00B8119A" w:rsidRDefault="0076677C" w:rsidP="00CA5F5C">
            <w:pPr>
              <w:spacing w:before="100" w:after="100"/>
              <w:rPr>
                <w:rFonts w:cs="Arial"/>
              </w:rPr>
            </w:pPr>
            <w:r w:rsidRPr="00B8119A">
              <w:rPr>
                <w:rFonts w:cs="Arial"/>
                <w:szCs w:val="22"/>
              </w:rPr>
              <w:t xml:space="preserve">COMMUNITY GOODS OR SERVICES TO </w:t>
            </w:r>
            <w:r w:rsidRPr="00B8119A">
              <w:rPr>
                <w:rFonts w:cs="Arial"/>
                <w:i/>
                <w:szCs w:val="22"/>
              </w:rPr>
              <w:t>LOW-INCOME COMMUNITIES</w:t>
            </w:r>
            <w:r w:rsidRPr="00B8119A">
              <w:rPr>
                <w:rFonts w:cs="Arial"/>
                <w:szCs w:val="22"/>
              </w:rPr>
              <w:t xml:space="preserve">. Quantify (e.g. number of people served, </w:t>
            </w:r>
            <w:r>
              <w:rPr>
                <w:rFonts w:cs="Arial"/>
                <w:szCs w:val="22"/>
              </w:rPr>
              <w:t xml:space="preserve">square footage built, </w:t>
            </w:r>
            <w:r w:rsidRPr="00B8119A">
              <w:rPr>
                <w:rFonts w:cs="Arial"/>
                <w:szCs w:val="22"/>
              </w:rPr>
              <w:t xml:space="preserve">etc.) and describe the extent to which the </w:t>
            </w:r>
            <w:r w:rsidRPr="00B8119A">
              <w:rPr>
                <w:rFonts w:cs="Arial"/>
                <w:i/>
                <w:szCs w:val="22"/>
              </w:rPr>
              <w:t xml:space="preserve">Applicant’s </w:t>
            </w:r>
            <w:r w:rsidRPr="00F91D08">
              <w:rPr>
                <w:rFonts w:cs="Arial"/>
                <w:szCs w:val="22"/>
              </w:rPr>
              <w:t>planned</w:t>
            </w:r>
            <w:r>
              <w:rPr>
                <w:rFonts w:cs="Arial"/>
                <w:i/>
                <w:szCs w:val="22"/>
              </w:rPr>
              <w:t xml:space="preserve"> QLICIs </w:t>
            </w:r>
            <w:r>
              <w:rPr>
                <w:rFonts w:cs="Arial"/>
                <w:szCs w:val="22"/>
              </w:rPr>
              <w:t xml:space="preserve"> will</w:t>
            </w:r>
            <w:r w:rsidRPr="00B8119A">
              <w:rPr>
                <w:rFonts w:cs="Arial"/>
                <w:szCs w:val="22"/>
              </w:rPr>
              <w:t xml:space="preserve"> increase access to high quality community goods or services </w:t>
            </w:r>
            <w:r>
              <w:rPr>
                <w:rFonts w:cs="Arial"/>
                <w:szCs w:val="22"/>
              </w:rPr>
              <w:t xml:space="preserve">for </w:t>
            </w:r>
            <w:r w:rsidRPr="00B8119A">
              <w:rPr>
                <w:rFonts w:cs="Arial"/>
                <w:szCs w:val="22"/>
              </w:rPr>
              <w:t xml:space="preserve">residents of </w:t>
            </w:r>
            <w:r w:rsidRPr="00B8119A">
              <w:rPr>
                <w:rFonts w:cs="Arial"/>
                <w:i/>
                <w:szCs w:val="22"/>
              </w:rPr>
              <w:t xml:space="preserve">Low-income Communities </w:t>
            </w:r>
            <w:r w:rsidRPr="00B8119A">
              <w:rPr>
                <w:rFonts w:cs="Arial"/>
                <w:szCs w:val="22"/>
              </w:rPr>
              <w:t xml:space="preserve">or </w:t>
            </w:r>
            <w:r w:rsidRPr="00B8119A">
              <w:rPr>
                <w:rFonts w:cs="Arial"/>
                <w:i/>
                <w:szCs w:val="22"/>
              </w:rPr>
              <w:t xml:space="preserve">Low-Income Persons </w:t>
            </w:r>
            <w:r w:rsidRPr="00B8119A">
              <w:rPr>
                <w:rFonts w:cs="Arial"/>
                <w:szCs w:val="22"/>
              </w:rPr>
              <w:t xml:space="preserve">(e.g., </w:t>
            </w:r>
            <w:r>
              <w:rPr>
                <w:rFonts w:cs="Arial"/>
                <w:szCs w:val="22"/>
              </w:rPr>
              <w:t xml:space="preserve">healthcare, </w:t>
            </w:r>
            <w:r w:rsidRPr="00B8119A">
              <w:rPr>
                <w:rFonts w:cs="Arial"/>
                <w:szCs w:val="22"/>
              </w:rPr>
              <w:t>social</w:t>
            </w:r>
            <w:r>
              <w:rPr>
                <w:rFonts w:cs="Arial"/>
                <w:szCs w:val="22"/>
              </w:rPr>
              <w:t xml:space="preserve"> services</w:t>
            </w:r>
            <w:r w:rsidRPr="00B8119A">
              <w:rPr>
                <w:rFonts w:cs="Arial"/>
                <w:szCs w:val="22"/>
              </w:rPr>
              <w:t>, educational, cultural, etc.).</w:t>
            </w:r>
          </w:p>
        </w:tc>
      </w:tr>
      <w:tr w:rsidR="0076677C" w:rsidRPr="00B8119A" w14:paraId="14163AD0" w14:textId="77777777" w:rsidTr="00DD2C34">
        <w:trPr>
          <w:cantSplit/>
          <w:trHeight w:val="747"/>
        </w:trPr>
        <w:tc>
          <w:tcPr>
            <w:tcW w:w="517" w:type="dxa"/>
            <w:tcBorders>
              <w:right w:val="nil"/>
            </w:tcBorders>
            <w:shd w:val="clear" w:color="auto" w:fill="DFDFE7"/>
          </w:tcPr>
          <w:p w14:paraId="40E57CFC" w14:textId="77777777" w:rsidR="0076677C" w:rsidRPr="00B8119A" w:rsidRDefault="00DB3A6C" w:rsidP="00DB3A6C">
            <w:pPr>
              <w:pStyle w:val="Header"/>
              <w:tabs>
                <w:tab w:val="clear" w:pos="4320"/>
                <w:tab w:val="clear" w:pos="8640"/>
              </w:tabs>
              <w:spacing w:before="100" w:after="100"/>
              <w:jc w:val="both"/>
              <w:rPr>
                <w:rFonts w:cs="Arial"/>
                <w:szCs w:val="22"/>
              </w:rPr>
            </w:pPr>
            <w:r>
              <w:rPr>
                <w:rFonts w:cs="Arial"/>
                <w:szCs w:val="22"/>
              </w:rPr>
              <w:t>4</w:t>
            </w:r>
            <w:r w:rsidR="0076677C" w:rsidRPr="00B8119A">
              <w:rPr>
                <w:rFonts w:cs="Arial"/>
                <w:szCs w:val="22"/>
              </w:rPr>
              <w:t>.</w:t>
            </w:r>
          </w:p>
        </w:tc>
        <w:tc>
          <w:tcPr>
            <w:tcW w:w="728" w:type="dxa"/>
            <w:tcBorders>
              <w:right w:val="nil"/>
            </w:tcBorders>
            <w:shd w:val="clear" w:color="auto" w:fill="DFDFE7"/>
          </w:tcPr>
          <w:p w14:paraId="3EF8A09F" w14:textId="77777777" w:rsidR="0076677C" w:rsidRPr="00B8119A" w:rsidRDefault="0076677C" w:rsidP="0076677C">
            <w:pPr>
              <w:tabs>
                <w:tab w:val="left" w:pos="1422"/>
              </w:tabs>
              <w:spacing w:before="100" w:after="100"/>
              <w:rPr>
                <w:rFonts w:cs="Arial"/>
                <w:szCs w:val="22"/>
              </w:rPr>
            </w:pPr>
          </w:p>
        </w:tc>
        <w:tc>
          <w:tcPr>
            <w:tcW w:w="728" w:type="dxa"/>
            <w:tcBorders>
              <w:left w:val="nil"/>
            </w:tcBorders>
            <w:shd w:val="clear" w:color="auto" w:fill="DFDFE7"/>
          </w:tcPr>
          <w:p w14:paraId="6336BBC4" w14:textId="77777777" w:rsidR="0076677C" w:rsidRPr="00B8119A" w:rsidRDefault="00DB3A6C" w:rsidP="00DD2C34">
            <w:pPr>
              <w:tabs>
                <w:tab w:val="left" w:pos="1422"/>
              </w:tabs>
              <w:spacing w:before="100" w:after="100"/>
              <w:rPr>
                <w:rFonts w:cs="Arial"/>
                <w:szCs w:val="22"/>
              </w:rPr>
            </w:pPr>
            <w:r>
              <w:rPr>
                <w:rFonts w:cs="Arial"/>
                <w:szCs w:val="22"/>
              </w:rPr>
              <w:t>____</w:t>
            </w:r>
          </w:p>
        </w:tc>
        <w:tc>
          <w:tcPr>
            <w:tcW w:w="8295" w:type="dxa"/>
          </w:tcPr>
          <w:p w14:paraId="45CE3D66" w14:textId="77777777" w:rsidR="0076677C" w:rsidRPr="00B8119A" w:rsidRDefault="0076677C" w:rsidP="00CA5F5C">
            <w:pPr>
              <w:tabs>
                <w:tab w:val="left" w:pos="6504"/>
              </w:tabs>
              <w:spacing w:before="100" w:after="100"/>
              <w:rPr>
                <w:rFonts w:cs="Arial"/>
                <w:szCs w:val="22"/>
              </w:rPr>
            </w:pPr>
            <w:r w:rsidRPr="00CA5F5C">
              <w:rPr>
                <w:rFonts w:cs="Arial"/>
                <w:szCs w:val="22"/>
              </w:rPr>
              <w:t xml:space="preserve">ENVIRONMENTALLY SUSTAINABLE OUTCOMES.  Quantify (e.g. amount of reduced energy or water use by QALICB, amount of reduced energy costs by end users, etc.) and describe the extent to which the Applicant will finance projects which remediate environmental contamination (including addressing environmental health in Low-Income Communities); meet Leadership in Energy &amp; Environmental Design (LEED) certification or similar green building standards; and/or directly support the production or distribution of renewable energy resources (e.g., biomass, hydro, geothermal, solar, wind, etc.).  </w:t>
            </w:r>
          </w:p>
        </w:tc>
      </w:tr>
      <w:tr w:rsidR="0076677C" w:rsidRPr="00B8119A" w14:paraId="154ECD6B" w14:textId="77777777" w:rsidTr="00DD2C34">
        <w:trPr>
          <w:cantSplit/>
          <w:trHeight w:val="747"/>
        </w:trPr>
        <w:tc>
          <w:tcPr>
            <w:tcW w:w="517" w:type="dxa"/>
            <w:tcBorders>
              <w:right w:val="nil"/>
            </w:tcBorders>
            <w:shd w:val="clear" w:color="auto" w:fill="DFDFE7"/>
          </w:tcPr>
          <w:p w14:paraId="33DAFF5A" w14:textId="77777777" w:rsidR="0076677C" w:rsidRPr="00B8119A" w:rsidRDefault="00DB3A6C" w:rsidP="00CA5F5C">
            <w:pPr>
              <w:pStyle w:val="Header"/>
              <w:tabs>
                <w:tab w:val="clear" w:pos="4320"/>
                <w:tab w:val="clear" w:pos="8640"/>
              </w:tabs>
              <w:spacing w:before="100" w:after="100"/>
              <w:jc w:val="both"/>
              <w:rPr>
                <w:rFonts w:cs="Arial"/>
              </w:rPr>
            </w:pPr>
            <w:r>
              <w:rPr>
                <w:rFonts w:cs="Arial"/>
                <w:szCs w:val="22"/>
              </w:rPr>
              <w:t>5.</w:t>
            </w:r>
          </w:p>
        </w:tc>
        <w:tc>
          <w:tcPr>
            <w:tcW w:w="728" w:type="dxa"/>
            <w:tcBorders>
              <w:right w:val="nil"/>
            </w:tcBorders>
            <w:shd w:val="clear" w:color="auto" w:fill="DFDFE7"/>
          </w:tcPr>
          <w:p w14:paraId="7382E59A" w14:textId="77777777" w:rsidR="0076677C" w:rsidRPr="00B8119A" w:rsidDel="00CA5F5C"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7FAF30D7" w14:textId="77777777" w:rsidR="0076677C" w:rsidRPr="00B8119A" w:rsidRDefault="00DB3A6C" w:rsidP="00CA5F5C">
            <w:pPr>
              <w:tabs>
                <w:tab w:val="left" w:pos="1422"/>
              </w:tabs>
              <w:spacing w:before="100" w:after="100"/>
              <w:rPr>
                <w:rFonts w:cs="Arial"/>
              </w:rPr>
            </w:pPr>
            <w:r>
              <w:rPr>
                <w:rFonts w:cs="Arial"/>
                <w:szCs w:val="22"/>
              </w:rPr>
              <w:t>____</w:t>
            </w:r>
          </w:p>
        </w:tc>
        <w:tc>
          <w:tcPr>
            <w:tcW w:w="8295" w:type="dxa"/>
          </w:tcPr>
          <w:p w14:paraId="7EF19785" w14:textId="77777777" w:rsidR="0076677C" w:rsidRPr="00B8119A" w:rsidRDefault="0076677C" w:rsidP="00CA5F5C">
            <w:pPr>
              <w:tabs>
                <w:tab w:val="left" w:pos="6504"/>
              </w:tabs>
              <w:spacing w:before="100" w:after="100"/>
              <w:rPr>
                <w:rFonts w:cs="Arial"/>
              </w:rPr>
            </w:pPr>
            <w:r w:rsidRPr="00B8119A">
              <w:rPr>
                <w:rFonts w:cs="Arial"/>
                <w:szCs w:val="22"/>
              </w:rPr>
              <w:t xml:space="preserve">FINANCING MINORITY BUSINESSES.  Quantify and describe the extent to which the </w:t>
            </w:r>
            <w:r w:rsidRPr="00B8119A">
              <w:rPr>
                <w:rFonts w:cs="Arial"/>
                <w:i/>
                <w:szCs w:val="22"/>
              </w:rPr>
              <w:t>Applicant</w:t>
            </w:r>
            <w:r>
              <w:rPr>
                <w:rFonts w:cs="Arial"/>
                <w:i/>
                <w:szCs w:val="22"/>
              </w:rPr>
              <w:t xml:space="preserve">’s </w:t>
            </w:r>
            <w:r w:rsidRPr="00F91D08">
              <w:rPr>
                <w:rFonts w:cs="Arial"/>
                <w:szCs w:val="22"/>
              </w:rPr>
              <w:t xml:space="preserve">planned </w:t>
            </w:r>
            <w:r>
              <w:rPr>
                <w:rFonts w:cs="Arial"/>
                <w:i/>
                <w:szCs w:val="22"/>
              </w:rPr>
              <w:t>QLICIs</w:t>
            </w:r>
            <w:r w:rsidRPr="00B8119A">
              <w:rPr>
                <w:rFonts w:cs="Arial"/>
                <w:szCs w:val="22"/>
              </w:rPr>
              <w:t xml:space="preserve"> will </w:t>
            </w:r>
            <w:r>
              <w:rPr>
                <w:rFonts w:cs="Arial"/>
                <w:szCs w:val="22"/>
              </w:rPr>
              <w:t>finance</w:t>
            </w:r>
            <w:r w:rsidRPr="00B8119A">
              <w:rPr>
                <w:rFonts w:cs="Arial"/>
                <w:szCs w:val="22"/>
              </w:rPr>
              <w:t xml:space="preserve"> </w:t>
            </w:r>
            <w:r w:rsidRPr="00B8119A">
              <w:rPr>
                <w:rFonts w:cs="Arial"/>
                <w:i/>
                <w:szCs w:val="22"/>
              </w:rPr>
              <w:t>Minority-owned or Minority-controlled</w:t>
            </w:r>
            <w:r w:rsidRPr="00B8119A">
              <w:rPr>
                <w:rFonts w:cs="Arial"/>
                <w:szCs w:val="22"/>
              </w:rPr>
              <w:t xml:space="preserve"> businesses, including (in the case of </w:t>
            </w:r>
            <w:r w:rsidRPr="00B8119A">
              <w:rPr>
                <w:rFonts w:cs="Arial"/>
                <w:i/>
                <w:szCs w:val="22"/>
              </w:rPr>
              <w:t>Real Estate Activities</w:t>
            </w:r>
            <w:r w:rsidRPr="00B8119A">
              <w:rPr>
                <w:rFonts w:cs="Arial"/>
                <w:szCs w:val="22"/>
              </w:rPr>
              <w:t xml:space="preserve">) developers, project-sponsors or contractors/subcontractors that are </w:t>
            </w:r>
            <w:r w:rsidRPr="00B8119A">
              <w:rPr>
                <w:rFonts w:cs="Arial"/>
                <w:i/>
                <w:szCs w:val="22"/>
              </w:rPr>
              <w:t>Minority-Owned or Minority-Controlled</w:t>
            </w:r>
            <w:r w:rsidRPr="00B8119A">
              <w:rPr>
                <w:rFonts w:cs="Arial"/>
                <w:szCs w:val="22"/>
              </w:rPr>
              <w:t xml:space="preserve">.  </w:t>
            </w:r>
          </w:p>
        </w:tc>
      </w:tr>
      <w:tr w:rsidR="0076677C" w:rsidRPr="00B8119A" w14:paraId="6C169FA3" w14:textId="77777777" w:rsidTr="00DD2C34">
        <w:trPr>
          <w:cantSplit/>
          <w:trHeight w:val="353"/>
        </w:trPr>
        <w:tc>
          <w:tcPr>
            <w:tcW w:w="517" w:type="dxa"/>
            <w:tcBorders>
              <w:right w:val="nil"/>
            </w:tcBorders>
            <w:shd w:val="clear" w:color="auto" w:fill="DFDFE7"/>
          </w:tcPr>
          <w:p w14:paraId="0B2B3E57" w14:textId="77777777" w:rsidR="0076677C" w:rsidRPr="00B8119A" w:rsidRDefault="00DB3A6C" w:rsidP="00CA5F5C">
            <w:pPr>
              <w:tabs>
                <w:tab w:val="left" w:pos="1422"/>
              </w:tabs>
              <w:spacing w:before="100" w:after="100"/>
              <w:rPr>
                <w:rFonts w:cs="Arial"/>
                <w:szCs w:val="22"/>
              </w:rPr>
            </w:pPr>
            <w:r>
              <w:rPr>
                <w:rFonts w:cs="Arial"/>
                <w:szCs w:val="22"/>
              </w:rPr>
              <w:t>6</w:t>
            </w:r>
            <w:r w:rsidR="0076677C" w:rsidRPr="00B8119A">
              <w:rPr>
                <w:rFonts w:cs="Arial"/>
                <w:szCs w:val="22"/>
              </w:rPr>
              <w:t>.</w:t>
            </w:r>
          </w:p>
        </w:tc>
        <w:tc>
          <w:tcPr>
            <w:tcW w:w="728" w:type="dxa"/>
            <w:tcBorders>
              <w:right w:val="nil"/>
            </w:tcBorders>
            <w:shd w:val="clear" w:color="auto" w:fill="DFDFE7"/>
          </w:tcPr>
          <w:p w14:paraId="1503597D"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3C8CC7A2" w14:textId="77777777" w:rsidR="0076677C" w:rsidRPr="00B8119A" w:rsidRDefault="0076677C" w:rsidP="00CA5F5C">
            <w:pPr>
              <w:tabs>
                <w:tab w:val="left" w:pos="1422"/>
              </w:tabs>
              <w:spacing w:before="100" w:after="100"/>
              <w:rPr>
                <w:rFonts w:cs="Arial"/>
                <w:szCs w:val="22"/>
              </w:rPr>
            </w:pPr>
            <w:r w:rsidRPr="00B8119A">
              <w:rPr>
                <w:rFonts w:cs="Arial"/>
                <w:szCs w:val="22"/>
              </w:rPr>
              <w:t>____</w:t>
            </w:r>
          </w:p>
        </w:tc>
        <w:tc>
          <w:tcPr>
            <w:tcW w:w="8295" w:type="dxa"/>
          </w:tcPr>
          <w:p w14:paraId="7FD366AB" w14:textId="77777777" w:rsidR="0076677C" w:rsidRPr="00B8119A" w:rsidRDefault="0076677C" w:rsidP="00DD510F">
            <w:pPr>
              <w:tabs>
                <w:tab w:val="left" w:pos="732"/>
                <w:tab w:val="num" w:pos="2160"/>
              </w:tabs>
              <w:spacing w:before="100" w:after="100"/>
              <w:rPr>
                <w:rFonts w:cs="Arial"/>
                <w:szCs w:val="22"/>
              </w:rPr>
            </w:pPr>
            <w:r>
              <w:rPr>
                <w:rFonts w:cs="Arial"/>
                <w:szCs w:val="22"/>
              </w:rPr>
              <w:t>FINANCING WOMEN-OWNED BUSINESSES.</w:t>
            </w:r>
            <w:r w:rsidRPr="00B8119A">
              <w:rPr>
                <w:rFonts w:cs="Arial"/>
                <w:szCs w:val="22"/>
              </w:rPr>
              <w:t xml:space="preserve"> Quantify and describe the extent to which the </w:t>
            </w:r>
            <w:r w:rsidRPr="00B8119A">
              <w:rPr>
                <w:rFonts w:cs="Arial"/>
                <w:i/>
                <w:szCs w:val="22"/>
              </w:rPr>
              <w:t>Applicant</w:t>
            </w:r>
            <w:r>
              <w:rPr>
                <w:rFonts w:cs="Arial"/>
                <w:i/>
                <w:szCs w:val="22"/>
              </w:rPr>
              <w:t xml:space="preserve">’s </w:t>
            </w:r>
            <w:r w:rsidRPr="00F91D08">
              <w:rPr>
                <w:rFonts w:cs="Arial"/>
                <w:szCs w:val="22"/>
              </w:rPr>
              <w:t xml:space="preserve">planned </w:t>
            </w:r>
            <w:r>
              <w:rPr>
                <w:rFonts w:cs="Arial"/>
                <w:i/>
                <w:szCs w:val="22"/>
              </w:rPr>
              <w:t>QLICIs</w:t>
            </w:r>
            <w:r w:rsidRPr="00B8119A">
              <w:rPr>
                <w:rFonts w:cs="Arial"/>
                <w:szCs w:val="22"/>
              </w:rPr>
              <w:t xml:space="preserve"> will </w:t>
            </w:r>
            <w:r>
              <w:rPr>
                <w:rFonts w:cs="Arial"/>
                <w:szCs w:val="22"/>
              </w:rPr>
              <w:t>finance</w:t>
            </w:r>
            <w:r w:rsidRPr="00B8119A">
              <w:rPr>
                <w:rFonts w:cs="Arial"/>
                <w:szCs w:val="22"/>
              </w:rPr>
              <w:t xml:space="preserve"> </w:t>
            </w:r>
            <w:r>
              <w:rPr>
                <w:rFonts w:cs="Arial"/>
                <w:szCs w:val="22"/>
              </w:rPr>
              <w:t xml:space="preserve">Women-owned or Women-controlled </w:t>
            </w:r>
            <w:r w:rsidRPr="00B8119A">
              <w:rPr>
                <w:rFonts w:cs="Arial"/>
                <w:szCs w:val="22"/>
              </w:rPr>
              <w:t xml:space="preserve">businesses, including (in the case of </w:t>
            </w:r>
            <w:r w:rsidRPr="00B8119A">
              <w:rPr>
                <w:rFonts w:cs="Arial"/>
                <w:i/>
                <w:szCs w:val="22"/>
              </w:rPr>
              <w:t>Real Estate Activities</w:t>
            </w:r>
            <w:r w:rsidRPr="00B8119A">
              <w:rPr>
                <w:rFonts w:cs="Arial"/>
                <w:szCs w:val="22"/>
              </w:rPr>
              <w:t xml:space="preserve">) developers, project-sponsors or contractors/subcontractors that are </w:t>
            </w:r>
            <w:r>
              <w:rPr>
                <w:rFonts w:cs="Arial"/>
                <w:szCs w:val="22"/>
              </w:rPr>
              <w:t>Women-owned or Women-Controlled.</w:t>
            </w:r>
            <w:r w:rsidRPr="00B8119A">
              <w:rPr>
                <w:rFonts w:cs="Arial"/>
                <w:szCs w:val="22"/>
              </w:rPr>
              <w:t xml:space="preserve">  </w:t>
            </w:r>
          </w:p>
        </w:tc>
      </w:tr>
      <w:tr w:rsidR="0076677C" w:rsidRPr="00B8119A" w14:paraId="416C39C1" w14:textId="77777777" w:rsidTr="00DD2C34">
        <w:trPr>
          <w:cantSplit/>
          <w:trHeight w:val="353"/>
        </w:trPr>
        <w:tc>
          <w:tcPr>
            <w:tcW w:w="517" w:type="dxa"/>
            <w:tcBorders>
              <w:right w:val="nil"/>
            </w:tcBorders>
            <w:shd w:val="clear" w:color="auto" w:fill="DFDFE7"/>
          </w:tcPr>
          <w:p w14:paraId="3AF7113F" w14:textId="77777777" w:rsidR="0076677C" w:rsidRPr="00B8119A" w:rsidRDefault="00DB3A6C" w:rsidP="00CA5F5C">
            <w:pPr>
              <w:tabs>
                <w:tab w:val="left" w:pos="1422"/>
              </w:tabs>
              <w:spacing w:before="100" w:after="100"/>
              <w:rPr>
                <w:rFonts w:cs="Arial"/>
                <w:szCs w:val="22"/>
              </w:rPr>
            </w:pPr>
            <w:r>
              <w:rPr>
                <w:rFonts w:cs="Arial"/>
                <w:szCs w:val="22"/>
              </w:rPr>
              <w:t>7</w:t>
            </w:r>
            <w:r w:rsidR="0076677C" w:rsidRPr="00B8119A">
              <w:rPr>
                <w:rFonts w:cs="Arial"/>
                <w:szCs w:val="22"/>
              </w:rPr>
              <w:t xml:space="preserve">. </w:t>
            </w:r>
          </w:p>
        </w:tc>
        <w:tc>
          <w:tcPr>
            <w:tcW w:w="728" w:type="dxa"/>
            <w:tcBorders>
              <w:right w:val="nil"/>
            </w:tcBorders>
            <w:shd w:val="clear" w:color="auto" w:fill="DFDFE7"/>
          </w:tcPr>
          <w:p w14:paraId="335D806B"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25145D3E" w14:textId="77777777" w:rsidR="0076677C" w:rsidRPr="00B8119A" w:rsidRDefault="0076677C" w:rsidP="00CA5F5C">
            <w:pPr>
              <w:tabs>
                <w:tab w:val="left" w:pos="1422"/>
              </w:tabs>
              <w:spacing w:before="100" w:after="100"/>
              <w:rPr>
                <w:rFonts w:cs="Arial"/>
                <w:szCs w:val="22"/>
              </w:rPr>
            </w:pPr>
            <w:r w:rsidRPr="00B8119A">
              <w:rPr>
                <w:rFonts w:cs="Arial"/>
                <w:szCs w:val="22"/>
              </w:rPr>
              <w:t>____</w:t>
            </w:r>
          </w:p>
        </w:tc>
        <w:tc>
          <w:tcPr>
            <w:tcW w:w="8295" w:type="dxa"/>
          </w:tcPr>
          <w:p w14:paraId="1949DB3C" w14:textId="77777777" w:rsidR="0076677C" w:rsidRPr="00B8119A" w:rsidRDefault="0076677C" w:rsidP="00DD510F">
            <w:pPr>
              <w:tabs>
                <w:tab w:val="left" w:pos="732"/>
                <w:tab w:val="num" w:pos="2160"/>
              </w:tabs>
              <w:spacing w:before="100" w:after="100"/>
              <w:rPr>
                <w:rFonts w:cs="Arial"/>
                <w:szCs w:val="22"/>
              </w:rPr>
            </w:pPr>
            <w:r>
              <w:rPr>
                <w:rFonts w:cs="Arial"/>
                <w:szCs w:val="22"/>
              </w:rPr>
              <w:t xml:space="preserve">FINANCING VETERAN-OWNED BUSINESSES. </w:t>
            </w:r>
            <w:r w:rsidRPr="00B8119A">
              <w:rPr>
                <w:rFonts w:cs="Arial"/>
                <w:szCs w:val="22"/>
              </w:rPr>
              <w:t xml:space="preserve">Quantify and describe the extent to which the </w:t>
            </w:r>
            <w:r w:rsidRPr="00B8119A">
              <w:rPr>
                <w:rFonts w:cs="Arial"/>
                <w:i/>
                <w:szCs w:val="22"/>
              </w:rPr>
              <w:t>Applicant</w:t>
            </w:r>
            <w:r>
              <w:rPr>
                <w:rFonts w:cs="Arial"/>
                <w:i/>
                <w:szCs w:val="22"/>
              </w:rPr>
              <w:t xml:space="preserve">’s </w:t>
            </w:r>
            <w:r w:rsidRPr="00F91D08">
              <w:rPr>
                <w:rFonts w:cs="Arial"/>
                <w:szCs w:val="22"/>
              </w:rPr>
              <w:t xml:space="preserve">planned </w:t>
            </w:r>
            <w:r>
              <w:rPr>
                <w:rFonts w:cs="Arial"/>
                <w:i/>
                <w:szCs w:val="22"/>
              </w:rPr>
              <w:t>QLICIs</w:t>
            </w:r>
            <w:r w:rsidRPr="00B8119A">
              <w:rPr>
                <w:rFonts w:cs="Arial"/>
                <w:szCs w:val="22"/>
              </w:rPr>
              <w:t xml:space="preserve"> will </w:t>
            </w:r>
            <w:r>
              <w:rPr>
                <w:rFonts w:cs="Arial"/>
                <w:szCs w:val="22"/>
              </w:rPr>
              <w:t>finance</w:t>
            </w:r>
            <w:r w:rsidRPr="00B8119A">
              <w:rPr>
                <w:rFonts w:cs="Arial"/>
                <w:szCs w:val="22"/>
              </w:rPr>
              <w:t xml:space="preserve"> </w:t>
            </w:r>
            <w:r>
              <w:rPr>
                <w:rFonts w:cs="Arial"/>
                <w:szCs w:val="22"/>
              </w:rPr>
              <w:t>Veteran-owned or Veteran-controlled</w:t>
            </w:r>
            <w:r w:rsidRPr="00B8119A">
              <w:rPr>
                <w:rFonts w:cs="Arial"/>
                <w:szCs w:val="22"/>
              </w:rPr>
              <w:t xml:space="preserve"> businesses, including (in the case of </w:t>
            </w:r>
            <w:r w:rsidRPr="00B8119A">
              <w:rPr>
                <w:rFonts w:cs="Arial"/>
                <w:i/>
                <w:szCs w:val="22"/>
              </w:rPr>
              <w:t>Real Estate Activities</w:t>
            </w:r>
            <w:r w:rsidRPr="00B8119A">
              <w:rPr>
                <w:rFonts w:cs="Arial"/>
                <w:szCs w:val="22"/>
              </w:rPr>
              <w:t xml:space="preserve">) developers, project-sponsors or contractors/subcontractors that are </w:t>
            </w:r>
            <w:r>
              <w:rPr>
                <w:rFonts w:cs="Arial"/>
                <w:szCs w:val="22"/>
              </w:rPr>
              <w:t>Veteran</w:t>
            </w:r>
            <w:r w:rsidRPr="00B8119A">
              <w:rPr>
                <w:rFonts w:cs="Arial"/>
                <w:i/>
                <w:szCs w:val="22"/>
              </w:rPr>
              <w:t xml:space="preserve">-Owned or </w:t>
            </w:r>
            <w:r>
              <w:rPr>
                <w:rFonts w:cs="Arial"/>
                <w:i/>
                <w:szCs w:val="22"/>
              </w:rPr>
              <w:t>Veteran</w:t>
            </w:r>
            <w:r w:rsidRPr="00B8119A">
              <w:rPr>
                <w:rFonts w:cs="Arial"/>
                <w:i/>
                <w:szCs w:val="22"/>
              </w:rPr>
              <w:t>-Controlled</w:t>
            </w:r>
            <w:r w:rsidRPr="00B8119A">
              <w:rPr>
                <w:rFonts w:cs="Arial"/>
                <w:szCs w:val="22"/>
              </w:rPr>
              <w:t xml:space="preserve">.  </w:t>
            </w:r>
          </w:p>
        </w:tc>
      </w:tr>
      <w:tr w:rsidR="0076677C" w:rsidRPr="00B8119A" w14:paraId="2529D49A" w14:textId="77777777" w:rsidTr="00DD2C34">
        <w:trPr>
          <w:cantSplit/>
          <w:trHeight w:val="353"/>
        </w:trPr>
        <w:tc>
          <w:tcPr>
            <w:tcW w:w="517" w:type="dxa"/>
            <w:tcBorders>
              <w:right w:val="nil"/>
            </w:tcBorders>
            <w:shd w:val="clear" w:color="auto" w:fill="DFDFE7"/>
          </w:tcPr>
          <w:p w14:paraId="6FF07A5A" w14:textId="77777777" w:rsidR="0076677C" w:rsidRPr="00B8119A" w:rsidRDefault="00DB3A6C" w:rsidP="00CA5F5C">
            <w:pPr>
              <w:tabs>
                <w:tab w:val="left" w:pos="1422"/>
              </w:tabs>
              <w:spacing w:before="100" w:after="100"/>
              <w:rPr>
                <w:rFonts w:cs="Arial"/>
                <w:szCs w:val="22"/>
              </w:rPr>
            </w:pPr>
            <w:r>
              <w:rPr>
                <w:rFonts w:cs="Arial"/>
                <w:szCs w:val="22"/>
              </w:rPr>
              <w:t>8</w:t>
            </w:r>
            <w:r w:rsidR="0076677C" w:rsidRPr="00B8119A">
              <w:rPr>
                <w:rFonts w:cs="Arial"/>
                <w:szCs w:val="22"/>
              </w:rPr>
              <w:t>.</w:t>
            </w:r>
          </w:p>
        </w:tc>
        <w:tc>
          <w:tcPr>
            <w:tcW w:w="728" w:type="dxa"/>
            <w:tcBorders>
              <w:right w:val="nil"/>
            </w:tcBorders>
            <w:shd w:val="clear" w:color="auto" w:fill="DFDFE7"/>
          </w:tcPr>
          <w:p w14:paraId="7792B558"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5243EB7A" w14:textId="77777777" w:rsidR="0076677C" w:rsidRPr="00B8119A" w:rsidRDefault="0076677C" w:rsidP="00CA5F5C">
            <w:pPr>
              <w:tabs>
                <w:tab w:val="left" w:pos="1422"/>
              </w:tabs>
              <w:spacing w:before="100" w:after="100"/>
              <w:rPr>
                <w:rFonts w:cs="Arial"/>
                <w:szCs w:val="22"/>
              </w:rPr>
            </w:pPr>
            <w:r w:rsidRPr="00B8119A">
              <w:rPr>
                <w:rFonts w:cs="Arial"/>
                <w:szCs w:val="22"/>
              </w:rPr>
              <w:t>____</w:t>
            </w:r>
          </w:p>
        </w:tc>
        <w:tc>
          <w:tcPr>
            <w:tcW w:w="8295" w:type="dxa"/>
          </w:tcPr>
          <w:p w14:paraId="12AD8090" w14:textId="77777777" w:rsidR="0076677C" w:rsidRPr="00B8119A" w:rsidRDefault="0076677C" w:rsidP="00CA5F5C">
            <w:pPr>
              <w:tabs>
                <w:tab w:val="left" w:pos="732"/>
                <w:tab w:val="num" w:pos="2160"/>
              </w:tabs>
              <w:spacing w:before="100" w:after="100"/>
              <w:rPr>
                <w:rFonts w:cs="Arial"/>
                <w:szCs w:val="22"/>
              </w:rPr>
            </w:pPr>
            <w:r w:rsidRPr="00B8119A">
              <w:rPr>
                <w:rFonts w:cs="Arial"/>
                <w:szCs w:val="22"/>
              </w:rPr>
              <w:t xml:space="preserve">FLEXIBLE LEASE RATES. To the extent the </w:t>
            </w:r>
            <w:r w:rsidRPr="00B8119A">
              <w:rPr>
                <w:rFonts w:cs="Arial"/>
                <w:i/>
                <w:szCs w:val="22"/>
              </w:rPr>
              <w:t>Applicant</w:t>
            </w:r>
            <w:r w:rsidRPr="00B8119A">
              <w:rPr>
                <w:rFonts w:cs="Arial"/>
                <w:szCs w:val="22"/>
              </w:rPr>
              <w:t xml:space="preserve"> is financing </w:t>
            </w:r>
            <w:r w:rsidRPr="00B8119A">
              <w:rPr>
                <w:rFonts w:cs="Arial"/>
                <w:i/>
                <w:szCs w:val="22"/>
              </w:rPr>
              <w:t>Real Estate Activities</w:t>
            </w:r>
            <w:r w:rsidRPr="00B8119A">
              <w:rPr>
                <w:rFonts w:cs="Arial"/>
                <w:szCs w:val="22"/>
              </w:rPr>
              <w:t xml:space="preserve">, quantify (e.g. percentage below market, etc.) and describe the efforts the </w:t>
            </w:r>
            <w:r w:rsidRPr="00B8119A">
              <w:rPr>
                <w:rFonts w:cs="Arial"/>
                <w:i/>
                <w:szCs w:val="22"/>
              </w:rPr>
              <w:t>Applicant</w:t>
            </w:r>
            <w:r w:rsidRPr="00B8119A">
              <w:rPr>
                <w:rFonts w:cs="Arial"/>
                <w:szCs w:val="22"/>
              </w:rPr>
              <w:t xml:space="preserve"> will make to ensure that tenant-businesses, specifically locally-owned businesses, </w:t>
            </w:r>
            <w:r w:rsidRPr="00B8119A">
              <w:rPr>
                <w:rFonts w:cs="Arial"/>
                <w:i/>
                <w:szCs w:val="22"/>
              </w:rPr>
              <w:t xml:space="preserve">Minority-owned </w:t>
            </w:r>
            <w:r w:rsidRPr="00B8119A">
              <w:rPr>
                <w:rFonts w:cs="Arial"/>
                <w:szCs w:val="22"/>
              </w:rPr>
              <w:t>or M</w:t>
            </w:r>
            <w:r w:rsidRPr="00B8119A">
              <w:rPr>
                <w:rFonts w:cs="Arial"/>
                <w:i/>
                <w:szCs w:val="22"/>
              </w:rPr>
              <w:t>inority-controlled</w:t>
            </w:r>
            <w:r>
              <w:rPr>
                <w:rFonts w:cs="Arial"/>
                <w:i/>
                <w:szCs w:val="22"/>
              </w:rPr>
              <w:t>, Women-owned or controlled, Veteran-owned or controlled</w:t>
            </w:r>
            <w:r w:rsidRPr="00B8119A">
              <w:rPr>
                <w:rFonts w:cs="Arial"/>
                <w:szCs w:val="22"/>
              </w:rPr>
              <w:t xml:space="preserve"> businesses and non-profit organizations, will receive rent reductions or be able to purchase their properties.  </w:t>
            </w:r>
          </w:p>
        </w:tc>
      </w:tr>
      <w:tr w:rsidR="0076677C" w:rsidRPr="00B8119A" w14:paraId="655CF403" w14:textId="77777777" w:rsidTr="00DD2C34">
        <w:trPr>
          <w:cantSplit/>
          <w:trHeight w:val="353"/>
        </w:trPr>
        <w:tc>
          <w:tcPr>
            <w:tcW w:w="517" w:type="dxa"/>
            <w:tcBorders>
              <w:right w:val="nil"/>
            </w:tcBorders>
            <w:shd w:val="clear" w:color="auto" w:fill="DFDFE7"/>
          </w:tcPr>
          <w:p w14:paraId="50CDEBF0" w14:textId="77777777" w:rsidR="0076677C" w:rsidRPr="00B8119A" w:rsidRDefault="00DB3A6C" w:rsidP="00CA5F5C">
            <w:pPr>
              <w:tabs>
                <w:tab w:val="left" w:pos="1422"/>
              </w:tabs>
              <w:spacing w:before="100" w:after="100"/>
              <w:rPr>
                <w:rFonts w:cs="Arial"/>
              </w:rPr>
            </w:pPr>
            <w:r>
              <w:rPr>
                <w:rFonts w:cs="Arial"/>
                <w:szCs w:val="22"/>
              </w:rPr>
              <w:t>9</w:t>
            </w:r>
            <w:r w:rsidR="0076677C" w:rsidRPr="00B8119A">
              <w:rPr>
                <w:rFonts w:cs="Arial"/>
                <w:szCs w:val="22"/>
              </w:rPr>
              <w:t>.</w:t>
            </w:r>
          </w:p>
        </w:tc>
        <w:tc>
          <w:tcPr>
            <w:tcW w:w="728" w:type="dxa"/>
            <w:tcBorders>
              <w:right w:val="nil"/>
            </w:tcBorders>
            <w:shd w:val="clear" w:color="auto" w:fill="DFDFE7"/>
          </w:tcPr>
          <w:p w14:paraId="06E147C8"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0B8B8539" w14:textId="77777777" w:rsidR="0076677C" w:rsidRPr="00B8119A" w:rsidRDefault="0076677C" w:rsidP="00CA5F5C">
            <w:pPr>
              <w:tabs>
                <w:tab w:val="left" w:pos="1422"/>
              </w:tabs>
              <w:spacing w:before="100" w:after="100"/>
              <w:rPr>
                <w:rFonts w:cs="Arial"/>
              </w:rPr>
            </w:pPr>
            <w:r w:rsidRPr="00B8119A">
              <w:rPr>
                <w:rFonts w:cs="Arial"/>
                <w:szCs w:val="22"/>
              </w:rPr>
              <w:t>____</w:t>
            </w:r>
          </w:p>
        </w:tc>
        <w:tc>
          <w:tcPr>
            <w:tcW w:w="8295" w:type="dxa"/>
          </w:tcPr>
          <w:p w14:paraId="02828CB7" w14:textId="77777777" w:rsidR="0076677C" w:rsidRPr="00B8119A" w:rsidRDefault="0076677C" w:rsidP="00CA5F5C">
            <w:pPr>
              <w:tabs>
                <w:tab w:val="left" w:pos="732"/>
                <w:tab w:val="num" w:pos="2160"/>
              </w:tabs>
              <w:spacing w:before="100" w:after="100"/>
              <w:rPr>
                <w:rFonts w:cs="Arial"/>
              </w:rPr>
            </w:pPr>
            <w:r w:rsidRPr="00B8119A">
              <w:rPr>
                <w:rFonts w:cs="Arial"/>
                <w:szCs w:val="22"/>
              </w:rPr>
              <w:t xml:space="preserve">HEALTHY FOOD FINANCING.  Quantify (e.g. number of people served, square footage built, etc.) and describe the extent to which the </w:t>
            </w:r>
            <w:r w:rsidRPr="00B8119A">
              <w:rPr>
                <w:rFonts w:cs="Arial"/>
                <w:i/>
                <w:szCs w:val="22"/>
              </w:rPr>
              <w:t>Applicant</w:t>
            </w:r>
            <w:r>
              <w:rPr>
                <w:rFonts w:cs="Arial"/>
                <w:i/>
                <w:szCs w:val="22"/>
              </w:rPr>
              <w:t xml:space="preserve">’s </w:t>
            </w:r>
            <w:r w:rsidRPr="00F91D08">
              <w:rPr>
                <w:rFonts w:cs="Arial"/>
                <w:szCs w:val="22"/>
              </w:rPr>
              <w:t xml:space="preserve">planned </w:t>
            </w:r>
            <w:r>
              <w:rPr>
                <w:rFonts w:cs="Arial"/>
                <w:i/>
                <w:szCs w:val="22"/>
              </w:rPr>
              <w:t>QLICIs</w:t>
            </w:r>
            <w:r w:rsidRPr="00B8119A">
              <w:rPr>
                <w:rFonts w:cs="Arial"/>
                <w:szCs w:val="22"/>
              </w:rPr>
              <w:t xml:space="preserve"> will finance projects, particularly retail outlets such as grocery stores, supermarkets and farmer’s markets that increase access to fresh and healthy food for </w:t>
            </w:r>
            <w:r w:rsidRPr="00B8119A">
              <w:rPr>
                <w:rFonts w:cs="Arial"/>
                <w:i/>
                <w:szCs w:val="22"/>
              </w:rPr>
              <w:t>Low-Income Persons</w:t>
            </w:r>
            <w:r w:rsidRPr="00B8119A">
              <w:rPr>
                <w:rFonts w:cs="Arial"/>
                <w:szCs w:val="22"/>
              </w:rPr>
              <w:t xml:space="preserve"> or </w:t>
            </w:r>
            <w:r w:rsidRPr="00B8119A">
              <w:rPr>
                <w:rFonts w:cs="Arial"/>
                <w:i/>
                <w:szCs w:val="22"/>
              </w:rPr>
              <w:t>Low-Income Communities</w:t>
            </w:r>
            <w:r w:rsidRPr="00B8119A">
              <w:rPr>
                <w:rFonts w:cs="Arial"/>
                <w:szCs w:val="22"/>
              </w:rPr>
              <w:t xml:space="preserve">.  Indicate how the </w:t>
            </w:r>
            <w:r w:rsidRPr="00B8119A">
              <w:rPr>
                <w:rFonts w:cs="Arial"/>
                <w:i/>
                <w:szCs w:val="22"/>
              </w:rPr>
              <w:t xml:space="preserve">Applicant </w:t>
            </w:r>
            <w:r w:rsidRPr="00B8119A">
              <w:rPr>
                <w:rFonts w:cs="Arial"/>
                <w:szCs w:val="22"/>
              </w:rPr>
              <w:t xml:space="preserve">will identify and target areas that are </w:t>
            </w:r>
            <w:r w:rsidRPr="00B8119A">
              <w:rPr>
                <w:rFonts w:cs="Arial"/>
                <w:i/>
                <w:szCs w:val="22"/>
              </w:rPr>
              <w:t>Food Deserts</w:t>
            </w:r>
            <w:r w:rsidRPr="00B8119A">
              <w:rPr>
                <w:rFonts w:cs="Arial"/>
                <w:szCs w:val="22"/>
              </w:rPr>
              <w:t xml:space="preserve"> or otherwise have demonstrated lack of access to fresh and healthy food.  </w:t>
            </w:r>
          </w:p>
        </w:tc>
      </w:tr>
      <w:tr w:rsidR="0076677C" w:rsidRPr="00B8119A" w14:paraId="6D2B9CFC" w14:textId="77777777" w:rsidTr="00DD2C34">
        <w:trPr>
          <w:cantSplit/>
          <w:trHeight w:val="353"/>
        </w:trPr>
        <w:tc>
          <w:tcPr>
            <w:tcW w:w="517" w:type="dxa"/>
            <w:tcBorders>
              <w:right w:val="nil"/>
            </w:tcBorders>
            <w:shd w:val="clear" w:color="auto" w:fill="DFDFE7"/>
          </w:tcPr>
          <w:p w14:paraId="3A0A0563" w14:textId="77777777" w:rsidR="0076677C" w:rsidRPr="00B8119A" w:rsidRDefault="00DB3A6C" w:rsidP="00CA5F5C">
            <w:pPr>
              <w:tabs>
                <w:tab w:val="left" w:pos="1422"/>
              </w:tabs>
              <w:spacing w:before="100" w:after="100"/>
              <w:rPr>
                <w:rFonts w:cs="Arial"/>
                <w:szCs w:val="22"/>
              </w:rPr>
            </w:pPr>
            <w:r>
              <w:rPr>
                <w:rFonts w:cs="Arial"/>
                <w:szCs w:val="22"/>
              </w:rPr>
              <w:t>10</w:t>
            </w:r>
            <w:r w:rsidR="0076677C" w:rsidRPr="00B8119A">
              <w:rPr>
                <w:rFonts w:cs="Arial"/>
                <w:szCs w:val="22"/>
              </w:rPr>
              <w:t>.</w:t>
            </w:r>
          </w:p>
        </w:tc>
        <w:tc>
          <w:tcPr>
            <w:tcW w:w="728" w:type="dxa"/>
            <w:tcBorders>
              <w:right w:val="nil"/>
            </w:tcBorders>
            <w:shd w:val="clear" w:color="auto" w:fill="DFDFE7"/>
          </w:tcPr>
          <w:p w14:paraId="2D7D7FD5"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429DD230" w14:textId="77777777" w:rsidR="0076677C" w:rsidRPr="00B8119A" w:rsidRDefault="0076677C" w:rsidP="00CA5F5C">
            <w:pPr>
              <w:tabs>
                <w:tab w:val="left" w:pos="1422"/>
              </w:tabs>
              <w:spacing w:before="100" w:after="100"/>
              <w:rPr>
                <w:rFonts w:cs="Arial"/>
                <w:szCs w:val="22"/>
              </w:rPr>
            </w:pPr>
            <w:r w:rsidRPr="00B8119A">
              <w:rPr>
                <w:rFonts w:cs="Arial"/>
                <w:szCs w:val="22"/>
              </w:rPr>
              <w:t>____</w:t>
            </w:r>
          </w:p>
        </w:tc>
        <w:tc>
          <w:tcPr>
            <w:tcW w:w="8295" w:type="dxa"/>
          </w:tcPr>
          <w:p w14:paraId="3B95640A" w14:textId="77777777" w:rsidR="0076677C" w:rsidRPr="00B8119A" w:rsidRDefault="0076677C" w:rsidP="00CA5F5C">
            <w:pPr>
              <w:tabs>
                <w:tab w:val="left" w:pos="732"/>
                <w:tab w:val="num" w:pos="2160"/>
              </w:tabs>
              <w:spacing w:before="100" w:after="100"/>
              <w:rPr>
                <w:rFonts w:cs="Arial"/>
                <w:szCs w:val="22"/>
              </w:rPr>
            </w:pPr>
            <w:r w:rsidRPr="00B8119A">
              <w:rPr>
                <w:rFonts w:cs="Arial"/>
                <w:szCs w:val="22"/>
              </w:rPr>
              <w:t xml:space="preserve">HOUSING UNITS.  Quantify (e.g. number of units, percent </w:t>
            </w:r>
            <w:r>
              <w:rPr>
                <w:rFonts w:cs="Arial"/>
                <w:szCs w:val="22"/>
              </w:rPr>
              <w:t xml:space="preserve">of </w:t>
            </w:r>
            <w:r w:rsidRPr="00B8119A">
              <w:rPr>
                <w:rFonts w:cs="Arial"/>
                <w:szCs w:val="22"/>
              </w:rPr>
              <w:t>affordable</w:t>
            </w:r>
            <w:r>
              <w:rPr>
                <w:rFonts w:cs="Arial"/>
                <w:szCs w:val="22"/>
              </w:rPr>
              <w:t xml:space="preserve"> units</w:t>
            </w:r>
            <w:r w:rsidRPr="00B8119A">
              <w:rPr>
                <w:rFonts w:cs="Arial"/>
                <w:szCs w:val="22"/>
              </w:rPr>
              <w:t xml:space="preserve">) and describe the extent to which the </w:t>
            </w:r>
            <w:r w:rsidRPr="00B8119A">
              <w:rPr>
                <w:rFonts w:cs="Arial"/>
                <w:i/>
                <w:szCs w:val="22"/>
              </w:rPr>
              <w:t>Applicant</w:t>
            </w:r>
            <w:r w:rsidRPr="00B8119A">
              <w:rPr>
                <w:rFonts w:cs="Arial"/>
                <w:szCs w:val="22"/>
              </w:rPr>
              <w:t xml:space="preserve"> will provide housing opportunities </w:t>
            </w:r>
            <w:r>
              <w:rPr>
                <w:rFonts w:cs="Arial"/>
                <w:szCs w:val="22"/>
              </w:rPr>
              <w:t xml:space="preserve">for </w:t>
            </w:r>
            <w:r w:rsidRPr="00B8119A">
              <w:rPr>
                <w:rFonts w:cs="Arial"/>
                <w:i/>
                <w:szCs w:val="22"/>
              </w:rPr>
              <w:t>Low-Income Persons</w:t>
            </w:r>
            <w:r w:rsidRPr="00B8119A">
              <w:rPr>
                <w:rFonts w:cs="Arial"/>
                <w:szCs w:val="22"/>
              </w:rPr>
              <w:t xml:space="preserve"> or residents of </w:t>
            </w:r>
            <w:r w:rsidRPr="00B8119A">
              <w:rPr>
                <w:rFonts w:cs="Arial"/>
                <w:i/>
                <w:szCs w:val="22"/>
              </w:rPr>
              <w:t>Low-Income Communities</w:t>
            </w:r>
            <w:r w:rsidRPr="00B8119A">
              <w:rPr>
                <w:rFonts w:cs="Arial"/>
                <w:szCs w:val="22"/>
              </w:rPr>
              <w:t xml:space="preserve">; the extent to which housing will be offered in areas of high housing need, including communities with high concentrations of vacancies or foreclosures; and/or the extent to which the housing development adheres to principles of “smart growth”, including transit-oriented development.  </w:t>
            </w:r>
          </w:p>
        </w:tc>
      </w:tr>
      <w:tr w:rsidR="0076677C" w:rsidRPr="00B8119A" w14:paraId="72258B03" w14:textId="77777777" w:rsidTr="00DD2C34">
        <w:trPr>
          <w:cantSplit/>
          <w:trHeight w:val="353"/>
        </w:trPr>
        <w:tc>
          <w:tcPr>
            <w:tcW w:w="517" w:type="dxa"/>
            <w:tcBorders>
              <w:right w:val="nil"/>
            </w:tcBorders>
            <w:shd w:val="clear" w:color="auto" w:fill="DFDFE7"/>
          </w:tcPr>
          <w:p w14:paraId="3D326915" w14:textId="77777777" w:rsidR="0076677C" w:rsidRPr="00B8119A" w:rsidRDefault="00DB3A6C" w:rsidP="00CA5F5C">
            <w:pPr>
              <w:tabs>
                <w:tab w:val="left" w:pos="1422"/>
              </w:tabs>
              <w:spacing w:before="100" w:after="100"/>
              <w:rPr>
                <w:rFonts w:cs="Arial"/>
                <w:szCs w:val="22"/>
              </w:rPr>
            </w:pPr>
            <w:r>
              <w:rPr>
                <w:rFonts w:cs="Arial"/>
                <w:szCs w:val="22"/>
              </w:rPr>
              <w:t>11</w:t>
            </w:r>
            <w:r w:rsidR="0076677C" w:rsidRPr="00B8119A">
              <w:rPr>
                <w:rFonts w:cs="Arial"/>
                <w:szCs w:val="22"/>
              </w:rPr>
              <w:t>.</w:t>
            </w:r>
          </w:p>
        </w:tc>
        <w:tc>
          <w:tcPr>
            <w:tcW w:w="728" w:type="dxa"/>
            <w:tcBorders>
              <w:right w:val="nil"/>
            </w:tcBorders>
            <w:shd w:val="clear" w:color="auto" w:fill="DFDFE7"/>
          </w:tcPr>
          <w:p w14:paraId="51F61615"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68B9FA18" w14:textId="77777777" w:rsidR="0076677C" w:rsidRPr="00B8119A" w:rsidRDefault="0076677C" w:rsidP="00CA5F5C">
            <w:pPr>
              <w:tabs>
                <w:tab w:val="left" w:pos="1422"/>
              </w:tabs>
              <w:spacing w:before="100" w:after="100"/>
              <w:rPr>
                <w:rFonts w:cs="Arial"/>
                <w:szCs w:val="22"/>
              </w:rPr>
            </w:pPr>
            <w:r w:rsidRPr="00B8119A">
              <w:rPr>
                <w:rFonts w:cs="Arial"/>
                <w:szCs w:val="22"/>
              </w:rPr>
              <w:t>____</w:t>
            </w:r>
          </w:p>
        </w:tc>
        <w:tc>
          <w:tcPr>
            <w:tcW w:w="8295" w:type="dxa"/>
          </w:tcPr>
          <w:p w14:paraId="41BC5C16" w14:textId="77777777" w:rsidR="0076677C" w:rsidRPr="00B8119A" w:rsidRDefault="0076677C" w:rsidP="00CA5F5C">
            <w:pPr>
              <w:tabs>
                <w:tab w:val="left" w:pos="732"/>
                <w:tab w:val="num" w:pos="2160"/>
              </w:tabs>
              <w:spacing w:before="100" w:after="100"/>
              <w:rPr>
                <w:rFonts w:cs="Arial"/>
                <w:szCs w:val="22"/>
              </w:rPr>
            </w:pPr>
            <w:r w:rsidRPr="00B8119A">
              <w:rPr>
                <w:rFonts w:cs="Arial"/>
                <w:szCs w:val="22"/>
              </w:rPr>
              <w:t xml:space="preserve">JOB CREATION/RETENTION.  Quantify, as best as possible, the number of </w:t>
            </w:r>
            <w:r w:rsidRPr="00B8119A">
              <w:rPr>
                <w:rFonts w:cs="Arial"/>
                <w:szCs w:val="22"/>
                <w:u w:val="single"/>
              </w:rPr>
              <w:t>direct</w:t>
            </w:r>
            <w:r w:rsidRPr="00B8119A">
              <w:rPr>
                <w:rFonts w:cs="Arial"/>
                <w:b/>
                <w:szCs w:val="22"/>
              </w:rPr>
              <w:t xml:space="preserve"> </w:t>
            </w:r>
            <w:r w:rsidRPr="00B8119A">
              <w:rPr>
                <w:rFonts w:cs="Arial"/>
                <w:szCs w:val="22"/>
              </w:rPr>
              <w:t xml:space="preserve">jobs (either in the aggregate or on average </w:t>
            </w:r>
            <w:r>
              <w:rPr>
                <w:rFonts w:cs="Arial"/>
                <w:szCs w:val="22"/>
              </w:rPr>
              <w:t>for</w:t>
            </w:r>
            <w:r w:rsidRPr="00B8119A">
              <w:rPr>
                <w:rFonts w:cs="Arial"/>
                <w:szCs w:val="22"/>
              </w:rPr>
              <w:t xml:space="preserve"> each project financed) that will be created or </w:t>
            </w:r>
            <w:r>
              <w:rPr>
                <w:rFonts w:cs="Arial"/>
                <w:szCs w:val="22"/>
              </w:rPr>
              <w:t>retained</w:t>
            </w:r>
            <w:r w:rsidRPr="00B8119A">
              <w:rPr>
                <w:rFonts w:cs="Arial"/>
                <w:szCs w:val="22"/>
              </w:rPr>
              <w:t xml:space="preserve"> through the </w:t>
            </w:r>
            <w:r w:rsidRPr="00B8119A">
              <w:rPr>
                <w:rFonts w:cs="Arial"/>
                <w:i/>
                <w:szCs w:val="22"/>
              </w:rPr>
              <w:t>Applicant’s</w:t>
            </w:r>
            <w:r w:rsidRPr="00B8119A">
              <w:rPr>
                <w:rFonts w:cs="Arial"/>
                <w:szCs w:val="22"/>
              </w:rPr>
              <w:t xml:space="preserve"> </w:t>
            </w:r>
            <w:r>
              <w:rPr>
                <w:rFonts w:cs="Arial"/>
                <w:szCs w:val="22"/>
              </w:rPr>
              <w:t xml:space="preserve">planned </w:t>
            </w:r>
            <w:r w:rsidRPr="00B8119A">
              <w:rPr>
                <w:rFonts w:cs="Arial"/>
                <w:i/>
                <w:szCs w:val="22"/>
              </w:rPr>
              <w:t>QLICI</w:t>
            </w:r>
            <w:r w:rsidRPr="00B8119A">
              <w:rPr>
                <w:rFonts w:cs="Arial"/>
                <w:szCs w:val="22"/>
              </w:rPr>
              <w:t xml:space="preserve">s. Be sure to discuss both temporary jobs (e.g., construction) and permanent jobs. </w:t>
            </w:r>
          </w:p>
        </w:tc>
      </w:tr>
      <w:tr w:rsidR="0076677C" w:rsidRPr="00B8119A" w14:paraId="1BFAAABB" w14:textId="77777777" w:rsidTr="00DD2C34">
        <w:trPr>
          <w:cantSplit/>
          <w:trHeight w:val="255"/>
        </w:trPr>
        <w:tc>
          <w:tcPr>
            <w:tcW w:w="517" w:type="dxa"/>
            <w:tcBorders>
              <w:right w:val="nil"/>
            </w:tcBorders>
            <w:shd w:val="clear" w:color="auto" w:fill="DFDFE7"/>
          </w:tcPr>
          <w:p w14:paraId="2552D5D2" w14:textId="77777777" w:rsidR="0076677C" w:rsidRPr="00B8119A" w:rsidRDefault="0076677C" w:rsidP="00DD2C34">
            <w:pPr>
              <w:tabs>
                <w:tab w:val="left" w:pos="1422"/>
              </w:tabs>
              <w:spacing w:before="100" w:after="100"/>
              <w:rPr>
                <w:rFonts w:cs="Arial"/>
              </w:rPr>
            </w:pPr>
            <w:r>
              <w:rPr>
                <w:rFonts w:cs="Arial"/>
                <w:szCs w:val="22"/>
              </w:rPr>
              <w:t>1</w:t>
            </w:r>
            <w:r w:rsidR="00DB3A6C">
              <w:rPr>
                <w:rFonts w:cs="Arial"/>
                <w:szCs w:val="22"/>
              </w:rPr>
              <w:t>2</w:t>
            </w:r>
            <w:r w:rsidRPr="00B8119A">
              <w:rPr>
                <w:rFonts w:cs="Arial"/>
                <w:szCs w:val="22"/>
              </w:rPr>
              <w:t>.</w:t>
            </w:r>
          </w:p>
        </w:tc>
        <w:tc>
          <w:tcPr>
            <w:tcW w:w="728" w:type="dxa"/>
            <w:tcBorders>
              <w:right w:val="nil"/>
            </w:tcBorders>
            <w:shd w:val="clear" w:color="auto" w:fill="DFDFE7"/>
          </w:tcPr>
          <w:p w14:paraId="75E1AA22"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6D48DA2D" w14:textId="77777777" w:rsidR="0076677C" w:rsidRPr="00B8119A" w:rsidRDefault="0076677C" w:rsidP="00CA5F5C">
            <w:pPr>
              <w:tabs>
                <w:tab w:val="left" w:pos="1422"/>
              </w:tabs>
              <w:spacing w:before="100" w:after="100"/>
              <w:rPr>
                <w:rFonts w:cs="Arial"/>
              </w:rPr>
            </w:pPr>
            <w:r w:rsidRPr="00B8119A">
              <w:rPr>
                <w:rFonts w:cs="Arial"/>
                <w:szCs w:val="22"/>
              </w:rPr>
              <w:t>____</w:t>
            </w:r>
          </w:p>
        </w:tc>
        <w:tc>
          <w:tcPr>
            <w:tcW w:w="8295" w:type="dxa"/>
          </w:tcPr>
          <w:p w14:paraId="1EE6EC0E" w14:textId="77777777" w:rsidR="0076677C" w:rsidRPr="00B8119A" w:rsidRDefault="0076677C" w:rsidP="00DB3A6C">
            <w:pPr>
              <w:tabs>
                <w:tab w:val="left" w:pos="1422"/>
              </w:tabs>
              <w:spacing w:before="100" w:after="100"/>
              <w:rPr>
                <w:rFonts w:cs="Arial"/>
              </w:rPr>
            </w:pPr>
            <w:r w:rsidRPr="00B8119A">
              <w:rPr>
                <w:rFonts w:cs="Arial"/>
                <w:szCs w:val="22"/>
              </w:rPr>
              <w:t>QUALITY JOBS.  Quantify (e.g.</w:t>
            </w:r>
            <w:r>
              <w:rPr>
                <w:rFonts w:cs="Arial"/>
                <w:szCs w:val="22"/>
              </w:rPr>
              <w:t>,</w:t>
            </w:r>
            <w:r w:rsidRPr="00B8119A">
              <w:rPr>
                <w:rFonts w:cs="Arial"/>
                <w:szCs w:val="22"/>
              </w:rPr>
              <w:t xml:space="preserve"> </w:t>
            </w:r>
            <w:r>
              <w:rPr>
                <w:rFonts w:cs="Arial"/>
                <w:szCs w:val="22"/>
              </w:rPr>
              <w:t xml:space="preserve">provide the </w:t>
            </w:r>
            <w:r w:rsidRPr="00B8119A">
              <w:rPr>
                <w:rFonts w:cs="Arial"/>
                <w:szCs w:val="22"/>
              </w:rPr>
              <w:t>number</w:t>
            </w:r>
            <w:r>
              <w:rPr>
                <w:rFonts w:cs="Arial"/>
                <w:szCs w:val="22"/>
              </w:rPr>
              <w:t xml:space="preserve"> and/or </w:t>
            </w:r>
            <w:r w:rsidRPr="00B8119A">
              <w:rPr>
                <w:rFonts w:cs="Arial"/>
                <w:szCs w:val="22"/>
              </w:rPr>
              <w:t xml:space="preserve">percentage of total jobs) and discuss the extent to which jobs created or retained by the </w:t>
            </w:r>
            <w:r w:rsidRPr="00B8119A">
              <w:rPr>
                <w:rFonts w:cs="Arial"/>
                <w:i/>
                <w:szCs w:val="22"/>
              </w:rPr>
              <w:t>Applicant</w:t>
            </w:r>
            <w:r w:rsidRPr="00B8119A">
              <w:rPr>
                <w:rFonts w:cs="Arial"/>
                <w:szCs w:val="22"/>
              </w:rPr>
              <w:t xml:space="preserve">’s </w:t>
            </w:r>
            <w:r>
              <w:rPr>
                <w:rFonts w:cs="Arial"/>
                <w:szCs w:val="22"/>
              </w:rPr>
              <w:t xml:space="preserve">planned </w:t>
            </w:r>
            <w:r w:rsidRPr="00E80C52">
              <w:rPr>
                <w:rFonts w:cs="Arial"/>
                <w:i/>
                <w:szCs w:val="22"/>
              </w:rPr>
              <w:t>QLICIs</w:t>
            </w:r>
            <w:r>
              <w:rPr>
                <w:rFonts w:cs="Arial"/>
                <w:szCs w:val="22"/>
              </w:rPr>
              <w:t xml:space="preserve"> </w:t>
            </w:r>
            <w:r w:rsidRPr="00B8119A">
              <w:rPr>
                <w:rFonts w:cs="Arial"/>
                <w:szCs w:val="22"/>
              </w:rPr>
              <w:t xml:space="preserve">represent quality jobs.  Quality jobs are jobs that provide  living wages (e.g., </w:t>
            </w:r>
            <w:r w:rsidRPr="00B8119A">
              <w:rPr>
                <w:rFonts w:cs="Arial"/>
              </w:rPr>
              <w:t>the minimum hourly wage necessary for an individual to meet basic needs, including housing, nutrition, daily living expenses and other incidentals such as clothing, for an extended period of time) and/or employment benefits</w:t>
            </w:r>
            <w:r w:rsidRPr="00B8119A">
              <w:rPr>
                <w:rFonts w:cs="Arial"/>
                <w:szCs w:val="22"/>
              </w:rPr>
              <w:t xml:space="preserve"> (e.g., health insurance, retirement benefits, employee stock ownership, etc.).  Also, discuss the extent to which jobs created through the </w:t>
            </w:r>
            <w:r w:rsidRPr="00B8119A">
              <w:rPr>
                <w:rFonts w:cs="Arial"/>
                <w:i/>
                <w:szCs w:val="22"/>
              </w:rPr>
              <w:t>Applicant</w:t>
            </w:r>
            <w:r w:rsidRPr="00B8119A">
              <w:rPr>
                <w:rFonts w:cs="Arial"/>
                <w:szCs w:val="22"/>
              </w:rPr>
              <w:t xml:space="preserve">’s </w:t>
            </w:r>
            <w:r w:rsidRPr="00B8119A">
              <w:rPr>
                <w:rFonts w:cs="Arial"/>
                <w:i/>
                <w:szCs w:val="22"/>
              </w:rPr>
              <w:t>QLICI</w:t>
            </w:r>
            <w:r w:rsidRPr="00B8119A">
              <w:rPr>
                <w:rFonts w:cs="Arial"/>
                <w:szCs w:val="22"/>
              </w:rPr>
              <w:t>s will provide opportunities for training and advancement</w:t>
            </w:r>
            <w:r>
              <w:rPr>
                <w:rFonts w:cs="Arial"/>
                <w:szCs w:val="22"/>
              </w:rPr>
              <w:t xml:space="preserve"> (particularly for low-skilled workers).</w:t>
            </w:r>
            <w:r w:rsidRPr="00B8119A">
              <w:rPr>
                <w:rFonts w:cs="Arial"/>
                <w:szCs w:val="22"/>
              </w:rPr>
              <w:t xml:space="preserve"> </w:t>
            </w:r>
          </w:p>
        </w:tc>
      </w:tr>
      <w:tr w:rsidR="0076677C" w:rsidRPr="00B8119A" w14:paraId="06E3B98C" w14:textId="77777777" w:rsidTr="00DD2C34">
        <w:trPr>
          <w:cantSplit/>
          <w:trHeight w:val="255"/>
        </w:trPr>
        <w:tc>
          <w:tcPr>
            <w:tcW w:w="517" w:type="dxa"/>
            <w:tcBorders>
              <w:right w:val="nil"/>
            </w:tcBorders>
            <w:shd w:val="clear" w:color="auto" w:fill="DFDFE7"/>
          </w:tcPr>
          <w:p w14:paraId="7A749302" w14:textId="77777777" w:rsidR="0076677C" w:rsidRPr="00B8119A" w:rsidRDefault="0076677C" w:rsidP="00DD2C34">
            <w:pPr>
              <w:tabs>
                <w:tab w:val="left" w:pos="1422"/>
              </w:tabs>
              <w:spacing w:before="100" w:after="100"/>
              <w:rPr>
                <w:rFonts w:cs="Arial"/>
              </w:rPr>
            </w:pPr>
            <w:r w:rsidRPr="00B8119A">
              <w:rPr>
                <w:rFonts w:cs="Arial"/>
                <w:szCs w:val="22"/>
              </w:rPr>
              <w:t>1</w:t>
            </w:r>
            <w:r w:rsidR="00DB3A6C">
              <w:rPr>
                <w:rFonts w:cs="Arial"/>
                <w:szCs w:val="22"/>
              </w:rPr>
              <w:t>3</w:t>
            </w:r>
            <w:r w:rsidRPr="00B8119A">
              <w:rPr>
                <w:rFonts w:cs="Arial"/>
                <w:szCs w:val="22"/>
              </w:rPr>
              <w:t>.</w:t>
            </w:r>
          </w:p>
        </w:tc>
        <w:tc>
          <w:tcPr>
            <w:tcW w:w="728" w:type="dxa"/>
            <w:tcBorders>
              <w:right w:val="nil"/>
            </w:tcBorders>
            <w:shd w:val="clear" w:color="auto" w:fill="DFDFE7"/>
          </w:tcPr>
          <w:p w14:paraId="6538B414" w14:textId="77777777" w:rsidR="0076677C" w:rsidRPr="00B8119A" w:rsidRDefault="0076677C" w:rsidP="00CA5F5C">
            <w:pPr>
              <w:tabs>
                <w:tab w:val="left" w:pos="1422"/>
              </w:tabs>
              <w:spacing w:before="100" w:after="100"/>
              <w:rPr>
                <w:rFonts w:cs="Arial"/>
                <w:szCs w:val="22"/>
              </w:rPr>
            </w:pPr>
          </w:p>
        </w:tc>
        <w:tc>
          <w:tcPr>
            <w:tcW w:w="728" w:type="dxa"/>
            <w:tcBorders>
              <w:left w:val="nil"/>
            </w:tcBorders>
            <w:shd w:val="clear" w:color="auto" w:fill="DFDFE7"/>
          </w:tcPr>
          <w:p w14:paraId="4B6142F3" w14:textId="77777777" w:rsidR="0076677C" w:rsidRPr="00B8119A" w:rsidRDefault="0076677C" w:rsidP="00CA5F5C">
            <w:pPr>
              <w:tabs>
                <w:tab w:val="left" w:pos="1422"/>
              </w:tabs>
              <w:spacing w:before="100" w:after="100"/>
              <w:rPr>
                <w:rFonts w:cs="Arial"/>
              </w:rPr>
            </w:pPr>
            <w:r w:rsidRPr="00B8119A">
              <w:rPr>
                <w:rFonts w:cs="Arial"/>
                <w:szCs w:val="22"/>
              </w:rPr>
              <w:t>____</w:t>
            </w:r>
          </w:p>
        </w:tc>
        <w:tc>
          <w:tcPr>
            <w:tcW w:w="8295" w:type="dxa"/>
          </w:tcPr>
          <w:p w14:paraId="6D523C64" w14:textId="77777777" w:rsidR="0076677C" w:rsidRPr="00B8119A" w:rsidRDefault="0076677C" w:rsidP="00CA5F5C">
            <w:pPr>
              <w:tabs>
                <w:tab w:val="left" w:pos="1422"/>
              </w:tabs>
              <w:spacing w:before="100" w:after="100"/>
              <w:rPr>
                <w:rFonts w:cs="Arial"/>
              </w:rPr>
            </w:pPr>
            <w:r w:rsidRPr="00B8119A">
              <w:rPr>
                <w:rFonts w:cs="Arial"/>
                <w:szCs w:val="22"/>
              </w:rPr>
              <w:t xml:space="preserve">OTHER.  In the space provided, please quantify and describe any other community outcomes that the </w:t>
            </w:r>
            <w:r w:rsidRPr="00B8119A">
              <w:rPr>
                <w:rFonts w:cs="Arial"/>
                <w:i/>
                <w:szCs w:val="22"/>
              </w:rPr>
              <w:t>Applicant</w:t>
            </w:r>
            <w:r w:rsidRPr="00B8119A">
              <w:rPr>
                <w:rFonts w:cs="Arial"/>
                <w:szCs w:val="22"/>
              </w:rPr>
              <w:t xml:space="preserve"> expects to achieve</w:t>
            </w:r>
            <w:r>
              <w:rPr>
                <w:rFonts w:cs="Arial"/>
                <w:szCs w:val="22"/>
              </w:rPr>
              <w:t>, not included in items 1-10 above</w:t>
            </w:r>
            <w:r w:rsidRPr="00B8119A">
              <w:rPr>
                <w:rFonts w:cs="Arial"/>
                <w:szCs w:val="22"/>
              </w:rPr>
              <w:t>.  [</w:t>
            </w:r>
            <w:r w:rsidRPr="00B8119A">
              <w:rPr>
                <w:rFonts w:cs="Arial"/>
                <w:i/>
                <w:szCs w:val="22"/>
              </w:rPr>
              <w:t>Applicants</w:t>
            </w:r>
            <w:r w:rsidRPr="00B8119A">
              <w:rPr>
                <w:rFonts w:cs="Arial"/>
                <w:szCs w:val="22"/>
              </w:rPr>
              <w:t xml:space="preserve"> will be able to enter up to two community outcomes in this section of the electronic </w:t>
            </w:r>
            <w:r w:rsidRPr="00B8119A">
              <w:rPr>
                <w:rFonts w:cs="Arial"/>
                <w:i/>
                <w:szCs w:val="22"/>
              </w:rPr>
              <w:t>Allocation Application</w:t>
            </w:r>
            <w:r w:rsidRPr="00B8119A">
              <w:rPr>
                <w:rFonts w:cs="Arial"/>
                <w:szCs w:val="22"/>
              </w:rPr>
              <w:t xml:space="preserve">.]  </w:t>
            </w:r>
          </w:p>
        </w:tc>
      </w:tr>
    </w:tbl>
    <w:p w14:paraId="6951F504" w14:textId="77777777" w:rsidR="00A21E46" w:rsidRPr="00B8119A" w:rsidRDefault="00A21E46" w:rsidP="00A21E46">
      <w:pPr>
        <w:ind w:left="720"/>
        <w:rPr>
          <w:rFonts w:cs="Arial"/>
          <w:szCs w:val="22"/>
        </w:rPr>
      </w:pPr>
    </w:p>
    <w:p w14:paraId="08318D66" w14:textId="77777777" w:rsidR="00A21E46" w:rsidRPr="00B8119A" w:rsidRDefault="00891511" w:rsidP="00A21E46">
      <w:pPr>
        <w:pStyle w:val="ListParagraph"/>
        <w:numPr>
          <w:ilvl w:val="0"/>
          <w:numId w:val="63"/>
        </w:numPr>
        <w:tabs>
          <w:tab w:val="clear" w:pos="2340"/>
        </w:tabs>
        <w:ind w:left="720"/>
        <w:rPr>
          <w:rFonts w:cs="Arial"/>
        </w:rPr>
      </w:pPr>
      <w:r>
        <w:rPr>
          <w:rFonts w:cs="Arial"/>
          <w:bCs/>
          <w:szCs w:val="22"/>
        </w:rPr>
        <w:t xml:space="preserve">Describe the </w:t>
      </w:r>
      <w:r w:rsidRPr="00B8119A">
        <w:rPr>
          <w:rFonts w:cs="Arial"/>
          <w:bCs/>
          <w:i/>
          <w:szCs w:val="22"/>
        </w:rPr>
        <w:t>Applicant</w:t>
      </w:r>
      <w:r>
        <w:rPr>
          <w:rFonts w:cs="Arial"/>
          <w:bCs/>
          <w:i/>
          <w:szCs w:val="22"/>
        </w:rPr>
        <w:t xml:space="preserve">’s </w:t>
      </w:r>
      <w:r w:rsidRPr="00B8119A">
        <w:rPr>
          <w:rFonts w:cs="Arial"/>
          <w:bCs/>
          <w:szCs w:val="22"/>
        </w:rPr>
        <w:t xml:space="preserve">track record </w:t>
      </w:r>
      <w:r>
        <w:rPr>
          <w:rFonts w:cs="Arial"/>
          <w:bCs/>
          <w:szCs w:val="22"/>
        </w:rPr>
        <w:t xml:space="preserve">of establishing and </w:t>
      </w:r>
      <w:r w:rsidRPr="00B8119A">
        <w:rPr>
          <w:rFonts w:cs="Arial"/>
          <w:bCs/>
          <w:szCs w:val="22"/>
        </w:rPr>
        <w:t xml:space="preserve">monitoring community outcomes, </w:t>
      </w:r>
      <w:r>
        <w:rPr>
          <w:rFonts w:cs="Arial"/>
          <w:bCs/>
          <w:szCs w:val="22"/>
        </w:rPr>
        <w:t xml:space="preserve">if the </w:t>
      </w:r>
      <w:r w:rsidRPr="00E40FFB">
        <w:rPr>
          <w:rFonts w:cs="Arial"/>
          <w:bCs/>
          <w:i/>
          <w:szCs w:val="22"/>
        </w:rPr>
        <w:t>Applicant</w:t>
      </w:r>
      <w:r>
        <w:rPr>
          <w:rFonts w:cs="Arial"/>
          <w:bCs/>
          <w:szCs w:val="22"/>
        </w:rPr>
        <w:t xml:space="preserve"> has a track record</w:t>
      </w:r>
      <w:r w:rsidRPr="00B8119A">
        <w:rPr>
          <w:rFonts w:cs="Arial"/>
          <w:bCs/>
          <w:szCs w:val="22"/>
        </w:rPr>
        <w:t xml:space="preserve">. </w:t>
      </w:r>
      <w:r w:rsidR="00A21E46" w:rsidRPr="00B8119A">
        <w:rPr>
          <w:rFonts w:cs="Arial"/>
          <w:bCs/>
          <w:szCs w:val="22"/>
        </w:rPr>
        <w:t xml:space="preserve">Describe how the </w:t>
      </w:r>
      <w:r w:rsidR="00A21E46" w:rsidRPr="00B8119A">
        <w:rPr>
          <w:rFonts w:cs="Arial"/>
          <w:bCs/>
          <w:i/>
          <w:szCs w:val="22"/>
        </w:rPr>
        <w:t>Applicant</w:t>
      </w:r>
      <w:r w:rsidR="00A21E46" w:rsidRPr="00B8119A">
        <w:rPr>
          <w:rFonts w:cs="Arial"/>
          <w:bCs/>
          <w:szCs w:val="22"/>
        </w:rPr>
        <w:t xml:space="preserve"> will track and document the community outcomes </w:t>
      </w:r>
      <w:r w:rsidR="00A21E46" w:rsidRPr="009F0DCE">
        <w:rPr>
          <w:rFonts w:cs="Arial"/>
          <w:bCs/>
          <w:i/>
          <w:szCs w:val="22"/>
        </w:rPr>
        <w:t>QALICBs</w:t>
      </w:r>
      <w:r w:rsidR="00A21E46">
        <w:rPr>
          <w:rFonts w:cs="Arial"/>
          <w:bCs/>
          <w:szCs w:val="22"/>
        </w:rPr>
        <w:t xml:space="preserve"> are</w:t>
      </w:r>
      <w:r w:rsidR="00A21E46" w:rsidRPr="00B8119A">
        <w:rPr>
          <w:rFonts w:cs="Arial"/>
          <w:bCs/>
          <w:szCs w:val="22"/>
        </w:rPr>
        <w:t xml:space="preserve"> expect</w:t>
      </w:r>
      <w:r w:rsidR="00A21E46">
        <w:rPr>
          <w:rFonts w:cs="Arial"/>
          <w:bCs/>
          <w:szCs w:val="22"/>
        </w:rPr>
        <w:t>ed</w:t>
      </w:r>
      <w:r w:rsidR="00A21E46" w:rsidRPr="00B8119A">
        <w:rPr>
          <w:rFonts w:cs="Arial"/>
          <w:bCs/>
          <w:szCs w:val="22"/>
        </w:rPr>
        <w:t xml:space="preserve"> to achieve </w:t>
      </w:r>
      <w:r w:rsidR="00A21E46">
        <w:rPr>
          <w:rFonts w:cs="Arial"/>
          <w:bCs/>
          <w:szCs w:val="22"/>
        </w:rPr>
        <w:t xml:space="preserve">as a result of the </w:t>
      </w:r>
      <w:r w:rsidR="00A21E46" w:rsidRPr="00E40FFB">
        <w:rPr>
          <w:rFonts w:cs="Arial"/>
          <w:bCs/>
          <w:i/>
          <w:szCs w:val="22"/>
        </w:rPr>
        <w:t>Applicant</w:t>
      </w:r>
      <w:r w:rsidR="00A21E46">
        <w:rPr>
          <w:rFonts w:cs="Arial"/>
          <w:bCs/>
          <w:szCs w:val="22"/>
        </w:rPr>
        <w:t xml:space="preserve">’s </w:t>
      </w:r>
      <w:r w:rsidR="00A21E46" w:rsidRPr="00E40FFB">
        <w:rPr>
          <w:rFonts w:cs="Arial"/>
          <w:bCs/>
          <w:i/>
          <w:szCs w:val="22"/>
        </w:rPr>
        <w:t>QLICIs</w:t>
      </w:r>
      <w:r w:rsidR="00A21E46" w:rsidRPr="00B8119A">
        <w:rPr>
          <w:rFonts w:cs="Arial"/>
          <w:bCs/>
          <w:szCs w:val="22"/>
        </w:rPr>
        <w:t xml:space="preserve">.  </w:t>
      </w:r>
      <w:r w:rsidR="00A21E46" w:rsidRPr="00B8119A">
        <w:rPr>
          <w:rFonts w:cs="Arial"/>
          <w:bCs/>
          <w:color w:val="0000FF"/>
          <w:szCs w:val="22"/>
        </w:rPr>
        <w:t>(Maximum Response Length: 5,000 characters)</w:t>
      </w:r>
    </w:p>
    <w:p w14:paraId="700A2797" w14:textId="77777777" w:rsidR="00A21E46" w:rsidRPr="00B8119A" w:rsidRDefault="00A21E46" w:rsidP="00A21E46">
      <w:pPr>
        <w:pStyle w:val="ListParagraph"/>
        <w:ind w:left="810"/>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0AD0CFE"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509DCC22" w14:textId="77777777" w:rsidR="00A21E46" w:rsidRPr="00B8119A" w:rsidRDefault="00A21E46" w:rsidP="00FE0CED">
            <w:pPr>
              <w:rPr>
                <w:rFonts w:cs="Arial"/>
              </w:rPr>
            </w:pPr>
            <w:r w:rsidRPr="00B8119A">
              <w:rPr>
                <w:rFonts w:cs="Arial"/>
                <w:b/>
                <w:u w:val="single"/>
              </w:rPr>
              <w:t>TIP:</w:t>
            </w:r>
            <w:r w:rsidRPr="00B8119A">
              <w:rPr>
                <w:rFonts w:cs="Arial"/>
              </w:rPr>
              <w:t xml:space="preserve"> An </w:t>
            </w:r>
            <w:r w:rsidRPr="00B8119A">
              <w:rPr>
                <w:rFonts w:cs="Arial"/>
                <w:i/>
              </w:rPr>
              <w:t>Applicant</w:t>
            </w:r>
            <w:r w:rsidRPr="00B8119A">
              <w:rPr>
                <w:rFonts w:cs="Arial"/>
              </w:rPr>
              <w:t xml:space="preserve"> that describes a thorough track record of </w:t>
            </w:r>
            <w:r w:rsidR="00891511">
              <w:rPr>
                <w:rFonts w:cs="Arial"/>
              </w:rPr>
              <w:t xml:space="preserve">establishing and </w:t>
            </w:r>
            <w:r w:rsidRPr="00B8119A">
              <w:rPr>
                <w:rFonts w:cs="Arial"/>
              </w:rPr>
              <w:t>documenting past community outcomes and a methodology for tracking future community outcomes will score more highly on this question.</w:t>
            </w:r>
          </w:p>
        </w:tc>
      </w:tr>
    </w:tbl>
    <w:tbl>
      <w:tblPr>
        <w:tblW w:w="8460" w:type="dxa"/>
        <w:tblInd w:w="828" w:type="dxa"/>
        <w:tblBorders>
          <w:bottom w:val="single" w:sz="4" w:space="0" w:color="auto"/>
          <w:insideH w:val="single" w:sz="4" w:space="0" w:color="auto"/>
        </w:tblBorders>
        <w:tblLook w:val="0000" w:firstRow="0" w:lastRow="0" w:firstColumn="0" w:lastColumn="0" w:noHBand="0" w:noVBand="0"/>
        <w:tblCaption w:val="Tip Box"/>
        <w:tblDescription w:val="Tip Box"/>
      </w:tblPr>
      <w:tblGrid>
        <w:gridCol w:w="8460"/>
      </w:tblGrid>
      <w:tr w:rsidR="00A21E46" w:rsidRPr="00B8119A" w14:paraId="18574019" w14:textId="77777777" w:rsidTr="00FE0CED">
        <w:trPr>
          <w:cantSplit/>
        </w:trPr>
        <w:tc>
          <w:tcPr>
            <w:tcW w:w="8460" w:type="dxa"/>
          </w:tcPr>
          <w:p w14:paraId="19D8418B" w14:textId="77777777" w:rsidR="00A21E46" w:rsidRPr="00B8119A" w:rsidRDefault="00A21E46" w:rsidP="00FE0CED">
            <w:pPr>
              <w:rPr>
                <w:rFonts w:cs="Arial"/>
              </w:rPr>
            </w:pPr>
          </w:p>
        </w:tc>
      </w:tr>
      <w:tr w:rsidR="00A21E46" w:rsidRPr="00B8119A" w14:paraId="2AE525CD" w14:textId="77777777" w:rsidTr="00FE0CED">
        <w:trPr>
          <w:cantSplit/>
        </w:trPr>
        <w:tc>
          <w:tcPr>
            <w:tcW w:w="8460" w:type="dxa"/>
          </w:tcPr>
          <w:p w14:paraId="6642C750" w14:textId="77777777" w:rsidR="00A21E46" w:rsidRPr="00B8119A" w:rsidRDefault="00A21E46" w:rsidP="00FE0CED">
            <w:pPr>
              <w:rPr>
                <w:rFonts w:cs="Arial"/>
              </w:rPr>
            </w:pPr>
          </w:p>
        </w:tc>
      </w:tr>
      <w:tr w:rsidR="00A21E46" w:rsidRPr="00B8119A" w14:paraId="626A388F" w14:textId="77777777" w:rsidTr="00FE0CED">
        <w:trPr>
          <w:cantSplit/>
        </w:trPr>
        <w:tc>
          <w:tcPr>
            <w:tcW w:w="8460" w:type="dxa"/>
          </w:tcPr>
          <w:p w14:paraId="33E7E5DE" w14:textId="77777777" w:rsidR="00A21E46" w:rsidRPr="00B8119A" w:rsidRDefault="00A21E46" w:rsidP="00FE0CED">
            <w:pPr>
              <w:rPr>
                <w:rFonts w:cs="Arial"/>
              </w:rPr>
            </w:pPr>
          </w:p>
        </w:tc>
      </w:tr>
    </w:tbl>
    <w:p w14:paraId="2008A7A8" w14:textId="77777777" w:rsidR="00A21E46" w:rsidRPr="00B8119A" w:rsidRDefault="00A21E46" w:rsidP="00A21E46">
      <w:pPr>
        <w:ind w:left="1080" w:hanging="360"/>
        <w:rPr>
          <w:rFonts w:cs="Arial"/>
          <w:szCs w:val="22"/>
        </w:rPr>
      </w:pPr>
    </w:p>
    <w:p w14:paraId="0714AC7B" w14:textId="77777777" w:rsidR="00A21E46" w:rsidRPr="00B8119A" w:rsidRDefault="00A21E46" w:rsidP="00A21E46">
      <w:pPr>
        <w:pStyle w:val="ListParagraph"/>
        <w:numPr>
          <w:ilvl w:val="0"/>
          <w:numId w:val="63"/>
        </w:numPr>
        <w:tabs>
          <w:tab w:val="clear" w:pos="2340"/>
        </w:tabs>
        <w:spacing w:before="220"/>
        <w:ind w:left="720"/>
        <w:rPr>
          <w:rFonts w:cs="Arial"/>
          <w:szCs w:val="22"/>
        </w:rPr>
      </w:pPr>
      <w:r w:rsidRPr="00B8119A">
        <w:rPr>
          <w:rFonts w:cs="Arial"/>
          <w:szCs w:val="22"/>
        </w:rPr>
        <w:t xml:space="preserve">Will the </w:t>
      </w:r>
      <w:r w:rsidRPr="00B8119A">
        <w:rPr>
          <w:rFonts w:cs="Arial"/>
          <w:i/>
          <w:szCs w:val="22"/>
        </w:rPr>
        <w:t>Applicant</w:t>
      </w:r>
      <w:r w:rsidRPr="00B8119A">
        <w:rPr>
          <w:rFonts w:cs="Arial"/>
          <w:szCs w:val="22"/>
        </w:rPr>
        <w:t xml:space="preserve"> use NMTC dollars to finance projects that would result in developing or rehabilitating rental or for-sale housing?</w:t>
      </w:r>
    </w:p>
    <w:p w14:paraId="3F2992FF" w14:textId="77777777" w:rsidR="00A21E46" w:rsidRPr="00B8119A" w:rsidRDefault="00A21E46" w:rsidP="00A21E46">
      <w:pPr>
        <w:spacing w:before="220" w:after="120"/>
        <w:ind w:left="720"/>
        <w:jc w:val="center"/>
        <w:rPr>
          <w:rFonts w:cs="Arial"/>
        </w:rPr>
      </w:pPr>
      <w:r w:rsidRPr="00B8119A">
        <w:rPr>
          <w:rFonts w:cs="Arial"/>
        </w:rPr>
        <w:t>____Yes</w:t>
      </w:r>
      <w:r w:rsidRPr="00B8119A">
        <w:rPr>
          <w:rFonts w:cs="Arial"/>
        </w:rPr>
        <w:tab/>
        <w:t>____ No</w:t>
      </w: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45E15E5B"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38F90FD6" w14:textId="77777777" w:rsidR="00A21E46" w:rsidRPr="00373EF5" w:rsidRDefault="00A21E46" w:rsidP="00FE0CED">
            <w:pPr>
              <w:rPr>
                <w:rFonts w:cs="Arial"/>
              </w:rPr>
            </w:pPr>
            <w:r w:rsidRPr="00373EF5">
              <w:rPr>
                <w:rFonts w:cs="Arial"/>
                <w:b/>
                <w:bCs/>
                <w:szCs w:val="20"/>
                <w:u w:val="single"/>
              </w:rPr>
              <w:t>TIP</w:t>
            </w:r>
            <w:r w:rsidRPr="003F690F">
              <w:rPr>
                <w:rFonts w:cs="Arial"/>
                <w:b/>
                <w:bCs/>
                <w:szCs w:val="20"/>
              </w:rPr>
              <w:t>:</w:t>
            </w:r>
            <w:r w:rsidRPr="00752104">
              <w:rPr>
                <w:rFonts w:cs="Arial"/>
                <w:szCs w:val="20"/>
              </w:rPr>
              <w:t xml:space="preserve"> Please note that </w:t>
            </w:r>
            <w:r w:rsidRPr="00B8119A">
              <w:rPr>
                <w:rFonts w:cs="Arial"/>
                <w:szCs w:val="20"/>
              </w:rPr>
              <w:t xml:space="preserve">Question #25(c) includes activities directed to the development or rehabilitation of ALL housing, including housing units resulting from mixed-use projects. If the </w:t>
            </w:r>
            <w:r w:rsidRPr="00B8119A">
              <w:rPr>
                <w:rFonts w:cs="Arial"/>
                <w:i/>
                <w:iCs/>
                <w:szCs w:val="20"/>
              </w:rPr>
              <w:t>Applicant</w:t>
            </w:r>
            <w:r w:rsidRPr="00B8119A">
              <w:rPr>
                <w:rFonts w:cs="Arial"/>
                <w:szCs w:val="20"/>
              </w:rPr>
              <w:t xml:space="preserve"> indicates “Yes” to Question </w:t>
            </w:r>
            <w:r>
              <w:rPr>
                <w:rFonts w:cs="Arial"/>
                <w:szCs w:val="20"/>
              </w:rPr>
              <w:t>#</w:t>
            </w:r>
            <w:r w:rsidRPr="00B8119A">
              <w:rPr>
                <w:rFonts w:cs="Arial"/>
                <w:szCs w:val="20"/>
              </w:rPr>
              <w:t xml:space="preserve">25(c) and receives an </w:t>
            </w:r>
            <w:r w:rsidRPr="00770C09">
              <w:rPr>
                <w:rFonts w:cs="Arial"/>
                <w:i/>
                <w:szCs w:val="20"/>
              </w:rPr>
              <w:t>NMTC Allocation</w:t>
            </w:r>
            <w:r w:rsidRPr="00B8119A">
              <w:rPr>
                <w:rFonts w:cs="Arial"/>
                <w:i/>
                <w:iCs/>
                <w:szCs w:val="20"/>
              </w:rPr>
              <w:t xml:space="preserve">, </w:t>
            </w:r>
            <w:r w:rsidRPr="00B8119A">
              <w:rPr>
                <w:rFonts w:cs="Arial"/>
                <w:szCs w:val="20"/>
              </w:rPr>
              <w:t xml:space="preserve">it will be required to provide at least 20 percent of aggregate units as affordable housing units (e.g. affordable to persons with incomes less than 80 percent of AMI), and such requirement will be a term of its </w:t>
            </w:r>
            <w:r w:rsidRPr="00B8119A">
              <w:rPr>
                <w:rFonts w:cs="Arial"/>
                <w:i/>
                <w:iCs/>
                <w:szCs w:val="20"/>
              </w:rPr>
              <w:t>Allocation Agreement</w:t>
            </w:r>
            <w:r w:rsidRPr="00BE399E">
              <w:rPr>
                <w:rFonts w:cs="Arial"/>
                <w:b/>
                <w:szCs w:val="20"/>
              </w:rPr>
              <w:t xml:space="preserve">.  If the </w:t>
            </w:r>
            <w:r w:rsidRPr="00BE399E">
              <w:rPr>
                <w:rFonts w:cs="Arial"/>
                <w:b/>
                <w:i/>
                <w:szCs w:val="20"/>
              </w:rPr>
              <w:t>Applicant</w:t>
            </w:r>
            <w:r w:rsidRPr="00BE399E">
              <w:rPr>
                <w:rFonts w:cs="Arial"/>
                <w:b/>
                <w:szCs w:val="20"/>
              </w:rPr>
              <w:t xml:space="preserve"> indicates “No” to Question #25(c) and receives an </w:t>
            </w:r>
            <w:r w:rsidRPr="00BE399E">
              <w:rPr>
                <w:rFonts w:cs="Arial"/>
                <w:b/>
                <w:i/>
                <w:szCs w:val="20"/>
              </w:rPr>
              <w:t>NMTC Allocation</w:t>
            </w:r>
            <w:r w:rsidRPr="00BE399E">
              <w:rPr>
                <w:rFonts w:cs="Arial"/>
                <w:b/>
                <w:szCs w:val="20"/>
              </w:rPr>
              <w:t>, it will be prohibited from using NMTC dollars to finance ANY housing units (see the Application Q&amp;A).</w:t>
            </w:r>
          </w:p>
        </w:tc>
      </w:tr>
    </w:tbl>
    <w:p w14:paraId="71EDAC30" w14:textId="77777777" w:rsidR="00A21E46" w:rsidRPr="00B8119A" w:rsidRDefault="00A21E46" w:rsidP="00A21E46">
      <w:pPr>
        <w:rPr>
          <w:rFonts w:cs="Arial"/>
        </w:rPr>
      </w:pPr>
    </w:p>
    <w:p w14:paraId="45F39331" w14:textId="77777777" w:rsidR="00A21E46" w:rsidRPr="00B8119A" w:rsidRDefault="00A21E46" w:rsidP="00A21E46">
      <w:pPr>
        <w:pStyle w:val="ListParagraph"/>
        <w:numPr>
          <w:ilvl w:val="0"/>
          <w:numId w:val="63"/>
        </w:numPr>
        <w:tabs>
          <w:tab w:val="clear" w:pos="2340"/>
        </w:tabs>
        <w:spacing w:before="220"/>
        <w:ind w:left="720"/>
        <w:rPr>
          <w:rFonts w:cs="Arial"/>
          <w:szCs w:val="22"/>
        </w:rPr>
      </w:pPr>
      <w:r w:rsidRPr="00B8119A">
        <w:rPr>
          <w:rFonts w:cs="Arial"/>
          <w:szCs w:val="22"/>
        </w:rPr>
        <w:t xml:space="preserve">If the </w:t>
      </w:r>
      <w:r w:rsidRPr="00B8119A">
        <w:rPr>
          <w:rFonts w:cs="Arial"/>
          <w:i/>
          <w:szCs w:val="22"/>
        </w:rPr>
        <w:t>Applicant</w:t>
      </w:r>
      <w:r w:rsidRPr="00B8119A">
        <w:rPr>
          <w:rFonts w:cs="Arial"/>
          <w:szCs w:val="22"/>
        </w:rPr>
        <w:t xml:space="preserve"> responded “Yes” to Item 5 in Question #25(a), what percentage and dollar amount of the </w:t>
      </w:r>
      <w:r w:rsidRPr="00B8119A">
        <w:rPr>
          <w:rFonts w:cs="Arial"/>
          <w:i/>
          <w:szCs w:val="22"/>
        </w:rPr>
        <w:t>Applicant’s</w:t>
      </w:r>
      <w:r w:rsidRPr="00B8119A">
        <w:rPr>
          <w:rFonts w:cs="Arial"/>
          <w:szCs w:val="22"/>
        </w:rPr>
        <w:t xml:space="preserve"> NMTC activities will focus on healthy food financing, including activities in </w:t>
      </w:r>
      <w:r w:rsidRPr="00B8119A">
        <w:rPr>
          <w:rFonts w:cs="Arial"/>
          <w:i/>
          <w:szCs w:val="22"/>
        </w:rPr>
        <w:t>Food Deserts</w:t>
      </w:r>
      <w:r w:rsidRPr="00B8119A">
        <w:rPr>
          <w:rFonts w:cs="Arial"/>
          <w:szCs w:val="22"/>
        </w:rPr>
        <w:t xml:space="preserve"> (assuming the </w:t>
      </w:r>
      <w:r w:rsidRPr="00E80C52">
        <w:rPr>
          <w:rFonts w:cs="Arial"/>
          <w:i/>
          <w:szCs w:val="22"/>
        </w:rPr>
        <w:t>Applicant</w:t>
      </w:r>
      <w:r w:rsidRPr="00B8119A">
        <w:rPr>
          <w:rFonts w:cs="Arial"/>
          <w:szCs w:val="22"/>
        </w:rPr>
        <w:t xml:space="preserve"> is awarded the total requested </w:t>
      </w:r>
      <w:r w:rsidRPr="00E80C52">
        <w:rPr>
          <w:rFonts w:cs="Arial"/>
          <w:i/>
          <w:szCs w:val="22"/>
        </w:rPr>
        <w:t>NMTC Allocation</w:t>
      </w:r>
      <w:r w:rsidRPr="00B8119A">
        <w:rPr>
          <w:rFonts w:cs="Arial"/>
          <w:szCs w:val="22"/>
        </w:rPr>
        <w:t xml:space="preserve">)?  </w:t>
      </w:r>
    </w:p>
    <w:p w14:paraId="2C628C0E"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3215FC02"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5BA3B2FA" w14:textId="77777777" w:rsidR="00A21E46" w:rsidRPr="00B8119A" w:rsidRDefault="00A21E46" w:rsidP="00FE0CED">
            <w:pPr>
              <w:rPr>
                <w:rFonts w:cs="Arial"/>
              </w:rPr>
            </w:pPr>
            <w:r w:rsidRPr="00B8119A">
              <w:rPr>
                <w:rFonts w:cs="Arial"/>
                <w:b/>
                <w:bCs/>
                <w:szCs w:val="20"/>
                <w:u w:val="single"/>
              </w:rPr>
              <w:t>TIP</w:t>
            </w:r>
            <w:r w:rsidRPr="00B8119A">
              <w:rPr>
                <w:rFonts w:cs="Arial"/>
                <w:b/>
                <w:bCs/>
                <w:szCs w:val="20"/>
              </w:rPr>
              <w:t>:</w:t>
            </w:r>
            <w:r w:rsidRPr="00B8119A">
              <w:rPr>
                <w:rFonts w:cs="Arial"/>
                <w:szCs w:val="20"/>
              </w:rPr>
              <w:t xml:space="preserve"> As part of the Healthy Food Finance Initiative (HFFI), the CDFI Fund is seeking to track the anticipated amount of NMTC healthy food financing investments, including those investments made in </w:t>
            </w:r>
            <w:r w:rsidRPr="00B8119A">
              <w:rPr>
                <w:rFonts w:cs="Arial"/>
                <w:i/>
                <w:szCs w:val="20"/>
              </w:rPr>
              <w:t>Food Deserts</w:t>
            </w:r>
            <w:r w:rsidRPr="00B8119A">
              <w:rPr>
                <w:rFonts w:cs="Arial"/>
                <w:szCs w:val="20"/>
              </w:rPr>
              <w:t xml:space="preserve">.  This information is being collected and will be tracked for informational purposes.  The </w:t>
            </w:r>
            <w:r w:rsidRPr="00B8119A">
              <w:rPr>
                <w:rFonts w:cs="Arial"/>
                <w:i/>
                <w:szCs w:val="20"/>
              </w:rPr>
              <w:t>Applicant</w:t>
            </w:r>
            <w:r w:rsidRPr="00B8119A">
              <w:rPr>
                <w:rFonts w:cs="Arial"/>
                <w:szCs w:val="20"/>
              </w:rPr>
              <w:t xml:space="preserve"> will not be held to the commitments made in Question #25(d) below, nor will the information provided in Question #25(d) affect the scoring of the application. </w:t>
            </w:r>
            <w:r w:rsidRPr="00E80C52">
              <w:rPr>
                <w:rFonts w:cs="Arial"/>
                <w:i/>
                <w:szCs w:val="20"/>
              </w:rPr>
              <w:t>Allocatees</w:t>
            </w:r>
            <w:r w:rsidRPr="00B8119A">
              <w:rPr>
                <w:rFonts w:cs="Arial"/>
                <w:szCs w:val="20"/>
              </w:rPr>
              <w:t xml:space="preserve"> that engage in these activities may be publicly acknowledged </w:t>
            </w:r>
            <w:r>
              <w:rPr>
                <w:rFonts w:cs="Arial"/>
                <w:szCs w:val="20"/>
              </w:rPr>
              <w:t xml:space="preserve">for </w:t>
            </w:r>
            <w:r w:rsidRPr="00B8119A">
              <w:rPr>
                <w:rFonts w:cs="Arial"/>
                <w:szCs w:val="20"/>
              </w:rPr>
              <w:t>participating in the HFFI.</w:t>
            </w:r>
          </w:p>
        </w:tc>
      </w:tr>
    </w:tbl>
    <w:p w14:paraId="1071B4BE" w14:textId="77777777" w:rsidR="00A21E46" w:rsidRPr="00B8119A" w:rsidRDefault="00A21E46" w:rsidP="00A21E46">
      <w:pPr>
        <w:rPr>
          <w:rFonts w:cs="Arial"/>
        </w:rPr>
      </w:pPr>
    </w:p>
    <w:p w14:paraId="752F9298" w14:textId="77777777" w:rsidR="00A21E46" w:rsidRPr="00B8119A" w:rsidRDefault="00A21E46" w:rsidP="00A21E46">
      <w:pPr>
        <w:spacing w:before="220"/>
        <w:ind w:left="2160" w:firstLine="720"/>
        <w:rPr>
          <w:rFonts w:cs="Arial"/>
          <w:szCs w:val="22"/>
        </w:rPr>
      </w:pPr>
      <w:r w:rsidRPr="00B8119A">
        <w:rPr>
          <w:rFonts w:cs="Arial"/>
          <w:szCs w:val="22"/>
        </w:rPr>
        <w:t>________% Minimum</w:t>
      </w:r>
      <w:r w:rsidRPr="00B8119A">
        <w:rPr>
          <w:rFonts w:cs="Arial"/>
          <w:szCs w:val="22"/>
        </w:rPr>
        <w:tab/>
        <w:t xml:space="preserve">         </w:t>
      </w:r>
    </w:p>
    <w:p w14:paraId="3D17CC8D" w14:textId="77777777" w:rsidR="00A21E46" w:rsidRPr="00B8119A" w:rsidRDefault="00A21E46" w:rsidP="00A21E46">
      <w:pPr>
        <w:spacing w:before="220"/>
        <w:ind w:left="2160" w:firstLine="720"/>
        <w:rPr>
          <w:rFonts w:cs="Arial"/>
          <w:szCs w:val="22"/>
        </w:rPr>
      </w:pPr>
      <w:r w:rsidRPr="00B8119A">
        <w:rPr>
          <w:rFonts w:cs="Arial"/>
          <w:szCs w:val="22"/>
        </w:rPr>
        <w:t>$________ Estimated Total Dollar Invested</w:t>
      </w:r>
    </w:p>
    <w:p w14:paraId="550F1676" w14:textId="77777777" w:rsidR="00A21E46" w:rsidRPr="00B8119A" w:rsidRDefault="00A21E46" w:rsidP="00A21E46">
      <w:pPr>
        <w:spacing w:before="220"/>
        <w:ind w:left="2160" w:firstLine="720"/>
        <w:rPr>
          <w:rFonts w:cs="Arial"/>
          <w:b/>
          <w:bCs/>
          <w:sz w:val="26"/>
          <w:szCs w:val="26"/>
        </w:rPr>
      </w:pPr>
      <w:r w:rsidRPr="00B8119A">
        <w:rPr>
          <w:rFonts w:cs="Arial"/>
          <w:szCs w:val="22"/>
        </w:rPr>
        <w:t>________ Estimated Number of Projects to Be Financed</w:t>
      </w:r>
      <w:r w:rsidRPr="00B8119A">
        <w:rPr>
          <w:rFonts w:cs="Arial"/>
          <w:b/>
          <w:bCs/>
          <w:sz w:val="26"/>
          <w:szCs w:val="26"/>
        </w:rPr>
        <w:t xml:space="preserve"> </w:t>
      </w:r>
    </w:p>
    <w:p w14:paraId="3EDD9385" w14:textId="77777777" w:rsidR="00A21E46" w:rsidRPr="00B8119A" w:rsidRDefault="00A21E46" w:rsidP="00A21E46">
      <w:pPr>
        <w:tabs>
          <w:tab w:val="left" w:pos="450"/>
        </w:tabs>
        <w:ind w:left="720" w:hanging="720"/>
        <w:rPr>
          <w:rFonts w:cs="Arial"/>
          <w:szCs w:val="22"/>
        </w:rPr>
      </w:pPr>
      <w:r w:rsidRPr="00B8119A">
        <w:rPr>
          <w:rFonts w:cs="Arial"/>
          <w:szCs w:val="22"/>
        </w:rPr>
        <w:tab/>
      </w:r>
    </w:p>
    <w:p w14:paraId="5571294F"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Community Accountability and Involvement</w:t>
      </w:r>
    </w:p>
    <w:p w14:paraId="714AAD4A" w14:textId="77777777" w:rsidR="00A21E46" w:rsidRPr="00B8119A" w:rsidRDefault="00A21E46" w:rsidP="00A21E46">
      <w:pPr>
        <w:pStyle w:val="ListParagraph"/>
        <w:spacing w:before="220" w:after="120"/>
        <w:ind w:left="450"/>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2AF1F7A4"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58E6D7CF" w14:textId="77777777" w:rsidR="00A21E46" w:rsidRPr="00B8119A" w:rsidRDefault="00A21E46" w:rsidP="00FE0CED">
            <w:pPr>
              <w:rPr>
                <w:rFonts w:cs="Arial"/>
              </w:rPr>
            </w:pPr>
            <w:r w:rsidRPr="00B8119A">
              <w:rPr>
                <w:rFonts w:cs="Arial"/>
                <w:b/>
                <w:bCs/>
                <w:u w:val="single"/>
              </w:rPr>
              <w:t>TIP:</w:t>
            </w:r>
            <w:r w:rsidRPr="00B8119A">
              <w:rPr>
                <w:rFonts w:cs="Arial"/>
              </w:rPr>
              <w:t xml:space="preserve"> All </w:t>
            </w:r>
            <w:r w:rsidRPr="00B8119A">
              <w:rPr>
                <w:rFonts w:cs="Arial"/>
                <w:i/>
                <w:iCs/>
              </w:rPr>
              <w:t>CDEs</w:t>
            </w:r>
            <w:r w:rsidRPr="00B8119A">
              <w:rPr>
                <w:rFonts w:cs="Arial"/>
              </w:rPr>
              <w:t xml:space="preserve"> are required to maintain accountability to </w:t>
            </w:r>
            <w:r w:rsidRPr="00B8119A">
              <w:rPr>
                <w:rFonts w:cs="Arial"/>
                <w:i/>
                <w:iCs/>
              </w:rPr>
              <w:t>Low-Income Communities</w:t>
            </w:r>
            <w:r w:rsidRPr="00B8119A">
              <w:rPr>
                <w:rFonts w:cs="Arial"/>
              </w:rPr>
              <w:t xml:space="preserve">.  An </w:t>
            </w:r>
            <w:r w:rsidRPr="00B8119A">
              <w:rPr>
                <w:rFonts w:cs="Arial"/>
                <w:i/>
                <w:iCs/>
              </w:rPr>
              <w:t>Applicant</w:t>
            </w:r>
            <w:r w:rsidRPr="00B8119A">
              <w:rPr>
                <w:rFonts w:cs="Arial"/>
              </w:rPr>
              <w:t xml:space="preserve"> that can articulate meaningful involvement </w:t>
            </w:r>
            <w:r>
              <w:rPr>
                <w:rFonts w:cs="Arial"/>
              </w:rPr>
              <w:t xml:space="preserve">in </w:t>
            </w:r>
            <w:r w:rsidRPr="00B8119A">
              <w:rPr>
                <w:rFonts w:cs="Arial"/>
                <w:i/>
                <w:iCs/>
              </w:rPr>
              <w:t>Low-Income Communit</w:t>
            </w:r>
            <w:r>
              <w:rPr>
                <w:rFonts w:cs="Arial"/>
                <w:i/>
                <w:iCs/>
              </w:rPr>
              <w:t>ies</w:t>
            </w:r>
            <w:r w:rsidRPr="00B8119A">
              <w:rPr>
                <w:rFonts w:cs="Arial"/>
              </w:rPr>
              <w:t xml:space="preserve"> </w:t>
            </w:r>
            <w:r>
              <w:rPr>
                <w:rFonts w:cs="Arial"/>
              </w:rPr>
              <w:t xml:space="preserve">and with a variety of </w:t>
            </w:r>
            <w:r w:rsidRPr="00E80C52">
              <w:rPr>
                <w:rFonts w:cs="Arial"/>
                <w:i/>
              </w:rPr>
              <w:t>Low-Income Community</w:t>
            </w:r>
            <w:r>
              <w:rPr>
                <w:rFonts w:cs="Arial"/>
              </w:rPr>
              <w:t xml:space="preserve"> stakeholders,</w:t>
            </w:r>
            <w:r w:rsidRPr="00B8119A">
              <w:rPr>
                <w:rFonts w:cs="Arial"/>
              </w:rPr>
              <w:t xml:space="preserve"> as well as a track record of community engagement </w:t>
            </w:r>
            <w:r>
              <w:rPr>
                <w:rFonts w:cs="Arial"/>
              </w:rPr>
              <w:t xml:space="preserve">(either directly or through its </w:t>
            </w:r>
            <w:r w:rsidRPr="00CA5EBC">
              <w:rPr>
                <w:rFonts w:cs="Arial"/>
                <w:i/>
              </w:rPr>
              <w:t>Controlling Entity</w:t>
            </w:r>
            <w:r>
              <w:rPr>
                <w:rFonts w:cs="Arial"/>
              </w:rPr>
              <w:t xml:space="preserve">) </w:t>
            </w:r>
            <w:r w:rsidRPr="00B8119A">
              <w:rPr>
                <w:rFonts w:cs="Arial"/>
              </w:rPr>
              <w:t>will be evaluated favorably under this question.</w:t>
            </w:r>
          </w:p>
        </w:tc>
      </w:tr>
    </w:tbl>
    <w:p w14:paraId="1FB62772" w14:textId="77777777" w:rsidR="00A21E46" w:rsidRPr="00B8119A" w:rsidRDefault="00A21E46" w:rsidP="00A21E46">
      <w:pPr>
        <w:ind w:left="720" w:hanging="720"/>
        <w:rPr>
          <w:rFonts w:cs="Arial"/>
          <w:szCs w:val="22"/>
        </w:rPr>
      </w:pPr>
    </w:p>
    <w:p w14:paraId="2A14043A" w14:textId="77777777" w:rsidR="00A21E46" w:rsidRPr="00B8119A" w:rsidRDefault="00A21E46" w:rsidP="00A21E46">
      <w:pPr>
        <w:pStyle w:val="ListParagraph"/>
        <w:numPr>
          <w:ilvl w:val="4"/>
          <w:numId w:val="27"/>
        </w:numPr>
        <w:tabs>
          <w:tab w:val="clear" w:pos="3990"/>
        </w:tabs>
        <w:ind w:left="720" w:hanging="360"/>
        <w:rPr>
          <w:rFonts w:cs="Arial"/>
          <w:bCs/>
          <w:szCs w:val="22"/>
        </w:rPr>
      </w:pPr>
      <w:r w:rsidRPr="00B8119A">
        <w:rPr>
          <w:rFonts w:cs="Arial"/>
        </w:rPr>
        <w:t xml:space="preserve">Complete </w:t>
      </w:r>
      <w:r w:rsidRPr="00A67168">
        <w:rPr>
          <w:rFonts w:cs="Arial"/>
          <w:u w:val="single"/>
        </w:rPr>
        <w:t>Table C1</w:t>
      </w:r>
      <w:r w:rsidRPr="00B8119A">
        <w:rPr>
          <w:rFonts w:cs="Arial"/>
        </w:rPr>
        <w:t xml:space="preserve">.  </w:t>
      </w:r>
      <w:r w:rsidRPr="00B8119A">
        <w:rPr>
          <w:rFonts w:cs="Arial"/>
          <w:bCs/>
          <w:szCs w:val="22"/>
        </w:rPr>
        <w:t xml:space="preserve">Please describe the </w:t>
      </w:r>
      <w:r w:rsidRPr="00B8119A">
        <w:rPr>
          <w:rFonts w:cs="Arial"/>
          <w:bCs/>
          <w:i/>
          <w:szCs w:val="22"/>
        </w:rPr>
        <w:t>Applicant</w:t>
      </w:r>
      <w:r w:rsidRPr="00B8119A">
        <w:rPr>
          <w:rFonts w:cs="Arial"/>
          <w:bCs/>
          <w:szCs w:val="22"/>
        </w:rPr>
        <w:t xml:space="preserve">’s process for evaluating the community benefits of potential </w:t>
      </w:r>
      <w:r w:rsidRPr="00CA5EBC">
        <w:rPr>
          <w:rFonts w:cs="Arial"/>
          <w:bCs/>
          <w:i/>
          <w:szCs w:val="22"/>
        </w:rPr>
        <w:t>QLICI</w:t>
      </w:r>
      <w:r w:rsidRPr="00B8119A">
        <w:rPr>
          <w:rFonts w:cs="Arial"/>
          <w:bCs/>
          <w:szCs w:val="22"/>
        </w:rPr>
        <w:t xml:space="preserve">s and the extent to which the </w:t>
      </w:r>
      <w:r w:rsidRPr="00B8119A">
        <w:rPr>
          <w:rFonts w:cs="Arial"/>
          <w:bCs/>
          <w:i/>
          <w:szCs w:val="22"/>
        </w:rPr>
        <w:t>Applicant</w:t>
      </w:r>
      <w:r w:rsidRPr="00B8119A">
        <w:rPr>
          <w:rFonts w:cs="Arial"/>
          <w:bCs/>
          <w:szCs w:val="22"/>
        </w:rPr>
        <w:t xml:space="preserve">’s Advisory Board, </w:t>
      </w:r>
      <w:r w:rsidRPr="00B8119A">
        <w:rPr>
          <w:rFonts w:cs="Arial"/>
          <w:bCs/>
          <w:i/>
          <w:szCs w:val="22"/>
        </w:rPr>
        <w:t>Low-Income Persons</w:t>
      </w:r>
      <w:r w:rsidRPr="00B8119A">
        <w:rPr>
          <w:rFonts w:cs="Arial"/>
          <w:bCs/>
          <w:szCs w:val="22"/>
        </w:rPr>
        <w:t xml:space="preserve">, and/or residents of </w:t>
      </w:r>
      <w:r w:rsidRPr="00B8119A">
        <w:rPr>
          <w:rFonts w:cs="Arial"/>
          <w:bCs/>
          <w:i/>
          <w:szCs w:val="22"/>
        </w:rPr>
        <w:t>L</w:t>
      </w:r>
      <w:r>
        <w:rPr>
          <w:rFonts w:cs="Arial"/>
          <w:bCs/>
          <w:i/>
          <w:szCs w:val="22"/>
        </w:rPr>
        <w:t xml:space="preserve">ow </w:t>
      </w:r>
      <w:r w:rsidRPr="00B8119A">
        <w:rPr>
          <w:rFonts w:cs="Arial"/>
          <w:bCs/>
          <w:i/>
          <w:szCs w:val="22"/>
        </w:rPr>
        <w:t>I</w:t>
      </w:r>
      <w:r>
        <w:rPr>
          <w:rFonts w:cs="Arial"/>
          <w:bCs/>
          <w:i/>
          <w:szCs w:val="22"/>
        </w:rPr>
        <w:t xml:space="preserve">ncome </w:t>
      </w:r>
      <w:r w:rsidRPr="00B8119A">
        <w:rPr>
          <w:rFonts w:cs="Arial"/>
          <w:bCs/>
          <w:i/>
          <w:szCs w:val="22"/>
        </w:rPr>
        <w:t>C</w:t>
      </w:r>
      <w:r>
        <w:rPr>
          <w:rFonts w:cs="Arial"/>
          <w:bCs/>
          <w:i/>
          <w:szCs w:val="22"/>
        </w:rPr>
        <w:t>ommunitie</w:t>
      </w:r>
      <w:r w:rsidRPr="00B8119A">
        <w:rPr>
          <w:rFonts w:cs="Arial"/>
          <w:bCs/>
          <w:szCs w:val="22"/>
        </w:rPr>
        <w:t xml:space="preserve">s participate in this process.  Be sure to discuss:  </w:t>
      </w:r>
    </w:p>
    <w:p w14:paraId="5CF2E74E" w14:textId="77777777" w:rsidR="00A21E46" w:rsidRPr="00B8119A" w:rsidRDefault="00A21E46" w:rsidP="00A21E46">
      <w:pPr>
        <w:ind w:left="690"/>
        <w:rPr>
          <w:rFonts w:cs="Arial"/>
          <w:bCs/>
          <w:szCs w:val="22"/>
        </w:rPr>
      </w:pPr>
    </w:p>
    <w:p w14:paraId="6DA08B0D" w14:textId="77777777" w:rsidR="00A21E46" w:rsidRPr="00B8119A" w:rsidRDefault="00A21E46" w:rsidP="00A21E46">
      <w:pPr>
        <w:numPr>
          <w:ilvl w:val="5"/>
          <w:numId w:val="27"/>
        </w:numPr>
        <w:tabs>
          <w:tab w:val="clear" w:pos="4860"/>
        </w:tabs>
        <w:spacing w:line="240" w:lineRule="auto"/>
        <w:ind w:left="1260"/>
        <w:rPr>
          <w:rFonts w:cs="Arial"/>
          <w:bCs/>
          <w:szCs w:val="22"/>
        </w:rPr>
      </w:pPr>
      <w:r w:rsidRPr="00B8119A">
        <w:rPr>
          <w:rFonts w:cs="Arial"/>
          <w:szCs w:val="22"/>
        </w:rPr>
        <w:t xml:space="preserve">The </w:t>
      </w:r>
      <w:r w:rsidRPr="00B8119A">
        <w:rPr>
          <w:rFonts w:cs="Arial"/>
          <w:i/>
          <w:szCs w:val="22"/>
        </w:rPr>
        <w:t>Applicant</w:t>
      </w:r>
      <w:r w:rsidRPr="00B8119A">
        <w:rPr>
          <w:rFonts w:cs="Arial"/>
          <w:szCs w:val="22"/>
        </w:rPr>
        <w:t xml:space="preserve">’s process for determining if a proposed investment aligns with </w:t>
      </w:r>
      <w:r w:rsidRPr="00B8119A">
        <w:rPr>
          <w:rFonts w:cs="Arial"/>
          <w:i/>
          <w:szCs w:val="22"/>
        </w:rPr>
        <w:t>Low-Income Community</w:t>
      </w:r>
      <w:r w:rsidRPr="00B8119A">
        <w:rPr>
          <w:rFonts w:cs="Arial"/>
          <w:szCs w:val="22"/>
        </w:rPr>
        <w:t xml:space="preserve"> priorities and how this process affects investment decisions.  </w:t>
      </w:r>
    </w:p>
    <w:p w14:paraId="43036B42" w14:textId="77777777" w:rsidR="00A21E46" w:rsidRPr="00B8119A" w:rsidRDefault="00A21E46" w:rsidP="00A21E46">
      <w:pPr>
        <w:numPr>
          <w:ilvl w:val="5"/>
          <w:numId w:val="27"/>
        </w:numPr>
        <w:tabs>
          <w:tab w:val="clear" w:pos="4860"/>
          <w:tab w:val="num" w:pos="1440"/>
        </w:tabs>
        <w:spacing w:before="220" w:line="240" w:lineRule="auto"/>
        <w:ind w:left="1260"/>
        <w:rPr>
          <w:rFonts w:cs="Arial"/>
        </w:rPr>
      </w:pPr>
      <w:r w:rsidRPr="00B8119A">
        <w:rPr>
          <w:rFonts w:cs="Arial"/>
        </w:rPr>
        <w:t xml:space="preserve">The number and percentage of </w:t>
      </w:r>
      <w:r w:rsidRPr="00B8119A">
        <w:rPr>
          <w:rFonts w:cs="Arial"/>
          <w:i/>
        </w:rPr>
        <w:t>Low-Income Community</w:t>
      </w:r>
      <w:r w:rsidRPr="00B8119A">
        <w:rPr>
          <w:rFonts w:cs="Arial"/>
        </w:rPr>
        <w:t xml:space="preserve"> representatives on the </w:t>
      </w:r>
      <w:r w:rsidRPr="00B8119A">
        <w:rPr>
          <w:rFonts w:cs="Arial"/>
          <w:i/>
        </w:rPr>
        <w:t>Applica</w:t>
      </w:r>
      <w:r w:rsidRPr="00F91D08">
        <w:rPr>
          <w:rFonts w:cs="Arial"/>
          <w:i/>
        </w:rPr>
        <w:t>n</w:t>
      </w:r>
      <w:r w:rsidRPr="00CA5EBC">
        <w:rPr>
          <w:rFonts w:cs="Arial"/>
          <w:i/>
        </w:rPr>
        <w:t>t</w:t>
      </w:r>
      <w:r w:rsidRPr="00B8119A">
        <w:rPr>
          <w:rFonts w:cs="Arial"/>
        </w:rPr>
        <w:t>’s Advisory and/or Governing Board.</w:t>
      </w:r>
    </w:p>
    <w:p w14:paraId="75368E6D" w14:textId="77777777" w:rsidR="00A21E46" w:rsidRPr="00B8119A" w:rsidRDefault="00A21E46" w:rsidP="00A21E46">
      <w:pPr>
        <w:spacing w:line="240" w:lineRule="auto"/>
        <w:ind w:left="1260" w:hanging="360"/>
        <w:rPr>
          <w:rFonts w:cs="Arial"/>
          <w:bCs/>
          <w:szCs w:val="22"/>
        </w:rPr>
      </w:pPr>
    </w:p>
    <w:p w14:paraId="4902E86E" w14:textId="77777777" w:rsidR="00A21E46" w:rsidRPr="00B8119A" w:rsidRDefault="00A21E46" w:rsidP="00A21E46">
      <w:pPr>
        <w:numPr>
          <w:ilvl w:val="5"/>
          <w:numId w:val="27"/>
        </w:numPr>
        <w:tabs>
          <w:tab w:val="clear" w:pos="4860"/>
        </w:tabs>
        <w:spacing w:line="240" w:lineRule="auto"/>
        <w:ind w:left="1260"/>
        <w:rPr>
          <w:rFonts w:cs="Arial"/>
          <w:bCs/>
          <w:szCs w:val="22"/>
        </w:rPr>
      </w:pPr>
      <w:r w:rsidRPr="00B8119A">
        <w:rPr>
          <w:rFonts w:cs="Arial"/>
        </w:rPr>
        <w:t xml:space="preserve">The role, formal or otherwise, these individuals play in setting investments parameters, formulating the </w:t>
      </w:r>
      <w:r w:rsidRPr="00B8119A">
        <w:rPr>
          <w:rFonts w:cs="Arial"/>
          <w:i/>
        </w:rPr>
        <w:t>Applicant</w:t>
      </w:r>
      <w:r w:rsidRPr="00B8119A">
        <w:rPr>
          <w:rFonts w:cs="Arial"/>
        </w:rPr>
        <w:t xml:space="preserve">’s pipeline of investments, and approving the </w:t>
      </w:r>
      <w:r w:rsidRPr="009F0DCE">
        <w:rPr>
          <w:rFonts w:cs="Arial"/>
          <w:i/>
        </w:rPr>
        <w:t>Applicant’s</w:t>
      </w:r>
      <w:r w:rsidRPr="00B8119A">
        <w:rPr>
          <w:rFonts w:cs="Arial"/>
        </w:rPr>
        <w:t xml:space="preserve"> investment decisions.  </w:t>
      </w:r>
      <w:r w:rsidRPr="00B8119A">
        <w:rPr>
          <w:rFonts w:cs="Arial"/>
          <w:szCs w:val="22"/>
        </w:rPr>
        <w:t xml:space="preserve">Provide examples where possible.  </w:t>
      </w:r>
    </w:p>
    <w:p w14:paraId="0F9B8F1E" w14:textId="77777777" w:rsidR="00A21E46" w:rsidRPr="00B8119A" w:rsidRDefault="00A21E46" w:rsidP="00A21E46">
      <w:pPr>
        <w:spacing w:line="240" w:lineRule="auto"/>
        <w:ind w:left="1260"/>
        <w:rPr>
          <w:rFonts w:cs="Arial"/>
          <w:bCs/>
          <w:szCs w:val="22"/>
        </w:rPr>
      </w:pPr>
      <w:r w:rsidRPr="00B8119A">
        <w:rPr>
          <w:rFonts w:cs="Arial"/>
          <w:color w:val="0000FF"/>
          <w:szCs w:val="22"/>
        </w:rPr>
        <w:t>(Maximum Response Length: 5,000 characters)</w:t>
      </w:r>
    </w:p>
    <w:tbl>
      <w:tblPr>
        <w:tblW w:w="8460" w:type="dxa"/>
        <w:tblInd w:w="828" w:type="dxa"/>
        <w:tblBorders>
          <w:bottom w:val="single" w:sz="4" w:space="0" w:color="auto"/>
          <w:insideH w:val="single" w:sz="4" w:space="0" w:color="auto"/>
        </w:tblBorders>
        <w:tblCellMar>
          <w:left w:w="115" w:type="dxa"/>
          <w:right w:w="115" w:type="dxa"/>
        </w:tblCellMar>
        <w:tblLook w:val="0000" w:firstRow="0" w:lastRow="0" w:firstColumn="0" w:lastColumn="0" w:noHBand="0" w:noVBand="0"/>
      </w:tblPr>
      <w:tblGrid>
        <w:gridCol w:w="8460"/>
      </w:tblGrid>
      <w:tr w:rsidR="00A21E46" w:rsidRPr="00B8119A" w14:paraId="498DB943" w14:textId="77777777" w:rsidTr="00FE0CED">
        <w:trPr>
          <w:cantSplit/>
          <w:trHeight w:val="288"/>
        </w:trPr>
        <w:tc>
          <w:tcPr>
            <w:tcW w:w="8460" w:type="dxa"/>
            <w:tcBorders>
              <w:top w:val="nil"/>
              <w:left w:val="nil"/>
              <w:bottom w:val="single" w:sz="4" w:space="0" w:color="auto"/>
              <w:right w:val="nil"/>
            </w:tcBorders>
          </w:tcPr>
          <w:p w14:paraId="5DCE2C7E" w14:textId="77777777" w:rsidR="00A21E46" w:rsidRPr="00B8119A" w:rsidRDefault="00A21E46" w:rsidP="00FE0CED">
            <w:pPr>
              <w:spacing w:line="240" w:lineRule="auto"/>
              <w:rPr>
                <w:rFonts w:cs="Arial"/>
              </w:rPr>
            </w:pPr>
          </w:p>
        </w:tc>
      </w:tr>
      <w:tr w:rsidR="00A21E46" w:rsidRPr="00B8119A" w14:paraId="3FD8B9BD" w14:textId="77777777" w:rsidTr="00FE0CED">
        <w:trPr>
          <w:cantSplit/>
        </w:trPr>
        <w:tc>
          <w:tcPr>
            <w:tcW w:w="8460" w:type="dxa"/>
            <w:tcBorders>
              <w:top w:val="single" w:sz="4" w:space="0" w:color="auto"/>
            </w:tcBorders>
          </w:tcPr>
          <w:p w14:paraId="5D0910DC" w14:textId="77777777" w:rsidR="00A21E46" w:rsidRPr="00B8119A" w:rsidRDefault="00A21E46" w:rsidP="00FE0CED">
            <w:pPr>
              <w:rPr>
                <w:rFonts w:cs="Arial"/>
              </w:rPr>
            </w:pPr>
          </w:p>
        </w:tc>
      </w:tr>
    </w:tbl>
    <w:p w14:paraId="785A5E20" w14:textId="77777777" w:rsidR="00A21E46" w:rsidRPr="00B8119A" w:rsidRDefault="00A21E46" w:rsidP="00A21E46">
      <w:pPr>
        <w:ind w:left="1080"/>
        <w:rPr>
          <w:rFonts w:cs="Arial"/>
          <w:bCs/>
          <w:szCs w:val="22"/>
        </w:rPr>
      </w:pPr>
    </w:p>
    <w:p w14:paraId="3DD9E2FE" w14:textId="77777777" w:rsidR="00A21E46" w:rsidRPr="00B8119A" w:rsidRDefault="00A21E46" w:rsidP="00A21E46">
      <w:pPr>
        <w:ind w:left="1080"/>
        <w:rPr>
          <w:rFonts w:cs="Arial"/>
          <w:bCs/>
          <w:szCs w:val="22"/>
        </w:rPr>
      </w:pPr>
    </w:p>
    <w:p w14:paraId="6AE5FD5E" w14:textId="77777777" w:rsidR="00A21E46" w:rsidRPr="00B8119A" w:rsidRDefault="00A21E46" w:rsidP="00A21E46">
      <w:pPr>
        <w:pStyle w:val="ListParagraph"/>
        <w:numPr>
          <w:ilvl w:val="4"/>
          <w:numId w:val="27"/>
        </w:numPr>
        <w:tabs>
          <w:tab w:val="clear" w:pos="3990"/>
        </w:tabs>
        <w:ind w:left="720" w:hanging="360"/>
        <w:rPr>
          <w:rFonts w:cs="Arial"/>
        </w:rPr>
      </w:pPr>
      <w:r w:rsidRPr="00B8119A">
        <w:rPr>
          <w:rFonts w:cs="Arial"/>
          <w:bCs/>
          <w:szCs w:val="22"/>
        </w:rPr>
        <w:t xml:space="preserve">Discuss the extent of the </w:t>
      </w:r>
      <w:r w:rsidRPr="00B8119A">
        <w:rPr>
          <w:rFonts w:cs="Arial"/>
          <w:bCs/>
          <w:i/>
          <w:szCs w:val="22"/>
        </w:rPr>
        <w:t>Applicant</w:t>
      </w:r>
      <w:r w:rsidRPr="00B8119A">
        <w:rPr>
          <w:rFonts w:cs="Arial"/>
          <w:bCs/>
          <w:szCs w:val="22"/>
        </w:rPr>
        <w:t xml:space="preserve">’s (or </w:t>
      </w:r>
      <w:r w:rsidRPr="00B8119A">
        <w:rPr>
          <w:rFonts w:cs="Arial"/>
          <w:bCs/>
          <w:i/>
          <w:szCs w:val="22"/>
        </w:rPr>
        <w:t>Controlling Entity’s</w:t>
      </w:r>
      <w:r w:rsidRPr="00B8119A">
        <w:rPr>
          <w:rFonts w:cs="Arial"/>
          <w:bCs/>
          <w:szCs w:val="22"/>
        </w:rPr>
        <w:t>) track record of project-specific community engagement related to past investment decisions.  Please note that simply consulting with the Advisory Board is not an example of community engagement.  Provide 2– 3 examples.</w:t>
      </w:r>
      <w:r w:rsidRPr="00373EF5">
        <w:rPr>
          <w:rFonts w:cs="Arial"/>
          <w:bCs/>
          <w:szCs w:val="22"/>
        </w:rPr>
        <w:t xml:space="preserve"> </w:t>
      </w:r>
      <w:r w:rsidRPr="00E80C52">
        <w:rPr>
          <w:rFonts w:cs="Arial"/>
          <w:color w:val="0000FF"/>
          <w:szCs w:val="22"/>
        </w:rPr>
        <w:t>(Maximum Response Length: 3,000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7358F67B" w14:textId="77777777" w:rsidTr="00FE0CED">
        <w:trPr>
          <w:cantSplit/>
          <w:trHeight w:val="288"/>
        </w:trPr>
        <w:tc>
          <w:tcPr>
            <w:tcW w:w="8460" w:type="dxa"/>
            <w:tcBorders>
              <w:top w:val="nil"/>
              <w:bottom w:val="single" w:sz="4" w:space="0" w:color="auto"/>
            </w:tcBorders>
          </w:tcPr>
          <w:p w14:paraId="1435E9D9" w14:textId="77777777" w:rsidR="00A21E46" w:rsidRPr="003F690F" w:rsidRDefault="00A21E46" w:rsidP="00FE0CED">
            <w:pPr>
              <w:spacing w:line="240" w:lineRule="auto"/>
              <w:rPr>
                <w:rFonts w:cs="Arial"/>
              </w:rPr>
            </w:pPr>
            <w:r w:rsidRPr="00373EF5">
              <w:rPr>
                <w:rFonts w:cs="Arial"/>
              </w:rPr>
              <w:tab/>
            </w:r>
          </w:p>
        </w:tc>
      </w:tr>
      <w:tr w:rsidR="00A21E46" w:rsidRPr="00B8119A" w14:paraId="67599E50" w14:textId="77777777" w:rsidTr="00FE0CED">
        <w:trPr>
          <w:cantSplit/>
        </w:trPr>
        <w:tc>
          <w:tcPr>
            <w:tcW w:w="8460" w:type="dxa"/>
            <w:tcBorders>
              <w:top w:val="single" w:sz="4" w:space="0" w:color="auto"/>
            </w:tcBorders>
          </w:tcPr>
          <w:p w14:paraId="36F4C5EB" w14:textId="77777777" w:rsidR="00A21E46" w:rsidRPr="00B8119A" w:rsidRDefault="00A21E46" w:rsidP="00FE0CED">
            <w:pPr>
              <w:rPr>
                <w:rFonts w:cs="Arial"/>
              </w:rPr>
            </w:pPr>
          </w:p>
        </w:tc>
      </w:tr>
    </w:tbl>
    <w:p w14:paraId="741B4A03" w14:textId="77777777" w:rsidR="00A21E46" w:rsidRPr="00B8119A" w:rsidRDefault="00A21E46" w:rsidP="00A21E46">
      <w:pPr>
        <w:spacing w:line="240" w:lineRule="auto"/>
        <w:rPr>
          <w:rFonts w:cs="Arial"/>
          <w:szCs w:val="22"/>
        </w:rPr>
      </w:pPr>
    </w:p>
    <w:p w14:paraId="55F344F5" w14:textId="77777777" w:rsidR="00A21E46" w:rsidRPr="00B8119A" w:rsidRDefault="00A21E46" w:rsidP="00A21E46">
      <w:pPr>
        <w:spacing w:line="240" w:lineRule="auto"/>
        <w:rPr>
          <w:rFonts w:cs="Arial"/>
          <w:szCs w:val="22"/>
        </w:rPr>
      </w:pPr>
    </w:p>
    <w:p w14:paraId="70A94C2F" w14:textId="77777777" w:rsidR="00D4359F" w:rsidRPr="00B8119A" w:rsidRDefault="00D4359F" w:rsidP="00DD2C34">
      <w:pPr>
        <w:pStyle w:val="ListParagraph"/>
        <w:numPr>
          <w:ilvl w:val="4"/>
          <w:numId w:val="27"/>
        </w:numPr>
        <w:tabs>
          <w:tab w:val="clear" w:pos="3990"/>
          <w:tab w:val="num" w:pos="3600"/>
        </w:tabs>
        <w:ind w:left="720"/>
        <w:rPr>
          <w:rFonts w:cs="Arial"/>
        </w:rPr>
      </w:pPr>
      <w:r w:rsidRPr="00B8119A">
        <w:rPr>
          <w:rFonts w:cs="Arial"/>
          <w:bCs/>
          <w:szCs w:val="22"/>
        </w:rPr>
        <w:t xml:space="preserve">Discuss the extent of the </w:t>
      </w:r>
      <w:r w:rsidRPr="00B8119A">
        <w:rPr>
          <w:rFonts w:cs="Arial"/>
          <w:bCs/>
          <w:i/>
          <w:szCs w:val="22"/>
        </w:rPr>
        <w:t>Applicant</w:t>
      </w:r>
      <w:r w:rsidRPr="00B8119A">
        <w:rPr>
          <w:rFonts w:cs="Arial"/>
          <w:bCs/>
          <w:szCs w:val="22"/>
        </w:rPr>
        <w:t xml:space="preserve">’s (or </w:t>
      </w:r>
      <w:r w:rsidRPr="00B8119A">
        <w:rPr>
          <w:rFonts w:cs="Arial"/>
          <w:bCs/>
          <w:i/>
          <w:szCs w:val="22"/>
        </w:rPr>
        <w:t>Controlling Entity’s</w:t>
      </w:r>
      <w:r w:rsidRPr="00B8119A">
        <w:rPr>
          <w:rFonts w:cs="Arial"/>
          <w:bCs/>
          <w:szCs w:val="22"/>
        </w:rPr>
        <w:t xml:space="preserve">) track record of </w:t>
      </w:r>
      <w:r>
        <w:rPr>
          <w:rFonts w:cs="Arial"/>
          <w:bCs/>
          <w:szCs w:val="22"/>
        </w:rPr>
        <w:t xml:space="preserve">making investments in projects that were </w:t>
      </w:r>
      <w:r w:rsidRPr="00B8119A">
        <w:rPr>
          <w:rFonts w:cs="Arial"/>
        </w:rPr>
        <w:t>part of a broader community or economic development strategy (e.g.</w:t>
      </w:r>
      <w:r>
        <w:rPr>
          <w:rFonts w:cs="Arial"/>
        </w:rPr>
        <w:t>,</w:t>
      </w:r>
      <w:r w:rsidRPr="00B8119A">
        <w:rPr>
          <w:rFonts w:cs="Arial"/>
        </w:rPr>
        <w:t xml:space="preserve"> neighborhood revitalization </w:t>
      </w:r>
      <w:r>
        <w:rPr>
          <w:rFonts w:cs="Arial"/>
        </w:rPr>
        <w:t>plan, county or state economic development plans, etc.</w:t>
      </w:r>
      <w:r w:rsidRPr="00B8119A">
        <w:rPr>
          <w:rFonts w:cs="Arial"/>
        </w:rPr>
        <w:t>).</w:t>
      </w:r>
      <w:r w:rsidRPr="00B8119A">
        <w:rPr>
          <w:rFonts w:cs="Arial"/>
          <w:bCs/>
          <w:szCs w:val="22"/>
        </w:rPr>
        <w:t xml:space="preserve">  Provide 2– 3 examples.</w:t>
      </w:r>
      <w:r w:rsidRPr="00373EF5">
        <w:rPr>
          <w:rFonts w:cs="Arial"/>
          <w:bCs/>
          <w:szCs w:val="22"/>
        </w:rPr>
        <w:t xml:space="preserve"> </w:t>
      </w:r>
      <w:r w:rsidRPr="00E80C52">
        <w:rPr>
          <w:rFonts w:cs="Arial"/>
          <w:color w:val="0000FF"/>
          <w:szCs w:val="22"/>
        </w:rPr>
        <w:t>(Maximum Response Length: 3,000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D4359F" w:rsidRPr="00B8119A" w14:paraId="0EAB9BC2" w14:textId="77777777" w:rsidTr="00D4359F">
        <w:trPr>
          <w:cantSplit/>
          <w:trHeight w:val="288"/>
        </w:trPr>
        <w:tc>
          <w:tcPr>
            <w:tcW w:w="8460" w:type="dxa"/>
            <w:tcBorders>
              <w:top w:val="nil"/>
              <w:bottom w:val="single" w:sz="4" w:space="0" w:color="auto"/>
            </w:tcBorders>
          </w:tcPr>
          <w:p w14:paraId="29DC9778" w14:textId="77777777" w:rsidR="00D4359F" w:rsidRPr="003F690F" w:rsidRDefault="00D4359F" w:rsidP="00D4359F">
            <w:pPr>
              <w:spacing w:line="240" w:lineRule="auto"/>
              <w:rPr>
                <w:rFonts w:cs="Arial"/>
              </w:rPr>
            </w:pPr>
            <w:r w:rsidRPr="00373EF5">
              <w:rPr>
                <w:rFonts w:cs="Arial"/>
              </w:rPr>
              <w:tab/>
            </w:r>
          </w:p>
        </w:tc>
      </w:tr>
      <w:tr w:rsidR="00D4359F" w:rsidRPr="00B8119A" w14:paraId="05CADD35" w14:textId="77777777" w:rsidTr="00D4359F">
        <w:trPr>
          <w:cantSplit/>
        </w:trPr>
        <w:tc>
          <w:tcPr>
            <w:tcW w:w="8460" w:type="dxa"/>
            <w:tcBorders>
              <w:top w:val="single" w:sz="4" w:space="0" w:color="auto"/>
            </w:tcBorders>
          </w:tcPr>
          <w:p w14:paraId="688307B0" w14:textId="77777777" w:rsidR="00D4359F" w:rsidRPr="00B8119A" w:rsidRDefault="00D4359F" w:rsidP="00D4359F">
            <w:pPr>
              <w:rPr>
                <w:rFonts w:cs="Arial"/>
              </w:rPr>
            </w:pPr>
          </w:p>
        </w:tc>
      </w:tr>
    </w:tbl>
    <w:p w14:paraId="5294EDCE" w14:textId="77777777" w:rsidR="00D4359F" w:rsidRPr="00DD2C34" w:rsidRDefault="00D4359F" w:rsidP="00DD2C34">
      <w:pPr>
        <w:pStyle w:val="ListParagraph"/>
        <w:rPr>
          <w:rFonts w:cs="Arial"/>
          <w:szCs w:val="22"/>
        </w:rPr>
      </w:pPr>
    </w:p>
    <w:p w14:paraId="3673D07A" w14:textId="77777777" w:rsidR="00A21E46" w:rsidRPr="006B07E4" w:rsidRDefault="00A21E46" w:rsidP="00DD2C34">
      <w:pPr>
        <w:pStyle w:val="ListParagraph"/>
        <w:numPr>
          <w:ilvl w:val="4"/>
          <w:numId w:val="27"/>
        </w:numPr>
        <w:tabs>
          <w:tab w:val="clear" w:pos="3990"/>
          <w:tab w:val="num" w:pos="3600"/>
        </w:tabs>
        <w:ind w:left="720"/>
        <w:rPr>
          <w:rFonts w:cs="Arial"/>
          <w:szCs w:val="22"/>
        </w:rPr>
      </w:pPr>
      <w:r>
        <w:rPr>
          <w:rFonts w:cs="Arial"/>
        </w:rPr>
        <w:t xml:space="preserve">Discuss the portion of the </w:t>
      </w:r>
      <w:r w:rsidRPr="00B8119A">
        <w:rPr>
          <w:rFonts w:cs="Arial"/>
          <w:i/>
        </w:rPr>
        <w:t>Applicant</w:t>
      </w:r>
      <w:r w:rsidRPr="00B8119A">
        <w:rPr>
          <w:rFonts w:cs="Arial"/>
        </w:rPr>
        <w:t xml:space="preserve">’s planned NMTC financings/investments described in </w:t>
      </w:r>
      <w:r>
        <w:rPr>
          <w:rFonts w:cs="Arial"/>
        </w:rPr>
        <w:t>Question</w:t>
      </w:r>
      <w:r w:rsidRPr="00B8119A">
        <w:rPr>
          <w:rFonts w:cs="Arial"/>
        </w:rPr>
        <w:t xml:space="preserve"> </w:t>
      </w:r>
      <w:r>
        <w:rPr>
          <w:rFonts w:cs="Arial"/>
        </w:rPr>
        <w:t>#</w:t>
      </w:r>
      <w:r w:rsidRPr="00B8119A">
        <w:rPr>
          <w:rFonts w:cs="Arial"/>
        </w:rPr>
        <w:t>17</w:t>
      </w:r>
      <w:r>
        <w:rPr>
          <w:rFonts w:cs="Arial"/>
        </w:rPr>
        <w:t xml:space="preserve"> that </w:t>
      </w:r>
      <w:r w:rsidRPr="00B8119A">
        <w:rPr>
          <w:rFonts w:cs="Arial"/>
        </w:rPr>
        <w:t>are part of a broader community or economic development strategy (e.g.</w:t>
      </w:r>
      <w:r>
        <w:rPr>
          <w:rFonts w:cs="Arial"/>
        </w:rPr>
        <w:t>,</w:t>
      </w:r>
      <w:r w:rsidRPr="00B8119A">
        <w:rPr>
          <w:rFonts w:cs="Arial"/>
        </w:rPr>
        <w:t xml:space="preserve"> neighborhood revitalization </w:t>
      </w:r>
      <w:r>
        <w:rPr>
          <w:rFonts w:cs="Arial"/>
        </w:rPr>
        <w:t>plan, county or state economic development plans, etc.</w:t>
      </w:r>
      <w:r w:rsidRPr="00B8119A">
        <w:rPr>
          <w:rFonts w:cs="Arial"/>
        </w:rPr>
        <w:t xml:space="preserve">). Please describe how one or more </w:t>
      </w:r>
      <w:r>
        <w:rPr>
          <w:rFonts w:cs="Arial"/>
        </w:rPr>
        <w:t xml:space="preserve">of the </w:t>
      </w:r>
      <w:r w:rsidRPr="00E80C52">
        <w:rPr>
          <w:rFonts w:cs="Arial"/>
          <w:i/>
        </w:rPr>
        <w:t>Applicant</w:t>
      </w:r>
      <w:r>
        <w:rPr>
          <w:rFonts w:cs="Arial"/>
        </w:rPr>
        <w:t xml:space="preserve">’s planned </w:t>
      </w:r>
      <w:r w:rsidRPr="00A67168">
        <w:rPr>
          <w:rFonts w:cs="Arial"/>
          <w:i/>
        </w:rPr>
        <w:t>QLICIs</w:t>
      </w:r>
      <w:r>
        <w:rPr>
          <w:rFonts w:cs="Arial"/>
        </w:rPr>
        <w:t xml:space="preserve"> </w:t>
      </w:r>
      <w:r w:rsidRPr="003F690F">
        <w:rPr>
          <w:rFonts w:cs="Arial"/>
        </w:rPr>
        <w:t xml:space="preserve">will </w:t>
      </w:r>
      <w:r w:rsidRPr="00752104">
        <w:rPr>
          <w:rFonts w:cs="Arial"/>
        </w:rPr>
        <w:t xml:space="preserve">contribute to the goals of such strategies or initiatives. </w:t>
      </w:r>
      <w:r w:rsidRPr="00E80C52">
        <w:rPr>
          <w:rFonts w:cs="Arial"/>
          <w:color w:val="0000FF"/>
          <w:szCs w:val="22"/>
        </w:rPr>
        <w:t>(Maximum Response Length: 3,000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053D4876" w14:textId="77777777" w:rsidTr="00FE0CED">
        <w:trPr>
          <w:cantSplit/>
        </w:trPr>
        <w:tc>
          <w:tcPr>
            <w:tcW w:w="8460" w:type="dxa"/>
          </w:tcPr>
          <w:p w14:paraId="1411AD97" w14:textId="77777777" w:rsidR="00A21E46" w:rsidRPr="00B8119A" w:rsidRDefault="00A21E46" w:rsidP="00FE0CED">
            <w:pPr>
              <w:rPr>
                <w:rFonts w:cs="Arial"/>
              </w:rPr>
            </w:pPr>
          </w:p>
        </w:tc>
      </w:tr>
      <w:tr w:rsidR="00A21E46" w:rsidRPr="00B8119A" w14:paraId="0851A209" w14:textId="77777777" w:rsidTr="00FE0CED">
        <w:trPr>
          <w:cantSplit/>
        </w:trPr>
        <w:tc>
          <w:tcPr>
            <w:tcW w:w="8460" w:type="dxa"/>
          </w:tcPr>
          <w:p w14:paraId="1B1178BD" w14:textId="77777777" w:rsidR="00A21E46" w:rsidRPr="00B8119A" w:rsidRDefault="00A21E46" w:rsidP="00FE0CED">
            <w:pPr>
              <w:rPr>
                <w:rFonts w:cs="Arial"/>
              </w:rPr>
            </w:pPr>
          </w:p>
        </w:tc>
      </w:tr>
      <w:tr w:rsidR="00A21E46" w:rsidRPr="00B8119A" w14:paraId="31140FAC" w14:textId="77777777" w:rsidTr="00FE0CED">
        <w:trPr>
          <w:cantSplit/>
        </w:trPr>
        <w:tc>
          <w:tcPr>
            <w:tcW w:w="8460" w:type="dxa"/>
          </w:tcPr>
          <w:p w14:paraId="3EC1EFAA" w14:textId="77777777" w:rsidR="00A21E46" w:rsidRPr="00B8119A" w:rsidRDefault="00A21E46" w:rsidP="00FE0CED">
            <w:pPr>
              <w:rPr>
                <w:rFonts w:cs="Arial"/>
              </w:rPr>
            </w:pPr>
          </w:p>
        </w:tc>
      </w:tr>
    </w:tbl>
    <w:p w14:paraId="69A9F4D3" w14:textId="77777777" w:rsidR="00A21E46" w:rsidRPr="00B8119A" w:rsidRDefault="00A21E46" w:rsidP="00A21E46">
      <w:pPr>
        <w:rPr>
          <w:rFonts w:cs="Arial"/>
        </w:rPr>
      </w:pPr>
    </w:p>
    <w:p w14:paraId="38223D76" w14:textId="77777777" w:rsidR="00A21E46"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D4359F" w:rsidRPr="00B8119A" w14:paraId="58ADF1B2" w14:textId="77777777" w:rsidTr="00D4359F">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149CA68B" w14:textId="77777777" w:rsidR="00D4359F" w:rsidRPr="00B8119A" w:rsidRDefault="00D4359F" w:rsidP="00DD2C34">
            <w:pPr>
              <w:rPr>
                <w:rFonts w:cs="Arial"/>
              </w:rPr>
            </w:pPr>
            <w:r w:rsidRPr="00B8119A">
              <w:rPr>
                <w:rFonts w:cs="Arial"/>
                <w:b/>
                <w:bCs/>
                <w:u w:val="single"/>
              </w:rPr>
              <w:t>TIP:</w:t>
            </w:r>
            <w:r w:rsidRPr="00B8119A">
              <w:rPr>
                <w:rFonts w:cs="Arial"/>
              </w:rPr>
              <w:t xml:space="preserve"> </w:t>
            </w:r>
            <w:r>
              <w:rPr>
                <w:rFonts w:cs="Arial"/>
              </w:rPr>
              <w:t xml:space="preserve">The </w:t>
            </w:r>
            <w:r w:rsidRPr="00DD2C34">
              <w:rPr>
                <w:rFonts w:cs="Arial"/>
                <w:i/>
              </w:rPr>
              <w:t>Applicant</w:t>
            </w:r>
            <w:r>
              <w:rPr>
                <w:rFonts w:cs="Arial"/>
              </w:rPr>
              <w:t xml:space="preserve"> may discuss supply-chain investments and other types of </w:t>
            </w:r>
            <w:r w:rsidR="007972CA">
              <w:rPr>
                <w:rFonts w:cs="Arial"/>
              </w:rPr>
              <w:t xml:space="preserve">private </w:t>
            </w:r>
            <w:r>
              <w:rPr>
                <w:rFonts w:cs="Arial"/>
              </w:rPr>
              <w:t xml:space="preserve">investments that are expected to occur as a result of the proposed </w:t>
            </w:r>
            <w:r w:rsidRPr="00DD2C34">
              <w:rPr>
                <w:rFonts w:cs="Arial"/>
                <w:i/>
              </w:rPr>
              <w:t>QLICI</w:t>
            </w:r>
            <w:r w:rsidR="007972CA">
              <w:rPr>
                <w:rFonts w:cs="Arial"/>
                <w:i/>
              </w:rPr>
              <w:t>s</w:t>
            </w:r>
            <w:r w:rsidR="007972CA">
              <w:rPr>
                <w:rFonts w:cs="Arial"/>
              </w:rPr>
              <w:t xml:space="preserve"> </w:t>
            </w:r>
            <w:r>
              <w:rPr>
                <w:rFonts w:cs="Arial"/>
              </w:rPr>
              <w:t xml:space="preserve">described in the Business Strategy section.  Only include those impacts that are anticipated to occur in </w:t>
            </w:r>
            <w:r w:rsidR="007972CA" w:rsidRPr="00DD2C34">
              <w:rPr>
                <w:rFonts w:cs="Arial"/>
                <w:i/>
              </w:rPr>
              <w:t>LICs</w:t>
            </w:r>
            <w:r>
              <w:rPr>
                <w:rFonts w:cs="Arial"/>
              </w:rPr>
              <w:t>, as opposed to general economic effects.</w:t>
            </w:r>
            <w:r w:rsidR="007972CA">
              <w:rPr>
                <w:rFonts w:cs="Arial"/>
              </w:rPr>
              <w:t xml:space="preserve">  </w:t>
            </w:r>
          </w:p>
        </w:tc>
      </w:tr>
    </w:tbl>
    <w:p w14:paraId="241E1348" w14:textId="77777777" w:rsidR="00D4359F" w:rsidRPr="00B8119A" w:rsidRDefault="00D4359F" w:rsidP="00A21E46">
      <w:pPr>
        <w:rPr>
          <w:rFonts w:cs="Arial"/>
        </w:rPr>
      </w:pPr>
    </w:p>
    <w:p w14:paraId="30D66DED"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Additional Investment</w:t>
      </w:r>
    </w:p>
    <w:p w14:paraId="2D43DC7D" w14:textId="77777777" w:rsidR="00A21E46" w:rsidRPr="00B8119A" w:rsidRDefault="00A21E46" w:rsidP="00A21E46">
      <w:pPr>
        <w:tabs>
          <w:tab w:val="left" w:pos="1170"/>
        </w:tabs>
        <w:spacing w:line="240" w:lineRule="auto"/>
        <w:ind w:left="360"/>
        <w:rPr>
          <w:rFonts w:cs="Arial"/>
          <w:szCs w:val="22"/>
        </w:rPr>
      </w:pPr>
      <w:r w:rsidRPr="00B8119A">
        <w:rPr>
          <w:rFonts w:cs="Arial"/>
          <w:szCs w:val="22"/>
        </w:rPr>
        <w:t xml:space="preserve">Discuss the extent to which the </w:t>
      </w:r>
      <w:r w:rsidRPr="00B8119A">
        <w:rPr>
          <w:rFonts w:cs="Arial"/>
          <w:i/>
          <w:szCs w:val="22"/>
        </w:rPr>
        <w:t>Applicant’s</w:t>
      </w:r>
      <w:r w:rsidRPr="00B8119A">
        <w:rPr>
          <w:rFonts w:cs="Arial"/>
          <w:szCs w:val="22"/>
        </w:rPr>
        <w:t xml:space="preserve"> proposed </w:t>
      </w:r>
      <w:r w:rsidRPr="00B8119A">
        <w:rPr>
          <w:rFonts w:cs="Arial"/>
          <w:i/>
          <w:szCs w:val="22"/>
        </w:rPr>
        <w:t>QLICIs</w:t>
      </w:r>
      <w:r w:rsidRPr="00B8119A">
        <w:rPr>
          <w:rFonts w:cs="Arial"/>
          <w:szCs w:val="22"/>
        </w:rPr>
        <w:t xml:space="preserve"> described in the Business Strategy section are expected to stimulate </w:t>
      </w:r>
      <w:r w:rsidRPr="00B8119A">
        <w:rPr>
          <w:rFonts w:cs="Arial"/>
          <w:szCs w:val="22"/>
          <w:u w:val="single"/>
        </w:rPr>
        <w:t>additional</w:t>
      </w:r>
      <w:r w:rsidRPr="00B8119A">
        <w:rPr>
          <w:rFonts w:cs="Arial"/>
          <w:szCs w:val="22"/>
        </w:rPr>
        <w:t xml:space="preserve"> private investment above and beyond the </w:t>
      </w:r>
      <w:r w:rsidRPr="00CA5EBC">
        <w:rPr>
          <w:rFonts w:cs="Arial"/>
          <w:i/>
          <w:szCs w:val="22"/>
        </w:rPr>
        <w:t>QLICI</w:t>
      </w:r>
      <w:r>
        <w:rPr>
          <w:rFonts w:cs="Arial"/>
          <w:szCs w:val="22"/>
        </w:rPr>
        <w:t xml:space="preserve">-related </w:t>
      </w:r>
      <w:r w:rsidRPr="00B8119A">
        <w:rPr>
          <w:rFonts w:cs="Arial"/>
          <w:szCs w:val="22"/>
        </w:rPr>
        <w:t>financing</w:t>
      </w:r>
      <w:r>
        <w:rPr>
          <w:rFonts w:cs="Arial"/>
          <w:szCs w:val="22"/>
        </w:rPr>
        <w:t xml:space="preserve"> </w:t>
      </w:r>
      <w:r w:rsidRPr="00B8119A">
        <w:rPr>
          <w:rFonts w:cs="Arial"/>
          <w:szCs w:val="22"/>
        </w:rPr>
        <w:t xml:space="preserve">in </w:t>
      </w:r>
      <w:r w:rsidRPr="00B8119A">
        <w:rPr>
          <w:rFonts w:cs="Arial"/>
          <w:i/>
          <w:szCs w:val="22"/>
        </w:rPr>
        <w:t>Low-Income Communit</w:t>
      </w:r>
      <w:r>
        <w:rPr>
          <w:rFonts w:cs="Arial"/>
          <w:i/>
          <w:szCs w:val="22"/>
        </w:rPr>
        <w:t>ies</w:t>
      </w:r>
      <w:r w:rsidRPr="00B8119A">
        <w:rPr>
          <w:rFonts w:cs="Arial"/>
          <w:szCs w:val="22"/>
        </w:rPr>
        <w:t xml:space="preserve">. </w:t>
      </w:r>
      <w:r>
        <w:rPr>
          <w:rFonts w:cs="Arial"/>
          <w:szCs w:val="22"/>
        </w:rPr>
        <w:t xml:space="preserve">Please </w:t>
      </w:r>
      <w:r w:rsidRPr="00B8119A">
        <w:rPr>
          <w:rFonts w:cs="Arial"/>
          <w:szCs w:val="22"/>
        </w:rPr>
        <w:t xml:space="preserve">provide </w:t>
      </w:r>
      <w:r>
        <w:rPr>
          <w:rFonts w:cs="Arial"/>
          <w:szCs w:val="22"/>
        </w:rPr>
        <w:t xml:space="preserve">specific </w:t>
      </w:r>
      <w:r w:rsidRPr="00B8119A">
        <w:rPr>
          <w:rFonts w:cs="Arial"/>
          <w:szCs w:val="22"/>
        </w:rPr>
        <w:t xml:space="preserve">examples </w:t>
      </w:r>
      <w:r>
        <w:rPr>
          <w:rFonts w:cs="Arial"/>
          <w:szCs w:val="22"/>
        </w:rPr>
        <w:t xml:space="preserve">of the Applicant’s (or Controlling Entity’s) past </w:t>
      </w:r>
      <w:r w:rsidRPr="00B8119A">
        <w:rPr>
          <w:rFonts w:cs="Arial"/>
          <w:szCs w:val="22"/>
        </w:rPr>
        <w:t xml:space="preserve">investments </w:t>
      </w:r>
      <w:r>
        <w:rPr>
          <w:rFonts w:cs="Arial"/>
          <w:szCs w:val="22"/>
        </w:rPr>
        <w:t xml:space="preserve">that </w:t>
      </w:r>
      <w:r w:rsidRPr="00B8119A">
        <w:rPr>
          <w:rFonts w:cs="Arial"/>
          <w:szCs w:val="22"/>
        </w:rPr>
        <w:t>have spurred additional non-NMTC</w:t>
      </w:r>
      <w:r>
        <w:rPr>
          <w:rFonts w:cs="Arial"/>
          <w:szCs w:val="22"/>
        </w:rPr>
        <w:t xml:space="preserve"> related </w:t>
      </w:r>
      <w:r w:rsidRPr="00CA5EBC">
        <w:rPr>
          <w:rFonts w:cs="Arial"/>
          <w:szCs w:val="22"/>
          <w:u w:val="single"/>
        </w:rPr>
        <w:t>private</w:t>
      </w:r>
      <w:r w:rsidRPr="00B8119A">
        <w:rPr>
          <w:rFonts w:cs="Arial"/>
          <w:szCs w:val="22"/>
        </w:rPr>
        <w:t xml:space="preserve"> investment in </w:t>
      </w:r>
      <w:r w:rsidRPr="00B8119A">
        <w:rPr>
          <w:rFonts w:cs="Arial"/>
          <w:i/>
          <w:szCs w:val="22"/>
        </w:rPr>
        <w:t>LIC</w:t>
      </w:r>
      <w:r w:rsidRPr="00B8119A">
        <w:rPr>
          <w:rFonts w:cs="Arial"/>
          <w:szCs w:val="22"/>
        </w:rPr>
        <w:t>s</w:t>
      </w:r>
      <w:r>
        <w:rPr>
          <w:rFonts w:cs="Arial"/>
          <w:szCs w:val="22"/>
        </w:rPr>
        <w:t xml:space="preserve">. </w:t>
      </w:r>
      <w:r w:rsidRPr="00B8119A">
        <w:rPr>
          <w:rFonts w:cs="Arial"/>
          <w:color w:val="0000FF"/>
          <w:szCs w:val="22"/>
        </w:rPr>
        <w:t>(Maximum Response Length: 5,000 characters)</w:t>
      </w:r>
    </w:p>
    <w:tbl>
      <w:tblPr>
        <w:tblW w:w="8820" w:type="dxa"/>
        <w:tblInd w:w="468" w:type="dxa"/>
        <w:tblBorders>
          <w:bottom w:val="single" w:sz="4" w:space="0" w:color="auto"/>
          <w:insideH w:val="single" w:sz="4" w:space="0" w:color="auto"/>
        </w:tblBorders>
        <w:tblLook w:val="0000" w:firstRow="0" w:lastRow="0" w:firstColumn="0" w:lastColumn="0" w:noHBand="0" w:noVBand="0"/>
      </w:tblPr>
      <w:tblGrid>
        <w:gridCol w:w="8820"/>
      </w:tblGrid>
      <w:tr w:rsidR="00A21E46" w:rsidRPr="00B8119A" w14:paraId="6B789BE8" w14:textId="77777777" w:rsidTr="00FE0CED">
        <w:trPr>
          <w:cantSplit/>
        </w:trPr>
        <w:tc>
          <w:tcPr>
            <w:tcW w:w="8820" w:type="dxa"/>
          </w:tcPr>
          <w:p w14:paraId="1F6E7484" w14:textId="77777777" w:rsidR="00A21E46" w:rsidRPr="00B8119A" w:rsidRDefault="00A21E46" w:rsidP="00FE0CED">
            <w:pPr>
              <w:rPr>
                <w:rFonts w:cs="Arial"/>
              </w:rPr>
            </w:pPr>
          </w:p>
        </w:tc>
      </w:tr>
      <w:tr w:rsidR="00A21E46" w:rsidRPr="00B8119A" w14:paraId="1F627F75" w14:textId="77777777" w:rsidTr="00FE0CED">
        <w:trPr>
          <w:cantSplit/>
        </w:trPr>
        <w:tc>
          <w:tcPr>
            <w:tcW w:w="8820" w:type="dxa"/>
          </w:tcPr>
          <w:p w14:paraId="0D01F6B7" w14:textId="77777777" w:rsidR="00A21E46" w:rsidRPr="00B8119A" w:rsidRDefault="00A21E46" w:rsidP="00FE0CED">
            <w:pPr>
              <w:rPr>
                <w:rFonts w:cs="Arial"/>
              </w:rPr>
            </w:pPr>
          </w:p>
        </w:tc>
      </w:tr>
      <w:tr w:rsidR="00A21E46" w:rsidRPr="00B8119A" w14:paraId="1172990E" w14:textId="77777777" w:rsidTr="00FE0CED">
        <w:trPr>
          <w:cantSplit/>
        </w:trPr>
        <w:tc>
          <w:tcPr>
            <w:tcW w:w="8820" w:type="dxa"/>
          </w:tcPr>
          <w:p w14:paraId="20C06F17" w14:textId="77777777" w:rsidR="00A21E46" w:rsidRPr="00B8119A" w:rsidRDefault="00A21E46" w:rsidP="00FE0CED">
            <w:pPr>
              <w:rPr>
                <w:rFonts w:cs="Arial"/>
              </w:rPr>
            </w:pPr>
          </w:p>
        </w:tc>
      </w:tr>
    </w:tbl>
    <w:p w14:paraId="74665D70" w14:textId="77777777" w:rsidR="00A21E46" w:rsidRPr="00B8119A" w:rsidRDefault="00A21E46" w:rsidP="00A21E46">
      <w:pPr>
        <w:pStyle w:val="Heading1"/>
        <w:rPr>
          <w:rFonts w:cs="Arial"/>
        </w:rPr>
      </w:pPr>
      <w:r w:rsidRPr="00B8119A">
        <w:rPr>
          <w:rFonts w:cs="Arial"/>
        </w:rPr>
        <w:br w:type="page"/>
      </w:r>
      <w:bookmarkStart w:id="52" w:name="_Toc361666873"/>
      <w:bookmarkStart w:id="53" w:name="_Toc430359079"/>
      <w:r w:rsidRPr="00B8119A">
        <w:rPr>
          <w:rFonts w:cs="Arial"/>
        </w:rPr>
        <w:t>Part III: Management Capacity</w:t>
      </w:r>
      <w:bookmarkEnd w:id="52"/>
      <w:bookmarkEnd w:id="53"/>
    </w:p>
    <w:p w14:paraId="161B8A1A" w14:textId="77777777" w:rsidR="00A21E46" w:rsidRDefault="00A21E46" w:rsidP="00A21E46">
      <w:pPr>
        <w:rPr>
          <w:rFonts w:cs="Arial"/>
        </w:rPr>
      </w:pPr>
      <w:r w:rsidRPr="00B8119A">
        <w:rPr>
          <w:rFonts w:cs="Arial"/>
        </w:rPr>
        <w:t xml:space="preserve">Information in Part III is not scored during the Phase I stage of the Application review.  Information provided in this section will be evaluated during the Phase II stage of the Application review.  For more information on the </w:t>
      </w:r>
      <w:r w:rsidRPr="00770C09">
        <w:rPr>
          <w:rFonts w:cs="Arial"/>
          <w:i/>
        </w:rPr>
        <w:t>NMTC Allocation</w:t>
      </w:r>
      <w:r w:rsidRPr="00B8119A">
        <w:rPr>
          <w:rFonts w:cs="Arial"/>
          <w:i/>
        </w:rPr>
        <w:t xml:space="preserve"> Application</w:t>
      </w:r>
      <w:r w:rsidRPr="00B8119A">
        <w:rPr>
          <w:rFonts w:cs="Arial"/>
        </w:rPr>
        <w:t xml:space="preserve"> review process, please consult the </w:t>
      </w:r>
      <w:r w:rsidRPr="009F0DCE">
        <w:rPr>
          <w:rFonts w:cs="Arial"/>
          <w:i/>
        </w:rPr>
        <w:t>NOAA</w:t>
      </w:r>
      <w:r w:rsidRPr="00B8119A">
        <w:rPr>
          <w:rFonts w:cs="Arial"/>
        </w:rPr>
        <w:t xml:space="preserve">.  </w:t>
      </w:r>
    </w:p>
    <w:p w14:paraId="398DB707" w14:textId="77777777" w:rsidR="00A21E46" w:rsidRPr="00B8119A" w:rsidRDefault="00A21E46" w:rsidP="00A21E46">
      <w:pPr>
        <w:rPr>
          <w:rFonts w:cs="Arial"/>
        </w:rPr>
      </w:pPr>
    </w:p>
    <w:p w14:paraId="0CB34822"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Organizational Chart and Key Personnel</w:t>
      </w:r>
    </w:p>
    <w:p w14:paraId="54E309DB" w14:textId="77777777" w:rsidR="00A21E46" w:rsidRPr="00B8119A" w:rsidRDefault="00A21E46" w:rsidP="00A21E46">
      <w:pPr>
        <w:pStyle w:val="ListParagraph"/>
        <w:tabs>
          <w:tab w:val="left" w:pos="450"/>
        </w:tabs>
        <w:spacing w:before="220"/>
        <w:rPr>
          <w:rFonts w:cs="Arial"/>
        </w:rPr>
      </w:pPr>
    </w:p>
    <w:p w14:paraId="24FDF7AB" w14:textId="77777777" w:rsidR="00A21E46" w:rsidRPr="00B8119A" w:rsidRDefault="00A21E46" w:rsidP="00A21E46">
      <w:pPr>
        <w:pStyle w:val="ListParagraph"/>
        <w:numPr>
          <w:ilvl w:val="5"/>
          <w:numId w:val="19"/>
        </w:numPr>
        <w:spacing w:before="220"/>
        <w:ind w:left="720"/>
        <w:rPr>
          <w:rFonts w:cs="Arial"/>
        </w:rPr>
      </w:pPr>
      <w:r w:rsidRPr="00B8119A">
        <w:rPr>
          <w:rFonts w:cs="Arial"/>
        </w:rPr>
        <w:t xml:space="preserve">Submit organizational chart(s) that depict the following: </w:t>
      </w:r>
    </w:p>
    <w:p w14:paraId="3E131E2F"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The </w:t>
      </w:r>
      <w:r w:rsidRPr="00B8119A">
        <w:rPr>
          <w:rFonts w:cs="Arial"/>
          <w:i/>
          <w:iCs/>
        </w:rPr>
        <w:t>Applicant’s</w:t>
      </w:r>
      <w:r w:rsidRPr="00B8119A">
        <w:rPr>
          <w:rFonts w:cs="Arial"/>
        </w:rPr>
        <w:t xml:space="preserve"> relationship to its </w:t>
      </w:r>
      <w:r w:rsidRPr="00B8119A">
        <w:rPr>
          <w:rFonts w:cs="Arial"/>
          <w:i/>
          <w:iCs/>
        </w:rPr>
        <w:t>Controlling Entity</w:t>
      </w:r>
      <w:r w:rsidRPr="00B8119A">
        <w:rPr>
          <w:rFonts w:cs="Arial"/>
        </w:rPr>
        <w:t xml:space="preserve"> as well as any </w:t>
      </w:r>
      <w:r w:rsidRPr="00B8119A">
        <w:rPr>
          <w:rFonts w:cs="Arial"/>
          <w:i/>
          <w:iCs/>
        </w:rPr>
        <w:t>Affiliate</w:t>
      </w:r>
      <w:r w:rsidRPr="00B8119A">
        <w:rPr>
          <w:rFonts w:cs="Arial"/>
        </w:rPr>
        <w:t xml:space="preserve"> or </w:t>
      </w:r>
      <w:r w:rsidRPr="00B8119A">
        <w:rPr>
          <w:rFonts w:cs="Arial"/>
          <w:i/>
          <w:iCs/>
        </w:rPr>
        <w:t>Subsidiary</w:t>
      </w:r>
      <w:r w:rsidRPr="00B8119A">
        <w:rPr>
          <w:rFonts w:cs="Arial"/>
        </w:rPr>
        <w:t xml:space="preserve"> entities (if applicable); and </w:t>
      </w:r>
    </w:p>
    <w:p w14:paraId="7E79BA5A"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The </w:t>
      </w:r>
      <w:r w:rsidRPr="00B8119A">
        <w:rPr>
          <w:rFonts w:cs="Arial"/>
          <w:i/>
          <w:iCs/>
        </w:rPr>
        <w:t>Applicant’s</w:t>
      </w:r>
      <w:r w:rsidRPr="00B8119A">
        <w:rPr>
          <w:rFonts w:cs="Arial"/>
        </w:rPr>
        <w:t xml:space="preserve"> staffing structure (including names of key personnel), including Advisory Board/Governing Board and key board committees.  </w:t>
      </w:r>
    </w:p>
    <w:p w14:paraId="1EEF0143"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314A53B"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521036D7" w14:textId="77777777" w:rsidR="00A21E46" w:rsidRPr="00B8119A" w:rsidRDefault="00A21E46" w:rsidP="00EF1806">
            <w:pPr>
              <w:rPr>
                <w:rFonts w:cs="Arial"/>
              </w:rPr>
            </w:pPr>
            <w:r w:rsidRPr="00B8119A">
              <w:rPr>
                <w:rFonts w:cs="Arial"/>
                <w:b/>
                <w:bCs/>
                <w:u w:val="single"/>
              </w:rPr>
              <w:t>TIP:</w:t>
            </w:r>
            <w:r w:rsidRPr="00B8119A">
              <w:rPr>
                <w:rFonts w:cs="Arial"/>
                <w:b/>
                <w:bCs/>
              </w:rPr>
              <w:t xml:space="preserve"> </w:t>
            </w:r>
            <w:r w:rsidRPr="00B8119A">
              <w:rPr>
                <w:rFonts w:cs="Arial"/>
                <w:i/>
                <w:iCs/>
              </w:rPr>
              <w:t xml:space="preserve"> </w:t>
            </w:r>
            <w:r w:rsidRPr="00B8119A">
              <w:rPr>
                <w:rFonts w:cs="Arial"/>
              </w:rPr>
              <w:t xml:space="preserve">Be sure to refer to the </w:t>
            </w:r>
            <w:r w:rsidRPr="00B8119A">
              <w:rPr>
                <w:rFonts w:cs="Arial"/>
                <w:i/>
                <w:iCs/>
              </w:rPr>
              <w:t xml:space="preserve">Applicant </w:t>
            </w:r>
            <w:r w:rsidRPr="00B8119A">
              <w:rPr>
                <w:rFonts w:cs="Arial"/>
              </w:rPr>
              <w:t xml:space="preserve">Instructions for information regarding the submission of these documents.  All attachments must be submitted </w:t>
            </w:r>
            <w:r w:rsidRPr="00B8119A">
              <w:rPr>
                <w:rFonts w:cs="Arial"/>
                <w:b/>
                <w:u w:val="single"/>
              </w:rPr>
              <w:t>online</w:t>
            </w:r>
            <w:r w:rsidRPr="00B8119A">
              <w:rPr>
                <w:rFonts w:cs="Arial"/>
              </w:rPr>
              <w:t xml:space="preserve"> through the </w:t>
            </w:r>
            <w:r w:rsidRPr="00B8119A">
              <w:rPr>
                <w:rFonts w:cs="Arial"/>
                <w:i/>
              </w:rPr>
              <w:t>Applicant</w:t>
            </w:r>
            <w:r w:rsidRPr="00B8119A">
              <w:rPr>
                <w:rFonts w:cs="Arial"/>
              </w:rPr>
              <w:t xml:space="preserve">’s </w:t>
            </w:r>
            <w:r w:rsidR="00EF1806">
              <w:rPr>
                <w:rFonts w:cs="Arial"/>
              </w:rPr>
              <w:t>AMIS</w:t>
            </w:r>
            <w:r w:rsidRPr="00B8119A">
              <w:rPr>
                <w:rFonts w:cs="Arial"/>
              </w:rPr>
              <w:t xml:space="preserve"> account.</w:t>
            </w:r>
          </w:p>
        </w:tc>
      </w:tr>
    </w:tbl>
    <w:p w14:paraId="5A139B14" w14:textId="77777777" w:rsidR="00A21E46" w:rsidRPr="00B8119A" w:rsidRDefault="00A21E46" w:rsidP="00A21E46">
      <w:pPr>
        <w:rPr>
          <w:rFonts w:cs="Arial"/>
        </w:rPr>
      </w:pPr>
    </w:p>
    <w:p w14:paraId="3D313584" w14:textId="77777777" w:rsidR="00A21E46" w:rsidRPr="00B8119A" w:rsidRDefault="00A21E46" w:rsidP="00A21E46">
      <w:pPr>
        <w:pStyle w:val="ListParagraph"/>
        <w:numPr>
          <w:ilvl w:val="5"/>
          <w:numId w:val="19"/>
        </w:numPr>
        <w:spacing w:before="220"/>
        <w:ind w:left="720"/>
        <w:rPr>
          <w:rFonts w:cs="Arial"/>
        </w:rPr>
      </w:pPr>
      <w:r w:rsidRPr="00B8119A">
        <w:rPr>
          <w:rFonts w:cs="Arial"/>
        </w:rPr>
        <w:t xml:space="preserve">Complete </w:t>
      </w:r>
      <w:r w:rsidRPr="00A67168">
        <w:rPr>
          <w:rFonts w:cs="Arial"/>
          <w:u w:val="single"/>
        </w:rPr>
        <w:t>Table C2</w:t>
      </w:r>
      <w:r w:rsidRPr="00B8119A">
        <w:rPr>
          <w:rFonts w:cs="Arial"/>
        </w:rPr>
        <w:t xml:space="preserve">.  Identify personnel, including consultants and board members (if applicable) that will have a key role in: </w:t>
      </w:r>
    </w:p>
    <w:p w14:paraId="23DEEE55"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Deploying Capital </w:t>
      </w:r>
      <w:r>
        <w:rPr>
          <w:rFonts w:cs="Arial"/>
        </w:rPr>
        <w:t>–</w:t>
      </w:r>
      <w:r w:rsidRPr="00B8119A">
        <w:rPr>
          <w:rFonts w:cs="Arial"/>
        </w:rPr>
        <w:t xml:space="preserve"> </w:t>
      </w:r>
      <w:r>
        <w:rPr>
          <w:rFonts w:cs="Arial"/>
        </w:rPr>
        <w:t xml:space="preserve">identifying and </w:t>
      </w:r>
      <w:r w:rsidRPr="00B8119A">
        <w:rPr>
          <w:rFonts w:cs="Arial"/>
        </w:rPr>
        <w:t>underwriting</w:t>
      </w:r>
      <w:r>
        <w:rPr>
          <w:rFonts w:cs="Arial"/>
        </w:rPr>
        <w:t xml:space="preserve"> transactions;</w:t>
      </w:r>
      <w:r w:rsidRPr="00B8119A">
        <w:rPr>
          <w:rFonts w:cs="Arial"/>
        </w:rPr>
        <w:t xml:space="preserve"> structuring</w:t>
      </w:r>
      <w:r>
        <w:rPr>
          <w:rFonts w:cs="Arial"/>
        </w:rPr>
        <w:t xml:space="preserve"> NMTC</w:t>
      </w:r>
      <w:r w:rsidRPr="00B8119A">
        <w:rPr>
          <w:rFonts w:cs="Arial"/>
        </w:rPr>
        <w:t xml:space="preserve"> loans and </w:t>
      </w:r>
      <w:r w:rsidRPr="00CA5EBC">
        <w:rPr>
          <w:rFonts w:cs="Arial"/>
          <w:i/>
        </w:rPr>
        <w:t>Equity Investments</w:t>
      </w:r>
      <w:r>
        <w:rPr>
          <w:rFonts w:cs="Arial"/>
        </w:rPr>
        <w:t>;</w:t>
      </w:r>
      <w:r w:rsidRPr="00B8119A">
        <w:rPr>
          <w:rFonts w:cs="Arial"/>
        </w:rPr>
        <w:t xml:space="preserve"> and/or providing </w:t>
      </w:r>
      <w:r>
        <w:rPr>
          <w:rFonts w:cs="Arial"/>
          <w:i/>
        </w:rPr>
        <w:t>FCOS</w:t>
      </w:r>
      <w:r w:rsidRPr="00E80C52">
        <w:rPr>
          <w:rFonts w:cs="Arial"/>
        </w:rPr>
        <w:t>;</w:t>
      </w:r>
    </w:p>
    <w:p w14:paraId="3A6A0381"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Raising Capital from Investors – including raising tax credit equity and leveraged debt if the </w:t>
      </w:r>
      <w:r w:rsidRPr="00E80C52">
        <w:rPr>
          <w:rFonts w:cs="Arial"/>
        </w:rPr>
        <w:t>Applicant</w:t>
      </w:r>
      <w:r w:rsidRPr="00B8119A">
        <w:rPr>
          <w:rFonts w:cs="Arial"/>
        </w:rPr>
        <w:t xml:space="preserve"> will use the leveraged investment model;</w:t>
      </w:r>
    </w:p>
    <w:p w14:paraId="1015306D"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Asset and Risk Management;</w:t>
      </w:r>
    </w:p>
    <w:p w14:paraId="17EF80CB"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NMTC Program Compliance.</w:t>
      </w:r>
    </w:p>
    <w:tbl>
      <w:tblPr>
        <w:tblStyle w:val="CDFIAlternatingColumns"/>
        <w:tblpPr w:leftFromText="180" w:rightFromText="180" w:vertAnchor="text" w:horzAnchor="margin" w:tblpX="216" w:tblpY="176"/>
        <w:tblW w:w="0" w:type="auto"/>
        <w:tblCellMar>
          <w:top w:w="216" w:type="dxa"/>
          <w:left w:w="216" w:type="dxa"/>
          <w:bottom w:w="216" w:type="dxa"/>
          <w:right w:w="216" w:type="dxa"/>
        </w:tblCellMar>
        <w:tblLook w:val="04A0" w:firstRow="1" w:lastRow="0" w:firstColumn="1" w:lastColumn="0" w:noHBand="0" w:noVBand="1"/>
        <w:tblCaption w:val="Tip Box"/>
        <w:tblDescription w:val="Tip Box"/>
      </w:tblPr>
      <w:tblGrid>
        <w:gridCol w:w="9486"/>
      </w:tblGrid>
      <w:tr w:rsidR="00A21E46" w:rsidRPr="00B8119A" w14:paraId="2323734B"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86" w:type="dxa"/>
            <w:shd w:val="clear" w:color="auto" w:fill="CFD0DF"/>
          </w:tcPr>
          <w:p w14:paraId="5A2CB241" w14:textId="77777777" w:rsidR="00A21E46" w:rsidRPr="00B8119A" w:rsidRDefault="00A21E46" w:rsidP="00FE0CED">
            <w:pPr>
              <w:rPr>
                <w:rFonts w:cs="Arial"/>
              </w:rPr>
            </w:pPr>
            <w:r w:rsidRPr="00B8119A">
              <w:rPr>
                <w:rFonts w:cs="Arial"/>
                <w:b/>
                <w:u w:val="single"/>
              </w:rPr>
              <w:t>TIP:</w:t>
            </w:r>
            <w:r w:rsidRPr="00B8119A">
              <w:rPr>
                <w:rFonts w:cs="Arial"/>
              </w:rPr>
              <w:t xml:space="preserve">  Be sure to identify any and all consultants that will have a key role in assisting the </w:t>
            </w:r>
            <w:r w:rsidRPr="00B8119A">
              <w:rPr>
                <w:rFonts w:cs="Arial"/>
                <w:i/>
              </w:rPr>
              <w:t xml:space="preserve">Applicant </w:t>
            </w:r>
            <w:r w:rsidRPr="00B8119A">
              <w:rPr>
                <w:rFonts w:cs="Arial"/>
              </w:rPr>
              <w:t xml:space="preserve">in managing an NMTC line of business, including consultants who assisted in preparing the </w:t>
            </w:r>
            <w:r w:rsidRPr="00B8119A">
              <w:rPr>
                <w:rFonts w:cs="Arial"/>
                <w:i/>
              </w:rPr>
              <w:t>Allocation Application</w:t>
            </w:r>
            <w:r w:rsidRPr="00B8119A">
              <w:rPr>
                <w:rFonts w:cs="Arial"/>
              </w:rPr>
              <w:t xml:space="preserve">.  </w:t>
            </w:r>
          </w:p>
          <w:p w14:paraId="7FBF3E87" w14:textId="77777777" w:rsidR="00A21E46" w:rsidRPr="00B8119A" w:rsidRDefault="00A21E46" w:rsidP="00FE0CED">
            <w:pPr>
              <w:rPr>
                <w:rFonts w:cs="Arial"/>
              </w:rPr>
            </w:pPr>
          </w:p>
          <w:p w14:paraId="66CEB5DB" w14:textId="77777777" w:rsidR="00A21E46" w:rsidRPr="00B8119A" w:rsidRDefault="00A21E46" w:rsidP="00FE0CED">
            <w:pPr>
              <w:rPr>
                <w:rFonts w:cs="Arial"/>
                <w:b/>
                <w:u w:val="single"/>
              </w:rPr>
            </w:pPr>
            <w:r w:rsidRPr="00B8119A">
              <w:rPr>
                <w:rFonts w:cs="Arial"/>
                <w:b/>
                <w:u w:val="single"/>
              </w:rPr>
              <w:t>TIP:</w:t>
            </w:r>
            <w:r w:rsidRPr="00B8119A">
              <w:rPr>
                <w:rFonts w:cs="Arial"/>
              </w:rPr>
              <w:t xml:space="preserve">  The </w:t>
            </w:r>
            <w:r w:rsidRPr="00B8119A">
              <w:rPr>
                <w:rFonts w:cs="Arial"/>
                <w:i/>
              </w:rPr>
              <w:t xml:space="preserve">CDFI </w:t>
            </w:r>
            <w:r w:rsidRPr="00B8119A">
              <w:rPr>
                <w:rFonts w:cs="Arial"/>
              </w:rPr>
              <w:t>Fund will only review the first 15 individuals listed in Table C</w:t>
            </w:r>
            <w:r>
              <w:rPr>
                <w:rFonts w:cs="Arial"/>
              </w:rPr>
              <w:t>2</w:t>
            </w:r>
            <w:r w:rsidRPr="00B8119A">
              <w:rPr>
                <w:rFonts w:cs="Arial"/>
              </w:rPr>
              <w:t xml:space="preserve">.  </w:t>
            </w:r>
            <w:r w:rsidRPr="00B8119A">
              <w:rPr>
                <w:rFonts w:cs="Arial"/>
                <w:b/>
                <w:u w:val="single"/>
              </w:rPr>
              <w:t xml:space="preserve"> </w:t>
            </w:r>
          </w:p>
        </w:tc>
      </w:tr>
    </w:tbl>
    <w:p w14:paraId="220ACAD5" w14:textId="77777777" w:rsidR="00A21E46" w:rsidRPr="00B8119A" w:rsidRDefault="00A21E46" w:rsidP="00A21E46">
      <w:pPr>
        <w:rPr>
          <w:rFonts w:cs="Arial"/>
        </w:rPr>
      </w:pPr>
    </w:p>
    <w:p w14:paraId="131404E7" w14:textId="77777777" w:rsidR="00A21E46" w:rsidRPr="00B8119A" w:rsidRDefault="00A21E46" w:rsidP="00A21E46">
      <w:pPr>
        <w:rPr>
          <w:rFonts w:cs="Arial"/>
        </w:rPr>
      </w:pPr>
    </w:p>
    <w:p w14:paraId="020CDC40"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Deploying Capital or providing </w:t>
      </w:r>
      <w:r>
        <w:rPr>
          <w:rFonts w:cs="Arial"/>
          <w:i/>
          <w:iCs/>
        </w:rPr>
        <w:t>FCOS</w:t>
      </w:r>
      <w:r w:rsidRPr="008A260E">
        <w:rPr>
          <w:rFonts w:cs="Arial"/>
          <w:szCs w:val="20"/>
        </w:rPr>
        <w:t>:</w:t>
      </w:r>
    </w:p>
    <w:p w14:paraId="426A3DEB"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74119DDE"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0D642D5" w14:textId="77777777" w:rsidR="00A21E46" w:rsidRDefault="00A21E46" w:rsidP="00FE0CED">
            <w:pPr>
              <w:rPr>
                <w:rFonts w:cs="Arial"/>
              </w:rPr>
            </w:pPr>
            <w:r w:rsidRPr="00B8119A">
              <w:rPr>
                <w:rFonts w:cs="Arial"/>
                <w:b/>
                <w:bCs/>
                <w:u w:val="single"/>
              </w:rPr>
              <w:t>TIP:</w:t>
            </w:r>
            <w:r w:rsidRPr="00B8119A">
              <w:rPr>
                <w:rFonts w:cs="Arial"/>
              </w:rPr>
              <w:t xml:space="preserve">  The CDFI Fund expects the </w:t>
            </w:r>
            <w:r w:rsidRPr="00B8119A">
              <w:rPr>
                <w:rFonts w:cs="Arial"/>
                <w:i/>
                <w:iCs/>
              </w:rPr>
              <w:t>Applicant’s</w:t>
            </w:r>
            <w:r w:rsidRPr="00B8119A">
              <w:rPr>
                <w:rFonts w:cs="Arial"/>
              </w:rPr>
              <w:t xml:space="preserve"> personnel to have relevant experience in the types of activities the </w:t>
            </w:r>
            <w:r w:rsidRPr="00B8119A">
              <w:rPr>
                <w:rFonts w:cs="Arial"/>
                <w:i/>
                <w:iCs/>
              </w:rPr>
              <w:t>Applicant</w:t>
            </w:r>
            <w:r w:rsidRPr="00B8119A">
              <w:rPr>
                <w:rFonts w:cs="Arial"/>
              </w:rPr>
              <w:t xml:space="preserve"> intends to pursue with its </w:t>
            </w:r>
            <w:r w:rsidRPr="00770C09">
              <w:rPr>
                <w:rFonts w:cs="Arial"/>
                <w:i/>
                <w:iCs/>
              </w:rPr>
              <w:t>NMTC Allocation</w:t>
            </w:r>
            <w:r w:rsidRPr="00B8119A">
              <w:rPr>
                <w:rFonts w:cs="Arial"/>
              </w:rPr>
              <w:t xml:space="preserve"> – particularly in situations where the </w:t>
            </w:r>
            <w:r w:rsidRPr="00B8119A">
              <w:rPr>
                <w:rFonts w:cs="Arial"/>
                <w:i/>
                <w:iCs/>
              </w:rPr>
              <w:t>Applicant</w:t>
            </w:r>
            <w:r w:rsidRPr="00B8119A">
              <w:rPr>
                <w:rFonts w:cs="Arial"/>
              </w:rPr>
              <w:t xml:space="preserve"> (or its </w:t>
            </w:r>
            <w:r w:rsidRPr="00B8119A">
              <w:rPr>
                <w:rFonts w:cs="Arial"/>
                <w:i/>
                <w:iCs/>
              </w:rPr>
              <w:t>Controlling Entity</w:t>
            </w:r>
            <w:r w:rsidRPr="00B8119A">
              <w:rPr>
                <w:rFonts w:cs="Arial"/>
              </w:rPr>
              <w:t xml:space="preserve">) lacks prior organizational performance in </w:t>
            </w:r>
            <w:r>
              <w:rPr>
                <w:rFonts w:cs="Arial"/>
              </w:rPr>
              <w:t xml:space="preserve">providing loans or </w:t>
            </w:r>
            <w:r w:rsidRPr="00FC32EB">
              <w:rPr>
                <w:rFonts w:cs="Arial"/>
                <w:i/>
              </w:rPr>
              <w:t>Equity Investment</w:t>
            </w:r>
            <w:r>
              <w:rPr>
                <w:rFonts w:cs="Arial"/>
                <w:i/>
              </w:rPr>
              <w:t>s</w:t>
            </w:r>
            <w:r w:rsidRPr="00FC32EB">
              <w:rPr>
                <w:rFonts w:cs="Arial"/>
                <w:i/>
              </w:rPr>
              <w:t xml:space="preserve"> </w:t>
            </w:r>
            <w:r w:rsidRPr="00A67168">
              <w:rPr>
                <w:rFonts w:cs="Arial"/>
              </w:rPr>
              <w:t xml:space="preserve">and </w:t>
            </w:r>
            <w:r w:rsidRPr="00B8119A">
              <w:rPr>
                <w:rFonts w:cs="Arial"/>
              </w:rPr>
              <w:t xml:space="preserve">related </w:t>
            </w:r>
            <w:r>
              <w:rPr>
                <w:rFonts w:cs="Arial"/>
              </w:rPr>
              <w:t>functions (e.g. monitoring loan repayments or dividend payments, managing disbursement of construction draws, etc.)</w:t>
            </w:r>
            <w:r w:rsidRPr="00B8119A">
              <w:rPr>
                <w:rFonts w:cs="Arial"/>
              </w:rPr>
              <w:t xml:space="preserve">.  </w:t>
            </w:r>
          </w:p>
          <w:p w14:paraId="36CEA36C" w14:textId="77777777" w:rsidR="00A21E46" w:rsidRDefault="00A21E46" w:rsidP="00FE0CED">
            <w:pPr>
              <w:rPr>
                <w:rFonts w:cs="Arial"/>
              </w:rPr>
            </w:pPr>
          </w:p>
          <w:p w14:paraId="306028FF" w14:textId="77777777" w:rsidR="00A21E46" w:rsidRPr="00B8119A" w:rsidRDefault="00A21E46" w:rsidP="00FE0CED">
            <w:pPr>
              <w:rPr>
                <w:rFonts w:cs="Arial"/>
              </w:rPr>
            </w:pPr>
            <w:r w:rsidRPr="00B8119A">
              <w:rPr>
                <w:rFonts w:cs="Arial"/>
              </w:rPr>
              <w:t xml:space="preserve">An </w:t>
            </w:r>
            <w:r w:rsidRPr="00B8119A">
              <w:rPr>
                <w:rFonts w:cs="Arial"/>
                <w:i/>
                <w:iCs/>
              </w:rPr>
              <w:t>Applicant</w:t>
            </w:r>
            <w:r w:rsidRPr="00B8119A">
              <w:rPr>
                <w:rFonts w:cs="Arial"/>
              </w:rPr>
              <w:t xml:space="preserve"> will be evaluated more favorably under this sub-section if it can also demonstrate that its personnel have experience </w:t>
            </w:r>
            <w:r>
              <w:rPr>
                <w:rFonts w:cs="Arial"/>
              </w:rPr>
              <w:t xml:space="preserve">identifying borrowers or investees in </w:t>
            </w:r>
            <w:r w:rsidRPr="009F0DCE">
              <w:rPr>
                <w:rFonts w:cs="Arial"/>
                <w:i/>
              </w:rPr>
              <w:t>LICs</w:t>
            </w:r>
            <w:r>
              <w:rPr>
                <w:rFonts w:cs="Arial"/>
              </w:rPr>
              <w:t xml:space="preserve">: evaluating business to determine long-term sustainability; and structuring QLICIs or providing </w:t>
            </w:r>
            <w:r>
              <w:rPr>
                <w:rFonts w:cs="Arial"/>
                <w:i/>
              </w:rPr>
              <w:t>FCOS</w:t>
            </w:r>
            <w:r w:rsidRPr="00150D2D">
              <w:rPr>
                <w:rFonts w:cs="Arial"/>
              </w:rPr>
              <w:t xml:space="preserve"> </w:t>
            </w:r>
            <w:r w:rsidRPr="00150D2D">
              <w:rPr>
                <w:rFonts w:cs="Arial"/>
                <w:iCs/>
              </w:rPr>
              <w:t xml:space="preserve">that meet the needs of </w:t>
            </w:r>
            <w:r w:rsidRPr="009F0DCE">
              <w:rPr>
                <w:rFonts w:cs="Arial"/>
                <w:i/>
                <w:iCs/>
              </w:rPr>
              <w:t>LIC</w:t>
            </w:r>
            <w:r w:rsidRPr="00150D2D">
              <w:rPr>
                <w:rFonts w:cs="Arial"/>
                <w:iCs/>
              </w:rPr>
              <w:t xml:space="preserve"> borrowers/investees.</w:t>
            </w:r>
          </w:p>
        </w:tc>
      </w:tr>
    </w:tbl>
    <w:p w14:paraId="62E248AE" w14:textId="77777777" w:rsidR="00A21E46" w:rsidRPr="00B8119A" w:rsidRDefault="00A21E46" w:rsidP="00A21E46">
      <w:pPr>
        <w:rPr>
          <w:rFonts w:cs="Arial"/>
        </w:rPr>
      </w:pPr>
    </w:p>
    <w:p w14:paraId="1E0B1EF1" w14:textId="77777777" w:rsidR="00A21E46" w:rsidRPr="00B8119A" w:rsidRDefault="00A21E46" w:rsidP="00A21E46">
      <w:pPr>
        <w:numPr>
          <w:ilvl w:val="0"/>
          <w:numId w:val="29"/>
        </w:numPr>
        <w:tabs>
          <w:tab w:val="clear" w:pos="1440"/>
        </w:tabs>
        <w:spacing w:line="240" w:lineRule="auto"/>
        <w:ind w:left="720"/>
        <w:rPr>
          <w:rFonts w:cs="Arial"/>
        </w:rPr>
      </w:pPr>
      <w:r w:rsidRPr="00B8119A">
        <w:rPr>
          <w:rFonts w:cs="Arial"/>
        </w:rPr>
        <w:t xml:space="preserve">Describe the current and planned roles and responsibilities </w:t>
      </w:r>
      <w:r w:rsidRPr="00373EF5">
        <w:rPr>
          <w:rFonts w:cs="Arial"/>
        </w:rPr>
        <w:t>of key personnel, consultants and board members in deploying capital</w:t>
      </w:r>
      <w:r w:rsidRPr="003F690F">
        <w:rPr>
          <w:rFonts w:cs="Arial"/>
        </w:rPr>
        <w:t xml:space="preserve"> </w:t>
      </w:r>
      <w:r w:rsidRPr="00752104">
        <w:rPr>
          <w:rFonts w:cs="Arial"/>
        </w:rPr>
        <w:t xml:space="preserve">in </w:t>
      </w:r>
      <w:r w:rsidRPr="00752104">
        <w:rPr>
          <w:rFonts w:cs="Arial"/>
          <w:i/>
        </w:rPr>
        <w:t>Low-Income Communities</w:t>
      </w:r>
      <w:r w:rsidRPr="00B8119A">
        <w:rPr>
          <w:rFonts w:cs="Arial"/>
        </w:rPr>
        <w:t xml:space="preserve"> including</w:t>
      </w:r>
      <w:r>
        <w:rPr>
          <w:rFonts w:cs="Arial"/>
        </w:rPr>
        <w:t>:</w:t>
      </w:r>
      <w:r w:rsidRPr="00B8119A">
        <w:rPr>
          <w:rFonts w:cs="Arial"/>
        </w:rPr>
        <w:t xml:space="preserve"> identifying </w:t>
      </w:r>
      <w:r>
        <w:rPr>
          <w:rFonts w:cs="Arial"/>
        </w:rPr>
        <w:t>borrowers or investees; evaluating businesses and</w:t>
      </w:r>
      <w:r w:rsidRPr="00B8119A">
        <w:rPr>
          <w:rFonts w:cs="Arial"/>
        </w:rPr>
        <w:t xml:space="preserve"> structuring loans and </w:t>
      </w:r>
      <w:r w:rsidRPr="00CA5EBC">
        <w:rPr>
          <w:rFonts w:cs="Arial"/>
          <w:i/>
        </w:rPr>
        <w:t>Equity Investments</w:t>
      </w:r>
      <w:r>
        <w:rPr>
          <w:rFonts w:cs="Arial"/>
        </w:rPr>
        <w:t>;</w:t>
      </w:r>
      <w:r w:rsidRPr="00B8119A">
        <w:rPr>
          <w:rFonts w:cs="Arial"/>
        </w:rPr>
        <w:t xml:space="preserve"> and/or providing </w:t>
      </w:r>
      <w:r w:rsidRPr="00B8119A">
        <w:rPr>
          <w:rFonts w:cs="Arial"/>
          <w:i/>
          <w:iCs/>
        </w:rPr>
        <w:t>Financial Counseling and Other Services</w:t>
      </w:r>
      <w:r>
        <w:rPr>
          <w:rFonts w:cs="Arial"/>
          <w:i/>
          <w:iCs/>
        </w:rPr>
        <w:t>.</w:t>
      </w:r>
      <w:r w:rsidRPr="00B8119A">
        <w:rPr>
          <w:rFonts w:cs="Arial"/>
        </w:rPr>
        <w:t xml:space="preserve">  The </w:t>
      </w:r>
      <w:r w:rsidRPr="00B8119A">
        <w:rPr>
          <w:rFonts w:cs="Arial"/>
          <w:i/>
        </w:rPr>
        <w:t>Applicant</w:t>
      </w:r>
      <w:r w:rsidRPr="00B8119A">
        <w:rPr>
          <w:rFonts w:cs="Arial"/>
        </w:rPr>
        <w:t xml:space="preserve"> should reference information from Table C</w:t>
      </w:r>
      <w:r>
        <w:rPr>
          <w:rFonts w:cs="Arial"/>
        </w:rPr>
        <w:t>2</w:t>
      </w:r>
      <w:r w:rsidRPr="00B8119A">
        <w:rPr>
          <w:rFonts w:cs="Arial"/>
        </w:rPr>
        <w:t xml:space="preserve"> as necessary.  Be sure to </w:t>
      </w:r>
      <w:r>
        <w:rPr>
          <w:rFonts w:cs="Arial"/>
        </w:rPr>
        <w:t xml:space="preserve">indicate </w:t>
      </w:r>
      <w:r w:rsidRPr="00B8119A">
        <w:rPr>
          <w:rFonts w:cs="Arial"/>
        </w:rPr>
        <w:t xml:space="preserve">the percentage of work </w:t>
      </w:r>
      <w:r>
        <w:rPr>
          <w:rFonts w:cs="Arial"/>
        </w:rPr>
        <w:t xml:space="preserve">completed or expected to be completed </w:t>
      </w:r>
      <w:r w:rsidRPr="00B8119A">
        <w:rPr>
          <w:rFonts w:cs="Arial"/>
        </w:rPr>
        <w:t>by consultants</w:t>
      </w:r>
      <w:r>
        <w:rPr>
          <w:rFonts w:cs="Arial"/>
        </w:rPr>
        <w:t xml:space="preserve">, </w:t>
      </w:r>
      <w:r w:rsidRPr="00B8119A">
        <w:rPr>
          <w:rFonts w:cs="Arial"/>
        </w:rPr>
        <w:t xml:space="preserve">internal staff, and board members.                                       </w:t>
      </w:r>
    </w:p>
    <w:p w14:paraId="2BAED453" w14:textId="77777777" w:rsidR="00A21E46" w:rsidRPr="00B8119A" w:rsidRDefault="00A21E46" w:rsidP="00A21E46">
      <w:pPr>
        <w:ind w:firstLine="720"/>
        <w:rPr>
          <w:rFonts w:cs="Arial"/>
          <w:color w:val="0000FF"/>
        </w:rPr>
      </w:pPr>
      <w:r w:rsidRPr="00B8119A">
        <w:rPr>
          <w:rFonts w:cs="Arial"/>
          <w:color w:val="0000FF"/>
        </w:rPr>
        <w:t>(Maximum Response Length</w:t>
      </w:r>
      <w:r>
        <w:rPr>
          <w:rFonts w:cs="Arial"/>
          <w:color w:val="0000FF"/>
        </w:rPr>
        <w:t>:</w:t>
      </w:r>
      <w:r w:rsidRPr="00B8119A">
        <w:rPr>
          <w:rFonts w:cs="Arial"/>
          <w:color w:val="0000FF"/>
        </w:rPr>
        <w:t xml:space="preserve"> 5,000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3DE7279F" w14:textId="77777777" w:rsidTr="00FE0CED">
        <w:trPr>
          <w:cantSplit/>
          <w:trHeight w:val="180"/>
        </w:trPr>
        <w:tc>
          <w:tcPr>
            <w:tcW w:w="8460" w:type="dxa"/>
          </w:tcPr>
          <w:p w14:paraId="6D1446A5" w14:textId="77777777" w:rsidR="00A21E46" w:rsidRPr="00B8119A" w:rsidRDefault="00A21E46" w:rsidP="00FE0CED">
            <w:pPr>
              <w:tabs>
                <w:tab w:val="num" w:pos="1620"/>
                <w:tab w:val="left" w:pos="2040"/>
              </w:tabs>
              <w:ind w:left="1620" w:hanging="480"/>
              <w:rPr>
                <w:rFonts w:cs="Arial"/>
              </w:rPr>
            </w:pPr>
          </w:p>
        </w:tc>
      </w:tr>
      <w:tr w:rsidR="00A21E46" w:rsidRPr="00B8119A" w14:paraId="41A47DB1" w14:textId="77777777" w:rsidTr="00FE0CED">
        <w:trPr>
          <w:cantSplit/>
        </w:trPr>
        <w:tc>
          <w:tcPr>
            <w:tcW w:w="8460" w:type="dxa"/>
          </w:tcPr>
          <w:p w14:paraId="67E7C604" w14:textId="77777777" w:rsidR="00A21E46" w:rsidRPr="00B8119A" w:rsidRDefault="00A21E46" w:rsidP="00FE0CED">
            <w:pPr>
              <w:tabs>
                <w:tab w:val="num" w:pos="1620"/>
                <w:tab w:val="left" w:pos="2040"/>
              </w:tabs>
              <w:ind w:left="1620" w:hanging="480"/>
              <w:rPr>
                <w:rFonts w:cs="Arial"/>
              </w:rPr>
            </w:pPr>
          </w:p>
        </w:tc>
      </w:tr>
    </w:tbl>
    <w:p w14:paraId="5E76BAE7" w14:textId="77777777" w:rsidR="00A21E46" w:rsidRPr="006B07E4" w:rsidRDefault="00A21E46" w:rsidP="00A21E46">
      <w:pPr>
        <w:pStyle w:val="ListParagraph"/>
        <w:numPr>
          <w:ilvl w:val="0"/>
          <w:numId w:val="66"/>
        </w:numPr>
        <w:tabs>
          <w:tab w:val="clear" w:pos="1260"/>
        </w:tabs>
        <w:spacing w:before="220" w:after="120"/>
        <w:ind w:left="720"/>
        <w:rPr>
          <w:rFonts w:cs="Arial"/>
          <w:color w:val="0000FF"/>
        </w:rPr>
      </w:pPr>
      <w:r w:rsidRPr="00B71B4A">
        <w:rPr>
          <w:rFonts w:cs="Arial"/>
        </w:rPr>
        <w:t>Describe how the Applicant</w:t>
      </w:r>
      <w:r w:rsidRPr="006B07E4">
        <w:rPr>
          <w:rFonts w:cs="Arial"/>
        </w:rPr>
        <w:t xml:space="preserve"> will manage the addition of NMTC activities into its current portfolio of activities, including whether additional staff </w:t>
      </w:r>
      <w:r w:rsidRPr="00B71B4A">
        <w:rPr>
          <w:rFonts w:cs="Arial"/>
        </w:rPr>
        <w:t xml:space="preserve">(or consultants) will need to be hired. </w:t>
      </w:r>
      <w:r w:rsidRPr="0000568E">
        <w:rPr>
          <w:rFonts w:cs="Arial"/>
          <w:color w:val="0000FF"/>
        </w:rPr>
        <w:t>(Maximum Response Length: 2,000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13176EA" w14:textId="77777777" w:rsidTr="00FE0CED">
        <w:trPr>
          <w:cantSplit/>
        </w:trPr>
        <w:tc>
          <w:tcPr>
            <w:tcW w:w="8460" w:type="dxa"/>
          </w:tcPr>
          <w:p w14:paraId="0BED1453" w14:textId="77777777" w:rsidR="00A21E46" w:rsidRPr="00B8119A" w:rsidRDefault="00A21E46" w:rsidP="00FE0CED">
            <w:pPr>
              <w:tabs>
                <w:tab w:val="num" w:pos="1620"/>
              </w:tabs>
              <w:ind w:left="1620"/>
              <w:rPr>
                <w:rFonts w:cs="Arial"/>
              </w:rPr>
            </w:pPr>
          </w:p>
        </w:tc>
      </w:tr>
      <w:tr w:rsidR="00A21E46" w:rsidRPr="00B8119A" w14:paraId="355C28FB" w14:textId="77777777" w:rsidTr="00FE0CED">
        <w:trPr>
          <w:cantSplit/>
        </w:trPr>
        <w:tc>
          <w:tcPr>
            <w:tcW w:w="8460" w:type="dxa"/>
          </w:tcPr>
          <w:p w14:paraId="01ABC2C8" w14:textId="77777777" w:rsidR="00A21E46" w:rsidRPr="00B8119A" w:rsidRDefault="00A21E46" w:rsidP="00FE0CED">
            <w:pPr>
              <w:tabs>
                <w:tab w:val="num" w:pos="1620"/>
              </w:tabs>
              <w:ind w:left="1620"/>
              <w:rPr>
                <w:rFonts w:cs="Arial"/>
              </w:rPr>
            </w:pPr>
          </w:p>
        </w:tc>
      </w:tr>
    </w:tbl>
    <w:p w14:paraId="2B9CF31D" w14:textId="77777777" w:rsidR="00A21E46" w:rsidRDefault="00A21E46" w:rsidP="00A21E46">
      <w:pPr>
        <w:pStyle w:val="ListParagraph"/>
        <w:spacing w:before="220"/>
        <w:ind w:left="450"/>
        <w:rPr>
          <w:rFonts w:cs="Arial"/>
        </w:rPr>
      </w:pPr>
    </w:p>
    <w:p w14:paraId="3F27666B"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Asset and Risk Management Experience:</w:t>
      </w:r>
    </w:p>
    <w:p w14:paraId="6590EA44"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2439B38D"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37812EA" w14:textId="77777777" w:rsidR="00A21E46" w:rsidRPr="00B8119A" w:rsidRDefault="00A21E46" w:rsidP="00FE0CED">
            <w:pPr>
              <w:rPr>
                <w:rFonts w:cs="Arial"/>
              </w:rPr>
            </w:pPr>
            <w:r w:rsidRPr="00B8119A">
              <w:rPr>
                <w:rFonts w:cs="Arial"/>
                <w:b/>
                <w:bCs/>
                <w:u w:val="single"/>
              </w:rPr>
              <w:t>TIP:</w:t>
            </w:r>
            <w:r w:rsidRPr="00B8119A">
              <w:rPr>
                <w:rFonts w:cs="Arial"/>
              </w:rPr>
              <w:t xml:space="preserve"> Each </w:t>
            </w:r>
            <w:r w:rsidRPr="00B8119A">
              <w:rPr>
                <w:rFonts w:cs="Arial"/>
                <w:i/>
                <w:iCs/>
              </w:rPr>
              <w:t>Applicant</w:t>
            </w:r>
            <w:r w:rsidRPr="00B8119A">
              <w:rPr>
                <w:rFonts w:cs="Arial"/>
              </w:rPr>
              <w:t xml:space="preserve"> must demonstrate that it has the capacity and relevant experience to manage the types of assets it intends to invest in with the requested </w:t>
            </w:r>
            <w:r w:rsidRPr="00770C09">
              <w:rPr>
                <w:rFonts w:cs="Arial"/>
                <w:i/>
              </w:rPr>
              <w:t>NMTC Allocation</w:t>
            </w:r>
            <w:r w:rsidRPr="00B8119A">
              <w:rPr>
                <w:rFonts w:cs="Arial"/>
              </w:rPr>
              <w:t xml:space="preserve">, as well as monitor </w:t>
            </w:r>
            <w:r>
              <w:rPr>
                <w:rFonts w:cs="Arial"/>
              </w:rPr>
              <w:t xml:space="preserve">the </w:t>
            </w:r>
            <w:r w:rsidRPr="009F0DCE">
              <w:rPr>
                <w:rFonts w:cs="Arial"/>
                <w:i/>
              </w:rPr>
              <w:t>QALICB’s</w:t>
            </w:r>
            <w:r>
              <w:rPr>
                <w:rFonts w:cs="Arial"/>
              </w:rPr>
              <w:t xml:space="preserve"> use of NMTC proceeds (e.g., construction, equipment purchase, etc) </w:t>
            </w:r>
            <w:r w:rsidRPr="00B8119A">
              <w:rPr>
                <w:rFonts w:cs="Arial"/>
              </w:rPr>
              <w:t>and control associated risks</w:t>
            </w:r>
            <w:r>
              <w:rPr>
                <w:rFonts w:cs="Arial"/>
              </w:rPr>
              <w:t xml:space="preserve"> (e.g., loan repayments, cash distributions to the investment fund, leverage lenders, etc.)</w:t>
            </w:r>
          </w:p>
          <w:p w14:paraId="307A572D" w14:textId="77777777" w:rsidR="00A21E46" w:rsidRPr="00B8119A" w:rsidRDefault="00A21E46" w:rsidP="00FE0CED">
            <w:pPr>
              <w:rPr>
                <w:rFonts w:cs="Arial"/>
              </w:rPr>
            </w:pPr>
          </w:p>
          <w:p w14:paraId="606F2DB7" w14:textId="77777777" w:rsidR="00A21E46" w:rsidRPr="00B8119A" w:rsidRDefault="00A21E46" w:rsidP="00FE0CED">
            <w:pPr>
              <w:rPr>
                <w:rFonts w:cs="Arial"/>
              </w:rPr>
            </w:pPr>
            <w:r w:rsidRPr="00B8119A">
              <w:rPr>
                <w:rFonts w:cs="Arial"/>
                <w:b/>
              </w:rPr>
              <w:t>TIP:</w:t>
            </w:r>
            <w:r w:rsidRPr="00B8119A">
              <w:rPr>
                <w:rFonts w:cs="Arial"/>
              </w:rPr>
              <w:t xml:space="preserve"> An </w:t>
            </w:r>
            <w:r w:rsidRPr="00B8119A">
              <w:rPr>
                <w:rFonts w:cs="Arial"/>
                <w:i/>
                <w:iCs/>
              </w:rPr>
              <w:t>Applicant</w:t>
            </w:r>
            <w:r w:rsidRPr="00B8119A">
              <w:rPr>
                <w:rFonts w:cs="Arial"/>
              </w:rPr>
              <w:t xml:space="preserve"> will be evaluated favorably under this sub-section</w:t>
            </w:r>
            <w:r w:rsidRPr="00B8119A" w:rsidDel="00E32F27">
              <w:rPr>
                <w:rFonts w:cs="Arial"/>
              </w:rPr>
              <w:t xml:space="preserve"> </w:t>
            </w:r>
            <w:r w:rsidRPr="00B8119A">
              <w:rPr>
                <w:rFonts w:cs="Arial"/>
              </w:rPr>
              <w:t>if it has experienced personnel and appropriate procedures and systems in place to successfully manage a loan and/or investment portfolio, including informational and performance aspects of administering such assets or pools of similar assets.</w:t>
            </w:r>
          </w:p>
        </w:tc>
      </w:tr>
    </w:tbl>
    <w:p w14:paraId="54A9FB8B" w14:textId="77777777" w:rsidR="00A21E46" w:rsidRPr="00B8119A" w:rsidRDefault="00A21E46" w:rsidP="00A21E46">
      <w:pPr>
        <w:rPr>
          <w:rFonts w:cs="Arial"/>
        </w:rPr>
      </w:pPr>
    </w:p>
    <w:p w14:paraId="1823DCBD" w14:textId="77777777" w:rsidR="00A21E46" w:rsidRPr="00B8119A" w:rsidRDefault="00A21E46" w:rsidP="00A21E46">
      <w:pPr>
        <w:numPr>
          <w:ilvl w:val="0"/>
          <w:numId w:val="67"/>
        </w:numPr>
        <w:tabs>
          <w:tab w:val="clear" w:pos="1440"/>
        </w:tabs>
        <w:spacing w:line="240" w:lineRule="auto"/>
        <w:ind w:left="720"/>
        <w:rPr>
          <w:rFonts w:cs="Arial"/>
        </w:rPr>
      </w:pPr>
      <w:r w:rsidRPr="00B8119A">
        <w:rPr>
          <w:rFonts w:cs="Arial"/>
        </w:rPr>
        <w:t xml:space="preserve">Describe the current and planned roles and responsibilities of key personnel, consultants and board members in managing the assets </w:t>
      </w:r>
      <w:r>
        <w:rPr>
          <w:rFonts w:cs="Arial"/>
        </w:rPr>
        <w:t xml:space="preserve">to be financed with an </w:t>
      </w:r>
      <w:r w:rsidRPr="009F0DCE">
        <w:rPr>
          <w:rFonts w:cs="Arial"/>
          <w:i/>
        </w:rPr>
        <w:t>NMTC Allocation</w:t>
      </w:r>
      <w:r>
        <w:rPr>
          <w:rFonts w:cs="Arial"/>
        </w:rPr>
        <w:t xml:space="preserve"> </w:t>
      </w:r>
      <w:r w:rsidRPr="00B8119A">
        <w:rPr>
          <w:rFonts w:cs="Arial"/>
        </w:rPr>
        <w:t xml:space="preserve">and </w:t>
      </w:r>
      <w:r>
        <w:rPr>
          <w:rFonts w:cs="Arial"/>
        </w:rPr>
        <w:t xml:space="preserve">associated </w:t>
      </w:r>
      <w:r w:rsidRPr="00B8119A">
        <w:rPr>
          <w:rFonts w:cs="Arial"/>
        </w:rPr>
        <w:t>risk</w:t>
      </w:r>
      <w:r>
        <w:rPr>
          <w:rFonts w:cs="Arial"/>
        </w:rPr>
        <w:t>s</w:t>
      </w:r>
      <w:r w:rsidRPr="00B8119A">
        <w:rPr>
          <w:rFonts w:cs="Arial"/>
        </w:rPr>
        <w:t xml:space="preserve">. The </w:t>
      </w:r>
      <w:r w:rsidRPr="009F0DCE">
        <w:rPr>
          <w:rFonts w:cs="Arial"/>
          <w:i/>
        </w:rPr>
        <w:t>Applicant</w:t>
      </w:r>
      <w:r w:rsidRPr="00B8119A">
        <w:rPr>
          <w:rFonts w:cs="Arial"/>
        </w:rPr>
        <w:t xml:space="preserve"> should reference </w:t>
      </w:r>
      <w:r>
        <w:rPr>
          <w:rFonts w:cs="Arial"/>
        </w:rPr>
        <w:t xml:space="preserve">personnel’s prior experience </w:t>
      </w:r>
      <w:r w:rsidRPr="00B8119A">
        <w:rPr>
          <w:rFonts w:cs="Arial"/>
        </w:rPr>
        <w:t>from Table C</w:t>
      </w:r>
      <w:r>
        <w:rPr>
          <w:rFonts w:cs="Arial"/>
        </w:rPr>
        <w:t>2</w:t>
      </w:r>
      <w:r w:rsidRPr="00B8119A">
        <w:rPr>
          <w:rFonts w:cs="Arial"/>
        </w:rPr>
        <w:t xml:space="preserve"> as necessary.  Be sure to </w:t>
      </w:r>
      <w:r>
        <w:rPr>
          <w:rFonts w:cs="Arial"/>
        </w:rPr>
        <w:t xml:space="preserve">indicate </w:t>
      </w:r>
      <w:r w:rsidRPr="00B8119A">
        <w:rPr>
          <w:rFonts w:cs="Arial"/>
        </w:rPr>
        <w:t xml:space="preserve">the percentage of work </w:t>
      </w:r>
      <w:r>
        <w:rPr>
          <w:rFonts w:cs="Arial"/>
        </w:rPr>
        <w:t xml:space="preserve">completed or expected to be completed </w:t>
      </w:r>
      <w:r w:rsidRPr="00B8119A">
        <w:rPr>
          <w:rFonts w:cs="Arial"/>
        </w:rPr>
        <w:t>by consultants</w:t>
      </w:r>
      <w:r>
        <w:rPr>
          <w:rFonts w:cs="Arial"/>
        </w:rPr>
        <w:t xml:space="preserve">, </w:t>
      </w:r>
      <w:r w:rsidRPr="00B8119A">
        <w:rPr>
          <w:rFonts w:cs="Arial"/>
        </w:rPr>
        <w:t xml:space="preserve">internal staff, and board members.                                      </w:t>
      </w:r>
    </w:p>
    <w:p w14:paraId="32D7FEF3" w14:textId="77777777" w:rsidR="00A21E46" w:rsidRPr="00E80C52" w:rsidRDefault="00A21E46" w:rsidP="00A21E46">
      <w:pPr>
        <w:spacing w:line="240" w:lineRule="auto"/>
        <w:ind w:left="720"/>
        <w:rPr>
          <w:rFonts w:cs="Arial"/>
          <w:color w:val="0000FF"/>
        </w:rPr>
      </w:pPr>
      <w:r w:rsidRPr="00300124">
        <w:rPr>
          <w:rFonts w:cs="Arial"/>
          <w:color w:val="0000FF"/>
        </w:rPr>
        <w:t>(Maximum Response Length</w:t>
      </w:r>
      <w:r>
        <w:rPr>
          <w:rFonts w:cs="Arial"/>
          <w:color w:val="0000FF"/>
        </w:rPr>
        <w:t>:</w:t>
      </w:r>
      <w:r w:rsidRPr="00300124">
        <w:rPr>
          <w:rFonts w:cs="Arial"/>
          <w:color w:val="0000FF"/>
        </w:rPr>
        <w:t xml:space="preserve"> 5,000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F4B3CA9" w14:textId="77777777" w:rsidTr="00FE0CED">
        <w:trPr>
          <w:cantSplit/>
        </w:trPr>
        <w:tc>
          <w:tcPr>
            <w:tcW w:w="8460" w:type="dxa"/>
          </w:tcPr>
          <w:p w14:paraId="235C8446" w14:textId="77777777" w:rsidR="00A21E46" w:rsidRPr="00B8119A" w:rsidRDefault="00A21E46" w:rsidP="00FE0CED">
            <w:pPr>
              <w:tabs>
                <w:tab w:val="num" w:pos="1440"/>
              </w:tabs>
              <w:ind w:left="1440"/>
              <w:rPr>
                <w:rFonts w:cs="Arial"/>
              </w:rPr>
            </w:pPr>
          </w:p>
        </w:tc>
      </w:tr>
      <w:tr w:rsidR="00A21E46" w:rsidRPr="00B8119A" w14:paraId="105CEE60" w14:textId="77777777" w:rsidTr="00FE0CED">
        <w:trPr>
          <w:cantSplit/>
        </w:trPr>
        <w:tc>
          <w:tcPr>
            <w:tcW w:w="8460" w:type="dxa"/>
          </w:tcPr>
          <w:p w14:paraId="7462E0F4" w14:textId="77777777" w:rsidR="00A21E46" w:rsidRPr="00B8119A" w:rsidRDefault="00A21E46" w:rsidP="00FE0CED">
            <w:pPr>
              <w:tabs>
                <w:tab w:val="num" w:pos="1440"/>
              </w:tabs>
              <w:ind w:left="1440"/>
              <w:rPr>
                <w:rFonts w:cs="Arial"/>
              </w:rPr>
            </w:pPr>
          </w:p>
        </w:tc>
      </w:tr>
    </w:tbl>
    <w:p w14:paraId="5831848F" w14:textId="77777777" w:rsidR="00A21E46" w:rsidRPr="00B8119A" w:rsidRDefault="00A21E46" w:rsidP="00A21E46">
      <w:pPr>
        <w:numPr>
          <w:ilvl w:val="0"/>
          <w:numId w:val="68"/>
        </w:numPr>
        <w:tabs>
          <w:tab w:val="clear" w:pos="1890"/>
        </w:tabs>
        <w:spacing w:before="220" w:line="240" w:lineRule="auto"/>
        <w:ind w:left="720"/>
        <w:rPr>
          <w:rFonts w:cs="Arial"/>
        </w:rPr>
      </w:pPr>
      <w:r w:rsidRPr="00B8119A">
        <w:rPr>
          <w:rFonts w:cs="Arial"/>
        </w:rPr>
        <w:t xml:space="preserve">Describe how the </w:t>
      </w:r>
      <w:r w:rsidRPr="00B8119A">
        <w:rPr>
          <w:rFonts w:cs="Arial"/>
          <w:i/>
        </w:rPr>
        <w:t>Applicant</w:t>
      </w:r>
      <w:r w:rsidRPr="00B8119A">
        <w:rPr>
          <w:rFonts w:cs="Arial"/>
        </w:rPr>
        <w:t xml:space="preserve"> will manage the addition of NMTC assets into its current portfolio of assets, including whether additional staff (including consultants, third-party firms, or other CDEs) will need to be hired. </w:t>
      </w:r>
      <w:r w:rsidRPr="00B8119A">
        <w:rPr>
          <w:rFonts w:cs="Arial"/>
          <w:color w:val="0000FF"/>
        </w:rPr>
        <w:t>(Maximum Response Length</w:t>
      </w:r>
      <w:r>
        <w:rPr>
          <w:rFonts w:cs="Arial"/>
          <w:color w:val="0000FF"/>
        </w:rPr>
        <w:t>:</w:t>
      </w:r>
      <w:r w:rsidRPr="00B8119A">
        <w:rPr>
          <w:rFonts w:cs="Arial"/>
          <w:color w:val="0000FF"/>
        </w:rPr>
        <w:t xml:space="preserve"> 2,000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55E52CE8" w14:textId="77777777" w:rsidTr="00FE0CED">
        <w:trPr>
          <w:cantSplit/>
        </w:trPr>
        <w:tc>
          <w:tcPr>
            <w:tcW w:w="8460" w:type="dxa"/>
          </w:tcPr>
          <w:p w14:paraId="7EB737D0" w14:textId="77777777" w:rsidR="00A21E46" w:rsidRPr="00B8119A" w:rsidRDefault="00A21E46" w:rsidP="00FE0CED">
            <w:pPr>
              <w:tabs>
                <w:tab w:val="num" w:pos="1440"/>
              </w:tabs>
              <w:ind w:left="1440"/>
              <w:rPr>
                <w:rFonts w:cs="Arial"/>
              </w:rPr>
            </w:pPr>
          </w:p>
        </w:tc>
      </w:tr>
      <w:tr w:rsidR="00A21E46" w:rsidRPr="00B8119A" w14:paraId="072B7BAC" w14:textId="77777777" w:rsidTr="00FE0CED">
        <w:trPr>
          <w:cantSplit/>
        </w:trPr>
        <w:tc>
          <w:tcPr>
            <w:tcW w:w="8460" w:type="dxa"/>
          </w:tcPr>
          <w:p w14:paraId="53F8B458" w14:textId="77777777" w:rsidR="00A21E46" w:rsidRPr="00B8119A" w:rsidRDefault="00A21E46" w:rsidP="00FE0CED">
            <w:pPr>
              <w:tabs>
                <w:tab w:val="num" w:pos="1440"/>
              </w:tabs>
              <w:ind w:left="1440"/>
              <w:rPr>
                <w:rFonts w:cs="Arial"/>
              </w:rPr>
            </w:pPr>
          </w:p>
        </w:tc>
      </w:tr>
    </w:tbl>
    <w:p w14:paraId="2A3437F3" w14:textId="77777777" w:rsidR="00A21E46" w:rsidRPr="00B8119A" w:rsidRDefault="00A21E46" w:rsidP="00A21E46">
      <w:pPr>
        <w:autoSpaceDE w:val="0"/>
        <w:autoSpaceDN w:val="0"/>
        <w:adjustRightInd w:val="0"/>
        <w:rPr>
          <w:rFonts w:cs="Arial"/>
        </w:rPr>
      </w:pPr>
    </w:p>
    <w:p w14:paraId="30531D2D" w14:textId="77777777" w:rsidR="00A21E46" w:rsidRPr="00B8119A" w:rsidRDefault="00A21E46" w:rsidP="00A21E46">
      <w:pPr>
        <w:numPr>
          <w:ilvl w:val="0"/>
          <w:numId w:val="68"/>
        </w:numPr>
        <w:tabs>
          <w:tab w:val="clear" w:pos="1890"/>
        </w:tabs>
        <w:autoSpaceDE w:val="0"/>
        <w:autoSpaceDN w:val="0"/>
        <w:adjustRightInd w:val="0"/>
        <w:spacing w:line="240" w:lineRule="auto"/>
        <w:ind w:left="720"/>
        <w:rPr>
          <w:rFonts w:cs="Arial"/>
        </w:rPr>
      </w:pPr>
      <w:r w:rsidRPr="00B8119A">
        <w:rPr>
          <w:rFonts w:cs="Arial"/>
          <w:szCs w:val="20"/>
        </w:rPr>
        <w:t xml:space="preserve">For each major product line, describe how the </w:t>
      </w:r>
      <w:r w:rsidRPr="00B8119A">
        <w:rPr>
          <w:rFonts w:cs="Arial"/>
          <w:i/>
          <w:szCs w:val="20"/>
        </w:rPr>
        <w:t>Applicant</w:t>
      </w:r>
      <w:r w:rsidRPr="00B8119A">
        <w:rPr>
          <w:rFonts w:cs="Arial"/>
          <w:szCs w:val="20"/>
        </w:rPr>
        <w:t xml:space="preserve"> (or </w:t>
      </w:r>
      <w:r w:rsidRPr="00B8119A">
        <w:rPr>
          <w:rFonts w:cs="Arial"/>
          <w:i/>
          <w:szCs w:val="20"/>
        </w:rPr>
        <w:t>Controlling Entity</w:t>
      </w:r>
      <w:r w:rsidRPr="00B8119A">
        <w:rPr>
          <w:rFonts w:cs="Arial"/>
          <w:szCs w:val="20"/>
        </w:rPr>
        <w:t xml:space="preserve">) monitors financial assets. </w:t>
      </w:r>
    </w:p>
    <w:p w14:paraId="7F930E27" w14:textId="77777777" w:rsidR="00A21E46" w:rsidRPr="006B07E4" w:rsidRDefault="00A21E46" w:rsidP="00A21E46">
      <w:pPr>
        <w:numPr>
          <w:ilvl w:val="0"/>
          <w:numId w:val="28"/>
        </w:numPr>
        <w:tabs>
          <w:tab w:val="clear" w:pos="1440"/>
        </w:tabs>
        <w:spacing w:before="220" w:line="240" w:lineRule="auto"/>
        <w:ind w:left="1260"/>
        <w:rPr>
          <w:rFonts w:cs="Arial"/>
        </w:rPr>
      </w:pPr>
      <w:r w:rsidRPr="00B71B4A">
        <w:rPr>
          <w:rFonts w:cs="Arial"/>
        </w:rPr>
        <w:t xml:space="preserve">Explain how the organization </w:t>
      </w:r>
      <w:r>
        <w:rPr>
          <w:rFonts w:cs="Arial"/>
        </w:rPr>
        <w:t xml:space="preserve">will ensure that QLICI proceeds are used to finance the assets for which they are intended and </w:t>
      </w:r>
      <w:r w:rsidRPr="00B71B4A">
        <w:rPr>
          <w:rFonts w:cs="Arial"/>
        </w:rPr>
        <w:t xml:space="preserve">identifies </w:t>
      </w:r>
      <w:r>
        <w:rPr>
          <w:rFonts w:cs="Arial"/>
        </w:rPr>
        <w:t>borrowers</w:t>
      </w:r>
      <w:r w:rsidRPr="00B71B4A">
        <w:rPr>
          <w:rFonts w:cs="Arial"/>
        </w:rPr>
        <w:t xml:space="preserve"> at greater risk (</w:t>
      </w:r>
      <w:r>
        <w:rPr>
          <w:rFonts w:cs="Arial"/>
        </w:rPr>
        <w:t xml:space="preserve">e.g., </w:t>
      </w:r>
      <w:r w:rsidRPr="00B71B4A">
        <w:rPr>
          <w:rFonts w:cs="Arial"/>
        </w:rPr>
        <w:t xml:space="preserve"> risk rating system for a loan portfolio</w:t>
      </w:r>
      <w:r>
        <w:rPr>
          <w:rFonts w:cs="Arial"/>
        </w:rPr>
        <w:t>, QALICB reporting, etc</w:t>
      </w:r>
      <w:r w:rsidRPr="00B71B4A">
        <w:rPr>
          <w:rFonts w:cs="Arial"/>
        </w:rPr>
        <w:t xml:space="preserve">) and how the </w:t>
      </w:r>
      <w:r w:rsidRPr="00A67168">
        <w:rPr>
          <w:rFonts w:cs="Arial"/>
          <w:i/>
        </w:rPr>
        <w:t xml:space="preserve">Applicant </w:t>
      </w:r>
      <w:r w:rsidRPr="00B71B4A">
        <w:rPr>
          <w:rFonts w:cs="Arial"/>
        </w:rPr>
        <w:t xml:space="preserve">responds when assets are at greater risk.  </w:t>
      </w:r>
    </w:p>
    <w:p w14:paraId="4792E0F5" w14:textId="77777777" w:rsidR="00A21E46" w:rsidRPr="00B8119A" w:rsidRDefault="00A21E46" w:rsidP="00A21E46">
      <w:pPr>
        <w:numPr>
          <w:ilvl w:val="0"/>
          <w:numId w:val="28"/>
        </w:numPr>
        <w:tabs>
          <w:tab w:val="clear" w:pos="1440"/>
        </w:tabs>
        <w:spacing w:before="220" w:line="240" w:lineRule="auto"/>
        <w:ind w:left="1260"/>
        <w:rPr>
          <w:rFonts w:cs="Arial"/>
        </w:rPr>
      </w:pPr>
      <w:r w:rsidRPr="006B07E4">
        <w:rPr>
          <w:rFonts w:cs="Arial"/>
        </w:rPr>
        <w:t xml:space="preserve">Indicate if the </w:t>
      </w:r>
      <w:r w:rsidRPr="00E80C52">
        <w:rPr>
          <w:rFonts w:cs="Arial"/>
          <w:i/>
        </w:rPr>
        <w:t>Applicant</w:t>
      </w:r>
      <w:r w:rsidRPr="006B07E4">
        <w:rPr>
          <w:rFonts w:cs="Arial"/>
        </w:rPr>
        <w:t xml:space="preserve"> (or </w:t>
      </w:r>
      <w:r w:rsidRPr="00E80C52">
        <w:rPr>
          <w:rFonts w:cs="Arial"/>
          <w:i/>
        </w:rPr>
        <w:t>Controlling Entity</w:t>
      </w:r>
      <w:r w:rsidRPr="006B07E4">
        <w:rPr>
          <w:rFonts w:cs="Arial"/>
        </w:rPr>
        <w:t>) has written asset management and collection policies and whether it has ever deviated from those policies in the past</w:t>
      </w:r>
      <w:r w:rsidRPr="00B71B4A">
        <w:rPr>
          <w:rFonts w:cs="Arial"/>
        </w:rPr>
        <w:t xml:space="preserve"> five years and, if so, why. </w:t>
      </w:r>
    </w:p>
    <w:p w14:paraId="68CCFB55" w14:textId="77777777" w:rsidR="00A21E46" w:rsidRPr="00B8119A" w:rsidRDefault="00A21E46" w:rsidP="00A21E46">
      <w:pPr>
        <w:numPr>
          <w:ilvl w:val="0"/>
          <w:numId w:val="28"/>
        </w:numPr>
        <w:tabs>
          <w:tab w:val="clear" w:pos="1440"/>
        </w:tabs>
        <w:spacing w:before="220" w:line="240" w:lineRule="auto"/>
        <w:ind w:left="1260"/>
        <w:rPr>
          <w:rFonts w:cs="Arial"/>
        </w:rPr>
      </w:pPr>
      <w:r w:rsidRPr="006B07E4">
        <w:rPr>
          <w:rFonts w:cs="Arial"/>
        </w:rPr>
        <w:t xml:space="preserve">Address the </w:t>
      </w:r>
      <w:r w:rsidRPr="00E80C52">
        <w:rPr>
          <w:rFonts w:cs="Arial"/>
          <w:i/>
        </w:rPr>
        <w:t>Applicant</w:t>
      </w:r>
      <w:r w:rsidRPr="00E80C52">
        <w:rPr>
          <w:rFonts w:cs="Arial"/>
        </w:rPr>
        <w:t xml:space="preserve">'s </w:t>
      </w:r>
      <w:r w:rsidRPr="006B07E4">
        <w:rPr>
          <w:rFonts w:cs="Arial"/>
        </w:rPr>
        <w:t xml:space="preserve">strategy for minimizing defaults and managing delinquencies to mitigate against write-downs or write-offs going forward.  </w:t>
      </w:r>
    </w:p>
    <w:p w14:paraId="1AD2CE0A" w14:textId="77777777" w:rsidR="00A21E46" w:rsidRPr="00B8119A" w:rsidRDefault="00A21E46" w:rsidP="00A21E46">
      <w:pPr>
        <w:autoSpaceDE w:val="0"/>
        <w:autoSpaceDN w:val="0"/>
        <w:adjustRightInd w:val="0"/>
        <w:spacing w:after="120"/>
        <w:ind w:left="540" w:firstLine="720"/>
        <w:rPr>
          <w:rFonts w:cs="Arial"/>
        </w:rPr>
      </w:pPr>
      <w:r w:rsidRPr="00B8119A">
        <w:rPr>
          <w:rFonts w:cs="Arial"/>
          <w:color w:val="0000FF"/>
        </w:rPr>
        <w:t>(Maximum Response Length 5,000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6E1A8C34" w14:textId="77777777" w:rsidTr="00FE0CED">
        <w:trPr>
          <w:cantSplit/>
        </w:trPr>
        <w:tc>
          <w:tcPr>
            <w:tcW w:w="8460" w:type="dxa"/>
          </w:tcPr>
          <w:p w14:paraId="2437072A" w14:textId="77777777" w:rsidR="00A21E46" w:rsidRPr="00B8119A" w:rsidRDefault="00A21E46" w:rsidP="00FE0CED">
            <w:pPr>
              <w:rPr>
                <w:rFonts w:cs="Arial"/>
              </w:rPr>
            </w:pPr>
          </w:p>
        </w:tc>
      </w:tr>
      <w:tr w:rsidR="00A21E46" w:rsidRPr="00B8119A" w14:paraId="06B223F4" w14:textId="77777777" w:rsidTr="00FE0CED">
        <w:trPr>
          <w:cantSplit/>
        </w:trPr>
        <w:tc>
          <w:tcPr>
            <w:tcW w:w="8460" w:type="dxa"/>
          </w:tcPr>
          <w:p w14:paraId="0B819EB4" w14:textId="77777777" w:rsidR="00A21E46" w:rsidRPr="00B8119A" w:rsidRDefault="00A21E46" w:rsidP="00FE0CED">
            <w:pPr>
              <w:rPr>
                <w:rFonts w:cs="Arial"/>
              </w:rPr>
            </w:pPr>
          </w:p>
        </w:tc>
      </w:tr>
    </w:tbl>
    <w:p w14:paraId="7B1A02D5" w14:textId="77777777" w:rsidR="00A21E46" w:rsidRPr="00B8119A" w:rsidRDefault="00A21E46" w:rsidP="00A21E46">
      <w:pPr>
        <w:rPr>
          <w:rFonts w:cs="Arial"/>
        </w:rPr>
      </w:pPr>
    </w:p>
    <w:p w14:paraId="2FEB9240" w14:textId="77777777" w:rsidR="00A21E46" w:rsidRPr="00B8119A" w:rsidRDefault="00A21E46" w:rsidP="00A21E46">
      <w:pPr>
        <w:autoSpaceDE w:val="0"/>
        <w:autoSpaceDN w:val="0"/>
        <w:adjustRightInd w:val="0"/>
        <w:rPr>
          <w:rFonts w:cs="Arial"/>
        </w:rPr>
      </w:pPr>
    </w:p>
    <w:p w14:paraId="7B56783D" w14:textId="77777777" w:rsidR="00A21E46" w:rsidRPr="00B8119A" w:rsidRDefault="00A21E46" w:rsidP="00A21E46">
      <w:pPr>
        <w:autoSpaceDE w:val="0"/>
        <w:autoSpaceDN w:val="0"/>
        <w:adjustRightInd w:val="0"/>
        <w:rPr>
          <w:rFonts w:cs="Arial"/>
        </w:rPr>
      </w:pPr>
    </w:p>
    <w:p w14:paraId="3F4FB7F1" w14:textId="77777777" w:rsidR="00A21E46" w:rsidRPr="00B8119A" w:rsidRDefault="00A21E46" w:rsidP="00A21E46">
      <w:pPr>
        <w:numPr>
          <w:ilvl w:val="0"/>
          <w:numId w:val="68"/>
        </w:numPr>
        <w:tabs>
          <w:tab w:val="clear" w:pos="1890"/>
        </w:tabs>
        <w:autoSpaceDE w:val="0"/>
        <w:autoSpaceDN w:val="0"/>
        <w:adjustRightInd w:val="0"/>
        <w:spacing w:line="240" w:lineRule="auto"/>
        <w:ind w:left="720"/>
        <w:rPr>
          <w:rFonts w:cs="Arial"/>
        </w:rPr>
      </w:pPr>
      <w:r w:rsidRPr="00B8119A">
        <w:rPr>
          <w:rFonts w:cs="Arial"/>
        </w:rPr>
        <w:t xml:space="preserve">For </w:t>
      </w:r>
      <w:r w:rsidRPr="00373EF5">
        <w:rPr>
          <w:rFonts w:cs="Arial"/>
        </w:rPr>
        <w:t xml:space="preserve">the </w:t>
      </w:r>
      <w:r w:rsidRPr="003F690F">
        <w:rPr>
          <w:rFonts w:cs="Arial"/>
          <w:i/>
        </w:rPr>
        <w:t>Applicant</w:t>
      </w:r>
      <w:r w:rsidRPr="00752104">
        <w:rPr>
          <w:rFonts w:cs="Arial"/>
        </w:rPr>
        <w:t xml:space="preserve"> (or </w:t>
      </w:r>
      <w:r w:rsidRPr="00752104">
        <w:rPr>
          <w:rFonts w:cs="Arial"/>
          <w:i/>
        </w:rPr>
        <w:t>Controlling Entity</w:t>
      </w:r>
      <w:r w:rsidRPr="00B8119A">
        <w:rPr>
          <w:rFonts w:cs="Arial"/>
        </w:rPr>
        <w:t xml:space="preserve">), complete Table D1 (Investment Portfolio) and discuss the </w:t>
      </w:r>
      <w:r w:rsidRPr="00B8119A">
        <w:rPr>
          <w:rFonts w:cs="Arial"/>
          <w:i/>
        </w:rPr>
        <w:t>Applicant</w:t>
      </w:r>
      <w:r w:rsidRPr="00B8119A">
        <w:rPr>
          <w:rFonts w:cs="Arial"/>
        </w:rPr>
        <w:t xml:space="preserve">’s (or </w:t>
      </w:r>
      <w:r w:rsidRPr="00B8119A">
        <w:rPr>
          <w:rFonts w:cs="Arial"/>
          <w:i/>
        </w:rPr>
        <w:t>Controlling Entity</w:t>
      </w:r>
      <w:r w:rsidRPr="00B8119A">
        <w:rPr>
          <w:rFonts w:cs="Arial"/>
        </w:rPr>
        <w:t xml:space="preserve">’s) delinquency rate(s) </w:t>
      </w:r>
      <w:r w:rsidR="00EF1806" w:rsidRPr="00B8119A">
        <w:rPr>
          <w:rFonts w:cs="Arial"/>
          <w:szCs w:val="22"/>
        </w:rPr>
        <w:t xml:space="preserve">as of the </w:t>
      </w:r>
      <w:r w:rsidR="00EF1806" w:rsidRPr="00B8119A">
        <w:rPr>
          <w:rFonts w:cs="Arial"/>
          <w:i/>
          <w:szCs w:val="22"/>
        </w:rPr>
        <w:t>Allocation Application</w:t>
      </w:r>
      <w:r w:rsidR="00EF1806" w:rsidRPr="00B8119A">
        <w:rPr>
          <w:rFonts w:cs="Arial"/>
          <w:szCs w:val="22"/>
        </w:rPr>
        <w:t xml:space="preserve"> release date</w:t>
      </w:r>
      <w:r w:rsidRPr="00B8119A">
        <w:rPr>
          <w:rFonts w:cs="Arial"/>
          <w:b/>
        </w:rPr>
        <w:t xml:space="preserve"> </w:t>
      </w:r>
      <w:r w:rsidRPr="00B8119A">
        <w:rPr>
          <w:rFonts w:cs="Arial"/>
        </w:rPr>
        <w:t xml:space="preserve">for each major asset class as well as its default rate (write-offs) over the past </w:t>
      </w:r>
      <w:r>
        <w:rPr>
          <w:rFonts w:cs="Arial"/>
        </w:rPr>
        <w:t>three</w:t>
      </w:r>
      <w:r w:rsidRPr="00B8119A">
        <w:rPr>
          <w:rFonts w:cs="Arial"/>
        </w:rPr>
        <w:t xml:space="preserve"> years for each major asset class. Also: </w:t>
      </w:r>
    </w:p>
    <w:p w14:paraId="70507516" w14:textId="77777777" w:rsidR="00A21E46" w:rsidRPr="00B8119A" w:rsidRDefault="00A21E46" w:rsidP="00A21E46">
      <w:pPr>
        <w:numPr>
          <w:ilvl w:val="0"/>
          <w:numId w:val="28"/>
        </w:numPr>
        <w:tabs>
          <w:tab w:val="clear" w:pos="1440"/>
        </w:tabs>
        <w:spacing w:before="220" w:line="240" w:lineRule="auto"/>
        <w:ind w:left="1260"/>
        <w:rPr>
          <w:rFonts w:cs="Arial"/>
        </w:rPr>
      </w:pPr>
      <w:r w:rsidRPr="006B07E4">
        <w:rPr>
          <w:rFonts w:cs="Arial"/>
        </w:rPr>
        <w:t>Describe the trends in delinquencies,</w:t>
      </w:r>
      <w:r w:rsidRPr="00B71B4A">
        <w:rPr>
          <w:rFonts w:cs="Arial"/>
        </w:rPr>
        <w:t xml:space="preserve"> write-offs, and defaults as shown in Table D1.  </w:t>
      </w:r>
    </w:p>
    <w:p w14:paraId="59A8B358" w14:textId="77777777" w:rsidR="00A21E46" w:rsidRPr="00B8119A" w:rsidRDefault="00A21E46" w:rsidP="00A21E46">
      <w:pPr>
        <w:numPr>
          <w:ilvl w:val="0"/>
          <w:numId w:val="28"/>
        </w:numPr>
        <w:tabs>
          <w:tab w:val="clear" w:pos="1440"/>
        </w:tabs>
        <w:spacing w:before="220" w:line="240" w:lineRule="auto"/>
        <w:ind w:left="1260"/>
        <w:rPr>
          <w:rFonts w:cs="Arial"/>
        </w:rPr>
      </w:pPr>
      <w:r w:rsidRPr="00B71B4A">
        <w:rPr>
          <w:rFonts w:cs="Arial"/>
        </w:rPr>
        <w:t xml:space="preserve">Explain the reasons for any negative results such as an increase </w:t>
      </w:r>
      <w:r>
        <w:rPr>
          <w:rFonts w:cs="Arial"/>
        </w:rPr>
        <w:t xml:space="preserve">or unusual spikes </w:t>
      </w:r>
      <w:r w:rsidRPr="00B71B4A">
        <w:rPr>
          <w:rFonts w:cs="Arial"/>
        </w:rPr>
        <w:t>in delinquencies</w:t>
      </w:r>
      <w:r>
        <w:rPr>
          <w:rFonts w:cs="Arial"/>
        </w:rPr>
        <w:t>,</w:t>
      </w:r>
      <w:r w:rsidRPr="00B71B4A">
        <w:rPr>
          <w:rFonts w:cs="Arial"/>
        </w:rPr>
        <w:t xml:space="preserve"> write-offs or loan restructurings that have occurred.  </w:t>
      </w:r>
    </w:p>
    <w:p w14:paraId="37F5159B" w14:textId="77777777" w:rsidR="00A21E46" w:rsidRPr="00B8119A" w:rsidRDefault="00A21E46" w:rsidP="00A21E46">
      <w:pPr>
        <w:numPr>
          <w:ilvl w:val="0"/>
          <w:numId w:val="28"/>
        </w:numPr>
        <w:tabs>
          <w:tab w:val="clear" w:pos="1440"/>
        </w:tabs>
        <w:spacing w:before="220" w:line="240" w:lineRule="auto"/>
        <w:ind w:left="1260"/>
        <w:rPr>
          <w:rFonts w:cs="Arial"/>
        </w:rPr>
      </w:pPr>
      <w:r w:rsidRPr="006B07E4">
        <w:rPr>
          <w:rFonts w:cs="Arial"/>
        </w:rPr>
        <w:t xml:space="preserve">If the </w:t>
      </w:r>
      <w:r w:rsidRPr="00E80C52">
        <w:rPr>
          <w:rFonts w:cs="Arial"/>
          <w:i/>
          <w:szCs w:val="20"/>
        </w:rPr>
        <w:t>Applicant</w:t>
      </w:r>
      <w:r w:rsidRPr="006B07E4">
        <w:rPr>
          <w:rFonts w:cs="Arial"/>
        </w:rPr>
        <w:t xml:space="preserve">, or its </w:t>
      </w:r>
      <w:r w:rsidRPr="00E80C52">
        <w:rPr>
          <w:rFonts w:cs="Arial"/>
          <w:i/>
          <w:szCs w:val="20"/>
        </w:rPr>
        <w:t>Controlling Entity</w:t>
      </w:r>
      <w:r w:rsidRPr="006B07E4">
        <w:rPr>
          <w:rFonts w:cs="Arial"/>
        </w:rPr>
        <w:t xml:space="preserve">, is a regulated financial institution, please compare delinquency and default rates with the appropriate peer group.    </w:t>
      </w:r>
    </w:p>
    <w:p w14:paraId="504A9E98" w14:textId="77777777" w:rsidR="00A21E46" w:rsidRPr="00B8119A" w:rsidRDefault="00A21E46" w:rsidP="00A21E46">
      <w:pPr>
        <w:autoSpaceDE w:val="0"/>
        <w:autoSpaceDN w:val="0"/>
        <w:adjustRightInd w:val="0"/>
        <w:ind w:left="1260"/>
        <w:rPr>
          <w:rFonts w:cs="Arial"/>
        </w:rPr>
      </w:pPr>
      <w:r w:rsidRPr="00B8119A">
        <w:rPr>
          <w:rFonts w:cs="Arial"/>
          <w:color w:val="0000FF"/>
        </w:rPr>
        <w:t>(Maximum Response Length</w:t>
      </w:r>
      <w:r>
        <w:rPr>
          <w:rFonts w:cs="Arial"/>
          <w:color w:val="0000FF"/>
        </w:rPr>
        <w:t>:</w:t>
      </w:r>
      <w:r w:rsidRPr="00B8119A">
        <w:rPr>
          <w:rFonts w:cs="Arial"/>
          <w:color w:val="0000FF"/>
        </w:rPr>
        <w:t xml:space="preserve"> </w:t>
      </w:r>
      <w:r w:rsidR="007972CA">
        <w:rPr>
          <w:rFonts w:cs="Arial"/>
          <w:color w:val="0000FF"/>
        </w:rPr>
        <w:t>7,5</w:t>
      </w:r>
      <w:r w:rsidRPr="00B8119A">
        <w:rPr>
          <w:rFonts w:cs="Arial"/>
          <w:color w:val="0000FF"/>
        </w:rPr>
        <w:t>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44C9549F" w14:textId="77777777" w:rsidTr="00FE0CED">
        <w:trPr>
          <w:cantSplit/>
        </w:trPr>
        <w:tc>
          <w:tcPr>
            <w:tcW w:w="8460" w:type="dxa"/>
          </w:tcPr>
          <w:p w14:paraId="59B30B67" w14:textId="77777777" w:rsidR="00A21E46" w:rsidRPr="00B8119A" w:rsidRDefault="00A21E46" w:rsidP="00FE0CED">
            <w:pPr>
              <w:tabs>
                <w:tab w:val="num" w:pos="1440"/>
              </w:tabs>
              <w:ind w:left="1440"/>
              <w:rPr>
                <w:rFonts w:cs="Arial"/>
              </w:rPr>
            </w:pPr>
          </w:p>
        </w:tc>
      </w:tr>
      <w:tr w:rsidR="00A21E46" w:rsidRPr="00B8119A" w14:paraId="38D742A8" w14:textId="77777777" w:rsidTr="00FE0CED">
        <w:trPr>
          <w:cantSplit/>
        </w:trPr>
        <w:tc>
          <w:tcPr>
            <w:tcW w:w="8460" w:type="dxa"/>
          </w:tcPr>
          <w:p w14:paraId="7AC0284E" w14:textId="77777777" w:rsidR="00A21E46" w:rsidRPr="00B8119A" w:rsidRDefault="00A21E46" w:rsidP="00FE0CED">
            <w:pPr>
              <w:tabs>
                <w:tab w:val="num" w:pos="1440"/>
              </w:tabs>
              <w:ind w:left="1440"/>
              <w:rPr>
                <w:rFonts w:cs="Arial"/>
              </w:rPr>
            </w:pPr>
          </w:p>
        </w:tc>
      </w:tr>
    </w:tbl>
    <w:p w14:paraId="3524E67F" w14:textId="77777777" w:rsidR="00A21E46" w:rsidRPr="00B8119A" w:rsidRDefault="00A21E46" w:rsidP="00A21E46">
      <w:pPr>
        <w:autoSpaceDE w:val="0"/>
        <w:autoSpaceDN w:val="0"/>
        <w:adjustRightInd w:val="0"/>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42164573"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3AB6A34" w14:textId="77777777" w:rsidR="00A21E46" w:rsidRPr="00B8119A" w:rsidRDefault="00A21E46" w:rsidP="00FE0CED">
            <w:pPr>
              <w:autoSpaceDE w:val="0"/>
              <w:autoSpaceDN w:val="0"/>
              <w:adjustRightInd w:val="0"/>
              <w:rPr>
                <w:rFonts w:cs="Arial"/>
              </w:rPr>
            </w:pPr>
            <w:r w:rsidRPr="00B8119A">
              <w:rPr>
                <w:rFonts w:cs="Arial"/>
                <w:b/>
                <w:bCs/>
                <w:u w:val="single"/>
              </w:rPr>
              <w:t>TIP:</w:t>
            </w:r>
            <w:r w:rsidRPr="00B8119A">
              <w:rPr>
                <w:rFonts w:cs="Arial"/>
              </w:rPr>
              <w:t xml:space="preserve"> Delinquency rate means </w:t>
            </w:r>
            <w:r w:rsidRPr="00B8119A">
              <w:rPr>
                <w:rFonts w:cs="Arial"/>
                <w:szCs w:val="20"/>
              </w:rPr>
              <w:t xml:space="preserve">the percentage of loan payments and mandatory dividend payments, on a dollar basis, that were 90 days past due (i.e., the combined dollar amount of principal, interest and mandatory dividend payments, 90 days or more past due divided by the total dollar amount of loans and </w:t>
            </w:r>
            <w:r w:rsidRPr="00E04FAE">
              <w:rPr>
                <w:rFonts w:cs="Arial"/>
                <w:i/>
                <w:szCs w:val="20"/>
              </w:rPr>
              <w:t>Equity Investments</w:t>
            </w:r>
            <w:r w:rsidRPr="00B8119A">
              <w:rPr>
                <w:rFonts w:cs="Arial"/>
                <w:szCs w:val="20"/>
              </w:rPr>
              <w:t xml:space="preserve"> outstanding).</w:t>
            </w:r>
          </w:p>
        </w:tc>
      </w:tr>
    </w:tbl>
    <w:p w14:paraId="6B733094" w14:textId="77777777" w:rsidR="00A21E46" w:rsidRPr="00B8119A" w:rsidRDefault="00A21E46" w:rsidP="00A21E46">
      <w:pPr>
        <w:autoSpaceDE w:val="0"/>
        <w:autoSpaceDN w:val="0"/>
        <w:adjustRightInd w:val="0"/>
        <w:rPr>
          <w:rFonts w:cs="Arial"/>
        </w:rPr>
      </w:pPr>
    </w:p>
    <w:p w14:paraId="3D1B9BDF" w14:textId="77777777" w:rsidR="00A21E46" w:rsidRPr="00752104" w:rsidRDefault="00A21E46" w:rsidP="00A21E46">
      <w:pPr>
        <w:numPr>
          <w:ilvl w:val="0"/>
          <w:numId w:val="68"/>
        </w:numPr>
        <w:tabs>
          <w:tab w:val="clear" w:pos="1890"/>
        </w:tabs>
        <w:spacing w:before="220" w:line="240" w:lineRule="auto"/>
        <w:ind w:left="720"/>
        <w:rPr>
          <w:rFonts w:cs="Arial"/>
        </w:rPr>
      </w:pPr>
      <w:r w:rsidRPr="00B8119A">
        <w:rPr>
          <w:rFonts w:cs="Arial"/>
        </w:rPr>
        <w:t xml:space="preserve">Discuss any delinquent, defaulted, or impaired loans or </w:t>
      </w:r>
      <w:r w:rsidRPr="00CA5EBC">
        <w:rPr>
          <w:rFonts w:cs="Arial"/>
          <w:i/>
        </w:rPr>
        <w:t>Equity Investments</w:t>
      </w:r>
      <w:r w:rsidRPr="00B8119A">
        <w:rPr>
          <w:rFonts w:cs="Arial"/>
        </w:rPr>
        <w:t xml:space="preserve"> from prior NMTC investments. Note the total value of each investment, as well as the total number of days delinquent or the amount charged off.  Discuss the </w:t>
      </w:r>
      <w:r w:rsidRPr="00B8119A">
        <w:rPr>
          <w:rFonts w:cs="Arial"/>
          <w:i/>
        </w:rPr>
        <w:t>Applicant</w:t>
      </w:r>
      <w:r w:rsidRPr="00B8119A">
        <w:rPr>
          <w:rFonts w:cs="Arial"/>
        </w:rPr>
        <w:t xml:space="preserve">’s strategies for managing these troubled investments, including any work-out strategies used, as well as </w:t>
      </w:r>
      <w:r>
        <w:rPr>
          <w:rFonts w:cs="Arial"/>
        </w:rPr>
        <w:t xml:space="preserve">any </w:t>
      </w:r>
      <w:r w:rsidRPr="00B8119A">
        <w:rPr>
          <w:rFonts w:cs="Arial"/>
        </w:rPr>
        <w:t xml:space="preserve">policy or procedure changes </w:t>
      </w:r>
      <w:r>
        <w:rPr>
          <w:rFonts w:cs="Arial"/>
        </w:rPr>
        <w:t xml:space="preserve">implemented to </w:t>
      </w:r>
      <w:r w:rsidRPr="00B8119A">
        <w:rPr>
          <w:rFonts w:cs="Arial"/>
        </w:rPr>
        <w:t xml:space="preserve">avoid </w:t>
      </w:r>
      <w:r>
        <w:rPr>
          <w:rFonts w:cs="Arial"/>
        </w:rPr>
        <w:t xml:space="preserve">future </w:t>
      </w:r>
      <w:r w:rsidRPr="00B8119A">
        <w:rPr>
          <w:rFonts w:cs="Arial"/>
        </w:rPr>
        <w:t>delinquencies</w:t>
      </w:r>
      <w:r>
        <w:rPr>
          <w:rFonts w:cs="Arial"/>
        </w:rPr>
        <w:t xml:space="preserve"> and </w:t>
      </w:r>
      <w:r w:rsidRPr="00B8119A">
        <w:rPr>
          <w:rFonts w:cs="Arial"/>
        </w:rPr>
        <w:t>write</w:t>
      </w:r>
      <w:r>
        <w:rPr>
          <w:rFonts w:cs="Arial"/>
        </w:rPr>
        <w:t>-</w:t>
      </w:r>
      <w:r w:rsidRPr="00B8119A">
        <w:rPr>
          <w:rFonts w:cs="Arial"/>
        </w:rPr>
        <w:t>offs</w:t>
      </w:r>
      <w:r>
        <w:rPr>
          <w:rFonts w:cs="Arial"/>
        </w:rPr>
        <w:t>.</w:t>
      </w:r>
      <w:r w:rsidRPr="00373EF5">
        <w:rPr>
          <w:rFonts w:cs="Arial"/>
        </w:rPr>
        <w:t>(</w:t>
      </w:r>
      <w:r w:rsidRPr="003F690F">
        <w:rPr>
          <w:rFonts w:cs="Arial"/>
          <w:color w:val="0000FF"/>
        </w:rPr>
        <w:t>Maximum Response Length</w:t>
      </w:r>
      <w:r>
        <w:rPr>
          <w:rFonts w:cs="Arial"/>
          <w:color w:val="0000FF"/>
        </w:rPr>
        <w:t>:</w:t>
      </w:r>
      <w:r w:rsidRPr="003F690F">
        <w:rPr>
          <w:rFonts w:cs="Arial"/>
          <w:color w:val="0000FF"/>
        </w:rPr>
        <w:t xml:space="preserve"> 5,000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587AF786" w14:textId="77777777" w:rsidTr="00FE0CED">
        <w:trPr>
          <w:cantSplit/>
        </w:trPr>
        <w:tc>
          <w:tcPr>
            <w:tcW w:w="8460" w:type="dxa"/>
          </w:tcPr>
          <w:p w14:paraId="67378876" w14:textId="77777777" w:rsidR="00A21E46" w:rsidRPr="003F690F" w:rsidRDefault="00A21E46" w:rsidP="00FE0CED">
            <w:pPr>
              <w:rPr>
                <w:rFonts w:cs="Arial"/>
              </w:rPr>
            </w:pPr>
          </w:p>
        </w:tc>
      </w:tr>
      <w:tr w:rsidR="00A21E46" w:rsidRPr="00B8119A" w14:paraId="6523D009" w14:textId="77777777" w:rsidTr="00FE0CED">
        <w:trPr>
          <w:cantSplit/>
        </w:trPr>
        <w:tc>
          <w:tcPr>
            <w:tcW w:w="8460" w:type="dxa"/>
          </w:tcPr>
          <w:p w14:paraId="0076B5A9" w14:textId="77777777" w:rsidR="00A21E46" w:rsidRPr="00B8119A" w:rsidRDefault="00A21E46" w:rsidP="00FE0CED">
            <w:pPr>
              <w:rPr>
                <w:rFonts w:cs="Arial"/>
              </w:rPr>
            </w:pPr>
          </w:p>
        </w:tc>
      </w:tr>
    </w:tbl>
    <w:p w14:paraId="29F0D997" w14:textId="77777777" w:rsidR="00A21E46" w:rsidRPr="00B8119A" w:rsidRDefault="00A21E46" w:rsidP="00A21E46">
      <w:pPr>
        <w:rPr>
          <w:rFonts w:cs="Arial"/>
        </w:rPr>
      </w:pPr>
    </w:p>
    <w:p w14:paraId="17D83F83"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Program Compliance Experience:</w:t>
      </w:r>
    </w:p>
    <w:p w14:paraId="5E094D45"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AFC2E48"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5E63140" w14:textId="77777777" w:rsidR="00A21E46" w:rsidRPr="00B8119A" w:rsidRDefault="00A21E46" w:rsidP="00FE0CED">
            <w:pPr>
              <w:rPr>
                <w:rFonts w:cs="Arial"/>
              </w:rPr>
            </w:pPr>
            <w:r w:rsidRPr="00B8119A">
              <w:rPr>
                <w:rFonts w:cs="Arial"/>
                <w:b/>
                <w:bCs/>
                <w:u w:val="single"/>
              </w:rPr>
              <w:t>TIP:</w:t>
            </w:r>
            <w:r w:rsidRPr="00B8119A">
              <w:rPr>
                <w:rFonts w:cs="Arial"/>
              </w:rPr>
              <w:t xml:space="preserve"> Each </w:t>
            </w:r>
            <w:r w:rsidRPr="00B8119A">
              <w:rPr>
                <w:rFonts w:cs="Arial"/>
                <w:i/>
                <w:iCs/>
              </w:rPr>
              <w:t>Allocatee</w:t>
            </w:r>
            <w:r w:rsidRPr="00B8119A">
              <w:rPr>
                <w:rFonts w:cs="Arial"/>
              </w:rPr>
              <w:t xml:space="preserve"> must have the capacity to remain in compliance with NMTC Program requirements.  An </w:t>
            </w:r>
            <w:r w:rsidRPr="00B8119A">
              <w:rPr>
                <w:rFonts w:cs="Arial"/>
                <w:i/>
                <w:iCs/>
              </w:rPr>
              <w:t>Applicant</w:t>
            </w:r>
            <w:r w:rsidRPr="00B8119A">
              <w:rPr>
                <w:rFonts w:cs="Arial"/>
              </w:rPr>
              <w:t xml:space="preserve"> will be evaluated favorably in this sub-section to the extent that it can: 1) demonstrate experience with similar regulatory compliance requirements, including compliance under other tax credit programs; and 2) articulate a specific strategy for ensuring that its NMTC-related investments will qualify at the time of investment and throughout the seven-year credit period.</w:t>
            </w:r>
          </w:p>
        </w:tc>
      </w:tr>
    </w:tbl>
    <w:p w14:paraId="07884552" w14:textId="77777777" w:rsidR="00A21E46" w:rsidRPr="00B8119A" w:rsidRDefault="00A21E46" w:rsidP="00A21E46">
      <w:pPr>
        <w:rPr>
          <w:rFonts w:cs="Arial"/>
        </w:rPr>
      </w:pPr>
    </w:p>
    <w:p w14:paraId="11D80101" w14:textId="77777777" w:rsidR="00A21E46" w:rsidRPr="00B8119A" w:rsidRDefault="00A21E46" w:rsidP="00A21E46">
      <w:pPr>
        <w:pStyle w:val="ListParagraph"/>
        <w:numPr>
          <w:ilvl w:val="0"/>
          <w:numId w:val="30"/>
        </w:numPr>
        <w:spacing w:before="220"/>
        <w:ind w:left="720"/>
        <w:rPr>
          <w:rFonts w:cs="Arial"/>
          <w:color w:val="3366FF"/>
        </w:rPr>
      </w:pPr>
      <w:r w:rsidRPr="00B8119A">
        <w:rPr>
          <w:rFonts w:cs="Arial"/>
        </w:rPr>
        <w:t xml:space="preserve">Describe the </w:t>
      </w:r>
      <w:r>
        <w:rPr>
          <w:rFonts w:cs="Arial"/>
        </w:rPr>
        <w:t xml:space="preserve">current and planned </w:t>
      </w:r>
      <w:r w:rsidRPr="00B8119A">
        <w:rPr>
          <w:rFonts w:cs="Arial"/>
        </w:rPr>
        <w:t xml:space="preserve">roles and responsibilities of key personnel, consultants and board members in managing the </w:t>
      </w:r>
      <w:r w:rsidRPr="00B8119A">
        <w:rPr>
          <w:rFonts w:cs="Arial"/>
          <w:i/>
          <w:iCs/>
        </w:rPr>
        <w:t>Applicant’s</w:t>
      </w:r>
      <w:r w:rsidRPr="00B8119A">
        <w:rPr>
          <w:rFonts w:cs="Arial"/>
        </w:rPr>
        <w:t xml:space="preserve"> regulatory and tax compliance.  The </w:t>
      </w:r>
      <w:r w:rsidRPr="00B8119A">
        <w:rPr>
          <w:rFonts w:cs="Arial"/>
          <w:i/>
        </w:rPr>
        <w:t>Applicant</w:t>
      </w:r>
      <w:r w:rsidRPr="00B8119A">
        <w:rPr>
          <w:rFonts w:cs="Arial"/>
        </w:rPr>
        <w:t xml:space="preserve"> should reference information from Table C</w:t>
      </w:r>
      <w:r>
        <w:rPr>
          <w:rFonts w:cs="Arial"/>
        </w:rPr>
        <w:t>2</w:t>
      </w:r>
      <w:r w:rsidRPr="00B8119A">
        <w:rPr>
          <w:rFonts w:cs="Arial"/>
        </w:rPr>
        <w:t xml:space="preserve"> as necessary</w:t>
      </w:r>
      <w:r>
        <w:rPr>
          <w:rFonts w:cs="Arial"/>
        </w:rPr>
        <w:t xml:space="preserve">.  </w:t>
      </w:r>
      <w:r w:rsidRPr="00B8119A">
        <w:rPr>
          <w:rFonts w:cs="Arial"/>
        </w:rPr>
        <w:t xml:space="preserve">Be sure to </w:t>
      </w:r>
      <w:r>
        <w:rPr>
          <w:rFonts w:cs="Arial"/>
        </w:rPr>
        <w:t xml:space="preserve">indicate </w:t>
      </w:r>
      <w:r w:rsidRPr="00B8119A">
        <w:rPr>
          <w:rFonts w:cs="Arial"/>
        </w:rPr>
        <w:t xml:space="preserve">the percentage of work </w:t>
      </w:r>
      <w:r>
        <w:rPr>
          <w:rFonts w:cs="Arial"/>
        </w:rPr>
        <w:t xml:space="preserve">completed or expected to be completed </w:t>
      </w:r>
      <w:r w:rsidRPr="00B8119A">
        <w:rPr>
          <w:rFonts w:cs="Arial"/>
        </w:rPr>
        <w:t>by consultants</w:t>
      </w:r>
      <w:r>
        <w:rPr>
          <w:rFonts w:cs="Arial"/>
        </w:rPr>
        <w:t xml:space="preserve">, </w:t>
      </w:r>
      <w:r w:rsidRPr="00B8119A">
        <w:rPr>
          <w:rFonts w:cs="Arial"/>
        </w:rPr>
        <w:t>internal staff, and board members.</w:t>
      </w:r>
      <w:r>
        <w:rPr>
          <w:rFonts w:cs="Arial"/>
        </w:rPr>
        <w:t xml:space="preserve"> </w:t>
      </w:r>
      <w:r w:rsidRPr="00B8119A">
        <w:rPr>
          <w:rFonts w:cs="Arial"/>
          <w:color w:val="0000FF"/>
        </w:rPr>
        <w:t>(Maximum Response Length</w:t>
      </w:r>
      <w:r>
        <w:rPr>
          <w:rFonts w:cs="Arial"/>
          <w:color w:val="0000FF"/>
        </w:rPr>
        <w:t>:</w:t>
      </w:r>
      <w:r w:rsidRPr="00B8119A">
        <w:rPr>
          <w:rFonts w:cs="Arial"/>
          <w:color w:val="0000FF"/>
        </w:rPr>
        <w:t xml:space="preserve"> 3,000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150CBD9F" w14:textId="77777777" w:rsidTr="00FE0CED">
        <w:trPr>
          <w:cantSplit/>
          <w:trHeight w:val="153"/>
        </w:trPr>
        <w:tc>
          <w:tcPr>
            <w:tcW w:w="8460" w:type="dxa"/>
          </w:tcPr>
          <w:p w14:paraId="26AB4F44" w14:textId="77777777" w:rsidR="00A21E46" w:rsidRPr="00B8119A" w:rsidRDefault="00A21E46" w:rsidP="00FE0CED">
            <w:pPr>
              <w:tabs>
                <w:tab w:val="num" w:pos="1440"/>
              </w:tabs>
              <w:ind w:left="1440"/>
              <w:rPr>
                <w:rFonts w:cs="Arial"/>
              </w:rPr>
            </w:pPr>
          </w:p>
        </w:tc>
      </w:tr>
      <w:tr w:rsidR="00A21E46" w:rsidRPr="00B8119A" w14:paraId="54C067E6" w14:textId="77777777" w:rsidTr="00FE0CED">
        <w:trPr>
          <w:cantSplit/>
        </w:trPr>
        <w:tc>
          <w:tcPr>
            <w:tcW w:w="8460" w:type="dxa"/>
          </w:tcPr>
          <w:p w14:paraId="24D32F0A" w14:textId="77777777" w:rsidR="00A21E46" w:rsidRPr="00B8119A" w:rsidRDefault="00A21E46" w:rsidP="00FE0CED">
            <w:pPr>
              <w:tabs>
                <w:tab w:val="num" w:pos="1440"/>
              </w:tabs>
              <w:ind w:left="1440"/>
              <w:rPr>
                <w:rFonts w:cs="Arial"/>
              </w:rPr>
            </w:pPr>
          </w:p>
        </w:tc>
      </w:tr>
    </w:tbl>
    <w:p w14:paraId="745ED784" w14:textId="77777777" w:rsidR="00A21E46" w:rsidRPr="00B8119A" w:rsidRDefault="00A21E46" w:rsidP="00A21E46">
      <w:pPr>
        <w:pStyle w:val="ListParagraph"/>
        <w:numPr>
          <w:ilvl w:val="0"/>
          <w:numId w:val="30"/>
        </w:numPr>
        <w:spacing w:before="220"/>
        <w:ind w:left="720"/>
        <w:rPr>
          <w:rFonts w:cs="Arial"/>
        </w:rPr>
      </w:pPr>
      <w:r w:rsidRPr="00B8119A">
        <w:rPr>
          <w:rFonts w:cs="Arial"/>
        </w:rPr>
        <w:t xml:space="preserve">Discuss how the </w:t>
      </w:r>
      <w:r w:rsidRPr="00B8119A">
        <w:rPr>
          <w:rFonts w:cs="Arial"/>
          <w:i/>
          <w:iCs/>
        </w:rPr>
        <w:t>Applicant’s</w:t>
      </w:r>
      <w:r w:rsidRPr="00B8119A">
        <w:rPr>
          <w:rFonts w:cs="Arial"/>
        </w:rPr>
        <w:t xml:space="preserve"> systems and procedures (e.g., portfolio monitoring, reporting, investment/re-investment strategies) will ensure ongoing compliance with NMTC Program requirements.  Specifically, be sure to indicate how the </w:t>
      </w:r>
      <w:r w:rsidRPr="00B8119A">
        <w:rPr>
          <w:rFonts w:cs="Arial"/>
          <w:i/>
          <w:iCs/>
        </w:rPr>
        <w:t>Applicant</w:t>
      </w:r>
      <w:r w:rsidRPr="00B8119A">
        <w:rPr>
          <w:rFonts w:cs="Arial"/>
        </w:rPr>
        <w:t xml:space="preserve"> will ensure that: </w:t>
      </w:r>
      <w:r w:rsidRPr="00B8119A">
        <w:rPr>
          <w:rFonts w:cs="Arial"/>
          <w:color w:val="0000FF"/>
        </w:rPr>
        <w:t>(Maximum Response Length: 10,000 characters)</w:t>
      </w:r>
    </w:p>
    <w:p w14:paraId="757ED18B"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At least 85 percent of the proceeds of the </w:t>
      </w:r>
      <w:r w:rsidRPr="000B678F">
        <w:rPr>
          <w:rFonts w:cs="Arial"/>
          <w:i/>
          <w:iCs/>
        </w:rPr>
        <w:t>QEI</w:t>
      </w:r>
      <w:r w:rsidRPr="000B678F">
        <w:rPr>
          <w:rFonts w:cs="Arial"/>
          <w:iCs/>
        </w:rPr>
        <w:t>s</w:t>
      </w:r>
      <w:r w:rsidRPr="000B678F">
        <w:rPr>
          <w:rFonts w:cs="Arial"/>
        </w:rPr>
        <w:t xml:space="preserve"> </w:t>
      </w:r>
      <w:r w:rsidRPr="00B8119A">
        <w:rPr>
          <w:rFonts w:cs="Arial"/>
        </w:rPr>
        <w:t xml:space="preserve">are invested in </w:t>
      </w:r>
      <w:r w:rsidRPr="000B678F">
        <w:rPr>
          <w:rFonts w:cs="Arial"/>
          <w:i/>
        </w:rPr>
        <w:t>QLICI</w:t>
      </w:r>
      <w:r w:rsidRPr="000B678F">
        <w:rPr>
          <w:rFonts w:cs="Arial"/>
        </w:rPr>
        <w:t>s</w:t>
      </w:r>
      <w:r w:rsidRPr="00B8119A">
        <w:rPr>
          <w:rFonts w:cs="Arial"/>
        </w:rPr>
        <w:t xml:space="preserve"> in accordance with the </w:t>
      </w:r>
      <w:r w:rsidRPr="000B678F">
        <w:rPr>
          <w:rFonts w:cs="Arial"/>
          <w:i/>
          <w:iCs/>
          <w:szCs w:val="20"/>
        </w:rPr>
        <w:t>NMTC Program Income Tax Regulations</w:t>
      </w:r>
      <w:r w:rsidRPr="00B8119A">
        <w:rPr>
          <w:rFonts w:cs="Arial"/>
        </w:rPr>
        <w:t xml:space="preserve">.  If the </w:t>
      </w:r>
      <w:r w:rsidRPr="006B07E4">
        <w:rPr>
          <w:rFonts w:cs="Arial"/>
          <w:i/>
        </w:rPr>
        <w:t>Applicant</w:t>
      </w:r>
      <w:r w:rsidRPr="00B8119A">
        <w:rPr>
          <w:rFonts w:cs="Arial"/>
        </w:rPr>
        <w:t xml:space="preserve"> is providing loans or investments to another </w:t>
      </w:r>
      <w:r w:rsidRPr="000B678F">
        <w:rPr>
          <w:rFonts w:cs="Arial"/>
          <w:i/>
          <w:iCs/>
        </w:rPr>
        <w:t>CDE</w:t>
      </w:r>
      <w:r w:rsidRPr="00B8119A">
        <w:rPr>
          <w:rFonts w:cs="Arial"/>
        </w:rPr>
        <w:t xml:space="preserve">, how will it ensure that the secondary </w:t>
      </w:r>
      <w:r w:rsidRPr="000B678F">
        <w:rPr>
          <w:rFonts w:cs="Arial"/>
          <w:i/>
          <w:iCs/>
        </w:rPr>
        <w:t>CDE</w:t>
      </w:r>
      <w:r w:rsidRPr="00B8119A">
        <w:rPr>
          <w:rFonts w:cs="Arial"/>
        </w:rPr>
        <w:t xml:space="preserve"> fulfills its investment requirements?</w:t>
      </w:r>
    </w:p>
    <w:p w14:paraId="1D39C599"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The businesses that the </w:t>
      </w:r>
      <w:r w:rsidRPr="006B07E4">
        <w:rPr>
          <w:rFonts w:cs="Arial"/>
          <w:i/>
        </w:rPr>
        <w:t>Applicant</w:t>
      </w:r>
      <w:r w:rsidRPr="00B8119A">
        <w:rPr>
          <w:rFonts w:cs="Arial"/>
        </w:rPr>
        <w:t xml:space="preserve"> invests in are </w:t>
      </w:r>
      <w:r w:rsidRPr="000B678F">
        <w:rPr>
          <w:rFonts w:cs="Arial"/>
          <w:i/>
          <w:iCs/>
        </w:rPr>
        <w:t>QALICB</w:t>
      </w:r>
      <w:r w:rsidRPr="000B678F">
        <w:rPr>
          <w:rFonts w:cs="Arial"/>
          <w:iCs/>
        </w:rPr>
        <w:t>s</w:t>
      </w:r>
      <w:r w:rsidRPr="00B8119A">
        <w:rPr>
          <w:rFonts w:cs="Arial"/>
        </w:rPr>
        <w:t xml:space="preserve">, in accordance with the </w:t>
      </w:r>
      <w:r w:rsidRPr="000B678F">
        <w:rPr>
          <w:rFonts w:cs="Arial"/>
          <w:i/>
          <w:iCs/>
          <w:szCs w:val="20"/>
        </w:rPr>
        <w:t>NMTC Program Income Tax Regulations</w:t>
      </w:r>
      <w:r w:rsidRPr="00B8119A">
        <w:rPr>
          <w:rFonts w:cs="Arial"/>
        </w:rPr>
        <w:t xml:space="preserve">.  If purchasing a portfolio of loans, how will the </w:t>
      </w:r>
      <w:r w:rsidRPr="006B07E4">
        <w:rPr>
          <w:rFonts w:cs="Arial"/>
          <w:i/>
        </w:rPr>
        <w:t>Applicant</w:t>
      </w:r>
      <w:r w:rsidRPr="00B8119A">
        <w:rPr>
          <w:rFonts w:cs="Arial"/>
        </w:rPr>
        <w:t xml:space="preserve"> ensure that it purchases loans that are </w:t>
      </w:r>
      <w:r w:rsidRPr="000B678F">
        <w:rPr>
          <w:rFonts w:cs="Arial"/>
          <w:i/>
        </w:rPr>
        <w:t>QLICI</w:t>
      </w:r>
      <w:r w:rsidRPr="000B678F">
        <w:rPr>
          <w:rFonts w:cs="Arial"/>
        </w:rPr>
        <w:t>s</w:t>
      </w:r>
      <w:r w:rsidRPr="00B8119A">
        <w:rPr>
          <w:rFonts w:cs="Arial"/>
        </w:rPr>
        <w:t>?</w:t>
      </w:r>
    </w:p>
    <w:p w14:paraId="4C5E3B0C"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Payments of, or for, capital, equity, or principal by its borrowers or investees are re-invested into </w:t>
      </w:r>
      <w:r w:rsidRPr="000B678F">
        <w:rPr>
          <w:rFonts w:cs="Arial"/>
          <w:i/>
        </w:rPr>
        <w:t>QLICI</w:t>
      </w:r>
      <w:r w:rsidRPr="000B678F">
        <w:rPr>
          <w:rFonts w:cs="Arial"/>
        </w:rPr>
        <w:t>s</w:t>
      </w:r>
      <w:r w:rsidRPr="00B8119A">
        <w:rPr>
          <w:rFonts w:cs="Arial"/>
        </w:rPr>
        <w:t xml:space="preserve"> within applicable reinvestment periods.  If providing loans to or investments in another </w:t>
      </w:r>
      <w:r w:rsidRPr="000B678F">
        <w:rPr>
          <w:rFonts w:cs="Arial"/>
          <w:i/>
          <w:iCs/>
        </w:rPr>
        <w:t>CDE</w:t>
      </w:r>
      <w:r w:rsidRPr="00B8119A">
        <w:rPr>
          <w:rFonts w:cs="Arial"/>
        </w:rPr>
        <w:t xml:space="preserve">, how will it ensure that the secondary </w:t>
      </w:r>
      <w:r w:rsidRPr="000B678F">
        <w:rPr>
          <w:rFonts w:cs="Arial"/>
          <w:i/>
          <w:iCs/>
        </w:rPr>
        <w:t>CDE</w:t>
      </w:r>
      <w:r w:rsidRPr="00B8119A">
        <w:rPr>
          <w:rFonts w:cs="Arial"/>
        </w:rPr>
        <w:t xml:space="preserve"> fulfills its re-investment requirements?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BF19088" w14:textId="77777777" w:rsidTr="00FE0CED">
        <w:trPr>
          <w:cantSplit/>
        </w:trPr>
        <w:tc>
          <w:tcPr>
            <w:tcW w:w="8460" w:type="dxa"/>
          </w:tcPr>
          <w:p w14:paraId="560C2B9A" w14:textId="77777777" w:rsidR="00A21E46" w:rsidRPr="00B8119A" w:rsidRDefault="00A21E46" w:rsidP="00FE0CED">
            <w:pPr>
              <w:rPr>
                <w:rFonts w:cs="Arial"/>
              </w:rPr>
            </w:pPr>
          </w:p>
        </w:tc>
      </w:tr>
      <w:tr w:rsidR="00A21E46" w:rsidRPr="00B8119A" w14:paraId="2C242A3A" w14:textId="77777777" w:rsidTr="00FE0CED">
        <w:trPr>
          <w:cantSplit/>
        </w:trPr>
        <w:tc>
          <w:tcPr>
            <w:tcW w:w="8460" w:type="dxa"/>
          </w:tcPr>
          <w:p w14:paraId="6D428639" w14:textId="77777777" w:rsidR="00A21E46" w:rsidRPr="00B8119A" w:rsidRDefault="00A21E46" w:rsidP="00FE0CED">
            <w:pPr>
              <w:rPr>
                <w:rFonts w:cs="Arial"/>
              </w:rPr>
            </w:pPr>
          </w:p>
        </w:tc>
      </w:tr>
    </w:tbl>
    <w:p w14:paraId="0274ADBE" w14:textId="77777777" w:rsidR="00A21E46" w:rsidRDefault="00A21E46" w:rsidP="00A21E46">
      <w:pPr>
        <w:pStyle w:val="ListParagraph"/>
        <w:spacing w:before="220" w:after="120"/>
        <w:ind w:left="450"/>
        <w:rPr>
          <w:rFonts w:cs="Arial"/>
        </w:rPr>
      </w:pPr>
    </w:p>
    <w:p w14:paraId="513A0E1D"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If the </w:t>
      </w:r>
      <w:r w:rsidRPr="008A260E">
        <w:rPr>
          <w:rFonts w:cs="Arial"/>
          <w:i/>
          <w:iCs/>
        </w:rPr>
        <w:t>Applicant,</w:t>
      </w:r>
      <w:r w:rsidRPr="008A260E">
        <w:rPr>
          <w:rFonts w:cs="Arial"/>
          <w:szCs w:val="20"/>
        </w:rPr>
        <w:t xml:space="preserve"> its </w:t>
      </w:r>
      <w:r w:rsidRPr="008A260E">
        <w:rPr>
          <w:rFonts w:cs="Arial"/>
          <w:i/>
          <w:iCs/>
        </w:rPr>
        <w:t>Controlling Entity,</w:t>
      </w:r>
      <w:r w:rsidRPr="008A260E">
        <w:rPr>
          <w:rFonts w:cs="Arial"/>
          <w:szCs w:val="20"/>
        </w:rPr>
        <w:t xml:space="preserve"> or any of its</w:t>
      </w:r>
      <w:r w:rsidRPr="008A260E">
        <w:rPr>
          <w:rFonts w:cs="Arial"/>
          <w:i/>
        </w:rPr>
        <w:t xml:space="preserve"> Affiliates</w:t>
      </w:r>
      <w:r w:rsidRPr="008A260E">
        <w:rPr>
          <w:rFonts w:cs="Arial"/>
          <w:szCs w:val="20"/>
        </w:rPr>
        <w:t xml:space="preserve"> is an insured financial institution that receives Community Reinvestment Act (CRA) ratings from regulators, please indicate the CRA ratings that it has received over the past five years.  If the most recent CRA rating is less than “Outstanding”, describe:  </w:t>
      </w:r>
    </w:p>
    <w:p w14:paraId="3B3C624D" w14:textId="77777777" w:rsidR="00A21E46" w:rsidRPr="00B8119A" w:rsidRDefault="00A21E46" w:rsidP="00A21E46">
      <w:pPr>
        <w:pStyle w:val="ListParagraph"/>
        <w:numPr>
          <w:ilvl w:val="0"/>
          <w:numId w:val="55"/>
        </w:numPr>
        <w:rPr>
          <w:rFonts w:cs="Arial"/>
        </w:rPr>
      </w:pPr>
      <w:r w:rsidRPr="00B8119A">
        <w:rPr>
          <w:rFonts w:cs="Arial"/>
        </w:rPr>
        <w:t xml:space="preserve">the conditions or circumstances that led to the rating; </w:t>
      </w:r>
    </w:p>
    <w:p w14:paraId="169406CE" w14:textId="77777777" w:rsidR="00A21E46" w:rsidRPr="00B8119A" w:rsidRDefault="00A21E46" w:rsidP="00A21E46">
      <w:pPr>
        <w:pStyle w:val="ListParagraph"/>
        <w:numPr>
          <w:ilvl w:val="0"/>
          <w:numId w:val="55"/>
        </w:numPr>
        <w:rPr>
          <w:rFonts w:cs="Arial"/>
        </w:rPr>
      </w:pPr>
      <w:r w:rsidRPr="00B8119A">
        <w:rPr>
          <w:rFonts w:cs="Arial"/>
        </w:rPr>
        <w:t xml:space="preserve">the steps the institution is taking to achieve an “Outstanding” rating; and </w:t>
      </w:r>
    </w:p>
    <w:p w14:paraId="47D5D6B7" w14:textId="77777777" w:rsidR="00A21E46" w:rsidRPr="00B8119A" w:rsidRDefault="00A21E46" w:rsidP="00A21E46">
      <w:pPr>
        <w:pStyle w:val="ListParagraph"/>
        <w:numPr>
          <w:ilvl w:val="0"/>
          <w:numId w:val="55"/>
        </w:numPr>
        <w:rPr>
          <w:rFonts w:cs="Arial"/>
        </w:rPr>
      </w:pPr>
      <w:r w:rsidRPr="00B8119A">
        <w:rPr>
          <w:rFonts w:cs="Arial"/>
        </w:rPr>
        <w:t xml:space="preserve">the role that NMTC activities are expected to play in helping the institution to achieve an “Outstanding” rating. </w:t>
      </w:r>
    </w:p>
    <w:p w14:paraId="719B0810" w14:textId="77777777" w:rsidR="00A21E46" w:rsidRPr="00B8119A" w:rsidRDefault="00A21E46" w:rsidP="00A21E46">
      <w:pPr>
        <w:ind w:left="806" w:firstLine="634"/>
        <w:rPr>
          <w:rFonts w:cs="Arial"/>
          <w:color w:val="0000FF"/>
        </w:rPr>
      </w:pPr>
      <w:r w:rsidRPr="00B8119A">
        <w:rPr>
          <w:rFonts w:cs="Arial"/>
          <w:color w:val="0000FF"/>
        </w:rPr>
        <w:t>(Maximum Response Length: 2,000 characters)</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8730"/>
      </w:tblGrid>
      <w:tr w:rsidR="00A21E46" w:rsidRPr="00B8119A" w14:paraId="57AA29CA" w14:textId="77777777" w:rsidTr="00FE0CED">
        <w:trPr>
          <w:cantSplit/>
          <w:trHeight w:val="495"/>
        </w:trPr>
        <w:tc>
          <w:tcPr>
            <w:tcW w:w="8730" w:type="dxa"/>
          </w:tcPr>
          <w:p w14:paraId="639148FE" w14:textId="77777777" w:rsidR="00A21E46" w:rsidRPr="00B8119A" w:rsidRDefault="00A21E46" w:rsidP="00FE0CED">
            <w:pPr>
              <w:rPr>
                <w:rFonts w:cs="Arial"/>
              </w:rPr>
            </w:pPr>
          </w:p>
        </w:tc>
      </w:tr>
      <w:tr w:rsidR="00A21E46" w:rsidRPr="00B8119A" w14:paraId="6D49E417" w14:textId="77777777" w:rsidTr="00FE0CED">
        <w:trPr>
          <w:cantSplit/>
        </w:trPr>
        <w:tc>
          <w:tcPr>
            <w:tcW w:w="8730" w:type="dxa"/>
          </w:tcPr>
          <w:p w14:paraId="36120B57" w14:textId="77777777" w:rsidR="00A21E46" w:rsidRPr="00B8119A" w:rsidRDefault="00A21E46" w:rsidP="00FE0CED">
            <w:pPr>
              <w:rPr>
                <w:rFonts w:cs="Arial"/>
              </w:rPr>
            </w:pPr>
          </w:p>
        </w:tc>
      </w:tr>
    </w:tbl>
    <w:p w14:paraId="46C03E3E" w14:textId="77777777" w:rsidR="00A21E46" w:rsidRPr="00B8119A" w:rsidRDefault="00A21E46" w:rsidP="00A21E46">
      <w:pPr>
        <w:rPr>
          <w:rFonts w:cs="Arial"/>
        </w:rPr>
      </w:pPr>
    </w:p>
    <w:p w14:paraId="58209BFA"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Financial Health: </w:t>
      </w:r>
    </w:p>
    <w:p w14:paraId="760C9C49" w14:textId="77777777" w:rsidR="00A21E46" w:rsidRPr="00B8119A" w:rsidRDefault="00A21E46" w:rsidP="00A21E46">
      <w:pPr>
        <w:spacing w:before="220"/>
        <w:ind w:left="360"/>
        <w:rPr>
          <w:rFonts w:cs="Arial"/>
        </w:rPr>
      </w:pPr>
      <w:r w:rsidRPr="00B8119A">
        <w:rPr>
          <w:rFonts w:cs="Arial"/>
        </w:rPr>
        <w:t xml:space="preserve">Answer the following questions regarding the </w:t>
      </w:r>
      <w:r w:rsidRPr="00B8119A">
        <w:rPr>
          <w:rFonts w:cs="Arial"/>
          <w:i/>
          <w:iCs/>
        </w:rPr>
        <w:t>Applicant’s</w:t>
      </w:r>
      <w:r w:rsidRPr="00B8119A">
        <w:rPr>
          <w:rFonts w:cs="Arial"/>
        </w:rPr>
        <w:t xml:space="preserve"> (or the </w:t>
      </w:r>
      <w:r w:rsidRPr="00B8119A">
        <w:rPr>
          <w:rFonts w:cs="Arial"/>
          <w:i/>
          <w:iCs/>
        </w:rPr>
        <w:t>Controlling Entity’s</w:t>
      </w:r>
      <w:r w:rsidRPr="00B8119A">
        <w:rPr>
          <w:rFonts w:cs="Arial"/>
        </w:rPr>
        <w:t>) financial health.  Indicate if the responses are (check one):</w:t>
      </w:r>
    </w:p>
    <w:p w14:paraId="5CD48DE2" w14:textId="77777777" w:rsidR="00A21E46" w:rsidRPr="00B8119A" w:rsidRDefault="00A21E46" w:rsidP="00A21E46">
      <w:pPr>
        <w:ind w:left="1080"/>
        <w:rPr>
          <w:rFonts w:cs="Arial"/>
        </w:rPr>
      </w:pPr>
    </w:p>
    <w:tbl>
      <w:tblPr>
        <w:tblW w:w="8280" w:type="dxa"/>
        <w:tblInd w:w="828" w:type="dxa"/>
        <w:tblLook w:val="0000" w:firstRow="0" w:lastRow="0" w:firstColumn="0" w:lastColumn="0" w:noHBand="0" w:noVBand="0"/>
      </w:tblPr>
      <w:tblGrid>
        <w:gridCol w:w="8280"/>
      </w:tblGrid>
      <w:tr w:rsidR="00A21E46" w:rsidRPr="00B8119A" w14:paraId="710C28A5" w14:textId="77777777" w:rsidTr="00FE0CED">
        <w:trPr>
          <w:cantSplit/>
          <w:trHeight w:val="269"/>
        </w:trPr>
        <w:tc>
          <w:tcPr>
            <w:tcW w:w="8280" w:type="dxa"/>
          </w:tcPr>
          <w:p w14:paraId="6154108F" w14:textId="77777777" w:rsidR="00A21E46" w:rsidRPr="00B8119A" w:rsidRDefault="00A21E46" w:rsidP="00FE0CED">
            <w:pPr>
              <w:rPr>
                <w:rFonts w:cs="Arial"/>
              </w:rPr>
            </w:pPr>
            <w:r w:rsidRPr="00B8119A">
              <w:rPr>
                <w:rFonts w:cs="Arial"/>
              </w:rPr>
              <w:t xml:space="preserve">____ For the </w:t>
            </w:r>
            <w:r w:rsidRPr="00B8119A">
              <w:rPr>
                <w:rFonts w:cs="Arial"/>
                <w:i/>
                <w:iCs/>
              </w:rPr>
              <w:t>Applicant</w:t>
            </w:r>
            <w:r w:rsidRPr="00B8119A">
              <w:rPr>
                <w:rFonts w:cs="Arial"/>
              </w:rPr>
              <w:t xml:space="preserve"> (if it has incurred operating expenses).</w:t>
            </w:r>
          </w:p>
        </w:tc>
      </w:tr>
      <w:tr w:rsidR="00A21E46" w:rsidRPr="00B8119A" w14:paraId="237C6DF4" w14:textId="77777777" w:rsidTr="00FE0CED">
        <w:trPr>
          <w:cantSplit/>
          <w:trHeight w:val="382"/>
        </w:trPr>
        <w:tc>
          <w:tcPr>
            <w:tcW w:w="8280" w:type="dxa"/>
            <w:vMerge w:val="restart"/>
          </w:tcPr>
          <w:p w14:paraId="7A8034F4" w14:textId="77777777" w:rsidR="00A21E46" w:rsidRPr="00B8119A" w:rsidRDefault="00A21E46" w:rsidP="00FE0CED">
            <w:pPr>
              <w:spacing w:before="220"/>
              <w:ind w:left="619" w:hanging="605"/>
              <w:rPr>
                <w:rFonts w:cs="Arial"/>
              </w:rPr>
            </w:pPr>
            <w:r w:rsidRPr="00B8119A">
              <w:rPr>
                <w:rFonts w:cs="Arial"/>
              </w:rPr>
              <w:t xml:space="preserve">____ For the </w:t>
            </w:r>
            <w:r w:rsidRPr="00B8119A">
              <w:rPr>
                <w:rFonts w:cs="Arial"/>
                <w:i/>
                <w:iCs/>
              </w:rPr>
              <w:t>Controlling Entity</w:t>
            </w:r>
            <w:r w:rsidRPr="00B8119A">
              <w:rPr>
                <w:rFonts w:cs="Arial"/>
              </w:rPr>
              <w:t xml:space="preserve"> (if the </w:t>
            </w:r>
            <w:r w:rsidRPr="00B8119A">
              <w:rPr>
                <w:rFonts w:cs="Arial"/>
                <w:i/>
                <w:iCs/>
              </w:rPr>
              <w:t>Applicant</w:t>
            </w:r>
            <w:r w:rsidRPr="00B8119A">
              <w:rPr>
                <w:rFonts w:cs="Arial"/>
              </w:rPr>
              <w:t xml:space="preserve"> has not yet incurred operating expenses).</w:t>
            </w:r>
          </w:p>
        </w:tc>
      </w:tr>
      <w:tr w:rsidR="00A21E46" w:rsidRPr="00B8119A" w14:paraId="58AC9465" w14:textId="77777777" w:rsidTr="00FE0CED">
        <w:trPr>
          <w:cantSplit/>
          <w:trHeight w:val="480"/>
        </w:trPr>
        <w:tc>
          <w:tcPr>
            <w:tcW w:w="8280" w:type="dxa"/>
            <w:vMerge/>
          </w:tcPr>
          <w:p w14:paraId="7792E01C" w14:textId="77777777" w:rsidR="00A21E46" w:rsidRPr="00B8119A" w:rsidRDefault="00A21E46" w:rsidP="00FE0CED">
            <w:pPr>
              <w:spacing w:before="120"/>
              <w:ind w:left="619" w:hanging="605"/>
              <w:rPr>
                <w:rFonts w:cs="Arial"/>
              </w:rPr>
            </w:pPr>
          </w:p>
        </w:tc>
      </w:tr>
      <w:tr w:rsidR="00A21E46" w:rsidRPr="00B8119A" w14:paraId="1477450B" w14:textId="77777777" w:rsidTr="00FE0CED">
        <w:trPr>
          <w:cantSplit/>
          <w:trHeight w:val="382"/>
        </w:trPr>
        <w:tc>
          <w:tcPr>
            <w:tcW w:w="8280" w:type="dxa"/>
          </w:tcPr>
          <w:p w14:paraId="6FC5DB34" w14:textId="77777777" w:rsidR="00A21E46" w:rsidRPr="00B8119A" w:rsidRDefault="00A21E46" w:rsidP="00FE0CED">
            <w:pPr>
              <w:ind w:left="619" w:hanging="605"/>
              <w:rPr>
                <w:rFonts w:cs="Arial"/>
              </w:rPr>
            </w:pPr>
            <w:r w:rsidRPr="00B8119A">
              <w:rPr>
                <w:rFonts w:cs="Arial"/>
              </w:rPr>
              <w:t xml:space="preserve">____ Not applicable (neither the </w:t>
            </w:r>
            <w:r w:rsidRPr="00B8119A">
              <w:rPr>
                <w:rFonts w:cs="Arial"/>
                <w:i/>
                <w:iCs/>
              </w:rPr>
              <w:t>Applicant</w:t>
            </w:r>
            <w:r w:rsidRPr="00B8119A">
              <w:rPr>
                <w:rFonts w:cs="Arial"/>
              </w:rPr>
              <w:t xml:space="preserve"> nor the </w:t>
            </w:r>
            <w:r w:rsidRPr="00B8119A">
              <w:rPr>
                <w:rFonts w:cs="Arial"/>
                <w:i/>
                <w:iCs/>
              </w:rPr>
              <w:t>Controlling Entity</w:t>
            </w:r>
            <w:r w:rsidRPr="00B8119A">
              <w:rPr>
                <w:rFonts w:cs="Arial"/>
              </w:rPr>
              <w:t xml:space="preserve"> has incurred operating expenses).</w:t>
            </w:r>
          </w:p>
        </w:tc>
      </w:tr>
    </w:tbl>
    <w:p w14:paraId="3EA060E2" w14:textId="77777777" w:rsidR="00A21E46" w:rsidRPr="00B8119A" w:rsidRDefault="00A21E46" w:rsidP="00A21E46">
      <w:pPr>
        <w:numPr>
          <w:ilvl w:val="0"/>
          <w:numId w:val="31"/>
        </w:numPr>
        <w:tabs>
          <w:tab w:val="clear" w:pos="1200"/>
        </w:tabs>
        <w:spacing w:before="120" w:after="240" w:line="240" w:lineRule="auto"/>
        <w:ind w:left="720"/>
        <w:rPr>
          <w:rFonts w:cs="Arial"/>
        </w:rPr>
      </w:pPr>
      <w:r w:rsidRPr="00B8119A">
        <w:rPr>
          <w:rFonts w:cs="Arial"/>
        </w:rPr>
        <w:t>Have the financial statements for the last complete fiscal year been independently audited or is an audit underway?  ___ Yes</w:t>
      </w:r>
      <w:r w:rsidRPr="00B8119A">
        <w:rPr>
          <w:rFonts w:cs="Arial"/>
        </w:rPr>
        <w:tab/>
        <w:t xml:space="preserve"> ___ No    </w:t>
      </w:r>
    </w:p>
    <w:p w14:paraId="29B1862F" w14:textId="77777777" w:rsidR="00A21E46" w:rsidRPr="00B8119A" w:rsidRDefault="00A21E46" w:rsidP="00A21E46">
      <w:pPr>
        <w:spacing w:before="120" w:line="240" w:lineRule="auto"/>
        <w:ind w:left="720"/>
        <w:rPr>
          <w:rFonts w:cs="Arial"/>
        </w:rPr>
      </w:pPr>
      <w:r w:rsidRPr="00B8119A">
        <w:rPr>
          <w:rFonts w:cs="Arial"/>
        </w:rPr>
        <w:t xml:space="preserve">Please provide fiscal year end date for the last completed independent audit (mm/dd/yyyy).  If no audit has been completed or is underway for the last complete fiscal year, please explain why and what steps the </w:t>
      </w:r>
      <w:r w:rsidRPr="00B8119A">
        <w:rPr>
          <w:rFonts w:cs="Arial"/>
          <w:i/>
          <w:iCs/>
        </w:rPr>
        <w:t>Applicant</w:t>
      </w:r>
      <w:r w:rsidRPr="00B8119A">
        <w:rPr>
          <w:rFonts w:cs="Arial"/>
        </w:rPr>
        <w:t xml:space="preserve">, or its </w:t>
      </w:r>
      <w:r w:rsidRPr="00B8119A">
        <w:rPr>
          <w:rFonts w:cs="Arial"/>
          <w:i/>
          <w:iCs/>
        </w:rPr>
        <w:t>Controlling Entity</w:t>
      </w:r>
      <w:r w:rsidRPr="00B8119A">
        <w:rPr>
          <w:rFonts w:cs="Arial"/>
        </w:rPr>
        <w:t xml:space="preserve">, is taking to obtain audited financials in the future: </w:t>
      </w:r>
      <w:r w:rsidRPr="00B8119A">
        <w:rPr>
          <w:rFonts w:cs="Arial"/>
          <w:color w:val="0000FF"/>
        </w:rPr>
        <w:t>(Maximum Response Length: 2,000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A10BE03" w14:textId="77777777" w:rsidTr="00FE0CED">
        <w:trPr>
          <w:cantSplit/>
        </w:trPr>
        <w:tc>
          <w:tcPr>
            <w:tcW w:w="8460" w:type="dxa"/>
          </w:tcPr>
          <w:p w14:paraId="1A7588E0" w14:textId="77777777" w:rsidR="00A21E46" w:rsidRPr="00B8119A" w:rsidRDefault="00A21E46" w:rsidP="00FE0CED">
            <w:pPr>
              <w:pStyle w:val="Header"/>
              <w:tabs>
                <w:tab w:val="clear" w:pos="4320"/>
                <w:tab w:val="clear" w:pos="8640"/>
              </w:tabs>
              <w:rPr>
                <w:rFonts w:cs="Arial"/>
              </w:rPr>
            </w:pPr>
          </w:p>
        </w:tc>
      </w:tr>
      <w:tr w:rsidR="00A21E46" w:rsidRPr="00B8119A" w14:paraId="0A2BEF01" w14:textId="77777777" w:rsidTr="00FE0CED">
        <w:trPr>
          <w:cantSplit/>
        </w:trPr>
        <w:tc>
          <w:tcPr>
            <w:tcW w:w="8460" w:type="dxa"/>
          </w:tcPr>
          <w:p w14:paraId="5F563B40" w14:textId="77777777" w:rsidR="00A21E46" w:rsidRPr="00B8119A" w:rsidRDefault="00A21E46" w:rsidP="00FE0CED">
            <w:pPr>
              <w:rPr>
                <w:rFonts w:cs="Arial"/>
              </w:rPr>
            </w:pPr>
          </w:p>
        </w:tc>
      </w:tr>
    </w:tbl>
    <w:p w14:paraId="527CAA4A" w14:textId="77777777" w:rsidR="00A21E46" w:rsidRPr="00B8119A" w:rsidRDefault="00A21E46" w:rsidP="00A21E46">
      <w:pPr>
        <w:numPr>
          <w:ilvl w:val="0"/>
          <w:numId w:val="31"/>
        </w:numPr>
        <w:tabs>
          <w:tab w:val="clear" w:pos="1200"/>
        </w:tabs>
        <w:spacing w:before="220" w:line="240" w:lineRule="auto"/>
        <w:ind w:left="720"/>
        <w:rPr>
          <w:rFonts w:cs="Arial"/>
        </w:rPr>
      </w:pPr>
      <w:r w:rsidRPr="00B8119A">
        <w:rPr>
          <w:rFonts w:cs="Arial"/>
        </w:rPr>
        <w:t xml:space="preserve">If “Yes”, have any of the </w:t>
      </w:r>
      <w:r w:rsidRPr="00B8119A">
        <w:rPr>
          <w:rFonts w:cs="Arial"/>
          <w:i/>
          <w:iCs/>
        </w:rPr>
        <w:t>Applicant’s</w:t>
      </w:r>
      <w:r w:rsidRPr="00B8119A">
        <w:rPr>
          <w:rFonts w:cs="Arial"/>
        </w:rPr>
        <w:t xml:space="preserve">, or its </w:t>
      </w:r>
      <w:r w:rsidRPr="00B8119A">
        <w:rPr>
          <w:rFonts w:cs="Arial"/>
          <w:i/>
          <w:iCs/>
        </w:rPr>
        <w:t>Controlling Entity’s</w:t>
      </w:r>
      <w:r w:rsidRPr="00B8119A">
        <w:rPr>
          <w:rFonts w:cs="Arial"/>
        </w:rPr>
        <w:t xml:space="preserve">, completed audits within the past three years (or, if shorter, for the period from inception) indicated any of the following:  </w:t>
      </w:r>
    </w:p>
    <w:p w14:paraId="139DCA2D" w14:textId="77777777" w:rsidR="00A21E46" w:rsidRPr="00B8119A" w:rsidRDefault="00A21E46" w:rsidP="00A21E46">
      <w:pPr>
        <w:ind w:firstLine="720"/>
        <w:rPr>
          <w:rFonts w:cs="Arial"/>
        </w:rPr>
      </w:pPr>
    </w:p>
    <w:p w14:paraId="2761EC67" w14:textId="77777777" w:rsidR="00A21E46" w:rsidRPr="00B8119A" w:rsidRDefault="00A21E46" w:rsidP="00A21E46">
      <w:pPr>
        <w:ind w:left="450" w:firstLine="720"/>
        <w:rPr>
          <w:rFonts w:cs="Arial"/>
        </w:rPr>
      </w:pPr>
      <w:r w:rsidRPr="00B8119A">
        <w:rPr>
          <w:rFonts w:cs="Arial"/>
        </w:rPr>
        <w:t>1.  An opinion other than unqualified?</w:t>
      </w:r>
      <w:r w:rsidRPr="00B8119A">
        <w:rPr>
          <w:rFonts w:cs="Arial"/>
        </w:rPr>
        <w:tab/>
      </w:r>
      <w:r w:rsidRPr="00B8119A">
        <w:rPr>
          <w:rFonts w:cs="Arial"/>
        </w:rPr>
        <w:tab/>
        <w:t>___ Yes</w:t>
      </w:r>
      <w:r w:rsidRPr="00B8119A">
        <w:rPr>
          <w:rFonts w:cs="Arial"/>
        </w:rPr>
        <w:tab/>
        <w:t xml:space="preserve">    ___ No</w:t>
      </w:r>
    </w:p>
    <w:p w14:paraId="72B6ECE7" w14:textId="77777777" w:rsidR="00A21E46" w:rsidRPr="00B8119A" w:rsidRDefault="00A21E46" w:rsidP="00A21E46">
      <w:pPr>
        <w:ind w:left="450" w:firstLine="720"/>
        <w:rPr>
          <w:rFonts w:cs="Arial"/>
        </w:rPr>
      </w:pPr>
      <w:r w:rsidRPr="00B8119A">
        <w:rPr>
          <w:rFonts w:cs="Arial"/>
        </w:rPr>
        <w:t>2.  A going-concern paragraph?</w:t>
      </w:r>
      <w:r w:rsidRPr="00B8119A">
        <w:rPr>
          <w:rFonts w:cs="Arial"/>
        </w:rPr>
        <w:tab/>
      </w:r>
      <w:r w:rsidRPr="00B8119A">
        <w:rPr>
          <w:rFonts w:cs="Arial"/>
        </w:rPr>
        <w:tab/>
      </w:r>
      <w:r w:rsidRPr="00B8119A">
        <w:rPr>
          <w:rFonts w:cs="Arial"/>
        </w:rPr>
        <w:tab/>
        <w:t>___ Yes</w:t>
      </w:r>
      <w:r w:rsidRPr="00B8119A">
        <w:rPr>
          <w:rFonts w:cs="Arial"/>
        </w:rPr>
        <w:tab/>
        <w:t xml:space="preserve">    ___ No</w:t>
      </w:r>
    </w:p>
    <w:p w14:paraId="6EAB50AD" w14:textId="77777777" w:rsidR="00A21E46" w:rsidRPr="00B8119A" w:rsidRDefault="00A21E46" w:rsidP="00A21E46">
      <w:pPr>
        <w:ind w:left="450" w:firstLine="720"/>
        <w:rPr>
          <w:rFonts w:cs="Arial"/>
        </w:rPr>
      </w:pPr>
      <w:r w:rsidRPr="00B8119A">
        <w:rPr>
          <w:rFonts w:cs="Arial"/>
        </w:rPr>
        <w:t>3.  Repeated findings of reportable conditions?</w:t>
      </w:r>
      <w:r w:rsidRPr="00B8119A">
        <w:rPr>
          <w:rFonts w:cs="Arial"/>
        </w:rPr>
        <w:tab/>
        <w:t>___ Yes</w:t>
      </w:r>
      <w:r w:rsidRPr="00B8119A">
        <w:rPr>
          <w:rFonts w:cs="Arial"/>
        </w:rPr>
        <w:tab/>
        <w:t xml:space="preserve">    ___ No</w:t>
      </w:r>
    </w:p>
    <w:p w14:paraId="3D42F94E" w14:textId="77777777" w:rsidR="00A21E46" w:rsidRPr="00B8119A" w:rsidRDefault="00A21E46" w:rsidP="00A21E46">
      <w:pPr>
        <w:ind w:left="450" w:firstLine="720"/>
        <w:rPr>
          <w:rFonts w:cs="Arial"/>
        </w:rPr>
      </w:pPr>
      <w:r w:rsidRPr="00B8119A">
        <w:rPr>
          <w:rFonts w:cs="Arial"/>
        </w:rPr>
        <w:t>4.  Material weaknesses in internal controls?</w:t>
      </w:r>
      <w:r w:rsidRPr="00B8119A">
        <w:rPr>
          <w:rFonts w:cs="Arial"/>
        </w:rPr>
        <w:tab/>
        <w:t>___ Yes</w:t>
      </w:r>
      <w:r w:rsidRPr="00B8119A">
        <w:rPr>
          <w:rFonts w:cs="Arial"/>
        </w:rPr>
        <w:tab/>
        <w:t xml:space="preserve">    ___ No</w:t>
      </w:r>
    </w:p>
    <w:p w14:paraId="4D62F3EF" w14:textId="77777777" w:rsidR="00A21E46" w:rsidRPr="00B8119A" w:rsidRDefault="00A21E46" w:rsidP="00A21E46">
      <w:pPr>
        <w:ind w:firstLine="720"/>
        <w:rPr>
          <w:rFonts w:cs="Arial"/>
        </w:rPr>
      </w:pPr>
    </w:p>
    <w:p w14:paraId="6835066B" w14:textId="77777777" w:rsidR="00A21E46" w:rsidRPr="00B8119A" w:rsidRDefault="00A21E46" w:rsidP="00A21E46">
      <w:pPr>
        <w:ind w:left="1170"/>
        <w:rPr>
          <w:rFonts w:cs="Arial"/>
        </w:rPr>
      </w:pPr>
      <w:r w:rsidRPr="00B8119A">
        <w:rPr>
          <w:rFonts w:cs="Arial"/>
        </w:rPr>
        <w:t xml:space="preserve">If “Yes” to any of the above, indicate the fiscal years of the occurrences and describe the circumstances and corrective action(s) being taken: </w:t>
      </w:r>
      <w:r w:rsidRPr="00B8119A">
        <w:rPr>
          <w:rFonts w:cs="Arial"/>
          <w:color w:val="0000FF"/>
        </w:rPr>
        <w:t>(Maximum Response Length: 2,000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FD76111" w14:textId="77777777" w:rsidTr="00FE0CED">
        <w:trPr>
          <w:cantSplit/>
        </w:trPr>
        <w:tc>
          <w:tcPr>
            <w:tcW w:w="8460" w:type="dxa"/>
          </w:tcPr>
          <w:p w14:paraId="5544149B" w14:textId="77777777" w:rsidR="00A21E46" w:rsidRPr="00B8119A" w:rsidRDefault="00A21E46" w:rsidP="00FE0CED">
            <w:pPr>
              <w:pStyle w:val="Header"/>
              <w:tabs>
                <w:tab w:val="clear" w:pos="4320"/>
                <w:tab w:val="clear" w:pos="8640"/>
              </w:tabs>
              <w:rPr>
                <w:rFonts w:cs="Arial"/>
              </w:rPr>
            </w:pPr>
          </w:p>
        </w:tc>
      </w:tr>
      <w:tr w:rsidR="00A21E46" w:rsidRPr="00B8119A" w14:paraId="271209B3" w14:textId="77777777" w:rsidTr="00FE0CED">
        <w:trPr>
          <w:cantSplit/>
        </w:trPr>
        <w:tc>
          <w:tcPr>
            <w:tcW w:w="8460" w:type="dxa"/>
          </w:tcPr>
          <w:p w14:paraId="74B38C15" w14:textId="77777777" w:rsidR="00A21E46" w:rsidRPr="00B8119A" w:rsidRDefault="00A21E46" w:rsidP="00FE0CED">
            <w:pPr>
              <w:rPr>
                <w:rFonts w:cs="Arial"/>
              </w:rPr>
            </w:pPr>
          </w:p>
        </w:tc>
      </w:tr>
    </w:tbl>
    <w:p w14:paraId="7A0AEC78" w14:textId="77777777" w:rsidR="00A21E46" w:rsidRPr="00B8119A" w:rsidRDefault="00A21E46" w:rsidP="00A21E46">
      <w:pPr>
        <w:numPr>
          <w:ilvl w:val="0"/>
          <w:numId w:val="31"/>
        </w:numPr>
        <w:tabs>
          <w:tab w:val="clear" w:pos="1200"/>
        </w:tabs>
        <w:spacing w:before="220" w:line="240" w:lineRule="auto"/>
        <w:ind w:left="720"/>
        <w:rPr>
          <w:rFonts w:cs="Arial"/>
        </w:rPr>
      </w:pPr>
      <w:r w:rsidRPr="00B8119A">
        <w:rPr>
          <w:rFonts w:cs="Arial"/>
        </w:rPr>
        <w:t xml:space="preserve">Have the </w:t>
      </w:r>
      <w:r w:rsidRPr="00B8119A">
        <w:rPr>
          <w:rFonts w:cs="Arial"/>
          <w:i/>
          <w:iCs/>
        </w:rPr>
        <w:t>Applicant’s</w:t>
      </w:r>
      <w:r w:rsidRPr="00B8119A">
        <w:rPr>
          <w:rFonts w:cs="Arial"/>
        </w:rPr>
        <w:t xml:space="preserve">, or its </w:t>
      </w:r>
      <w:r w:rsidRPr="00B8119A">
        <w:rPr>
          <w:rFonts w:cs="Arial"/>
          <w:i/>
          <w:iCs/>
        </w:rPr>
        <w:t xml:space="preserve">Controlling Entity’s </w:t>
      </w:r>
      <w:r w:rsidRPr="00B8119A">
        <w:rPr>
          <w:rFonts w:cs="Arial"/>
        </w:rPr>
        <w:t xml:space="preserve">financial statements shown positive net income (or if a non-profit, positive change in net assets) for each of the last three years, or if in business for less than three years, for the period of time it has operated?  </w:t>
      </w:r>
    </w:p>
    <w:p w14:paraId="101EACA3" w14:textId="77777777" w:rsidR="00A21E46" w:rsidRPr="00B8119A" w:rsidRDefault="00A21E46" w:rsidP="00A21E46">
      <w:pPr>
        <w:ind w:left="1080"/>
        <w:jc w:val="center"/>
        <w:rPr>
          <w:rFonts w:cs="Arial"/>
        </w:rPr>
      </w:pPr>
    </w:p>
    <w:p w14:paraId="03D19234" w14:textId="77777777" w:rsidR="00A21E46" w:rsidRPr="00B8119A" w:rsidRDefault="00A21E46" w:rsidP="00A21E46">
      <w:pPr>
        <w:ind w:left="810"/>
        <w:jc w:val="center"/>
        <w:rPr>
          <w:rFonts w:cs="Arial"/>
        </w:rPr>
      </w:pPr>
      <w:r w:rsidRPr="00B8119A">
        <w:rPr>
          <w:rFonts w:cs="Arial"/>
        </w:rPr>
        <w:t>____ Yes</w:t>
      </w:r>
      <w:r w:rsidRPr="00B8119A">
        <w:rPr>
          <w:rFonts w:cs="Arial"/>
        </w:rPr>
        <w:tab/>
        <w:t xml:space="preserve">   ____ No</w:t>
      </w:r>
    </w:p>
    <w:p w14:paraId="19E29615" w14:textId="77777777" w:rsidR="00A21E46" w:rsidRPr="00B8119A" w:rsidRDefault="00A21E46" w:rsidP="00A21E46">
      <w:pPr>
        <w:ind w:left="1080"/>
        <w:rPr>
          <w:rFonts w:cs="Arial"/>
        </w:rPr>
      </w:pPr>
    </w:p>
    <w:p w14:paraId="24A45828" w14:textId="77777777" w:rsidR="00A21E46" w:rsidRPr="00B8119A" w:rsidRDefault="00A21E46" w:rsidP="00A21E46">
      <w:pPr>
        <w:ind w:left="720"/>
        <w:rPr>
          <w:rFonts w:cs="Arial"/>
        </w:rPr>
      </w:pPr>
      <w:r w:rsidRPr="00B8119A">
        <w:rPr>
          <w:rFonts w:cs="Arial"/>
        </w:rPr>
        <w:t xml:space="preserve">If “No”, please explain the circumstances, indicate the fiscal year in which this occurred, and describe the corrective action being taken: </w:t>
      </w:r>
    </w:p>
    <w:p w14:paraId="4FD6B6AB" w14:textId="77777777" w:rsidR="00A21E46" w:rsidRPr="00B8119A" w:rsidRDefault="00A21E46" w:rsidP="00A21E46">
      <w:pPr>
        <w:ind w:firstLine="720"/>
        <w:rPr>
          <w:rFonts w:cs="Arial"/>
        </w:rPr>
      </w:pPr>
      <w:r w:rsidRPr="00A67168">
        <w:rPr>
          <w:rFonts w:cs="Arial"/>
          <w:color w:val="0000FF"/>
        </w:rPr>
        <w:t>(</w:t>
      </w:r>
      <w:r w:rsidRPr="00B8119A">
        <w:rPr>
          <w:rFonts w:cs="Arial"/>
          <w:color w:val="0000FF"/>
        </w:rPr>
        <w:t>Maximum Response Length: 2,000 characters</w:t>
      </w:r>
      <w:r w:rsidRPr="00B8119A">
        <w:rPr>
          <w:rFonts w:cs="Arial"/>
          <w:color w:val="3366FF"/>
        </w:rPr>
        <w:t>)</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EDD69F8" w14:textId="77777777" w:rsidTr="00FE0CED">
        <w:trPr>
          <w:cantSplit/>
        </w:trPr>
        <w:tc>
          <w:tcPr>
            <w:tcW w:w="8460" w:type="dxa"/>
          </w:tcPr>
          <w:p w14:paraId="7B2AAA8A" w14:textId="77777777" w:rsidR="00A21E46" w:rsidRPr="00B8119A" w:rsidRDefault="00A21E46" w:rsidP="00FE0CED">
            <w:pPr>
              <w:rPr>
                <w:rFonts w:cs="Arial"/>
              </w:rPr>
            </w:pPr>
          </w:p>
        </w:tc>
      </w:tr>
      <w:tr w:rsidR="00A21E46" w:rsidRPr="00B8119A" w14:paraId="7E6FD56E" w14:textId="77777777" w:rsidTr="00FE0CED">
        <w:trPr>
          <w:cantSplit/>
        </w:trPr>
        <w:tc>
          <w:tcPr>
            <w:tcW w:w="8460" w:type="dxa"/>
          </w:tcPr>
          <w:p w14:paraId="7F37100E" w14:textId="77777777" w:rsidR="00A21E46" w:rsidRPr="00B8119A" w:rsidRDefault="00A21E46" w:rsidP="00FE0CED">
            <w:pPr>
              <w:rPr>
                <w:rFonts w:cs="Arial"/>
              </w:rPr>
            </w:pPr>
          </w:p>
        </w:tc>
      </w:tr>
    </w:tbl>
    <w:p w14:paraId="235BCFFA" w14:textId="77777777" w:rsidR="00A21E46" w:rsidRPr="00B8119A" w:rsidRDefault="00A21E46" w:rsidP="00A21E46">
      <w:pPr>
        <w:ind w:left="1440"/>
        <w:rPr>
          <w:rFonts w:cs="Arial"/>
        </w:rPr>
      </w:pPr>
    </w:p>
    <w:p w14:paraId="14467CC5" w14:textId="77777777" w:rsidR="00A21E46" w:rsidRPr="00B8119A" w:rsidRDefault="00A21E46" w:rsidP="00A21E46">
      <w:pPr>
        <w:numPr>
          <w:ilvl w:val="0"/>
          <w:numId w:val="31"/>
        </w:numPr>
        <w:tabs>
          <w:tab w:val="clear" w:pos="1200"/>
        </w:tabs>
        <w:autoSpaceDE w:val="0"/>
        <w:autoSpaceDN w:val="0"/>
        <w:adjustRightInd w:val="0"/>
        <w:spacing w:line="240" w:lineRule="auto"/>
        <w:ind w:left="720"/>
        <w:rPr>
          <w:rFonts w:cs="Arial"/>
        </w:rPr>
      </w:pPr>
      <w:r w:rsidRPr="00B8119A">
        <w:rPr>
          <w:rFonts w:cs="Arial"/>
        </w:rPr>
        <w:t xml:space="preserve">Is the </w:t>
      </w:r>
      <w:r w:rsidRPr="00B8119A">
        <w:rPr>
          <w:rFonts w:cs="Arial"/>
          <w:i/>
        </w:rPr>
        <w:t>Applicant</w:t>
      </w:r>
      <w:r w:rsidRPr="00B8119A">
        <w:rPr>
          <w:rFonts w:cs="Arial"/>
        </w:rPr>
        <w:t xml:space="preserve"> (or </w:t>
      </w:r>
      <w:r w:rsidRPr="00B8119A">
        <w:rPr>
          <w:rFonts w:cs="Arial"/>
          <w:i/>
        </w:rPr>
        <w:t>Controlling Entity</w:t>
      </w:r>
      <w:r w:rsidRPr="00B8119A">
        <w:rPr>
          <w:rFonts w:cs="Arial"/>
        </w:rPr>
        <w:t>) aware of any non-compliance issues cited since the issuance of its most recent audited financial statements or Management’s Annual Report on Internal Controls Over Financial Reporting?</w:t>
      </w:r>
    </w:p>
    <w:p w14:paraId="6F2D47F6" w14:textId="77777777" w:rsidR="00A21E46" w:rsidRPr="00B8119A" w:rsidRDefault="00A21E46" w:rsidP="00A21E46">
      <w:pPr>
        <w:spacing w:before="120"/>
        <w:ind w:left="720"/>
        <w:jc w:val="center"/>
        <w:rPr>
          <w:rFonts w:cs="Arial"/>
        </w:rPr>
      </w:pPr>
      <w:r w:rsidRPr="00B8119A">
        <w:rPr>
          <w:rFonts w:cs="Arial"/>
        </w:rPr>
        <w:t>____ Yes</w:t>
      </w:r>
      <w:r w:rsidRPr="00B8119A">
        <w:rPr>
          <w:rFonts w:cs="Arial"/>
        </w:rPr>
        <w:tab/>
        <w:t xml:space="preserve">   ____ No</w:t>
      </w:r>
    </w:p>
    <w:p w14:paraId="372EA3A0" w14:textId="77777777" w:rsidR="00A21E46" w:rsidRPr="00B8119A" w:rsidRDefault="00A21E46" w:rsidP="00A21E46">
      <w:pPr>
        <w:ind w:left="1080"/>
        <w:rPr>
          <w:rFonts w:cs="Arial"/>
        </w:rPr>
      </w:pPr>
    </w:p>
    <w:p w14:paraId="13480353" w14:textId="77777777" w:rsidR="00A21E46" w:rsidRPr="00B8119A" w:rsidRDefault="00A21E46" w:rsidP="00A21E46">
      <w:pPr>
        <w:ind w:left="720"/>
        <w:rPr>
          <w:rFonts w:cs="Arial"/>
        </w:rPr>
      </w:pPr>
      <w:r w:rsidRPr="00B8119A">
        <w:rPr>
          <w:rFonts w:cs="Arial"/>
        </w:rPr>
        <w:t xml:space="preserve">If “Yes”, please explain the circumstances and describe the corrective action being taken: </w:t>
      </w:r>
      <w:r w:rsidRPr="00A67168">
        <w:rPr>
          <w:rFonts w:cs="Arial"/>
          <w:color w:val="0000FF"/>
        </w:rPr>
        <w:t>(</w:t>
      </w:r>
      <w:r w:rsidRPr="00B8119A">
        <w:rPr>
          <w:rFonts w:cs="Arial"/>
          <w:color w:val="0000FF"/>
        </w:rPr>
        <w:t>Maximum Response Length: 2,000 characters</w:t>
      </w:r>
      <w:r w:rsidRPr="00B8119A">
        <w:rPr>
          <w:rFonts w:cs="Arial"/>
          <w:color w:val="3366FF"/>
        </w:rPr>
        <w:t>)</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3AB852F6" w14:textId="77777777" w:rsidTr="00FE0CED">
        <w:trPr>
          <w:cantSplit/>
        </w:trPr>
        <w:tc>
          <w:tcPr>
            <w:tcW w:w="8460" w:type="dxa"/>
          </w:tcPr>
          <w:p w14:paraId="4CB44498" w14:textId="77777777" w:rsidR="00A21E46" w:rsidRPr="00B8119A" w:rsidRDefault="00A21E46" w:rsidP="00FE0CED">
            <w:pPr>
              <w:rPr>
                <w:rFonts w:cs="Arial"/>
              </w:rPr>
            </w:pPr>
          </w:p>
        </w:tc>
      </w:tr>
      <w:tr w:rsidR="00A21E46" w:rsidRPr="00B8119A" w14:paraId="38D8D3B7" w14:textId="77777777" w:rsidTr="00FE0CED">
        <w:trPr>
          <w:cantSplit/>
        </w:trPr>
        <w:tc>
          <w:tcPr>
            <w:tcW w:w="8460" w:type="dxa"/>
          </w:tcPr>
          <w:p w14:paraId="4C5375BE" w14:textId="77777777" w:rsidR="00A21E46" w:rsidRPr="00B8119A" w:rsidRDefault="00A21E46" w:rsidP="00FE0CED">
            <w:pPr>
              <w:rPr>
                <w:rFonts w:cs="Arial"/>
              </w:rPr>
            </w:pPr>
          </w:p>
        </w:tc>
      </w:tr>
    </w:tbl>
    <w:p w14:paraId="713ED737" w14:textId="77777777" w:rsidR="00A21E46" w:rsidRPr="00863A97" w:rsidRDefault="00A21E46" w:rsidP="00A21E46">
      <w:pPr>
        <w:spacing w:line="240" w:lineRule="auto"/>
        <w:ind w:left="810"/>
        <w:rPr>
          <w:rFonts w:cs="Arial"/>
          <w:szCs w:val="20"/>
        </w:rPr>
      </w:pPr>
    </w:p>
    <w:p w14:paraId="12D33A9D" w14:textId="77777777" w:rsidR="00A21E46" w:rsidRPr="00863A97" w:rsidRDefault="00A21E46" w:rsidP="00A21E46">
      <w:pPr>
        <w:spacing w:line="240" w:lineRule="auto"/>
        <w:rPr>
          <w:rFonts w:cs="Arial"/>
          <w:szCs w:val="20"/>
        </w:rPr>
      </w:pPr>
    </w:p>
    <w:p w14:paraId="4C7C6696" w14:textId="77777777" w:rsidR="00A21E46" w:rsidRPr="00863A97" w:rsidRDefault="00A21E46" w:rsidP="00A21E46">
      <w:pPr>
        <w:numPr>
          <w:ilvl w:val="0"/>
          <w:numId w:val="31"/>
        </w:numPr>
        <w:tabs>
          <w:tab w:val="clear" w:pos="1200"/>
        </w:tabs>
        <w:spacing w:line="240" w:lineRule="auto"/>
        <w:ind w:left="720"/>
        <w:rPr>
          <w:rFonts w:cs="Arial"/>
          <w:szCs w:val="22"/>
        </w:rPr>
      </w:pPr>
      <w:r>
        <w:rPr>
          <w:rFonts w:cs="Arial"/>
          <w:szCs w:val="22"/>
        </w:rPr>
        <w:t>Complete Table D2 – Fee Structure</w:t>
      </w:r>
    </w:p>
    <w:p w14:paraId="5B786241" w14:textId="77777777" w:rsidR="00A21E46" w:rsidRDefault="00A21E46" w:rsidP="00A21E46">
      <w:pPr>
        <w:numPr>
          <w:ilvl w:val="0"/>
          <w:numId w:val="32"/>
        </w:numPr>
        <w:spacing w:before="120" w:after="120" w:line="240" w:lineRule="auto"/>
        <w:ind w:left="1260"/>
        <w:rPr>
          <w:rFonts w:cs="Arial"/>
          <w:szCs w:val="22"/>
        </w:rPr>
      </w:pPr>
      <w:r w:rsidRPr="00863A97">
        <w:rPr>
          <w:rFonts w:cs="Arial"/>
          <w:szCs w:val="22"/>
        </w:rPr>
        <w:t xml:space="preserve">Based on the projections in Exhibit A, provide a list of the fees that the </w:t>
      </w:r>
      <w:r w:rsidRPr="00863A97">
        <w:rPr>
          <w:rFonts w:cs="Arial"/>
          <w:i/>
          <w:szCs w:val="22"/>
        </w:rPr>
        <w:t>Applicant</w:t>
      </w:r>
      <w:r w:rsidRPr="00863A97">
        <w:rPr>
          <w:rFonts w:cs="Arial"/>
          <w:szCs w:val="22"/>
        </w:rPr>
        <w:t xml:space="preserve"> (or </w:t>
      </w:r>
      <w:r w:rsidRPr="00863A97">
        <w:rPr>
          <w:rFonts w:cs="Arial"/>
          <w:i/>
          <w:szCs w:val="22"/>
        </w:rPr>
        <w:t>Controlling Entity</w:t>
      </w:r>
      <w:r w:rsidRPr="00863A97">
        <w:rPr>
          <w:rFonts w:cs="Arial"/>
          <w:szCs w:val="22"/>
        </w:rPr>
        <w:t xml:space="preserve">) anticipates will typically apply to investments closed with the requested </w:t>
      </w:r>
      <w:r w:rsidRPr="00863A97">
        <w:rPr>
          <w:rFonts w:cs="Arial"/>
          <w:i/>
          <w:szCs w:val="22"/>
        </w:rPr>
        <w:t>NMTC Allocation</w:t>
      </w:r>
      <w:r w:rsidRPr="00863A97">
        <w:rPr>
          <w:rFonts w:cs="Arial"/>
          <w:szCs w:val="22"/>
        </w:rPr>
        <w:t xml:space="preserve"> and result in compensation to the </w:t>
      </w:r>
      <w:r w:rsidRPr="00863A97">
        <w:rPr>
          <w:rFonts w:cs="Arial"/>
          <w:i/>
          <w:szCs w:val="22"/>
        </w:rPr>
        <w:t xml:space="preserve">Applicant </w:t>
      </w:r>
      <w:r w:rsidRPr="00863A97">
        <w:rPr>
          <w:rFonts w:cs="Arial"/>
          <w:szCs w:val="22"/>
        </w:rPr>
        <w:t xml:space="preserve">(or </w:t>
      </w:r>
      <w:r w:rsidRPr="00863A97">
        <w:rPr>
          <w:rFonts w:cs="Arial"/>
          <w:i/>
          <w:szCs w:val="22"/>
        </w:rPr>
        <w:t>Controlling Entity</w:t>
      </w:r>
      <w:r w:rsidRPr="00863A97">
        <w:rPr>
          <w:rFonts w:cs="Arial"/>
          <w:szCs w:val="22"/>
        </w:rPr>
        <w:t xml:space="preserve">), its </w:t>
      </w:r>
      <w:r w:rsidRPr="00863A97">
        <w:rPr>
          <w:rFonts w:cs="Arial"/>
          <w:i/>
          <w:szCs w:val="22"/>
        </w:rPr>
        <w:t>Affiliates</w:t>
      </w:r>
      <w:r w:rsidRPr="00863A97">
        <w:rPr>
          <w:rFonts w:cs="Arial"/>
          <w:szCs w:val="22"/>
        </w:rPr>
        <w:t xml:space="preserve"> or Unaffiliated Third-Parties.  </w:t>
      </w:r>
    </w:p>
    <w:p w14:paraId="345E48AE" w14:textId="77777777" w:rsidR="00A21E46" w:rsidRPr="007261EF" w:rsidRDefault="00A21E46" w:rsidP="00A21E46">
      <w:pPr>
        <w:numPr>
          <w:ilvl w:val="0"/>
          <w:numId w:val="32"/>
        </w:numPr>
        <w:spacing w:before="120" w:after="120" w:line="240" w:lineRule="auto"/>
        <w:ind w:left="1260"/>
        <w:rPr>
          <w:rFonts w:cs="Arial"/>
          <w:szCs w:val="22"/>
        </w:rPr>
      </w:pPr>
      <w:r w:rsidRPr="007261EF">
        <w:rPr>
          <w:rFonts w:cs="Arial"/>
          <w:szCs w:val="22"/>
        </w:rPr>
        <w:t xml:space="preserve">Describe the Fee Structure provided in Table D2 – Fee Structure in detail.  Explain why the fee structure (e.g., the timing of Fees, the responsible party and amounts) and percentage are appropriate for the investment strategy described in this application and for the requested </w:t>
      </w:r>
      <w:r w:rsidRPr="007261EF">
        <w:rPr>
          <w:rFonts w:cs="Arial"/>
          <w:i/>
          <w:szCs w:val="22"/>
        </w:rPr>
        <w:t>NMTC Allocation.</w:t>
      </w:r>
      <w:r w:rsidRPr="007261EF">
        <w:rPr>
          <w:rFonts w:cs="Arial"/>
          <w:szCs w:val="22"/>
        </w:rPr>
        <w:t xml:space="preserve"> </w:t>
      </w:r>
      <w:r w:rsidRPr="007261EF">
        <w:rPr>
          <w:rFonts w:cs="Arial"/>
          <w:color w:val="0000FF"/>
        </w:rPr>
        <w:t>(Maximum Response Length: 2,000 characters)</w:t>
      </w:r>
    </w:p>
    <w:tbl>
      <w:tblPr>
        <w:tblW w:w="8726" w:type="dxa"/>
        <w:tblInd w:w="750" w:type="dxa"/>
        <w:tblBorders>
          <w:bottom w:val="single" w:sz="4" w:space="0" w:color="auto"/>
          <w:insideH w:val="single" w:sz="4" w:space="0" w:color="auto"/>
        </w:tblBorders>
        <w:tblLook w:val="0000" w:firstRow="0" w:lastRow="0" w:firstColumn="0" w:lastColumn="0" w:noHBand="0" w:noVBand="0"/>
        <w:tblCaption w:val="Tip Box"/>
        <w:tblDescription w:val="Tip Box"/>
      </w:tblPr>
      <w:tblGrid>
        <w:gridCol w:w="8726"/>
      </w:tblGrid>
      <w:tr w:rsidR="00A21E46" w:rsidRPr="009F37D5" w14:paraId="311C3F0F" w14:textId="77777777" w:rsidTr="00FE0CED">
        <w:trPr>
          <w:trHeight w:val="306"/>
        </w:trPr>
        <w:tc>
          <w:tcPr>
            <w:tcW w:w="8726" w:type="dxa"/>
          </w:tcPr>
          <w:p w14:paraId="201718B9" w14:textId="77777777" w:rsidR="00A21E46" w:rsidRPr="009F37D5" w:rsidRDefault="00A21E46" w:rsidP="00FE0CED">
            <w:pPr>
              <w:rPr>
                <w:rFonts w:eastAsia="Times New Roman" w:cs="Arial"/>
                <w:b/>
                <w:color w:val="000000"/>
              </w:rPr>
            </w:pPr>
          </w:p>
        </w:tc>
      </w:tr>
      <w:tr w:rsidR="00A21E46" w:rsidRPr="009F37D5" w14:paraId="166526CB" w14:textId="77777777" w:rsidTr="00FE0CED">
        <w:trPr>
          <w:trHeight w:val="321"/>
        </w:trPr>
        <w:tc>
          <w:tcPr>
            <w:tcW w:w="8726" w:type="dxa"/>
          </w:tcPr>
          <w:p w14:paraId="23ABF1BA" w14:textId="77777777" w:rsidR="00A21E46" w:rsidRPr="009F37D5" w:rsidRDefault="00A21E46" w:rsidP="00FE0CED">
            <w:pPr>
              <w:rPr>
                <w:rFonts w:eastAsia="Times New Roman" w:cs="Arial"/>
                <w:color w:val="000000"/>
              </w:rPr>
            </w:pPr>
          </w:p>
        </w:tc>
      </w:tr>
    </w:tbl>
    <w:p w14:paraId="418DF264" w14:textId="77777777" w:rsidR="00A21E46" w:rsidRDefault="00A21E46" w:rsidP="00A21E46">
      <w:pPr>
        <w:spacing w:before="120" w:after="120" w:line="240" w:lineRule="auto"/>
        <w:ind w:left="1260"/>
        <w:rPr>
          <w:rFonts w:cs="Arial"/>
          <w:szCs w:val="22"/>
        </w:rPr>
      </w:pPr>
    </w:p>
    <w:p w14:paraId="7D98CC74" w14:textId="77777777" w:rsidR="00A21E46" w:rsidRPr="00B8119A" w:rsidRDefault="00A21E46" w:rsidP="00A21E46">
      <w:pPr>
        <w:numPr>
          <w:ilvl w:val="0"/>
          <w:numId w:val="31"/>
        </w:numPr>
        <w:tabs>
          <w:tab w:val="clear" w:pos="1200"/>
        </w:tabs>
        <w:spacing w:line="240" w:lineRule="auto"/>
        <w:ind w:left="720"/>
        <w:rPr>
          <w:rFonts w:cs="Arial"/>
          <w:szCs w:val="22"/>
        </w:rPr>
      </w:pPr>
      <w:r>
        <w:rPr>
          <w:rFonts w:cs="Arial"/>
          <w:szCs w:val="22"/>
        </w:rPr>
        <w:t>Complete Table D3</w:t>
      </w:r>
      <w:r w:rsidRPr="00B8119A">
        <w:rPr>
          <w:rFonts w:cs="Arial"/>
          <w:szCs w:val="22"/>
        </w:rPr>
        <w:t xml:space="preserve"> based on the projected activities reflected in Exhibit B. Base</w:t>
      </w:r>
      <w:r>
        <w:rPr>
          <w:rFonts w:cs="Arial"/>
          <w:szCs w:val="22"/>
        </w:rPr>
        <w:t>d on the projections in Table D3</w:t>
      </w:r>
      <w:r w:rsidRPr="00B8119A">
        <w:rPr>
          <w:rFonts w:cs="Arial"/>
          <w:szCs w:val="22"/>
        </w:rPr>
        <w:t>:</w:t>
      </w:r>
    </w:p>
    <w:p w14:paraId="69E86E15" w14:textId="77777777" w:rsidR="00A21E46" w:rsidRPr="00B8119A" w:rsidRDefault="00A21E46" w:rsidP="00A21E46">
      <w:pPr>
        <w:spacing w:line="240" w:lineRule="auto"/>
        <w:ind w:left="450"/>
        <w:rPr>
          <w:rFonts w:cs="Arial"/>
          <w:szCs w:val="22"/>
        </w:rPr>
      </w:pPr>
    </w:p>
    <w:p w14:paraId="14D403DB" w14:textId="77777777" w:rsidR="00A21E46" w:rsidRPr="00B8119A" w:rsidRDefault="00A21E46" w:rsidP="00A21E46">
      <w:pPr>
        <w:numPr>
          <w:ilvl w:val="0"/>
          <w:numId w:val="32"/>
        </w:numPr>
        <w:spacing w:before="120" w:after="120" w:line="240" w:lineRule="auto"/>
        <w:ind w:left="1260"/>
        <w:rPr>
          <w:rFonts w:cs="Arial"/>
          <w:szCs w:val="22"/>
        </w:rPr>
      </w:pPr>
      <w:r w:rsidRPr="00B8119A">
        <w:rPr>
          <w:rFonts w:cs="Arial"/>
          <w:szCs w:val="22"/>
        </w:rPr>
        <w:t xml:space="preserve">Describe the </w:t>
      </w:r>
      <w:r w:rsidRPr="00B8119A">
        <w:rPr>
          <w:rFonts w:cs="Arial"/>
          <w:i/>
          <w:szCs w:val="22"/>
        </w:rPr>
        <w:t>Applicant’s</w:t>
      </w:r>
      <w:r w:rsidRPr="00B8119A">
        <w:rPr>
          <w:rFonts w:cs="Arial"/>
          <w:szCs w:val="22"/>
        </w:rPr>
        <w:t xml:space="preserve"> projected sources </w:t>
      </w:r>
      <w:r w:rsidR="00CD01D8" w:rsidRPr="00331DCE">
        <w:rPr>
          <w:rFonts w:cs="Arial"/>
          <w:szCs w:val="22"/>
        </w:rPr>
        <w:t xml:space="preserve">of </w:t>
      </w:r>
      <w:r w:rsidRPr="00331DCE">
        <w:rPr>
          <w:rFonts w:cs="Arial"/>
          <w:szCs w:val="22"/>
        </w:rPr>
        <w:t>income</w:t>
      </w:r>
      <w:r w:rsidRPr="00B8119A">
        <w:rPr>
          <w:rFonts w:cs="Arial"/>
          <w:szCs w:val="22"/>
        </w:rPr>
        <w:t xml:space="preserve"> and expense(s) associated with administering the </w:t>
      </w:r>
      <w:r w:rsidRPr="00B8119A">
        <w:rPr>
          <w:rFonts w:cs="Arial"/>
          <w:i/>
          <w:szCs w:val="22"/>
        </w:rPr>
        <w:t>Applicant’s</w:t>
      </w:r>
      <w:r w:rsidRPr="00B8119A">
        <w:rPr>
          <w:rFonts w:cs="Arial"/>
          <w:szCs w:val="22"/>
        </w:rPr>
        <w:t xml:space="preserve"> NMTC line of business and how the </w:t>
      </w:r>
      <w:r w:rsidRPr="00B8119A">
        <w:rPr>
          <w:rFonts w:cs="Arial"/>
          <w:i/>
          <w:szCs w:val="22"/>
        </w:rPr>
        <w:t>Applicant</w:t>
      </w:r>
      <w:r w:rsidRPr="00B8119A">
        <w:rPr>
          <w:rFonts w:cs="Arial"/>
          <w:szCs w:val="22"/>
        </w:rPr>
        <w:t xml:space="preserve"> will be able to sustain this line of business, consistent with its overall business strategy, including its timeline for making investments.  </w:t>
      </w:r>
    </w:p>
    <w:p w14:paraId="24A4B570" w14:textId="77777777" w:rsidR="00A21E46" w:rsidRPr="00B8119A" w:rsidRDefault="00A21E46" w:rsidP="00A21E46">
      <w:pPr>
        <w:pStyle w:val="ListParagraph"/>
        <w:numPr>
          <w:ilvl w:val="0"/>
          <w:numId w:val="32"/>
        </w:numPr>
        <w:spacing w:before="120" w:line="240" w:lineRule="auto"/>
        <w:ind w:left="1260"/>
        <w:rPr>
          <w:rFonts w:cs="Arial"/>
          <w:color w:val="0000FF"/>
          <w:szCs w:val="22"/>
        </w:rPr>
      </w:pPr>
      <w:r w:rsidRPr="00B8119A">
        <w:rPr>
          <w:rFonts w:cs="Arial"/>
          <w:szCs w:val="22"/>
        </w:rPr>
        <w:t xml:space="preserve">Explain how the </w:t>
      </w:r>
      <w:r w:rsidRPr="00B8119A">
        <w:rPr>
          <w:rFonts w:cs="Arial"/>
          <w:i/>
          <w:szCs w:val="22"/>
        </w:rPr>
        <w:t>Applicant</w:t>
      </w:r>
      <w:r w:rsidRPr="00B8119A">
        <w:rPr>
          <w:rFonts w:cs="Arial"/>
          <w:szCs w:val="22"/>
        </w:rPr>
        <w:t xml:space="preserve"> would address any operating deficit. (e.g., income or loan from </w:t>
      </w:r>
      <w:r w:rsidRPr="00B8119A">
        <w:rPr>
          <w:rFonts w:cs="Arial"/>
          <w:i/>
          <w:szCs w:val="22"/>
        </w:rPr>
        <w:t>Affiliates</w:t>
      </w:r>
      <w:r w:rsidRPr="00B8119A">
        <w:rPr>
          <w:rFonts w:cs="Arial"/>
          <w:szCs w:val="22"/>
        </w:rPr>
        <w:t xml:space="preserve"> or alternate sources, reduce scope of activities, use reserves, etc.). If the </w:t>
      </w:r>
      <w:r w:rsidRPr="006B07E4">
        <w:rPr>
          <w:rFonts w:cs="Arial"/>
          <w:i/>
          <w:szCs w:val="22"/>
        </w:rPr>
        <w:t>Applicant</w:t>
      </w:r>
      <w:r w:rsidRPr="00B8119A">
        <w:rPr>
          <w:rFonts w:cs="Arial"/>
          <w:szCs w:val="22"/>
        </w:rPr>
        <w:t xml:space="preserve"> identified a Controlling Entity in </w:t>
      </w:r>
      <w:r>
        <w:rPr>
          <w:rFonts w:cs="Arial"/>
          <w:szCs w:val="22"/>
        </w:rPr>
        <w:t>Question #</w:t>
      </w:r>
      <w:r w:rsidRPr="00B8119A">
        <w:rPr>
          <w:rFonts w:cs="Arial"/>
          <w:szCs w:val="22"/>
        </w:rPr>
        <w:t xml:space="preserve">3, please indicate what, if any, financial support will be provided by the Controlling Entity to address any operating deficit (e.g. full support, partial support, etc.).  </w:t>
      </w:r>
    </w:p>
    <w:p w14:paraId="5DD14B19" w14:textId="77777777" w:rsidR="00A21E46" w:rsidRPr="00FC6F9B" w:rsidRDefault="00A21E46" w:rsidP="00A21E46">
      <w:pPr>
        <w:spacing w:before="120" w:after="200"/>
        <w:ind w:left="540" w:firstLine="720"/>
        <w:rPr>
          <w:rFonts w:cs="Arial"/>
        </w:rPr>
      </w:pPr>
      <w:r w:rsidRPr="00A67168">
        <w:rPr>
          <w:rFonts w:cs="Arial"/>
          <w:color w:val="0000FF"/>
          <w:szCs w:val="22"/>
        </w:rPr>
        <w:t>(Maximum Response Length: 5,000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0CC48484" w14:textId="77777777" w:rsidTr="00FE0CED">
        <w:trPr>
          <w:cantSplit/>
        </w:trPr>
        <w:tc>
          <w:tcPr>
            <w:tcW w:w="8460" w:type="dxa"/>
          </w:tcPr>
          <w:p w14:paraId="413AEDE0" w14:textId="77777777" w:rsidR="00A21E46" w:rsidRPr="00B8119A" w:rsidRDefault="00A21E46" w:rsidP="00FE0CED">
            <w:pPr>
              <w:rPr>
                <w:rFonts w:cs="Arial"/>
              </w:rPr>
            </w:pPr>
          </w:p>
        </w:tc>
      </w:tr>
      <w:tr w:rsidR="00A21E46" w:rsidRPr="00B8119A" w14:paraId="62DF9E9E" w14:textId="77777777" w:rsidTr="00FE0CED">
        <w:trPr>
          <w:cantSplit/>
        </w:trPr>
        <w:tc>
          <w:tcPr>
            <w:tcW w:w="8460" w:type="dxa"/>
          </w:tcPr>
          <w:p w14:paraId="6A1C8322" w14:textId="77777777" w:rsidR="00A21E46" w:rsidRPr="00B8119A" w:rsidRDefault="00A21E46" w:rsidP="00FE0CED">
            <w:pPr>
              <w:rPr>
                <w:rFonts w:cs="Arial"/>
              </w:rPr>
            </w:pPr>
          </w:p>
        </w:tc>
      </w:tr>
    </w:tbl>
    <w:p w14:paraId="37D5097C"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219AC99D"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2D9BE15" w14:textId="77777777" w:rsidR="00A21E46" w:rsidRPr="00B8119A" w:rsidRDefault="00A21E46" w:rsidP="00FE0CED">
            <w:pPr>
              <w:rPr>
                <w:rFonts w:cs="Arial"/>
                <w:szCs w:val="20"/>
              </w:rPr>
            </w:pPr>
            <w:r w:rsidRPr="00B8119A">
              <w:rPr>
                <w:rFonts w:cs="Arial"/>
                <w:b/>
                <w:bCs/>
                <w:szCs w:val="20"/>
                <w:u w:val="single"/>
              </w:rPr>
              <w:t>TIP:</w:t>
            </w:r>
            <w:r w:rsidRPr="00B8119A">
              <w:rPr>
                <w:rFonts w:cs="Arial"/>
                <w:szCs w:val="20"/>
              </w:rPr>
              <w:t xml:space="preserve"> The narrative response in Q</w:t>
            </w:r>
            <w:r>
              <w:rPr>
                <w:rFonts w:cs="Arial"/>
                <w:szCs w:val="20"/>
              </w:rPr>
              <w:t xml:space="preserve">uestion </w:t>
            </w:r>
            <w:r w:rsidRPr="00EF1806">
              <w:rPr>
                <w:rFonts w:cs="Arial"/>
                <w:szCs w:val="20"/>
              </w:rPr>
              <w:t>#33(f)</w:t>
            </w:r>
            <w:r w:rsidRPr="00B8119A">
              <w:rPr>
                <w:rFonts w:cs="Arial"/>
                <w:szCs w:val="20"/>
              </w:rPr>
              <w:t xml:space="preserve"> should </w:t>
            </w:r>
            <w:r w:rsidRPr="00B8119A">
              <w:rPr>
                <w:rFonts w:cs="Arial"/>
                <w:szCs w:val="20"/>
                <w:u w:val="single"/>
              </w:rPr>
              <w:t>clearly</w:t>
            </w:r>
            <w:r w:rsidRPr="00B8119A">
              <w:rPr>
                <w:rFonts w:cs="Arial"/>
                <w:szCs w:val="20"/>
              </w:rPr>
              <w:t xml:space="preserve"> describe the assumptions and calculations used to derive each incom</w:t>
            </w:r>
            <w:r>
              <w:rPr>
                <w:rFonts w:cs="Arial"/>
                <w:szCs w:val="20"/>
              </w:rPr>
              <w:t>e and expense line from Table D3</w:t>
            </w:r>
            <w:r w:rsidRPr="00B8119A">
              <w:rPr>
                <w:rFonts w:cs="Arial"/>
                <w:szCs w:val="20"/>
              </w:rPr>
              <w:t xml:space="preserve"> in a way that CDFI Fund staff will be able to easily understand, quantify, and evaluate.  The </w:t>
            </w:r>
            <w:r w:rsidRPr="00B8119A">
              <w:rPr>
                <w:rFonts w:cs="Arial"/>
                <w:i/>
                <w:szCs w:val="20"/>
              </w:rPr>
              <w:t>Applicant</w:t>
            </w:r>
            <w:r w:rsidRPr="00B8119A">
              <w:rPr>
                <w:rFonts w:cs="Arial"/>
                <w:szCs w:val="20"/>
              </w:rPr>
              <w:t xml:space="preserve"> should indicate whether it is using cash or accrual</w:t>
            </w:r>
            <w:r>
              <w:rPr>
                <w:rFonts w:cs="Arial"/>
                <w:szCs w:val="20"/>
              </w:rPr>
              <w:t xml:space="preserve"> methods of accounting. Table D3</w:t>
            </w:r>
            <w:r w:rsidRPr="00B8119A">
              <w:rPr>
                <w:rFonts w:cs="Arial"/>
                <w:szCs w:val="20"/>
              </w:rPr>
              <w:t xml:space="preserve"> should be completed using the </w:t>
            </w:r>
            <w:r w:rsidRPr="006B07E4">
              <w:rPr>
                <w:rFonts w:cs="Arial"/>
                <w:i/>
                <w:szCs w:val="20"/>
              </w:rPr>
              <w:t>Applican</w:t>
            </w:r>
            <w:r>
              <w:rPr>
                <w:rFonts w:cs="Arial"/>
                <w:i/>
                <w:szCs w:val="20"/>
              </w:rPr>
              <w:t>t’s</w:t>
            </w:r>
            <w:r w:rsidRPr="00B8119A">
              <w:rPr>
                <w:rFonts w:cs="Arial"/>
                <w:szCs w:val="20"/>
              </w:rPr>
              <w:t xml:space="preserve"> fiscal year indicated in Q</w:t>
            </w:r>
            <w:r>
              <w:rPr>
                <w:rFonts w:cs="Arial"/>
                <w:szCs w:val="20"/>
              </w:rPr>
              <w:t>uestion #</w:t>
            </w:r>
            <w:r w:rsidRPr="00B8119A">
              <w:rPr>
                <w:rFonts w:cs="Arial"/>
                <w:szCs w:val="20"/>
              </w:rPr>
              <w:t>2(i) (see the Application Q&amp;A).</w:t>
            </w:r>
          </w:p>
          <w:p w14:paraId="765DCB8C" w14:textId="77777777" w:rsidR="00A21E46" w:rsidRPr="00B8119A" w:rsidRDefault="00A21E46" w:rsidP="00FE0CED">
            <w:pPr>
              <w:rPr>
                <w:rFonts w:cs="Arial"/>
                <w:szCs w:val="20"/>
              </w:rPr>
            </w:pPr>
          </w:p>
          <w:p w14:paraId="0756A23E" w14:textId="77777777" w:rsidR="00A21E46" w:rsidRPr="00B8119A" w:rsidRDefault="00A21E46" w:rsidP="00FE0CED">
            <w:pPr>
              <w:rPr>
                <w:rFonts w:cs="Arial"/>
              </w:rPr>
            </w:pPr>
            <w:r w:rsidRPr="00B8119A">
              <w:rPr>
                <w:rFonts w:cs="Arial"/>
                <w:b/>
                <w:szCs w:val="22"/>
                <w:u w:val="single"/>
              </w:rPr>
              <w:t>TIP:</w:t>
            </w:r>
            <w:r w:rsidRPr="00B8119A">
              <w:rPr>
                <w:rFonts w:cs="Arial"/>
                <w:b/>
                <w:szCs w:val="22"/>
              </w:rPr>
              <w:t xml:space="preserve"> </w:t>
            </w:r>
            <w:r w:rsidRPr="00B8119A">
              <w:rPr>
                <w:rFonts w:cs="Arial"/>
                <w:szCs w:val="22"/>
              </w:rPr>
              <w:t xml:space="preserve">If the </w:t>
            </w:r>
            <w:r w:rsidRPr="00B8119A">
              <w:rPr>
                <w:rFonts w:cs="Arial"/>
                <w:i/>
                <w:szCs w:val="22"/>
              </w:rPr>
              <w:t>Applicant</w:t>
            </w:r>
            <w:r w:rsidRPr="00B8119A">
              <w:rPr>
                <w:rFonts w:cs="Arial"/>
                <w:szCs w:val="22"/>
              </w:rPr>
              <w:t xml:space="preserve"> has engaged (or intends to engage) any third-parties (e.g.</w:t>
            </w:r>
            <w:r>
              <w:rPr>
                <w:rFonts w:cs="Arial"/>
                <w:szCs w:val="22"/>
              </w:rPr>
              <w:t>,</w:t>
            </w:r>
            <w:r w:rsidRPr="00B8119A">
              <w:rPr>
                <w:rFonts w:cs="Arial"/>
                <w:szCs w:val="22"/>
              </w:rPr>
              <w:t xml:space="preserve"> consulting firms) that will receive </w:t>
            </w:r>
            <w:r>
              <w:rPr>
                <w:rFonts w:cs="Arial"/>
                <w:szCs w:val="22"/>
              </w:rPr>
              <w:t xml:space="preserve">any NMTC related </w:t>
            </w:r>
            <w:r w:rsidRPr="00B8119A">
              <w:rPr>
                <w:rFonts w:cs="Arial"/>
                <w:szCs w:val="22"/>
              </w:rPr>
              <w:t xml:space="preserve">income from </w:t>
            </w:r>
            <w:r>
              <w:rPr>
                <w:rFonts w:cs="Arial"/>
                <w:szCs w:val="22"/>
              </w:rPr>
              <w:t xml:space="preserve">the </w:t>
            </w:r>
            <w:r w:rsidRPr="000B678F">
              <w:rPr>
                <w:rFonts w:cs="Arial"/>
                <w:i/>
                <w:szCs w:val="22"/>
              </w:rPr>
              <w:t>Applicant</w:t>
            </w:r>
            <w:r>
              <w:rPr>
                <w:rFonts w:cs="Arial"/>
                <w:szCs w:val="22"/>
              </w:rPr>
              <w:t xml:space="preserve">, </w:t>
            </w:r>
            <w:r w:rsidRPr="007A6A3F">
              <w:rPr>
                <w:rFonts w:cs="Arial"/>
                <w:i/>
                <w:szCs w:val="22"/>
              </w:rPr>
              <w:t>QEI</w:t>
            </w:r>
            <w:r>
              <w:rPr>
                <w:rFonts w:cs="Arial"/>
                <w:szCs w:val="22"/>
              </w:rPr>
              <w:t xml:space="preserve"> proceeds, </w:t>
            </w:r>
            <w:r w:rsidRPr="00B8119A">
              <w:rPr>
                <w:rFonts w:cs="Arial"/>
                <w:szCs w:val="22"/>
              </w:rPr>
              <w:t>QALICBs</w:t>
            </w:r>
            <w:r>
              <w:rPr>
                <w:rFonts w:cs="Arial"/>
                <w:szCs w:val="22"/>
              </w:rPr>
              <w:t>,</w:t>
            </w:r>
            <w:r w:rsidRPr="00B8119A">
              <w:rPr>
                <w:rFonts w:cs="Arial"/>
                <w:szCs w:val="22"/>
              </w:rPr>
              <w:t xml:space="preserve"> </w:t>
            </w:r>
            <w:r>
              <w:rPr>
                <w:rFonts w:cs="Arial"/>
                <w:szCs w:val="22"/>
              </w:rPr>
              <w:t xml:space="preserve">or </w:t>
            </w:r>
            <w:r w:rsidRPr="00B8119A">
              <w:rPr>
                <w:rFonts w:cs="Arial"/>
                <w:szCs w:val="22"/>
              </w:rPr>
              <w:t xml:space="preserve">investors, the </w:t>
            </w:r>
            <w:r w:rsidRPr="006B07E4">
              <w:rPr>
                <w:rFonts w:cs="Arial"/>
                <w:i/>
                <w:szCs w:val="22"/>
              </w:rPr>
              <w:t>Applicant</w:t>
            </w:r>
            <w:r w:rsidRPr="00B8119A">
              <w:rPr>
                <w:rFonts w:cs="Arial"/>
                <w:szCs w:val="22"/>
              </w:rPr>
              <w:t xml:space="preserve"> must </w:t>
            </w:r>
            <w:r>
              <w:rPr>
                <w:rFonts w:cs="Arial"/>
                <w:szCs w:val="22"/>
              </w:rPr>
              <w:t xml:space="preserve">disclose, </w:t>
            </w:r>
            <w:r w:rsidRPr="00B8119A">
              <w:rPr>
                <w:rFonts w:cs="Arial"/>
                <w:szCs w:val="22"/>
              </w:rPr>
              <w:t xml:space="preserve">describe </w:t>
            </w:r>
            <w:r>
              <w:rPr>
                <w:rFonts w:cs="Arial"/>
                <w:szCs w:val="22"/>
              </w:rPr>
              <w:t xml:space="preserve">and include </w:t>
            </w:r>
            <w:r w:rsidRPr="00B8119A">
              <w:rPr>
                <w:rFonts w:cs="Arial"/>
                <w:szCs w:val="22"/>
              </w:rPr>
              <w:t xml:space="preserve">this compensation as an offsetting income and expense of the </w:t>
            </w:r>
            <w:r w:rsidRPr="00B8119A">
              <w:rPr>
                <w:rFonts w:cs="Arial"/>
                <w:i/>
                <w:szCs w:val="22"/>
              </w:rPr>
              <w:t>Applicant</w:t>
            </w:r>
            <w:r>
              <w:rPr>
                <w:rFonts w:cs="Arial"/>
                <w:szCs w:val="22"/>
              </w:rPr>
              <w:t xml:space="preserve"> in Table D3</w:t>
            </w:r>
            <w:r w:rsidRPr="00B8119A">
              <w:rPr>
                <w:rFonts w:cs="Arial"/>
                <w:szCs w:val="22"/>
              </w:rPr>
              <w:t>.  It must also be clearly described in the response to Q</w:t>
            </w:r>
            <w:r>
              <w:rPr>
                <w:rFonts w:cs="Arial"/>
                <w:szCs w:val="22"/>
              </w:rPr>
              <w:t>uestion</w:t>
            </w:r>
            <w:r w:rsidRPr="00B8119A">
              <w:rPr>
                <w:rFonts w:cs="Arial"/>
                <w:szCs w:val="22"/>
              </w:rPr>
              <w:t xml:space="preserve"> </w:t>
            </w:r>
            <w:r w:rsidRPr="00EF1806">
              <w:rPr>
                <w:rFonts w:cs="Arial"/>
                <w:szCs w:val="22"/>
              </w:rPr>
              <w:t>#33(f)</w:t>
            </w:r>
            <w:r w:rsidRPr="00B8119A">
              <w:rPr>
                <w:rFonts w:cs="Arial"/>
                <w:szCs w:val="22"/>
              </w:rPr>
              <w:t xml:space="preserve"> below.  </w:t>
            </w:r>
          </w:p>
        </w:tc>
      </w:tr>
    </w:tbl>
    <w:p w14:paraId="4A356281" w14:textId="77777777" w:rsidR="00A21E46" w:rsidRPr="00B8119A" w:rsidRDefault="00A21E46" w:rsidP="00A21E46">
      <w:pPr>
        <w:spacing w:before="220" w:after="120"/>
        <w:rPr>
          <w:rFonts w:cs="Arial"/>
        </w:rPr>
      </w:pPr>
    </w:p>
    <w:p w14:paraId="7D10B9DD" w14:textId="77777777" w:rsidR="00A21E46" w:rsidRPr="00B8119A" w:rsidRDefault="00A21E46" w:rsidP="00A21E46">
      <w:pPr>
        <w:pStyle w:val="Heading1"/>
        <w:rPr>
          <w:rFonts w:cs="Arial"/>
        </w:rPr>
      </w:pPr>
      <w:r w:rsidRPr="00B8119A">
        <w:rPr>
          <w:rFonts w:cs="Arial"/>
        </w:rPr>
        <w:br w:type="page"/>
      </w:r>
      <w:bookmarkStart w:id="54" w:name="_Toc361666874"/>
      <w:bookmarkStart w:id="55" w:name="_Toc430359080"/>
      <w:r w:rsidRPr="00B8119A">
        <w:rPr>
          <w:rFonts w:cs="Arial"/>
        </w:rPr>
        <w:t>Part IV: Capitalization Strategy</w:t>
      </w:r>
      <w:bookmarkEnd w:id="54"/>
      <w:bookmarkEnd w:id="55"/>
    </w:p>
    <w:p w14:paraId="05B74CAC" w14:textId="77777777" w:rsidR="00A21E46" w:rsidRPr="00B8119A" w:rsidRDefault="00A21E46" w:rsidP="00A21E46">
      <w:pPr>
        <w:rPr>
          <w:rFonts w:cs="Arial"/>
        </w:rPr>
      </w:pPr>
      <w:r w:rsidRPr="00B8119A">
        <w:rPr>
          <w:rFonts w:cs="Arial"/>
        </w:rPr>
        <w:t xml:space="preserve">Information in Part IV is not scored during the Phase I stage of the Application review.  Information provided in this section will be evaluated during the Phase II stage of the Application review.  For more information on the </w:t>
      </w:r>
      <w:r w:rsidRPr="00770C09">
        <w:rPr>
          <w:rFonts w:cs="Arial"/>
          <w:i/>
        </w:rPr>
        <w:t>NMTC Allocation</w:t>
      </w:r>
      <w:r w:rsidRPr="00B8119A">
        <w:rPr>
          <w:rFonts w:cs="Arial"/>
          <w:i/>
        </w:rPr>
        <w:t xml:space="preserve"> Application</w:t>
      </w:r>
      <w:r w:rsidRPr="00B8119A">
        <w:rPr>
          <w:rFonts w:cs="Arial"/>
        </w:rPr>
        <w:t xml:space="preserve"> review process, please consult the </w:t>
      </w:r>
      <w:r w:rsidRPr="009F0DCE">
        <w:rPr>
          <w:rFonts w:cs="Arial"/>
          <w:i/>
        </w:rPr>
        <w:t>NOAA</w:t>
      </w:r>
      <w:r w:rsidRPr="00B8119A">
        <w:rPr>
          <w:rFonts w:cs="Arial"/>
        </w:rPr>
        <w:t xml:space="preserve">.  </w:t>
      </w:r>
    </w:p>
    <w:p w14:paraId="64051FD9" w14:textId="77777777" w:rsidR="00A21E46" w:rsidRDefault="00A21E46" w:rsidP="00A21E46">
      <w:pPr>
        <w:pStyle w:val="ListParagraph"/>
        <w:keepNext/>
        <w:spacing w:line="240" w:lineRule="auto"/>
        <w:ind w:left="360"/>
        <w:rPr>
          <w:rFonts w:eastAsia="Times New Roman" w:cs="Arial"/>
        </w:rPr>
      </w:pPr>
      <w:bookmarkStart w:id="56" w:name="_Toc361666875"/>
    </w:p>
    <w:p w14:paraId="33A3BEF8" w14:textId="77777777" w:rsidR="00A21E46" w:rsidRDefault="00A21E46" w:rsidP="00A21E46">
      <w:pPr>
        <w:pStyle w:val="ListParagraph"/>
        <w:keepNext/>
        <w:numPr>
          <w:ilvl w:val="0"/>
          <w:numId w:val="69"/>
        </w:numPr>
        <w:spacing w:line="240" w:lineRule="auto"/>
        <w:ind w:left="360"/>
        <w:outlineLvl w:val="1"/>
        <w:rPr>
          <w:rFonts w:eastAsia="Times New Roman" w:cs="Arial"/>
        </w:rPr>
      </w:pPr>
      <w:r w:rsidRPr="000B678F">
        <w:rPr>
          <w:rFonts w:eastAsia="Times New Roman" w:cs="Arial"/>
          <w:b/>
          <w:bCs/>
          <w:color w:val="415291"/>
          <w:sz w:val="26"/>
          <w:szCs w:val="26"/>
        </w:rPr>
        <w:t>Investor Strategy</w:t>
      </w:r>
      <w:bookmarkEnd w:id="56"/>
    </w:p>
    <w:p w14:paraId="2BE20297" w14:textId="77777777" w:rsidR="00A21E46" w:rsidRPr="000B678F" w:rsidRDefault="00A21E46" w:rsidP="00A21E46">
      <w:pPr>
        <w:pStyle w:val="ListParagraph"/>
        <w:keepNext/>
        <w:spacing w:line="240" w:lineRule="auto"/>
        <w:ind w:left="360"/>
        <w:rPr>
          <w:rFonts w:eastAsia="Times New Roman" w:cs="Arial"/>
        </w:rPr>
      </w:pPr>
      <w:r w:rsidRPr="000B678F">
        <w:rPr>
          <w:rFonts w:eastAsia="Times New Roman" w:cs="Arial"/>
          <w:b/>
          <w:bCs/>
          <w:color w:val="415291"/>
          <w:sz w:val="26"/>
          <w:szCs w:val="26"/>
        </w:rPr>
        <w:t xml:space="preserve"> </w:t>
      </w: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79AB21A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188A342C" w14:textId="77777777" w:rsidR="00A21E46" w:rsidRPr="00B8119A" w:rsidRDefault="00A21E46" w:rsidP="00FE0CED">
            <w:pPr>
              <w:rPr>
                <w:rFonts w:cs="Arial"/>
              </w:rPr>
            </w:pPr>
            <w:r w:rsidRPr="00B8119A">
              <w:rPr>
                <w:rFonts w:cs="Arial"/>
                <w:b/>
                <w:bCs/>
                <w:u w:val="single"/>
              </w:rPr>
              <w:t>TIP:</w:t>
            </w:r>
            <w:r w:rsidRPr="00B8119A">
              <w:rPr>
                <w:rFonts w:cs="Arial"/>
                <w:b/>
                <w:bCs/>
              </w:rPr>
              <w:t xml:space="preserve"> </w:t>
            </w:r>
            <w:r w:rsidRPr="00B8119A">
              <w:rPr>
                <w:rFonts w:cs="Arial"/>
              </w:rPr>
              <w:t xml:space="preserve">An </w:t>
            </w:r>
            <w:r w:rsidRPr="00B8119A">
              <w:rPr>
                <w:rFonts w:cs="Arial"/>
                <w:i/>
                <w:iCs/>
              </w:rPr>
              <w:t>Applicant</w:t>
            </w:r>
            <w:r w:rsidRPr="00B8119A">
              <w:rPr>
                <w:rFonts w:cs="Arial"/>
              </w:rPr>
              <w:t xml:space="preserve"> that demonstrates a track record of raising capital from investors (including market rate capital) consistent with the Allocation request and, if applicable, a high level of investor </w:t>
            </w:r>
            <w:r w:rsidRPr="00B8119A">
              <w:rPr>
                <w:rFonts w:cs="Arial"/>
                <w:i/>
              </w:rPr>
              <w:t>Commitment</w:t>
            </w:r>
            <w:r w:rsidRPr="00B8119A">
              <w:rPr>
                <w:rFonts w:cs="Arial"/>
              </w:rPr>
              <w:t xml:space="preserve"> will be evaluated favorably under this sub-section. </w:t>
            </w:r>
          </w:p>
          <w:p w14:paraId="0900433F" w14:textId="77777777" w:rsidR="00A21E46" w:rsidRPr="00B8119A" w:rsidRDefault="00A21E46" w:rsidP="00FE0CED">
            <w:pPr>
              <w:rPr>
                <w:rFonts w:cs="Arial"/>
              </w:rPr>
            </w:pPr>
          </w:p>
          <w:p w14:paraId="6A207165" w14:textId="77777777" w:rsidR="00A21E46" w:rsidRPr="00B8119A" w:rsidRDefault="00A21E46" w:rsidP="00FE0CED">
            <w:pPr>
              <w:rPr>
                <w:rFonts w:cs="Arial"/>
              </w:rPr>
            </w:pPr>
            <w:r w:rsidRPr="00B8119A">
              <w:rPr>
                <w:rFonts w:cs="Arial"/>
              </w:rPr>
              <w:t xml:space="preserve">If an </w:t>
            </w:r>
            <w:r w:rsidRPr="00B8119A">
              <w:rPr>
                <w:rFonts w:cs="Arial"/>
                <w:i/>
                <w:iCs/>
              </w:rPr>
              <w:t>Applicant</w:t>
            </w:r>
            <w:r w:rsidRPr="00B8119A">
              <w:rPr>
                <w:rFonts w:cs="Arial"/>
              </w:rPr>
              <w:t xml:space="preserve"> is seeking investments from investors that have not yet provided </w:t>
            </w:r>
            <w:r w:rsidRPr="00B8119A">
              <w:rPr>
                <w:rFonts w:cs="Arial"/>
                <w:iCs/>
              </w:rPr>
              <w:t>capital</w:t>
            </w:r>
            <w:r w:rsidRPr="00B8119A">
              <w:rPr>
                <w:rFonts w:cs="Arial"/>
              </w:rPr>
              <w:t xml:space="preserve">, the </w:t>
            </w:r>
            <w:r w:rsidRPr="00B8119A">
              <w:rPr>
                <w:rFonts w:cs="Arial"/>
                <w:i/>
                <w:iCs/>
              </w:rPr>
              <w:t>Applicant</w:t>
            </w:r>
            <w:r w:rsidRPr="00B8119A">
              <w:rPr>
                <w:rFonts w:cs="Arial"/>
              </w:rPr>
              <w:t xml:space="preserve"> may be evaluated favorably if it presents a strong strategy for raising capital from such investors.</w:t>
            </w:r>
          </w:p>
        </w:tc>
      </w:tr>
    </w:tbl>
    <w:p w14:paraId="35370E70" w14:textId="77777777" w:rsidR="00A21E46" w:rsidRPr="00B8119A" w:rsidRDefault="00A21E46" w:rsidP="00A21E46">
      <w:pPr>
        <w:rPr>
          <w:rFonts w:cs="Arial"/>
        </w:rPr>
      </w:pPr>
    </w:p>
    <w:p w14:paraId="1C31A173"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Complete Table E1 and describe the track record of the </w:t>
      </w:r>
      <w:r w:rsidRPr="008A260E">
        <w:rPr>
          <w:rFonts w:cs="Arial"/>
          <w:i/>
          <w:iCs/>
        </w:rPr>
        <w:t>Applicant</w:t>
      </w:r>
      <w:r w:rsidRPr="008A260E">
        <w:rPr>
          <w:rFonts w:cs="Arial"/>
          <w:szCs w:val="20"/>
        </w:rPr>
        <w:t xml:space="preserve"> (or its </w:t>
      </w:r>
      <w:r w:rsidRPr="008A260E">
        <w:rPr>
          <w:rFonts w:cs="Arial"/>
          <w:i/>
          <w:iCs/>
        </w:rPr>
        <w:t>Controlling Entity</w:t>
      </w:r>
      <w:r w:rsidRPr="008A260E">
        <w:rPr>
          <w:rFonts w:cs="Arial"/>
          <w:szCs w:val="20"/>
        </w:rPr>
        <w:t xml:space="preserve">) raising capital from third-party sources, particularly equity capital at market or near-market rates.  Be sure to distinguish between raising capital from profit-motivated investors; from government or philanthropic sources of capital; or using tax credits as an incentive. </w:t>
      </w:r>
      <w:r w:rsidRPr="008A260E">
        <w:rPr>
          <w:rFonts w:cs="Arial"/>
          <w:i/>
        </w:rPr>
        <w:t>Applicant</w:t>
      </w:r>
      <w:r w:rsidRPr="008A260E">
        <w:rPr>
          <w:rFonts w:cs="Arial"/>
          <w:szCs w:val="20"/>
        </w:rPr>
        <w:t>s may also discuss the experience of key personnel, consultants, and board members in raising capital.  Reference information provided in Table C</w:t>
      </w:r>
      <w:r>
        <w:rPr>
          <w:rFonts w:cs="Arial"/>
          <w:szCs w:val="20"/>
        </w:rPr>
        <w:t>2</w:t>
      </w:r>
      <w:r w:rsidRPr="008A260E">
        <w:rPr>
          <w:rFonts w:cs="Arial"/>
          <w:szCs w:val="20"/>
        </w:rPr>
        <w:t xml:space="preserve"> as appropriate.               </w:t>
      </w:r>
    </w:p>
    <w:p w14:paraId="370B8C8C" w14:textId="77777777" w:rsidR="00A21E46" w:rsidRPr="00B8119A" w:rsidRDefault="00A21E46" w:rsidP="00A21E46">
      <w:pPr>
        <w:ind w:left="360"/>
        <w:rPr>
          <w:rFonts w:cs="Arial"/>
          <w:color w:val="0000FF"/>
        </w:rPr>
      </w:pPr>
      <w:r w:rsidRPr="00B8119A">
        <w:rPr>
          <w:rFonts w:cs="Arial"/>
          <w:color w:val="0000FF"/>
        </w:rPr>
        <w:t>(Maximum Response Length: 5,000 characters)</w:t>
      </w:r>
    </w:p>
    <w:tbl>
      <w:tblPr>
        <w:tblW w:w="8820" w:type="dxa"/>
        <w:tblInd w:w="468" w:type="dxa"/>
        <w:tblBorders>
          <w:bottom w:val="single" w:sz="4" w:space="0" w:color="auto"/>
          <w:insideH w:val="single" w:sz="4" w:space="0" w:color="auto"/>
        </w:tblBorders>
        <w:tblLook w:val="0000" w:firstRow="0" w:lastRow="0" w:firstColumn="0" w:lastColumn="0" w:noHBand="0" w:noVBand="0"/>
      </w:tblPr>
      <w:tblGrid>
        <w:gridCol w:w="8820"/>
      </w:tblGrid>
      <w:tr w:rsidR="00A21E46" w:rsidRPr="00B8119A" w14:paraId="2EC3CFC9" w14:textId="77777777" w:rsidTr="00FE0CED">
        <w:trPr>
          <w:cantSplit/>
        </w:trPr>
        <w:tc>
          <w:tcPr>
            <w:tcW w:w="8820" w:type="dxa"/>
          </w:tcPr>
          <w:p w14:paraId="511BB38C" w14:textId="77777777" w:rsidR="00A21E46" w:rsidRPr="00B8119A" w:rsidRDefault="00A21E46" w:rsidP="00FE0CED">
            <w:pPr>
              <w:rPr>
                <w:rFonts w:cs="Arial"/>
              </w:rPr>
            </w:pPr>
            <w:r w:rsidRPr="00B8119A">
              <w:rPr>
                <w:rFonts w:cs="Arial"/>
              </w:rPr>
              <w:tab/>
            </w:r>
          </w:p>
        </w:tc>
      </w:tr>
      <w:tr w:rsidR="00A21E46" w:rsidRPr="00B8119A" w14:paraId="12A06ECE" w14:textId="77777777" w:rsidTr="00FE0CED">
        <w:trPr>
          <w:cantSplit/>
        </w:trPr>
        <w:tc>
          <w:tcPr>
            <w:tcW w:w="8820" w:type="dxa"/>
          </w:tcPr>
          <w:p w14:paraId="29072844" w14:textId="77777777" w:rsidR="00A21E46" w:rsidRPr="00B8119A" w:rsidRDefault="00A21E46" w:rsidP="00FE0CED">
            <w:pPr>
              <w:rPr>
                <w:rFonts w:cs="Arial"/>
              </w:rPr>
            </w:pPr>
          </w:p>
        </w:tc>
      </w:tr>
      <w:tr w:rsidR="00A21E46" w:rsidRPr="00B8119A" w14:paraId="1599ED2B" w14:textId="77777777" w:rsidTr="00FE0CED">
        <w:trPr>
          <w:cantSplit/>
        </w:trPr>
        <w:tc>
          <w:tcPr>
            <w:tcW w:w="8820" w:type="dxa"/>
          </w:tcPr>
          <w:p w14:paraId="2FC78DDC" w14:textId="77777777" w:rsidR="00A21E46" w:rsidRPr="00B8119A" w:rsidRDefault="00A21E46" w:rsidP="00FE0CED">
            <w:pPr>
              <w:rPr>
                <w:rFonts w:cs="Arial"/>
              </w:rPr>
            </w:pPr>
          </w:p>
        </w:tc>
      </w:tr>
    </w:tbl>
    <w:p w14:paraId="4D2C3F98"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6910952"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3590942B" w14:textId="77777777" w:rsidR="00A21E46" w:rsidRPr="00B8119A" w:rsidRDefault="00A21E46" w:rsidP="00FE0CED">
            <w:pPr>
              <w:rPr>
                <w:rFonts w:cs="Arial"/>
              </w:rPr>
            </w:pPr>
            <w:r w:rsidRPr="00B8119A">
              <w:rPr>
                <w:rFonts w:cs="Arial"/>
                <w:b/>
                <w:bCs/>
                <w:u w:val="single"/>
              </w:rPr>
              <w:t>TIP:</w:t>
            </w:r>
            <w:r w:rsidRPr="00B8119A">
              <w:rPr>
                <w:rFonts w:cs="Arial"/>
              </w:rPr>
              <w:t xml:space="preserve">  While Table E1 must contain data only of the </w:t>
            </w:r>
            <w:r w:rsidRPr="00B8119A">
              <w:rPr>
                <w:rFonts w:cs="Arial"/>
                <w:i/>
              </w:rPr>
              <w:t xml:space="preserve">Applicant </w:t>
            </w:r>
            <w:r w:rsidRPr="00B8119A">
              <w:rPr>
                <w:rFonts w:cs="Arial"/>
              </w:rPr>
              <w:t xml:space="preserve">(or its </w:t>
            </w:r>
            <w:r w:rsidRPr="00B8119A">
              <w:rPr>
                <w:rFonts w:cs="Arial"/>
                <w:i/>
              </w:rPr>
              <w:t>Controlling Entity</w:t>
            </w:r>
            <w:r w:rsidRPr="00B8119A">
              <w:rPr>
                <w:rFonts w:cs="Arial"/>
              </w:rPr>
              <w:t xml:space="preserve">) and the track record of the </w:t>
            </w:r>
            <w:r w:rsidRPr="00B8119A">
              <w:rPr>
                <w:rFonts w:cs="Arial"/>
                <w:i/>
              </w:rPr>
              <w:t>Applicant</w:t>
            </w:r>
            <w:r w:rsidRPr="00B8119A">
              <w:rPr>
                <w:rFonts w:cs="Arial"/>
              </w:rPr>
              <w:t xml:space="preserve"> (or its </w:t>
            </w:r>
            <w:r w:rsidRPr="00B8119A">
              <w:rPr>
                <w:rFonts w:cs="Arial"/>
                <w:i/>
              </w:rPr>
              <w:t>Controlling Entity</w:t>
            </w:r>
            <w:r w:rsidRPr="00B8119A">
              <w:rPr>
                <w:rFonts w:cs="Arial"/>
              </w:rPr>
              <w:t xml:space="preserve">) must be discussed in Question #35, the </w:t>
            </w:r>
            <w:r w:rsidRPr="00B8119A">
              <w:rPr>
                <w:rFonts w:cs="Arial"/>
                <w:i/>
              </w:rPr>
              <w:t xml:space="preserve">Applicant </w:t>
            </w:r>
            <w:r w:rsidRPr="00B8119A">
              <w:rPr>
                <w:rFonts w:cs="Arial"/>
              </w:rPr>
              <w:t>may refer in Q</w:t>
            </w:r>
            <w:r>
              <w:rPr>
                <w:rFonts w:cs="Arial"/>
              </w:rPr>
              <w:t>uestion #</w:t>
            </w:r>
            <w:r w:rsidRPr="00B8119A">
              <w:rPr>
                <w:rFonts w:cs="Arial"/>
              </w:rPr>
              <w:t xml:space="preserve">35 to the qualifications and five-year capital-raising track record of individuals (e.g., staff, </w:t>
            </w:r>
            <w:r w:rsidRPr="000035B9">
              <w:rPr>
                <w:rFonts w:cs="Arial"/>
                <w:i/>
              </w:rPr>
              <w:t>Principal</w:t>
            </w:r>
            <w:r w:rsidRPr="00B8119A">
              <w:rPr>
                <w:rFonts w:cs="Arial"/>
              </w:rPr>
              <w:t>s, consultants) listed in Table C1 for organizations other than the</w:t>
            </w:r>
            <w:r w:rsidRPr="00B8119A">
              <w:rPr>
                <w:rFonts w:cs="Arial"/>
                <w:i/>
              </w:rPr>
              <w:t xml:space="preserve"> Applicant</w:t>
            </w:r>
            <w:r w:rsidRPr="00B8119A">
              <w:rPr>
                <w:rFonts w:cs="Arial"/>
              </w:rPr>
              <w:t xml:space="preserve"> (or its </w:t>
            </w:r>
            <w:r w:rsidRPr="00B8119A">
              <w:rPr>
                <w:rFonts w:cs="Arial"/>
                <w:i/>
              </w:rPr>
              <w:t>Controlling Entity</w:t>
            </w:r>
            <w:r w:rsidRPr="00B8119A">
              <w:rPr>
                <w:rFonts w:cs="Arial"/>
              </w:rPr>
              <w:t>).</w:t>
            </w:r>
          </w:p>
        </w:tc>
      </w:tr>
    </w:tbl>
    <w:p w14:paraId="051F3E26" w14:textId="77777777" w:rsidR="00A21E46" w:rsidRDefault="00A21E46" w:rsidP="00A21E46">
      <w:pPr>
        <w:pStyle w:val="ListParagraph"/>
        <w:ind w:left="360"/>
        <w:rPr>
          <w:rFonts w:cs="Arial"/>
          <w:szCs w:val="20"/>
        </w:rPr>
      </w:pPr>
    </w:p>
    <w:p w14:paraId="1A9FE37E"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 xml:space="preserve">Investment Partnerships </w:t>
      </w:r>
    </w:p>
    <w:p w14:paraId="02E70848" w14:textId="77777777" w:rsidR="00A21E46" w:rsidRPr="00B8119A" w:rsidRDefault="00A21E46" w:rsidP="00A21E46">
      <w:pPr>
        <w:numPr>
          <w:ilvl w:val="1"/>
          <w:numId w:val="33"/>
        </w:numPr>
        <w:tabs>
          <w:tab w:val="clear" w:pos="1440"/>
        </w:tabs>
        <w:spacing w:before="220" w:line="240" w:lineRule="auto"/>
        <w:ind w:left="720"/>
        <w:rPr>
          <w:rFonts w:cs="Arial"/>
        </w:rPr>
      </w:pPr>
      <w:r w:rsidRPr="00B8119A">
        <w:rPr>
          <w:rFonts w:cs="Arial"/>
        </w:rPr>
        <w:t xml:space="preserve">Does the </w:t>
      </w:r>
      <w:r w:rsidRPr="00B8119A">
        <w:rPr>
          <w:rFonts w:cs="Arial"/>
          <w:i/>
          <w:iCs/>
        </w:rPr>
        <w:t>Applicant</w:t>
      </w:r>
      <w:r w:rsidRPr="00B8119A">
        <w:rPr>
          <w:rFonts w:cs="Arial"/>
        </w:rPr>
        <w:t xml:space="preserve"> intend to secure investments from partnership entities that will leverage non-</w:t>
      </w:r>
      <w:r w:rsidRPr="00B8119A">
        <w:rPr>
          <w:rFonts w:cs="Arial"/>
          <w:i/>
          <w:iCs/>
        </w:rPr>
        <w:t>Equity Investments</w:t>
      </w:r>
      <w:r w:rsidRPr="00B8119A">
        <w:rPr>
          <w:rFonts w:cs="Arial"/>
        </w:rPr>
        <w:t xml:space="preserve"> (e.g., debt, grant dollars) from outside of the partnership to increase the tax credit yield for members of the partnership?  (Please note: </w:t>
      </w:r>
      <w:r w:rsidRPr="00B8119A">
        <w:rPr>
          <w:rFonts w:cs="Arial"/>
          <w:i/>
          <w:u w:val="single"/>
        </w:rPr>
        <w:t>Applicants</w:t>
      </w:r>
      <w:r w:rsidRPr="00B8119A">
        <w:rPr>
          <w:rFonts w:cs="Arial"/>
          <w:u w:val="single"/>
        </w:rPr>
        <w:t xml:space="preserve"> planning to use the leverage model to raise </w:t>
      </w:r>
      <w:r w:rsidRPr="00B8119A">
        <w:rPr>
          <w:rFonts w:cs="Arial"/>
          <w:i/>
          <w:u w:val="single"/>
        </w:rPr>
        <w:t>QEI</w:t>
      </w:r>
      <w:r w:rsidRPr="00B8119A">
        <w:rPr>
          <w:rFonts w:cs="Arial"/>
          <w:u w:val="single"/>
        </w:rPr>
        <w:t>s for all or a portion of their allocation should select “Yes” below</w:t>
      </w:r>
      <w:r w:rsidRPr="00B8119A">
        <w:rPr>
          <w:rFonts w:cs="Arial"/>
        </w:rPr>
        <w:t xml:space="preserve">).     </w:t>
      </w:r>
    </w:p>
    <w:p w14:paraId="74356BC6" w14:textId="77777777" w:rsidR="00A21E46" w:rsidRPr="00B8119A" w:rsidRDefault="00A21E46" w:rsidP="00A21E46">
      <w:pPr>
        <w:tabs>
          <w:tab w:val="left" w:pos="810"/>
        </w:tabs>
        <w:spacing w:before="120"/>
        <w:ind w:left="2970" w:firstLine="630"/>
        <w:rPr>
          <w:rFonts w:cs="Arial"/>
        </w:rPr>
      </w:pPr>
      <w:r w:rsidRPr="00B8119A">
        <w:rPr>
          <w:rFonts w:cs="Arial"/>
        </w:rPr>
        <w:t>_____Yes</w:t>
      </w:r>
      <w:r w:rsidRPr="00B8119A">
        <w:rPr>
          <w:rFonts w:cs="Arial"/>
        </w:rPr>
        <w:tab/>
        <w:t>_____ No</w:t>
      </w:r>
    </w:p>
    <w:p w14:paraId="40747EEC" w14:textId="77777777" w:rsidR="00A21E46" w:rsidRPr="00B8119A" w:rsidRDefault="00A21E46" w:rsidP="00A21E46">
      <w:pPr>
        <w:pStyle w:val="BodyTextIndent2"/>
        <w:tabs>
          <w:tab w:val="left" w:pos="1080"/>
        </w:tabs>
        <w:spacing w:before="120"/>
        <w:ind w:hanging="1080"/>
        <w:rPr>
          <w:rFonts w:cs="Arial"/>
        </w:rPr>
      </w:pPr>
    </w:p>
    <w:p w14:paraId="5035F52E" w14:textId="77777777" w:rsidR="00A21E46" w:rsidRPr="00B8119A" w:rsidRDefault="00A21E46" w:rsidP="00A21E46">
      <w:pPr>
        <w:numPr>
          <w:ilvl w:val="1"/>
          <w:numId w:val="33"/>
        </w:numPr>
        <w:tabs>
          <w:tab w:val="clear" w:pos="1440"/>
        </w:tabs>
        <w:spacing w:before="220" w:line="240" w:lineRule="auto"/>
        <w:ind w:left="720"/>
        <w:rPr>
          <w:rFonts w:cs="Arial"/>
        </w:rPr>
      </w:pPr>
      <w:r w:rsidRPr="00B8119A">
        <w:rPr>
          <w:rFonts w:cs="Arial"/>
        </w:rPr>
        <w:t xml:space="preserve">If Yes, </w:t>
      </w:r>
      <w:r>
        <w:rPr>
          <w:rFonts w:cs="Arial"/>
        </w:rPr>
        <w:t xml:space="preserve">provide the percentage of equity versus non-equity investments for all such investor partnerships based on the </w:t>
      </w:r>
      <w:r>
        <w:rPr>
          <w:rFonts w:cs="Arial"/>
          <w:i/>
        </w:rPr>
        <w:t>Applicant’s</w:t>
      </w:r>
      <w:r>
        <w:rPr>
          <w:rFonts w:cs="Arial"/>
        </w:rPr>
        <w:t xml:space="preserve"> requested </w:t>
      </w:r>
      <w:r>
        <w:rPr>
          <w:rFonts w:cs="Arial"/>
          <w:i/>
        </w:rPr>
        <w:t>NMTC Allocation</w:t>
      </w:r>
      <w:r>
        <w:rPr>
          <w:rFonts w:cs="Arial"/>
        </w:rPr>
        <w:t xml:space="preserve">. </w:t>
      </w:r>
      <w:r w:rsidRPr="00B8119A" w:rsidDel="001E7F39">
        <w:rPr>
          <w:rFonts w:cs="Arial"/>
        </w:rPr>
        <w:t xml:space="preserve"> </w:t>
      </w:r>
    </w:p>
    <w:p w14:paraId="410BD08F" w14:textId="77777777" w:rsidR="00A21E46" w:rsidRPr="00B8119A" w:rsidRDefault="00A21E46" w:rsidP="00A21E46">
      <w:pPr>
        <w:pStyle w:val="BodyTextIndent2"/>
        <w:spacing w:before="240"/>
        <w:ind w:left="1800" w:firstLine="360"/>
        <w:rPr>
          <w:rFonts w:cs="Arial"/>
        </w:rPr>
      </w:pPr>
      <w:r w:rsidRPr="00B8119A">
        <w:rPr>
          <w:rFonts w:cs="Arial"/>
        </w:rPr>
        <w:t xml:space="preserve">___________% </w:t>
      </w:r>
      <w:r>
        <w:rPr>
          <w:rFonts w:cs="Arial"/>
          <w:i/>
        </w:rPr>
        <w:t>Equity Investments</w:t>
      </w:r>
    </w:p>
    <w:p w14:paraId="7D4CD889" w14:textId="77777777" w:rsidR="00A21E46" w:rsidRPr="001A5D9B" w:rsidRDefault="00A21E46" w:rsidP="00A21E46">
      <w:pPr>
        <w:pStyle w:val="BodyTextIndent2"/>
        <w:spacing w:before="120"/>
        <w:ind w:left="1440" w:firstLine="720"/>
        <w:rPr>
          <w:rFonts w:cs="Arial"/>
          <w:i/>
        </w:rPr>
      </w:pPr>
      <w:r w:rsidRPr="00B8119A">
        <w:rPr>
          <w:rFonts w:cs="Arial"/>
        </w:rPr>
        <w:t xml:space="preserve">___________% </w:t>
      </w:r>
      <w:r>
        <w:rPr>
          <w:rFonts w:cs="Arial"/>
        </w:rPr>
        <w:t>Non-</w:t>
      </w:r>
      <w:r>
        <w:rPr>
          <w:rFonts w:cs="Arial"/>
          <w:i/>
        </w:rPr>
        <w:t>Equity Investments</w:t>
      </w:r>
    </w:p>
    <w:p w14:paraId="081BF0C4" w14:textId="77777777" w:rsidR="00A21E46" w:rsidRPr="008A260E" w:rsidRDefault="00A21E46" w:rsidP="00A21E46">
      <w:pPr>
        <w:pStyle w:val="ListParagraph"/>
        <w:numPr>
          <w:ilvl w:val="0"/>
          <w:numId w:val="71"/>
        </w:numPr>
        <w:ind w:left="360"/>
        <w:outlineLvl w:val="2"/>
        <w:rPr>
          <w:rFonts w:cs="Arial"/>
          <w:szCs w:val="20"/>
        </w:rPr>
      </w:pPr>
      <w:r w:rsidRPr="008A260E">
        <w:rPr>
          <w:rFonts w:cs="Arial"/>
          <w:szCs w:val="20"/>
        </w:rPr>
        <w:t>Investment Strategy</w:t>
      </w:r>
    </w:p>
    <w:p w14:paraId="32F03F62" w14:textId="77777777" w:rsidR="00A21E46" w:rsidRPr="00B8119A" w:rsidRDefault="00A21E46" w:rsidP="00A21E46">
      <w:pPr>
        <w:pStyle w:val="ListParagraph"/>
        <w:spacing w:before="220"/>
        <w:ind w:left="450"/>
        <w:rPr>
          <w:rFonts w:cs="Arial"/>
        </w:rPr>
      </w:pPr>
    </w:p>
    <w:p w14:paraId="45BC6493" w14:textId="77777777" w:rsidR="00A21E46" w:rsidRPr="00B8119A" w:rsidRDefault="00A21E46" w:rsidP="00A21E46">
      <w:pPr>
        <w:pStyle w:val="ListParagraph"/>
        <w:numPr>
          <w:ilvl w:val="0"/>
          <w:numId w:val="56"/>
        </w:numPr>
        <w:spacing w:before="220"/>
        <w:ind w:left="720"/>
        <w:rPr>
          <w:rFonts w:cs="Arial"/>
        </w:rPr>
      </w:pPr>
      <w:r w:rsidRPr="00B8119A">
        <w:rPr>
          <w:rFonts w:cs="Arial"/>
        </w:rPr>
        <w:t xml:space="preserve">Has the </w:t>
      </w:r>
      <w:r w:rsidRPr="00B8119A">
        <w:rPr>
          <w:rFonts w:cs="Arial"/>
          <w:i/>
        </w:rPr>
        <w:t>Applicant</w:t>
      </w:r>
      <w:r w:rsidRPr="00B8119A">
        <w:rPr>
          <w:rFonts w:cs="Arial"/>
        </w:rPr>
        <w:t xml:space="preserve"> or its </w:t>
      </w:r>
      <w:r w:rsidRPr="00B8119A">
        <w:rPr>
          <w:rFonts w:cs="Arial"/>
          <w:i/>
        </w:rPr>
        <w:t>Affiliates</w:t>
      </w:r>
      <w:r w:rsidRPr="00B8119A">
        <w:rPr>
          <w:rFonts w:cs="Arial"/>
        </w:rPr>
        <w:t xml:space="preserve">, either directly or through subsidiary </w:t>
      </w:r>
      <w:r w:rsidRPr="00B8119A">
        <w:rPr>
          <w:rFonts w:cs="Arial"/>
          <w:i/>
        </w:rPr>
        <w:t>CDE(s)</w:t>
      </w:r>
      <w:r w:rsidRPr="00B8119A">
        <w:rPr>
          <w:rFonts w:cs="Arial"/>
        </w:rPr>
        <w:t xml:space="preserve">, received </w:t>
      </w:r>
      <w:r w:rsidRPr="00B8119A">
        <w:rPr>
          <w:rFonts w:cs="Arial"/>
          <w:i/>
        </w:rPr>
        <w:t>QEI</w:t>
      </w:r>
      <w:r w:rsidRPr="00B8119A">
        <w:rPr>
          <w:rFonts w:cs="Arial"/>
        </w:rPr>
        <w:t xml:space="preserve">s from investors in amounts </w:t>
      </w:r>
      <w:r w:rsidRPr="00B8119A">
        <w:rPr>
          <w:rFonts w:cs="Arial"/>
          <w:u w:val="single"/>
        </w:rPr>
        <w:t>equal to or greater than the Allocation request in Question #1</w:t>
      </w:r>
      <w:r w:rsidRPr="00B8119A">
        <w:rPr>
          <w:rFonts w:cs="Arial"/>
        </w:rPr>
        <w:t xml:space="preserve"> between </w:t>
      </w:r>
      <w:r w:rsidR="00D41921">
        <w:rPr>
          <w:rFonts w:cs="Arial"/>
        </w:rPr>
        <w:t>XX/XX/XXXX</w:t>
      </w:r>
      <w:r w:rsidRPr="00B8119A">
        <w:rPr>
          <w:rFonts w:cs="Arial"/>
        </w:rPr>
        <w:t xml:space="preserve"> and </w:t>
      </w:r>
      <w:r w:rsidR="00D41921">
        <w:rPr>
          <w:rFonts w:cs="Arial"/>
        </w:rPr>
        <w:t>XX/XX/XXXX</w:t>
      </w:r>
      <w:r w:rsidRPr="00B8119A">
        <w:rPr>
          <w:rFonts w:cs="Arial"/>
        </w:rPr>
        <w:t xml:space="preserve"> (the release date for the </w:t>
      </w:r>
      <w:r w:rsidRPr="00770C09">
        <w:rPr>
          <w:rFonts w:cs="Arial"/>
          <w:i/>
        </w:rPr>
        <w:t>NMTC Allocation</w:t>
      </w:r>
      <w:r w:rsidRPr="00B8119A">
        <w:rPr>
          <w:rFonts w:cs="Arial"/>
          <w:i/>
        </w:rPr>
        <w:t xml:space="preserve"> Application</w:t>
      </w:r>
      <w:r w:rsidRPr="00B8119A">
        <w:rPr>
          <w:rFonts w:cs="Arial"/>
        </w:rPr>
        <w:t>)?</w:t>
      </w:r>
    </w:p>
    <w:p w14:paraId="676B2A4D" w14:textId="77777777" w:rsidR="00A21E46" w:rsidRPr="00B8119A" w:rsidRDefault="00A21E46" w:rsidP="00A21E46">
      <w:pPr>
        <w:spacing w:before="220"/>
        <w:ind w:left="990" w:firstLine="180"/>
        <w:rPr>
          <w:rFonts w:cs="Arial"/>
        </w:rPr>
      </w:pPr>
      <w:r w:rsidRPr="00B8119A">
        <w:rPr>
          <w:rFonts w:cs="Arial"/>
        </w:rPr>
        <w:t>_____Yes, complete Table E2</w:t>
      </w:r>
      <w:r>
        <w:rPr>
          <w:rFonts w:cs="Arial"/>
        </w:rPr>
        <w:t xml:space="preserve"> and </w:t>
      </w:r>
      <w:r w:rsidRPr="00B8119A">
        <w:rPr>
          <w:rFonts w:cs="Arial"/>
        </w:rPr>
        <w:t>Q</w:t>
      </w:r>
      <w:r>
        <w:rPr>
          <w:rFonts w:cs="Arial"/>
        </w:rPr>
        <w:t>uestion #36(c)</w:t>
      </w:r>
      <w:r w:rsidRPr="00B8119A">
        <w:rPr>
          <w:rFonts w:cs="Arial"/>
        </w:rPr>
        <w:t>.</w:t>
      </w:r>
      <w:r w:rsidRPr="00B8119A">
        <w:rPr>
          <w:rFonts w:cs="Arial"/>
        </w:rPr>
        <w:tab/>
      </w:r>
    </w:p>
    <w:p w14:paraId="1542B014" w14:textId="77777777" w:rsidR="00A21E46" w:rsidRPr="00B8119A" w:rsidRDefault="00A21E46" w:rsidP="00A21E46">
      <w:pPr>
        <w:spacing w:before="220"/>
        <w:ind w:left="810" w:firstLine="360"/>
        <w:rPr>
          <w:rFonts w:cs="Arial"/>
        </w:rPr>
      </w:pPr>
      <w:r w:rsidRPr="00B8119A">
        <w:rPr>
          <w:rFonts w:cs="Arial"/>
        </w:rPr>
        <w:t>_____ No, complete Q</w:t>
      </w:r>
      <w:r>
        <w:rPr>
          <w:rFonts w:cs="Arial"/>
        </w:rPr>
        <w:t>uestion #</w:t>
      </w:r>
      <w:r w:rsidRPr="00B8119A">
        <w:rPr>
          <w:rFonts w:cs="Arial"/>
        </w:rPr>
        <w:t>3</w:t>
      </w:r>
      <w:r>
        <w:rPr>
          <w:rFonts w:cs="Arial"/>
        </w:rPr>
        <w:t>6</w:t>
      </w:r>
      <w:r w:rsidRPr="00B8119A">
        <w:rPr>
          <w:rFonts w:cs="Arial"/>
        </w:rPr>
        <w:t>(b).</w:t>
      </w:r>
    </w:p>
    <w:p w14:paraId="3A69BC84" w14:textId="77777777" w:rsidR="00A21E46" w:rsidRPr="00B8119A" w:rsidRDefault="00A21E46" w:rsidP="00A21E46">
      <w:pPr>
        <w:ind w:left="810"/>
        <w:rPr>
          <w:rFonts w:cs="Arial"/>
        </w:rPr>
      </w:pPr>
      <w:r w:rsidRPr="00B8119A">
        <w:rPr>
          <w:rFonts w:cs="Arial"/>
        </w:rPr>
        <w:t xml:space="preserve">.  </w:t>
      </w:r>
    </w:p>
    <w:p w14:paraId="0571F836" w14:textId="77777777" w:rsidR="00A21E46" w:rsidRPr="00B8119A" w:rsidRDefault="00A21E46" w:rsidP="00A21E46">
      <w:pPr>
        <w:ind w:left="810"/>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1E23B5EA"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004BE472" w14:textId="77777777" w:rsidR="00A21E46" w:rsidRPr="00B8119A" w:rsidRDefault="00A21E46" w:rsidP="00FE0CED">
            <w:pPr>
              <w:rPr>
                <w:rFonts w:cs="Arial"/>
              </w:rPr>
            </w:pPr>
            <w:r w:rsidRPr="00B8119A">
              <w:rPr>
                <w:rFonts w:cs="Arial"/>
                <w:b/>
                <w:bCs/>
                <w:u w:val="single"/>
              </w:rPr>
              <w:t>TIP:</w:t>
            </w:r>
            <w:r w:rsidRPr="00B8119A">
              <w:rPr>
                <w:rFonts w:cs="Arial"/>
                <w:bCs/>
              </w:rPr>
              <w:t xml:space="preserve"> </w:t>
            </w:r>
            <w:r w:rsidRPr="00B8119A">
              <w:rPr>
                <w:rFonts w:cs="Arial"/>
                <w:i/>
                <w:iCs/>
              </w:rPr>
              <w:t>Applicants</w:t>
            </w:r>
            <w:r w:rsidRPr="00B8119A">
              <w:rPr>
                <w:rFonts w:cs="Arial"/>
              </w:rPr>
              <w:t xml:space="preserve"> (or </w:t>
            </w:r>
            <w:r w:rsidRPr="00B8119A">
              <w:rPr>
                <w:rFonts w:cs="Arial"/>
                <w:i/>
              </w:rPr>
              <w:t>Affiliates</w:t>
            </w:r>
            <w:r w:rsidRPr="00B8119A">
              <w:rPr>
                <w:rFonts w:cs="Arial"/>
              </w:rPr>
              <w:t xml:space="preserve">) who have received </w:t>
            </w:r>
            <w:r w:rsidRPr="00B8119A">
              <w:rPr>
                <w:rFonts w:cs="Arial"/>
                <w:i/>
              </w:rPr>
              <w:t>QEIs</w:t>
            </w:r>
            <w:r w:rsidRPr="00B8119A">
              <w:rPr>
                <w:rFonts w:cs="Arial"/>
              </w:rPr>
              <w:t xml:space="preserve"> from investors in amounts </w:t>
            </w:r>
            <w:r w:rsidRPr="00B8119A">
              <w:rPr>
                <w:rFonts w:cs="Arial"/>
                <w:u w:val="single"/>
              </w:rPr>
              <w:t>equal to or greater than the Allocation request in Question #1</w:t>
            </w:r>
            <w:r w:rsidRPr="00B8119A">
              <w:rPr>
                <w:rFonts w:cs="Arial"/>
              </w:rPr>
              <w:t xml:space="preserve"> between </w:t>
            </w:r>
            <w:r w:rsidR="00D41921">
              <w:rPr>
                <w:rFonts w:cs="Arial"/>
              </w:rPr>
              <w:t>XX/XX/XXXX</w:t>
            </w:r>
            <w:r w:rsidRPr="00B8119A">
              <w:rPr>
                <w:rFonts w:cs="Arial"/>
              </w:rPr>
              <w:t xml:space="preserve"> and </w:t>
            </w:r>
            <w:r w:rsidR="00D41921">
              <w:rPr>
                <w:rFonts w:cs="Arial"/>
              </w:rPr>
              <w:t xml:space="preserve">XX/XX/XXXX (the release date for the </w:t>
            </w:r>
            <w:r w:rsidRPr="00770C09">
              <w:rPr>
                <w:rFonts w:cs="Arial"/>
                <w:i/>
              </w:rPr>
              <w:t>NMTC Allocation</w:t>
            </w:r>
            <w:r w:rsidRPr="00B8119A">
              <w:rPr>
                <w:rFonts w:cs="Arial"/>
                <w:i/>
              </w:rPr>
              <w:t xml:space="preserve"> Application</w:t>
            </w:r>
            <w:r w:rsidRPr="00B8119A">
              <w:rPr>
                <w:rFonts w:cs="Arial"/>
              </w:rPr>
              <w:t xml:space="preserve">) are required to complete Table E2.  These </w:t>
            </w:r>
            <w:r w:rsidRPr="00B8119A">
              <w:rPr>
                <w:rFonts w:cs="Arial"/>
                <w:i/>
              </w:rPr>
              <w:t>Applicants</w:t>
            </w:r>
            <w:r w:rsidRPr="00B8119A">
              <w:rPr>
                <w:rFonts w:cs="Arial"/>
              </w:rPr>
              <w:t xml:space="preserve"> </w:t>
            </w:r>
            <w:r w:rsidRPr="00B8119A">
              <w:rPr>
                <w:rFonts w:cs="Arial"/>
                <w:b/>
              </w:rPr>
              <w:t>should not</w:t>
            </w:r>
            <w:r w:rsidRPr="00B8119A">
              <w:rPr>
                <w:rFonts w:cs="Arial"/>
              </w:rPr>
              <w:t xml:space="preserve"> complete Table E3, submit investor letters, or respond to Question </w:t>
            </w:r>
            <w:r>
              <w:rPr>
                <w:rFonts w:cs="Arial"/>
              </w:rPr>
              <w:t>#</w:t>
            </w:r>
            <w:r w:rsidRPr="00B8119A">
              <w:rPr>
                <w:rFonts w:cs="Arial"/>
              </w:rPr>
              <w:t>3</w:t>
            </w:r>
            <w:r>
              <w:rPr>
                <w:rFonts w:cs="Arial"/>
              </w:rPr>
              <w:t>6</w:t>
            </w:r>
            <w:r w:rsidRPr="00B8119A">
              <w:rPr>
                <w:rFonts w:cs="Arial"/>
              </w:rPr>
              <w:t xml:space="preserve">(d) below.  </w:t>
            </w:r>
          </w:p>
          <w:p w14:paraId="7A879F0F" w14:textId="77777777" w:rsidR="00A21E46" w:rsidRPr="00B8119A" w:rsidRDefault="00A21E46" w:rsidP="00FE0CED">
            <w:pPr>
              <w:rPr>
                <w:rFonts w:cs="Arial"/>
              </w:rPr>
            </w:pPr>
          </w:p>
          <w:p w14:paraId="3FEE04C0" w14:textId="77777777" w:rsidR="00A21E46" w:rsidRPr="00B8119A" w:rsidRDefault="00A21E46" w:rsidP="00FE0CED">
            <w:pPr>
              <w:rPr>
                <w:rFonts w:cs="Arial"/>
                <w:b/>
                <w:bCs/>
                <w:u w:val="single"/>
              </w:rPr>
            </w:pPr>
            <w:r w:rsidRPr="00B8119A">
              <w:rPr>
                <w:rFonts w:cs="Arial"/>
              </w:rPr>
              <w:t xml:space="preserve">However, </w:t>
            </w:r>
            <w:r w:rsidRPr="00B8119A">
              <w:rPr>
                <w:rFonts w:cs="Arial"/>
                <w:i/>
              </w:rPr>
              <w:t>Applicants</w:t>
            </w:r>
            <w:r w:rsidRPr="00B8119A">
              <w:rPr>
                <w:rFonts w:cs="Arial"/>
              </w:rPr>
              <w:t xml:space="preserve"> (or </w:t>
            </w:r>
            <w:r w:rsidRPr="00B8119A">
              <w:rPr>
                <w:rFonts w:cs="Arial"/>
                <w:i/>
              </w:rPr>
              <w:t>Affiliates</w:t>
            </w:r>
            <w:r w:rsidRPr="00B8119A">
              <w:rPr>
                <w:rFonts w:cs="Arial"/>
              </w:rPr>
              <w:t xml:space="preserve">) that have received </w:t>
            </w:r>
            <w:r w:rsidRPr="00B8119A">
              <w:rPr>
                <w:rFonts w:cs="Arial"/>
                <w:i/>
              </w:rPr>
              <w:t>QEI</w:t>
            </w:r>
            <w:r w:rsidRPr="00B8119A">
              <w:rPr>
                <w:rFonts w:cs="Arial"/>
              </w:rPr>
              <w:t xml:space="preserve">s in amounts </w:t>
            </w:r>
            <w:r w:rsidRPr="00B8119A">
              <w:rPr>
                <w:rFonts w:cs="Arial"/>
                <w:u w:val="single"/>
              </w:rPr>
              <w:t>less than the Allocation request in Question #1</w:t>
            </w:r>
            <w:r w:rsidRPr="00B8119A">
              <w:rPr>
                <w:rFonts w:cs="Arial"/>
              </w:rPr>
              <w:t xml:space="preserve"> are required to complete Table E3 and should not complete Table E2. If the </w:t>
            </w:r>
            <w:r w:rsidRPr="00B8119A">
              <w:rPr>
                <w:rFonts w:cs="Arial"/>
                <w:i/>
              </w:rPr>
              <w:t xml:space="preserve">Applicant </w:t>
            </w:r>
            <w:r w:rsidRPr="00B8119A">
              <w:rPr>
                <w:rFonts w:cs="Arial"/>
              </w:rPr>
              <w:t xml:space="preserve">provided investor letters as evidence of its ability to raise capital, then the </w:t>
            </w:r>
            <w:r w:rsidRPr="00B8119A">
              <w:rPr>
                <w:rFonts w:cs="Arial"/>
                <w:i/>
              </w:rPr>
              <w:t xml:space="preserve">Applicant </w:t>
            </w:r>
            <w:r w:rsidRPr="00B8119A">
              <w:rPr>
                <w:rFonts w:cs="Arial"/>
              </w:rPr>
              <w:t>should respond to Q</w:t>
            </w:r>
            <w:r>
              <w:rPr>
                <w:rFonts w:cs="Arial"/>
              </w:rPr>
              <w:t>uestion #</w:t>
            </w:r>
            <w:r w:rsidRPr="00B8119A">
              <w:rPr>
                <w:rFonts w:cs="Arial"/>
              </w:rPr>
              <w:t>3</w:t>
            </w:r>
            <w:r>
              <w:rPr>
                <w:rFonts w:cs="Arial"/>
              </w:rPr>
              <w:t>6</w:t>
            </w:r>
            <w:r w:rsidRPr="00B8119A">
              <w:rPr>
                <w:rFonts w:cs="Arial"/>
              </w:rPr>
              <w:t xml:space="preserve">(c). If the </w:t>
            </w:r>
            <w:r w:rsidRPr="00B8119A">
              <w:rPr>
                <w:rFonts w:cs="Arial"/>
                <w:i/>
              </w:rPr>
              <w:t xml:space="preserve">Applicant </w:t>
            </w:r>
            <w:r w:rsidRPr="00B8119A">
              <w:rPr>
                <w:rFonts w:cs="Arial"/>
              </w:rPr>
              <w:t>did not provide investor letters, it should respond to Q</w:t>
            </w:r>
            <w:r>
              <w:rPr>
                <w:rFonts w:cs="Arial"/>
              </w:rPr>
              <w:t>uestion</w:t>
            </w:r>
            <w:r w:rsidRPr="00B8119A">
              <w:rPr>
                <w:rFonts w:cs="Arial"/>
              </w:rPr>
              <w:t xml:space="preserve"> </w:t>
            </w:r>
            <w:r>
              <w:rPr>
                <w:rFonts w:cs="Arial"/>
              </w:rPr>
              <w:t>#</w:t>
            </w:r>
            <w:r w:rsidRPr="00B8119A">
              <w:rPr>
                <w:rFonts w:cs="Arial"/>
              </w:rPr>
              <w:t>3</w:t>
            </w:r>
            <w:r>
              <w:rPr>
                <w:rFonts w:cs="Arial"/>
              </w:rPr>
              <w:t>6</w:t>
            </w:r>
            <w:r w:rsidRPr="00B8119A">
              <w:rPr>
                <w:rFonts w:cs="Arial"/>
              </w:rPr>
              <w:t xml:space="preserve">(d). </w:t>
            </w:r>
          </w:p>
          <w:p w14:paraId="29391D2E" w14:textId="77777777" w:rsidR="00A21E46" w:rsidRPr="00B8119A" w:rsidRDefault="00A21E46" w:rsidP="00FE0CED">
            <w:pPr>
              <w:rPr>
                <w:rFonts w:cs="Arial"/>
                <w:b/>
                <w:bCs/>
                <w:u w:val="single"/>
              </w:rPr>
            </w:pPr>
          </w:p>
          <w:p w14:paraId="0F2148FA" w14:textId="77777777" w:rsidR="00A21E46" w:rsidRPr="00B8119A" w:rsidRDefault="00A21E46" w:rsidP="00FE0CED">
            <w:pPr>
              <w:rPr>
                <w:rFonts w:cs="Arial"/>
              </w:rPr>
            </w:pPr>
            <w:r w:rsidRPr="00B8119A">
              <w:rPr>
                <w:rFonts w:cs="Arial"/>
                <w:b/>
                <w:bCs/>
                <w:u w:val="single"/>
              </w:rPr>
              <w:t>TIP:</w:t>
            </w:r>
            <w:r w:rsidRPr="00B8119A">
              <w:rPr>
                <w:rFonts w:cs="Arial"/>
                <w:b/>
                <w:bCs/>
              </w:rPr>
              <w:t xml:space="preserve"> </w:t>
            </w:r>
            <w:r w:rsidRPr="00B8119A">
              <w:rPr>
                <w:rFonts w:cs="Arial"/>
              </w:rPr>
              <w:t xml:space="preserve">All </w:t>
            </w:r>
            <w:r w:rsidRPr="00B8119A">
              <w:rPr>
                <w:rFonts w:cs="Arial"/>
                <w:i/>
              </w:rPr>
              <w:t>Applicants</w:t>
            </w:r>
            <w:r w:rsidRPr="00B8119A">
              <w:rPr>
                <w:rFonts w:cs="Arial"/>
              </w:rPr>
              <w:t xml:space="preserve"> that respond “Yes” to Q</w:t>
            </w:r>
            <w:r>
              <w:rPr>
                <w:rFonts w:cs="Arial"/>
              </w:rPr>
              <w:t>uestion</w:t>
            </w:r>
            <w:r w:rsidRPr="00B8119A">
              <w:rPr>
                <w:rFonts w:cs="Arial"/>
              </w:rPr>
              <w:t xml:space="preserve"> </w:t>
            </w:r>
            <w:r>
              <w:rPr>
                <w:rFonts w:cs="Arial"/>
              </w:rPr>
              <w:t>#</w:t>
            </w:r>
            <w:r w:rsidRPr="00B8119A">
              <w:rPr>
                <w:rFonts w:cs="Arial"/>
              </w:rPr>
              <w:t>3</w:t>
            </w:r>
            <w:r>
              <w:rPr>
                <w:rFonts w:cs="Arial"/>
              </w:rPr>
              <w:t>6</w:t>
            </w:r>
            <w:r w:rsidRPr="00B8119A">
              <w:rPr>
                <w:rFonts w:cs="Arial"/>
              </w:rPr>
              <w:t xml:space="preserve">(b) are required to submit, along with their applications, documentation demonstrating proof of investor interest (e.g., </w:t>
            </w:r>
            <w:r w:rsidRPr="00B8119A">
              <w:rPr>
                <w:rFonts w:cs="Arial"/>
                <w:i/>
                <w:iCs/>
              </w:rPr>
              <w:t>Commitment</w:t>
            </w:r>
            <w:r w:rsidRPr="00B8119A">
              <w:rPr>
                <w:rFonts w:cs="Arial"/>
              </w:rPr>
              <w:t xml:space="preserve"> letters; </w:t>
            </w:r>
            <w:r w:rsidRPr="00B8119A">
              <w:rPr>
                <w:rFonts w:cs="Arial"/>
                <w:i/>
                <w:iCs/>
              </w:rPr>
              <w:t>Letters of Interest/Intent</w:t>
            </w:r>
            <w:r w:rsidRPr="00B8119A">
              <w:rPr>
                <w:rFonts w:cs="Arial"/>
              </w:rPr>
              <w:t xml:space="preserve">). </w:t>
            </w:r>
            <w:r w:rsidRPr="00B8119A">
              <w:rPr>
                <w:rFonts w:cs="Arial"/>
                <w:szCs w:val="20"/>
              </w:rPr>
              <w:t xml:space="preserve">Investor letters should identify whether the investor will make a direct investment in the </w:t>
            </w:r>
            <w:r w:rsidRPr="00B8119A">
              <w:rPr>
                <w:rFonts w:cs="Arial"/>
                <w:i/>
                <w:szCs w:val="20"/>
              </w:rPr>
              <w:t>CDE</w:t>
            </w:r>
            <w:r w:rsidRPr="00B8119A">
              <w:rPr>
                <w:rFonts w:cs="Arial"/>
                <w:szCs w:val="20"/>
              </w:rPr>
              <w:t xml:space="preserve"> or into a partnership.</w:t>
            </w:r>
            <w:r w:rsidRPr="00B8119A">
              <w:rPr>
                <w:rFonts w:cs="Arial"/>
              </w:rPr>
              <w:t xml:space="preserve"> </w:t>
            </w:r>
          </w:p>
          <w:p w14:paraId="0AF95B71" w14:textId="77777777" w:rsidR="00A21E46" w:rsidRPr="00B8119A" w:rsidRDefault="00A21E46" w:rsidP="00FE0CED">
            <w:pPr>
              <w:rPr>
                <w:rFonts w:cs="Arial"/>
              </w:rPr>
            </w:pPr>
          </w:p>
          <w:p w14:paraId="1B35AF82" w14:textId="77777777" w:rsidR="00A21E46" w:rsidRPr="00B8119A" w:rsidRDefault="00A21E46" w:rsidP="00FE0CED">
            <w:pPr>
              <w:rPr>
                <w:rFonts w:cs="Arial"/>
              </w:rPr>
            </w:pPr>
            <w:r w:rsidRPr="00B8119A">
              <w:rPr>
                <w:rFonts w:cs="Arial"/>
                <w:i/>
                <w:iCs/>
              </w:rPr>
              <w:t>Applicants</w:t>
            </w:r>
            <w:r w:rsidRPr="00B8119A">
              <w:rPr>
                <w:rFonts w:cs="Arial"/>
              </w:rPr>
              <w:t xml:space="preserve"> that answer Yes to Question #3</w:t>
            </w:r>
            <w:r>
              <w:rPr>
                <w:rFonts w:cs="Arial"/>
              </w:rPr>
              <w:t>5</w:t>
            </w:r>
            <w:r w:rsidRPr="00B8119A">
              <w:rPr>
                <w:rFonts w:cs="Arial"/>
              </w:rPr>
              <w:t xml:space="preserve">(a) and complete Table E3 are required to submit, along with their applications, documentation demonstrating proof of the interest of the equity investors </w:t>
            </w:r>
            <w:r w:rsidRPr="00B8119A">
              <w:rPr>
                <w:rFonts w:cs="Arial"/>
                <w:u w:val="single"/>
              </w:rPr>
              <w:t>and</w:t>
            </w:r>
            <w:r w:rsidRPr="00B8119A">
              <w:rPr>
                <w:rFonts w:cs="Arial"/>
              </w:rPr>
              <w:t xml:space="preserve"> debt providers (e.g., letter indicating intent of equity or debt investor to provide capital to the partnership entity that will provide the </w:t>
            </w:r>
            <w:r w:rsidRPr="00B8119A">
              <w:rPr>
                <w:rFonts w:cs="Arial"/>
                <w:i/>
                <w:iCs/>
              </w:rPr>
              <w:t>QEI</w:t>
            </w:r>
            <w:r w:rsidRPr="00B8119A">
              <w:rPr>
                <w:rFonts w:cs="Arial"/>
              </w:rPr>
              <w:t xml:space="preserve"> to the </w:t>
            </w:r>
            <w:r w:rsidRPr="00B8119A">
              <w:rPr>
                <w:rFonts w:cs="Arial"/>
                <w:i/>
                <w:iCs/>
              </w:rPr>
              <w:t>Applicant</w:t>
            </w:r>
            <w:r w:rsidRPr="00B8119A">
              <w:rPr>
                <w:rFonts w:cs="Arial"/>
              </w:rPr>
              <w:t xml:space="preserve">).  Be sure to follow the directions in the </w:t>
            </w:r>
            <w:r w:rsidRPr="00B8119A">
              <w:rPr>
                <w:rFonts w:cs="Arial"/>
                <w:i/>
                <w:iCs/>
              </w:rPr>
              <w:t>Applicant</w:t>
            </w:r>
            <w:r w:rsidRPr="00B8119A">
              <w:rPr>
                <w:rFonts w:cs="Arial"/>
              </w:rPr>
              <w:t xml:space="preserve"> Instructions section for information regarding the submission of these documents.</w:t>
            </w:r>
          </w:p>
          <w:p w14:paraId="759ABD34" w14:textId="77777777" w:rsidR="00A21E46" w:rsidRPr="00B8119A" w:rsidRDefault="00A21E46" w:rsidP="00FE0CED">
            <w:pPr>
              <w:rPr>
                <w:rFonts w:cs="Arial"/>
              </w:rPr>
            </w:pPr>
          </w:p>
          <w:p w14:paraId="4C596FD2" w14:textId="77777777" w:rsidR="00A21E46" w:rsidRPr="00B8119A" w:rsidRDefault="00A21E46" w:rsidP="00FE0CED">
            <w:pPr>
              <w:rPr>
                <w:rFonts w:cs="Arial"/>
              </w:rPr>
            </w:pPr>
            <w:r w:rsidRPr="00B8119A">
              <w:rPr>
                <w:rFonts w:cs="Arial"/>
              </w:rPr>
              <w:t xml:space="preserve">If the </w:t>
            </w:r>
            <w:r w:rsidRPr="00B8119A">
              <w:rPr>
                <w:rFonts w:cs="Arial"/>
                <w:i/>
              </w:rPr>
              <w:t>Applicant</w:t>
            </w:r>
            <w:r w:rsidRPr="00B8119A">
              <w:rPr>
                <w:rFonts w:cs="Arial"/>
              </w:rPr>
              <w:t xml:space="preserve"> answered “Yes” to Question #3</w:t>
            </w:r>
            <w:r>
              <w:rPr>
                <w:rFonts w:cs="Arial"/>
              </w:rPr>
              <w:t>5</w:t>
            </w:r>
            <w:r w:rsidRPr="00B8119A">
              <w:rPr>
                <w:rFonts w:cs="Arial"/>
              </w:rPr>
              <w:t>(a) and plans to source non-</w:t>
            </w:r>
            <w:r w:rsidRPr="00B8119A">
              <w:rPr>
                <w:rFonts w:cs="Arial"/>
                <w:i/>
              </w:rPr>
              <w:t>Equity Investments</w:t>
            </w:r>
            <w:r w:rsidRPr="00B8119A">
              <w:rPr>
                <w:rFonts w:cs="Arial"/>
              </w:rPr>
              <w:t xml:space="preserve"> from sources that are specific to particular </w:t>
            </w:r>
            <w:r w:rsidRPr="00B8119A">
              <w:rPr>
                <w:rFonts w:cs="Arial"/>
                <w:i/>
              </w:rPr>
              <w:t>QALICBs</w:t>
            </w:r>
            <w:r w:rsidRPr="00B8119A">
              <w:rPr>
                <w:rFonts w:cs="Arial"/>
              </w:rPr>
              <w:t xml:space="preserve">, the </w:t>
            </w:r>
            <w:r w:rsidRPr="00B8119A">
              <w:rPr>
                <w:rFonts w:cs="Arial"/>
                <w:i/>
              </w:rPr>
              <w:t>Applicant</w:t>
            </w:r>
            <w:r w:rsidRPr="00B8119A">
              <w:rPr>
                <w:rFonts w:cs="Arial"/>
              </w:rPr>
              <w:t xml:space="preserve"> should discuss this strategy in the response to Q</w:t>
            </w:r>
            <w:r>
              <w:rPr>
                <w:rFonts w:cs="Arial"/>
              </w:rPr>
              <w:t>uestion</w:t>
            </w:r>
            <w:r w:rsidRPr="00B8119A">
              <w:rPr>
                <w:rFonts w:cs="Arial"/>
              </w:rPr>
              <w:t xml:space="preserve"> </w:t>
            </w:r>
            <w:r>
              <w:rPr>
                <w:rFonts w:cs="Arial"/>
              </w:rPr>
              <w:t>#</w:t>
            </w:r>
            <w:r w:rsidRPr="00B8119A">
              <w:rPr>
                <w:rFonts w:cs="Arial"/>
              </w:rPr>
              <w:t>3</w:t>
            </w:r>
            <w:r>
              <w:rPr>
                <w:rFonts w:cs="Arial"/>
              </w:rPr>
              <w:t>6</w:t>
            </w:r>
            <w:r w:rsidRPr="00B8119A">
              <w:rPr>
                <w:rFonts w:cs="Arial"/>
              </w:rPr>
              <w:t xml:space="preserve">(c) to the extent that it may invest in </w:t>
            </w:r>
            <w:r w:rsidRPr="00B8119A">
              <w:rPr>
                <w:rFonts w:cs="Arial"/>
                <w:i/>
              </w:rPr>
              <w:t>QALICB</w:t>
            </w:r>
            <w:r w:rsidRPr="00B8119A">
              <w:rPr>
                <w:rFonts w:cs="Arial"/>
              </w:rPr>
              <w:t xml:space="preserve">s that have not yet been identified at the time of the </w:t>
            </w:r>
            <w:r w:rsidRPr="00B8119A">
              <w:rPr>
                <w:rFonts w:cs="Arial"/>
                <w:i/>
              </w:rPr>
              <w:t>Allocation Application</w:t>
            </w:r>
            <w:r w:rsidRPr="00B8119A">
              <w:rPr>
                <w:rFonts w:cs="Arial"/>
              </w:rPr>
              <w:t xml:space="preserve">.  </w:t>
            </w:r>
          </w:p>
        </w:tc>
      </w:tr>
    </w:tbl>
    <w:p w14:paraId="5B0697B1" w14:textId="77777777" w:rsidR="00A21E46" w:rsidRPr="00B8119A" w:rsidRDefault="00A21E46" w:rsidP="00A21E46">
      <w:pPr>
        <w:tabs>
          <w:tab w:val="left" w:pos="1170"/>
        </w:tabs>
        <w:spacing w:line="240" w:lineRule="auto"/>
        <w:ind w:left="1170"/>
        <w:rPr>
          <w:rFonts w:cs="Arial"/>
          <w:color w:val="0000FF"/>
        </w:rPr>
      </w:pPr>
    </w:p>
    <w:p w14:paraId="26F6384B" w14:textId="77777777" w:rsidR="00A21E46" w:rsidRPr="00B8119A" w:rsidRDefault="00A21E46" w:rsidP="00A21E46">
      <w:pPr>
        <w:pStyle w:val="ListParagraph"/>
        <w:numPr>
          <w:ilvl w:val="0"/>
          <w:numId w:val="34"/>
        </w:numPr>
        <w:tabs>
          <w:tab w:val="clear" w:pos="810"/>
        </w:tabs>
        <w:ind w:left="720"/>
        <w:rPr>
          <w:rFonts w:cs="Arial"/>
          <w:iCs/>
        </w:rPr>
      </w:pPr>
      <w:r w:rsidRPr="00B8119A">
        <w:rPr>
          <w:rFonts w:cs="Arial"/>
        </w:rPr>
        <w:t>If “No” to Question #3</w:t>
      </w:r>
      <w:r>
        <w:rPr>
          <w:rFonts w:cs="Arial"/>
        </w:rPr>
        <w:t>6</w:t>
      </w:r>
      <w:r w:rsidRPr="00B8119A">
        <w:rPr>
          <w:rFonts w:cs="Arial"/>
        </w:rPr>
        <w:t xml:space="preserve">(a) above, has the </w:t>
      </w:r>
      <w:r w:rsidRPr="00B8119A">
        <w:rPr>
          <w:rFonts w:cs="Arial"/>
          <w:i/>
          <w:iCs/>
        </w:rPr>
        <w:t>Applicant</w:t>
      </w:r>
      <w:r w:rsidRPr="00B8119A">
        <w:rPr>
          <w:rFonts w:cs="Arial"/>
        </w:rPr>
        <w:t xml:space="preserve"> provided investor </w:t>
      </w:r>
      <w:r w:rsidRPr="00B8119A">
        <w:rPr>
          <w:rFonts w:cs="Arial"/>
          <w:i/>
          <w:iCs/>
        </w:rPr>
        <w:t xml:space="preserve">Commitments </w:t>
      </w:r>
      <w:r w:rsidRPr="00B8119A">
        <w:rPr>
          <w:rFonts w:cs="Arial"/>
          <w:iCs/>
        </w:rPr>
        <w:t xml:space="preserve">or </w:t>
      </w:r>
      <w:r w:rsidRPr="00B8119A">
        <w:rPr>
          <w:rFonts w:cs="Arial"/>
          <w:i/>
          <w:iCs/>
        </w:rPr>
        <w:t>Letters of Intent/Interest</w:t>
      </w:r>
      <w:r w:rsidRPr="00B8119A">
        <w:rPr>
          <w:rFonts w:cs="Arial"/>
          <w:iCs/>
        </w:rPr>
        <w:t xml:space="preserve"> for investors listed in Table E3?</w:t>
      </w:r>
    </w:p>
    <w:p w14:paraId="4EDA6AAA" w14:textId="77777777" w:rsidR="00A21E46" w:rsidRPr="00B8119A" w:rsidRDefault="00A21E46" w:rsidP="00A21E46">
      <w:pPr>
        <w:spacing w:before="220"/>
        <w:ind w:left="990" w:firstLine="180"/>
        <w:rPr>
          <w:rFonts w:cs="Arial"/>
        </w:rPr>
      </w:pPr>
      <w:r w:rsidRPr="00B8119A">
        <w:rPr>
          <w:rFonts w:cs="Arial"/>
        </w:rPr>
        <w:t>_____Yes, complete Table E3 and Q</w:t>
      </w:r>
      <w:r>
        <w:rPr>
          <w:rFonts w:cs="Arial"/>
        </w:rPr>
        <w:t>uestion #</w:t>
      </w:r>
      <w:r w:rsidRPr="00B8119A">
        <w:rPr>
          <w:rFonts w:cs="Arial"/>
        </w:rPr>
        <w:t>3</w:t>
      </w:r>
      <w:r>
        <w:rPr>
          <w:rFonts w:cs="Arial"/>
        </w:rPr>
        <w:t>6</w:t>
      </w:r>
      <w:r w:rsidRPr="00B8119A">
        <w:rPr>
          <w:rFonts w:cs="Arial"/>
        </w:rPr>
        <w:t>(c).</w:t>
      </w:r>
    </w:p>
    <w:p w14:paraId="2C3AD84C" w14:textId="77777777" w:rsidR="00A21E46" w:rsidRPr="00B8119A" w:rsidRDefault="00A21E46" w:rsidP="00A21E46">
      <w:pPr>
        <w:spacing w:before="220"/>
        <w:ind w:left="810" w:firstLine="360"/>
        <w:rPr>
          <w:rFonts w:cs="Arial"/>
        </w:rPr>
      </w:pPr>
      <w:r w:rsidRPr="00B8119A">
        <w:rPr>
          <w:rFonts w:cs="Arial"/>
        </w:rPr>
        <w:t>_____ No, complete Q</w:t>
      </w:r>
      <w:r>
        <w:rPr>
          <w:rFonts w:cs="Arial"/>
        </w:rPr>
        <w:t>uestion #</w:t>
      </w:r>
      <w:r w:rsidRPr="00B8119A">
        <w:rPr>
          <w:rFonts w:cs="Arial"/>
        </w:rPr>
        <w:t>3</w:t>
      </w:r>
      <w:r>
        <w:rPr>
          <w:rFonts w:cs="Arial"/>
        </w:rPr>
        <w:t>6</w:t>
      </w:r>
      <w:r w:rsidRPr="00B8119A">
        <w:rPr>
          <w:rFonts w:cs="Arial"/>
        </w:rPr>
        <w:t>(d).</w:t>
      </w:r>
    </w:p>
    <w:p w14:paraId="68889B99" w14:textId="77777777" w:rsidR="00A21E46" w:rsidRPr="00B8119A" w:rsidRDefault="00A21E46" w:rsidP="00A21E46">
      <w:pPr>
        <w:pStyle w:val="ListParagraph"/>
        <w:ind w:left="810"/>
        <w:rPr>
          <w:rFonts w:cs="Arial"/>
          <w:color w:val="0000FF"/>
        </w:rPr>
      </w:pPr>
    </w:p>
    <w:p w14:paraId="5BC61B11" w14:textId="77777777" w:rsidR="00A21E46" w:rsidRPr="00B8119A" w:rsidRDefault="00A21E46" w:rsidP="00A21E46">
      <w:pPr>
        <w:pStyle w:val="ListParagraph"/>
        <w:numPr>
          <w:ilvl w:val="0"/>
          <w:numId w:val="34"/>
        </w:numPr>
        <w:tabs>
          <w:tab w:val="clear" w:pos="810"/>
        </w:tabs>
        <w:ind w:left="720"/>
        <w:rPr>
          <w:rFonts w:cs="Arial"/>
          <w:color w:val="0000FF"/>
        </w:rPr>
      </w:pPr>
      <w:r w:rsidRPr="00B8119A">
        <w:rPr>
          <w:rFonts w:cs="Arial"/>
        </w:rPr>
        <w:t xml:space="preserve">If the </w:t>
      </w:r>
      <w:r w:rsidRPr="00B8119A">
        <w:rPr>
          <w:rFonts w:cs="Arial"/>
          <w:i/>
        </w:rPr>
        <w:t>Applicant</w:t>
      </w:r>
      <w:r w:rsidRPr="00B8119A">
        <w:rPr>
          <w:rFonts w:cs="Arial"/>
        </w:rPr>
        <w:t xml:space="preserve"> responded “Yes” to Question #3</w:t>
      </w:r>
      <w:r>
        <w:rPr>
          <w:rFonts w:cs="Arial"/>
        </w:rPr>
        <w:t>6</w:t>
      </w:r>
      <w:r w:rsidRPr="00B8119A">
        <w:rPr>
          <w:rFonts w:cs="Arial"/>
        </w:rPr>
        <w:t>(</w:t>
      </w:r>
      <w:r>
        <w:rPr>
          <w:rFonts w:cs="Arial"/>
        </w:rPr>
        <w:t>a</w:t>
      </w:r>
      <w:r w:rsidRPr="00B8119A">
        <w:rPr>
          <w:rFonts w:cs="Arial"/>
        </w:rPr>
        <w:t>)</w:t>
      </w:r>
      <w:r>
        <w:rPr>
          <w:rFonts w:cs="Arial"/>
        </w:rPr>
        <w:t xml:space="preserve"> or Question #36(b)</w:t>
      </w:r>
      <w:r w:rsidRPr="00B8119A">
        <w:rPr>
          <w:rFonts w:cs="Arial"/>
        </w:rPr>
        <w:t xml:space="preserve">, discuss </w:t>
      </w:r>
      <w:r>
        <w:rPr>
          <w:rFonts w:cs="Arial"/>
        </w:rPr>
        <w:t xml:space="preserve">the extent to which </w:t>
      </w:r>
      <w:r w:rsidRPr="00B8119A">
        <w:rPr>
          <w:rFonts w:cs="Arial"/>
        </w:rPr>
        <w:t xml:space="preserve">the </w:t>
      </w:r>
      <w:r w:rsidRPr="00B8119A">
        <w:rPr>
          <w:rFonts w:cs="Arial"/>
          <w:i/>
          <w:iCs/>
        </w:rPr>
        <w:t>Applicant</w:t>
      </w:r>
      <w:r>
        <w:rPr>
          <w:rFonts w:cs="Arial"/>
        </w:rPr>
        <w:t xml:space="preserve"> may raise capital from equity and/or debt </w:t>
      </w:r>
      <w:r w:rsidRPr="00B8119A">
        <w:rPr>
          <w:rFonts w:cs="Arial"/>
        </w:rPr>
        <w:t xml:space="preserve">investors </w:t>
      </w:r>
      <w:r>
        <w:rPr>
          <w:rFonts w:cs="Arial"/>
        </w:rPr>
        <w:t xml:space="preserve">not </w:t>
      </w:r>
      <w:r w:rsidRPr="00B8119A">
        <w:rPr>
          <w:rFonts w:cs="Arial"/>
        </w:rPr>
        <w:t xml:space="preserve">listed in Table </w:t>
      </w:r>
      <w:r>
        <w:rPr>
          <w:rFonts w:cs="Arial"/>
        </w:rPr>
        <w:t xml:space="preserve">E2 or </w:t>
      </w:r>
      <w:r w:rsidRPr="00B8119A">
        <w:rPr>
          <w:rFonts w:cs="Arial"/>
        </w:rPr>
        <w:t xml:space="preserve">E3.  </w:t>
      </w:r>
      <w:r w:rsidRPr="00B8119A">
        <w:rPr>
          <w:rFonts w:cs="Arial"/>
          <w:i/>
          <w:iCs/>
        </w:rPr>
        <w:t>Applicant</w:t>
      </w:r>
      <w:r>
        <w:rPr>
          <w:rFonts w:cs="Arial"/>
          <w:i/>
          <w:iCs/>
        </w:rPr>
        <w:t xml:space="preserve">s </w:t>
      </w:r>
      <w:r w:rsidRPr="00DB31DA">
        <w:rPr>
          <w:rFonts w:cs="Arial"/>
          <w:iCs/>
        </w:rPr>
        <w:t>that</w:t>
      </w:r>
      <w:r w:rsidRPr="00DB31DA">
        <w:rPr>
          <w:rFonts w:cs="Arial"/>
        </w:rPr>
        <w:t xml:space="preserve"> </w:t>
      </w:r>
      <w:r w:rsidRPr="00B8119A">
        <w:rPr>
          <w:rFonts w:cs="Arial"/>
        </w:rPr>
        <w:t xml:space="preserve">intend </w:t>
      </w:r>
      <w:r>
        <w:rPr>
          <w:rFonts w:cs="Arial"/>
        </w:rPr>
        <w:t xml:space="preserve">to raise </w:t>
      </w:r>
      <w:r w:rsidRPr="003C0FC5">
        <w:rPr>
          <w:rFonts w:cs="Arial"/>
          <w:i/>
        </w:rPr>
        <w:t>QEI</w:t>
      </w:r>
      <w:r>
        <w:rPr>
          <w:rFonts w:cs="Arial"/>
        </w:rPr>
        <w:t xml:space="preserve">s using the </w:t>
      </w:r>
      <w:r w:rsidRPr="00B8119A">
        <w:rPr>
          <w:rFonts w:cs="Arial"/>
        </w:rPr>
        <w:t xml:space="preserve">leverage structure </w:t>
      </w:r>
      <w:r>
        <w:rPr>
          <w:rFonts w:cs="Arial"/>
        </w:rPr>
        <w:t>must also describe potential sources of leveraged debt related to their planned NMTC investments (described in Question #17),</w:t>
      </w:r>
      <w:r w:rsidRPr="00B8119A">
        <w:rPr>
          <w:rFonts w:cs="Arial"/>
        </w:rPr>
        <w:t xml:space="preserve"> including whether leverage debt will be sourced from the </w:t>
      </w:r>
      <w:r w:rsidRPr="00B8119A">
        <w:rPr>
          <w:rFonts w:cs="Arial"/>
          <w:i/>
        </w:rPr>
        <w:t>QALICB</w:t>
      </w:r>
      <w:r w:rsidRPr="00B8119A">
        <w:rPr>
          <w:rFonts w:cs="Arial"/>
        </w:rPr>
        <w:t xml:space="preserve"> or </w:t>
      </w:r>
      <w:r w:rsidRPr="00B8119A">
        <w:rPr>
          <w:rFonts w:cs="Arial"/>
          <w:i/>
        </w:rPr>
        <w:t>Affiliates</w:t>
      </w:r>
      <w:r w:rsidRPr="00B8119A">
        <w:rPr>
          <w:rFonts w:cs="Arial"/>
        </w:rPr>
        <w:t xml:space="preserve"> of the </w:t>
      </w:r>
      <w:r w:rsidRPr="00B8119A">
        <w:rPr>
          <w:rFonts w:cs="Arial"/>
          <w:i/>
        </w:rPr>
        <w:t>QALICB</w:t>
      </w:r>
      <w:r w:rsidRPr="00B8119A">
        <w:rPr>
          <w:rFonts w:cs="Arial"/>
        </w:rPr>
        <w:t xml:space="preserve">.   </w:t>
      </w:r>
    </w:p>
    <w:p w14:paraId="5A0936E3" w14:textId="77777777" w:rsidR="00A21E46" w:rsidRPr="00B8119A" w:rsidRDefault="00A21E46" w:rsidP="00A21E46">
      <w:pPr>
        <w:ind w:firstLine="720"/>
        <w:rPr>
          <w:rFonts w:cs="Arial"/>
          <w:color w:val="0000FF"/>
        </w:rPr>
      </w:pPr>
      <w:r w:rsidRPr="00B8119A">
        <w:rPr>
          <w:rFonts w:cs="Arial"/>
          <w:color w:val="0000FF"/>
        </w:rPr>
        <w:t>(Maximum Response Length: 5,000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3A0F7848" w14:textId="77777777" w:rsidTr="00FE0CED">
        <w:trPr>
          <w:cantSplit/>
        </w:trPr>
        <w:tc>
          <w:tcPr>
            <w:tcW w:w="8460" w:type="dxa"/>
          </w:tcPr>
          <w:p w14:paraId="2E8B88E5" w14:textId="77777777" w:rsidR="00A21E46" w:rsidRPr="00B8119A" w:rsidRDefault="00A21E46" w:rsidP="00FE0CED">
            <w:pPr>
              <w:rPr>
                <w:rFonts w:cs="Arial"/>
              </w:rPr>
            </w:pPr>
            <w:r w:rsidRPr="00B8119A">
              <w:rPr>
                <w:rFonts w:cs="Arial"/>
              </w:rPr>
              <w:tab/>
            </w:r>
          </w:p>
        </w:tc>
      </w:tr>
      <w:tr w:rsidR="00A21E46" w:rsidRPr="00B8119A" w14:paraId="7E623B2F" w14:textId="77777777" w:rsidTr="00FE0CED">
        <w:trPr>
          <w:cantSplit/>
        </w:trPr>
        <w:tc>
          <w:tcPr>
            <w:tcW w:w="8460" w:type="dxa"/>
          </w:tcPr>
          <w:p w14:paraId="7E8639BE" w14:textId="77777777" w:rsidR="00A21E46" w:rsidRPr="00B8119A" w:rsidRDefault="00A21E46" w:rsidP="00FE0CED">
            <w:pPr>
              <w:rPr>
                <w:rFonts w:cs="Arial"/>
              </w:rPr>
            </w:pPr>
          </w:p>
        </w:tc>
      </w:tr>
      <w:tr w:rsidR="00A21E46" w:rsidRPr="00B8119A" w14:paraId="31E73993" w14:textId="77777777" w:rsidTr="00FE0CED">
        <w:trPr>
          <w:cantSplit/>
        </w:trPr>
        <w:tc>
          <w:tcPr>
            <w:tcW w:w="8460" w:type="dxa"/>
          </w:tcPr>
          <w:p w14:paraId="1985825F" w14:textId="77777777" w:rsidR="00A21E46" w:rsidRPr="00B8119A" w:rsidRDefault="00A21E46" w:rsidP="00FE0CED">
            <w:pPr>
              <w:rPr>
                <w:rFonts w:cs="Arial"/>
              </w:rPr>
            </w:pPr>
          </w:p>
        </w:tc>
      </w:tr>
    </w:tbl>
    <w:p w14:paraId="0E9885B0" w14:textId="77777777" w:rsidR="00A21E46" w:rsidRPr="00B8119A" w:rsidRDefault="00A21E46" w:rsidP="00A21E46">
      <w:pPr>
        <w:pStyle w:val="ListParagraph"/>
        <w:ind w:left="810"/>
        <w:rPr>
          <w:rFonts w:cs="Arial"/>
          <w:color w:val="0000FF"/>
        </w:rPr>
      </w:pPr>
    </w:p>
    <w:p w14:paraId="0C4D56C8" w14:textId="77777777" w:rsidR="00A21E46" w:rsidRPr="00B8119A" w:rsidRDefault="00A21E46" w:rsidP="00A21E46">
      <w:pPr>
        <w:pStyle w:val="ListParagraph"/>
        <w:numPr>
          <w:ilvl w:val="0"/>
          <w:numId w:val="34"/>
        </w:numPr>
        <w:tabs>
          <w:tab w:val="clear" w:pos="810"/>
        </w:tabs>
        <w:ind w:left="720"/>
        <w:rPr>
          <w:rFonts w:cs="Arial"/>
          <w:color w:val="0000FF"/>
        </w:rPr>
      </w:pPr>
      <w:r w:rsidRPr="00B8119A">
        <w:rPr>
          <w:rFonts w:cs="Arial"/>
        </w:rPr>
        <w:t xml:space="preserve">If the </w:t>
      </w:r>
      <w:r w:rsidRPr="00B8119A">
        <w:rPr>
          <w:rFonts w:cs="Arial"/>
          <w:i/>
        </w:rPr>
        <w:t xml:space="preserve">Applicant </w:t>
      </w:r>
      <w:r w:rsidRPr="00B8119A">
        <w:rPr>
          <w:rFonts w:cs="Arial"/>
        </w:rPr>
        <w:t>responded “No” to Question #3</w:t>
      </w:r>
      <w:r>
        <w:rPr>
          <w:rFonts w:cs="Arial"/>
        </w:rPr>
        <w:t>6</w:t>
      </w:r>
      <w:r w:rsidRPr="00B8119A">
        <w:rPr>
          <w:rFonts w:cs="Arial"/>
        </w:rPr>
        <w:t xml:space="preserve">(b) above, discuss the </w:t>
      </w:r>
      <w:r w:rsidRPr="00B8119A">
        <w:rPr>
          <w:rFonts w:cs="Arial"/>
          <w:i/>
        </w:rPr>
        <w:t xml:space="preserve">Applicant’s </w:t>
      </w:r>
      <w:r w:rsidRPr="00B8119A">
        <w:rPr>
          <w:rFonts w:cs="Arial"/>
        </w:rPr>
        <w:t xml:space="preserve">strategy for securing NMTC investor </w:t>
      </w:r>
      <w:r w:rsidRPr="00B8119A">
        <w:rPr>
          <w:rFonts w:cs="Arial"/>
          <w:i/>
        </w:rPr>
        <w:t>Commitment</w:t>
      </w:r>
      <w:r w:rsidRPr="00B8119A">
        <w:rPr>
          <w:rFonts w:cs="Arial"/>
        </w:rPr>
        <w:t xml:space="preserve">s: </w:t>
      </w:r>
    </w:p>
    <w:p w14:paraId="0E06DFB8"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The </w:t>
      </w:r>
      <w:r w:rsidRPr="00F73CE2">
        <w:rPr>
          <w:rFonts w:cs="Arial"/>
          <w:i/>
        </w:rPr>
        <w:t>Applicant’s</w:t>
      </w:r>
      <w:r w:rsidRPr="00B8119A">
        <w:rPr>
          <w:rFonts w:cs="Arial"/>
        </w:rPr>
        <w:t xml:space="preserve"> strategy for identifying additional equity investors or non-equity providers (</w:t>
      </w:r>
      <w:r>
        <w:rPr>
          <w:rFonts w:cs="Arial"/>
        </w:rPr>
        <w:t xml:space="preserve">i.e., leveraged debt), </w:t>
      </w:r>
      <w:r w:rsidRPr="00B8119A">
        <w:rPr>
          <w:rFonts w:cs="Arial"/>
        </w:rPr>
        <w:t xml:space="preserve">including the extent to which the </w:t>
      </w:r>
      <w:r w:rsidRPr="00F73CE2">
        <w:rPr>
          <w:rFonts w:cs="Arial"/>
          <w:i/>
        </w:rPr>
        <w:t>Applicant</w:t>
      </w:r>
      <w:r w:rsidRPr="00B8119A">
        <w:rPr>
          <w:rFonts w:cs="Arial"/>
        </w:rPr>
        <w:t xml:space="preserve"> will be utilizing community alliances or strategic partners to raise investment capital</w:t>
      </w:r>
      <w:r>
        <w:rPr>
          <w:rFonts w:cs="Arial"/>
        </w:rPr>
        <w:t xml:space="preserve"> and/or </w:t>
      </w:r>
      <w:r w:rsidRPr="00B8119A">
        <w:rPr>
          <w:rFonts w:cs="Arial"/>
        </w:rPr>
        <w:t xml:space="preserve">whether leverage debt will be sourced from the </w:t>
      </w:r>
      <w:r w:rsidRPr="00B8119A">
        <w:rPr>
          <w:rFonts w:cs="Arial"/>
          <w:i/>
        </w:rPr>
        <w:t>QALICB</w:t>
      </w:r>
      <w:r w:rsidRPr="00B8119A">
        <w:rPr>
          <w:rFonts w:cs="Arial"/>
        </w:rPr>
        <w:t xml:space="preserve"> or </w:t>
      </w:r>
      <w:r w:rsidRPr="00B8119A">
        <w:rPr>
          <w:rFonts w:cs="Arial"/>
          <w:i/>
        </w:rPr>
        <w:t>Affiliates</w:t>
      </w:r>
      <w:r w:rsidRPr="00B8119A">
        <w:rPr>
          <w:rFonts w:cs="Arial"/>
        </w:rPr>
        <w:t xml:space="preserve"> of the </w:t>
      </w:r>
      <w:r w:rsidRPr="00B8119A">
        <w:rPr>
          <w:rFonts w:cs="Arial"/>
          <w:i/>
        </w:rPr>
        <w:t>QALICB</w:t>
      </w:r>
      <w:r w:rsidRPr="00B8119A">
        <w:rPr>
          <w:rFonts w:cs="Arial"/>
        </w:rPr>
        <w:t xml:space="preserve">.  </w:t>
      </w:r>
    </w:p>
    <w:p w14:paraId="38C15E00"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The </w:t>
      </w:r>
      <w:r w:rsidRPr="00F73CE2">
        <w:rPr>
          <w:rFonts w:cs="Arial"/>
          <w:i/>
        </w:rPr>
        <w:t>Applicant’s</w:t>
      </w:r>
      <w:r w:rsidRPr="00B8119A">
        <w:rPr>
          <w:rFonts w:cs="Arial"/>
        </w:rPr>
        <w:t xml:space="preserve"> timeline for securing investments from equity investors and/or </w:t>
      </w:r>
      <w:r>
        <w:rPr>
          <w:rFonts w:cs="Arial"/>
        </w:rPr>
        <w:t>leveraged debt</w:t>
      </w:r>
      <w:r w:rsidRPr="00B8119A">
        <w:rPr>
          <w:rFonts w:cs="Arial"/>
        </w:rPr>
        <w:t xml:space="preserve"> if the </w:t>
      </w:r>
      <w:r w:rsidRPr="00F73CE2">
        <w:rPr>
          <w:rFonts w:cs="Arial"/>
          <w:i/>
        </w:rPr>
        <w:t>Applicant</w:t>
      </w:r>
      <w:r w:rsidRPr="00B8119A">
        <w:rPr>
          <w:rFonts w:cs="Arial"/>
        </w:rPr>
        <w:t xml:space="preserve"> answered yes to Question #3</w:t>
      </w:r>
      <w:r>
        <w:rPr>
          <w:rFonts w:cs="Arial"/>
        </w:rPr>
        <w:t>5</w:t>
      </w:r>
      <w:r w:rsidRPr="00B8119A">
        <w:rPr>
          <w:rFonts w:cs="Arial"/>
        </w:rPr>
        <w:t xml:space="preserve">(a) and, any risks that may preclude the </w:t>
      </w:r>
      <w:r w:rsidRPr="00F73CE2">
        <w:rPr>
          <w:rFonts w:cs="Arial"/>
          <w:i/>
        </w:rPr>
        <w:t>Applicant</w:t>
      </w:r>
      <w:r w:rsidRPr="00B8119A">
        <w:rPr>
          <w:rFonts w:cs="Arial"/>
        </w:rPr>
        <w:t xml:space="preserve"> from closing such investments, and how the </w:t>
      </w:r>
      <w:r w:rsidRPr="00F73CE2">
        <w:rPr>
          <w:rFonts w:cs="Arial"/>
          <w:i/>
        </w:rPr>
        <w:t>Applicant</w:t>
      </w:r>
      <w:r w:rsidRPr="00B8119A">
        <w:rPr>
          <w:rFonts w:cs="Arial"/>
        </w:rPr>
        <w:t xml:space="preserve"> is mitigating such risks.</w:t>
      </w:r>
    </w:p>
    <w:p w14:paraId="6D3FFCC4"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If the </w:t>
      </w:r>
      <w:r w:rsidRPr="00F73CE2">
        <w:rPr>
          <w:rFonts w:cs="Arial"/>
          <w:i/>
        </w:rPr>
        <w:t>Applicant</w:t>
      </w:r>
      <w:r w:rsidRPr="00B8119A">
        <w:rPr>
          <w:rFonts w:cs="Arial"/>
        </w:rPr>
        <w:t xml:space="preserve"> is using a third-party investment banker to raise capital, describe whether a contract is in place, the terms (actual or proposed) of the contract, and the progress to date that the banker has made in securing </w:t>
      </w:r>
      <w:r w:rsidRPr="00F73CE2">
        <w:rPr>
          <w:rFonts w:cs="Arial"/>
          <w:i/>
        </w:rPr>
        <w:t>Commitments</w:t>
      </w:r>
      <w:r w:rsidRPr="00B8119A">
        <w:rPr>
          <w:rFonts w:cs="Arial"/>
        </w:rPr>
        <w:t xml:space="preserve"> from investors.  Do </w:t>
      </w:r>
      <w:r w:rsidRPr="000B678F">
        <w:rPr>
          <w:rFonts w:cs="Arial"/>
        </w:rPr>
        <w:t>NOT</w:t>
      </w:r>
      <w:r w:rsidRPr="00B8119A">
        <w:rPr>
          <w:rFonts w:cs="Arial"/>
        </w:rPr>
        <w:t xml:space="preserve"> list these investment bankers in Table E3.</w:t>
      </w:r>
    </w:p>
    <w:p w14:paraId="4AD0D214" w14:textId="77777777" w:rsidR="00A21E46" w:rsidRPr="00B8119A" w:rsidRDefault="00A21E46" w:rsidP="00A21E46">
      <w:pPr>
        <w:ind w:left="1260"/>
        <w:rPr>
          <w:rFonts w:cs="Arial"/>
        </w:rPr>
      </w:pPr>
      <w:r w:rsidRPr="000B678F">
        <w:rPr>
          <w:rFonts w:cs="Arial"/>
          <w:color w:val="0000FF"/>
        </w:rPr>
        <w:t>(</w:t>
      </w:r>
      <w:r w:rsidRPr="00B8119A">
        <w:rPr>
          <w:rFonts w:cs="Arial"/>
          <w:color w:val="0000FF"/>
        </w:rPr>
        <w:t>Maximum Response Length: 8,000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634C3A5B" w14:textId="77777777" w:rsidTr="00FE0CED">
        <w:trPr>
          <w:cantSplit/>
        </w:trPr>
        <w:tc>
          <w:tcPr>
            <w:tcW w:w="8460" w:type="dxa"/>
          </w:tcPr>
          <w:p w14:paraId="4818323D" w14:textId="77777777" w:rsidR="00A21E46" w:rsidRPr="00B8119A" w:rsidRDefault="00A21E46" w:rsidP="00FE0CED">
            <w:pPr>
              <w:rPr>
                <w:rFonts w:cs="Arial"/>
              </w:rPr>
            </w:pPr>
            <w:r w:rsidRPr="00B8119A">
              <w:rPr>
                <w:rFonts w:cs="Arial"/>
              </w:rPr>
              <w:tab/>
            </w:r>
          </w:p>
        </w:tc>
      </w:tr>
      <w:tr w:rsidR="00A21E46" w:rsidRPr="00B8119A" w14:paraId="678B4C16" w14:textId="77777777" w:rsidTr="00FE0CED">
        <w:trPr>
          <w:cantSplit/>
        </w:trPr>
        <w:tc>
          <w:tcPr>
            <w:tcW w:w="8460" w:type="dxa"/>
          </w:tcPr>
          <w:p w14:paraId="7E6799FC" w14:textId="77777777" w:rsidR="00A21E46" w:rsidRPr="00B8119A" w:rsidRDefault="00A21E46" w:rsidP="00FE0CED">
            <w:pPr>
              <w:rPr>
                <w:rFonts w:cs="Arial"/>
              </w:rPr>
            </w:pPr>
          </w:p>
        </w:tc>
      </w:tr>
      <w:tr w:rsidR="00A21E46" w:rsidRPr="00B8119A" w14:paraId="2D8CD3D8" w14:textId="77777777" w:rsidTr="00FE0CED">
        <w:trPr>
          <w:cantSplit/>
        </w:trPr>
        <w:tc>
          <w:tcPr>
            <w:tcW w:w="8460" w:type="dxa"/>
          </w:tcPr>
          <w:p w14:paraId="65F2C56D" w14:textId="77777777" w:rsidR="00A21E46" w:rsidRPr="00B8119A" w:rsidRDefault="00A21E46" w:rsidP="00FE0CED">
            <w:pPr>
              <w:rPr>
                <w:rFonts w:cs="Arial"/>
              </w:rPr>
            </w:pPr>
          </w:p>
        </w:tc>
      </w:tr>
    </w:tbl>
    <w:p w14:paraId="0EA7D8DE" w14:textId="77777777" w:rsidR="00A21E46" w:rsidRPr="00B8119A" w:rsidRDefault="00A21E46" w:rsidP="00A21E46">
      <w:pPr>
        <w:ind w:left="720" w:hanging="720"/>
        <w:rPr>
          <w:rFonts w:cs="Arial"/>
        </w:rPr>
      </w:pPr>
    </w:p>
    <w:p w14:paraId="5837767E" w14:textId="77777777" w:rsidR="00A21E46" w:rsidRPr="00B8119A" w:rsidRDefault="00A21E46" w:rsidP="00A21E46">
      <w:pPr>
        <w:ind w:left="720" w:hanging="720"/>
        <w:rPr>
          <w:rFonts w:cs="Arial"/>
        </w:rPr>
      </w:pPr>
    </w:p>
    <w:p w14:paraId="62C9A24D" w14:textId="77777777" w:rsidR="00A21E46" w:rsidRPr="00B8119A" w:rsidRDefault="00A21E46" w:rsidP="00A21E46">
      <w:pPr>
        <w:pStyle w:val="ListParagraph"/>
        <w:numPr>
          <w:ilvl w:val="0"/>
          <w:numId w:val="71"/>
        </w:numPr>
        <w:ind w:left="360"/>
        <w:outlineLvl w:val="2"/>
        <w:rPr>
          <w:rFonts w:cs="Arial"/>
        </w:rPr>
      </w:pPr>
      <w:r w:rsidRPr="008A260E">
        <w:rPr>
          <w:rFonts w:cs="Arial"/>
          <w:szCs w:val="20"/>
        </w:rPr>
        <w:t>Please respond to the following questions:</w:t>
      </w:r>
      <w:r w:rsidRPr="00B8119A">
        <w:rPr>
          <w:rFonts w:cs="Arial"/>
        </w:rPr>
        <w:tab/>
      </w:r>
    </w:p>
    <w:p w14:paraId="6C645EB4" w14:textId="77777777" w:rsidR="00A21E46" w:rsidRPr="00B8119A" w:rsidRDefault="00A21E46" w:rsidP="00A21E46">
      <w:pPr>
        <w:tabs>
          <w:tab w:val="left" w:pos="1170"/>
        </w:tabs>
        <w:rPr>
          <w:rFonts w:cs="Arial"/>
        </w:rPr>
      </w:pPr>
    </w:p>
    <w:p w14:paraId="61920D75" w14:textId="77777777" w:rsidR="00A21E46" w:rsidRPr="00B8119A" w:rsidRDefault="00A21E46" w:rsidP="00A21E46">
      <w:pPr>
        <w:pStyle w:val="ListParagraph"/>
        <w:numPr>
          <w:ilvl w:val="0"/>
          <w:numId w:val="57"/>
        </w:numPr>
        <w:ind w:left="720"/>
        <w:rPr>
          <w:rFonts w:cs="Arial"/>
        </w:rPr>
      </w:pPr>
      <w:r w:rsidRPr="00B8119A">
        <w:rPr>
          <w:rFonts w:cs="Arial"/>
        </w:rPr>
        <w:t xml:space="preserve">Will one or more of the </w:t>
      </w:r>
      <w:r w:rsidRPr="00B8119A">
        <w:rPr>
          <w:rFonts w:cs="Arial"/>
          <w:i/>
        </w:rPr>
        <w:t>Applicant’s</w:t>
      </w:r>
      <w:r w:rsidRPr="00B8119A">
        <w:rPr>
          <w:rFonts w:cs="Arial"/>
        </w:rPr>
        <w:t xml:space="preserve"> current or prospective investor(s) originate or otherwise identify transactions in which the </w:t>
      </w:r>
      <w:r w:rsidRPr="00B8119A">
        <w:rPr>
          <w:rFonts w:cs="Arial"/>
          <w:i/>
        </w:rPr>
        <w:t>Applicant</w:t>
      </w:r>
      <w:r w:rsidRPr="00B8119A">
        <w:rPr>
          <w:rFonts w:cs="Arial"/>
        </w:rPr>
        <w:t xml:space="preserve"> will invest?</w:t>
      </w:r>
    </w:p>
    <w:p w14:paraId="3B1B3B43" w14:textId="77777777" w:rsidR="00A21E46" w:rsidRPr="00B8119A" w:rsidRDefault="00A21E46" w:rsidP="00A21E46">
      <w:pPr>
        <w:spacing w:before="220"/>
        <w:jc w:val="center"/>
        <w:rPr>
          <w:rFonts w:cs="Arial"/>
        </w:rPr>
      </w:pPr>
      <w:r w:rsidRPr="00B8119A">
        <w:rPr>
          <w:rFonts w:cs="Arial"/>
        </w:rPr>
        <w:t>____ Yes</w:t>
      </w:r>
      <w:r w:rsidRPr="00B8119A">
        <w:rPr>
          <w:rFonts w:cs="Arial"/>
        </w:rPr>
        <w:tab/>
        <w:t>_____ No</w:t>
      </w:r>
    </w:p>
    <w:p w14:paraId="1EBD598D" w14:textId="77777777" w:rsidR="00A21E46" w:rsidRPr="00B8119A" w:rsidRDefault="00A21E46" w:rsidP="00A21E46">
      <w:pPr>
        <w:jc w:val="center"/>
        <w:rPr>
          <w:rFonts w:cs="Arial"/>
        </w:rPr>
      </w:pPr>
    </w:p>
    <w:p w14:paraId="61213263" w14:textId="77777777" w:rsidR="00A21E46" w:rsidRPr="00B8119A" w:rsidRDefault="00A21E46" w:rsidP="00A21E46">
      <w:pPr>
        <w:pStyle w:val="ListParagraph"/>
        <w:numPr>
          <w:ilvl w:val="0"/>
          <w:numId w:val="57"/>
        </w:numPr>
        <w:spacing w:before="220"/>
        <w:ind w:left="720"/>
        <w:rPr>
          <w:rFonts w:cs="Arial"/>
        </w:rPr>
      </w:pPr>
      <w:r w:rsidRPr="00B8119A">
        <w:rPr>
          <w:rFonts w:cs="Arial"/>
        </w:rPr>
        <w:t xml:space="preserve">Will the </w:t>
      </w:r>
      <w:r w:rsidRPr="00B8119A">
        <w:rPr>
          <w:rFonts w:cs="Arial"/>
          <w:i/>
        </w:rPr>
        <w:t>Applicant</w:t>
      </w:r>
      <w:r w:rsidRPr="00B8119A">
        <w:rPr>
          <w:rFonts w:cs="Arial"/>
        </w:rPr>
        <w:t xml:space="preserve"> receive any </w:t>
      </w:r>
      <w:r w:rsidRPr="00B8119A">
        <w:rPr>
          <w:rFonts w:cs="Arial"/>
          <w:i/>
        </w:rPr>
        <w:t>QEIs</w:t>
      </w:r>
      <w:r w:rsidRPr="00B8119A">
        <w:rPr>
          <w:rFonts w:cs="Arial"/>
        </w:rPr>
        <w:t xml:space="preserve"> from </w:t>
      </w:r>
      <w:r w:rsidRPr="00B8119A">
        <w:rPr>
          <w:rFonts w:cs="Arial"/>
          <w:i/>
        </w:rPr>
        <w:t>Affiliates</w:t>
      </w:r>
      <w:r w:rsidRPr="00B8119A">
        <w:rPr>
          <w:rFonts w:cs="Arial"/>
        </w:rPr>
        <w:t xml:space="preserve">?  </w:t>
      </w:r>
    </w:p>
    <w:p w14:paraId="5196FAB2" w14:textId="77777777" w:rsidR="00A21E46" w:rsidRPr="00B8119A" w:rsidRDefault="00A21E46" w:rsidP="00A21E46">
      <w:pPr>
        <w:tabs>
          <w:tab w:val="left" w:pos="720"/>
        </w:tabs>
        <w:spacing w:before="300"/>
        <w:jc w:val="center"/>
        <w:rPr>
          <w:rFonts w:cs="Arial"/>
        </w:rPr>
      </w:pPr>
      <w:r w:rsidRPr="00B8119A">
        <w:rPr>
          <w:rFonts w:cs="Arial"/>
        </w:rPr>
        <w:t>_____ Yes     _____ No</w:t>
      </w:r>
    </w:p>
    <w:p w14:paraId="281C6CBC" w14:textId="77777777" w:rsidR="00A21E46" w:rsidRPr="00B8119A" w:rsidRDefault="00A21E46" w:rsidP="00A21E46">
      <w:pPr>
        <w:tabs>
          <w:tab w:val="left" w:pos="720"/>
        </w:tabs>
        <w:jc w:val="center"/>
        <w:rPr>
          <w:rFonts w:cs="Arial"/>
        </w:rPr>
      </w:pPr>
    </w:p>
    <w:p w14:paraId="65843B9D" w14:textId="77777777" w:rsidR="00A21E46" w:rsidRPr="00B8119A" w:rsidRDefault="00A21E46" w:rsidP="00A21E46">
      <w:pPr>
        <w:pStyle w:val="ListParagraph"/>
        <w:numPr>
          <w:ilvl w:val="0"/>
          <w:numId w:val="57"/>
        </w:numPr>
        <w:spacing w:before="220"/>
        <w:ind w:left="720"/>
        <w:rPr>
          <w:rFonts w:cs="Arial"/>
          <w:color w:val="0000FF"/>
        </w:rPr>
      </w:pPr>
      <w:r w:rsidRPr="00B8119A">
        <w:rPr>
          <w:rFonts w:cs="Arial"/>
        </w:rPr>
        <w:t xml:space="preserve">If the answer to (a) or (b) is yes, provide narrative detailing:                                  </w:t>
      </w:r>
    </w:p>
    <w:p w14:paraId="1CEFF5A4"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The name of each such equity investor or non-equity provider; </w:t>
      </w:r>
    </w:p>
    <w:p w14:paraId="3CAF54DE"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The role of each equity investor or non-equity provider with respect to locating, underwriting, and structuring each investment; </w:t>
      </w:r>
    </w:p>
    <w:p w14:paraId="2D579CA5"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Whether each equity investor or non-equity provider offers similar products or services already; and</w:t>
      </w:r>
    </w:p>
    <w:p w14:paraId="1521312C" w14:textId="77777777" w:rsidR="00A21E46" w:rsidRPr="000B678F" w:rsidRDefault="00A21E46" w:rsidP="00A21E46">
      <w:pPr>
        <w:numPr>
          <w:ilvl w:val="0"/>
          <w:numId w:val="28"/>
        </w:numPr>
        <w:tabs>
          <w:tab w:val="clear" w:pos="1440"/>
        </w:tabs>
        <w:spacing w:before="220" w:line="240" w:lineRule="auto"/>
        <w:ind w:left="1260"/>
        <w:rPr>
          <w:rFonts w:cs="Arial"/>
          <w:color w:val="0000FF"/>
        </w:rPr>
      </w:pPr>
      <w:r w:rsidRPr="00B8119A">
        <w:rPr>
          <w:rFonts w:cs="Arial"/>
        </w:rPr>
        <w:t xml:space="preserve">If applicable, the extent to which the </w:t>
      </w:r>
      <w:r w:rsidRPr="00F73CE2">
        <w:rPr>
          <w:rFonts w:cs="Arial"/>
          <w:i/>
        </w:rPr>
        <w:t>Applicant</w:t>
      </w:r>
      <w:r w:rsidRPr="00B8119A">
        <w:rPr>
          <w:rFonts w:cs="Arial"/>
        </w:rPr>
        <w:t xml:space="preserve"> will offer products with more favorable rates or terms than those currently offered by the equity investor or non-equity provider and/or will target its activities to areas of greater economic distress than those currently targeted by the equity investor or non-equity provider.</w:t>
      </w:r>
      <w:r w:rsidRPr="00E942C0">
        <w:rPr>
          <w:rFonts w:cs="Arial"/>
          <w:color w:val="0000FF"/>
        </w:rPr>
        <w:t>(Maximum Response Length: 2,000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779BA039" w14:textId="77777777" w:rsidTr="00FE0CED">
        <w:trPr>
          <w:cantSplit/>
        </w:trPr>
        <w:tc>
          <w:tcPr>
            <w:tcW w:w="8460" w:type="dxa"/>
          </w:tcPr>
          <w:p w14:paraId="3568268C" w14:textId="77777777" w:rsidR="00A21E46" w:rsidRPr="00B8119A" w:rsidRDefault="00A21E46" w:rsidP="00FE0CED">
            <w:pPr>
              <w:rPr>
                <w:rFonts w:cs="Arial"/>
              </w:rPr>
            </w:pPr>
            <w:r w:rsidRPr="00B8119A">
              <w:rPr>
                <w:rFonts w:cs="Arial"/>
              </w:rPr>
              <w:tab/>
            </w:r>
          </w:p>
        </w:tc>
      </w:tr>
      <w:tr w:rsidR="00A21E46" w:rsidRPr="00B8119A" w14:paraId="519ECC19" w14:textId="77777777" w:rsidTr="00FE0CED">
        <w:trPr>
          <w:cantSplit/>
        </w:trPr>
        <w:tc>
          <w:tcPr>
            <w:tcW w:w="8460" w:type="dxa"/>
          </w:tcPr>
          <w:p w14:paraId="285EA2F8" w14:textId="77777777" w:rsidR="00A21E46" w:rsidRPr="00B8119A" w:rsidRDefault="00A21E46" w:rsidP="00FE0CED">
            <w:pPr>
              <w:rPr>
                <w:rFonts w:cs="Arial"/>
              </w:rPr>
            </w:pPr>
          </w:p>
        </w:tc>
      </w:tr>
      <w:tr w:rsidR="00A21E46" w:rsidRPr="00B8119A" w14:paraId="7044CE8C" w14:textId="77777777" w:rsidTr="00FE0CED">
        <w:trPr>
          <w:cantSplit/>
        </w:trPr>
        <w:tc>
          <w:tcPr>
            <w:tcW w:w="8460" w:type="dxa"/>
          </w:tcPr>
          <w:p w14:paraId="5408CA46" w14:textId="77777777" w:rsidR="00A21E46" w:rsidRPr="00B8119A" w:rsidRDefault="00A21E46" w:rsidP="00FE0CED">
            <w:pPr>
              <w:rPr>
                <w:rFonts w:cs="Arial"/>
              </w:rPr>
            </w:pPr>
          </w:p>
        </w:tc>
      </w:tr>
    </w:tbl>
    <w:p w14:paraId="1AB4B903" w14:textId="77777777" w:rsidR="00A21E46" w:rsidRPr="00B8119A" w:rsidRDefault="00A21E46" w:rsidP="00A21E46">
      <w:pPr>
        <w:pStyle w:val="ListBullet"/>
        <w:numPr>
          <w:ilvl w:val="0"/>
          <w:numId w:val="0"/>
        </w:numPr>
        <w:tabs>
          <w:tab w:val="left" w:pos="0"/>
        </w:tabs>
        <w:ind w:left="360"/>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50D07B46"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22A6E26" w14:textId="77777777" w:rsidR="00A21E46" w:rsidRPr="00B8119A" w:rsidRDefault="00A21E46" w:rsidP="00FE0CED">
            <w:pPr>
              <w:rPr>
                <w:rFonts w:cs="Arial"/>
              </w:rPr>
            </w:pPr>
            <w:r w:rsidRPr="00B8119A">
              <w:rPr>
                <w:rFonts w:cs="Arial"/>
                <w:b/>
                <w:bCs/>
                <w:u w:val="single"/>
              </w:rPr>
              <w:t>TIP:</w:t>
            </w:r>
            <w:r w:rsidRPr="00B8119A">
              <w:rPr>
                <w:rFonts w:cs="Arial"/>
              </w:rPr>
              <w:t xml:space="preserve"> If the </w:t>
            </w:r>
            <w:r w:rsidRPr="00B8119A">
              <w:rPr>
                <w:rFonts w:cs="Arial"/>
                <w:i/>
                <w:iCs/>
              </w:rPr>
              <w:t>Applicant</w:t>
            </w:r>
            <w:r w:rsidRPr="00B8119A">
              <w:rPr>
                <w:rFonts w:cs="Arial"/>
              </w:rPr>
              <w:t xml:space="preserve"> has obtained or plans to obtain investments from organizations that also will identify or originate transactions for the </w:t>
            </w:r>
            <w:r w:rsidRPr="00B8119A">
              <w:rPr>
                <w:rFonts w:cs="Arial"/>
                <w:i/>
                <w:iCs/>
              </w:rPr>
              <w:t>Applicant</w:t>
            </w:r>
            <w:r w:rsidRPr="00B8119A">
              <w:rPr>
                <w:rFonts w:cs="Arial"/>
              </w:rPr>
              <w:t xml:space="preserve"> </w:t>
            </w:r>
            <w:r w:rsidRPr="00B8119A">
              <w:rPr>
                <w:rFonts w:cs="Arial"/>
                <w:b/>
                <w:bCs/>
              </w:rPr>
              <w:t>or</w:t>
            </w:r>
            <w:r w:rsidRPr="00B8119A">
              <w:rPr>
                <w:rFonts w:cs="Arial"/>
              </w:rPr>
              <w:t xml:space="preserve"> organizations that are </w:t>
            </w:r>
            <w:r w:rsidRPr="00B8119A">
              <w:rPr>
                <w:rFonts w:cs="Arial"/>
                <w:i/>
                <w:iCs/>
              </w:rPr>
              <w:t>Affiliated</w:t>
            </w:r>
            <w:r w:rsidRPr="00B8119A">
              <w:rPr>
                <w:rFonts w:cs="Arial"/>
              </w:rPr>
              <w:t xml:space="preserve"> with the </w:t>
            </w:r>
            <w:r w:rsidRPr="00B8119A">
              <w:rPr>
                <w:rFonts w:cs="Arial"/>
                <w:i/>
                <w:iCs/>
              </w:rPr>
              <w:t>Applicant</w:t>
            </w:r>
            <w:r w:rsidRPr="00B8119A">
              <w:rPr>
                <w:rFonts w:cs="Arial"/>
              </w:rPr>
              <w:t xml:space="preserve">, it will be evaluated favorably if: a) the </w:t>
            </w:r>
            <w:r w:rsidRPr="00B8119A">
              <w:rPr>
                <w:rFonts w:cs="Arial"/>
                <w:i/>
                <w:iCs/>
              </w:rPr>
              <w:t>Applicant’s</w:t>
            </w:r>
            <w:r w:rsidRPr="00B8119A">
              <w:rPr>
                <w:rFonts w:cs="Arial"/>
              </w:rPr>
              <w:t xml:space="preserve"> transactions are more targeted to areas of greater economic distress than those areas that investors are already reaching with their investments or loan originations; or b) the </w:t>
            </w:r>
            <w:r w:rsidRPr="00B8119A">
              <w:rPr>
                <w:rFonts w:cs="Arial"/>
                <w:i/>
                <w:iCs/>
              </w:rPr>
              <w:t>Applicant’s</w:t>
            </w:r>
            <w:r w:rsidRPr="00B8119A">
              <w:rPr>
                <w:rFonts w:cs="Arial"/>
              </w:rPr>
              <w:t xml:space="preserve"> products and services are offered with more favorable rates or terms than those offered by the investor.</w:t>
            </w:r>
          </w:p>
        </w:tc>
      </w:tr>
    </w:tbl>
    <w:p w14:paraId="6916139B" w14:textId="77777777" w:rsidR="00A21E46" w:rsidRPr="00B8119A" w:rsidRDefault="00A21E46" w:rsidP="00A21E46">
      <w:pPr>
        <w:pStyle w:val="ListParagraph"/>
        <w:spacing w:before="220" w:after="120"/>
        <w:ind w:left="450"/>
        <w:rPr>
          <w:rFonts w:cs="Arial"/>
        </w:rPr>
      </w:pPr>
    </w:p>
    <w:p w14:paraId="0EFAFFB9" w14:textId="77777777" w:rsidR="00A21E46" w:rsidRDefault="00A21E46" w:rsidP="00A21E46">
      <w:pPr>
        <w:pStyle w:val="ListParagraph"/>
        <w:numPr>
          <w:ilvl w:val="0"/>
          <w:numId w:val="71"/>
        </w:numPr>
        <w:ind w:left="360"/>
        <w:outlineLvl w:val="2"/>
        <w:rPr>
          <w:rFonts w:cs="Arial"/>
          <w:szCs w:val="20"/>
        </w:rPr>
      </w:pPr>
      <w:r w:rsidRPr="008A260E">
        <w:rPr>
          <w:rFonts w:cs="Arial"/>
          <w:szCs w:val="20"/>
        </w:rPr>
        <w:t>Distribution of Benefits:</w:t>
      </w:r>
    </w:p>
    <w:p w14:paraId="4E310A96" w14:textId="77777777" w:rsidR="00A21E46" w:rsidRPr="00DB6B08" w:rsidRDefault="00A21E46" w:rsidP="00A21E46">
      <w:pPr>
        <w:pStyle w:val="ListParagraph"/>
        <w:ind w:left="360"/>
        <w:rPr>
          <w:rFonts w:cs="Arial"/>
          <w:szCs w:val="20"/>
        </w:rPr>
      </w:pPr>
    </w:p>
    <w:p w14:paraId="4A70070A" w14:textId="77777777" w:rsidR="00A21E46" w:rsidRPr="00B8119A" w:rsidRDefault="00A21E46" w:rsidP="00A21E46">
      <w:pPr>
        <w:pStyle w:val="ListBullet"/>
        <w:numPr>
          <w:ilvl w:val="0"/>
          <w:numId w:val="0"/>
        </w:numPr>
        <w:tabs>
          <w:tab w:val="left" w:pos="0"/>
        </w:tabs>
        <w:ind w:left="810"/>
        <w:rPr>
          <w:rFonts w:cs="Arial"/>
          <w:color w:val="0000FF"/>
          <w:sz w:val="20"/>
          <w:szCs w:val="20"/>
        </w:rPr>
      </w:pPr>
    </w:p>
    <w:p w14:paraId="46CAEFB6" w14:textId="77777777" w:rsidR="00A21E46" w:rsidRPr="00B8119A" w:rsidRDefault="00A21E46" w:rsidP="00A21E46">
      <w:pPr>
        <w:pStyle w:val="ListBullet"/>
        <w:numPr>
          <w:ilvl w:val="0"/>
          <w:numId w:val="35"/>
        </w:numPr>
        <w:tabs>
          <w:tab w:val="left" w:pos="0"/>
        </w:tabs>
        <w:ind w:left="720"/>
        <w:rPr>
          <w:rFonts w:cs="Arial"/>
          <w:color w:val="0000FF"/>
          <w:sz w:val="20"/>
          <w:szCs w:val="20"/>
        </w:rPr>
      </w:pPr>
      <w:r w:rsidRPr="00B8119A">
        <w:rPr>
          <w:rFonts w:cs="Arial"/>
          <w:sz w:val="20"/>
          <w:szCs w:val="20"/>
        </w:rPr>
        <w:t xml:space="preserve">Quantify as best you can, for each anticipated investment type, how economic benefits of the </w:t>
      </w:r>
      <w:r w:rsidRPr="00B8119A">
        <w:rPr>
          <w:rFonts w:cs="Arial"/>
          <w:i/>
          <w:sz w:val="20"/>
          <w:szCs w:val="20"/>
        </w:rPr>
        <w:t>QEI</w:t>
      </w:r>
      <w:r w:rsidRPr="00B8119A">
        <w:rPr>
          <w:rFonts w:cs="Arial"/>
          <w:sz w:val="20"/>
          <w:szCs w:val="20"/>
        </w:rPr>
        <w:t xml:space="preserve"> will be apportioned amongst: </w:t>
      </w:r>
    </w:p>
    <w:p w14:paraId="725AF43A" w14:textId="77777777" w:rsidR="00A21E46" w:rsidRPr="00B8119A" w:rsidRDefault="00A21E46" w:rsidP="00A21E46">
      <w:pPr>
        <w:pStyle w:val="ListBullet"/>
        <w:numPr>
          <w:ilvl w:val="0"/>
          <w:numId w:val="0"/>
        </w:numPr>
        <w:tabs>
          <w:tab w:val="left" w:pos="0"/>
        </w:tabs>
        <w:rPr>
          <w:rFonts w:cs="Arial"/>
          <w:sz w:val="20"/>
          <w:szCs w:val="20"/>
        </w:rPr>
      </w:pPr>
      <w:r w:rsidRPr="00B8119A">
        <w:rPr>
          <w:rFonts w:cs="Arial"/>
          <w:sz w:val="20"/>
          <w:szCs w:val="20"/>
        </w:rPr>
        <w:tab/>
      </w:r>
    </w:p>
    <w:p w14:paraId="2658507B" w14:textId="77777777" w:rsidR="00A21E46" w:rsidRPr="00B8119A" w:rsidRDefault="00A21E46" w:rsidP="00A21E46">
      <w:pPr>
        <w:pStyle w:val="ListBullet"/>
        <w:numPr>
          <w:ilvl w:val="0"/>
          <w:numId w:val="36"/>
        </w:numPr>
        <w:tabs>
          <w:tab w:val="left" w:pos="0"/>
        </w:tabs>
        <w:ind w:left="1350" w:hanging="270"/>
        <w:rPr>
          <w:rFonts w:cs="Arial"/>
          <w:sz w:val="20"/>
          <w:szCs w:val="20"/>
        </w:rPr>
      </w:pPr>
      <w:r w:rsidRPr="00B8119A">
        <w:rPr>
          <w:rFonts w:cs="Arial"/>
          <w:sz w:val="20"/>
          <w:szCs w:val="20"/>
        </w:rPr>
        <w:t xml:space="preserve">the investors (equity and </w:t>
      </w:r>
      <w:r>
        <w:rPr>
          <w:rFonts w:cs="Arial"/>
          <w:sz w:val="20"/>
          <w:szCs w:val="20"/>
        </w:rPr>
        <w:t xml:space="preserve">leverage </w:t>
      </w:r>
      <w:r w:rsidRPr="00B8119A">
        <w:rPr>
          <w:rFonts w:cs="Arial"/>
          <w:sz w:val="20"/>
          <w:szCs w:val="20"/>
        </w:rPr>
        <w:t>debt</w:t>
      </w:r>
      <w:r>
        <w:rPr>
          <w:rFonts w:cs="Arial"/>
          <w:sz w:val="20"/>
          <w:szCs w:val="20"/>
        </w:rPr>
        <w:t xml:space="preserve"> sources</w:t>
      </w:r>
      <w:r w:rsidRPr="00B8119A">
        <w:rPr>
          <w:rFonts w:cs="Arial"/>
          <w:sz w:val="20"/>
          <w:szCs w:val="20"/>
        </w:rPr>
        <w:t xml:space="preserve">), through economic returns (e.g. interest income, investor IRR); </w:t>
      </w:r>
    </w:p>
    <w:p w14:paraId="25143875" w14:textId="77777777" w:rsidR="00A21E46" w:rsidRPr="00B8119A" w:rsidRDefault="00A21E46" w:rsidP="00A21E46">
      <w:pPr>
        <w:pStyle w:val="ListBullet"/>
        <w:numPr>
          <w:ilvl w:val="0"/>
          <w:numId w:val="36"/>
        </w:numPr>
        <w:tabs>
          <w:tab w:val="left" w:pos="0"/>
        </w:tabs>
        <w:ind w:left="1350" w:hanging="270"/>
        <w:rPr>
          <w:rFonts w:cs="Arial"/>
          <w:sz w:val="20"/>
          <w:szCs w:val="20"/>
        </w:rPr>
      </w:pPr>
      <w:r w:rsidRPr="00B8119A">
        <w:rPr>
          <w:rFonts w:cs="Arial"/>
          <w:sz w:val="20"/>
          <w:szCs w:val="20"/>
        </w:rPr>
        <w:t xml:space="preserve">the </w:t>
      </w:r>
      <w:r w:rsidRPr="00B8119A">
        <w:rPr>
          <w:rFonts w:cs="Arial"/>
          <w:i/>
          <w:iCs/>
          <w:sz w:val="20"/>
          <w:szCs w:val="20"/>
        </w:rPr>
        <w:t>Applicant</w:t>
      </w:r>
      <w:r w:rsidRPr="00B8119A">
        <w:rPr>
          <w:rFonts w:cs="Arial"/>
          <w:iCs/>
          <w:sz w:val="20"/>
          <w:szCs w:val="20"/>
        </w:rPr>
        <w:t xml:space="preserve"> (or its </w:t>
      </w:r>
      <w:r w:rsidRPr="00B8119A">
        <w:rPr>
          <w:rFonts w:cs="Arial"/>
          <w:i/>
          <w:iCs/>
          <w:sz w:val="20"/>
          <w:szCs w:val="20"/>
        </w:rPr>
        <w:t>Subsidiaries/Affiliates</w:t>
      </w:r>
      <w:r w:rsidRPr="00B8119A">
        <w:rPr>
          <w:rFonts w:cs="Arial"/>
          <w:iCs/>
          <w:sz w:val="20"/>
          <w:szCs w:val="20"/>
        </w:rPr>
        <w:t>)</w:t>
      </w:r>
      <w:r w:rsidRPr="00B8119A">
        <w:rPr>
          <w:rFonts w:cs="Arial"/>
          <w:sz w:val="20"/>
          <w:szCs w:val="20"/>
        </w:rPr>
        <w:t>, through economic returns (including fees).</w:t>
      </w:r>
    </w:p>
    <w:p w14:paraId="13C695B5" w14:textId="77777777" w:rsidR="00A21E46" w:rsidRPr="00B8119A" w:rsidRDefault="00A21E46" w:rsidP="00A21E46">
      <w:pPr>
        <w:pStyle w:val="ListBullet"/>
        <w:numPr>
          <w:ilvl w:val="0"/>
          <w:numId w:val="36"/>
        </w:numPr>
        <w:tabs>
          <w:tab w:val="left" w:pos="0"/>
        </w:tabs>
        <w:ind w:left="1350" w:hanging="270"/>
        <w:rPr>
          <w:rFonts w:cs="Arial"/>
          <w:sz w:val="20"/>
          <w:szCs w:val="20"/>
        </w:rPr>
      </w:pPr>
      <w:r w:rsidRPr="00B8119A">
        <w:rPr>
          <w:rFonts w:cs="Arial"/>
          <w:sz w:val="20"/>
          <w:szCs w:val="20"/>
        </w:rPr>
        <w:t xml:space="preserve">the </w:t>
      </w:r>
      <w:r w:rsidRPr="00B8119A">
        <w:rPr>
          <w:rFonts w:cs="Arial"/>
          <w:i/>
          <w:iCs/>
          <w:color w:val="000000"/>
          <w:sz w:val="20"/>
          <w:szCs w:val="20"/>
        </w:rPr>
        <w:t>QALICB</w:t>
      </w:r>
      <w:r w:rsidRPr="00B8119A">
        <w:rPr>
          <w:rFonts w:cs="Arial"/>
          <w:sz w:val="20"/>
          <w:szCs w:val="20"/>
        </w:rPr>
        <w:t xml:space="preserve"> investees/borrowers, through lower costs of capital;</w:t>
      </w:r>
    </w:p>
    <w:p w14:paraId="4469F2E2" w14:textId="77777777" w:rsidR="00A21E46" w:rsidRPr="00B8119A" w:rsidRDefault="00A21E46" w:rsidP="00A21E46">
      <w:pPr>
        <w:pStyle w:val="ListBullet"/>
        <w:numPr>
          <w:ilvl w:val="0"/>
          <w:numId w:val="36"/>
        </w:numPr>
        <w:tabs>
          <w:tab w:val="left" w:pos="0"/>
        </w:tabs>
        <w:ind w:left="1350" w:hanging="270"/>
        <w:rPr>
          <w:rFonts w:cs="Arial"/>
          <w:sz w:val="20"/>
          <w:szCs w:val="20"/>
        </w:rPr>
      </w:pPr>
      <w:r w:rsidRPr="00B8119A">
        <w:rPr>
          <w:rFonts w:cs="Arial"/>
          <w:sz w:val="20"/>
          <w:szCs w:val="20"/>
        </w:rPr>
        <w:t xml:space="preserve">if applicable, the unaffiliated end-users through lower costs (e.g., lower tenant lease rates). </w:t>
      </w:r>
    </w:p>
    <w:p w14:paraId="2F978F6F" w14:textId="77777777" w:rsidR="00A21E46" w:rsidRPr="00B8119A" w:rsidRDefault="00A21E46" w:rsidP="00A21E46">
      <w:pPr>
        <w:pStyle w:val="ListBullet"/>
        <w:numPr>
          <w:ilvl w:val="0"/>
          <w:numId w:val="0"/>
        </w:numPr>
        <w:tabs>
          <w:tab w:val="left" w:pos="0"/>
        </w:tabs>
        <w:ind w:left="1530" w:hanging="360"/>
        <w:rPr>
          <w:rFonts w:cs="Arial"/>
          <w:sz w:val="20"/>
          <w:szCs w:val="20"/>
        </w:rPr>
      </w:pPr>
      <w:r>
        <w:rPr>
          <w:rFonts w:cs="Arial"/>
          <w:color w:val="0000FF"/>
          <w:sz w:val="20"/>
          <w:szCs w:val="20"/>
        </w:rPr>
        <w:t xml:space="preserve">   </w:t>
      </w:r>
      <w:r w:rsidRPr="00B8119A">
        <w:rPr>
          <w:rFonts w:cs="Arial"/>
          <w:color w:val="0000FF"/>
          <w:sz w:val="20"/>
          <w:szCs w:val="20"/>
        </w:rPr>
        <w:t>(Maximum Response Length: 5,000 characters)</w:t>
      </w:r>
    </w:p>
    <w:p w14:paraId="64666C2A" w14:textId="77777777" w:rsidR="00A21E46" w:rsidRPr="00B8119A" w:rsidRDefault="00A21E46" w:rsidP="00A21E46">
      <w:pPr>
        <w:pStyle w:val="ListBullet"/>
        <w:numPr>
          <w:ilvl w:val="0"/>
          <w:numId w:val="0"/>
        </w:numPr>
        <w:tabs>
          <w:tab w:val="left" w:pos="0"/>
        </w:tabs>
        <w:ind w:left="1440" w:hanging="360"/>
        <w:rPr>
          <w:rFonts w:cs="Arial"/>
        </w:rPr>
      </w:pPr>
    </w:p>
    <w:tbl>
      <w:tblPr>
        <w:tblpPr w:leftFromText="180" w:rightFromText="180" w:vertAnchor="text" w:horzAnchor="margin" w:tblpX="828" w:tblpY="-53"/>
        <w:tblW w:w="8478" w:type="dxa"/>
        <w:tblBorders>
          <w:bottom w:val="single" w:sz="4" w:space="0" w:color="auto"/>
          <w:insideH w:val="single" w:sz="4" w:space="0" w:color="auto"/>
        </w:tblBorders>
        <w:tblLook w:val="0000" w:firstRow="0" w:lastRow="0" w:firstColumn="0" w:lastColumn="0" w:noHBand="0" w:noVBand="0"/>
      </w:tblPr>
      <w:tblGrid>
        <w:gridCol w:w="8478"/>
      </w:tblGrid>
      <w:tr w:rsidR="00A21E46" w:rsidRPr="00B8119A" w14:paraId="51A94B39" w14:textId="77777777" w:rsidTr="00FE0CED">
        <w:trPr>
          <w:cantSplit/>
        </w:trPr>
        <w:tc>
          <w:tcPr>
            <w:tcW w:w="8478" w:type="dxa"/>
          </w:tcPr>
          <w:p w14:paraId="4850751A" w14:textId="77777777" w:rsidR="00A21E46" w:rsidRPr="00B8119A" w:rsidRDefault="00A21E46" w:rsidP="00FE0CED">
            <w:pPr>
              <w:ind w:left="1080"/>
              <w:rPr>
                <w:rFonts w:cs="Arial"/>
              </w:rPr>
            </w:pPr>
          </w:p>
        </w:tc>
      </w:tr>
      <w:tr w:rsidR="00A21E46" w:rsidRPr="00B8119A" w14:paraId="2FCD4F3A" w14:textId="77777777" w:rsidTr="00FE0CED">
        <w:trPr>
          <w:cantSplit/>
        </w:trPr>
        <w:tc>
          <w:tcPr>
            <w:tcW w:w="8478" w:type="dxa"/>
          </w:tcPr>
          <w:p w14:paraId="66B7AF4F" w14:textId="77777777" w:rsidR="00A21E46" w:rsidRPr="00B8119A" w:rsidRDefault="00A21E46" w:rsidP="00FE0CED">
            <w:pPr>
              <w:ind w:left="1080" w:firstLine="720"/>
              <w:rPr>
                <w:rFonts w:cs="Arial"/>
              </w:rPr>
            </w:pPr>
          </w:p>
        </w:tc>
      </w:tr>
      <w:tr w:rsidR="00A21E46" w:rsidRPr="00B8119A" w14:paraId="31B9FD2C" w14:textId="77777777" w:rsidTr="00FE0CED">
        <w:trPr>
          <w:cantSplit/>
        </w:trPr>
        <w:tc>
          <w:tcPr>
            <w:tcW w:w="8478" w:type="dxa"/>
          </w:tcPr>
          <w:p w14:paraId="726542A1" w14:textId="77777777" w:rsidR="00A21E46" w:rsidRPr="00B8119A" w:rsidRDefault="00A21E46" w:rsidP="00FE0CED">
            <w:pPr>
              <w:ind w:left="1080"/>
              <w:rPr>
                <w:rFonts w:cs="Arial"/>
              </w:rPr>
            </w:pPr>
          </w:p>
        </w:tc>
      </w:tr>
    </w:tbl>
    <w:p w14:paraId="47323D00" w14:textId="77777777" w:rsidR="00A21E46" w:rsidRPr="00B8119A" w:rsidRDefault="00A21E46" w:rsidP="00A21E46">
      <w:pPr>
        <w:pStyle w:val="ListBullet"/>
        <w:numPr>
          <w:ilvl w:val="0"/>
          <w:numId w:val="0"/>
        </w:numPr>
        <w:tabs>
          <w:tab w:val="left" w:pos="0"/>
        </w:tabs>
        <w:ind w:left="1440" w:hanging="360"/>
        <w:rPr>
          <w:rFonts w:cs="Arial"/>
        </w:rPr>
      </w:pPr>
    </w:p>
    <w:p w14:paraId="6D5B15CB" w14:textId="77777777" w:rsidR="00A21E46" w:rsidRPr="00B8119A" w:rsidRDefault="00A21E46" w:rsidP="00A21E46">
      <w:pPr>
        <w:pStyle w:val="ListBullet"/>
        <w:numPr>
          <w:ilvl w:val="0"/>
          <w:numId w:val="0"/>
        </w:numPr>
        <w:tabs>
          <w:tab w:val="left" w:pos="0"/>
        </w:tabs>
        <w:ind w:left="1440" w:hanging="360"/>
        <w:rPr>
          <w:rFonts w:cs="Arial"/>
        </w:rPr>
      </w:pPr>
    </w:p>
    <w:p w14:paraId="5A60030E" w14:textId="77777777" w:rsidR="00A21E46" w:rsidRPr="00B8119A" w:rsidRDefault="00A21E46" w:rsidP="00A21E46">
      <w:pPr>
        <w:pStyle w:val="ListBullet"/>
        <w:numPr>
          <w:ilvl w:val="0"/>
          <w:numId w:val="0"/>
        </w:numPr>
        <w:tabs>
          <w:tab w:val="left" w:pos="0"/>
        </w:tabs>
        <w:ind w:left="1440" w:hanging="360"/>
        <w:rPr>
          <w:rFonts w:cs="Arial"/>
        </w:rPr>
      </w:pPr>
    </w:p>
    <w:p w14:paraId="30622919" w14:textId="77777777" w:rsidR="00A21E46" w:rsidRPr="00B8119A" w:rsidRDefault="00A21E46" w:rsidP="00A21E46">
      <w:pPr>
        <w:ind w:left="1080"/>
        <w:rPr>
          <w:rFonts w:cs="Arial"/>
        </w:rPr>
      </w:pPr>
    </w:p>
    <w:p w14:paraId="40CF64F8" w14:textId="77777777" w:rsidR="00A21E46" w:rsidRPr="00B8119A" w:rsidRDefault="00A21E46" w:rsidP="00A21E46">
      <w:pPr>
        <w:numPr>
          <w:ilvl w:val="0"/>
          <w:numId w:val="35"/>
        </w:numPr>
        <w:spacing w:line="240" w:lineRule="auto"/>
        <w:ind w:left="720"/>
        <w:rPr>
          <w:rFonts w:cs="Arial"/>
        </w:rPr>
      </w:pPr>
      <w:r w:rsidRPr="00B8119A">
        <w:rPr>
          <w:rFonts w:cs="Arial"/>
        </w:rPr>
        <w:t xml:space="preserve">To the extent there may be any tax credit equity remaining at the end of the seven-year credit period, be sure to address how the residual value will be apportioned amongst investors, </w:t>
      </w:r>
      <w:r w:rsidRPr="00B8119A">
        <w:rPr>
          <w:rFonts w:cs="Arial"/>
          <w:i/>
        </w:rPr>
        <w:t>QALICBs</w:t>
      </w:r>
      <w:r w:rsidRPr="00B8119A">
        <w:rPr>
          <w:rFonts w:cs="Arial"/>
        </w:rPr>
        <w:t xml:space="preserve">, the </w:t>
      </w:r>
      <w:r w:rsidRPr="00B8119A">
        <w:rPr>
          <w:rFonts w:cs="Arial"/>
          <w:i/>
        </w:rPr>
        <w:t>Applicant</w:t>
      </w:r>
      <w:r w:rsidRPr="00B8119A">
        <w:rPr>
          <w:rFonts w:cs="Arial"/>
        </w:rPr>
        <w:t xml:space="preserve"> and/or its </w:t>
      </w:r>
      <w:r w:rsidRPr="00B8119A">
        <w:rPr>
          <w:rFonts w:cs="Arial"/>
          <w:i/>
        </w:rPr>
        <w:t>Affiliates</w:t>
      </w:r>
      <w:r w:rsidRPr="00B8119A">
        <w:rPr>
          <w:rFonts w:cs="Arial"/>
        </w:rPr>
        <w:t xml:space="preserve">.  Address any terms or conditions the </w:t>
      </w:r>
      <w:r w:rsidRPr="00B8119A">
        <w:rPr>
          <w:rFonts w:cs="Arial"/>
          <w:i/>
        </w:rPr>
        <w:t>QALICB</w:t>
      </w:r>
      <w:r w:rsidRPr="00B8119A">
        <w:rPr>
          <w:rFonts w:cs="Arial"/>
        </w:rPr>
        <w:t xml:space="preserve"> must meet as a term of the distribution. </w:t>
      </w:r>
    </w:p>
    <w:p w14:paraId="6F616378" w14:textId="77777777" w:rsidR="00A21E46" w:rsidRPr="00B8119A" w:rsidRDefault="00A21E46" w:rsidP="00A21E46">
      <w:pPr>
        <w:ind w:left="720"/>
        <w:rPr>
          <w:rFonts w:cs="Arial"/>
        </w:rPr>
      </w:pPr>
      <w:r w:rsidRPr="00B8119A">
        <w:rPr>
          <w:rFonts w:cs="Arial"/>
          <w:color w:val="0000FF"/>
        </w:rPr>
        <w:t>(Maximum Response Length: 3,000 characters)</w:t>
      </w:r>
    </w:p>
    <w:p w14:paraId="0631E995" w14:textId="77777777" w:rsidR="00A21E46" w:rsidRPr="00B8119A" w:rsidRDefault="00A21E46" w:rsidP="00A21E46">
      <w:pPr>
        <w:ind w:left="1080"/>
        <w:rPr>
          <w:rFonts w:cs="Arial"/>
        </w:rPr>
      </w:pPr>
    </w:p>
    <w:tbl>
      <w:tblPr>
        <w:tblpPr w:leftFromText="180" w:rightFromText="180" w:vertAnchor="text" w:horzAnchor="margin" w:tblpX="828" w:tblpY="-53"/>
        <w:tblW w:w="8478" w:type="dxa"/>
        <w:tblBorders>
          <w:bottom w:val="single" w:sz="4" w:space="0" w:color="auto"/>
          <w:insideH w:val="single" w:sz="4" w:space="0" w:color="auto"/>
        </w:tblBorders>
        <w:tblLook w:val="0000" w:firstRow="0" w:lastRow="0" w:firstColumn="0" w:lastColumn="0" w:noHBand="0" w:noVBand="0"/>
      </w:tblPr>
      <w:tblGrid>
        <w:gridCol w:w="8478"/>
      </w:tblGrid>
      <w:tr w:rsidR="00A21E46" w:rsidRPr="00B8119A" w14:paraId="39ABEA7F" w14:textId="77777777" w:rsidTr="00FE0CED">
        <w:trPr>
          <w:cantSplit/>
        </w:trPr>
        <w:tc>
          <w:tcPr>
            <w:tcW w:w="8478" w:type="dxa"/>
          </w:tcPr>
          <w:p w14:paraId="43DABDB0" w14:textId="77777777" w:rsidR="00A21E46" w:rsidRPr="00B8119A" w:rsidRDefault="00A21E46" w:rsidP="00FE0CED">
            <w:pPr>
              <w:rPr>
                <w:rFonts w:cs="Arial"/>
              </w:rPr>
            </w:pPr>
          </w:p>
        </w:tc>
      </w:tr>
      <w:tr w:rsidR="00A21E46" w:rsidRPr="00B8119A" w14:paraId="780420DB" w14:textId="77777777" w:rsidTr="00FE0CED">
        <w:trPr>
          <w:cantSplit/>
        </w:trPr>
        <w:tc>
          <w:tcPr>
            <w:tcW w:w="8478" w:type="dxa"/>
          </w:tcPr>
          <w:p w14:paraId="134FD0A6" w14:textId="77777777" w:rsidR="00A21E46" w:rsidRPr="00B8119A" w:rsidRDefault="00A21E46" w:rsidP="00FE0CED">
            <w:pPr>
              <w:ind w:left="1080" w:firstLine="720"/>
              <w:rPr>
                <w:rFonts w:cs="Arial"/>
              </w:rPr>
            </w:pPr>
          </w:p>
        </w:tc>
      </w:tr>
      <w:tr w:rsidR="00A21E46" w:rsidRPr="00B8119A" w14:paraId="6CFD2B3E" w14:textId="77777777" w:rsidTr="00FE0CED">
        <w:trPr>
          <w:cantSplit/>
        </w:trPr>
        <w:tc>
          <w:tcPr>
            <w:tcW w:w="8478" w:type="dxa"/>
          </w:tcPr>
          <w:p w14:paraId="516D665F" w14:textId="77777777" w:rsidR="00A21E46" w:rsidRPr="00B8119A" w:rsidRDefault="00A21E46" w:rsidP="00FE0CED">
            <w:pPr>
              <w:ind w:left="1080"/>
              <w:rPr>
                <w:rFonts w:cs="Arial"/>
              </w:rPr>
            </w:pPr>
          </w:p>
        </w:tc>
      </w:tr>
    </w:tbl>
    <w:p w14:paraId="4770D678" w14:textId="663E4FB1" w:rsidR="00A21E46" w:rsidRPr="00B8119A" w:rsidRDefault="00A21E46" w:rsidP="00A21E46">
      <w:pPr>
        <w:pStyle w:val="ListParagraph"/>
        <w:numPr>
          <w:ilvl w:val="0"/>
          <w:numId w:val="35"/>
        </w:numPr>
        <w:spacing w:before="220" w:line="240" w:lineRule="auto"/>
        <w:ind w:left="720"/>
        <w:rPr>
          <w:rFonts w:cs="Arial"/>
        </w:rPr>
      </w:pPr>
      <w:r w:rsidRPr="00B8119A">
        <w:rPr>
          <w:rFonts w:cs="Arial"/>
          <w:szCs w:val="22"/>
        </w:rPr>
        <w:t xml:space="preserve">If the </w:t>
      </w:r>
      <w:r w:rsidRPr="00B8119A">
        <w:rPr>
          <w:rFonts w:cs="Arial"/>
          <w:i/>
          <w:szCs w:val="22"/>
        </w:rPr>
        <w:t>Applicant</w:t>
      </w:r>
      <w:r w:rsidRPr="00B8119A">
        <w:rPr>
          <w:rFonts w:cs="Arial"/>
          <w:szCs w:val="22"/>
        </w:rPr>
        <w:t xml:space="preserve"> generates a profit from its overall NMTC activities, discuss how this profit will be us</w:t>
      </w:r>
      <w:r w:rsidRPr="00331DCE">
        <w:rPr>
          <w:rFonts w:cs="Arial"/>
          <w:szCs w:val="22"/>
        </w:rPr>
        <w:t>ed</w:t>
      </w:r>
      <w:r w:rsidRPr="00B8119A">
        <w:rPr>
          <w:rFonts w:cs="Arial"/>
          <w:szCs w:val="22"/>
        </w:rPr>
        <w:t xml:space="preserve"> (e.g., dollar amount or percentage of profit that will be distributed to investors or shareholders, </w:t>
      </w:r>
      <w:r w:rsidRPr="00B8119A">
        <w:rPr>
          <w:rFonts w:cs="Arial"/>
        </w:rPr>
        <w:t xml:space="preserve">support </w:t>
      </w:r>
      <w:r w:rsidRPr="00B8119A">
        <w:rPr>
          <w:rFonts w:cs="Arial"/>
          <w:szCs w:val="22"/>
        </w:rPr>
        <w:t xml:space="preserve">additional NMTC or non-NMTC </w:t>
      </w:r>
      <w:r w:rsidRPr="00B8119A">
        <w:rPr>
          <w:rFonts w:cs="Arial"/>
          <w:i/>
          <w:szCs w:val="22"/>
        </w:rPr>
        <w:t>Low-Income</w:t>
      </w:r>
      <w:r w:rsidRPr="00B8119A">
        <w:rPr>
          <w:rFonts w:cs="Arial"/>
          <w:szCs w:val="22"/>
        </w:rPr>
        <w:t xml:space="preserve"> </w:t>
      </w:r>
      <w:r w:rsidRPr="00B8119A">
        <w:rPr>
          <w:rFonts w:cs="Arial"/>
          <w:i/>
          <w:szCs w:val="22"/>
        </w:rPr>
        <w:t>Community</w:t>
      </w:r>
      <w:r w:rsidRPr="00B8119A">
        <w:rPr>
          <w:rFonts w:cs="Arial"/>
          <w:szCs w:val="22"/>
        </w:rPr>
        <w:t xml:space="preserve"> investments, support other activities of the </w:t>
      </w:r>
      <w:r w:rsidRPr="00B8119A">
        <w:rPr>
          <w:rFonts w:cs="Arial"/>
          <w:i/>
          <w:szCs w:val="22"/>
        </w:rPr>
        <w:t>Applicant</w:t>
      </w:r>
      <w:r w:rsidRPr="00B8119A">
        <w:rPr>
          <w:rFonts w:cs="Arial"/>
          <w:szCs w:val="22"/>
        </w:rPr>
        <w:t xml:space="preserve"> or </w:t>
      </w:r>
      <w:r w:rsidRPr="00B8119A">
        <w:rPr>
          <w:rFonts w:cs="Arial"/>
          <w:i/>
          <w:szCs w:val="22"/>
        </w:rPr>
        <w:t>Affiliates</w:t>
      </w:r>
      <w:r w:rsidRPr="00B8119A">
        <w:rPr>
          <w:rFonts w:cs="Arial"/>
          <w:szCs w:val="22"/>
        </w:rPr>
        <w:t>, etc.</w:t>
      </w:r>
      <w:r w:rsidRPr="00B8119A">
        <w:rPr>
          <w:rFonts w:cs="Arial"/>
        </w:rPr>
        <w:t>).</w:t>
      </w:r>
      <w:r w:rsidRPr="00B8119A">
        <w:rPr>
          <w:rFonts w:cs="Arial"/>
          <w:szCs w:val="22"/>
        </w:rPr>
        <w:t xml:space="preserve">  </w:t>
      </w:r>
      <w:r w:rsidRPr="00B8119A">
        <w:rPr>
          <w:rFonts w:cs="Arial"/>
          <w:color w:val="0000FF"/>
        </w:rPr>
        <w:t>(Maximum Response Length: 2,000 characters)</w:t>
      </w:r>
    </w:p>
    <w:p w14:paraId="4EE097A1" w14:textId="77777777" w:rsidR="00A21E46" w:rsidRPr="00B8119A" w:rsidRDefault="00A21E46" w:rsidP="00A21E46">
      <w:pPr>
        <w:pStyle w:val="ListBullet"/>
        <w:numPr>
          <w:ilvl w:val="0"/>
          <w:numId w:val="0"/>
        </w:numPr>
        <w:tabs>
          <w:tab w:val="left" w:pos="360"/>
          <w:tab w:val="left" w:pos="450"/>
        </w:tabs>
        <w:ind w:left="720"/>
        <w:rPr>
          <w:rFonts w:cs="Arial"/>
          <w:color w:val="0000FF"/>
        </w:rPr>
      </w:pPr>
      <w:r w:rsidRPr="00B8119A">
        <w:rPr>
          <w:rFonts w:cs="Arial"/>
        </w:rPr>
        <w:t xml:space="preserve">  </w:t>
      </w:r>
      <w:r w:rsidRPr="00B8119A">
        <w:rPr>
          <w:rFonts w:cs="Arial"/>
        </w:rPr>
        <w:tab/>
      </w:r>
    </w:p>
    <w:tbl>
      <w:tblPr>
        <w:tblpPr w:leftFromText="180" w:rightFromText="180" w:vertAnchor="text" w:horzAnchor="margin" w:tblpX="828" w:tblpY="-53"/>
        <w:tblW w:w="8478" w:type="dxa"/>
        <w:tblBorders>
          <w:bottom w:val="single" w:sz="4" w:space="0" w:color="auto"/>
          <w:insideH w:val="single" w:sz="4" w:space="0" w:color="auto"/>
        </w:tblBorders>
        <w:tblLook w:val="0000" w:firstRow="0" w:lastRow="0" w:firstColumn="0" w:lastColumn="0" w:noHBand="0" w:noVBand="0"/>
      </w:tblPr>
      <w:tblGrid>
        <w:gridCol w:w="8478"/>
      </w:tblGrid>
      <w:tr w:rsidR="00A21E46" w:rsidRPr="00B8119A" w14:paraId="5B396BE7" w14:textId="77777777" w:rsidTr="00FE0CED">
        <w:trPr>
          <w:cantSplit/>
        </w:trPr>
        <w:tc>
          <w:tcPr>
            <w:tcW w:w="8478" w:type="dxa"/>
          </w:tcPr>
          <w:p w14:paraId="1925D3C2" w14:textId="77777777" w:rsidR="00A21E46" w:rsidRPr="00B8119A" w:rsidRDefault="00A21E46" w:rsidP="00FE0CED">
            <w:pPr>
              <w:ind w:left="1080"/>
              <w:rPr>
                <w:rFonts w:cs="Arial"/>
              </w:rPr>
            </w:pPr>
          </w:p>
        </w:tc>
      </w:tr>
      <w:tr w:rsidR="00A21E46" w:rsidRPr="00B8119A" w14:paraId="618D71FB" w14:textId="77777777" w:rsidTr="00FE0CED">
        <w:trPr>
          <w:cantSplit/>
        </w:trPr>
        <w:tc>
          <w:tcPr>
            <w:tcW w:w="8478" w:type="dxa"/>
          </w:tcPr>
          <w:p w14:paraId="44ED6020" w14:textId="77777777" w:rsidR="00A21E46" w:rsidRPr="00B8119A" w:rsidRDefault="00A21E46" w:rsidP="00FE0CED">
            <w:pPr>
              <w:ind w:left="1080" w:firstLine="720"/>
              <w:rPr>
                <w:rFonts w:cs="Arial"/>
              </w:rPr>
            </w:pPr>
          </w:p>
        </w:tc>
      </w:tr>
      <w:tr w:rsidR="00A21E46" w:rsidRPr="00B8119A" w14:paraId="50C0A6BC" w14:textId="77777777" w:rsidTr="00FE0CED">
        <w:trPr>
          <w:cantSplit/>
        </w:trPr>
        <w:tc>
          <w:tcPr>
            <w:tcW w:w="8478" w:type="dxa"/>
          </w:tcPr>
          <w:p w14:paraId="0A5A9988" w14:textId="77777777" w:rsidR="00A21E46" w:rsidRPr="00B8119A" w:rsidRDefault="00A21E46" w:rsidP="00FE0CED">
            <w:pPr>
              <w:ind w:left="1080"/>
              <w:rPr>
                <w:rFonts w:cs="Arial"/>
              </w:rPr>
            </w:pPr>
          </w:p>
        </w:tc>
      </w:tr>
    </w:tbl>
    <w:p w14:paraId="09C95A35" w14:textId="77777777" w:rsidR="00A21E46" w:rsidRPr="00B8119A" w:rsidRDefault="00A21E46" w:rsidP="00A21E46">
      <w:pPr>
        <w:ind w:left="1440"/>
        <w:rPr>
          <w:rFonts w:cs="Arial"/>
        </w:rPr>
      </w:pPr>
    </w:p>
    <w:p w14:paraId="0C9669EA" w14:textId="77777777" w:rsidR="00A21E46" w:rsidRDefault="00A21E46" w:rsidP="00A21E46">
      <w:pPr>
        <w:pStyle w:val="ListParagraph"/>
        <w:keepNext/>
        <w:spacing w:line="240" w:lineRule="auto"/>
        <w:ind w:left="360"/>
        <w:rPr>
          <w:rFonts w:eastAsia="Times New Roman" w:cs="Arial"/>
        </w:rPr>
      </w:pPr>
      <w:bookmarkStart w:id="57" w:name="_Toc361666876"/>
    </w:p>
    <w:p w14:paraId="0169F481" w14:textId="77777777" w:rsidR="00A21E46" w:rsidRDefault="00A21E46" w:rsidP="00A21E46">
      <w:pPr>
        <w:pStyle w:val="ListParagraph"/>
        <w:keepNext/>
        <w:spacing w:line="240" w:lineRule="auto"/>
        <w:ind w:left="360"/>
        <w:rPr>
          <w:rFonts w:eastAsia="Times New Roman" w:cs="Arial"/>
        </w:rPr>
      </w:pPr>
    </w:p>
    <w:p w14:paraId="58D598B5" w14:textId="77777777" w:rsidR="00A21E46" w:rsidRDefault="00A21E46" w:rsidP="00A21E46">
      <w:pPr>
        <w:pStyle w:val="ListParagraph"/>
        <w:keepNext/>
        <w:numPr>
          <w:ilvl w:val="0"/>
          <w:numId w:val="69"/>
        </w:numPr>
        <w:spacing w:line="240" w:lineRule="auto"/>
        <w:ind w:left="360"/>
        <w:outlineLvl w:val="1"/>
        <w:rPr>
          <w:rFonts w:eastAsia="Times New Roman" w:cs="Arial"/>
        </w:rPr>
      </w:pPr>
      <w:r w:rsidRPr="000B678F">
        <w:rPr>
          <w:rFonts w:eastAsia="Times New Roman" w:cs="Arial"/>
          <w:b/>
          <w:bCs/>
          <w:color w:val="415291"/>
          <w:sz w:val="26"/>
          <w:szCs w:val="26"/>
        </w:rPr>
        <w:t>Sources and Uses of Capital</w:t>
      </w:r>
      <w:bookmarkEnd w:id="57"/>
    </w:p>
    <w:p w14:paraId="1550392A" w14:textId="77777777" w:rsidR="00A21E46" w:rsidRPr="000B678F" w:rsidRDefault="00A21E46" w:rsidP="00A21E46">
      <w:pPr>
        <w:pStyle w:val="ListParagraph"/>
        <w:keepNext/>
        <w:spacing w:line="240" w:lineRule="auto"/>
        <w:ind w:left="360"/>
        <w:rPr>
          <w:rFonts w:eastAsia="Times New Roman"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42504863"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41ADC44B" w14:textId="77777777" w:rsidR="00A21E46" w:rsidRPr="00B8119A" w:rsidRDefault="00A21E46" w:rsidP="00FE0CED">
            <w:pPr>
              <w:rPr>
                <w:rFonts w:cs="Arial"/>
              </w:rPr>
            </w:pPr>
            <w:r w:rsidRPr="00B8119A">
              <w:rPr>
                <w:rFonts w:cs="Arial"/>
                <w:b/>
                <w:bCs/>
                <w:u w:val="single"/>
              </w:rPr>
              <w:t>TIP:</w:t>
            </w:r>
            <w:r w:rsidRPr="00B8119A">
              <w:rPr>
                <w:rFonts w:cs="Arial"/>
                <w:b/>
                <w:bCs/>
              </w:rPr>
              <w:t xml:space="preserve"> </w:t>
            </w:r>
            <w:r w:rsidRPr="00B8119A">
              <w:rPr>
                <w:rFonts w:cs="Arial"/>
              </w:rPr>
              <w:t xml:space="preserve">In this sub-section, the CDFI Fund seeks to understand both how efficiently the </w:t>
            </w:r>
            <w:r w:rsidRPr="00B8119A">
              <w:rPr>
                <w:rFonts w:cs="Arial"/>
                <w:i/>
                <w:iCs/>
              </w:rPr>
              <w:t>Applicant</w:t>
            </w:r>
            <w:r w:rsidRPr="00B8119A">
              <w:rPr>
                <w:rFonts w:cs="Arial"/>
              </w:rPr>
              <w:t xml:space="preserve"> will use </w:t>
            </w:r>
            <w:r w:rsidRPr="00B8119A">
              <w:rPr>
                <w:rFonts w:cs="Arial"/>
                <w:i/>
                <w:iCs/>
              </w:rPr>
              <w:t>QEI</w:t>
            </w:r>
            <w:r w:rsidRPr="00B8119A">
              <w:rPr>
                <w:rFonts w:cs="Arial"/>
              </w:rPr>
              <w:t xml:space="preserve"> proceeds and how well it is leveraging other sources of financing in conjunction with the activities undertaken with its </w:t>
            </w:r>
            <w:r w:rsidRPr="00B8119A">
              <w:rPr>
                <w:rFonts w:cs="Arial"/>
                <w:i/>
                <w:iCs/>
              </w:rPr>
              <w:t>QEI</w:t>
            </w:r>
            <w:r w:rsidRPr="00B8119A">
              <w:rPr>
                <w:rFonts w:cs="Arial"/>
              </w:rPr>
              <w:t xml:space="preserve"> proceeds.  An </w:t>
            </w:r>
            <w:r w:rsidRPr="00B8119A">
              <w:rPr>
                <w:rFonts w:cs="Arial"/>
                <w:i/>
                <w:iCs/>
              </w:rPr>
              <w:t>Applicant</w:t>
            </w:r>
            <w:r w:rsidRPr="00B8119A">
              <w:rPr>
                <w:rFonts w:cs="Arial"/>
              </w:rPr>
              <w:t xml:space="preserve"> that intends to invest/re-invest more than 85 percent of its </w:t>
            </w:r>
            <w:r w:rsidRPr="00B8119A">
              <w:rPr>
                <w:rFonts w:cs="Arial"/>
                <w:i/>
                <w:iCs/>
              </w:rPr>
              <w:t>QEI</w:t>
            </w:r>
            <w:r w:rsidRPr="00B8119A">
              <w:rPr>
                <w:rFonts w:cs="Arial"/>
              </w:rPr>
              <w:t xml:space="preserve"> proceeds in </w:t>
            </w:r>
            <w:r w:rsidRPr="00B8119A">
              <w:rPr>
                <w:rFonts w:cs="Arial"/>
                <w:i/>
                <w:iCs/>
              </w:rPr>
              <w:t>QLICIs</w:t>
            </w:r>
            <w:r w:rsidRPr="00B8119A">
              <w:rPr>
                <w:rFonts w:cs="Arial"/>
              </w:rPr>
              <w:t xml:space="preserve"> will be evaluated more favorably, provided that the </w:t>
            </w:r>
            <w:r w:rsidRPr="00B8119A">
              <w:rPr>
                <w:rFonts w:cs="Arial"/>
                <w:i/>
                <w:iCs/>
              </w:rPr>
              <w:t>Applicant</w:t>
            </w:r>
            <w:r w:rsidRPr="00B8119A">
              <w:rPr>
                <w:rFonts w:cs="Arial"/>
              </w:rPr>
              <w:t xml:space="preserve"> can reasonably demonstrate that it has other mechanisms in place to support its costs of operations.</w:t>
            </w:r>
          </w:p>
        </w:tc>
      </w:tr>
    </w:tbl>
    <w:p w14:paraId="1CF5E152" w14:textId="77777777" w:rsidR="00A21E46" w:rsidRPr="00B8119A" w:rsidRDefault="00A21E46" w:rsidP="00A21E46">
      <w:pPr>
        <w:rPr>
          <w:rFonts w:cs="Arial"/>
        </w:rPr>
      </w:pPr>
    </w:p>
    <w:p w14:paraId="1FD1DB16" w14:textId="77777777" w:rsidR="00A21E46" w:rsidRPr="00DB6B08" w:rsidRDefault="00A21E46" w:rsidP="00A21E46">
      <w:pPr>
        <w:pStyle w:val="ListParagraph"/>
        <w:numPr>
          <w:ilvl w:val="0"/>
          <w:numId w:val="71"/>
        </w:numPr>
        <w:ind w:left="360"/>
        <w:outlineLvl w:val="2"/>
        <w:rPr>
          <w:rFonts w:cs="Arial"/>
          <w:szCs w:val="20"/>
        </w:rPr>
      </w:pPr>
      <w:r w:rsidRPr="00DB6B08">
        <w:rPr>
          <w:rFonts w:cs="Arial"/>
          <w:szCs w:val="20"/>
        </w:rPr>
        <w:t xml:space="preserve">Will more than 85 percent of the </w:t>
      </w:r>
      <w:r w:rsidRPr="00DB6B08">
        <w:rPr>
          <w:rFonts w:cs="Arial"/>
          <w:i/>
          <w:iCs/>
        </w:rPr>
        <w:t>QEI</w:t>
      </w:r>
      <w:r w:rsidRPr="00DB6B08">
        <w:rPr>
          <w:rFonts w:cs="Arial"/>
          <w:szCs w:val="20"/>
        </w:rPr>
        <w:t xml:space="preserve"> proceeds be invested/re-invested in </w:t>
      </w:r>
      <w:r w:rsidRPr="00DB6B08">
        <w:rPr>
          <w:rFonts w:cs="Arial"/>
          <w:i/>
          <w:iCs/>
        </w:rPr>
        <w:t>QLICIs</w:t>
      </w:r>
      <w:r w:rsidRPr="00DB6B08">
        <w:rPr>
          <w:rFonts w:cs="Arial"/>
          <w:szCs w:val="20"/>
        </w:rPr>
        <w:t xml:space="preserve">?   </w:t>
      </w:r>
    </w:p>
    <w:p w14:paraId="50CE9BBB" w14:textId="77777777" w:rsidR="00A21E46" w:rsidRPr="00B8119A" w:rsidRDefault="00A21E46" w:rsidP="00A21E46">
      <w:pPr>
        <w:spacing w:before="220"/>
        <w:ind w:left="450"/>
        <w:rPr>
          <w:rFonts w:cs="Arial"/>
        </w:rPr>
      </w:pPr>
      <w:r w:rsidRPr="00B8119A">
        <w:rPr>
          <w:rFonts w:cs="Arial"/>
        </w:rPr>
        <w:t xml:space="preserve">____ Yes   ____ No        If yes, what percentage:  ______%.  </w:t>
      </w:r>
    </w:p>
    <w:p w14:paraId="21392C61"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1E2F37D6"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296837BE" w14:textId="77777777" w:rsidR="00A21E46" w:rsidRPr="00B8119A" w:rsidRDefault="00A21E46" w:rsidP="00FE0CED">
            <w:pPr>
              <w:rPr>
                <w:rFonts w:cs="Arial"/>
              </w:rPr>
            </w:pPr>
            <w:r w:rsidRPr="00B8119A">
              <w:rPr>
                <w:rFonts w:cs="Arial"/>
                <w:b/>
                <w:bCs/>
                <w:u w:val="single"/>
              </w:rPr>
              <w:t>TIP:</w:t>
            </w:r>
            <w:r w:rsidRPr="00B8119A">
              <w:rPr>
                <w:rFonts w:cs="Arial"/>
              </w:rPr>
              <w:t xml:space="preserve"> An </w:t>
            </w:r>
            <w:r w:rsidRPr="00B8119A">
              <w:rPr>
                <w:rFonts w:cs="Arial"/>
                <w:i/>
              </w:rPr>
              <w:t>Applicant</w:t>
            </w:r>
            <w:r w:rsidRPr="00B8119A">
              <w:rPr>
                <w:rFonts w:cs="Arial"/>
              </w:rPr>
              <w:t xml:space="preserve"> that indicates in Question #40 “yes” and provides a percentage greater than 85 percent </w:t>
            </w:r>
            <w:r w:rsidRPr="00B8119A">
              <w:rPr>
                <w:rFonts w:cs="Arial"/>
                <w:bCs/>
              </w:rPr>
              <w:t xml:space="preserve">will be required to meet the percentage identified above, and such requirement will be a term of its </w:t>
            </w:r>
            <w:r w:rsidRPr="00B8119A">
              <w:rPr>
                <w:rFonts w:cs="Arial"/>
                <w:bCs/>
                <w:i/>
                <w:iCs/>
              </w:rPr>
              <w:t>Allocation Agreement</w:t>
            </w:r>
            <w:r w:rsidRPr="00B8119A">
              <w:rPr>
                <w:rFonts w:cs="Arial"/>
                <w:bCs/>
              </w:rPr>
              <w:t>.</w:t>
            </w:r>
            <w:r w:rsidRPr="00B8119A">
              <w:rPr>
                <w:rFonts w:cs="Arial"/>
              </w:rPr>
              <w:t xml:space="preserve">  </w:t>
            </w:r>
          </w:p>
        </w:tc>
      </w:tr>
    </w:tbl>
    <w:p w14:paraId="147DCEFB" w14:textId="77777777" w:rsidR="00A21E46" w:rsidRPr="00B8119A" w:rsidRDefault="00A21E46" w:rsidP="00A21E46">
      <w:pPr>
        <w:rPr>
          <w:rFonts w:cs="Arial"/>
        </w:rPr>
      </w:pPr>
    </w:p>
    <w:p w14:paraId="397A3C8A" w14:textId="77777777" w:rsidR="00A21E46" w:rsidRPr="00DB6B08" w:rsidRDefault="00A21E46" w:rsidP="00A21E46">
      <w:pPr>
        <w:pStyle w:val="ListParagraph"/>
        <w:numPr>
          <w:ilvl w:val="0"/>
          <w:numId w:val="71"/>
        </w:numPr>
        <w:ind w:left="360"/>
        <w:outlineLvl w:val="2"/>
        <w:rPr>
          <w:rFonts w:cs="Arial"/>
          <w:szCs w:val="20"/>
        </w:rPr>
      </w:pPr>
      <w:r w:rsidRPr="00DB6B08">
        <w:rPr>
          <w:rFonts w:cs="Arial"/>
          <w:szCs w:val="20"/>
        </w:rPr>
        <w:t>Minimum Request Amounts</w:t>
      </w:r>
    </w:p>
    <w:p w14:paraId="21714D4E" w14:textId="77777777" w:rsidR="00A21E46" w:rsidRPr="00373EF5" w:rsidRDefault="00A21E46" w:rsidP="00A21E46">
      <w:pPr>
        <w:spacing w:before="220"/>
        <w:ind w:left="360"/>
        <w:rPr>
          <w:rFonts w:cs="Arial"/>
        </w:rPr>
      </w:pPr>
      <w:r w:rsidRPr="00373EF5">
        <w:rPr>
          <w:rFonts w:cs="Arial"/>
        </w:rPr>
        <w:t>Is</w:t>
      </w:r>
      <w:r w:rsidRPr="003F690F">
        <w:rPr>
          <w:rFonts w:cs="Arial"/>
        </w:rPr>
        <w:t xml:space="preserve"> there an absolute minimum amount below which the </w:t>
      </w:r>
      <w:r w:rsidRPr="00752104">
        <w:rPr>
          <w:rFonts w:cs="Arial"/>
          <w:i/>
          <w:iCs/>
        </w:rPr>
        <w:t xml:space="preserve">Applicant </w:t>
      </w:r>
      <w:r w:rsidRPr="00752104">
        <w:rPr>
          <w:rFonts w:cs="Arial"/>
        </w:rPr>
        <w:t xml:space="preserve">would be unwilling to accept </w:t>
      </w:r>
      <w:r w:rsidRPr="00B8119A">
        <w:rPr>
          <w:rFonts w:cs="Arial"/>
        </w:rPr>
        <w:t xml:space="preserve">an </w:t>
      </w:r>
      <w:r w:rsidRPr="00770C09">
        <w:rPr>
          <w:rFonts w:cs="Arial"/>
          <w:i/>
        </w:rPr>
        <w:t>NMTC Allocation</w:t>
      </w:r>
      <w:r w:rsidRPr="00B8119A">
        <w:rPr>
          <w:rFonts w:cs="Arial"/>
        </w:rPr>
        <w:t xml:space="preserve">? </w:t>
      </w:r>
    </w:p>
    <w:p w14:paraId="12AF74A4" w14:textId="77777777" w:rsidR="00A21E46" w:rsidRPr="003F690F" w:rsidRDefault="00A21E46" w:rsidP="00A21E46">
      <w:pPr>
        <w:spacing w:after="240"/>
        <w:ind w:left="360"/>
        <w:jc w:val="center"/>
        <w:rPr>
          <w:rFonts w:cs="Arial"/>
        </w:rPr>
      </w:pPr>
      <w:r w:rsidRPr="003F690F">
        <w:rPr>
          <w:rFonts w:cs="Arial"/>
        </w:rPr>
        <w:t>_____ Yes _____ No</w:t>
      </w:r>
    </w:p>
    <w:p w14:paraId="701A801B" w14:textId="77777777" w:rsidR="00A21E46" w:rsidRPr="00B8119A" w:rsidRDefault="00A21E46" w:rsidP="00A21E46">
      <w:pPr>
        <w:spacing w:before="120"/>
        <w:ind w:left="360"/>
        <w:rPr>
          <w:rFonts w:cs="Arial"/>
          <w:color w:val="0000FF"/>
        </w:rPr>
      </w:pPr>
      <w:r w:rsidRPr="00752104">
        <w:rPr>
          <w:rFonts w:cs="Arial"/>
        </w:rPr>
        <w:t xml:space="preserve">If Yes, provide the amount $_______.  Describe how this amount was determined.  Be sure to address why the </w:t>
      </w:r>
      <w:r w:rsidRPr="00752104">
        <w:rPr>
          <w:rFonts w:cs="Arial"/>
          <w:i/>
          <w:iCs/>
        </w:rPr>
        <w:t xml:space="preserve">Applicant </w:t>
      </w:r>
      <w:r w:rsidRPr="00B8119A">
        <w:rPr>
          <w:rFonts w:cs="Arial"/>
        </w:rPr>
        <w:t xml:space="preserve">could not administer a smaller award: </w:t>
      </w:r>
      <w:r w:rsidRPr="00B8119A">
        <w:rPr>
          <w:rFonts w:cs="Arial"/>
        </w:rPr>
        <w:br/>
      </w:r>
      <w:r w:rsidRPr="00B8119A">
        <w:rPr>
          <w:rFonts w:cs="Arial"/>
          <w:color w:val="0000FF"/>
        </w:rPr>
        <w:t>(Maximum Response Length: 1,000 characters)</w:t>
      </w:r>
    </w:p>
    <w:tbl>
      <w:tblPr>
        <w:tblW w:w="8730" w:type="dxa"/>
        <w:tblInd w:w="558" w:type="dxa"/>
        <w:tblBorders>
          <w:bottom w:val="single" w:sz="4" w:space="0" w:color="auto"/>
          <w:insideH w:val="single" w:sz="4" w:space="0" w:color="auto"/>
        </w:tblBorders>
        <w:tblLook w:val="0000" w:firstRow="0" w:lastRow="0" w:firstColumn="0" w:lastColumn="0" w:noHBand="0" w:noVBand="0"/>
      </w:tblPr>
      <w:tblGrid>
        <w:gridCol w:w="270"/>
        <w:gridCol w:w="8460"/>
      </w:tblGrid>
      <w:tr w:rsidR="00A21E46" w:rsidRPr="00B8119A" w14:paraId="2DA52BB9" w14:textId="77777777" w:rsidTr="00FE0CED">
        <w:trPr>
          <w:gridBefore w:val="1"/>
          <w:wBefore w:w="270" w:type="dxa"/>
          <w:cantSplit/>
        </w:trPr>
        <w:tc>
          <w:tcPr>
            <w:tcW w:w="8460" w:type="dxa"/>
            <w:tcBorders>
              <w:bottom w:val="single" w:sz="4" w:space="0" w:color="auto"/>
            </w:tcBorders>
          </w:tcPr>
          <w:p w14:paraId="43B1856B" w14:textId="77777777" w:rsidR="00A21E46" w:rsidRPr="00B8119A" w:rsidRDefault="00A21E46" w:rsidP="00FE0CED">
            <w:pPr>
              <w:ind w:left="1080"/>
              <w:rPr>
                <w:rFonts w:cs="Arial"/>
              </w:rPr>
            </w:pPr>
          </w:p>
          <w:p w14:paraId="0C582C39" w14:textId="77777777" w:rsidR="00A21E46" w:rsidRPr="00B8119A" w:rsidRDefault="00A21E46" w:rsidP="00FE0CED">
            <w:pPr>
              <w:ind w:left="1080"/>
              <w:rPr>
                <w:rFonts w:cs="Arial"/>
              </w:rPr>
            </w:pPr>
          </w:p>
        </w:tc>
      </w:tr>
      <w:tr w:rsidR="00A21E46" w:rsidRPr="00B8119A" w14:paraId="597F19E1" w14:textId="77777777" w:rsidTr="00FE0CED">
        <w:trPr>
          <w:cantSplit/>
        </w:trPr>
        <w:tc>
          <w:tcPr>
            <w:tcW w:w="8730" w:type="dxa"/>
            <w:gridSpan w:val="2"/>
            <w:tcBorders>
              <w:top w:val="single" w:sz="4" w:space="0" w:color="auto"/>
              <w:bottom w:val="single" w:sz="4" w:space="0" w:color="auto"/>
            </w:tcBorders>
          </w:tcPr>
          <w:p w14:paraId="348B27B5" w14:textId="77777777" w:rsidR="00A21E46" w:rsidRPr="00B8119A" w:rsidRDefault="00A21E46" w:rsidP="00FE0CED">
            <w:pPr>
              <w:ind w:left="1080"/>
              <w:rPr>
                <w:rFonts w:cs="Arial"/>
              </w:rPr>
            </w:pPr>
          </w:p>
        </w:tc>
      </w:tr>
      <w:tr w:rsidR="00A21E46" w:rsidRPr="00B8119A" w14:paraId="24BF59DB" w14:textId="77777777" w:rsidTr="00FE0CED">
        <w:trPr>
          <w:cantSplit/>
        </w:trPr>
        <w:tc>
          <w:tcPr>
            <w:tcW w:w="8730" w:type="dxa"/>
            <w:gridSpan w:val="2"/>
            <w:tcBorders>
              <w:top w:val="single" w:sz="4" w:space="0" w:color="auto"/>
              <w:bottom w:val="single" w:sz="4" w:space="0" w:color="auto"/>
            </w:tcBorders>
          </w:tcPr>
          <w:p w14:paraId="7C109F61" w14:textId="77777777" w:rsidR="00A21E46" w:rsidRPr="00B8119A" w:rsidRDefault="00A21E46" w:rsidP="00FE0CED">
            <w:pPr>
              <w:ind w:left="1080"/>
              <w:rPr>
                <w:rFonts w:cs="Arial"/>
              </w:rPr>
            </w:pPr>
          </w:p>
        </w:tc>
      </w:tr>
    </w:tbl>
    <w:p w14:paraId="5BE6E5B9"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79ADE9E1"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4407C8C4" w14:textId="77777777" w:rsidR="00A21E46" w:rsidRPr="00373EF5" w:rsidRDefault="00A21E46" w:rsidP="00FE0CED">
            <w:pPr>
              <w:rPr>
                <w:rFonts w:cs="Arial"/>
              </w:rPr>
            </w:pPr>
            <w:r w:rsidRPr="00373EF5">
              <w:rPr>
                <w:rFonts w:cs="Arial"/>
                <w:b/>
                <w:bCs/>
                <w:u w:val="single"/>
              </w:rPr>
              <w:t>TIP:</w:t>
            </w:r>
            <w:r w:rsidRPr="003F690F">
              <w:rPr>
                <w:rFonts w:cs="Arial"/>
              </w:rPr>
              <w:t xml:space="preserve"> At the conclusion of the CDFI Fund’s review process, if the </w:t>
            </w:r>
            <w:r w:rsidRPr="00752104">
              <w:rPr>
                <w:rFonts w:cs="Arial"/>
                <w:i/>
                <w:iCs/>
              </w:rPr>
              <w:t>Applicant</w:t>
            </w:r>
            <w:r w:rsidRPr="00752104">
              <w:rPr>
                <w:rFonts w:cs="Arial"/>
              </w:rPr>
              <w:t xml:space="preserve"> is recommended to receive less than the minimum amount of allocation authority identified in Question</w:t>
            </w:r>
            <w:r w:rsidRPr="00B8119A">
              <w:rPr>
                <w:rFonts w:cs="Arial"/>
              </w:rPr>
              <w:t xml:space="preserve"> #4</w:t>
            </w:r>
            <w:r>
              <w:rPr>
                <w:rFonts w:cs="Arial"/>
              </w:rPr>
              <w:t>0</w:t>
            </w:r>
            <w:r w:rsidRPr="00B8119A">
              <w:rPr>
                <w:rFonts w:cs="Arial"/>
              </w:rPr>
              <w:t xml:space="preserve">, the CDFI Fund </w:t>
            </w:r>
            <w:r w:rsidRPr="00B8119A">
              <w:rPr>
                <w:rFonts w:cs="Arial"/>
                <w:b/>
                <w:bCs/>
                <w:u w:val="single"/>
              </w:rPr>
              <w:t>will not</w:t>
            </w:r>
            <w:r w:rsidRPr="00B8119A">
              <w:rPr>
                <w:rFonts w:cs="Arial"/>
              </w:rPr>
              <w:t xml:space="preserve"> provide an </w:t>
            </w:r>
            <w:r w:rsidRPr="00770C09">
              <w:rPr>
                <w:rFonts w:cs="Arial"/>
                <w:i/>
              </w:rPr>
              <w:t>NMTC Allocation</w:t>
            </w:r>
            <w:r w:rsidRPr="00B8119A">
              <w:rPr>
                <w:rFonts w:cs="Arial"/>
              </w:rPr>
              <w:t xml:space="preserve"> to the </w:t>
            </w:r>
            <w:r w:rsidRPr="00B8119A">
              <w:rPr>
                <w:rFonts w:cs="Arial"/>
                <w:i/>
                <w:iCs/>
              </w:rPr>
              <w:t>Applicant</w:t>
            </w:r>
            <w:r w:rsidRPr="00B8119A">
              <w:rPr>
                <w:rFonts w:cs="Arial"/>
              </w:rPr>
              <w:t xml:space="preserve">.  An </w:t>
            </w:r>
            <w:r w:rsidRPr="00B8119A">
              <w:rPr>
                <w:rFonts w:cs="Arial"/>
                <w:i/>
                <w:iCs/>
              </w:rPr>
              <w:t>Applicant</w:t>
            </w:r>
            <w:r w:rsidRPr="00B8119A">
              <w:rPr>
                <w:rFonts w:cs="Arial"/>
              </w:rPr>
              <w:t xml:space="preserve"> with a high minimum allocation request will need to demonstrate that it can raise and deploy the </w:t>
            </w:r>
            <w:r w:rsidRPr="00770C09">
              <w:rPr>
                <w:rFonts w:cs="Arial"/>
                <w:i/>
              </w:rPr>
              <w:t>NMTC Allocation</w:t>
            </w:r>
            <w:r w:rsidRPr="00B8119A">
              <w:rPr>
                <w:rFonts w:cs="Arial"/>
              </w:rPr>
              <w:t xml:space="preserve"> requested in a timely manner; that it will likely achieve significant community impacts or production innovations; and that it could not successfully implement its business strategy without this minimum allocation amount.      </w:t>
            </w:r>
          </w:p>
        </w:tc>
      </w:tr>
    </w:tbl>
    <w:p w14:paraId="1FF26569" w14:textId="77777777" w:rsidR="00A21E46" w:rsidRPr="00B8119A" w:rsidRDefault="00A21E46" w:rsidP="00A21E46">
      <w:pPr>
        <w:rPr>
          <w:rFonts w:cs="Arial"/>
        </w:rPr>
      </w:pPr>
    </w:p>
    <w:p w14:paraId="31292C9C" w14:textId="77777777" w:rsidR="00A21E46" w:rsidRPr="00B8119A" w:rsidRDefault="00A21E46" w:rsidP="00A21E46">
      <w:pPr>
        <w:pStyle w:val="Heading1"/>
        <w:rPr>
          <w:rFonts w:cs="Arial"/>
        </w:rPr>
      </w:pPr>
      <w:r w:rsidRPr="00B8119A">
        <w:rPr>
          <w:rFonts w:cs="Arial"/>
        </w:rPr>
        <w:br w:type="page"/>
      </w:r>
      <w:bookmarkStart w:id="58" w:name="_Toc361666877"/>
      <w:bookmarkStart w:id="59" w:name="_Toc430359081"/>
      <w:r w:rsidRPr="00B8119A">
        <w:rPr>
          <w:rFonts w:cs="Arial"/>
        </w:rPr>
        <w:t>Part V: Information Regarding Previous Awards</w:t>
      </w:r>
      <w:bookmarkEnd w:id="58"/>
      <w:bookmarkEnd w:id="59"/>
    </w:p>
    <w:p w14:paraId="13A130BF" w14:textId="77777777" w:rsidR="00A21E46" w:rsidRPr="00B8119A" w:rsidRDefault="00A21E46" w:rsidP="00A21E46">
      <w:pPr>
        <w:rPr>
          <w:rFonts w:cs="Arial"/>
        </w:rPr>
      </w:pPr>
      <w:r w:rsidRPr="00B8119A">
        <w:rPr>
          <w:rFonts w:cs="Arial"/>
        </w:rPr>
        <w:t xml:space="preserve">Information in Part V is not scored during the Phase I stage of the Application review.  Information provided in this section will be evaluated during the Phase II stage of the Application review.  For more information on the </w:t>
      </w:r>
      <w:r w:rsidRPr="00770C09">
        <w:rPr>
          <w:rFonts w:cs="Arial"/>
          <w:i/>
        </w:rPr>
        <w:t>NMTC Allocation</w:t>
      </w:r>
      <w:r w:rsidRPr="00B8119A">
        <w:rPr>
          <w:rFonts w:cs="Arial"/>
          <w:i/>
        </w:rPr>
        <w:t xml:space="preserve"> Application</w:t>
      </w:r>
      <w:r w:rsidRPr="00B8119A">
        <w:rPr>
          <w:rFonts w:cs="Arial"/>
        </w:rPr>
        <w:t xml:space="preserve"> review process, please consult the </w:t>
      </w:r>
      <w:r w:rsidRPr="009F0DCE">
        <w:rPr>
          <w:rFonts w:cs="Arial"/>
          <w:i/>
        </w:rPr>
        <w:t>NOAA</w:t>
      </w:r>
      <w:r w:rsidRPr="00B8119A">
        <w:rPr>
          <w:rFonts w:cs="Arial"/>
        </w:rPr>
        <w:t xml:space="preserve">.  </w:t>
      </w:r>
    </w:p>
    <w:p w14:paraId="29D7BB39" w14:textId="77777777" w:rsidR="00A21E46" w:rsidRPr="00B8119A" w:rsidRDefault="00A21E46" w:rsidP="00A21E46">
      <w:pPr>
        <w:rPr>
          <w:rFonts w:cs="Arial"/>
        </w:rPr>
      </w:pPr>
    </w:p>
    <w:p w14:paraId="54363726" w14:textId="77777777" w:rsidR="00A21E46" w:rsidRPr="00DB6B08" w:rsidRDefault="00A21E46" w:rsidP="00A21E46">
      <w:pPr>
        <w:pStyle w:val="ListParagraph"/>
        <w:numPr>
          <w:ilvl w:val="0"/>
          <w:numId w:val="71"/>
        </w:numPr>
        <w:ind w:left="360"/>
        <w:outlineLvl w:val="2"/>
        <w:rPr>
          <w:rFonts w:cs="Arial"/>
          <w:szCs w:val="20"/>
        </w:rPr>
      </w:pPr>
      <w:r w:rsidRPr="00DB6B08">
        <w:rPr>
          <w:rFonts w:cs="Arial"/>
          <w:szCs w:val="20"/>
        </w:rPr>
        <w:t>CDFI Fund Award Status:</w:t>
      </w:r>
    </w:p>
    <w:p w14:paraId="3EEE848C" w14:textId="77777777" w:rsidR="00A21E46" w:rsidRPr="00373EF5" w:rsidRDefault="00A21E46" w:rsidP="00A21E46">
      <w:pPr>
        <w:spacing w:before="220"/>
        <w:ind w:left="360"/>
        <w:rPr>
          <w:rFonts w:cs="Arial"/>
        </w:rPr>
      </w:pPr>
      <w:r w:rsidRPr="00373EF5">
        <w:rPr>
          <w:rFonts w:cs="Arial"/>
        </w:rPr>
        <w:t xml:space="preserve">Has the </w:t>
      </w:r>
      <w:r w:rsidRPr="003F690F">
        <w:rPr>
          <w:rFonts w:cs="Arial"/>
          <w:i/>
          <w:iCs/>
        </w:rPr>
        <w:t>Applicant</w:t>
      </w:r>
      <w:r w:rsidRPr="00752104">
        <w:rPr>
          <w:rFonts w:cs="Arial"/>
        </w:rPr>
        <w:t xml:space="preserve"> and/or any of its </w:t>
      </w:r>
      <w:r w:rsidRPr="00752104">
        <w:rPr>
          <w:rFonts w:cs="Arial"/>
          <w:i/>
          <w:iCs/>
        </w:rPr>
        <w:t>Affiliates</w:t>
      </w:r>
      <w:r w:rsidRPr="00B8119A">
        <w:rPr>
          <w:rFonts w:cs="Arial"/>
        </w:rPr>
        <w:t xml:space="preserve"> previously received a financial award (not including an </w:t>
      </w:r>
      <w:r w:rsidRPr="00770C09">
        <w:rPr>
          <w:rFonts w:cs="Arial"/>
          <w:i/>
        </w:rPr>
        <w:t>NMTC Allocation</w:t>
      </w:r>
      <w:r w:rsidRPr="00B8119A">
        <w:rPr>
          <w:rFonts w:cs="Arial"/>
        </w:rPr>
        <w:t>) from the CDFI Fund?</w:t>
      </w:r>
    </w:p>
    <w:p w14:paraId="5F5FBD3C" w14:textId="77777777" w:rsidR="00A21E46" w:rsidRPr="003F690F" w:rsidRDefault="00A21E46" w:rsidP="00A21E46">
      <w:pPr>
        <w:pStyle w:val="TOC7"/>
      </w:pPr>
      <w:r w:rsidRPr="003F690F">
        <w:t>____ Yes       ____ No</w:t>
      </w:r>
    </w:p>
    <w:p w14:paraId="76EB807C" w14:textId="77777777" w:rsidR="00A21E46" w:rsidRPr="00B8119A" w:rsidRDefault="00A21E46" w:rsidP="00A21E46">
      <w:pPr>
        <w:spacing w:before="220"/>
        <w:ind w:left="360"/>
        <w:rPr>
          <w:rFonts w:cs="Arial"/>
        </w:rPr>
      </w:pPr>
      <w:r w:rsidRPr="00752104">
        <w:rPr>
          <w:rFonts w:cs="Arial"/>
        </w:rPr>
        <w:t xml:space="preserve">If Yes, please list the award(s) in the table.  The </w:t>
      </w:r>
      <w:r w:rsidRPr="00752104">
        <w:rPr>
          <w:rFonts w:cs="Arial"/>
          <w:i/>
          <w:iCs/>
        </w:rPr>
        <w:t>Applicant</w:t>
      </w:r>
      <w:r w:rsidRPr="00B8119A">
        <w:rPr>
          <w:rFonts w:cs="Arial"/>
        </w:rPr>
        <w:t xml:space="preserve"> may use additional space as necessary:</w:t>
      </w:r>
    </w:p>
    <w:p w14:paraId="43ACFF25" w14:textId="77777777" w:rsidR="00A21E46" w:rsidRPr="00B8119A" w:rsidRDefault="00A21E46" w:rsidP="00A21E46">
      <w:pPr>
        <w:ind w:left="720"/>
        <w:rPr>
          <w:rFonts w:cs="Arial"/>
        </w:rPr>
      </w:pPr>
    </w:p>
    <w:tbl>
      <w:tblPr>
        <w:tblW w:w="7560" w:type="dxa"/>
        <w:tblInd w:w="828" w:type="dxa"/>
        <w:tblLook w:val="0000" w:firstRow="0" w:lastRow="0" w:firstColumn="0" w:lastColumn="0" w:noHBand="0" w:noVBand="0"/>
      </w:tblPr>
      <w:tblGrid>
        <w:gridCol w:w="3360"/>
        <w:gridCol w:w="4200"/>
      </w:tblGrid>
      <w:tr w:rsidR="00A21E46" w:rsidRPr="00B8119A" w14:paraId="17F83A09" w14:textId="77777777" w:rsidTr="00FE0CED">
        <w:tc>
          <w:tcPr>
            <w:tcW w:w="3360" w:type="dxa"/>
          </w:tcPr>
          <w:p w14:paraId="5EC51012" w14:textId="77777777" w:rsidR="00A21E46" w:rsidRPr="00752104" w:rsidRDefault="00A21E46" w:rsidP="00FE0CED">
            <w:pPr>
              <w:spacing w:before="60"/>
              <w:rPr>
                <w:rFonts w:cs="Arial"/>
              </w:rPr>
            </w:pPr>
            <w:r w:rsidRPr="003F690F">
              <w:rPr>
                <w:rFonts w:cs="Arial"/>
              </w:rPr>
              <w:t xml:space="preserve">Name of </w:t>
            </w:r>
            <w:r w:rsidRPr="00D84D67">
              <w:rPr>
                <w:rFonts w:cs="Arial"/>
                <w:iCs/>
              </w:rPr>
              <w:t>Award Recipient</w:t>
            </w:r>
            <w:r w:rsidRPr="00752104">
              <w:rPr>
                <w:rFonts w:cs="Arial"/>
              </w:rPr>
              <w:t>:</w:t>
            </w:r>
          </w:p>
        </w:tc>
        <w:tc>
          <w:tcPr>
            <w:tcW w:w="4200" w:type="dxa"/>
            <w:tcBorders>
              <w:bottom w:val="single" w:sz="4" w:space="0" w:color="auto"/>
            </w:tcBorders>
          </w:tcPr>
          <w:p w14:paraId="49067661" w14:textId="77777777" w:rsidR="00A21E46" w:rsidRPr="00B8119A" w:rsidRDefault="00A21E46" w:rsidP="00FE0CED">
            <w:pPr>
              <w:spacing w:before="60"/>
              <w:rPr>
                <w:rFonts w:cs="Arial"/>
              </w:rPr>
            </w:pPr>
          </w:p>
        </w:tc>
      </w:tr>
      <w:tr w:rsidR="00A21E46" w:rsidRPr="00B8119A" w14:paraId="1E54ADEF" w14:textId="77777777" w:rsidTr="00FE0CED">
        <w:tc>
          <w:tcPr>
            <w:tcW w:w="3360" w:type="dxa"/>
          </w:tcPr>
          <w:p w14:paraId="28D73A19" w14:textId="77777777" w:rsidR="00A21E46" w:rsidRPr="00B8119A" w:rsidRDefault="00A21E46" w:rsidP="00FE0CED">
            <w:pPr>
              <w:spacing w:before="60"/>
              <w:rPr>
                <w:rFonts w:cs="Arial"/>
              </w:rPr>
            </w:pPr>
            <w:r w:rsidRPr="00B8119A">
              <w:rPr>
                <w:rFonts w:cs="Arial"/>
              </w:rPr>
              <w:t>Award control number:</w:t>
            </w:r>
          </w:p>
        </w:tc>
        <w:tc>
          <w:tcPr>
            <w:tcW w:w="4200" w:type="dxa"/>
            <w:tcBorders>
              <w:top w:val="single" w:sz="4" w:space="0" w:color="auto"/>
              <w:bottom w:val="single" w:sz="4" w:space="0" w:color="auto"/>
            </w:tcBorders>
          </w:tcPr>
          <w:p w14:paraId="63DC87DA" w14:textId="77777777" w:rsidR="00A21E46" w:rsidRPr="00B8119A" w:rsidRDefault="00A21E46" w:rsidP="00FE0CED">
            <w:pPr>
              <w:spacing w:before="60"/>
              <w:rPr>
                <w:rFonts w:cs="Arial"/>
              </w:rPr>
            </w:pPr>
          </w:p>
        </w:tc>
      </w:tr>
      <w:tr w:rsidR="00A21E46" w:rsidRPr="00B8119A" w14:paraId="45B714AE" w14:textId="77777777" w:rsidTr="00FE0CED">
        <w:tc>
          <w:tcPr>
            <w:tcW w:w="3360" w:type="dxa"/>
          </w:tcPr>
          <w:p w14:paraId="31A16757" w14:textId="77777777" w:rsidR="00A21E46" w:rsidRPr="00B8119A" w:rsidRDefault="00A21E46" w:rsidP="00FE0CED">
            <w:pPr>
              <w:spacing w:before="60"/>
              <w:rPr>
                <w:rFonts w:cs="Arial"/>
              </w:rPr>
            </w:pPr>
            <w:r w:rsidRPr="00B8119A">
              <w:rPr>
                <w:rFonts w:cs="Arial"/>
              </w:rPr>
              <w:t>Total award amount:</w:t>
            </w:r>
          </w:p>
        </w:tc>
        <w:tc>
          <w:tcPr>
            <w:tcW w:w="4200" w:type="dxa"/>
            <w:tcBorders>
              <w:top w:val="single" w:sz="4" w:space="0" w:color="auto"/>
              <w:bottom w:val="single" w:sz="4" w:space="0" w:color="auto"/>
            </w:tcBorders>
          </w:tcPr>
          <w:p w14:paraId="18065351" w14:textId="77777777" w:rsidR="00A21E46" w:rsidRPr="00B8119A" w:rsidRDefault="00A21E46" w:rsidP="00FE0CED">
            <w:pPr>
              <w:spacing w:before="60"/>
              <w:rPr>
                <w:rFonts w:cs="Arial"/>
              </w:rPr>
            </w:pPr>
          </w:p>
        </w:tc>
      </w:tr>
    </w:tbl>
    <w:p w14:paraId="1BA13147" w14:textId="77777777" w:rsidR="00A21E46" w:rsidRPr="00B8119A" w:rsidRDefault="00A21E46" w:rsidP="00A21E46">
      <w:pPr>
        <w:ind w:left="720"/>
        <w:rPr>
          <w:rFonts w:cs="Arial"/>
        </w:rPr>
      </w:pPr>
    </w:p>
    <w:tbl>
      <w:tblPr>
        <w:tblW w:w="7560" w:type="dxa"/>
        <w:tblInd w:w="828" w:type="dxa"/>
        <w:tblLook w:val="0000" w:firstRow="0" w:lastRow="0" w:firstColumn="0" w:lastColumn="0" w:noHBand="0" w:noVBand="0"/>
      </w:tblPr>
      <w:tblGrid>
        <w:gridCol w:w="3360"/>
        <w:gridCol w:w="4200"/>
      </w:tblGrid>
      <w:tr w:rsidR="00A21E46" w:rsidRPr="00B8119A" w14:paraId="7DAC1B6A" w14:textId="77777777" w:rsidTr="00FE0CED">
        <w:tc>
          <w:tcPr>
            <w:tcW w:w="3360" w:type="dxa"/>
          </w:tcPr>
          <w:p w14:paraId="11EC3102" w14:textId="77777777" w:rsidR="00A21E46" w:rsidRPr="00B8119A" w:rsidRDefault="00A21E46" w:rsidP="00FE0CED">
            <w:pPr>
              <w:spacing w:before="60"/>
              <w:rPr>
                <w:rFonts w:cs="Arial"/>
              </w:rPr>
            </w:pPr>
          </w:p>
          <w:p w14:paraId="2D20E6C1" w14:textId="77777777" w:rsidR="00A21E46" w:rsidRPr="00B8119A" w:rsidRDefault="00A21E46" w:rsidP="00FE0CED">
            <w:pPr>
              <w:spacing w:before="60"/>
              <w:rPr>
                <w:rFonts w:cs="Arial"/>
              </w:rPr>
            </w:pPr>
            <w:r w:rsidRPr="00B8119A">
              <w:rPr>
                <w:rFonts w:cs="Arial"/>
              </w:rPr>
              <w:t xml:space="preserve">Name of </w:t>
            </w:r>
            <w:r w:rsidRPr="00D84D67">
              <w:rPr>
                <w:rFonts w:cs="Arial"/>
                <w:iCs/>
              </w:rPr>
              <w:t>Award Recipient</w:t>
            </w:r>
            <w:r w:rsidRPr="00B8119A">
              <w:rPr>
                <w:rFonts w:cs="Arial"/>
              </w:rPr>
              <w:t>:</w:t>
            </w:r>
          </w:p>
        </w:tc>
        <w:tc>
          <w:tcPr>
            <w:tcW w:w="4200" w:type="dxa"/>
            <w:tcBorders>
              <w:bottom w:val="single" w:sz="4" w:space="0" w:color="auto"/>
            </w:tcBorders>
          </w:tcPr>
          <w:p w14:paraId="62414976" w14:textId="77777777" w:rsidR="00A21E46" w:rsidRPr="00B8119A" w:rsidRDefault="00A21E46" w:rsidP="00FE0CED">
            <w:pPr>
              <w:spacing w:before="60"/>
              <w:rPr>
                <w:rFonts w:cs="Arial"/>
              </w:rPr>
            </w:pPr>
          </w:p>
        </w:tc>
      </w:tr>
      <w:tr w:rsidR="00A21E46" w:rsidRPr="00B8119A" w14:paraId="58FE1D1C" w14:textId="77777777" w:rsidTr="00FE0CED">
        <w:tc>
          <w:tcPr>
            <w:tcW w:w="3360" w:type="dxa"/>
          </w:tcPr>
          <w:p w14:paraId="4EA4B2C2" w14:textId="77777777" w:rsidR="00A21E46" w:rsidRPr="00B8119A" w:rsidRDefault="00A21E46" w:rsidP="00FE0CED">
            <w:pPr>
              <w:spacing w:before="60"/>
              <w:rPr>
                <w:rFonts w:cs="Arial"/>
              </w:rPr>
            </w:pPr>
            <w:r w:rsidRPr="00B8119A">
              <w:rPr>
                <w:rFonts w:cs="Arial"/>
              </w:rPr>
              <w:t>Award control number:</w:t>
            </w:r>
          </w:p>
        </w:tc>
        <w:tc>
          <w:tcPr>
            <w:tcW w:w="4200" w:type="dxa"/>
            <w:tcBorders>
              <w:top w:val="single" w:sz="4" w:space="0" w:color="auto"/>
              <w:bottom w:val="single" w:sz="4" w:space="0" w:color="auto"/>
            </w:tcBorders>
          </w:tcPr>
          <w:p w14:paraId="1F6AA30E" w14:textId="77777777" w:rsidR="00A21E46" w:rsidRPr="00B8119A" w:rsidRDefault="00A21E46" w:rsidP="00FE0CED">
            <w:pPr>
              <w:spacing w:before="60"/>
              <w:rPr>
                <w:rFonts w:cs="Arial"/>
              </w:rPr>
            </w:pPr>
          </w:p>
        </w:tc>
      </w:tr>
      <w:tr w:rsidR="00A21E46" w:rsidRPr="00B8119A" w14:paraId="1A42A28F" w14:textId="77777777" w:rsidTr="00FE0CED">
        <w:tc>
          <w:tcPr>
            <w:tcW w:w="3360" w:type="dxa"/>
          </w:tcPr>
          <w:p w14:paraId="27AFB0E3" w14:textId="77777777" w:rsidR="00A21E46" w:rsidRPr="00B8119A" w:rsidRDefault="00A21E46" w:rsidP="00FE0CED">
            <w:pPr>
              <w:spacing w:before="60"/>
              <w:rPr>
                <w:rFonts w:cs="Arial"/>
              </w:rPr>
            </w:pPr>
            <w:r w:rsidRPr="00B8119A">
              <w:rPr>
                <w:rFonts w:cs="Arial"/>
              </w:rPr>
              <w:t>Total award amount:</w:t>
            </w:r>
          </w:p>
        </w:tc>
        <w:tc>
          <w:tcPr>
            <w:tcW w:w="4200" w:type="dxa"/>
            <w:tcBorders>
              <w:top w:val="single" w:sz="4" w:space="0" w:color="auto"/>
              <w:bottom w:val="single" w:sz="4" w:space="0" w:color="auto"/>
            </w:tcBorders>
          </w:tcPr>
          <w:p w14:paraId="1A21B5A8" w14:textId="77777777" w:rsidR="00A21E46" w:rsidRPr="00B8119A" w:rsidRDefault="00A21E46" w:rsidP="00FE0CED">
            <w:pPr>
              <w:spacing w:before="60"/>
              <w:rPr>
                <w:rFonts w:cs="Arial"/>
              </w:rPr>
            </w:pPr>
          </w:p>
        </w:tc>
      </w:tr>
    </w:tbl>
    <w:p w14:paraId="09630817" w14:textId="77777777" w:rsidR="00A21E46" w:rsidRPr="00B8119A" w:rsidRDefault="00A21E46" w:rsidP="00A21E46">
      <w:pPr>
        <w:tabs>
          <w:tab w:val="left" w:pos="960"/>
        </w:tabs>
        <w:spacing w:before="220"/>
        <w:rPr>
          <w:rFonts w:cs="Arial"/>
        </w:rPr>
      </w:pPr>
    </w:p>
    <w:p w14:paraId="373A206A" w14:textId="77777777" w:rsidR="00A21E46" w:rsidRPr="00DB6B08" w:rsidRDefault="00A21E46" w:rsidP="00A21E46">
      <w:pPr>
        <w:pStyle w:val="ListParagraph"/>
        <w:numPr>
          <w:ilvl w:val="0"/>
          <w:numId w:val="71"/>
        </w:numPr>
        <w:ind w:left="360"/>
        <w:outlineLvl w:val="2"/>
        <w:rPr>
          <w:rFonts w:cs="Arial"/>
          <w:szCs w:val="20"/>
        </w:rPr>
      </w:pPr>
      <w:r w:rsidRPr="00DB6B08">
        <w:rPr>
          <w:rFonts w:cs="Arial"/>
          <w:i/>
        </w:rPr>
        <w:t>NMTC Allocation</w:t>
      </w:r>
      <w:r w:rsidRPr="00DB6B08">
        <w:rPr>
          <w:rFonts w:cs="Arial"/>
          <w:szCs w:val="20"/>
        </w:rPr>
        <w:t xml:space="preserve"> Status:</w:t>
      </w:r>
    </w:p>
    <w:p w14:paraId="4BFA55FA" w14:textId="77777777" w:rsidR="00A21E46" w:rsidRPr="00373EF5" w:rsidRDefault="00A21E46" w:rsidP="00A21E46">
      <w:pPr>
        <w:spacing w:before="220"/>
        <w:ind w:left="360"/>
        <w:rPr>
          <w:rFonts w:cs="Arial"/>
        </w:rPr>
      </w:pPr>
      <w:r w:rsidRPr="00373EF5">
        <w:rPr>
          <w:rFonts w:cs="Arial"/>
        </w:rPr>
        <w:t xml:space="preserve">Has the </w:t>
      </w:r>
      <w:r w:rsidRPr="003F690F">
        <w:rPr>
          <w:rFonts w:cs="Arial"/>
          <w:i/>
          <w:iCs/>
        </w:rPr>
        <w:t>Applicant</w:t>
      </w:r>
      <w:r w:rsidRPr="00752104">
        <w:rPr>
          <w:rFonts w:cs="Arial"/>
        </w:rPr>
        <w:t xml:space="preserve"> and/or any of its </w:t>
      </w:r>
      <w:r w:rsidRPr="00752104">
        <w:rPr>
          <w:rFonts w:cs="Arial"/>
          <w:i/>
          <w:iCs/>
        </w:rPr>
        <w:t>Affiliates</w:t>
      </w:r>
      <w:r w:rsidRPr="00B8119A">
        <w:rPr>
          <w:rFonts w:cs="Arial"/>
        </w:rPr>
        <w:t xml:space="preserve"> received an </w:t>
      </w:r>
      <w:r w:rsidRPr="00770C09">
        <w:rPr>
          <w:rFonts w:cs="Arial"/>
          <w:i/>
        </w:rPr>
        <w:t>NMTC Allocation</w:t>
      </w:r>
      <w:r w:rsidRPr="00B8119A">
        <w:rPr>
          <w:rFonts w:cs="Arial"/>
        </w:rPr>
        <w:t xml:space="preserve"> from the CDFI Fund in a prior allocation round?  </w:t>
      </w:r>
      <w:r w:rsidRPr="00B8119A">
        <w:rPr>
          <w:rFonts w:cs="Arial"/>
        </w:rPr>
        <w:tab/>
      </w:r>
    </w:p>
    <w:p w14:paraId="5DC13EFF" w14:textId="77777777" w:rsidR="00A21E46" w:rsidRPr="003F690F" w:rsidRDefault="00A21E46" w:rsidP="00A21E46">
      <w:pPr>
        <w:spacing w:before="120"/>
        <w:ind w:left="360"/>
        <w:jc w:val="center"/>
        <w:rPr>
          <w:rFonts w:cs="Arial"/>
        </w:rPr>
      </w:pPr>
      <w:r w:rsidRPr="003F690F">
        <w:rPr>
          <w:rFonts w:cs="Arial"/>
        </w:rPr>
        <w:t>____ Yes</w:t>
      </w:r>
      <w:r w:rsidRPr="003F690F">
        <w:rPr>
          <w:rFonts w:cs="Arial"/>
        </w:rPr>
        <w:tab/>
        <w:t>____ No</w:t>
      </w:r>
    </w:p>
    <w:p w14:paraId="599A9B0C" w14:textId="77777777" w:rsidR="00A21E46" w:rsidRPr="00752104" w:rsidRDefault="00A21E46" w:rsidP="00A21E46">
      <w:pPr>
        <w:rPr>
          <w:rFonts w:cs="Arial"/>
        </w:rPr>
      </w:pPr>
    </w:p>
    <w:p w14:paraId="1B3AF01B" w14:textId="77777777" w:rsidR="00A21E46" w:rsidRPr="00B8119A" w:rsidRDefault="00A21E46" w:rsidP="00A21E46">
      <w:pPr>
        <w:pStyle w:val="TOC7"/>
        <w:jc w:val="left"/>
      </w:pPr>
      <w:r w:rsidRPr="00752104">
        <w:t xml:space="preserve">If No, please skip Question #44. If Yes, please list the allocation(s) in the table.  The </w:t>
      </w:r>
      <w:r w:rsidRPr="00B8119A">
        <w:rPr>
          <w:i/>
          <w:iCs/>
        </w:rPr>
        <w:t>Applicant</w:t>
      </w:r>
      <w:r w:rsidRPr="00B8119A">
        <w:t xml:space="preserve"> may use additional space as necessary:</w:t>
      </w:r>
    </w:p>
    <w:p w14:paraId="3F19FFFE"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0AA78FD0"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37E985A" w14:textId="77777777" w:rsidR="00A21E46" w:rsidRPr="00B8119A" w:rsidRDefault="00A21E46" w:rsidP="00FE0CED">
            <w:pPr>
              <w:rPr>
                <w:rFonts w:cs="Arial"/>
              </w:rPr>
            </w:pPr>
            <w:r w:rsidRPr="00B8119A">
              <w:rPr>
                <w:rFonts w:cs="Arial"/>
                <w:b/>
                <w:bCs/>
                <w:u w:val="single"/>
              </w:rPr>
              <w:t>TIP:</w:t>
            </w:r>
            <w:r w:rsidRPr="00B8119A">
              <w:rPr>
                <w:rFonts w:cs="Arial"/>
              </w:rPr>
              <w:t xml:space="preserve"> </w:t>
            </w:r>
            <w:r w:rsidRPr="00B8119A">
              <w:rPr>
                <w:rFonts w:cs="Arial"/>
                <w:i/>
              </w:rPr>
              <w:t>Applicants</w:t>
            </w:r>
            <w:r w:rsidRPr="00B8119A">
              <w:rPr>
                <w:rFonts w:cs="Arial"/>
              </w:rPr>
              <w:t xml:space="preserve"> should only list </w:t>
            </w:r>
            <w:r w:rsidRPr="00770C09">
              <w:rPr>
                <w:rFonts w:cs="Arial"/>
                <w:i/>
              </w:rPr>
              <w:t>NMTC Allocation</w:t>
            </w:r>
            <w:r w:rsidRPr="00B8119A">
              <w:rPr>
                <w:rFonts w:cs="Arial"/>
                <w:i/>
              </w:rPr>
              <w:t>s</w:t>
            </w:r>
            <w:r w:rsidRPr="00B8119A">
              <w:rPr>
                <w:rFonts w:cs="Arial"/>
              </w:rPr>
              <w:t xml:space="preserve"> that have been directly awarded to the </w:t>
            </w:r>
            <w:r w:rsidRPr="00B8119A">
              <w:rPr>
                <w:rFonts w:cs="Arial"/>
                <w:i/>
              </w:rPr>
              <w:t>Applicant</w:t>
            </w:r>
            <w:r w:rsidRPr="00B8119A">
              <w:rPr>
                <w:rFonts w:cs="Arial"/>
              </w:rPr>
              <w:t xml:space="preserve"> and/or any of its </w:t>
            </w:r>
            <w:r w:rsidRPr="00B8119A">
              <w:rPr>
                <w:rFonts w:cs="Arial"/>
                <w:i/>
              </w:rPr>
              <w:t>Affiliates</w:t>
            </w:r>
            <w:r w:rsidRPr="00B8119A">
              <w:rPr>
                <w:rFonts w:cs="Arial"/>
              </w:rPr>
              <w:t xml:space="preserve">.  Do not include information on </w:t>
            </w:r>
            <w:r w:rsidRPr="00770C09">
              <w:rPr>
                <w:rFonts w:cs="Arial"/>
                <w:i/>
              </w:rPr>
              <w:t>NMTC Allocation</w:t>
            </w:r>
            <w:r w:rsidRPr="00B8119A">
              <w:rPr>
                <w:rFonts w:cs="Arial"/>
                <w:i/>
              </w:rPr>
              <w:t>s</w:t>
            </w:r>
            <w:r w:rsidRPr="00B8119A">
              <w:rPr>
                <w:rFonts w:cs="Arial"/>
              </w:rPr>
              <w:t xml:space="preserve"> awarded to </w:t>
            </w:r>
            <w:r w:rsidRPr="00B8119A">
              <w:rPr>
                <w:rFonts w:cs="Arial"/>
                <w:i/>
              </w:rPr>
              <w:t>CDE</w:t>
            </w:r>
            <w:r w:rsidRPr="00B8119A">
              <w:rPr>
                <w:rFonts w:cs="Arial"/>
              </w:rPr>
              <w:t xml:space="preserve">s if the </w:t>
            </w:r>
            <w:r w:rsidRPr="00B8119A">
              <w:rPr>
                <w:rFonts w:cs="Arial"/>
                <w:i/>
              </w:rPr>
              <w:t>Applicant</w:t>
            </w:r>
            <w:r w:rsidRPr="00B8119A">
              <w:rPr>
                <w:rFonts w:cs="Arial"/>
              </w:rPr>
              <w:t xml:space="preserve">’s only relationship to that </w:t>
            </w:r>
            <w:r w:rsidRPr="00B8119A">
              <w:rPr>
                <w:rFonts w:cs="Arial"/>
                <w:i/>
              </w:rPr>
              <w:t>CDE</w:t>
            </w:r>
            <w:r w:rsidRPr="00B8119A">
              <w:rPr>
                <w:rFonts w:cs="Arial"/>
              </w:rPr>
              <w:t xml:space="preserve"> is through a </w:t>
            </w:r>
            <w:r w:rsidRPr="00B8119A">
              <w:rPr>
                <w:rFonts w:cs="Arial"/>
                <w:i/>
              </w:rPr>
              <w:t>QEI</w:t>
            </w:r>
            <w:r w:rsidRPr="00B8119A">
              <w:rPr>
                <w:rFonts w:cs="Arial"/>
              </w:rPr>
              <w:t xml:space="preserve"> made into the </w:t>
            </w:r>
            <w:r w:rsidRPr="00B8119A">
              <w:rPr>
                <w:rFonts w:cs="Arial"/>
                <w:i/>
              </w:rPr>
              <w:t>CDE</w:t>
            </w:r>
            <w:r w:rsidRPr="00B8119A">
              <w:rPr>
                <w:rFonts w:cs="Arial"/>
              </w:rPr>
              <w:t xml:space="preserve"> by the </w:t>
            </w:r>
            <w:r w:rsidRPr="00B8119A">
              <w:rPr>
                <w:rFonts w:cs="Arial"/>
                <w:i/>
              </w:rPr>
              <w:t>Applicant</w:t>
            </w:r>
            <w:r w:rsidRPr="00B8119A">
              <w:rPr>
                <w:rFonts w:cs="Arial"/>
              </w:rPr>
              <w:t xml:space="preserve"> or an </w:t>
            </w:r>
            <w:r w:rsidRPr="00B8119A">
              <w:rPr>
                <w:rFonts w:cs="Arial"/>
                <w:i/>
              </w:rPr>
              <w:t>Affiliate</w:t>
            </w:r>
            <w:r w:rsidRPr="00B8119A">
              <w:rPr>
                <w:rFonts w:cs="Arial"/>
              </w:rPr>
              <w:t xml:space="preserve"> of the </w:t>
            </w:r>
            <w:r w:rsidRPr="00B8119A">
              <w:rPr>
                <w:rFonts w:cs="Arial"/>
                <w:i/>
              </w:rPr>
              <w:t>Applicant</w:t>
            </w:r>
            <w:r w:rsidRPr="00B8119A">
              <w:rPr>
                <w:rFonts w:cs="Arial"/>
              </w:rPr>
              <w:t>.</w:t>
            </w:r>
          </w:p>
        </w:tc>
      </w:tr>
    </w:tbl>
    <w:p w14:paraId="5944CD3E" w14:textId="77777777" w:rsidR="00A21E46" w:rsidRPr="00B8119A" w:rsidRDefault="00A21E46" w:rsidP="00A21E46">
      <w:pPr>
        <w:rPr>
          <w:rFonts w:cs="Arial"/>
        </w:rPr>
      </w:pPr>
    </w:p>
    <w:tbl>
      <w:tblPr>
        <w:tblW w:w="7560" w:type="dxa"/>
        <w:tblInd w:w="828" w:type="dxa"/>
        <w:tblLook w:val="0000" w:firstRow="0" w:lastRow="0" w:firstColumn="0" w:lastColumn="0" w:noHBand="0" w:noVBand="0"/>
      </w:tblPr>
      <w:tblGrid>
        <w:gridCol w:w="3360"/>
        <w:gridCol w:w="4200"/>
      </w:tblGrid>
      <w:tr w:rsidR="00A21E46" w:rsidRPr="00B8119A" w14:paraId="1BC718D2" w14:textId="77777777" w:rsidTr="00FE0CED">
        <w:tc>
          <w:tcPr>
            <w:tcW w:w="3360" w:type="dxa"/>
          </w:tcPr>
          <w:p w14:paraId="3F82A395" w14:textId="77777777" w:rsidR="00A21E46" w:rsidRPr="00B8119A" w:rsidRDefault="00A21E46" w:rsidP="00FE0CED">
            <w:pPr>
              <w:spacing w:before="60"/>
              <w:rPr>
                <w:rFonts w:cs="Arial"/>
              </w:rPr>
            </w:pPr>
            <w:r w:rsidRPr="00B8119A">
              <w:rPr>
                <w:rFonts w:cs="Arial"/>
              </w:rPr>
              <w:t xml:space="preserve">Name of </w:t>
            </w:r>
            <w:r w:rsidRPr="00B8119A">
              <w:rPr>
                <w:rFonts w:cs="Arial"/>
                <w:i/>
                <w:iCs/>
              </w:rPr>
              <w:t>Allocatee</w:t>
            </w:r>
            <w:r w:rsidRPr="00B8119A">
              <w:rPr>
                <w:rFonts w:cs="Arial"/>
              </w:rPr>
              <w:t>:</w:t>
            </w:r>
          </w:p>
        </w:tc>
        <w:tc>
          <w:tcPr>
            <w:tcW w:w="4200" w:type="dxa"/>
            <w:tcBorders>
              <w:bottom w:val="single" w:sz="4" w:space="0" w:color="auto"/>
            </w:tcBorders>
          </w:tcPr>
          <w:p w14:paraId="11CA5FBA" w14:textId="77777777" w:rsidR="00A21E46" w:rsidRPr="00B8119A" w:rsidRDefault="00A21E46" w:rsidP="00FE0CED">
            <w:pPr>
              <w:spacing w:before="60"/>
              <w:rPr>
                <w:rFonts w:cs="Arial"/>
              </w:rPr>
            </w:pPr>
          </w:p>
        </w:tc>
      </w:tr>
      <w:tr w:rsidR="00A21E46" w:rsidRPr="00B8119A" w14:paraId="2035A157" w14:textId="77777777" w:rsidTr="00FE0CED">
        <w:tc>
          <w:tcPr>
            <w:tcW w:w="3360" w:type="dxa"/>
          </w:tcPr>
          <w:p w14:paraId="400FF73F" w14:textId="77777777" w:rsidR="00A21E46" w:rsidRPr="00B8119A" w:rsidRDefault="00A21E46" w:rsidP="00FE0CED">
            <w:pPr>
              <w:spacing w:before="60"/>
              <w:rPr>
                <w:rFonts w:cs="Arial"/>
              </w:rPr>
            </w:pPr>
            <w:r w:rsidRPr="00B8119A">
              <w:rPr>
                <w:rFonts w:cs="Arial"/>
              </w:rPr>
              <w:t>Award control number:</w:t>
            </w:r>
          </w:p>
        </w:tc>
        <w:tc>
          <w:tcPr>
            <w:tcW w:w="4200" w:type="dxa"/>
            <w:tcBorders>
              <w:top w:val="single" w:sz="4" w:space="0" w:color="auto"/>
              <w:bottom w:val="single" w:sz="4" w:space="0" w:color="auto"/>
            </w:tcBorders>
          </w:tcPr>
          <w:p w14:paraId="3F8D0640" w14:textId="77777777" w:rsidR="00A21E46" w:rsidRPr="00B8119A" w:rsidRDefault="00A21E46" w:rsidP="00FE0CED">
            <w:pPr>
              <w:spacing w:before="60"/>
              <w:rPr>
                <w:rFonts w:cs="Arial"/>
              </w:rPr>
            </w:pPr>
          </w:p>
        </w:tc>
      </w:tr>
      <w:tr w:rsidR="00A21E46" w:rsidRPr="00B8119A" w14:paraId="7269B521" w14:textId="77777777" w:rsidTr="00FE0CED">
        <w:tc>
          <w:tcPr>
            <w:tcW w:w="3360" w:type="dxa"/>
          </w:tcPr>
          <w:p w14:paraId="447B4326" w14:textId="77777777" w:rsidR="00A21E46" w:rsidRPr="00B8119A" w:rsidRDefault="00A21E46" w:rsidP="00FE0CED">
            <w:pPr>
              <w:spacing w:before="60"/>
              <w:rPr>
                <w:rFonts w:cs="Arial"/>
              </w:rPr>
            </w:pPr>
            <w:r w:rsidRPr="00B8119A">
              <w:rPr>
                <w:rFonts w:cs="Arial"/>
              </w:rPr>
              <w:t>Total allocation amount:</w:t>
            </w:r>
          </w:p>
        </w:tc>
        <w:tc>
          <w:tcPr>
            <w:tcW w:w="4200" w:type="dxa"/>
            <w:tcBorders>
              <w:top w:val="single" w:sz="4" w:space="0" w:color="auto"/>
              <w:bottom w:val="single" w:sz="4" w:space="0" w:color="auto"/>
            </w:tcBorders>
          </w:tcPr>
          <w:p w14:paraId="47CBD9A7" w14:textId="77777777" w:rsidR="00A21E46" w:rsidRPr="00B8119A" w:rsidRDefault="00A21E46" w:rsidP="00FE0CED">
            <w:pPr>
              <w:spacing w:before="60"/>
              <w:rPr>
                <w:rFonts w:cs="Arial"/>
              </w:rPr>
            </w:pPr>
          </w:p>
        </w:tc>
      </w:tr>
    </w:tbl>
    <w:p w14:paraId="5C56AE8B" w14:textId="77777777" w:rsidR="00A21E46" w:rsidRPr="00B8119A" w:rsidRDefault="00A21E46" w:rsidP="00A21E46">
      <w:pPr>
        <w:rPr>
          <w:rFonts w:cs="Arial"/>
        </w:rPr>
      </w:pPr>
    </w:p>
    <w:tbl>
      <w:tblPr>
        <w:tblW w:w="7560" w:type="dxa"/>
        <w:tblInd w:w="828" w:type="dxa"/>
        <w:tblLook w:val="0000" w:firstRow="0" w:lastRow="0" w:firstColumn="0" w:lastColumn="0" w:noHBand="0" w:noVBand="0"/>
      </w:tblPr>
      <w:tblGrid>
        <w:gridCol w:w="3360"/>
        <w:gridCol w:w="4200"/>
      </w:tblGrid>
      <w:tr w:rsidR="00A21E46" w:rsidRPr="00B8119A" w14:paraId="7F0B00DF" w14:textId="77777777" w:rsidTr="00FE0CED">
        <w:tc>
          <w:tcPr>
            <w:tcW w:w="3360" w:type="dxa"/>
          </w:tcPr>
          <w:p w14:paraId="0472F892" w14:textId="77777777" w:rsidR="00A21E46" w:rsidRPr="00752104" w:rsidRDefault="00A21E46" w:rsidP="00FE0CED">
            <w:pPr>
              <w:spacing w:before="60"/>
              <w:rPr>
                <w:rFonts w:cs="Arial"/>
              </w:rPr>
            </w:pPr>
            <w:r w:rsidRPr="003F690F">
              <w:rPr>
                <w:rFonts w:cs="Arial"/>
              </w:rPr>
              <w:t xml:space="preserve">Name of </w:t>
            </w:r>
            <w:r w:rsidRPr="00752104">
              <w:rPr>
                <w:rFonts w:cs="Arial"/>
                <w:i/>
                <w:iCs/>
              </w:rPr>
              <w:t>Allocatee</w:t>
            </w:r>
            <w:r w:rsidRPr="00752104">
              <w:rPr>
                <w:rFonts w:cs="Arial"/>
              </w:rPr>
              <w:t>:</w:t>
            </w:r>
          </w:p>
        </w:tc>
        <w:tc>
          <w:tcPr>
            <w:tcW w:w="4200" w:type="dxa"/>
            <w:tcBorders>
              <w:bottom w:val="single" w:sz="4" w:space="0" w:color="auto"/>
            </w:tcBorders>
          </w:tcPr>
          <w:p w14:paraId="49B6A5FF" w14:textId="77777777" w:rsidR="00A21E46" w:rsidRPr="00B8119A" w:rsidRDefault="00A21E46" w:rsidP="00FE0CED">
            <w:pPr>
              <w:spacing w:before="60"/>
              <w:rPr>
                <w:rFonts w:cs="Arial"/>
              </w:rPr>
            </w:pPr>
          </w:p>
        </w:tc>
      </w:tr>
      <w:tr w:rsidR="00A21E46" w:rsidRPr="00B8119A" w14:paraId="3FBCD11A" w14:textId="77777777" w:rsidTr="00FE0CED">
        <w:tc>
          <w:tcPr>
            <w:tcW w:w="3360" w:type="dxa"/>
          </w:tcPr>
          <w:p w14:paraId="642D7806" w14:textId="77777777" w:rsidR="00A21E46" w:rsidRPr="00B8119A" w:rsidRDefault="00A21E46" w:rsidP="00FE0CED">
            <w:pPr>
              <w:spacing w:before="60"/>
              <w:rPr>
                <w:rFonts w:cs="Arial"/>
              </w:rPr>
            </w:pPr>
            <w:r w:rsidRPr="00B8119A">
              <w:rPr>
                <w:rFonts w:cs="Arial"/>
              </w:rPr>
              <w:t>Award control number:</w:t>
            </w:r>
          </w:p>
        </w:tc>
        <w:tc>
          <w:tcPr>
            <w:tcW w:w="4200" w:type="dxa"/>
            <w:tcBorders>
              <w:top w:val="single" w:sz="4" w:space="0" w:color="auto"/>
              <w:bottom w:val="single" w:sz="4" w:space="0" w:color="auto"/>
            </w:tcBorders>
          </w:tcPr>
          <w:p w14:paraId="3F6278B0" w14:textId="77777777" w:rsidR="00A21E46" w:rsidRPr="00B8119A" w:rsidRDefault="00A21E46" w:rsidP="00FE0CED">
            <w:pPr>
              <w:spacing w:before="60"/>
              <w:rPr>
                <w:rFonts w:cs="Arial"/>
              </w:rPr>
            </w:pPr>
          </w:p>
        </w:tc>
      </w:tr>
      <w:tr w:rsidR="00A21E46" w:rsidRPr="00B8119A" w14:paraId="3616FAAA" w14:textId="77777777" w:rsidTr="00FE0CED">
        <w:tc>
          <w:tcPr>
            <w:tcW w:w="3360" w:type="dxa"/>
          </w:tcPr>
          <w:p w14:paraId="49AEB221" w14:textId="77777777" w:rsidR="00A21E46" w:rsidRPr="00B8119A" w:rsidRDefault="00A21E46" w:rsidP="00FE0CED">
            <w:pPr>
              <w:spacing w:before="60"/>
              <w:rPr>
                <w:rFonts w:cs="Arial"/>
              </w:rPr>
            </w:pPr>
            <w:r w:rsidRPr="00B8119A">
              <w:rPr>
                <w:rFonts w:cs="Arial"/>
              </w:rPr>
              <w:t>Total allocation amount:</w:t>
            </w:r>
          </w:p>
        </w:tc>
        <w:tc>
          <w:tcPr>
            <w:tcW w:w="4200" w:type="dxa"/>
            <w:tcBorders>
              <w:top w:val="single" w:sz="4" w:space="0" w:color="auto"/>
              <w:bottom w:val="single" w:sz="4" w:space="0" w:color="auto"/>
            </w:tcBorders>
          </w:tcPr>
          <w:p w14:paraId="4DF4741A" w14:textId="77777777" w:rsidR="00A21E46" w:rsidRPr="00B8119A" w:rsidRDefault="00A21E46" w:rsidP="00FE0CED">
            <w:pPr>
              <w:spacing w:before="60"/>
              <w:rPr>
                <w:rFonts w:cs="Arial"/>
              </w:rPr>
            </w:pPr>
          </w:p>
        </w:tc>
      </w:tr>
    </w:tbl>
    <w:p w14:paraId="2A9B10D8" w14:textId="77777777" w:rsidR="00A21E46" w:rsidRDefault="00A21E46" w:rsidP="00A21E46">
      <w:pPr>
        <w:pStyle w:val="ListParagraph"/>
        <w:ind w:left="450"/>
        <w:rPr>
          <w:rFonts w:cs="Arial"/>
        </w:rPr>
      </w:pPr>
    </w:p>
    <w:tbl>
      <w:tblPr>
        <w:tblStyle w:val="CDFIAlternatingColumns"/>
        <w:tblW w:w="0" w:type="auto"/>
        <w:tblInd w:w="450" w:type="dxa"/>
        <w:tblCellMar>
          <w:top w:w="216" w:type="dxa"/>
          <w:left w:w="216" w:type="dxa"/>
          <w:bottom w:w="216" w:type="dxa"/>
          <w:right w:w="216" w:type="dxa"/>
        </w:tblCellMar>
        <w:tblLook w:val="04A0" w:firstRow="1" w:lastRow="0" w:firstColumn="1" w:lastColumn="0" w:noHBand="0" w:noVBand="1"/>
        <w:tblDescription w:val="Table showing Tip for Question 42"/>
      </w:tblPr>
      <w:tblGrid>
        <w:gridCol w:w="9432"/>
      </w:tblGrid>
      <w:tr w:rsidR="00A21E46" w14:paraId="2A94D926"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666" w:type="dxa"/>
            <w:shd w:val="clear" w:color="auto" w:fill="CFD0DF"/>
          </w:tcPr>
          <w:p w14:paraId="19E1F414" w14:textId="77777777" w:rsidR="00A21E46" w:rsidRPr="00373EF5" w:rsidRDefault="00A21E46" w:rsidP="00FE0CED">
            <w:pPr>
              <w:spacing w:before="60" w:after="60"/>
              <w:rPr>
                <w:rFonts w:cs="Arial"/>
              </w:rPr>
            </w:pPr>
            <w:r w:rsidRPr="00373EF5">
              <w:rPr>
                <w:rFonts w:cs="Arial"/>
                <w:b/>
                <w:bCs/>
                <w:u w:val="single"/>
              </w:rPr>
              <w:t>TIP:</w:t>
            </w:r>
            <w:r w:rsidRPr="003F690F">
              <w:rPr>
                <w:rFonts w:cs="Arial"/>
                <w:b/>
                <w:bCs/>
              </w:rPr>
              <w:t xml:space="preserve"> </w:t>
            </w:r>
            <w:r w:rsidRPr="00752104">
              <w:rPr>
                <w:rFonts w:cs="Arial"/>
                <w:b/>
                <w:bCs/>
              </w:rPr>
              <w:t xml:space="preserve"> </w:t>
            </w:r>
            <w:r w:rsidRPr="00752104">
              <w:rPr>
                <w:rFonts w:cs="Arial"/>
              </w:rPr>
              <w:t xml:space="preserve">Receipt of a prior award or allocation through any of the CDFI Fund's programs will not affect the likelihood of an </w:t>
            </w:r>
            <w:r w:rsidRPr="00B8119A">
              <w:rPr>
                <w:rFonts w:cs="Arial"/>
                <w:i/>
                <w:iCs/>
              </w:rPr>
              <w:t>Applicant</w:t>
            </w:r>
            <w:r w:rsidRPr="00B8119A">
              <w:rPr>
                <w:rFonts w:cs="Arial"/>
              </w:rPr>
              <w:t xml:space="preserve"> receiving an </w:t>
            </w:r>
            <w:r w:rsidRPr="00770C09">
              <w:rPr>
                <w:rFonts w:cs="Arial"/>
                <w:i/>
              </w:rPr>
              <w:t>NMTC Allocation</w:t>
            </w:r>
            <w:r w:rsidRPr="00B8119A">
              <w:rPr>
                <w:rFonts w:cs="Arial"/>
              </w:rPr>
              <w:t xml:space="preserve"> in this round. The CDFI Fund will examine the compliance status of </w:t>
            </w:r>
            <w:r w:rsidRPr="00B8119A">
              <w:rPr>
                <w:rFonts w:cs="Arial"/>
                <w:i/>
                <w:iCs/>
              </w:rPr>
              <w:t>Applicants</w:t>
            </w:r>
            <w:r w:rsidRPr="00B8119A">
              <w:rPr>
                <w:rFonts w:cs="Arial"/>
              </w:rPr>
              <w:t xml:space="preserve"> (or their </w:t>
            </w:r>
            <w:r w:rsidRPr="00B8119A">
              <w:rPr>
                <w:rFonts w:cs="Arial"/>
                <w:i/>
                <w:iCs/>
              </w:rPr>
              <w:t>Affiliates</w:t>
            </w:r>
            <w:r w:rsidRPr="00B8119A">
              <w:rPr>
                <w:rFonts w:cs="Arial"/>
              </w:rPr>
              <w:t xml:space="preserve">) that have previously received CDFI Fund awards or allocations. </w:t>
            </w:r>
          </w:p>
          <w:p w14:paraId="0C5D734B" w14:textId="77777777" w:rsidR="00A21E46" w:rsidRPr="00752104" w:rsidRDefault="00A21E46" w:rsidP="00FE0CED">
            <w:pPr>
              <w:spacing w:before="60" w:after="60"/>
              <w:rPr>
                <w:rFonts w:cs="Arial"/>
                <w:sz w:val="10"/>
              </w:rPr>
            </w:pPr>
            <w:r w:rsidRPr="003F690F">
              <w:rPr>
                <w:rFonts w:cs="Arial"/>
                <w:sz w:val="10"/>
              </w:rPr>
              <w:t xml:space="preserve"> </w:t>
            </w:r>
            <w:r w:rsidRPr="00752104">
              <w:rPr>
                <w:rFonts w:cs="Arial"/>
                <w:sz w:val="2"/>
              </w:rPr>
              <w:t xml:space="preserve">   </w:t>
            </w:r>
          </w:p>
          <w:p w14:paraId="781CB76B" w14:textId="77777777" w:rsidR="00A21E46" w:rsidRPr="00373EF5" w:rsidRDefault="00A21E46" w:rsidP="00FE0CED">
            <w:pPr>
              <w:spacing w:before="60" w:after="60"/>
              <w:rPr>
                <w:rFonts w:cs="Arial"/>
              </w:rPr>
            </w:pPr>
            <w:r w:rsidRPr="00373EF5">
              <w:rPr>
                <w:rFonts w:cs="Arial"/>
                <w:b/>
                <w:u w:val="single"/>
              </w:rPr>
              <w:t>TIP:</w:t>
            </w:r>
            <w:r w:rsidRPr="003F690F">
              <w:rPr>
                <w:rFonts w:cs="Arial"/>
              </w:rPr>
              <w:t xml:space="preserve">  An </w:t>
            </w:r>
            <w:r w:rsidRPr="00752104">
              <w:rPr>
                <w:rFonts w:cs="Arial"/>
                <w:i/>
                <w:iCs/>
              </w:rPr>
              <w:t>Applicant</w:t>
            </w:r>
            <w:r w:rsidRPr="00752104">
              <w:rPr>
                <w:rFonts w:cs="Arial"/>
              </w:rPr>
              <w:t xml:space="preserve"> that has received (or whose </w:t>
            </w:r>
            <w:r w:rsidRPr="00B8119A">
              <w:rPr>
                <w:rFonts w:cs="Arial"/>
                <w:i/>
                <w:iCs/>
              </w:rPr>
              <w:t>Affiliates</w:t>
            </w:r>
            <w:r w:rsidRPr="00B8119A">
              <w:rPr>
                <w:rFonts w:cs="Arial"/>
              </w:rPr>
              <w:t xml:space="preserve"> have received) an </w:t>
            </w:r>
            <w:r w:rsidRPr="00770C09">
              <w:rPr>
                <w:rFonts w:cs="Arial"/>
                <w:i/>
              </w:rPr>
              <w:t>NMTC Allocation</w:t>
            </w:r>
            <w:r w:rsidRPr="00B8119A">
              <w:rPr>
                <w:rFonts w:cs="Arial"/>
              </w:rPr>
              <w:t xml:space="preserve"> under a previous allocation round is NOT eligible to receive allocations under this allocation round unless </w:t>
            </w:r>
            <w:r>
              <w:rPr>
                <w:rFonts w:cs="Arial"/>
              </w:rPr>
              <w:t xml:space="preserve">minimum threshold requirements regarding the issuance of </w:t>
            </w:r>
            <w:r w:rsidRPr="000B678F">
              <w:rPr>
                <w:rFonts w:cs="Arial"/>
                <w:i/>
              </w:rPr>
              <w:t>QEIs</w:t>
            </w:r>
            <w:r>
              <w:rPr>
                <w:rFonts w:cs="Arial"/>
              </w:rPr>
              <w:t xml:space="preserve"> </w:t>
            </w:r>
            <w:r w:rsidRPr="00B8119A">
              <w:rPr>
                <w:rFonts w:cs="Arial"/>
              </w:rPr>
              <w:t>ha</w:t>
            </w:r>
            <w:r>
              <w:rPr>
                <w:rFonts w:cs="Arial"/>
              </w:rPr>
              <w:t>ve</w:t>
            </w:r>
            <w:r w:rsidRPr="00B8119A">
              <w:rPr>
                <w:rFonts w:cs="Arial"/>
              </w:rPr>
              <w:t xml:space="preserve"> </w:t>
            </w:r>
            <w:r>
              <w:rPr>
                <w:rFonts w:cs="Arial"/>
              </w:rPr>
              <w:t xml:space="preserve">been </w:t>
            </w:r>
            <w:r w:rsidRPr="00B8119A">
              <w:rPr>
                <w:rFonts w:cs="Arial"/>
              </w:rPr>
              <w:t>met</w:t>
            </w:r>
            <w:r>
              <w:rPr>
                <w:rFonts w:cs="Arial"/>
              </w:rPr>
              <w:t xml:space="preserve">. </w:t>
            </w:r>
            <w:r w:rsidRPr="00B8119A">
              <w:rPr>
                <w:rFonts w:cs="Arial"/>
              </w:rPr>
              <w:t xml:space="preserve">Be sure to review the </w:t>
            </w:r>
            <w:r w:rsidRPr="00B8119A">
              <w:rPr>
                <w:rFonts w:cs="Arial"/>
                <w:i/>
                <w:iCs/>
              </w:rPr>
              <w:t>NOAA</w:t>
            </w:r>
            <w:r w:rsidRPr="00B8119A">
              <w:rPr>
                <w:rFonts w:cs="Arial"/>
              </w:rPr>
              <w:t xml:space="preserve"> </w:t>
            </w:r>
            <w:r>
              <w:rPr>
                <w:rFonts w:cs="Arial"/>
              </w:rPr>
              <w:t>f</w:t>
            </w:r>
            <w:r w:rsidRPr="00B8119A">
              <w:rPr>
                <w:rFonts w:cs="Arial"/>
              </w:rPr>
              <w:t xml:space="preserve">or additional </w:t>
            </w:r>
            <w:r w:rsidRPr="00B8119A">
              <w:rPr>
                <w:rFonts w:cs="Arial"/>
                <w:i/>
                <w:iCs/>
              </w:rPr>
              <w:t>Applicant</w:t>
            </w:r>
            <w:r w:rsidRPr="00B8119A">
              <w:rPr>
                <w:rFonts w:cs="Arial"/>
              </w:rPr>
              <w:t xml:space="preserve"> eligibility information</w:t>
            </w:r>
            <w:r>
              <w:rPr>
                <w:rFonts w:cs="Arial"/>
              </w:rPr>
              <w:t>.</w:t>
            </w:r>
            <w:r w:rsidRPr="00B8119A" w:rsidDel="00E942C0">
              <w:rPr>
                <w:rFonts w:cs="Arial"/>
              </w:rPr>
              <w:t xml:space="preserve"> </w:t>
            </w:r>
          </w:p>
          <w:p w14:paraId="00B58666" w14:textId="77777777" w:rsidR="00A21E46" w:rsidRPr="003F690F" w:rsidRDefault="00A21E46" w:rsidP="00FE0CED">
            <w:pPr>
              <w:spacing w:before="60" w:after="60"/>
              <w:rPr>
                <w:rFonts w:cs="Arial"/>
                <w:sz w:val="12"/>
                <w:szCs w:val="12"/>
              </w:rPr>
            </w:pPr>
          </w:p>
          <w:p w14:paraId="4EF1BAB7" w14:textId="77777777" w:rsidR="00A21E46" w:rsidRDefault="00A21E46" w:rsidP="00FE0CED">
            <w:pPr>
              <w:pStyle w:val="ListParagraph"/>
              <w:ind w:left="0"/>
              <w:rPr>
                <w:rFonts w:cs="Arial"/>
              </w:rPr>
            </w:pPr>
            <w:r w:rsidRPr="00752104">
              <w:rPr>
                <w:rFonts w:cs="Arial"/>
                <w:b/>
                <w:bCs/>
                <w:u w:val="single"/>
              </w:rPr>
              <w:t>TIP:</w:t>
            </w:r>
            <w:r w:rsidRPr="00752104">
              <w:rPr>
                <w:rFonts w:cs="Arial"/>
              </w:rPr>
              <w:t xml:space="preserve">  The CDFI Fund will review transaction-level data submitted by </w:t>
            </w:r>
            <w:r w:rsidRPr="00B8119A">
              <w:rPr>
                <w:rFonts w:cs="Arial"/>
                <w:i/>
                <w:iCs/>
              </w:rPr>
              <w:t>Applicants</w:t>
            </w:r>
            <w:r w:rsidRPr="00B8119A">
              <w:rPr>
                <w:rFonts w:cs="Arial"/>
              </w:rPr>
              <w:t xml:space="preserve"> that are prior year</w:t>
            </w:r>
            <w:r w:rsidRPr="00B8119A">
              <w:rPr>
                <w:rFonts w:cs="Arial"/>
                <w:i/>
              </w:rPr>
              <w:t xml:space="preserve"> Allocatees</w:t>
            </w:r>
            <w:r w:rsidRPr="00B8119A">
              <w:rPr>
                <w:rFonts w:cs="Arial"/>
              </w:rPr>
              <w:t xml:space="preserve"> through the </w:t>
            </w:r>
            <w:r w:rsidRPr="00B8119A">
              <w:rPr>
                <w:rFonts w:cs="Arial"/>
                <w:i/>
                <w:iCs/>
              </w:rPr>
              <w:t>Community Investment Impact System (CIIS)</w:t>
            </w:r>
            <w:r w:rsidRPr="00B8119A">
              <w:rPr>
                <w:rFonts w:cs="Arial"/>
              </w:rPr>
              <w:t xml:space="preserve"> and may seek additional information from </w:t>
            </w:r>
            <w:r w:rsidRPr="00B8119A">
              <w:rPr>
                <w:rFonts w:cs="Arial"/>
                <w:i/>
                <w:iCs/>
              </w:rPr>
              <w:t>Applicants</w:t>
            </w:r>
            <w:r w:rsidRPr="00B8119A">
              <w:rPr>
                <w:rFonts w:cs="Arial"/>
              </w:rPr>
              <w:t xml:space="preserve"> to determine whether activities and the </w:t>
            </w:r>
            <w:r w:rsidRPr="00B8119A">
              <w:rPr>
                <w:rFonts w:cs="Arial"/>
                <w:i/>
              </w:rPr>
              <w:t>QLICI</w:t>
            </w:r>
            <w:r w:rsidRPr="00B8119A">
              <w:rPr>
                <w:rFonts w:cs="Arial"/>
              </w:rPr>
              <w:t xml:space="preserve">s made were consistent with the transactions and activities proposed in the relevant prior-year </w:t>
            </w:r>
            <w:r w:rsidRPr="00B8119A">
              <w:rPr>
                <w:rFonts w:cs="Arial"/>
                <w:i/>
                <w:iCs/>
              </w:rPr>
              <w:t>Allocation Application(s).</w:t>
            </w:r>
          </w:p>
        </w:tc>
      </w:tr>
    </w:tbl>
    <w:p w14:paraId="2B5B3D81" w14:textId="77777777" w:rsidR="00A21E46" w:rsidRDefault="00A21E46" w:rsidP="00A21E46">
      <w:pPr>
        <w:pStyle w:val="ListParagraph"/>
        <w:ind w:left="450"/>
        <w:rPr>
          <w:rFonts w:cs="Arial"/>
        </w:rPr>
      </w:pPr>
    </w:p>
    <w:p w14:paraId="66534844" w14:textId="77777777" w:rsidR="00A21E46" w:rsidRDefault="00A21E46" w:rsidP="00A21E46">
      <w:pPr>
        <w:pStyle w:val="ListParagraph"/>
        <w:ind w:left="450"/>
        <w:rPr>
          <w:rFonts w:cs="Arial"/>
        </w:rPr>
      </w:pPr>
    </w:p>
    <w:p w14:paraId="240840B5" w14:textId="77777777" w:rsidR="00A21E46" w:rsidRPr="00DB6B08" w:rsidRDefault="00A21E46" w:rsidP="00A21E46">
      <w:pPr>
        <w:pStyle w:val="ListParagraph"/>
        <w:numPr>
          <w:ilvl w:val="0"/>
          <w:numId w:val="71"/>
        </w:numPr>
        <w:ind w:left="360"/>
        <w:outlineLvl w:val="2"/>
        <w:rPr>
          <w:rFonts w:cs="Arial"/>
        </w:rPr>
      </w:pPr>
      <w:r w:rsidRPr="00DB6B08">
        <w:rPr>
          <w:rFonts w:cs="Arial"/>
        </w:rPr>
        <w:t xml:space="preserve">If the </w:t>
      </w:r>
      <w:r w:rsidRPr="00DB6B08">
        <w:rPr>
          <w:rFonts w:cs="Arial"/>
          <w:i/>
        </w:rPr>
        <w:t>Applicant</w:t>
      </w:r>
      <w:r w:rsidRPr="00DB6B08">
        <w:rPr>
          <w:rFonts w:cs="Arial"/>
        </w:rPr>
        <w:t xml:space="preserve"> answered Yes to Question #42, </w:t>
      </w:r>
      <w:r w:rsidRPr="00DB6B08">
        <w:rPr>
          <w:rFonts w:cs="Arial"/>
          <w:u w:val="single"/>
        </w:rPr>
        <w:t>briefly</w:t>
      </w:r>
      <w:r w:rsidRPr="00DB6B08">
        <w:rPr>
          <w:rFonts w:cs="Arial"/>
        </w:rPr>
        <w:t xml:space="preserve"> explain the current status of its previous allocation award(s).  Be sure to address: </w:t>
      </w:r>
    </w:p>
    <w:p w14:paraId="6BA717B9" w14:textId="77777777" w:rsidR="00A21E46" w:rsidRPr="00B8119A" w:rsidRDefault="00A21E46" w:rsidP="00A21E46">
      <w:pPr>
        <w:pStyle w:val="ListParagraph"/>
        <w:ind w:left="1080"/>
        <w:rPr>
          <w:rFonts w:cs="Arial"/>
        </w:rPr>
      </w:pPr>
    </w:p>
    <w:p w14:paraId="0446085A" w14:textId="77777777" w:rsidR="00A21E46" w:rsidRPr="00B8119A" w:rsidRDefault="00A21E46" w:rsidP="00A21E46">
      <w:pPr>
        <w:numPr>
          <w:ilvl w:val="0"/>
          <w:numId w:val="37"/>
        </w:numPr>
        <w:tabs>
          <w:tab w:val="clear" w:pos="1080"/>
        </w:tabs>
        <w:spacing w:line="240" w:lineRule="auto"/>
        <w:ind w:left="720"/>
        <w:rPr>
          <w:rFonts w:cs="Arial"/>
          <w:szCs w:val="22"/>
        </w:rPr>
      </w:pPr>
      <w:r w:rsidRPr="00B8119A">
        <w:rPr>
          <w:rFonts w:cs="Arial"/>
          <w:szCs w:val="22"/>
        </w:rPr>
        <w:t xml:space="preserve">If the </w:t>
      </w:r>
      <w:r w:rsidRPr="00B8119A">
        <w:rPr>
          <w:rFonts w:cs="Arial"/>
          <w:i/>
          <w:szCs w:val="22"/>
        </w:rPr>
        <w:t>Applicant</w:t>
      </w:r>
      <w:r w:rsidRPr="00B8119A">
        <w:rPr>
          <w:rFonts w:cs="Arial"/>
          <w:szCs w:val="22"/>
        </w:rPr>
        <w:t xml:space="preserve"> has made </w:t>
      </w:r>
      <w:r w:rsidRPr="00B8119A">
        <w:rPr>
          <w:rFonts w:cs="Arial"/>
          <w:i/>
          <w:szCs w:val="22"/>
        </w:rPr>
        <w:t>QLICI</w:t>
      </w:r>
      <w:r w:rsidRPr="00B8119A">
        <w:rPr>
          <w:rFonts w:cs="Arial"/>
          <w:szCs w:val="22"/>
        </w:rPr>
        <w:t xml:space="preserve">s, describe the types of transactions that have been financed to date.  The </w:t>
      </w:r>
      <w:r w:rsidRPr="00B8119A">
        <w:rPr>
          <w:rFonts w:cs="Arial"/>
          <w:i/>
          <w:szCs w:val="22"/>
        </w:rPr>
        <w:t>Applicant</w:t>
      </w:r>
      <w:r w:rsidRPr="00B8119A">
        <w:rPr>
          <w:rFonts w:cs="Arial"/>
          <w:szCs w:val="22"/>
        </w:rPr>
        <w:t xml:space="preserve"> </w:t>
      </w:r>
      <w:r w:rsidRPr="00B8119A">
        <w:rPr>
          <w:rFonts w:cs="Arial"/>
          <w:szCs w:val="22"/>
          <w:u w:val="single"/>
        </w:rPr>
        <w:t>must</w:t>
      </w:r>
      <w:r w:rsidRPr="00B8119A">
        <w:rPr>
          <w:rFonts w:cs="Arial"/>
          <w:szCs w:val="22"/>
        </w:rPr>
        <w:t xml:space="preserve"> discuss the projects that received the largest </w:t>
      </w:r>
      <w:r w:rsidRPr="00B8119A">
        <w:rPr>
          <w:rFonts w:cs="Arial"/>
          <w:i/>
          <w:szCs w:val="22"/>
        </w:rPr>
        <w:t>QLICI</w:t>
      </w:r>
      <w:r w:rsidRPr="00B8119A">
        <w:rPr>
          <w:rFonts w:cs="Arial"/>
          <w:szCs w:val="22"/>
        </w:rPr>
        <w:t xml:space="preserve">s in each of the </w:t>
      </w:r>
      <w:r w:rsidRPr="00B8119A">
        <w:rPr>
          <w:rFonts w:cs="Arial"/>
          <w:i/>
          <w:szCs w:val="22"/>
        </w:rPr>
        <w:t>Applicant</w:t>
      </w:r>
      <w:r w:rsidRPr="00B8119A">
        <w:rPr>
          <w:rFonts w:cs="Arial"/>
          <w:szCs w:val="22"/>
        </w:rPr>
        <w:t xml:space="preserve">’s three most recent Allocations, as of the </w:t>
      </w:r>
      <w:r w:rsidRPr="00B8119A">
        <w:rPr>
          <w:rFonts w:cs="Arial"/>
          <w:i/>
          <w:szCs w:val="22"/>
        </w:rPr>
        <w:t>Allocation Application</w:t>
      </w:r>
      <w:r w:rsidRPr="00B8119A">
        <w:rPr>
          <w:rFonts w:cs="Arial"/>
          <w:szCs w:val="22"/>
        </w:rPr>
        <w:t xml:space="preserve"> release date.  (If a single project received the </w:t>
      </w:r>
      <w:r w:rsidRPr="00B8119A">
        <w:rPr>
          <w:rFonts w:cs="Arial"/>
          <w:i/>
          <w:szCs w:val="22"/>
        </w:rPr>
        <w:t>QLICI</w:t>
      </w:r>
      <w:r w:rsidRPr="00B8119A">
        <w:rPr>
          <w:rFonts w:cs="Arial"/>
          <w:szCs w:val="22"/>
        </w:rPr>
        <w:t xml:space="preserve">s from more than one of the past three awards, substitute the second largest project from the more recent award).  If the </w:t>
      </w:r>
      <w:r w:rsidRPr="00B8119A">
        <w:rPr>
          <w:rFonts w:cs="Arial"/>
          <w:i/>
          <w:szCs w:val="22"/>
        </w:rPr>
        <w:t xml:space="preserve">Applicant </w:t>
      </w:r>
      <w:r w:rsidRPr="00B8119A">
        <w:rPr>
          <w:rFonts w:cs="Arial"/>
          <w:szCs w:val="22"/>
        </w:rPr>
        <w:t xml:space="preserve">has received less than three Allocations, it should discuss the three projects that received the largest investments in the last five years.  See Application Q&amp;A for additional guidance. </w:t>
      </w:r>
    </w:p>
    <w:p w14:paraId="0DBB06CB" w14:textId="77777777" w:rsidR="00A21E46" w:rsidRPr="00B8119A" w:rsidRDefault="00A21E46" w:rsidP="00A21E46">
      <w:pPr>
        <w:pStyle w:val="ListBullet"/>
        <w:numPr>
          <w:ilvl w:val="0"/>
          <w:numId w:val="0"/>
        </w:numPr>
        <w:spacing w:before="120"/>
        <w:ind w:left="720"/>
        <w:rPr>
          <w:rFonts w:cs="Arial"/>
          <w:sz w:val="20"/>
        </w:rPr>
      </w:pPr>
      <w:r w:rsidRPr="00B8119A">
        <w:rPr>
          <w:rFonts w:cs="Arial"/>
          <w:sz w:val="20"/>
        </w:rPr>
        <w:t xml:space="preserve">For each project identified, describe how NMTC proceeds were used, including: </w:t>
      </w:r>
    </w:p>
    <w:p w14:paraId="5B003FA9"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How the CDE ensured that the NMTCs allocated did not exceed the amount necessary to assure project feasibility.  </w:t>
      </w:r>
    </w:p>
    <w:p w14:paraId="33970CCA"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Efforts to secure alternative sources of capital in the marketplace in order to complete the project. </w:t>
      </w:r>
    </w:p>
    <w:p w14:paraId="44D2656B" w14:textId="77777777" w:rsidR="00A21E46" w:rsidRPr="000B678F" w:rsidRDefault="00A21E46" w:rsidP="00A21E46">
      <w:pPr>
        <w:numPr>
          <w:ilvl w:val="0"/>
          <w:numId w:val="28"/>
        </w:numPr>
        <w:tabs>
          <w:tab w:val="clear" w:pos="1440"/>
        </w:tabs>
        <w:spacing w:before="220" w:line="240" w:lineRule="auto"/>
        <w:ind w:left="1260"/>
        <w:rPr>
          <w:rFonts w:cs="Arial"/>
        </w:rPr>
      </w:pPr>
      <w:r w:rsidRPr="00B8119A">
        <w:rPr>
          <w:rFonts w:cs="Arial"/>
        </w:rPr>
        <w:t>Any community outcomes or benefits that were generated as a result of the transaction.</w:t>
      </w:r>
    </w:p>
    <w:p w14:paraId="56899103" w14:textId="77777777" w:rsidR="00A21E46" w:rsidRPr="000B678F" w:rsidRDefault="00A21E46" w:rsidP="00A21E46">
      <w:pPr>
        <w:numPr>
          <w:ilvl w:val="0"/>
          <w:numId w:val="28"/>
        </w:numPr>
        <w:tabs>
          <w:tab w:val="clear" w:pos="1440"/>
        </w:tabs>
        <w:spacing w:before="220" w:line="240" w:lineRule="auto"/>
        <w:ind w:left="1260"/>
        <w:rPr>
          <w:rFonts w:cs="Arial"/>
        </w:rPr>
      </w:pPr>
      <w:r w:rsidRPr="00B8119A">
        <w:rPr>
          <w:rFonts w:cs="Arial"/>
        </w:rPr>
        <w:t xml:space="preserve">The source(s) and amount(s) of leveraged debt from all sources (including the percentage of leverage sources derived from </w:t>
      </w:r>
      <w:r>
        <w:rPr>
          <w:rFonts w:cs="Arial"/>
        </w:rPr>
        <w:t xml:space="preserve">the </w:t>
      </w:r>
      <w:r w:rsidRPr="00A33C53">
        <w:rPr>
          <w:rFonts w:cs="Arial"/>
          <w:i/>
        </w:rPr>
        <w:t>QALICB</w:t>
      </w:r>
      <w:r>
        <w:rPr>
          <w:rFonts w:cs="Arial"/>
        </w:rPr>
        <w:t xml:space="preserve">, </w:t>
      </w:r>
      <w:r w:rsidRPr="00A33C53">
        <w:rPr>
          <w:rFonts w:cs="Arial"/>
          <w:i/>
        </w:rPr>
        <w:t>Affiliate</w:t>
      </w:r>
      <w:r>
        <w:rPr>
          <w:rFonts w:cs="Arial"/>
        </w:rPr>
        <w:t xml:space="preserve">s of the QALICB and/or </w:t>
      </w:r>
      <w:r w:rsidRPr="00A33C53">
        <w:rPr>
          <w:rFonts w:cs="Arial"/>
          <w:i/>
        </w:rPr>
        <w:t>Project Sponsor</w:t>
      </w:r>
      <w:r w:rsidRPr="00B8119A">
        <w:rPr>
          <w:rFonts w:cs="Arial"/>
        </w:rPr>
        <w:t>), if any.</w:t>
      </w:r>
    </w:p>
    <w:p w14:paraId="768D0371" w14:textId="77777777" w:rsidR="00A21E46" w:rsidRPr="00B8119A" w:rsidRDefault="00A21E46" w:rsidP="00A21E46">
      <w:pPr>
        <w:numPr>
          <w:ilvl w:val="0"/>
          <w:numId w:val="28"/>
        </w:numPr>
        <w:tabs>
          <w:tab w:val="clear" w:pos="1440"/>
        </w:tabs>
        <w:spacing w:before="220" w:line="240" w:lineRule="auto"/>
        <w:ind w:left="1260"/>
        <w:rPr>
          <w:rFonts w:cs="Arial"/>
        </w:rPr>
      </w:pPr>
      <w:r w:rsidRPr="00B8119A">
        <w:rPr>
          <w:rFonts w:cs="Arial"/>
        </w:rPr>
        <w:t xml:space="preserve">Any investment-related fees and third-party expenses paid by the </w:t>
      </w:r>
      <w:r w:rsidRPr="000B678F">
        <w:rPr>
          <w:rFonts w:cs="Arial"/>
          <w:i/>
        </w:rPr>
        <w:t>QALICB</w:t>
      </w:r>
      <w:r w:rsidRPr="00B8119A">
        <w:rPr>
          <w:rFonts w:cs="Arial"/>
        </w:rPr>
        <w:t xml:space="preserve"> or the </w:t>
      </w:r>
      <w:r w:rsidRPr="000B678F">
        <w:rPr>
          <w:rFonts w:cs="Arial"/>
          <w:i/>
        </w:rPr>
        <w:t>QALICB’</w:t>
      </w:r>
      <w:r w:rsidRPr="00B8119A">
        <w:rPr>
          <w:rFonts w:cs="Arial"/>
        </w:rPr>
        <w:t xml:space="preserve">s affiliates that were paid either to the </w:t>
      </w:r>
      <w:r w:rsidRPr="00D42B37">
        <w:rPr>
          <w:rFonts w:cs="Arial"/>
          <w:i/>
        </w:rPr>
        <w:t>Applicant</w:t>
      </w:r>
      <w:r w:rsidRPr="00B8119A">
        <w:rPr>
          <w:rFonts w:cs="Arial"/>
        </w:rPr>
        <w:t>, its</w:t>
      </w:r>
      <w:r w:rsidRPr="000B678F">
        <w:rPr>
          <w:rFonts w:cs="Arial"/>
          <w:i/>
        </w:rPr>
        <w:t xml:space="preserve"> Affiliates, QEI </w:t>
      </w:r>
      <w:r w:rsidRPr="00B8119A">
        <w:rPr>
          <w:rFonts w:cs="Arial"/>
        </w:rPr>
        <w:t xml:space="preserve">investors or directly to any other parties in connection with consideration or receipt of the </w:t>
      </w:r>
      <w:r w:rsidRPr="000B678F">
        <w:rPr>
          <w:rFonts w:cs="Arial"/>
          <w:i/>
        </w:rPr>
        <w:t>QLICI</w:t>
      </w:r>
      <w:r w:rsidRPr="00B8119A">
        <w:rPr>
          <w:rFonts w:cs="Arial"/>
        </w:rPr>
        <w:t xml:space="preserve"> investment(s) (e.g.,</w:t>
      </w:r>
      <w:r>
        <w:rPr>
          <w:rFonts w:cs="Arial"/>
        </w:rPr>
        <w:t xml:space="preserve"> CDE upfront and on-going fees,</w:t>
      </w:r>
      <w:r w:rsidRPr="00B8119A">
        <w:rPr>
          <w:rFonts w:cs="Arial"/>
        </w:rPr>
        <w:t xml:space="preserve"> fees and expenses associated with leverage debt, accounting, legal, on-going asset management, loan servicing, </w:t>
      </w:r>
      <w:r>
        <w:rPr>
          <w:rFonts w:cs="Arial"/>
        </w:rPr>
        <w:t xml:space="preserve">back-end fees, </w:t>
      </w:r>
      <w:r w:rsidRPr="00B8119A">
        <w:rPr>
          <w:rFonts w:cs="Arial"/>
        </w:rPr>
        <w:t>etc.).</w:t>
      </w:r>
    </w:p>
    <w:p w14:paraId="1ACA00B6" w14:textId="77777777" w:rsidR="00A21E46" w:rsidRPr="00B8119A" w:rsidRDefault="00A21E46" w:rsidP="00A21E46">
      <w:pPr>
        <w:pStyle w:val="ListBullet"/>
        <w:numPr>
          <w:ilvl w:val="0"/>
          <w:numId w:val="0"/>
        </w:numPr>
        <w:ind w:firstLine="720"/>
        <w:rPr>
          <w:rFonts w:cs="Arial"/>
          <w:color w:val="0000FF"/>
          <w:sz w:val="20"/>
        </w:rPr>
      </w:pPr>
      <w:r w:rsidRPr="00B8119A">
        <w:rPr>
          <w:rFonts w:cs="Arial"/>
          <w:color w:val="0000FF"/>
          <w:sz w:val="20"/>
        </w:rPr>
        <w:t>(Maximum Response Length: 10,000 characters)</w:t>
      </w: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460"/>
      </w:tblGrid>
      <w:tr w:rsidR="00A21E46" w:rsidRPr="00B8119A" w14:paraId="1438B6E0" w14:textId="77777777" w:rsidTr="00FE0CED">
        <w:tc>
          <w:tcPr>
            <w:tcW w:w="8460" w:type="dxa"/>
          </w:tcPr>
          <w:p w14:paraId="528A06EE" w14:textId="77777777" w:rsidR="00A21E46" w:rsidRPr="00B8119A" w:rsidRDefault="00A21E46" w:rsidP="00FE0CED">
            <w:pPr>
              <w:rPr>
                <w:rFonts w:cs="Arial"/>
              </w:rPr>
            </w:pPr>
          </w:p>
        </w:tc>
      </w:tr>
      <w:tr w:rsidR="00A21E46" w:rsidRPr="00B8119A" w14:paraId="61359FA9" w14:textId="77777777" w:rsidTr="00FE0CED">
        <w:tc>
          <w:tcPr>
            <w:tcW w:w="8460" w:type="dxa"/>
          </w:tcPr>
          <w:p w14:paraId="5ECC5DC1" w14:textId="77777777" w:rsidR="00A21E46" w:rsidRPr="00B8119A" w:rsidRDefault="00A21E46" w:rsidP="00FE0CED">
            <w:pPr>
              <w:rPr>
                <w:rFonts w:cs="Arial"/>
              </w:rPr>
            </w:pPr>
          </w:p>
        </w:tc>
      </w:tr>
    </w:tbl>
    <w:p w14:paraId="613AFB79" w14:textId="77777777" w:rsidR="00A21E46" w:rsidRPr="00075784" w:rsidRDefault="00A21E46" w:rsidP="00A21E46">
      <w:pPr>
        <w:spacing w:line="240" w:lineRule="auto"/>
        <w:ind w:left="720"/>
        <w:rPr>
          <w:rFonts w:cs="Arial"/>
        </w:rPr>
      </w:pPr>
    </w:p>
    <w:p w14:paraId="2ECE2C12" w14:textId="7F842FE9" w:rsidR="00A21E46" w:rsidRPr="00B8119A" w:rsidRDefault="00A21E46" w:rsidP="00A21E46">
      <w:pPr>
        <w:numPr>
          <w:ilvl w:val="0"/>
          <w:numId w:val="37"/>
        </w:numPr>
        <w:tabs>
          <w:tab w:val="clear" w:pos="1080"/>
        </w:tabs>
        <w:spacing w:line="240" w:lineRule="auto"/>
        <w:ind w:left="720"/>
        <w:rPr>
          <w:rFonts w:cs="Arial"/>
        </w:rPr>
      </w:pPr>
      <w:r w:rsidRPr="00B8119A">
        <w:rPr>
          <w:rFonts w:cs="Arial"/>
          <w:szCs w:val="22"/>
        </w:rPr>
        <w:t xml:space="preserve">If the </w:t>
      </w:r>
      <w:r w:rsidRPr="00B8119A">
        <w:rPr>
          <w:rFonts w:cs="Arial"/>
          <w:i/>
          <w:szCs w:val="22"/>
        </w:rPr>
        <w:t>Applicant</w:t>
      </w:r>
      <w:r w:rsidRPr="00B8119A">
        <w:rPr>
          <w:rFonts w:cs="Arial"/>
          <w:szCs w:val="22"/>
        </w:rPr>
        <w:t xml:space="preserve"> co-invested in a project(s) with other </w:t>
      </w:r>
      <w:r w:rsidRPr="00B8119A">
        <w:rPr>
          <w:rFonts w:cs="Arial"/>
          <w:i/>
          <w:szCs w:val="22"/>
        </w:rPr>
        <w:t>CDEs</w:t>
      </w:r>
      <w:r w:rsidRPr="00B8119A">
        <w:rPr>
          <w:rFonts w:cs="Arial"/>
          <w:szCs w:val="22"/>
        </w:rPr>
        <w:t>, explain what actions the</w:t>
      </w:r>
      <w:r w:rsidRPr="00B8119A">
        <w:rPr>
          <w:rFonts w:cs="Arial"/>
          <w:i/>
          <w:szCs w:val="22"/>
        </w:rPr>
        <w:t xml:space="preserve"> CDE</w:t>
      </w:r>
      <w:r w:rsidRPr="00B8119A">
        <w:rPr>
          <w:rFonts w:cs="Arial"/>
          <w:szCs w:val="22"/>
        </w:rPr>
        <w:t xml:space="preserve"> took to control expenses paid by </w:t>
      </w:r>
      <w:r w:rsidRPr="00B8119A">
        <w:rPr>
          <w:rFonts w:cs="Arial"/>
          <w:i/>
          <w:szCs w:val="22"/>
        </w:rPr>
        <w:t>QALICBs</w:t>
      </w:r>
      <w:r w:rsidRPr="00B8119A">
        <w:rPr>
          <w:rFonts w:cs="Arial"/>
          <w:szCs w:val="22"/>
        </w:rPr>
        <w:t xml:space="preserve"> and investors (e.g., Co-investing </w:t>
      </w:r>
      <w:r w:rsidRPr="00B8119A">
        <w:rPr>
          <w:rFonts w:cs="Arial"/>
          <w:i/>
          <w:szCs w:val="22"/>
        </w:rPr>
        <w:t>CDEs</w:t>
      </w:r>
      <w:r w:rsidRPr="00B8119A">
        <w:rPr>
          <w:rFonts w:cs="Arial"/>
          <w:szCs w:val="22"/>
        </w:rPr>
        <w:t xml:space="preserve"> used one set of documents, shared professional expenses, etc.). </w:t>
      </w:r>
    </w:p>
    <w:p w14:paraId="367D8395" w14:textId="77777777" w:rsidR="00A21E46" w:rsidRDefault="00A21E46" w:rsidP="00A21E46">
      <w:pPr>
        <w:ind w:left="720"/>
        <w:rPr>
          <w:rFonts w:cs="Arial"/>
          <w:color w:val="0000FF"/>
          <w:szCs w:val="22"/>
        </w:rPr>
      </w:pPr>
      <w:r w:rsidRPr="00B8119A">
        <w:rPr>
          <w:rFonts w:cs="Arial"/>
          <w:color w:val="0000FF"/>
          <w:szCs w:val="22"/>
        </w:rPr>
        <w:t>(Maximum Response Length: 3,000 characters)</w:t>
      </w: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460"/>
      </w:tblGrid>
      <w:tr w:rsidR="00A21E46" w:rsidRPr="00B8119A" w14:paraId="5FD8C508" w14:textId="77777777" w:rsidTr="00FE0CED">
        <w:tc>
          <w:tcPr>
            <w:tcW w:w="8460" w:type="dxa"/>
          </w:tcPr>
          <w:p w14:paraId="082DCB31" w14:textId="77777777" w:rsidR="00A21E46" w:rsidRPr="00B8119A" w:rsidRDefault="00A21E46" w:rsidP="00FE0CED">
            <w:pPr>
              <w:rPr>
                <w:rFonts w:cs="Arial"/>
              </w:rPr>
            </w:pPr>
          </w:p>
        </w:tc>
      </w:tr>
      <w:tr w:rsidR="00A21E46" w:rsidRPr="00B8119A" w14:paraId="4B19D546" w14:textId="77777777" w:rsidTr="00FE0CED">
        <w:tc>
          <w:tcPr>
            <w:tcW w:w="8460" w:type="dxa"/>
          </w:tcPr>
          <w:p w14:paraId="1A0BA085" w14:textId="77777777" w:rsidR="00A21E46" w:rsidRPr="00B8119A" w:rsidRDefault="00A21E46" w:rsidP="00FE0CED">
            <w:pPr>
              <w:rPr>
                <w:rFonts w:cs="Arial"/>
              </w:rPr>
            </w:pPr>
          </w:p>
        </w:tc>
      </w:tr>
    </w:tbl>
    <w:p w14:paraId="3917B8CB" w14:textId="77777777" w:rsidR="00A21E46" w:rsidRDefault="00A21E46" w:rsidP="00A21E46">
      <w:pPr>
        <w:ind w:left="720"/>
        <w:rPr>
          <w:rFonts w:cs="Arial"/>
        </w:rPr>
      </w:pPr>
    </w:p>
    <w:p w14:paraId="5E191FD5" w14:textId="77777777" w:rsidR="00A21E46" w:rsidRPr="000B678F" w:rsidRDefault="00A21E46" w:rsidP="00A21E46">
      <w:pPr>
        <w:numPr>
          <w:ilvl w:val="0"/>
          <w:numId w:val="37"/>
        </w:numPr>
        <w:tabs>
          <w:tab w:val="clear" w:pos="1080"/>
        </w:tabs>
        <w:spacing w:line="240" w:lineRule="auto"/>
        <w:ind w:left="720"/>
        <w:rPr>
          <w:rFonts w:cs="Arial"/>
          <w:szCs w:val="22"/>
        </w:rPr>
      </w:pPr>
      <w:r w:rsidRPr="008E0B3F">
        <w:rPr>
          <w:rFonts w:cs="Arial"/>
          <w:szCs w:val="22"/>
        </w:rPr>
        <w:t>Discuss whether the activities undertaken with the NMTC dollars were consistent (with respect to produc</w:t>
      </w:r>
      <w:r w:rsidRPr="0063663C">
        <w:rPr>
          <w:rFonts w:cs="Arial"/>
          <w:szCs w:val="22"/>
        </w:rPr>
        <w:t xml:space="preserve">t offerings; markets served; rates and </w:t>
      </w:r>
      <w:r w:rsidRPr="000248C9">
        <w:rPr>
          <w:rFonts w:cs="Arial"/>
          <w:szCs w:val="22"/>
        </w:rPr>
        <w:t>terms; etc.) with the business strategy presented in the relevant Allocation Application</w:t>
      </w:r>
      <w:r w:rsidRPr="008E0B3F">
        <w:rPr>
          <w:rFonts w:cs="Arial"/>
          <w:szCs w:val="22"/>
        </w:rPr>
        <w:t xml:space="preserve">.  If the activities were not consistent with the relevant </w:t>
      </w:r>
      <w:r w:rsidRPr="000B678F">
        <w:rPr>
          <w:rFonts w:cs="Arial"/>
          <w:szCs w:val="22"/>
        </w:rPr>
        <w:t>Allocation Application</w:t>
      </w:r>
      <w:r w:rsidRPr="008E0B3F">
        <w:rPr>
          <w:rFonts w:cs="Arial"/>
          <w:szCs w:val="22"/>
        </w:rPr>
        <w:t xml:space="preserve">, describe the inconsistencies.  </w:t>
      </w:r>
    </w:p>
    <w:p w14:paraId="04E7114A" w14:textId="77777777" w:rsidR="00A21E46" w:rsidRPr="008E0B3F" w:rsidRDefault="00A21E46" w:rsidP="00A21E46">
      <w:pPr>
        <w:ind w:left="720"/>
        <w:rPr>
          <w:rFonts w:cs="Arial"/>
          <w:color w:val="0000FF"/>
          <w:szCs w:val="22"/>
        </w:rPr>
      </w:pPr>
      <w:r w:rsidRPr="008E0B3F">
        <w:rPr>
          <w:rFonts w:cs="Arial"/>
          <w:color w:val="0000FF"/>
          <w:szCs w:val="22"/>
        </w:rPr>
        <w:t>(Maximum Response Length: 3,000 characters)</w:t>
      </w:r>
    </w:p>
    <w:tbl>
      <w:tblPr>
        <w:tblW w:w="0" w:type="auto"/>
        <w:tblInd w:w="8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460"/>
      </w:tblGrid>
      <w:tr w:rsidR="00A21E46" w:rsidRPr="00B8119A" w14:paraId="195B659E" w14:textId="77777777" w:rsidTr="00FE0CED">
        <w:tc>
          <w:tcPr>
            <w:tcW w:w="8460" w:type="dxa"/>
          </w:tcPr>
          <w:p w14:paraId="2F8EEE5E" w14:textId="77777777" w:rsidR="00A21E46" w:rsidRPr="00B8119A" w:rsidRDefault="00A21E46" w:rsidP="00FE0CED">
            <w:pPr>
              <w:rPr>
                <w:rFonts w:cs="Arial"/>
              </w:rPr>
            </w:pPr>
          </w:p>
        </w:tc>
      </w:tr>
      <w:tr w:rsidR="00A21E46" w:rsidRPr="00B8119A" w14:paraId="1A465811" w14:textId="77777777" w:rsidTr="00FE0CED">
        <w:trPr>
          <w:trHeight w:val="278"/>
        </w:trPr>
        <w:tc>
          <w:tcPr>
            <w:tcW w:w="8460" w:type="dxa"/>
          </w:tcPr>
          <w:p w14:paraId="62560D3A" w14:textId="77777777" w:rsidR="00A21E46" w:rsidRPr="00B8119A" w:rsidRDefault="00A21E46" w:rsidP="00FE0CED">
            <w:pPr>
              <w:rPr>
                <w:rFonts w:cs="Arial"/>
              </w:rPr>
            </w:pPr>
          </w:p>
        </w:tc>
      </w:tr>
    </w:tbl>
    <w:p w14:paraId="17AD5088" w14:textId="77777777" w:rsidR="00A21E46" w:rsidRPr="00B8119A" w:rsidRDefault="00A21E46" w:rsidP="00A21E46">
      <w:pPr>
        <w:rPr>
          <w:rFonts w:cs="Arial"/>
        </w:rPr>
      </w:pPr>
    </w:p>
    <w:p w14:paraId="6EF72867" w14:textId="77777777" w:rsidR="00A21E46" w:rsidRPr="00B8119A" w:rsidRDefault="00A21E46" w:rsidP="00A21E46">
      <w:pPr>
        <w:numPr>
          <w:ilvl w:val="0"/>
          <w:numId w:val="37"/>
        </w:numPr>
        <w:tabs>
          <w:tab w:val="clear" w:pos="1080"/>
        </w:tabs>
        <w:spacing w:line="240" w:lineRule="auto"/>
        <w:ind w:left="720"/>
        <w:rPr>
          <w:rFonts w:cs="Arial"/>
          <w:szCs w:val="22"/>
        </w:rPr>
      </w:pPr>
      <w:r w:rsidRPr="00B8119A">
        <w:rPr>
          <w:rFonts w:cs="Arial"/>
          <w:szCs w:val="22"/>
        </w:rPr>
        <w:t xml:space="preserve">To the extent the </w:t>
      </w:r>
      <w:r w:rsidRPr="008E0B3F">
        <w:rPr>
          <w:rFonts w:cs="Arial"/>
          <w:i/>
          <w:szCs w:val="22"/>
        </w:rPr>
        <w:t>Applicant</w:t>
      </w:r>
      <w:r w:rsidRPr="000B678F">
        <w:rPr>
          <w:rFonts w:cs="Arial"/>
          <w:i/>
          <w:szCs w:val="22"/>
        </w:rPr>
        <w:t>’s</w:t>
      </w:r>
      <w:r w:rsidRPr="00B8119A">
        <w:rPr>
          <w:rFonts w:cs="Arial"/>
          <w:szCs w:val="22"/>
        </w:rPr>
        <w:t xml:space="preserve"> past transactions have been structured to allow </w:t>
      </w:r>
      <w:r w:rsidRPr="000B678F">
        <w:rPr>
          <w:rFonts w:cs="Arial"/>
          <w:szCs w:val="22"/>
        </w:rPr>
        <w:t>QALICB</w:t>
      </w:r>
      <w:r w:rsidRPr="00B8119A">
        <w:rPr>
          <w:rFonts w:cs="Arial"/>
          <w:szCs w:val="22"/>
        </w:rPr>
        <w:t xml:space="preserve">s to acquire a portion of </w:t>
      </w:r>
      <w:r w:rsidRPr="008E0B3F">
        <w:rPr>
          <w:rFonts w:cs="Arial"/>
          <w:i/>
          <w:szCs w:val="22"/>
        </w:rPr>
        <w:t>QLICI</w:t>
      </w:r>
      <w:r w:rsidRPr="000B678F">
        <w:rPr>
          <w:rFonts w:cs="Arial"/>
          <w:i/>
          <w:szCs w:val="22"/>
        </w:rPr>
        <w:t>s</w:t>
      </w:r>
      <w:r w:rsidRPr="00B8119A">
        <w:rPr>
          <w:rFonts w:cs="Arial"/>
          <w:szCs w:val="22"/>
        </w:rPr>
        <w:t xml:space="preserve"> through a put/call option at the end of the seven-year credit period, please quantify the value of the investment acquired by the </w:t>
      </w:r>
      <w:r w:rsidRPr="000B678F">
        <w:rPr>
          <w:rFonts w:cs="Arial"/>
          <w:szCs w:val="22"/>
        </w:rPr>
        <w:t>QALICB</w:t>
      </w:r>
      <w:r w:rsidRPr="00B8119A">
        <w:rPr>
          <w:rFonts w:cs="Arial"/>
          <w:szCs w:val="22"/>
        </w:rPr>
        <w:t xml:space="preserve">s at the end of the seven-year credit period both as a dollar amount and as a percentage of total </w:t>
      </w:r>
      <w:r w:rsidRPr="008E0B3F">
        <w:rPr>
          <w:rFonts w:cs="Arial"/>
          <w:i/>
          <w:szCs w:val="22"/>
        </w:rPr>
        <w:t>QLICI</w:t>
      </w:r>
      <w:r w:rsidRPr="000B678F">
        <w:rPr>
          <w:rFonts w:cs="Arial"/>
          <w:i/>
          <w:szCs w:val="22"/>
        </w:rPr>
        <w:t>s</w:t>
      </w:r>
      <w:r w:rsidRPr="00B8119A">
        <w:rPr>
          <w:rFonts w:cs="Arial"/>
          <w:szCs w:val="22"/>
        </w:rPr>
        <w:t xml:space="preserve">.  </w:t>
      </w:r>
    </w:p>
    <w:p w14:paraId="1AD5DDB3" w14:textId="77777777" w:rsidR="00A21E46" w:rsidRPr="00B8119A" w:rsidRDefault="00A21E46" w:rsidP="00A21E46">
      <w:pPr>
        <w:ind w:firstLine="720"/>
        <w:rPr>
          <w:rFonts w:cs="Arial"/>
          <w:color w:val="0000FF"/>
        </w:rPr>
      </w:pPr>
      <w:r w:rsidRPr="00B8119A">
        <w:rPr>
          <w:rFonts w:cs="Arial"/>
          <w:color w:val="0000FF"/>
          <w:szCs w:val="22"/>
        </w:rPr>
        <w:t>(M</w:t>
      </w:r>
      <w:r w:rsidRPr="00B8119A">
        <w:rPr>
          <w:rFonts w:cs="Arial"/>
          <w:color w:val="0000FF"/>
        </w:rPr>
        <w:t>aximum Response Length: 2,000 characters)</w:t>
      </w:r>
    </w:p>
    <w:tbl>
      <w:tblPr>
        <w:tblW w:w="8460" w:type="dxa"/>
        <w:tblInd w:w="828" w:type="dxa"/>
        <w:tblBorders>
          <w:bottom w:val="single" w:sz="4" w:space="0" w:color="auto"/>
          <w:insideH w:val="single" w:sz="4" w:space="0" w:color="auto"/>
        </w:tblBorders>
        <w:tblLook w:val="0000" w:firstRow="0" w:lastRow="0" w:firstColumn="0" w:lastColumn="0" w:noHBand="0" w:noVBand="0"/>
      </w:tblPr>
      <w:tblGrid>
        <w:gridCol w:w="8460"/>
      </w:tblGrid>
      <w:tr w:rsidR="00A21E46" w:rsidRPr="00B8119A" w14:paraId="2F1D1D6B" w14:textId="77777777" w:rsidTr="00FE0CED">
        <w:trPr>
          <w:cantSplit/>
        </w:trPr>
        <w:tc>
          <w:tcPr>
            <w:tcW w:w="8460" w:type="dxa"/>
          </w:tcPr>
          <w:p w14:paraId="19A6CD42" w14:textId="77777777" w:rsidR="00A21E46" w:rsidRPr="00B8119A" w:rsidRDefault="00A21E46" w:rsidP="00FE0CED">
            <w:pPr>
              <w:rPr>
                <w:rFonts w:cs="Arial"/>
              </w:rPr>
            </w:pPr>
          </w:p>
        </w:tc>
      </w:tr>
      <w:tr w:rsidR="00A21E46" w:rsidRPr="00B8119A" w14:paraId="58EDAB09" w14:textId="77777777" w:rsidTr="00FE0CED">
        <w:trPr>
          <w:cantSplit/>
        </w:trPr>
        <w:tc>
          <w:tcPr>
            <w:tcW w:w="8460" w:type="dxa"/>
          </w:tcPr>
          <w:p w14:paraId="0AFE4D71" w14:textId="77777777" w:rsidR="00A21E46" w:rsidRPr="00B8119A" w:rsidRDefault="00A21E46" w:rsidP="00FE0CED">
            <w:pPr>
              <w:rPr>
                <w:rFonts w:cs="Arial"/>
              </w:rPr>
            </w:pPr>
          </w:p>
        </w:tc>
      </w:tr>
    </w:tbl>
    <w:p w14:paraId="30C760F2" w14:textId="77777777" w:rsidR="00A21E46" w:rsidRPr="00B8119A" w:rsidRDefault="00A21E46" w:rsidP="00A21E46">
      <w:pPr>
        <w:rPr>
          <w:rFonts w:cs="Arial"/>
        </w:rPr>
      </w:pPr>
    </w:p>
    <w:tbl>
      <w:tblPr>
        <w:tblStyle w:val="CDFIAlternatingColumns"/>
        <w:tblW w:w="0" w:type="auto"/>
        <w:tblInd w:w="216" w:type="dxa"/>
        <w:tblCellMar>
          <w:top w:w="216" w:type="dxa"/>
          <w:left w:w="216" w:type="dxa"/>
          <w:bottom w:w="216" w:type="dxa"/>
          <w:right w:w="216" w:type="dxa"/>
        </w:tblCellMar>
        <w:tblLook w:val="04A0" w:firstRow="1" w:lastRow="0" w:firstColumn="1" w:lastColumn="0" w:noHBand="0" w:noVBand="1"/>
        <w:tblCaption w:val="Tip Box"/>
        <w:tblDescription w:val="Tip Box"/>
      </w:tblPr>
      <w:tblGrid>
        <w:gridCol w:w="9450"/>
      </w:tblGrid>
      <w:tr w:rsidR="00A21E46" w:rsidRPr="00B8119A" w14:paraId="37010E7D"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9450" w:type="dxa"/>
            <w:shd w:val="clear" w:color="auto" w:fill="CFD0DF"/>
          </w:tcPr>
          <w:p w14:paraId="6BDEF43C" w14:textId="77777777" w:rsidR="00A21E46" w:rsidRPr="00B8119A" w:rsidRDefault="00A21E46" w:rsidP="00FE0CED">
            <w:pPr>
              <w:spacing w:before="60" w:after="60"/>
              <w:rPr>
                <w:rFonts w:cs="Arial"/>
                <w:b/>
                <w:bCs/>
                <w:u w:val="single"/>
              </w:rPr>
            </w:pPr>
            <w:r w:rsidRPr="00B8119A">
              <w:rPr>
                <w:rFonts w:cs="Arial"/>
                <w:b/>
                <w:bCs/>
                <w:u w:val="single"/>
              </w:rPr>
              <w:t>TIP</w:t>
            </w:r>
            <w:r w:rsidRPr="00B8119A">
              <w:rPr>
                <w:rFonts w:cs="Arial"/>
                <w:b/>
                <w:u w:val="single"/>
              </w:rPr>
              <w:t>:</w:t>
            </w:r>
            <w:r w:rsidRPr="00B8119A">
              <w:rPr>
                <w:rFonts w:cs="Arial"/>
              </w:rPr>
              <w:t xml:space="preserve">  </w:t>
            </w:r>
            <w:r w:rsidRPr="00B8119A">
              <w:rPr>
                <w:rFonts w:cs="Arial"/>
                <w:i/>
                <w:iCs/>
              </w:rPr>
              <w:t>Applicants</w:t>
            </w:r>
            <w:r w:rsidRPr="00B8119A">
              <w:rPr>
                <w:rFonts w:cs="Arial"/>
              </w:rPr>
              <w:t xml:space="preserve"> and/or any </w:t>
            </w:r>
            <w:r w:rsidRPr="00B8119A">
              <w:rPr>
                <w:rFonts w:cs="Arial"/>
                <w:i/>
                <w:iCs/>
              </w:rPr>
              <w:t>Affiliates</w:t>
            </w:r>
            <w:r w:rsidRPr="00B8119A">
              <w:rPr>
                <w:rFonts w:cs="Arial"/>
              </w:rPr>
              <w:t xml:space="preserve"> that have shared </w:t>
            </w:r>
            <w:r w:rsidRPr="00B8119A">
              <w:rPr>
                <w:rFonts w:cs="Arial"/>
                <w:i/>
                <w:iCs/>
              </w:rPr>
              <w:t>Control</w:t>
            </w:r>
            <w:r w:rsidRPr="00B8119A">
              <w:rPr>
                <w:rFonts w:cs="Arial"/>
              </w:rPr>
              <w:t xml:space="preserve"> of a </w:t>
            </w:r>
            <w:r w:rsidRPr="00B8119A">
              <w:rPr>
                <w:rFonts w:cs="Arial"/>
                <w:i/>
                <w:iCs/>
              </w:rPr>
              <w:t>CDE</w:t>
            </w:r>
            <w:r w:rsidRPr="00B8119A">
              <w:rPr>
                <w:rFonts w:cs="Arial"/>
              </w:rPr>
              <w:t xml:space="preserve"> (or </w:t>
            </w:r>
            <w:r w:rsidRPr="00B8119A">
              <w:rPr>
                <w:rFonts w:cs="Arial"/>
                <w:i/>
              </w:rPr>
              <w:t>Subsidiary</w:t>
            </w:r>
            <w:r w:rsidRPr="00B8119A">
              <w:rPr>
                <w:rFonts w:cs="Arial"/>
              </w:rPr>
              <w:t xml:space="preserve"> of a </w:t>
            </w:r>
            <w:r w:rsidRPr="00B8119A">
              <w:rPr>
                <w:rFonts w:cs="Arial"/>
                <w:i/>
                <w:iCs/>
              </w:rPr>
              <w:t>CDE</w:t>
            </w:r>
            <w:r w:rsidRPr="00B8119A">
              <w:rPr>
                <w:rFonts w:cs="Arial"/>
              </w:rPr>
              <w:t xml:space="preserve">) that is a prior round </w:t>
            </w:r>
            <w:r w:rsidRPr="00B8119A">
              <w:rPr>
                <w:rFonts w:cs="Arial"/>
                <w:i/>
                <w:iCs/>
              </w:rPr>
              <w:t>Allocatee</w:t>
            </w:r>
            <w:r w:rsidRPr="00B8119A">
              <w:rPr>
                <w:rFonts w:cs="Arial"/>
              </w:rPr>
              <w:t xml:space="preserve"> should answer “Yes” to Question #4</w:t>
            </w:r>
            <w:r>
              <w:rPr>
                <w:rFonts w:cs="Arial"/>
              </w:rPr>
              <w:t>4</w:t>
            </w:r>
            <w:r w:rsidRPr="00B8119A">
              <w:rPr>
                <w:rFonts w:cs="Arial"/>
              </w:rPr>
              <w:t xml:space="preserve"> and provide requested responses.</w:t>
            </w:r>
            <w:r w:rsidRPr="00B8119A">
              <w:rPr>
                <w:rFonts w:cs="Arial"/>
                <w:b/>
                <w:bCs/>
                <w:u w:val="single"/>
              </w:rPr>
              <w:t xml:space="preserve"> </w:t>
            </w:r>
          </w:p>
          <w:p w14:paraId="634C9735" w14:textId="77777777" w:rsidR="00A21E46" w:rsidRPr="00B8119A" w:rsidRDefault="00A21E46" w:rsidP="00FE0CED">
            <w:pPr>
              <w:spacing w:before="60" w:after="60"/>
              <w:rPr>
                <w:rFonts w:cs="Arial"/>
                <w:b/>
                <w:bCs/>
                <w:u w:val="single"/>
              </w:rPr>
            </w:pPr>
          </w:p>
          <w:p w14:paraId="0C51BE60" w14:textId="77777777" w:rsidR="00A21E46" w:rsidRPr="00B8119A" w:rsidRDefault="00A21E46" w:rsidP="00FE0CED">
            <w:pPr>
              <w:rPr>
                <w:rFonts w:cs="Arial"/>
              </w:rPr>
            </w:pPr>
            <w:r w:rsidRPr="00B8119A">
              <w:rPr>
                <w:rFonts w:cs="Arial"/>
                <w:b/>
                <w:bCs/>
                <w:u w:val="single"/>
              </w:rPr>
              <w:t>TIP:</w:t>
            </w:r>
            <w:r w:rsidRPr="00B8119A">
              <w:rPr>
                <w:rFonts w:cs="Arial"/>
              </w:rPr>
              <w:t xml:space="preserve">  </w:t>
            </w:r>
            <w:r w:rsidRPr="00B8119A">
              <w:rPr>
                <w:rFonts w:cs="Arial"/>
                <w:i/>
                <w:iCs/>
              </w:rPr>
              <w:t>Applicants</w:t>
            </w:r>
            <w:r w:rsidRPr="00B8119A">
              <w:rPr>
                <w:rFonts w:cs="Arial"/>
              </w:rPr>
              <w:t xml:space="preserve"> providing responses to Question #4</w:t>
            </w:r>
            <w:r>
              <w:rPr>
                <w:rFonts w:cs="Arial"/>
              </w:rPr>
              <w:t>4</w:t>
            </w:r>
            <w:r w:rsidRPr="00B8119A">
              <w:rPr>
                <w:rFonts w:cs="Arial"/>
              </w:rPr>
              <w:t xml:space="preserve"> need only make one entry per </w:t>
            </w:r>
            <w:r w:rsidRPr="00B8119A">
              <w:rPr>
                <w:rFonts w:cs="Arial"/>
                <w:i/>
                <w:iCs/>
              </w:rPr>
              <w:t>Allocatee</w:t>
            </w:r>
            <w:r w:rsidRPr="00B8119A">
              <w:rPr>
                <w:rFonts w:cs="Arial"/>
              </w:rPr>
              <w:t xml:space="preserve">, per award for which the </w:t>
            </w:r>
            <w:r w:rsidRPr="00B8119A">
              <w:rPr>
                <w:rFonts w:cs="Arial"/>
                <w:i/>
                <w:iCs/>
              </w:rPr>
              <w:t>Applicant</w:t>
            </w:r>
            <w:r w:rsidRPr="00B8119A">
              <w:rPr>
                <w:rFonts w:cs="Arial"/>
              </w:rPr>
              <w:t xml:space="preserve"> has provided </w:t>
            </w:r>
            <w:r w:rsidRPr="00B8119A">
              <w:rPr>
                <w:rFonts w:cs="Arial"/>
                <w:i/>
              </w:rPr>
              <w:t>QEI</w:t>
            </w:r>
            <w:r w:rsidRPr="00B8119A">
              <w:rPr>
                <w:rFonts w:cs="Arial"/>
              </w:rPr>
              <w:t xml:space="preserve">s regardless of the number of individual </w:t>
            </w:r>
            <w:r w:rsidRPr="00B8119A">
              <w:rPr>
                <w:rFonts w:cs="Arial"/>
                <w:i/>
              </w:rPr>
              <w:t>QEI</w:t>
            </w:r>
            <w:r w:rsidRPr="00B8119A">
              <w:rPr>
                <w:rFonts w:cs="Arial"/>
              </w:rPr>
              <w:t xml:space="preserve">s made to that </w:t>
            </w:r>
            <w:r w:rsidRPr="00B8119A">
              <w:rPr>
                <w:rFonts w:cs="Arial"/>
                <w:i/>
                <w:iCs/>
              </w:rPr>
              <w:t>Allocatee</w:t>
            </w:r>
            <w:r w:rsidRPr="00B8119A">
              <w:rPr>
                <w:rFonts w:cs="Arial"/>
              </w:rPr>
              <w:t xml:space="preserve"> under a single award.  For example, if an </w:t>
            </w:r>
            <w:r w:rsidRPr="00B8119A">
              <w:rPr>
                <w:rFonts w:cs="Arial"/>
                <w:i/>
                <w:iCs/>
              </w:rPr>
              <w:t>Applicant</w:t>
            </w:r>
            <w:r w:rsidRPr="00B8119A">
              <w:rPr>
                <w:rFonts w:cs="Arial"/>
              </w:rPr>
              <w:t xml:space="preserve"> has made 10 </w:t>
            </w:r>
            <w:r w:rsidRPr="00B8119A">
              <w:rPr>
                <w:rFonts w:cs="Arial"/>
                <w:i/>
              </w:rPr>
              <w:t>QEI</w:t>
            </w:r>
            <w:r w:rsidRPr="00B8119A">
              <w:rPr>
                <w:rFonts w:cs="Arial"/>
              </w:rPr>
              <w:t xml:space="preserve">s in </w:t>
            </w:r>
            <w:r w:rsidRPr="00B8119A">
              <w:rPr>
                <w:rFonts w:cs="Arial"/>
                <w:i/>
                <w:iCs/>
              </w:rPr>
              <w:t>Allocatee</w:t>
            </w:r>
            <w:r w:rsidRPr="00B8119A">
              <w:rPr>
                <w:rFonts w:cs="Arial"/>
              </w:rPr>
              <w:t xml:space="preserve"> X under its second round </w:t>
            </w:r>
            <w:r w:rsidRPr="00B8119A">
              <w:rPr>
                <w:rFonts w:cs="Arial"/>
                <w:iCs/>
              </w:rPr>
              <w:t>allocation</w:t>
            </w:r>
            <w:r w:rsidRPr="00B8119A">
              <w:rPr>
                <w:rFonts w:cs="Arial"/>
              </w:rPr>
              <w:t xml:space="preserve">, then the </w:t>
            </w:r>
            <w:r w:rsidRPr="00B8119A">
              <w:rPr>
                <w:rFonts w:cs="Arial"/>
                <w:i/>
                <w:iCs/>
              </w:rPr>
              <w:t>Applicant</w:t>
            </w:r>
            <w:r w:rsidRPr="00B8119A">
              <w:rPr>
                <w:rFonts w:cs="Arial"/>
              </w:rPr>
              <w:t xml:space="preserve"> would provide the aggregate amount of those 10 </w:t>
            </w:r>
            <w:r w:rsidRPr="00B8119A">
              <w:rPr>
                <w:rFonts w:cs="Arial"/>
                <w:i/>
              </w:rPr>
              <w:t>QEI</w:t>
            </w:r>
            <w:r w:rsidRPr="00B8119A">
              <w:rPr>
                <w:rFonts w:cs="Arial"/>
              </w:rPr>
              <w:t>s in its response to Question #4</w:t>
            </w:r>
            <w:r>
              <w:rPr>
                <w:rFonts w:cs="Arial"/>
              </w:rPr>
              <w:t>4</w:t>
            </w:r>
            <w:r w:rsidRPr="00B8119A">
              <w:rPr>
                <w:rFonts w:cs="Arial"/>
              </w:rPr>
              <w:t>.</w:t>
            </w:r>
          </w:p>
        </w:tc>
      </w:tr>
    </w:tbl>
    <w:p w14:paraId="3E95B24B" w14:textId="77777777" w:rsidR="00A21E46" w:rsidRPr="00B8119A" w:rsidRDefault="00A21E46" w:rsidP="00A21E46">
      <w:pPr>
        <w:rPr>
          <w:rFonts w:cs="Arial"/>
        </w:rPr>
      </w:pPr>
    </w:p>
    <w:p w14:paraId="0FE5BBC5" w14:textId="77777777" w:rsidR="00A21E46" w:rsidRPr="00B8119A" w:rsidRDefault="00A21E46" w:rsidP="00A21E46">
      <w:pPr>
        <w:pStyle w:val="ListParagraph"/>
        <w:numPr>
          <w:ilvl w:val="0"/>
          <w:numId w:val="71"/>
        </w:numPr>
        <w:ind w:left="360"/>
        <w:outlineLvl w:val="2"/>
        <w:rPr>
          <w:rFonts w:cs="Arial"/>
        </w:rPr>
      </w:pPr>
      <w:r>
        <w:rPr>
          <w:rFonts w:cs="Arial"/>
        </w:rPr>
        <w:t>H</w:t>
      </w:r>
      <w:r w:rsidRPr="00B8119A">
        <w:rPr>
          <w:rFonts w:cs="Arial"/>
        </w:rPr>
        <w:t xml:space="preserve">as the </w:t>
      </w:r>
      <w:r w:rsidRPr="00DB6B08">
        <w:rPr>
          <w:rFonts w:cs="Arial"/>
          <w:i/>
        </w:rPr>
        <w:t>Applicant</w:t>
      </w:r>
      <w:r w:rsidRPr="00B8119A">
        <w:rPr>
          <w:rFonts w:cs="Arial"/>
        </w:rPr>
        <w:t xml:space="preserve"> and/or any of its </w:t>
      </w:r>
      <w:r w:rsidRPr="00DB6B08">
        <w:rPr>
          <w:rFonts w:cs="Arial"/>
          <w:i/>
        </w:rPr>
        <w:t>Affiliates</w:t>
      </w:r>
      <w:r w:rsidRPr="00B8119A">
        <w:rPr>
          <w:rFonts w:cs="Arial"/>
        </w:rPr>
        <w:t xml:space="preserve"> assumed </w:t>
      </w:r>
      <w:r w:rsidRPr="00DB6B08">
        <w:rPr>
          <w:rFonts w:cs="Arial"/>
          <w:i/>
          <w:iCs/>
        </w:rPr>
        <w:t>Control</w:t>
      </w:r>
      <w:r w:rsidRPr="00B8119A">
        <w:rPr>
          <w:rFonts w:cs="Arial"/>
        </w:rPr>
        <w:t xml:space="preserve"> of </w:t>
      </w:r>
      <w:r>
        <w:rPr>
          <w:rFonts w:cs="Arial"/>
        </w:rPr>
        <w:t>one or more</w:t>
      </w:r>
      <w:r w:rsidRPr="00B8119A">
        <w:rPr>
          <w:rFonts w:cs="Arial"/>
        </w:rPr>
        <w:t xml:space="preserve"> </w:t>
      </w:r>
      <w:r w:rsidRPr="00DB6B08">
        <w:rPr>
          <w:rFonts w:cs="Arial"/>
          <w:i/>
          <w:iCs/>
        </w:rPr>
        <w:t>CDE</w:t>
      </w:r>
      <w:r>
        <w:rPr>
          <w:rFonts w:cs="Arial"/>
          <w:i/>
          <w:iCs/>
        </w:rPr>
        <w:t>s</w:t>
      </w:r>
      <w:r w:rsidRPr="00B8119A">
        <w:rPr>
          <w:rFonts w:cs="Arial"/>
        </w:rPr>
        <w:t xml:space="preserve"> </w:t>
      </w:r>
      <w:r>
        <w:rPr>
          <w:rFonts w:cs="Arial"/>
        </w:rPr>
        <w:t xml:space="preserve">(or </w:t>
      </w:r>
      <w:r w:rsidRPr="006E2176">
        <w:rPr>
          <w:rFonts w:cs="Arial"/>
          <w:i/>
        </w:rPr>
        <w:t>Subsidiary CDE</w:t>
      </w:r>
      <w:r>
        <w:rPr>
          <w:rFonts w:cs="Arial"/>
          <w:i/>
        </w:rPr>
        <w:t>s</w:t>
      </w:r>
      <w:r>
        <w:rPr>
          <w:rFonts w:cs="Arial"/>
        </w:rPr>
        <w:t xml:space="preserve">) </w:t>
      </w:r>
      <w:r w:rsidRPr="00B8119A">
        <w:rPr>
          <w:rFonts w:cs="Arial"/>
        </w:rPr>
        <w:t xml:space="preserve">that received an </w:t>
      </w:r>
      <w:r w:rsidRPr="00DB6B08">
        <w:rPr>
          <w:rFonts w:cs="Arial"/>
          <w:i/>
        </w:rPr>
        <w:t>NMTC Allocation</w:t>
      </w:r>
      <w:r w:rsidRPr="00B8119A">
        <w:rPr>
          <w:rFonts w:cs="Arial"/>
        </w:rPr>
        <w:t xml:space="preserve"> in a prior round?  </w:t>
      </w:r>
    </w:p>
    <w:p w14:paraId="7B6123D8" w14:textId="77777777" w:rsidR="00A21E46" w:rsidRPr="00B8119A" w:rsidRDefault="00A21E46" w:rsidP="00A21E46">
      <w:pPr>
        <w:pStyle w:val="TOC7"/>
      </w:pPr>
      <w:r w:rsidRPr="00B8119A">
        <w:t>____ Yes</w:t>
      </w:r>
      <w:r w:rsidRPr="00B8119A">
        <w:tab/>
        <w:t>____ No</w:t>
      </w:r>
    </w:p>
    <w:p w14:paraId="58A906E9" w14:textId="77777777" w:rsidR="00A21E46" w:rsidRPr="00B8119A" w:rsidRDefault="00A21E46" w:rsidP="00A21E46">
      <w:pPr>
        <w:rPr>
          <w:rFonts w:cs="Arial"/>
        </w:rPr>
      </w:pPr>
    </w:p>
    <w:p w14:paraId="677AF2C8" w14:textId="77777777" w:rsidR="00A21E46" w:rsidRPr="00B8119A" w:rsidRDefault="00A21E46" w:rsidP="00A21E46">
      <w:pPr>
        <w:ind w:left="360"/>
        <w:rPr>
          <w:rFonts w:cs="Arial"/>
        </w:rPr>
      </w:pPr>
      <w:r w:rsidRPr="00B8119A">
        <w:rPr>
          <w:rFonts w:cs="Arial"/>
        </w:rPr>
        <w:t>If Yes, please provide responses to the following:</w:t>
      </w:r>
    </w:p>
    <w:p w14:paraId="72C0D033" w14:textId="77777777" w:rsidR="00A21E46" w:rsidRPr="00B8119A" w:rsidRDefault="00A21E46" w:rsidP="00A21E46">
      <w:pPr>
        <w:ind w:left="720"/>
        <w:rPr>
          <w:rFonts w:cs="Arial"/>
        </w:rPr>
      </w:pPr>
    </w:p>
    <w:p w14:paraId="6A0023CB" w14:textId="77777777" w:rsidR="00A21E46" w:rsidRPr="006E2176" w:rsidRDefault="00A21E46" w:rsidP="00A21E46">
      <w:pPr>
        <w:ind w:left="360"/>
        <w:rPr>
          <w:rFonts w:cs="Arial"/>
        </w:rPr>
      </w:pPr>
      <w:r w:rsidRPr="006E2176">
        <w:rPr>
          <w:rFonts w:cs="Arial"/>
        </w:rPr>
        <w:t xml:space="preserve">List the allocation(s) and total </w:t>
      </w:r>
      <w:r w:rsidRPr="006E2176">
        <w:rPr>
          <w:rFonts w:cs="Arial"/>
          <w:i/>
        </w:rPr>
        <w:t xml:space="preserve">QEIs </w:t>
      </w:r>
      <w:r w:rsidRPr="006E2176">
        <w:rPr>
          <w:rFonts w:cs="Arial"/>
        </w:rPr>
        <w:t xml:space="preserve">invested per allocation in the table.  The </w:t>
      </w:r>
      <w:r w:rsidRPr="006E2176">
        <w:rPr>
          <w:rFonts w:cs="Arial"/>
          <w:i/>
        </w:rPr>
        <w:t>Applicant</w:t>
      </w:r>
      <w:r w:rsidRPr="006E2176">
        <w:rPr>
          <w:rFonts w:cs="Arial"/>
        </w:rPr>
        <w:t xml:space="preserve"> may use additional space as necessary.</w:t>
      </w:r>
    </w:p>
    <w:p w14:paraId="226A18E9" w14:textId="77777777" w:rsidR="00A21E46" w:rsidRPr="00B8119A" w:rsidRDefault="00A21E46" w:rsidP="00A21E46">
      <w:pPr>
        <w:ind w:left="720"/>
        <w:rPr>
          <w:rFonts w:cs="Arial"/>
        </w:rPr>
      </w:pPr>
    </w:p>
    <w:tbl>
      <w:tblPr>
        <w:tblW w:w="7560" w:type="dxa"/>
        <w:tblInd w:w="828" w:type="dxa"/>
        <w:tblLook w:val="0000" w:firstRow="0" w:lastRow="0" w:firstColumn="0" w:lastColumn="0" w:noHBand="0" w:noVBand="0"/>
      </w:tblPr>
      <w:tblGrid>
        <w:gridCol w:w="3360"/>
        <w:gridCol w:w="4200"/>
      </w:tblGrid>
      <w:tr w:rsidR="00A21E46" w:rsidRPr="00B8119A" w14:paraId="65E4C72C" w14:textId="77777777" w:rsidTr="00FE0CED">
        <w:tc>
          <w:tcPr>
            <w:tcW w:w="3360" w:type="dxa"/>
          </w:tcPr>
          <w:p w14:paraId="5B4A6747" w14:textId="77777777" w:rsidR="00A21E46" w:rsidRPr="00B8119A" w:rsidRDefault="00A21E46" w:rsidP="00FE0CED">
            <w:pPr>
              <w:spacing w:before="60"/>
              <w:rPr>
                <w:rFonts w:cs="Arial"/>
              </w:rPr>
            </w:pPr>
            <w:r w:rsidRPr="00B8119A">
              <w:rPr>
                <w:rFonts w:cs="Arial"/>
              </w:rPr>
              <w:t xml:space="preserve">Name of </w:t>
            </w:r>
            <w:r w:rsidRPr="00B8119A">
              <w:rPr>
                <w:rFonts w:cs="Arial"/>
                <w:i/>
                <w:iCs/>
              </w:rPr>
              <w:t>Allocatee</w:t>
            </w:r>
            <w:r w:rsidRPr="00B8119A">
              <w:rPr>
                <w:rFonts w:cs="Arial"/>
              </w:rPr>
              <w:t>:</w:t>
            </w:r>
          </w:p>
        </w:tc>
        <w:tc>
          <w:tcPr>
            <w:tcW w:w="4200" w:type="dxa"/>
            <w:tcBorders>
              <w:bottom w:val="single" w:sz="4" w:space="0" w:color="auto"/>
            </w:tcBorders>
          </w:tcPr>
          <w:p w14:paraId="5068F751" w14:textId="77777777" w:rsidR="00A21E46" w:rsidRPr="00B8119A" w:rsidRDefault="00A21E46" w:rsidP="00FE0CED">
            <w:pPr>
              <w:spacing w:before="60"/>
              <w:rPr>
                <w:rFonts w:cs="Arial"/>
              </w:rPr>
            </w:pPr>
          </w:p>
        </w:tc>
      </w:tr>
      <w:tr w:rsidR="00A21E46" w:rsidRPr="00B8119A" w14:paraId="23F84D48" w14:textId="77777777" w:rsidTr="00FE0CED">
        <w:tc>
          <w:tcPr>
            <w:tcW w:w="3360" w:type="dxa"/>
          </w:tcPr>
          <w:p w14:paraId="14B9E0A4" w14:textId="77777777" w:rsidR="00A21E46" w:rsidRPr="00B8119A" w:rsidRDefault="00A21E46" w:rsidP="00FE0CED">
            <w:pPr>
              <w:spacing w:before="60"/>
              <w:rPr>
                <w:rFonts w:cs="Arial"/>
              </w:rPr>
            </w:pPr>
            <w:r w:rsidRPr="00B8119A">
              <w:rPr>
                <w:rFonts w:cs="Arial"/>
              </w:rPr>
              <w:t>Award control number:</w:t>
            </w:r>
          </w:p>
        </w:tc>
        <w:tc>
          <w:tcPr>
            <w:tcW w:w="4200" w:type="dxa"/>
            <w:tcBorders>
              <w:top w:val="single" w:sz="4" w:space="0" w:color="auto"/>
              <w:bottom w:val="single" w:sz="4" w:space="0" w:color="auto"/>
            </w:tcBorders>
          </w:tcPr>
          <w:p w14:paraId="39EBBE82" w14:textId="77777777" w:rsidR="00A21E46" w:rsidRPr="00B8119A" w:rsidRDefault="00A21E46" w:rsidP="00FE0CED">
            <w:pPr>
              <w:spacing w:before="60"/>
              <w:rPr>
                <w:rFonts w:cs="Arial"/>
              </w:rPr>
            </w:pPr>
          </w:p>
        </w:tc>
      </w:tr>
      <w:tr w:rsidR="00A21E46" w:rsidRPr="00B8119A" w14:paraId="0D55A5A0" w14:textId="77777777" w:rsidTr="00FE0CED">
        <w:tc>
          <w:tcPr>
            <w:tcW w:w="3360" w:type="dxa"/>
          </w:tcPr>
          <w:p w14:paraId="07B984A6" w14:textId="77777777" w:rsidR="00A21E46" w:rsidRPr="00B8119A" w:rsidRDefault="00A21E46" w:rsidP="00FE0CED">
            <w:pPr>
              <w:spacing w:before="60"/>
              <w:rPr>
                <w:rFonts w:cs="Arial"/>
              </w:rPr>
            </w:pPr>
            <w:r w:rsidRPr="00B8119A">
              <w:rPr>
                <w:rFonts w:cs="Arial"/>
              </w:rPr>
              <w:t xml:space="preserve">Total </w:t>
            </w:r>
            <w:r w:rsidRPr="00B8119A">
              <w:rPr>
                <w:rFonts w:cs="Arial"/>
                <w:i/>
              </w:rPr>
              <w:t>QEI</w:t>
            </w:r>
            <w:r w:rsidRPr="00B8119A">
              <w:rPr>
                <w:rFonts w:cs="Arial"/>
              </w:rPr>
              <w:t xml:space="preserve"> amount invested:</w:t>
            </w:r>
          </w:p>
        </w:tc>
        <w:tc>
          <w:tcPr>
            <w:tcW w:w="4200" w:type="dxa"/>
            <w:tcBorders>
              <w:top w:val="single" w:sz="4" w:space="0" w:color="auto"/>
              <w:bottom w:val="single" w:sz="4" w:space="0" w:color="auto"/>
            </w:tcBorders>
          </w:tcPr>
          <w:p w14:paraId="73227E56" w14:textId="77777777" w:rsidR="00A21E46" w:rsidRPr="00B8119A" w:rsidRDefault="00A21E46" w:rsidP="00FE0CED">
            <w:pPr>
              <w:spacing w:before="60"/>
              <w:rPr>
                <w:rFonts w:cs="Arial"/>
              </w:rPr>
            </w:pPr>
          </w:p>
        </w:tc>
      </w:tr>
    </w:tbl>
    <w:p w14:paraId="29BFB2AF" w14:textId="77777777" w:rsidR="00A21E46" w:rsidRPr="00B8119A" w:rsidRDefault="00A21E46" w:rsidP="00A21E46">
      <w:pPr>
        <w:ind w:left="720"/>
        <w:rPr>
          <w:rFonts w:cs="Arial"/>
        </w:rPr>
      </w:pPr>
    </w:p>
    <w:tbl>
      <w:tblPr>
        <w:tblW w:w="7560" w:type="dxa"/>
        <w:tblInd w:w="828" w:type="dxa"/>
        <w:tblLook w:val="0000" w:firstRow="0" w:lastRow="0" w:firstColumn="0" w:lastColumn="0" w:noHBand="0" w:noVBand="0"/>
      </w:tblPr>
      <w:tblGrid>
        <w:gridCol w:w="3360"/>
        <w:gridCol w:w="4200"/>
      </w:tblGrid>
      <w:tr w:rsidR="00A21E46" w:rsidRPr="00B8119A" w14:paraId="3FA59AF3" w14:textId="77777777" w:rsidTr="00FE0CED">
        <w:tc>
          <w:tcPr>
            <w:tcW w:w="3360" w:type="dxa"/>
          </w:tcPr>
          <w:p w14:paraId="3A36A8F5" w14:textId="77777777" w:rsidR="00A21E46" w:rsidRPr="00B8119A" w:rsidRDefault="00A21E46" w:rsidP="00FE0CED">
            <w:pPr>
              <w:spacing w:before="60"/>
              <w:rPr>
                <w:rFonts w:cs="Arial"/>
              </w:rPr>
            </w:pPr>
            <w:r w:rsidRPr="00B8119A">
              <w:rPr>
                <w:rFonts w:cs="Arial"/>
              </w:rPr>
              <w:t xml:space="preserve">Name of </w:t>
            </w:r>
            <w:r w:rsidRPr="00B8119A">
              <w:rPr>
                <w:rFonts w:cs="Arial"/>
                <w:i/>
                <w:iCs/>
              </w:rPr>
              <w:t>Allocatee</w:t>
            </w:r>
            <w:r w:rsidRPr="00B8119A">
              <w:rPr>
                <w:rFonts w:cs="Arial"/>
              </w:rPr>
              <w:t>:</w:t>
            </w:r>
          </w:p>
        </w:tc>
        <w:tc>
          <w:tcPr>
            <w:tcW w:w="4200" w:type="dxa"/>
            <w:tcBorders>
              <w:bottom w:val="single" w:sz="4" w:space="0" w:color="auto"/>
            </w:tcBorders>
          </w:tcPr>
          <w:p w14:paraId="5DFCA07C" w14:textId="77777777" w:rsidR="00A21E46" w:rsidRPr="00B8119A" w:rsidRDefault="00A21E46" w:rsidP="00FE0CED">
            <w:pPr>
              <w:spacing w:before="60"/>
              <w:rPr>
                <w:rFonts w:cs="Arial"/>
              </w:rPr>
            </w:pPr>
          </w:p>
        </w:tc>
      </w:tr>
      <w:tr w:rsidR="00A21E46" w:rsidRPr="00B8119A" w14:paraId="6821CEAD" w14:textId="77777777" w:rsidTr="00FE0CED">
        <w:tc>
          <w:tcPr>
            <w:tcW w:w="3360" w:type="dxa"/>
          </w:tcPr>
          <w:p w14:paraId="4F363751" w14:textId="77777777" w:rsidR="00A21E46" w:rsidRPr="00B8119A" w:rsidRDefault="00A21E46" w:rsidP="00FE0CED">
            <w:pPr>
              <w:spacing w:before="60"/>
              <w:rPr>
                <w:rFonts w:cs="Arial"/>
              </w:rPr>
            </w:pPr>
            <w:r w:rsidRPr="00B8119A">
              <w:rPr>
                <w:rFonts w:cs="Arial"/>
              </w:rPr>
              <w:t>Award control number:</w:t>
            </w:r>
          </w:p>
        </w:tc>
        <w:tc>
          <w:tcPr>
            <w:tcW w:w="4200" w:type="dxa"/>
            <w:tcBorders>
              <w:top w:val="single" w:sz="4" w:space="0" w:color="auto"/>
              <w:bottom w:val="single" w:sz="4" w:space="0" w:color="auto"/>
            </w:tcBorders>
          </w:tcPr>
          <w:p w14:paraId="6DF4EC80" w14:textId="77777777" w:rsidR="00A21E46" w:rsidRPr="00B8119A" w:rsidRDefault="00A21E46" w:rsidP="00FE0CED">
            <w:pPr>
              <w:spacing w:before="60"/>
              <w:rPr>
                <w:rFonts w:cs="Arial"/>
              </w:rPr>
            </w:pPr>
          </w:p>
        </w:tc>
      </w:tr>
      <w:tr w:rsidR="00A21E46" w:rsidRPr="00B8119A" w14:paraId="5D58AF2C" w14:textId="77777777" w:rsidTr="00FE0CED">
        <w:tc>
          <w:tcPr>
            <w:tcW w:w="3360" w:type="dxa"/>
          </w:tcPr>
          <w:p w14:paraId="7402BD81" w14:textId="77777777" w:rsidR="00A21E46" w:rsidRPr="00B8119A" w:rsidRDefault="00A21E46" w:rsidP="00FE0CED">
            <w:pPr>
              <w:spacing w:before="60"/>
              <w:rPr>
                <w:rFonts w:cs="Arial"/>
              </w:rPr>
            </w:pPr>
            <w:r w:rsidRPr="00B8119A">
              <w:rPr>
                <w:rFonts w:cs="Arial"/>
              </w:rPr>
              <w:t xml:space="preserve">Total </w:t>
            </w:r>
            <w:r w:rsidRPr="00B8119A">
              <w:rPr>
                <w:rFonts w:cs="Arial"/>
                <w:i/>
              </w:rPr>
              <w:t>QEI</w:t>
            </w:r>
            <w:r w:rsidRPr="00B8119A">
              <w:rPr>
                <w:rFonts w:cs="Arial"/>
              </w:rPr>
              <w:t xml:space="preserve"> amount invested:</w:t>
            </w:r>
          </w:p>
        </w:tc>
        <w:tc>
          <w:tcPr>
            <w:tcW w:w="4200" w:type="dxa"/>
            <w:tcBorders>
              <w:top w:val="single" w:sz="4" w:space="0" w:color="auto"/>
              <w:bottom w:val="single" w:sz="4" w:space="0" w:color="auto"/>
            </w:tcBorders>
          </w:tcPr>
          <w:p w14:paraId="282CE4F7" w14:textId="77777777" w:rsidR="00A21E46" w:rsidRPr="00B8119A" w:rsidRDefault="00A21E46" w:rsidP="00FE0CED">
            <w:pPr>
              <w:spacing w:before="60"/>
              <w:rPr>
                <w:rFonts w:cs="Arial"/>
              </w:rPr>
            </w:pPr>
          </w:p>
        </w:tc>
      </w:tr>
    </w:tbl>
    <w:p w14:paraId="2E4503DA" w14:textId="77777777" w:rsidR="00A21E46" w:rsidRDefault="00A21E46" w:rsidP="00A21E46"/>
    <w:p w14:paraId="28B18602" w14:textId="77777777" w:rsidR="00A21E46" w:rsidRDefault="00A21E46" w:rsidP="00A21E46"/>
    <w:p w14:paraId="3D6EBCF7" w14:textId="77777777" w:rsidR="00A21E46" w:rsidRDefault="00A21E46" w:rsidP="00A21E46">
      <w:pPr>
        <w:ind w:firstLine="720"/>
      </w:pPr>
    </w:p>
    <w:p w14:paraId="5C541915" w14:textId="77777777" w:rsidR="00A21E46" w:rsidRDefault="00A21E46" w:rsidP="00A21E46"/>
    <w:p w14:paraId="2153342A" w14:textId="77777777" w:rsidR="00A21E46" w:rsidRPr="006E2176" w:rsidRDefault="00A21E46" w:rsidP="00A21E46">
      <w:pPr>
        <w:sectPr w:rsidR="00A21E46" w:rsidRPr="006E2176" w:rsidSect="00FE0CED">
          <w:pgSz w:w="12240" w:h="15840"/>
          <w:pgMar w:top="1440" w:right="1350" w:bottom="1440" w:left="1440" w:header="720" w:footer="720" w:gutter="0"/>
          <w:pgNumType w:start="1"/>
          <w:cols w:space="720"/>
          <w:docGrid w:linePitch="272"/>
        </w:sectPr>
      </w:pPr>
    </w:p>
    <w:p w14:paraId="1004FA90" w14:textId="77777777" w:rsidR="00A21E46" w:rsidRPr="00617676" w:rsidRDefault="00A21E46" w:rsidP="00A21E46">
      <w:pPr>
        <w:pStyle w:val="Heading1"/>
        <w:spacing w:before="120"/>
        <w:rPr>
          <w:sz w:val="2"/>
        </w:rPr>
      </w:pPr>
      <w:bookmarkStart w:id="60" w:name="_Toc361666884"/>
      <w:bookmarkStart w:id="61" w:name="_Toc430359082"/>
      <w:r>
        <w:t>Exhibit A: Projected Activities</w:t>
      </w:r>
      <w:bookmarkEnd w:id="60"/>
      <w:bookmarkEnd w:id="61"/>
    </w:p>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ext box"/>
        <w:tblDescription w:val="Tex box"/>
      </w:tblPr>
      <w:tblGrid>
        <w:gridCol w:w="13176"/>
      </w:tblGrid>
      <w:tr w:rsidR="00A21E46" w14:paraId="56CAE7B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2A0D2ED8" w14:textId="77777777" w:rsidR="00A21E46" w:rsidRDefault="00A21E46" w:rsidP="00FE0CED">
            <w:r>
              <w:rPr>
                <w:rFonts w:cs="Arial"/>
                <w:b/>
                <w:bCs/>
                <w:szCs w:val="22"/>
                <w:u w:val="single"/>
              </w:rPr>
              <w:t>Instructions for Exhibit A:</w:t>
            </w:r>
            <w:r>
              <w:rPr>
                <w:rFonts w:cs="Arial"/>
                <w:b/>
                <w:bCs/>
                <w:szCs w:val="22"/>
              </w:rPr>
              <w:t xml:space="preserve"> </w:t>
            </w:r>
            <w:r>
              <w:rPr>
                <w:rFonts w:cs="Arial"/>
                <w:szCs w:val="22"/>
              </w:rPr>
              <w:t xml:space="preserve">All </w:t>
            </w:r>
            <w:r w:rsidRPr="006B12A7">
              <w:rPr>
                <w:rFonts w:cs="Arial"/>
                <w:i/>
                <w:iCs/>
                <w:szCs w:val="22"/>
              </w:rPr>
              <w:t>Applicant</w:t>
            </w:r>
            <w:r>
              <w:rPr>
                <w:rFonts w:cs="Arial"/>
                <w:i/>
                <w:iCs/>
                <w:szCs w:val="22"/>
              </w:rPr>
              <w:t>s</w:t>
            </w:r>
            <w:r>
              <w:rPr>
                <w:rFonts w:cs="Arial"/>
                <w:szCs w:val="22"/>
              </w:rPr>
              <w:t xml:space="preserve"> must complete the tables in Exhibit A based on the </w:t>
            </w:r>
            <w:r>
              <w:rPr>
                <w:rFonts w:cs="Arial"/>
                <w:i/>
                <w:iCs/>
                <w:szCs w:val="22"/>
              </w:rPr>
              <w:t>QLICI</w:t>
            </w:r>
            <w:r>
              <w:rPr>
                <w:rFonts w:cs="Arial"/>
                <w:szCs w:val="22"/>
              </w:rPr>
              <w:t xml:space="preserve"> activities checked in Question #13.  </w:t>
            </w:r>
            <w:r>
              <w:t xml:space="preserve">Tables A1-A4 should be consistent with the information provided in Question #13. </w:t>
            </w:r>
            <w:r w:rsidRPr="00C30254">
              <w:t xml:space="preserve"> </w:t>
            </w:r>
          </w:p>
        </w:tc>
      </w:tr>
    </w:tbl>
    <w:p w14:paraId="412829C1" w14:textId="77777777" w:rsidR="00A21E46" w:rsidRDefault="00A21E46" w:rsidP="00A21E46"/>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ips for Exhibit B"/>
        <w:tblDescription w:val="This text box contains tips for Exhibit B."/>
      </w:tblPr>
      <w:tblGrid>
        <w:gridCol w:w="13176"/>
      </w:tblGrid>
      <w:tr w:rsidR="00A21E46" w14:paraId="7B2D705D"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3CD69586" w14:textId="77777777" w:rsidR="00A21E46" w:rsidRPr="00EF4781" w:rsidRDefault="00A21E46" w:rsidP="00FE0CED">
            <w:pPr>
              <w:spacing w:before="60" w:after="60"/>
              <w:rPr>
                <w:rFonts w:cs="Arial"/>
                <w:b/>
                <w:bCs/>
                <w:u w:val="single"/>
              </w:rPr>
            </w:pPr>
            <w:r w:rsidRPr="00EF4781">
              <w:rPr>
                <w:rFonts w:cs="Arial"/>
                <w:b/>
                <w:bCs/>
                <w:u w:val="single"/>
              </w:rPr>
              <w:t xml:space="preserve">TIPs for Exhibit </w:t>
            </w:r>
            <w:r>
              <w:rPr>
                <w:rFonts w:cs="Arial"/>
                <w:b/>
                <w:bCs/>
                <w:u w:val="single"/>
              </w:rPr>
              <w:t>A</w:t>
            </w:r>
            <w:r w:rsidRPr="00EF4781">
              <w:rPr>
                <w:rFonts w:cs="Arial"/>
                <w:b/>
                <w:bCs/>
                <w:u w:val="single"/>
              </w:rPr>
              <w:t>:</w:t>
            </w:r>
          </w:p>
          <w:p w14:paraId="0F33094E" w14:textId="77777777" w:rsidR="00A21E46" w:rsidRPr="009A09F1" w:rsidRDefault="00A21E46" w:rsidP="00A21E46">
            <w:pPr>
              <w:numPr>
                <w:ilvl w:val="0"/>
                <w:numId w:val="39"/>
              </w:numPr>
              <w:spacing w:before="60" w:line="240" w:lineRule="auto"/>
              <w:rPr>
                <w:rFonts w:cs="Arial"/>
                <w:szCs w:val="22"/>
              </w:rPr>
            </w:pPr>
            <w:r w:rsidRPr="009A09F1">
              <w:rPr>
                <w:rFonts w:cs="Arial"/>
                <w:szCs w:val="22"/>
              </w:rPr>
              <w:t xml:space="preserve">If the </w:t>
            </w:r>
            <w:r w:rsidRPr="009A09F1">
              <w:rPr>
                <w:rFonts w:cs="Arial"/>
                <w:i/>
                <w:iCs/>
                <w:szCs w:val="22"/>
              </w:rPr>
              <w:t>Applicant</w:t>
            </w:r>
            <w:r w:rsidRPr="009A09F1">
              <w:rPr>
                <w:rFonts w:cs="Arial"/>
                <w:szCs w:val="22"/>
              </w:rPr>
              <w:t xml:space="preserve"> intends to transfer all or part of its </w:t>
            </w:r>
            <w:r w:rsidRPr="00770C09">
              <w:rPr>
                <w:rFonts w:cs="Arial"/>
                <w:i/>
                <w:iCs/>
                <w:szCs w:val="22"/>
              </w:rPr>
              <w:t>NMTC Allocation</w:t>
            </w:r>
            <w:r w:rsidRPr="009A09F1">
              <w:rPr>
                <w:rFonts w:cs="Arial"/>
                <w:szCs w:val="22"/>
              </w:rPr>
              <w:t xml:space="preserve"> to its </w:t>
            </w:r>
            <w:r w:rsidRPr="009A09F1">
              <w:rPr>
                <w:rFonts w:cs="Arial"/>
                <w:i/>
                <w:iCs/>
                <w:szCs w:val="22"/>
              </w:rPr>
              <w:t>Subsidiaries</w:t>
            </w:r>
            <w:r w:rsidRPr="009A09F1">
              <w:rPr>
                <w:rFonts w:cs="Arial"/>
                <w:szCs w:val="22"/>
              </w:rPr>
              <w:t xml:space="preserve">, combine the activities of the </w:t>
            </w:r>
            <w:r w:rsidRPr="009A09F1">
              <w:rPr>
                <w:rFonts w:cs="Arial"/>
                <w:i/>
                <w:iCs/>
                <w:szCs w:val="22"/>
              </w:rPr>
              <w:t>Applicant</w:t>
            </w:r>
            <w:r w:rsidRPr="009A09F1">
              <w:rPr>
                <w:rFonts w:cs="Arial"/>
                <w:szCs w:val="22"/>
              </w:rPr>
              <w:t xml:space="preserve"> and its </w:t>
            </w:r>
            <w:r w:rsidRPr="009A09F1">
              <w:rPr>
                <w:rFonts w:cs="Arial"/>
                <w:i/>
                <w:iCs/>
                <w:szCs w:val="22"/>
              </w:rPr>
              <w:t>Subsidiaries</w:t>
            </w:r>
            <w:r w:rsidRPr="009A09F1">
              <w:rPr>
                <w:rFonts w:cs="Arial"/>
                <w:szCs w:val="22"/>
              </w:rPr>
              <w:t xml:space="preserve">.  Only include those activities to be carried out by the </w:t>
            </w:r>
            <w:r w:rsidRPr="009A09F1">
              <w:rPr>
                <w:rFonts w:cs="Arial"/>
                <w:i/>
                <w:iCs/>
                <w:szCs w:val="22"/>
              </w:rPr>
              <w:t>Applicant</w:t>
            </w:r>
            <w:r w:rsidRPr="009A09F1">
              <w:rPr>
                <w:rFonts w:cs="Arial"/>
                <w:szCs w:val="22"/>
              </w:rPr>
              <w:t xml:space="preserve"> and its </w:t>
            </w:r>
            <w:r w:rsidRPr="009A09F1">
              <w:rPr>
                <w:rFonts w:cs="Arial"/>
                <w:i/>
                <w:iCs/>
                <w:szCs w:val="22"/>
              </w:rPr>
              <w:t>Subsidiaries</w:t>
            </w:r>
            <w:r w:rsidRPr="009A09F1">
              <w:rPr>
                <w:rFonts w:cs="Arial"/>
                <w:szCs w:val="22"/>
              </w:rPr>
              <w:t xml:space="preserve"> relating to equity raised with NMTCs. </w:t>
            </w:r>
          </w:p>
          <w:p w14:paraId="33F89DB9" w14:textId="77777777" w:rsidR="00A21E46" w:rsidRPr="009A09F1" w:rsidRDefault="00A21E46" w:rsidP="00A21E46">
            <w:pPr>
              <w:numPr>
                <w:ilvl w:val="0"/>
                <w:numId w:val="39"/>
              </w:numPr>
              <w:spacing w:before="60" w:line="240" w:lineRule="auto"/>
              <w:rPr>
                <w:rFonts w:cs="Arial"/>
                <w:szCs w:val="22"/>
              </w:rPr>
            </w:pPr>
            <w:r w:rsidRPr="009A09F1">
              <w:rPr>
                <w:rFonts w:cs="Arial"/>
                <w:szCs w:val="22"/>
              </w:rPr>
              <w:t xml:space="preserve">Only include amounts the </w:t>
            </w:r>
            <w:r w:rsidRPr="009A09F1">
              <w:rPr>
                <w:rFonts w:cs="Arial"/>
                <w:i/>
                <w:iCs/>
                <w:szCs w:val="22"/>
              </w:rPr>
              <w:t>Applicant</w:t>
            </w:r>
            <w:r w:rsidRPr="009A09F1">
              <w:rPr>
                <w:rFonts w:cs="Arial"/>
                <w:szCs w:val="22"/>
              </w:rPr>
              <w:t xml:space="preserve"> (or its </w:t>
            </w:r>
            <w:r w:rsidRPr="009A09F1">
              <w:rPr>
                <w:rFonts w:cs="Arial"/>
                <w:i/>
                <w:iCs/>
                <w:szCs w:val="22"/>
              </w:rPr>
              <w:t>Subsidiaries</w:t>
            </w:r>
            <w:r w:rsidRPr="009A09F1">
              <w:rPr>
                <w:rFonts w:cs="Arial"/>
                <w:szCs w:val="22"/>
              </w:rPr>
              <w:t xml:space="preserve">) will itself originate (e.g., do not include participation amounts that will be originated by third-parties).  The </w:t>
            </w:r>
            <w:r w:rsidRPr="009A09F1">
              <w:rPr>
                <w:rFonts w:cs="Arial"/>
                <w:i/>
                <w:iCs/>
                <w:szCs w:val="22"/>
              </w:rPr>
              <w:t>Applicant</w:t>
            </w:r>
            <w:r w:rsidRPr="009A09F1">
              <w:rPr>
                <w:rFonts w:cs="Arial"/>
                <w:szCs w:val="22"/>
              </w:rPr>
              <w:t xml:space="preserve"> may separately discuss amounts it will leverage or facilitate in the narrative to Question #1</w:t>
            </w:r>
            <w:r>
              <w:rPr>
                <w:rFonts w:cs="Arial"/>
                <w:szCs w:val="22"/>
              </w:rPr>
              <w:t>7</w:t>
            </w:r>
            <w:r w:rsidRPr="009A09F1">
              <w:rPr>
                <w:rFonts w:cs="Arial"/>
                <w:szCs w:val="22"/>
              </w:rPr>
              <w:t xml:space="preserve">, but should clearly distinguish these amounts and should not include them in the tables in Exhibit </w:t>
            </w:r>
            <w:r>
              <w:rPr>
                <w:rFonts w:cs="Arial"/>
                <w:szCs w:val="22"/>
              </w:rPr>
              <w:t>A</w:t>
            </w:r>
            <w:r w:rsidRPr="009A09F1">
              <w:rPr>
                <w:rFonts w:cs="Arial"/>
                <w:szCs w:val="22"/>
              </w:rPr>
              <w:t xml:space="preserve">. </w:t>
            </w:r>
          </w:p>
          <w:p w14:paraId="63C7985F" w14:textId="77777777" w:rsidR="00A21E46" w:rsidRPr="00764489" w:rsidRDefault="00A21E46" w:rsidP="00A21E46">
            <w:pPr>
              <w:numPr>
                <w:ilvl w:val="0"/>
                <w:numId w:val="39"/>
              </w:numPr>
              <w:spacing w:before="60" w:line="240" w:lineRule="auto"/>
              <w:rPr>
                <w:rFonts w:cs="Arial"/>
                <w:szCs w:val="22"/>
              </w:rPr>
            </w:pPr>
            <w:r w:rsidRPr="009A09F1">
              <w:rPr>
                <w:rFonts w:cs="Arial"/>
                <w:szCs w:val="22"/>
              </w:rPr>
              <w:t xml:space="preserve">The data included in the tables in Exhibit </w:t>
            </w:r>
            <w:r>
              <w:rPr>
                <w:rFonts w:cs="Arial"/>
                <w:szCs w:val="22"/>
              </w:rPr>
              <w:t>A</w:t>
            </w:r>
            <w:r w:rsidRPr="009A09F1">
              <w:rPr>
                <w:rFonts w:cs="Arial"/>
                <w:szCs w:val="22"/>
              </w:rPr>
              <w:t xml:space="preserve">, in the aggregate, should not exceed the </w:t>
            </w:r>
            <w:r w:rsidRPr="009A09F1">
              <w:rPr>
                <w:rFonts w:cs="Arial"/>
                <w:i/>
                <w:iCs/>
                <w:szCs w:val="22"/>
              </w:rPr>
              <w:t>Applicant’s</w:t>
            </w:r>
            <w:r w:rsidRPr="009A09F1">
              <w:rPr>
                <w:rFonts w:cs="Arial"/>
                <w:szCs w:val="22"/>
              </w:rPr>
              <w:t xml:space="preserve"> total allocation request unless the </w:t>
            </w:r>
            <w:r w:rsidRPr="009A09F1">
              <w:rPr>
                <w:rFonts w:cs="Arial"/>
                <w:i/>
                <w:iCs/>
                <w:szCs w:val="22"/>
              </w:rPr>
              <w:t>Applicant</w:t>
            </w:r>
            <w:r w:rsidRPr="009A09F1">
              <w:rPr>
                <w:rFonts w:cs="Arial"/>
                <w:szCs w:val="22"/>
              </w:rPr>
              <w:t xml:space="preserve"> intends to invest interest, dividends, or other profits received from </w:t>
            </w:r>
            <w:r w:rsidRPr="009A09F1">
              <w:rPr>
                <w:rFonts w:cs="Arial"/>
                <w:i/>
                <w:iCs/>
                <w:szCs w:val="22"/>
              </w:rPr>
              <w:t>QEI</w:t>
            </w:r>
            <w:r w:rsidRPr="009A09F1">
              <w:rPr>
                <w:rFonts w:cs="Arial"/>
                <w:szCs w:val="22"/>
              </w:rPr>
              <w:t xml:space="preserve"> proceeds into additional </w:t>
            </w:r>
            <w:r w:rsidRPr="003F0504">
              <w:rPr>
                <w:rFonts w:cs="Arial"/>
                <w:i/>
                <w:iCs/>
                <w:szCs w:val="22"/>
              </w:rPr>
              <w:t>QLICIs</w:t>
            </w:r>
            <w:r w:rsidRPr="009A09F1">
              <w:rPr>
                <w:rFonts w:cs="Arial"/>
                <w:szCs w:val="22"/>
              </w:rPr>
              <w:t xml:space="preserve">.  If the </w:t>
            </w:r>
            <w:r w:rsidRPr="009A09F1">
              <w:rPr>
                <w:rFonts w:cs="Arial"/>
                <w:i/>
                <w:iCs/>
                <w:szCs w:val="22"/>
              </w:rPr>
              <w:t>Applicant</w:t>
            </w:r>
            <w:r w:rsidRPr="009A09F1">
              <w:rPr>
                <w:rFonts w:cs="Arial"/>
                <w:szCs w:val="22"/>
              </w:rPr>
              <w:t xml:space="preserve"> is pursuing such a strategy of reinvestment, it should be further described </w:t>
            </w:r>
            <w:r>
              <w:rPr>
                <w:rFonts w:cs="Arial"/>
                <w:szCs w:val="22"/>
              </w:rPr>
              <w:t xml:space="preserve">in the narrative to </w:t>
            </w:r>
            <w:r w:rsidRPr="000A1923">
              <w:rPr>
                <w:rFonts w:cs="Arial"/>
                <w:szCs w:val="22"/>
                <w:highlight w:val="yellow"/>
              </w:rPr>
              <w:t>Question #17</w:t>
            </w:r>
            <w:r w:rsidRPr="009A09F1">
              <w:rPr>
                <w:rFonts w:cs="Arial"/>
                <w:szCs w:val="22"/>
              </w:rPr>
              <w:t xml:space="preserve">, and listed separately in lines 5-8 of Tables </w:t>
            </w:r>
            <w:r>
              <w:rPr>
                <w:rFonts w:cs="Arial"/>
                <w:szCs w:val="22"/>
              </w:rPr>
              <w:t>A</w:t>
            </w:r>
            <w:r w:rsidRPr="009A09F1">
              <w:rPr>
                <w:rFonts w:cs="Arial"/>
                <w:szCs w:val="22"/>
              </w:rPr>
              <w:t>1</w:t>
            </w:r>
            <w:r>
              <w:rPr>
                <w:rFonts w:cs="Arial"/>
                <w:szCs w:val="22"/>
              </w:rPr>
              <w:t xml:space="preserve"> and A</w:t>
            </w:r>
            <w:r w:rsidRPr="009A09F1">
              <w:rPr>
                <w:rFonts w:cs="Arial"/>
                <w:szCs w:val="22"/>
              </w:rPr>
              <w:t xml:space="preserve">2; lines 5-6 of Table </w:t>
            </w:r>
            <w:r>
              <w:rPr>
                <w:rFonts w:cs="Arial"/>
                <w:szCs w:val="22"/>
              </w:rPr>
              <w:t>A3</w:t>
            </w:r>
            <w:r w:rsidRPr="009A09F1">
              <w:rPr>
                <w:rFonts w:cs="Arial"/>
                <w:szCs w:val="22"/>
              </w:rPr>
              <w:t xml:space="preserve">; and line 4 of Table </w:t>
            </w:r>
            <w:r>
              <w:rPr>
                <w:rFonts w:cs="Arial"/>
                <w:szCs w:val="22"/>
              </w:rPr>
              <w:t>A4</w:t>
            </w:r>
            <w:r w:rsidRPr="009A09F1">
              <w:rPr>
                <w:rFonts w:cs="Arial"/>
                <w:szCs w:val="22"/>
              </w:rPr>
              <w:t xml:space="preserve">. </w:t>
            </w:r>
            <w:r w:rsidRPr="009A09F1">
              <w:rPr>
                <w:rFonts w:cs="Arial"/>
                <w:b/>
                <w:bCs/>
                <w:szCs w:val="22"/>
              </w:rPr>
              <w:t>Do not consolidate reinvestment data into lines 1-4</w:t>
            </w:r>
            <w:r>
              <w:rPr>
                <w:rFonts w:cs="Arial"/>
                <w:b/>
                <w:bCs/>
                <w:szCs w:val="22"/>
              </w:rPr>
              <w:t xml:space="preserve"> in A1-A3 and lines 1-3 in A4</w:t>
            </w:r>
            <w:r w:rsidRPr="009A09F1">
              <w:rPr>
                <w:rFonts w:cs="Arial"/>
                <w:b/>
                <w:bCs/>
                <w:szCs w:val="22"/>
              </w:rPr>
              <w:t xml:space="preserve">, where the </w:t>
            </w:r>
            <w:r w:rsidRPr="009A09F1">
              <w:rPr>
                <w:rFonts w:cs="Arial"/>
                <w:b/>
                <w:bCs/>
                <w:i/>
                <w:iCs/>
                <w:szCs w:val="22"/>
              </w:rPr>
              <w:t>Applicant</w:t>
            </w:r>
            <w:r w:rsidRPr="009A09F1">
              <w:rPr>
                <w:rFonts w:cs="Arial"/>
                <w:b/>
                <w:bCs/>
                <w:szCs w:val="22"/>
              </w:rPr>
              <w:t xml:space="preserve"> should only discuss original </w:t>
            </w:r>
            <w:r w:rsidRPr="009A09F1">
              <w:rPr>
                <w:rFonts w:cs="Arial"/>
                <w:b/>
                <w:bCs/>
                <w:i/>
                <w:iCs/>
                <w:szCs w:val="22"/>
              </w:rPr>
              <w:t>QLICIs</w:t>
            </w:r>
            <w:r w:rsidRPr="009A09F1">
              <w:rPr>
                <w:rFonts w:cs="Arial"/>
                <w:b/>
                <w:bCs/>
                <w:szCs w:val="22"/>
              </w:rPr>
              <w:t>.</w:t>
            </w:r>
            <w:r w:rsidRPr="009A09F1">
              <w:rPr>
                <w:rFonts w:cs="Arial"/>
                <w:szCs w:val="22"/>
              </w:rPr>
              <w:t xml:space="preserve">  </w:t>
            </w:r>
          </w:p>
        </w:tc>
      </w:tr>
    </w:tbl>
    <w:p w14:paraId="193CA9A8" w14:textId="77777777" w:rsidR="00A21E46" w:rsidRDefault="00A21E46" w:rsidP="00A21E46"/>
    <w:p w14:paraId="47454DE6" w14:textId="77777777" w:rsidR="00A21E46" w:rsidRDefault="00A21E46" w:rsidP="00A21E46"/>
    <w:p w14:paraId="48CA4F6A" w14:textId="77777777" w:rsidR="00A21E46" w:rsidRPr="000A7AD6" w:rsidRDefault="00A21E46" w:rsidP="00A21E46"/>
    <w:p w14:paraId="14556DB4" w14:textId="77777777" w:rsidR="00A21E46" w:rsidRDefault="00A21E46" w:rsidP="00A21E46">
      <w:pPr>
        <w:spacing w:before="220"/>
        <w:rPr>
          <w:rFonts w:cs="Arial"/>
        </w:rPr>
      </w:pPr>
      <w:r>
        <w:rPr>
          <w:rFonts w:cs="Arial"/>
        </w:rPr>
        <w:t xml:space="preserve"> </w:t>
      </w:r>
      <w:r>
        <w:rPr>
          <w:rFonts w:cs="Arial"/>
        </w:rPr>
        <w:br w:type="page"/>
      </w:r>
    </w:p>
    <w:tbl>
      <w:tblPr>
        <w:tblW w:w="136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B1"/>
        <w:tblDescription w:val="In this table, the projected loans/investments to QALICBs by calendar year. "/>
      </w:tblPr>
      <w:tblGrid>
        <w:gridCol w:w="720"/>
        <w:gridCol w:w="5040"/>
        <w:gridCol w:w="1200"/>
        <w:gridCol w:w="1320"/>
        <w:gridCol w:w="1320"/>
        <w:gridCol w:w="1320"/>
        <w:gridCol w:w="1320"/>
        <w:gridCol w:w="1440"/>
      </w:tblGrid>
      <w:tr w:rsidR="00A21E46" w14:paraId="36779529" w14:textId="77777777" w:rsidTr="00FE0CED">
        <w:trPr>
          <w:cantSplit/>
          <w:trHeight w:val="458"/>
          <w:tblHeader/>
        </w:trPr>
        <w:tc>
          <w:tcPr>
            <w:tcW w:w="13680" w:type="dxa"/>
            <w:gridSpan w:val="8"/>
            <w:shd w:val="clear" w:color="auto" w:fill="E1A53E"/>
            <w:vAlign w:val="bottom"/>
          </w:tcPr>
          <w:p w14:paraId="2C5E3DDA" w14:textId="77777777" w:rsidR="00A21E46" w:rsidRDefault="00A21E46" w:rsidP="00FE0CED">
            <w:pPr>
              <w:pStyle w:val="Heading3"/>
              <w:spacing w:before="120"/>
            </w:pPr>
            <w:bookmarkStart w:id="62" w:name="_Toc361666885"/>
            <w:r w:rsidRPr="005F4E04">
              <w:rPr>
                <w:color w:val="auto"/>
                <w:sz w:val="22"/>
                <w:shd w:val="clear" w:color="auto" w:fill="E1A53E"/>
              </w:rPr>
              <w:t xml:space="preserve">Table </w:t>
            </w:r>
            <w:r>
              <w:rPr>
                <w:color w:val="auto"/>
                <w:sz w:val="22"/>
                <w:shd w:val="clear" w:color="auto" w:fill="E1A53E"/>
              </w:rPr>
              <w:t>A</w:t>
            </w:r>
            <w:r w:rsidRPr="005F4E04">
              <w:rPr>
                <w:color w:val="auto"/>
                <w:sz w:val="22"/>
                <w:shd w:val="clear" w:color="auto" w:fill="E1A53E"/>
              </w:rPr>
              <w:t xml:space="preserve">1: Projected Loans/Investments to </w:t>
            </w:r>
            <w:r w:rsidRPr="008A2A58">
              <w:rPr>
                <w:i/>
                <w:color w:val="auto"/>
                <w:sz w:val="22"/>
                <w:shd w:val="clear" w:color="auto" w:fill="E1A53E"/>
              </w:rPr>
              <w:t>QALICB</w:t>
            </w:r>
            <w:r w:rsidRPr="00A660EA">
              <w:rPr>
                <w:color w:val="auto"/>
                <w:shd w:val="clear" w:color="auto" w:fill="E1A53E"/>
              </w:rPr>
              <w:t>s</w:t>
            </w:r>
            <w:r w:rsidRPr="005F4E04">
              <w:rPr>
                <w:color w:val="auto"/>
                <w:sz w:val="22"/>
                <w:shd w:val="clear" w:color="auto" w:fill="E1A53E"/>
              </w:rPr>
              <w:t xml:space="preserve"> (Estimated)</w:t>
            </w:r>
            <w:bookmarkEnd w:id="62"/>
          </w:p>
        </w:tc>
      </w:tr>
      <w:tr w:rsidR="00A21E46" w14:paraId="2D1A1B69" w14:textId="77777777" w:rsidTr="00FE0CED">
        <w:trPr>
          <w:cantSplit/>
          <w:tblHeader/>
        </w:trPr>
        <w:tc>
          <w:tcPr>
            <w:tcW w:w="5760" w:type="dxa"/>
            <w:gridSpan w:val="2"/>
            <w:shd w:val="clear" w:color="auto" w:fill="DFDFE7"/>
            <w:vAlign w:val="bottom"/>
          </w:tcPr>
          <w:p w14:paraId="24A20BE1" w14:textId="77777777" w:rsidR="00A21E46" w:rsidRPr="005F4E04" w:rsidRDefault="00A21E46" w:rsidP="00FE0CED">
            <w:pPr>
              <w:pStyle w:val="ChartTextBold"/>
              <w:rPr>
                <w:sz w:val="20"/>
              </w:rPr>
            </w:pPr>
            <w:r w:rsidRPr="005F4E04">
              <w:rPr>
                <w:sz w:val="20"/>
              </w:rPr>
              <w:t>Calendar Year(s)</w:t>
            </w:r>
          </w:p>
        </w:tc>
        <w:tc>
          <w:tcPr>
            <w:tcW w:w="1200" w:type="dxa"/>
            <w:shd w:val="clear" w:color="auto" w:fill="DFDFE7"/>
            <w:vAlign w:val="center"/>
          </w:tcPr>
          <w:p w14:paraId="77AE833D" w14:textId="77777777" w:rsidR="00A21E46" w:rsidRPr="005F4E04" w:rsidRDefault="00A21E46" w:rsidP="00FE0CED">
            <w:pPr>
              <w:pStyle w:val="ChartTextBold"/>
              <w:jc w:val="center"/>
              <w:rPr>
                <w:sz w:val="20"/>
              </w:rPr>
            </w:pPr>
            <w:r w:rsidRPr="005F4E04">
              <w:rPr>
                <w:sz w:val="20"/>
              </w:rPr>
              <w:t>201</w:t>
            </w:r>
            <w:r>
              <w:rPr>
                <w:sz w:val="20"/>
              </w:rPr>
              <w:t>8</w:t>
            </w:r>
          </w:p>
        </w:tc>
        <w:tc>
          <w:tcPr>
            <w:tcW w:w="1320" w:type="dxa"/>
            <w:shd w:val="clear" w:color="auto" w:fill="DFDFE7"/>
            <w:vAlign w:val="center"/>
          </w:tcPr>
          <w:p w14:paraId="7CEDA674" w14:textId="77777777" w:rsidR="00A21E46" w:rsidRPr="005F4E04" w:rsidRDefault="00A21E46" w:rsidP="00FE0CED">
            <w:pPr>
              <w:pStyle w:val="ChartTextBold"/>
              <w:jc w:val="center"/>
              <w:rPr>
                <w:sz w:val="20"/>
              </w:rPr>
            </w:pPr>
            <w:r>
              <w:rPr>
                <w:sz w:val="20"/>
              </w:rPr>
              <w:t>2019</w:t>
            </w:r>
          </w:p>
        </w:tc>
        <w:tc>
          <w:tcPr>
            <w:tcW w:w="1320" w:type="dxa"/>
            <w:shd w:val="clear" w:color="auto" w:fill="DFDFE7"/>
            <w:vAlign w:val="center"/>
          </w:tcPr>
          <w:p w14:paraId="4417B48A" w14:textId="77777777" w:rsidR="00A21E46" w:rsidRPr="005F4E04" w:rsidRDefault="00A21E46" w:rsidP="00FE0CED">
            <w:pPr>
              <w:pStyle w:val="ChartTextBold"/>
              <w:jc w:val="center"/>
              <w:rPr>
                <w:sz w:val="20"/>
              </w:rPr>
            </w:pPr>
            <w:r>
              <w:rPr>
                <w:sz w:val="20"/>
              </w:rPr>
              <w:t>2020</w:t>
            </w:r>
          </w:p>
        </w:tc>
        <w:tc>
          <w:tcPr>
            <w:tcW w:w="1320" w:type="dxa"/>
            <w:shd w:val="clear" w:color="auto" w:fill="DFDFE7"/>
            <w:vAlign w:val="center"/>
          </w:tcPr>
          <w:p w14:paraId="5C75EA79" w14:textId="77777777" w:rsidR="00A21E46" w:rsidRPr="005F4E04" w:rsidRDefault="00A21E46" w:rsidP="00FE0CED">
            <w:pPr>
              <w:pStyle w:val="ChartTextBold"/>
              <w:jc w:val="center"/>
              <w:rPr>
                <w:sz w:val="20"/>
              </w:rPr>
            </w:pPr>
            <w:r>
              <w:rPr>
                <w:sz w:val="20"/>
              </w:rPr>
              <w:t>2021</w:t>
            </w:r>
          </w:p>
        </w:tc>
        <w:tc>
          <w:tcPr>
            <w:tcW w:w="1320" w:type="dxa"/>
            <w:shd w:val="clear" w:color="auto" w:fill="DFDFE7"/>
            <w:vAlign w:val="center"/>
          </w:tcPr>
          <w:p w14:paraId="32B103B7" w14:textId="77777777" w:rsidR="00A21E46" w:rsidRPr="005F4E04" w:rsidRDefault="00A21E46" w:rsidP="00FE0CED">
            <w:pPr>
              <w:pStyle w:val="ChartTextBold"/>
              <w:jc w:val="center"/>
              <w:rPr>
                <w:sz w:val="20"/>
              </w:rPr>
            </w:pPr>
            <w:r>
              <w:rPr>
                <w:sz w:val="20"/>
              </w:rPr>
              <w:t>2022</w:t>
            </w:r>
          </w:p>
        </w:tc>
        <w:tc>
          <w:tcPr>
            <w:tcW w:w="1440" w:type="dxa"/>
            <w:shd w:val="clear" w:color="auto" w:fill="DFDFE7"/>
            <w:vAlign w:val="center"/>
          </w:tcPr>
          <w:p w14:paraId="4BE86290" w14:textId="77777777" w:rsidR="00A21E46" w:rsidRPr="005F4E04" w:rsidRDefault="00A21E46" w:rsidP="00FE0CED">
            <w:pPr>
              <w:pStyle w:val="ChartTextBold"/>
              <w:jc w:val="center"/>
              <w:rPr>
                <w:sz w:val="20"/>
              </w:rPr>
            </w:pPr>
            <w:r w:rsidRPr="005F4E04">
              <w:rPr>
                <w:sz w:val="20"/>
              </w:rPr>
              <w:t>Total</w:t>
            </w:r>
          </w:p>
        </w:tc>
      </w:tr>
      <w:tr w:rsidR="00A21E46" w14:paraId="4E40BDE6" w14:textId="77777777" w:rsidTr="00FE0CED">
        <w:trPr>
          <w:cantSplit/>
          <w:trHeight w:val="278"/>
        </w:trPr>
        <w:tc>
          <w:tcPr>
            <w:tcW w:w="720" w:type="dxa"/>
            <w:shd w:val="clear" w:color="auto" w:fill="DFDFE7"/>
            <w:vAlign w:val="center"/>
          </w:tcPr>
          <w:p w14:paraId="5D9A509A" w14:textId="77777777" w:rsidR="00A21E46" w:rsidRDefault="00A21E46" w:rsidP="00FE0CED">
            <w:pPr>
              <w:spacing w:before="40" w:after="40"/>
              <w:jc w:val="center"/>
              <w:rPr>
                <w:rFonts w:cs="Arial"/>
              </w:rPr>
            </w:pPr>
            <w:r>
              <w:rPr>
                <w:rFonts w:cs="Arial"/>
                <w:szCs w:val="20"/>
              </w:rPr>
              <w:t>1</w:t>
            </w:r>
          </w:p>
        </w:tc>
        <w:tc>
          <w:tcPr>
            <w:tcW w:w="5040" w:type="dxa"/>
            <w:shd w:val="clear" w:color="auto" w:fill="DFDFE7"/>
            <w:vAlign w:val="center"/>
          </w:tcPr>
          <w:p w14:paraId="04130C66" w14:textId="77777777" w:rsidR="00A21E46" w:rsidRDefault="00A21E46" w:rsidP="00FE0CED">
            <w:pPr>
              <w:spacing w:before="40" w:after="40"/>
              <w:rPr>
                <w:rFonts w:cs="Arial"/>
              </w:rPr>
            </w:pPr>
            <w:r>
              <w:rPr>
                <w:rFonts w:cs="Arial"/>
                <w:szCs w:val="20"/>
              </w:rPr>
              <w:t xml:space="preserve">Total # transactions to be financed </w:t>
            </w:r>
          </w:p>
        </w:tc>
        <w:tc>
          <w:tcPr>
            <w:tcW w:w="1200" w:type="dxa"/>
            <w:vAlign w:val="center"/>
          </w:tcPr>
          <w:p w14:paraId="69CF6078" w14:textId="77777777" w:rsidR="00A21E46" w:rsidRPr="005F4E04" w:rsidRDefault="00A21E46" w:rsidP="00FE0CED">
            <w:pPr>
              <w:spacing w:before="40" w:after="40"/>
              <w:rPr>
                <w:rFonts w:cs="Arial"/>
              </w:rPr>
            </w:pPr>
          </w:p>
        </w:tc>
        <w:tc>
          <w:tcPr>
            <w:tcW w:w="1320" w:type="dxa"/>
            <w:vAlign w:val="center"/>
          </w:tcPr>
          <w:p w14:paraId="53B4DD5E" w14:textId="77777777" w:rsidR="00A21E46" w:rsidRDefault="00A21E46" w:rsidP="00FE0CED">
            <w:pPr>
              <w:spacing w:before="40" w:after="40"/>
              <w:rPr>
                <w:rFonts w:cs="Arial"/>
              </w:rPr>
            </w:pPr>
          </w:p>
        </w:tc>
        <w:tc>
          <w:tcPr>
            <w:tcW w:w="1320" w:type="dxa"/>
            <w:vAlign w:val="center"/>
          </w:tcPr>
          <w:p w14:paraId="5C9D5010" w14:textId="77777777" w:rsidR="00A21E46" w:rsidRDefault="00A21E46" w:rsidP="00FE0CED">
            <w:pPr>
              <w:spacing w:before="40" w:after="40"/>
              <w:rPr>
                <w:rFonts w:cs="Arial"/>
              </w:rPr>
            </w:pPr>
          </w:p>
        </w:tc>
        <w:tc>
          <w:tcPr>
            <w:tcW w:w="1320" w:type="dxa"/>
            <w:vAlign w:val="center"/>
          </w:tcPr>
          <w:p w14:paraId="1A156BC1" w14:textId="77777777" w:rsidR="00A21E46" w:rsidRDefault="00A21E46" w:rsidP="00FE0CED">
            <w:pPr>
              <w:spacing w:before="40" w:after="40"/>
              <w:rPr>
                <w:rFonts w:cs="Arial"/>
              </w:rPr>
            </w:pPr>
          </w:p>
        </w:tc>
        <w:tc>
          <w:tcPr>
            <w:tcW w:w="1320" w:type="dxa"/>
            <w:vAlign w:val="center"/>
          </w:tcPr>
          <w:p w14:paraId="42D37AD8" w14:textId="77777777" w:rsidR="00A21E46" w:rsidRDefault="00A21E46" w:rsidP="00FE0CED">
            <w:pPr>
              <w:spacing w:before="40" w:after="40"/>
              <w:rPr>
                <w:rFonts w:cs="Arial"/>
              </w:rPr>
            </w:pPr>
          </w:p>
        </w:tc>
        <w:tc>
          <w:tcPr>
            <w:tcW w:w="1440" w:type="dxa"/>
            <w:vAlign w:val="center"/>
          </w:tcPr>
          <w:p w14:paraId="461C7EFE" w14:textId="77777777" w:rsidR="00A21E46" w:rsidRDefault="00A21E46" w:rsidP="00FE0CED">
            <w:pPr>
              <w:spacing w:before="40" w:after="40"/>
              <w:rPr>
                <w:rFonts w:cs="Arial"/>
              </w:rPr>
            </w:pPr>
          </w:p>
        </w:tc>
      </w:tr>
      <w:tr w:rsidR="00A21E46" w14:paraId="1C88CC13" w14:textId="77777777" w:rsidTr="00FE0CED">
        <w:trPr>
          <w:cantSplit/>
          <w:trHeight w:val="530"/>
        </w:trPr>
        <w:tc>
          <w:tcPr>
            <w:tcW w:w="720" w:type="dxa"/>
            <w:shd w:val="clear" w:color="auto" w:fill="DFDFE7"/>
            <w:vAlign w:val="center"/>
          </w:tcPr>
          <w:p w14:paraId="24C2026A" w14:textId="77777777" w:rsidR="00A21E46" w:rsidRDefault="00A21E46" w:rsidP="00FE0CED">
            <w:pPr>
              <w:spacing w:before="40" w:after="40"/>
              <w:jc w:val="center"/>
              <w:rPr>
                <w:rFonts w:cs="Arial"/>
              </w:rPr>
            </w:pPr>
            <w:r>
              <w:rPr>
                <w:rFonts w:cs="Arial"/>
                <w:szCs w:val="20"/>
              </w:rPr>
              <w:t>2</w:t>
            </w:r>
          </w:p>
        </w:tc>
        <w:tc>
          <w:tcPr>
            <w:tcW w:w="5040" w:type="dxa"/>
            <w:shd w:val="clear" w:color="auto" w:fill="DFDFE7"/>
            <w:vAlign w:val="center"/>
          </w:tcPr>
          <w:p w14:paraId="41E35887" w14:textId="77777777" w:rsidR="00A21E46" w:rsidRDefault="00A21E46" w:rsidP="00FE0CED">
            <w:pPr>
              <w:spacing w:before="40" w:after="40"/>
              <w:rPr>
                <w:rFonts w:cs="Arial"/>
              </w:rPr>
            </w:pPr>
            <w:r>
              <w:rPr>
                <w:rFonts w:cs="Arial"/>
                <w:szCs w:val="20"/>
              </w:rPr>
              <w:t>Total $ amount of financing</w:t>
            </w:r>
          </w:p>
        </w:tc>
        <w:tc>
          <w:tcPr>
            <w:tcW w:w="1200" w:type="dxa"/>
            <w:vAlign w:val="center"/>
          </w:tcPr>
          <w:p w14:paraId="49C7F97A" w14:textId="77777777" w:rsidR="00A21E46" w:rsidRDefault="00A21E46" w:rsidP="00FE0CED">
            <w:pPr>
              <w:spacing w:before="40" w:after="40"/>
              <w:rPr>
                <w:rFonts w:cs="Arial"/>
              </w:rPr>
            </w:pPr>
            <w:r>
              <w:rPr>
                <w:rFonts w:cs="Arial"/>
              </w:rPr>
              <w:t>$</w:t>
            </w:r>
          </w:p>
        </w:tc>
        <w:tc>
          <w:tcPr>
            <w:tcW w:w="1320" w:type="dxa"/>
            <w:vAlign w:val="center"/>
          </w:tcPr>
          <w:p w14:paraId="17BA8D46" w14:textId="77777777" w:rsidR="00A21E46" w:rsidRDefault="00A21E46" w:rsidP="00FE0CED">
            <w:pPr>
              <w:spacing w:before="40" w:after="40"/>
              <w:rPr>
                <w:rFonts w:cs="Arial"/>
              </w:rPr>
            </w:pPr>
            <w:r>
              <w:rPr>
                <w:rFonts w:cs="Arial"/>
              </w:rPr>
              <w:t>$</w:t>
            </w:r>
          </w:p>
        </w:tc>
        <w:tc>
          <w:tcPr>
            <w:tcW w:w="1320" w:type="dxa"/>
            <w:vAlign w:val="center"/>
          </w:tcPr>
          <w:p w14:paraId="6ACA62A3" w14:textId="77777777" w:rsidR="00A21E46" w:rsidRDefault="00A21E46" w:rsidP="00FE0CED">
            <w:pPr>
              <w:spacing w:before="40" w:after="40"/>
              <w:rPr>
                <w:rFonts w:cs="Arial"/>
              </w:rPr>
            </w:pPr>
            <w:r>
              <w:rPr>
                <w:rFonts w:cs="Arial"/>
              </w:rPr>
              <w:t>$</w:t>
            </w:r>
          </w:p>
        </w:tc>
        <w:tc>
          <w:tcPr>
            <w:tcW w:w="1320" w:type="dxa"/>
            <w:vAlign w:val="center"/>
          </w:tcPr>
          <w:p w14:paraId="7136E77F" w14:textId="77777777" w:rsidR="00A21E46" w:rsidRDefault="00A21E46" w:rsidP="00FE0CED">
            <w:pPr>
              <w:spacing w:before="40" w:after="40"/>
              <w:rPr>
                <w:rFonts w:cs="Arial"/>
              </w:rPr>
            </w:pPr>
            <w:r>
              <w:rPr>
                <w:rFonts w:cs="Arial"/>
              </w:rPr>
              <w:t>$</w:t>
            </w:r>
          </w:p>
        </w:tc>
        <w:tc>
          <w:tcPr>
            <w:tcW w:w="1320" w:type="dxa"/>
            <w:vAlign w:val="center"/>
          </w:tcPr>
          <w:p w14:paraId="625BDCB5" w14:textId="77777777" w:rsidR="00A21E46" w:rsidRDefault="00A21E46" w:rsidP="00FE0CED">
            <w:pPr>
              <w:spacing w:before="40" w:after="40"/>
              <w:rPr>
                <w:rFonts w:cs="Arial"/>
              </w:rPr>
            </w:pPr>
            <w:r>
              <w:rPr>
                <w:rFonts w:cs="Arial"/>
              </w:rPr>
              <w:t>$</w:t>
            </w:r>
          </w:p>
        </w:tc>
        <w:tc>
          <w:tcPr>
            <w:tcW w:w="1440" w:type="dxa"/>
            <w:vAlign w:val="center"/>
          </w:tcPr>
          <w:p w14:paraId="792F0968" w14:textId="77777777" w:rsidR="00A21E46" w:rsidRDefault="00A21E46" w:rsidP="00FE0CED">
            <w:pPr>
              <w:spacing w:before="40" w:after="40"/>
              <w:rPr>
                <w:rFonts w:cs="Arial"/>
              </w:rPr>
            </w:pPr>
            <w:r>
              <w:rPr>
                <w:rFonts w:cs="Arial"/>
              </w:rPr>
              <w:t>$</w:t>
            </w:r>
          </w:p>
        </w:tc>
      </w:tr>
      <w:tr w:rsidR="00A21E46" w14:paraId="40EEEF1E" w14:textId="77777777" w:rsidTr="00FE0CED">
        <w:trPr>
          <w:cantSplit/>
          <w:trHeight w:val="458"/>
        </w:trPr>
        <w:tc>
          <w:tcPr>
            <w:tcW w:w="720" w:type="dxa"/>
            <w:shd w:val="clear" w:color="auto" w:fill="DFDFE7"/>
            <w:vAlign w:val="center"/>
          </w:tcPr>
          <w:p w14:paraId="4709C0F4" w14:textId="77777777" w:rsidR="00A21E46" w:rsidRDefault="00A21E46" w:rsidP="00FE0CED">
            <w:pPr>
              <w:spacing w:before="40" w:after="40"/>
              <w:jc w:val="center"/>
              <w:rPr>
                <w:rFonts w:cs="Arial"/>
              </w:rPr>
            </w:pPr>
            <w:r>
              <w:rPr>
                <w:rFonts w:cs="Arial"/>
                <w:szCs w:val="20"/>
              </w:rPr>
              <w:t>3</w:t>
            </w:r>
          </w:p>
        </w:tc>
        <w:tc>
          <w:tcPr>
            <w:tcW w:w="5040" w:type="dxa"/>
            <w:shd w:val="clear" w:color="auto" w:fill="DFDFE7"/>
            <w:vAlign w:val="center"/>
          </w:tcPr>
          <w:p w14:paraId="5C3C387D" w14:textId="77777777" w:rsidR="00A21E46" w:rsidRDefault="00A21E46" w:rsidP="00FE0CED">
            <w:pPr>
              <w:spacing w:before="40" w:after="40"/>
              <w:ind w:left="492"/>
              <w:rPr>
                <w:rFonts w:cs="Arial"/>
              </w:rPr>
            </w:pPr>
            <w:r>
              <w:rPr>
                <w:rFonts w:cs="Arial"/>
                <w:szCs w:val="20"/>
              </w:rPr>
              <w:t xml:space="preserve">$ Amount of financing (debt) </w:t>
            </w:r>
          </w:p>
        </w:tc>
        <w:tc>
          <w:tcPr>
            <w:tcW w:w="1200" w:type="dxa"/>
            <w:vAlign w:val="center"/>
          </w:tcPr>
          <w:p w14:paraId="0D500A2D" w14:textId="77777777" w:rsidR="00A21E46" w:rsidRDefault="00A21E46" w:rsidP="00FE0CED">
            <w:pPr>
              <w:spacing w:before="40" w:after="40"/>
              <w:rPr>
                <w:rFonts w:cs="Arial"/>
              </w:rPr>
            </w:pPr>
            <w:r>
              <w:rPr>
                <w:rFonts w:cs="Arial"/>
              </w:rPr>
              <w:t>$</w:t>
            </w:r>
          </w:p>
        </w:tc>
        <w:tc>
          <w:tcPr>
            <w:tcW w:w="1320" w:type="dxa"/>
            <w:vAlign w:val="center"/>
          </w:tcPr>
          <w:p w14:paraId="52A31000" w14:textId="77777777" w:rsidR="00A21E46" w:rsidRDefault="00A21E46" w:rsidP="00FE0CED">
            <w:pPr>
              <w:spacing w:before="40" w:after="40"/>
              <w:rPr>
                <w:rFonts w:cs="Arial"/>
              </w:rPr>
            </w:pPr>
            <w:r>
              <w:rPr>
                <w:rFonts w:cs="Arial"/>
              </w:rPr>
              <w:t>$</w:t>
            </w:r>
          </w:p>
        </w:tc>
        <w:tc>
          <w:tcPr>
            <w:tcW w:w="1320" w:type="dxa"/>
            <w:vAlign w:val="center"/>
          </w:tcPr>
          <w:p w14:paraId="54A9BDEB" w14:textId="77777777" w:rsidR="00A21E46" w:rsidRDefault="00A21E46" w:rsidP="00FE0CED">
            <w:pPr>
              <w:spacing w:before="40" w:after="40"/>
              <w:rPr>
                <w:rFonts w:cs="Arial"/>
              </w:rPr>
            </w:pPr>
            <w:r>
              <w:rPr>
                <w:rFonts w:cs="Arial"/>
              </w:rPr>
              <w:t>$</w:t>
            </w:r>
          </w:p>
        </w:tc>
        <w:tc>
          <w:tcPr>
            <w:tcW w:w="1320" w:type="dxa"/>
            <w:vAlign w:val="center"/>
          </w:tcPr>
          <w:p w14:paraId="0EE7CC1F" w14:textId="77777777" w:rsidR="00A21E46" w:rsidRDefault="00A21E46" w:rsidP="00FE0CED">
            <w:pPr>
              <w:spacing w:before="40" w:after="40"/>
              <w:rPr>
                <w:rFonts w:cs="Arial"/>
              </w:rPr>
            </w:pPr>
            <w:r>
              <w:rPr>
                <w:rFonts w:cs="Arial"/>
              </w:rPr>
              <w:t>$</w:t>
            </w:r>
          </w:p>
        </w:tc>
        <w:tc>
          <w:tcPr>
            <w:tcW w:w="1320" w:type="dxa"/>
            <w:vAlign w:val="center"/>
          </w:tcPr>
          <w:p w14:paraId="6D8E7C61" w14:textId="77777777" w:rsidR="00A21E46" w:rsidRDefault="00A21E46" w:rsidP="00FE0CED">
            <w:pPr>
              <w:spacing w:before="40" w:after="40"/>
              <w:rPr>
                <w:rFonts w:cs="Arial"/>
              </w:rPr>
            </w:pPr>
            <w:r>
              <w:rPr>
                <w:rFonts w:cs="Arial"/>
              </w:rPr>
              <w:t>$</w:t>
            </w:r>
          </w:p>
        </w:tc>
        <w:tc>
          <w:tcPr>
            <w:tcW w:w="1440" w:type="dxa"/>
            <w:vAlign w:val="center"/>
          </w:tcPr>
          <w:p w14:paraId="0E467B25" w14:textId="77777777" w:rsidR="00A21E46" w:rsidRDefault="00A21E46" w:rsidP="00FE0CED">
            <w:pPr>
              <w:spacing w:before="40" w:after="40"/>
              <w:rPr>
                <w:rFonts w:cs="Arial"/>
              </w:rPr>
            </w:pPr>
            <w:r>
              <w:rPr>
                <w:rFonts w:cs="Arial"/>
              </w:rPr>
              <w:t>$</w:t>
            </w:r>
          </w:p>
        </w:tc>
      </w:tr>
      <w:tr w:rsidR="00A21E46" w14:paraId="7A21D006" w14:textId="77777777" w:rsidTr="00FE0CED">
        <w:trPr>
          <w:cantSplit/>
          <w:trHeight w:val="485"/>
        </w:trPr>
        <w:tc>
          <w:tcPr>
            <w:tcW w:w="720" w:type="dxa"/>
            <w:shd w:val="clear" w:color="auto" w:fill="DFDFE7"/>
            <w:vAlign w:val="center"/>
          </w:tcPr>
          <w:p w14:paraId="29581FFA" w14:textId="77777777" w:rsidR="00A21E46" w:rsidRDefault="00A21E46" w:rsidP="00FE0CED">
            <w:pPr>
              <w:spacing w:before="40" w:after="40"/>
              <w:jc w:val="center"/>
              <w:rPr>
                <w:rFonts w:cs="Arial"/>
              </w:rPr>
            </w:pPr>
            <w:r>
              <w:rPr>
                <w:rFonts w:cs="Arial"/>
                <w:szCs w:val="20"/>
              </w:rPr>
              <w:t>4</w:t>
            </w:r>
          </w:p>
        </w:tc>
        <w:tc>
          <w:tcPr>
            <w:tcW w:w="5040" w:type="dxa"/>
            <w:shd w:val="clear" w:color="auto" w:fill="DFDFE7"/>
            <w:vAlign w:val="center"/>
          </w:tcPr>
          <w:p w14:paraId="34CF77A3" w14:textId="77777777" w:rsidR="00A21E46" w:rsidRDefault="00A21E46" w:rsidP="00FE0CED">
            <w:pPr>
              <w:spacing w:before="40" w:after="40"/>
              <w:ind w:left="492"/>
              <w:rPr>
                <w:rFonts w:cs="Arial"/>
              </w:rPr>
            </w:pPr>
            <w:r>
              <w:rPr>
                <w:rFonts w:cs="Arial"/>
                <w:szCs w:val="20"/>
              </w:rPr>
              <w:t xml:space="preserve">$ Amount of financing (equity) </w:t>
            </w:r>
          </w:p>
        </w:tc>
        <w:tc>
          <w:tcPr>
            <w:tcW w:w="1200" w:type="dxa"/>
            <w:vAlign w:val="center"/>
          </w:tcPr>
          <w:p w14:paraId="162D7C70" w14:textId="77777777" w:rsidR="00A21E46" w:rsidRDefault="00A21E46" w:rsidP="00FE0CED">
            <w:pPr>
              <w:spacing w:before="40" w:after="40"/>
              <w:rPr>
                <w:rFonts w:cs="Arial"/>
              </w:rPr>
            </w:pPr>
            <w:r>
              <w:rPr>
                <w:rFonts w:cs="Arial"/>
              </w:rPr>
              <w:t>$</w:t>
            </w:r>
          </w:p>
        </w:tc>
        <w:tc>
          <w:tcPr>
            <w:tcW w:w="1320" w:type="dxa"/>
            <w:vAlign w:val="center"/>
          </w:tcPr>
          <w:p w14:paraId="6A0B8E74" w14:textId="77777777" w:rsidR="00A21E46" w:rsidRDefault="00A21E46" w:rsidP="00FE0CED">
            <w:pPr>
              <w:spacing w:before="40" w:after="40"/>
              <w:rPr>
                <w:rFonts w:cs="Arial"/>
              </w:rPr>
            </w:pPr>
            <w:r>
              <w:rPr>
                <w:rFonts w:cs="Arial"/>
              </w:rPr>
              <w:t>$</w:t>
            </w:r>
          </w:p>
        </w:tc>
        <w:tc>
          <w:tcPr>
            <w:tcW w:w="1320" w:type="dxa"/>
            <w:vAlign w:val="center"/>
          </w:tcPr>
          <w:p w14:paraId="5864FA11" w14:textId="77777777" w:rsidR="00A21E46" w:rsidRDefault="00A21E46" w:rsidP="00FE0CED">
            <w:pPr>
              <w:spacing w:before="40" w:after="40"/>
              <w:rPr>
                <w:rFonts w:cs="Arial"/>
              </w:rPr>
            </w:pPr>
            <w:r>
              <w:rPr>
                <w:rFonts w:cs="Arial"/>
              </w:rPr>
              <w:t>$</w:t>
            </w:r>
          </w:p>
        </w:tc>
        <w:tc>
          <w:tcPr>
            <w:tcW w:w="1320" w:type="dxa"/>
            <w:vAlign w:val="center"/>
          </w:tcPr>
          <w:p w14:paraId="34DA36AB" w14:textId="77777777" w:rsidR="00A21E46" w:rsidRDefault="00A21E46" w:rsidP="00FE0CED">
            <w:pPr>
              <w:spacing w:before="40" w:after="40"/>
              <w:rPr>
                <w:rFonts w:cs="Arial"/>
              </w:rPr>
            </w:pPr>
            <w:r>
              <w:rPr>
                <w:rFonts w:cs="Arial"/>
              </w:rPr>
              <w:t>$</w:t>
            </w:r>
          </w:p>
        </w:tc>
        <w:tc>
          <w:tcPr>
            <w:tcW w:w="1320" w:type="dxa"/>
            <w:vAlign w:val="center"/>
          </w:tcPr>
          <w:p w14:paraId="32700574" w14:textId="77777777" w:rsidR="00A21E46" w:rsidRDefault="00A21E46" w:rsidP="00FE0CED">
            <w:pPr>
              <w:spacing w:before="40" w:after="40"/>
              <w:rPr>
                <w:rFonts w:cs="Arial"/>
              </w:rPr>
            </w:pPr>
            <w:r>
              <w:rPr>
                <w:rFonts w:cs="Arial"/>
              </w:rPr>
              <w:t>$</w:t>
            </w:r>
          </w:p>
        </w:tc>
        <w:tc>
          <w:tcPr>
            <w:tcW w:w="1440" w:type="dxa"/>
            <w:vAlign w:val="center"/>
          </w:tcPr>
          <w:p w14:paraId="0E8E09FC" w14:textId="77777777" w:rsidR="00A21E46" w:rsidRDefault="00A21E46" w:rsidP="00FE0CED">
            <w:pPr>
              <w:spacing w:before="40" w:after="40"/>
              <w:rPr>
                <w:rFonts w:cs="Arial"/>
              </w:rPr>
            </w:pPr>
            <w:r>
              <w:rPr>
                <w:rFonts w:cs="Arial"/>
              </w:rPr>
              <w:t>$</w:t>
            </w:r>
          </w:p>
        </w:tc>
      </w:tr>
      <w:tr w:rsidR="00A21E46" w14:paraId="4FEC3766" w14:textId="77777777" w:rsidTr="00FE0CED">
        <w:trPr>
          <w:cantSplit/>
          <w:trHeight w:val="503"/>
        </w:trPr>
        <w:tc>
          <w:tcPr>
            <w:tcW w:w="720" w:type="dxa"/>
            <w:shd w:val="clear" w:color="auto" w:fill="DFDFE7"/>
            <w:vAlign w:val="center"/>
          </w:tcPr>
          <w:p w14:paraId="7E368151" w14:textId="77777777" w:rsidR="00A21E46" w:rsidRDefault="00A21E46" w:rsidP="00FE0CED">
            <w:pPr>
              <w:spacing w:before="40" w:after="40"/>
              <w:jc w:val="center"/>
              <w:rPr>
                <w:rFonts w:cs="Arial"/>
                <w:szCs w:val="20"/>
              </w:rPr>
            </w:pPr>
            <w:r>
              <w:rPr>
                <w:rFonts w:cs="Arial"/>
                <w:szCs w:val="20"/>
              </w:rPr>
              <w:t>5</w:t>
            </w:r>
          </w:p>
        </w:tc>
        <w:tc>
          <w:tcPr>
            <w:tcW w:w="5040" w:type="dxa"/>
            <w:shd w:val="clear" w:color="auto" w:fill="DFDFE7"/>
            <w:vAlign w:val="center"/>
          </w:tcPr>
          <w:p w14:paraId="0C0C0C78" w14:textId="77777777" w:rsidR="00A21E46" w:rsidRDefault="00A21E46" w:rsidP="00FE0CED">
            <w:pPr>
              <w:spacing w:before="40" w:after="40"/>
              <w:rPr>
                <w:rFonts w:cs="Arial"/>
                <w:szCs w:val="20"/>
              </w:rPr>
            </w:pPr>
            <w:r>
              <w:rPr>
                <w:rFonts w:cs="Arial"/>
                <w:szCs w:val="20"/>
              </w:rPr>
              <w:t>Total # of reinvestment transactions</w:t>
            </w:r>
          </w:p>
        </w:tc>
        <w:tc>
          <w:tcPr>
            <w:tcW w:w="1200" w:type="dxa"/>
            <w:vAlign w:val="center"/>
          </w:tcPr>
          <w:p w14:paraId="45471DCD" w14:textId="77777777" w:rsidR="00A21E46" w:rsidRDefault="00A21E46" w:rsidP="00FE0CED">
            <w:pPr>
              <w:spacing w:before="40" w:after="40"/>
              <w:rPr>
                <w:rFonts w:cs="Arial"/>
              </w:rPr>
            </w:pPr>
          </w:p>
        </w:tc>
        <w:tc>
          <w:tcPr>
            <w:tcW w:w="1320" w:type="dxa"/>
            <w:vAlign w:val="center"/>
          </w:tcPr>
          <w:p w14:paraId="544F22E1" w14:textId="77777777" w:rsidR="00A21E46" w:rsidRDefault="00A21E46" w:rsidP="00FE0CED">
            <w:pPr>
              <w:spacing w:before="40" w:after="40"/>
              <w:rPr>
                <w:rFonts w:cs="Arial"/>
              </w:rPr>
            </w:pPr>
          </w:p>
        </w:tc>
        <w:tc>
          <w:tcPr>
            <w:tcW w:w="1320" w:type="dxa"/>
            <w:vAlign w:val="center"/>
          </w:tcPr>
          <w:p w14:paraId="7AF9F0AB" w14:textId="77777777" w:rsidR="00A21E46" w:rsidRDefault="00A21E46" w:rsidP="00FE0CED">
            <w:pPr>
              <w:spacing w:before="40" w:after="40"/>
              <w:rPr>
                <w:rFonts w:cs="Arial"/>
              </w:rPr>
            </w:pPr>
          </w:p>
        </w:tc>
        <w:tc>
          <w:tcPr>
            <w:tcW w:w="1320" w:type="dxa"/>
            <w:vAlign w:val="center"/>
          </w:tcPr>
          <w:p w14:paraId="6192D5A4" w14:textId="77777777" w:rsidR="00A21E46" w:rsidRDefault="00A21E46" w:rsidP="00FE0CED">
            <w:pPr>
              <w:spacing w:before="40" w:after="40"/>
              <w:rPr>
                <w:rFonts w:cs="Arial"/>
              </w:rPr>
            </w:pPr>
          </w:p>
        </w:tc>
        <w:tc>
          <w:tcPr>
            <w:tcW w:w="1320" w:type="dxa"/>
            <w:vAlign w:val="center"/>
          </w:tcPr>
          <w:p w14:paraId="591AE8CA" w14:textId="77777777" w:rsidR="00A21E46" w:rsidRDefault="00A21E46" w:rsidP="00FE0CED">
            <w:pPr>
              <w:spacing w:before="40" w:after="40"/>
              <w:rPr>
                <w:rFonts w:cs="Arial"/>
              </w:rPr>
            </w:pPr>
          </w:p>
        </w:tc>
        <w:tc>
          <w:tcPr>
            <w:tcW w:w="1440" w:type="dxa"/>
            <w:vAlign w:val="center"/>
          </w:tcPr>
          <w:p w14:paraId="78618304" w14:textId="77777777" w:rsidR="00A21E46" w:rsidRDefault="00A21E46" w:rsidP="00FE0CED">
            <w:pPr>
              <w:spacing w:before="40" w:after="40"/>
              <w:rPr>
                <w:rFonts w:cs="Arial"/>
              </w:rPr>
            </w:pPr>
          </w:p>
        </w:tc>
      </w:tr>
      <w:tr w:rsidR="00A21E46" w14:paraId="2F724E08" w14:textId="77777777" w:rsidTr="00FE0CED">
        <w:trPr>
          <w:cantSplit/>
          <w:trHeight w:val="350"/>
        </w:trPr>
        <w:tc>
          <w:tcPr>
            <w:tcW w:w="720" w:type="dxa"/>
            <w:shd w:val="clear" w:color="auto" w:fill="DFDFE7"/>
            <w:vAlign w:val="center"/>
          </w:tcPr>
          <w:p w14:paraId="34162324" w14:textId="77777777" w:rsidR="00A21E46" w:rsidRDefault="00A21E46" w:rsidP="00FE0CED">
            <w:pPr>
              <w:spacing w:before="40" w:after="40"/>
              <w:jc w:val="center"/>
              <w:rPr>
                <w:rFonts w:cs="Arial"/>
                <w:szCs w:val="20"/>
              </w:rPr>
            </w:pPr>
            <w:r>
              <w:rPr>
                <w:rFonts w:cs="Arial"/>
                <w:szCs w:val="20"/>
              </w:rPr>
              <w:t>6</w:t>
            </w:r>
          </w:p>
        </w:tc>
        <w:tc>
          <w:tcPr>
            <w:tcW w:w="5040" w:type="dxa"/>
            <w:shd w:val="clear" w:color="auto" w:fill="DFDFE7"/>
            <w:vAlign w:val="center"/>
          </w:tcPr>
          <w:p w14:paraId="504EE2CF" w14:textId="77777777" w:rsidR="00A21E46" w:rsidRDefault="00A21E46" w:rsidP="00FE0CED">
            <w:pPr>
              <w:spacing w:before="40" w:after="40"/>
              <w:rPr>
                <w:rFonts w:cs="Arial"/>
                <w:szCs w:val="20"/>
              </w:rPr>
            </w:pPr>
            <w:r>
              <w:rPr>
                <w:rFonts w:cs="Arial"/>
                <w:szCs w:val="20"/>
              </w:rPr>
              <w:t>Total $ amount of reinvested financing</w:t>
            </w:r>
          </w:p>
        </w:tc>
        <w:tc>
          <w:tcPr>
            <w:tcW w:w="1200" w:type="dxa"/>
            <w:vAlign w:val="center"/>
          </w:tcPr>
          <w:p w14:paraId="7D600B05" w14:textId="77777777" w:rsidR="00A21E46" w:rsidRDefault="00A21E46" w:rsidP="00FE0CED">
            <w:pPr>
              <w:spacing w:before="40" w:after="40"/>
              <w:rPr>
                <w:rFonts w:cs="Arial"/>
              </w:rPr>
            </w:pPr>
            <w:r>
              <w:rPr>
                <w:rFonts w:cs="Arial"/>
              </w:rPr>
              <w:t>$</w:t>
            </w:r>
          </w:p>
        </w:tc>
        <w:tc>
          <w:tcPr>
            <w:tcW w:w="1320" w:type="dxa"/>
            <w:vAlign w:val="center"/>
          </w:tcPr>
          <w:p w14:paraId="6893A744" w14:textId="77777777" w:rsidR="00A21E46" w:rsidRPr="00EF40ED" w:rsidRDefault="00A21E46" w:rsidP="00FE0CED">
            <w:pPr>
              <w:spacing w:before="40" w:after="40"/>
              <w:rPr>
                <w:rFonts w:cs="Arial"/>
              </w:rPr>
            </w:pPr>
            <w:r>
              <w:rPr>
                <w:rFonts w:cs="Arial"/>
              </w:rPr>
              <w:t>$</w:t>
            </w:r>
          </w:p>
        </w:tc>
        <w:tc>
          <w:tcPr>
            <w:tcW w:w="1320" w:type="dxa"/>
            <w:vAlign w:val="center"/>
          </w:tcPr>
          <w:p w14:paraId="0384BDA3" w14:textId="77777777" w:rsidR="00A21E46" w:rsidRDefault="00A21E46" w:rsidP="00FE0CED">
            <w:pPr>
              <w:spacing w:before="40" w:after="40"/>
              <w:rPr>
                <w:rFonts w:cs="Arial"/>
              </w:rPr>
            </w:pPr>
            <w:r>
              <w:rPr>
                <w:rFonts w:cs="Arial"/>
              </w:rPr>
              <w:t>$</w:t>
            </w:r>
          </w:p>
        </w:tc>
        <w:tc>
          <w:tcPr>
            <w:tcW w:w="1320" w:type="dxa"/>
            <w:vAlign w:val="center"/>
          </w:tcPr>
          <w:p w14:paraId="166BD934" w14:textId="77777777" w:rsidR="00A21E46" w:rsidRDefault="00A21E46" w:rsidP="00FE0CED">
            <w:pPr>
              <w:spacing w:before="40" w:after="40"/>
              <w:rPr>
                <w:rFonts w:cs="Arial"/>
              </w:rPr>
            </w:pPr>
            <w:r>
              <w:rPr>
                <w:rFonts w:cs="Arial"/>
              </w:rPr>
              <w:t>$</w:t>
            </w:r>
          </w:p>
        </w:tc>
        <w:tc>
          <w:tcPr>
            <w:tcW w:w="1320" w:type="dxa"/>
            <w:vAlign w:val="center"/>
          </w:tcPr>
          <w:p w14:paraId="42786234" w14:textId="77777777" w:rsidR="00A21E46" w:rsidRDefault="00A21E46" w:rsidP="00FE0CED">
            <w:pPr>
              <w:spacing w:before="40" w:after="40"/>
              <w:rPr>
                <w:rFonts w:cs="Arial"/>
              </w:rPr>
            </w:pPr>
            <w:r>
              <w:rPr>
                <w:rFonts w:cs="Arial"/>
              </w:rPr>
              <w:t>$</w:t>
            </w:r>
          </w:p>
        </w:tc>
        <w:tc>
          <w:tcPr>
            <w:tcW w:w="1440" w:type="dxa"/>
            <w:vAlign w:val="center"/>
          </w:tcPr>
          <w:p w14:paraId="1F5C3537" w14:textId="77777777" w:rsidR="00A21E46" w:rsidRDefault="00A21E46" w:rsidP="00FE0CED">
            <w:pPr>
              <w:spacing w:before="40" w:after="40"/>
              <w:rPr>
                <w:rFonts w:cs="Arial"/>
              </w:rPr>
            </w:pPr>
            <w:r>
              <w:rPr>
                <w:rFonts w:cs="Arial"/>
              </w:rPr>
              <w:t>$</w:t>
            </w:r>
          </w:p>
        </w:tc>
      </w:tr>
      <w:tr w:rsidR="00A21E46" w14:paraId="42935EC2" w14:textId="77777777" w:rsidTr="00FE0CED">
        <w:trPr>
          <w:cantSplit/>
          <w:trHeight w:val="332"/>
        </w:trPr>
        <w:tc>
          <w:tcPr>
            <w:tcW w:w="720" w:type="dxa"/>
            <w:shd w:val="clear" w:color="auto" w:fill="DFDFE7"/>
            <w:vAlign w:val="center"/>
          </w:tcPr>
          <w:p w14:paraId="4F285495" w14:textId="77777777" w:rsidR="00A21E46" w:rsidRPr="00507D82" w:rsidRDefault="00A21E46" w:rsidP="00FE0CED">
            <w:pPr>
              <w:spacing w:before="40" w:after="40"/>
              <w:jc w:val="center"/>
              <w:rPr>
                <w:rFonts w:cs="Arial"/>
              </w:rPr>
            </w:pPr>
            <w:r w:rsidRPr="00507D82">
              <w:rPr>
                <w:rFonts w:cs="Arial"/>
              </w:rPr>
              <w:t>7</w:t>
            </w:r>
          </w:p>
        </w:tc>
        <w:tc>
          <w:tcPr>
            <w:tcW w:w="5040" w:type="dxa"/>
            <w:shd w:val="clear" w:color="auto" w:fill="DFDFE7"/>
            <w:vAlign w:val="center"/>
          </w:tcPr>
          <w:p w14:paraId="5941C380" w14:textId="77777777" w:rsidR="00A21E46" w:rsidRDefault="00A21E46" w:rsidP="00FE0CED">
            <w:pPr>
              <w:spacing w:before="40" w:after="40"/>
              <w:ind w:left="492"/>
              <w:rPr>
                <w:rFonts w:cs="Arial"/>
              </w:rPr>
            </w:pPr>
            <w:r>
              <w:rPr>
                <w:rFonts w:cs="Arial"/>
                <w:szCs w:val="20"/>
              </w:rPr>
              <w:t xml:space="preserve">$ Amount of reinvested financing (debt) </w:t>
            </w:r>
          </w:p>
        </w:tc>
        <w:tc>
          <w:tcPr>
            <w:tcW w:w="1200" w:type="dxa"/>
            <w:vAlign w:val="center"/>
          </w:tcPr>
          <w:p w14:paraId="4AF5EA81" w14:textId="77777777" w:rsidR="00A21E46" w:rsidRDefault="00A21E46" w:rsidP="00FE0CED">
            <w:pPr>
              <w:spacing w:before="40" w:after="40"/>
              <w:rPr>
                <w:rFonts w:cs="Arial"/>
              </w:rPr>
            </w:pPr>
            <w:r>
              <w:rPr>
                <w:rFonts w:cs="Arial"/>
              </w:rPr>
              <w:t>$</w:t>
            </w:r>
          </w:p>
        </w:tc>
        <w:tc>
          <w:tcPr>
            <w:tcW w:w="1320" w:type="dxa"/>
            <w:vAlign w:val="center"/>
          </w:tcPr>
          <w:p w14:paraId="57322B02" w14:textId="77777777" w:rsidR="00A21E46" w:rsidRDefault="00A21E46" w:rsidP="00FE0CED">
            <w:pPr>
              <w:spacing w:before="40" w:after="40"/>
              <w:rPr>
                <w:rFonts w:cs="Arial"/>
              </w:rPr>
            </w:pPr>
            <w:r>
              <w:rPr>
                <w:rFonts w:cs="Arial"/>
              </w:rPr>
              <w:t>$</w:t>
            </w:r>
          </w:p>
        </w:tc>
        <w:tc>
          <w:tcPr>
            <w:tcW w:w="1320" w:type="dxa"/>
            <w:vAlign w:val="center"/>
          </w:tcPr>
          <w:p w14:paraId="3AA8C4E4" w14:textId="77777777" w:rsidR="00A21E46" w:rsidRDefault="00A21E46" w:rsidP="00FE0CED">
            <w:pPr>
              <w:spacing w:before="40" w:after="40"/>
              <w:rPr>
                <w:rFonts w:cs="Arial"/>
              </w:rPr>
            </w:pPr>
            <w:r>
              <w:rPr>
                <w:rFonts w:cs="Arial"/>
              </w:rPr>
              <w:t>$</w:t>
            </w:r>
          </w:p>
        </w:tc>
        <w:tc>
          <w:tcPr>
            <w:tcW w:w="1320" w:type="dxa"/>
            <w:vAlign w:val="center"/>
          </w:tcPr>
          <w:p w14:paraId="77963E82" w14:textId="77777777" w:rsidR="00A21E46" w:rsidRDefault="00A21E46" w:rsidP="00FE0CED">
            <w:pPr>
              <w:spacing w:before="40" w:after="40"/>
              <w:rPr>
                <w:rFonts w:cs="Arial"/>
              </w:rPr>
            </w:pPr>
            <w:r>
              <w:rPr>
                <w:rFonts w:cs="Arial"/>
              </w:rPr>
              <w:t>$</w:t>
            </w:r>
          </w:p>
        </w:tc>
        <w:tc>
          <w:tcPr>
            <w:tcW w:w="1320" w:type="dxa"/>
            <w:vAlign w:val="center"/>
          </w:tcPr>
          <w:p w14:paraId="59E8FFB4" w14:textId="77777777" w:rsidR="00A21E46" w:rsidRDefault="00A21E46" w:rsidP="00FE0CED">
            <w:pPr>
              <w:spacing w:before="40" w:after="40"/>
              <w:rPr>
                <w:rFonts w:cs="Arial"/>
              </w:rPr>
            </w:pPr>
            <w:r>
              <w:rPr>
                <w:rFonts w:cs="Arial"/>
              </w:rPr>
              <w:t>$</w:t>
            </w:r>
          </w:p>
        </w:tc>
        <w:tc>
          <w:tcPr>
            <w:tcW w:w="1440" w:type="dxa"/>
            <w:vAlign w:val="center"/>
          </w:tcPr>
          <w:p w14:paraId="5AA68D9B" w14:textId="77777777" w:rsidR="00A21E46" w:rsidRDefault="00A21E46" w:rsidP="00FE0CED">
            <w:pPr>
              <w:spacing w:before="40" w:after="40"/>
              <w:rPr>
                <w:rFonts w:cs="Arial"/>
              </w:rPr>
            </w:pPr>
            <w:r>
              <w:rPr>
                <w:rFonts w:cs="Arial"/>
              </w:rPr>
              <w:t>$</w:t>
            </w:r>
          </w:p>
        </w:tc>
      </w:tr>
      <w:tr w:rsidR="00A21E46" w14:paraId="33C043F4" w14:textId="77777777" w:rsidTr="00FE0CED">
        <w:trPr>
          <w:cantSplit/>
          <w:trHeight w:val="368"/>
        </w:trPr>
        <w:tc>
          <w:tcPr>
            <w:tcW w:w="720" w:type="dxa"/>
            <w:shd w:val="clear" w:color="auto" w:fill="DFDFE7"/>
            <w:vAlign w:val="center"/>
          </w:tcPr>
          <w:p w14:paraId="2AA6FE16" w14:textId="77777777" w:rsidR="00A21E46" w:rsidRPr="00507D82" w:rsidRDefault="00A21E46" w:rsidP="00FE0CED">
            <w:pPr>
              <w:spacing w:before="40" w:after="40"/>
              <w:jc w:val="center"/>
              <w:rPr>
                <w:rFonts w:cs="Arial"/>
              </w:rPr>
            </w:pPr>
            <w:r w:rsidRPr="00507D82">
              <w:rPr>
                <w:rFonts w:cs="Arial"/>
              </w:rPr>
              <w:t>8</w:t>
            </w:r>
          </w:p>
        </w:tc>
        <w:tc>
          <w:tcPr>
            <w:tcW w:w="5040" w:type="dxa"/>
            <w:shd w:val="clear" w:color="auto" w:fill="DFDFE7"/>
            <w:vAlign w:val="center"/>
          </w:tcPr>
          <w:p w14:paraId="636E6204" w14:textId="77777777" w:rsidR="00A21E46" w:rsidRDefault="00A21E46" w:rsidP="00FE0CED">
            <w:pPr>
              <w:spacing w:before="40" w:after="40"/>
              <w:ind w:left="492"/>
              <w:rPr>
                <w:rFonts w:cs="Arial"/>
              </w:rPr>
            </w:pPr>
            <w:r>
              <w:rPr>
                <w:rFonts w:cs="Arial"/>
                <w:szCs w:val="20"/>
              </w:rPr>
              <w:t xml:space="preserve">$ Amount of reinvested financing (equity) </w:t>
            </w:r>
          </w:p>
        </w:tc>
        <w:tc>
          <w:tcPr>
            <w:tcW w:w="1200" w:type="dxa"/>
            <w:vAlign w:val="center"/>
          </w:tcPr>
          <w:p w14:paraId="1CB30CFF" w14:textId="77777777" w:rsidR="00A21E46" w:rsidRDefault="00A21E46" w:rsidP="00FE0CED">
            <w:pPr>
              <w:spacing w:before="40" w:after="40"/>
              <w:rPr>
                <w:rFonts w:cs="Arial"/>
              </w:rPr>
            </w:pPr>
            <w:r>
              <w:rPr>
                <w:rFonts w:cs="Arial"/>
              </w:rPr>
              <w:t>$</w:t>
            </w:r>
          </w:p>
        </w:tc>
        <w:tc>
          <w:tcPr>
            <w:tcW w:w="1320" w:type="dxa"/>
            <w:vAlign w:val="center"/>
          </w:tcPr>
          <w:p w14:paraId="1C064870" w14:textId="77777777" w:rsidR="00A21E46" w:rsidRDefault="00A21E46" w:rsidP="00FE0CED">
            <w:pPr>
              <w:spacing w:before="40" w:after="40"/>
              <w:rPr>
                <w:rFonts w:cs="Arial"/>
              </w:rPr>
            </w:pPr>
            <w:r>
              <w:rPr>
                <w:rFonts w:cs="Arial"/>
              </w:rPr>
              <w:t>$</w:t>
            </w:r>
          </w:p>
        </w:tc>
        <w:tc>
          <w:tcPr>
            <w:tcW w:w="1320" w:type="dxa"/>
            <w:vAlign w:val="center"/>
          </w:tcPr>
          <w:p w14:paraId="3815B433" w14:textId="77777777" w:rsidR="00A21E46" w:rsidRDefault="00A21E46" w:rsidP="00FE0CED">
            <w:pPr>
              <w:spacing w:before="40" w:after="40"/>
              <w:rPr>
                <w:rFonts w:cs="Arial"/>
              </w:rPr>
            </w:pPr>
            <w:r>
              <w:rPr>
                <w:rFonts w:cs="Arial"/>
              </w:rPr>
              <w:t>$</w:t>
            </w:r>
          </w:p>
        </w:tc>
        <w:tc>
          <w:tcPr>
            <w:tcW w:w="1320" w:type="dxa"/>
            <w:vAlign w:val="center"/>
          </w:tcPr>
          <w:p w14:paraId="33AED541" w14:textId="77777777" w:rsidR="00A21E46" w:rsidRDefault="00A21E46" w:rsidP="00FE0CED">
            <w:pPr>
              <w:spacing w:before="40" w:after="40"/>
              <w:rPr>
                <w:rFonts w:cs="Arial"/>
              </w:rPr>
            </w:pPr>
            <w:r>
              <w:rPr>
                <w:rFonts w:cs="Arial"/>
              </w:rPr>
              <w:t>$</w:t>
            </w:r>
          </w:p>
        </w:tc>
        <w:tc>
          <w:tcPr>
            <w:tcW w:w="1320" w:type="dxa"/>
            <w:vAlign w:val="center"/>
          </w:tcPr>
          <w:p w14:paraId="5537F874" w14:textId="77777777" w:rsidR="00A21E46" w:rsidRDefault="00A21E46" w:rsidP="00FE0CED">
            <w:pPr>
              <w:spacing w:before="40" w:after="40"/>
              <w:rPr>
                <w:rFonts w:cs="Arial"/>
              </w:rPr>
            </w:pPr>
            <w:r>
              <w:rPr>
                <w:rFonts w:cs="Arial"/>
              </w:rPr>
              <w:t>$</w:t>
            </w:r>
          </w:p>
        </w:tc>
        <w:tc>
          <w:tcPr>
            <w:tcW w:w="1440" w:type="dxa"/>
            <w:vAlign w:val="center"/>
          </w:tcPr>
          <w:p w14:paraId="5F434BD0" w14:textId="77777777" w:rsidR="00A21E46" w:rsidRDefault="00A21E46" w:rsidP="00FE0CED">
            <w:pPr>
              <w:spacing w:before="40" w:after="40"/>
              <w:rPr>
                <w:rFonts w:cs="Arial"/>
              </w:rPr>
            </w:pPr>
            <w:r>
              <w:rPr>
                <w:rFonts w:cs="Arial"/>
              </w:rPr>
              <w:t>$</w:t>
            </w:r>
          </w:p>
        </w:tc>
      </w:tr>
    </w:tbl>
    <w:p w14:paraId="71FBB5DD" w14:textId="77777777" w:rsidR="00A21E46" w:rsidRDefault="00A21E46" w:rsidP="00A21E46">
      <w:pPr>
        <w:spacing w:before="220"/>
        <w:rPr>
          <w:rFonts w:cs="Arial"/>
        </w:rPr>
      </w:pPr>
    </w:p>
    <w:p w14:paraId="607CD166" w14:textId="77777777" w:rsidR="00A21E46" w:rsidRDefault="00A21E46" w:rsidP="00A21E46">
      <w:pPr>
        <w:spacing w:before="220"/>
        <w:rPr>
          <w:rFonts w:cs="Arial"/>
        </w:rPr>
      </w:pPr>
    </w:p>
    <w:tbl>
      <w:tblPr>
        <w:tblpPr w:leftFromText="180" w:rightFromText="180" w:vertAnchor="text" w:horzAnchor="margin" w:tblpY="-82"/>
        <w:tblOverlap w:val="never"/>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B2"/>
        <w:tblDescription w:val="In this table, enter the projected loans/investments to other CDEs by calendar year."/>
      </w:tblPr>
      <w:tblGrid>
        <w:gridCol w:w="708"/>
        <w:gridCol w:w="5040"/>
        <w:gridCol w:w="1200"/>
        <w:gridCol w:w="1320"/>
        <w:gridCol w:w="1320"/>
        <w:gridCol w:w="1320"/>
        <w:gridCol w:w="1320"/>
        <w:gridCol w:w="1440"/>
      </w:tblGrid>
      <w:tr w:rsidR="00A21E46" w14:paraId="7C6F6B71" w14:textId="77777777" w:rsidTr="00FE0CED">
        <w:trPr>
          <w:cantSplit/>
          <w:tblHeader/>
        </w:trPr>
        <w:tc>
          <w:tcPr>
            <w:tcW w:w="13668" w:type="dxa"/>
            <w:gridSpan w:val="8"/>
            <w:shd w:val="clear" w:color="auto" w:fill="E1A53E"/>
            <w:vAlign w:val="bottom"/>
          </w:tcPr>
          <w:p w14:paraId="2F7A2879" w14:textId="77777777" w:rsidR="00A21E46" w:rsidRDefault="00A21E46" w:rsidP="00FE0CED">
            <w:pPr>
              <w:pStyle w:val="Heading3"/>
              <w:spacing w:before="120"/>
            </w:pPr>
            <w:bookmarkStart w:id="63" w:name="_Toc361666887"/>
            <w:r w:rsidRPr="005F4E04">
              <w:rPr>
                <w:color w:val="auto"/>
                <w:sz w:val="22"/>
                <w:shd w:val="clear" w:color="auto" w:fill="E1A53E"/>
              </w:rPr>
              <w:t xml:space="preserve">Table </w:t>
            </w:r>
            <w:r>
              <w:rPr>
                <w:color w:val="auto"/>
                <w:sz w:val="22"/>
                <w:shd w:val="clear" w:color="auto" w:fill="E1A53E"/>
              </w:rPr>
              <w:t>A2</w:t>
            </w:r>
            <w:r w:rsidRPr="005F4E04">
              <w:rPr>
                <w:color w:val="auto"/>
                <w:sz w:val="22"/>
                <w:shd w:val="clear" w:color="auto" w:fill="E1A53E"/>
              </w:rPr>
              <w:t xml:space="preserve">: Projected Loans/Investments in Other </w:t>
            </w:r>
            <w:r w:rsidRPr="00EC5189">
              <w:rPr>
                <w:i/>
                <w:color w:val="auto"/>
                <w:sz w:val="22"/>
                <w:shd w:val="clear" w:color="auto" w:fill="E1A53E"/>
              </w:rPr>
              <w:t>CDE</w:t>
            </w:r>
            <w:r w:rsidRPr="007732E8">
              <w:rPr>
                <w:color w:val="auto"/>
                <w:shd w:val="clear" w:color="auto" w:fill="E1A53E"/>
              </w:rPr>
              <w:t>s</w:t>
            </w:r>
            <w:r w:rsidRPr="005F4E04">
              <w:rPr>
                <w:color w:val="auto"/>
                <w:sz w:val="22"/>
                <w:shd w:val="clear" w:color="auto" w:fill="E1A53E"/>
              </w:rPr>
              <w:t xml:space="preserve"> (Estimated)</w:t>
            </w:r>
            <w:bookmarkEnd w:id="63"/>
          </w:p>
        </w:tc>
      </w:tr>
      <w:tr w:rsidR="00A21E46" w14:paraId="5A74AB73" w14:textId="77777777" w:rsidTr="00FE0CED">
        <w:trPr>
          <w:cantSplit/>
          <w:tblHeader/>
        </w:trPr>
        <w:tc>
          <w:tcPr>
            <w:tcW w:w="5748" w:type="dxa"/>
            <w:gridSpan w:val="2"/>
            <w:shd w:val="clear" w:color="auto" w:fill="DFDFE7"/>
            <w:vAlign w:val="bottom"/>
          </w:tcPr>
          <w:p w14:paraId="5979C4D0" w14:textId="77777777" w:rsidR="00A21E46" w:rsidRPr="005F4E04" w:rsidRDefault="00A21E46" w:rsidP="00FE0CED">
            <w:pPr>
              <w:pStyle w:val="ChartTextBold"/>
              <w:rPr>
                <w:sz w:val="20"/>
              </w:rPr>
            </w:pPr>
            <w:r w:rsidRPr="005F4E04">
              <w:rPr>
                <w:sz w:val="20"/>
              </w:rPr>
              <w:t>Calendar Year(s)</w:t>
            </w:r>
          </w:p>
        </w:tc>
        <w:tc>
          <w:tcPr>
            <w:tcW w:w="1200" w:type="dxa"/>
            <w:shd w:val="clear" w:color="auto" w:fill="DFDFE7"/>
            <w:vAlign w:val="center"/>
          </w:tcPr>
          <w:p w14:paraId="2F8035A8" w14:textId="77777777" w:rsidR="00A21E46" w:rsidRPr="005F4E04" w:rsidRDefault="00A21E46" w:rsidP="00FE0CED">
            <w:pPr>
              <w:pStyle w:val="ChartTextBold"/>
              <w:jc w:val="center"/>
              <w:rPr>
                <w:sz w:val="20"/>
              </w:rPr>
            </w:pPr>
            <w:r w:rsidRPr="005F4E04">
              <w:rPr>
                <w:sz w:val="20"/>
              </w:rPr>
              <w:t>201</w:t>
            </w:r>
            <w:r>
              <w:rPr>
                <w:sz w:val="20"/>
              </w:rPr>
              <w:t>8</w:t>
            </w:r>
          </w:p>
        </w:tc>
        <w:tc>
          <w:tcPr>
            <w:tcW w:w="1320" w:type="dxa"/>
            <w:shd w:val="clear" w:color="auto" w:fill="DFDFE7"/>
            <w:vAlign w:val="center"/>
          </w:tcPr>
          <w:p w14:paraId="64973C8E" w14:textId="77777777" w:rsidR="00A21E46" w:rsidRPr="005F4E04" w:rsidRDefault="00A21E46" w:rsidP="00FE0CED">
            <w:pPr>
              <w:pStyle w:val="ChartTextBold"/>
              <w:jc w:val="center"/>
              <w:rPr>
                <w:sz w:val="20"/>
              </w:rPr>
            </w:pPr>
            <w:r>
              <w:rPr>
                <w:sz w:val="20"/>
              </w:rPr>
              <w:t>2019</w:t>
            </w:r>
          </w:p>
        </w:tc>
        <w:tc>
          <w:tcPr>
            <w:tcW w:w="1320" w:type="dxa"/>
            <w:shd w:val="clear" w:color="auto" w:fill="DFDFE7"/>
            <w:vAlign w:val="center"/>
          </w:tcPr>
          <w:p w14:paraId="18FAFB37" w14:textId="77777777" w:rsidR="00A21E46" w:rsidRPr="005F4E04" w:rsidRDefault="00A21E46" w:rsidP="00FE0CED">
            <w:pPr>
              <w:pStyle w:val="ChartTextBold"/>
              <w:jc w:val="center"/>
              <w:rPr>
                <w:sz w:val="20"/>
              </w:rPr>
            </w:pPr>
            <w:r>
              <w:rPr>
                <w:sz w:val="20"/>
              </w:rPr>
              <w:t>2020</w:t>
            </w:r>
          </w:p>
        </w:tc>
        <w:tc>
          <w:tcPr>
            <w:tcW w:w="1320" w:type="dxa"/>
            <w:shd w:val="clear" w:color="auto" w:fill="DFDFE7"/>
            <w:vAlign w:val="center"/>
          </w:tcPr>
          <w:p w14:paraId="6F842879" w14:textId="77777777" w:rsidR="00A21E46" w:rsidRPr="005F4E04" w:rsidRDefault="00A21E46" w:rsidP="00FE0CED">
            <w:pPr>
              <w:pStyle w:val="ChartTextBold"/>
              <w:jc w:val="center"/>
              <w:rPr>
                <w:sz w:val="20"/>
              </w:rPr>
            </w:pPr>
            <w:r>
              <w:rPr>
                <w:sz w:val="20"/>
              </w:rPr>
              <w:t>2021</w:t>
            </w:r>
          </w:p>
        </w:tc>
        <w:tc>
          <w:tcPr>
            <w:tcW w:w="1320" w:type="dxa"/>
            <w:shd w:val="clear" w:color="auto" w:fill="DFDFE7"/>
            <w:vAlign w:val="center"/>
          </w:tcPr>
          <w:p w14:paraId="3C118C57" w14:textId="77777777" w:rsidR="00A21E46" w:rsidRPr="005F4E04" w:rsidRDefault="00A21E46" w:rsidP="00FE0CED">
            <w:pPr>
              <w:pStyle w:val="ChartTextBold"/>
              <w:jc w:val="center"/>
              <w:rPr>
                <w:sz w:val="20"/>
              </w:rPr>
            </w:pPr>
            <w:r>
              <w:rPr>
                <w:sz w:val="20"/>
              </w:rPr>
              <w:t>2022</w:t>
            </w:r>
          </w:p>
        </w:tc>
        <w:tc>
          <w:tcPr>
            <w:tcW w:w="1440" w:type="dxa"/>
            <w:shd w:val="clear" w:color="auto" w:fill="DFDFE7"/>
            <w:vAlign w:val="center"/>
          </w:tcPr>
          <w:p w14:paraId="0841AC1E" w14:textId="77777777" w:rsidR="00A21E46" w:rsidRPr="005F4E04" w:rsidRDefault="00A21E46" w:rsidP="00FE0CED">
            <w:pPr>
              <w:pStyle w:val="ChartTextBold"/>
              <w:jc w:val="center"/>
              <w:rPr>
                <w:sz w:val="20"/>
              </w:rPr>
            </w:pPr>
            <w:r w:rsidRPr="005F4E04">
              <w:rPr>
                <w:sz w:val="20"/>
              </w:rPr>
              <w:t>Total</w:t>
            </w:r>
          </w:p>
        </w:tc>
      </w:tr>
      <w:tr w:rsidR="00A21E46" w14:paraId="50445302" w14:textId="77777777" w:rsidTr="00FE0CED">
        <w:trPr>
          <w:cantSplit/>
        </w:trPr>
        <w:tc>
          <w:tcPr>
            <w:tcW w:w="708" w:type="dxa"/>
            <w:shd w:val="clear" w:color="auto" w:fill="DFDFE7"/>
            <w:vAlign w:val="center"/>
          </w:tcPr>
          <w:p w14:paraId="48E24F97" w14:textId="77777777" w:rsidR="00A21E46" w:rsidRDefault="00A21E46" w:rsidP="00FE0CED">
            <w:pPr>
              <w:spacing w:before="40" w:after="40"/>
              <w:jc w:val="center"/>
              <w:rPr>
                <w:rFonts w:cs="Arial"/>
              </w:rPr>
            </w:pPr>
            <w:r>
              <w:rPr>
                <w:rFonts w:cs="Arial"/>
                <w:szCs w:val="20"/>
              </w:rPr>
              <w:t>1</w:t>
            </w:r>
          </w:p>
        </w:tc>
        <w:tc>
          <w:tcPr>
            <w:tcW w:w="5040" w:type="dxa"/>
            <w:shd w:val="clear" w:color="auto" w:fill="DFDFE7"/>
            <w:vAlign w:val="center"/>
          </w:tcPr>
          <w:p w14:paraId="2D143484" w14:textId="77777777" w:rsidR="00A21E46" w:rsidRDefault="00A21E46" w:rsidP="00FE0CED">
            <w:pPr>
              <w:spacing w:before="40" w:after="40" w:line="360" w:lineRule="auto"/>
              <w:rPr>
                <w:rFonts w:cs="Arial"/>
              </w:rPr>
            </w:pPr>
            <w:r>
              <w:rPr>
                <w:rFonts w:cs="Arial"/>
                <w:szCs w:val="20"/>
              </w:rPr>
              <w:t xml:space="preserve">Total # transactions to be financed </w:t>
            </w:r>
          </w:p>
        </w:tc>
        <w:tc>
          <w:tcPr>
            <w:tcW w:w="1200" w:type="dxa"/>
            <w:vAlign w:val="center"/>
          </w:tcPr>
          <w:p w14:paraId="7B2F6B90" w14:textId="77777777" w:rsidR="00A21E46" w:rsidRDefault="00A21E46" w:rsidP="00FE0CED">
            <w:pPr>
              <w:spacing w:before="40" w:after="40"/>
              <w:rPr>
                <w:rFonts w:cs="Arial"/>
              </w:rPr>
            </w:pPr>
          </w:p>
        </w:tc>
        <w:tc>
          <w:tcPr>
            <w:tcW w:w="1320" w:type="dxa"/>
            <w:vAlign w:val="center"/>
          </w:tcPr>
          <w:p w14:paraId="653E7BAE" w14:textId="77777777" w:rsidR="00A21E46" w:rsidRDefault="00A21E46" w:rsidP="00FE0CED">
            <w:pPr>
              <w:spacing w:before="40" w:after="40"/>
              <w:rPr>
                <w:rFonts w:cs="Arial"/>
              </w:rPr>
            </w:pPr>
          </w:p>
        </w:tc>
        <w:tc>
          <w:tcPr>
            <w:tcW w:w="1320" w:type="dxa"/>
            <w:vAlign w:val="center"/>
          </w:tcPr>
          <w:p w14:paraId="291BB288" w14:textId="77777777" w:rsidR="00A21E46" w:rsidRDefault="00A21E46" w:rsidP="00FE0CED">
            <w:pPr>
              <w:spacing w:before="40" w:after="40"/>
              <w:rPr>
                <w:rFonts w:cs="Arial"/>
              </w:rPr>
            </w:pPr>
          </w:p>
        </w:tc>
        <w:tc>
          <w:tcPr>
            <w:tcW w:w="1320" w:type="dxa"/>
            <w:vAlign w:val="center"/>
          </w:tcPr>
          <w:p w14:paraId="269CC999" w14:textId="77777777" w:rsidR="00A21E46" w:rsidRDefault="00A21E46" w:rsidP="00FE0CED">
            <w:pPr>
              <w:spacing w:before="40" w:after="40"/>
              <w:rPr>
                <w:rFonts w:cs="Arial"/>
              </w:rPr>
            </w:pPr>
          </w:p>
        </w:tc>
        <w:tc>
          <w:tcPr>
            <w:tcW w:w="1320" w:type="dxa"/>
            <w:vAlign w:val="center"/>
          </w:tcPr>
          <w:p w14:paraId="67EEC347" w14:textId="77777777" w:rsidR="00A21E46" w:rsidRDefault="00A21E46" w:rsidP="00FE0CED">
            <w:pPr>
              <w:spacing w:before="40" w:after="40"/>
              <w:rPr>
                <w:rFonts w:cs="Arial"/>
              </w:rPr>
            </w:pPr>
          </w:p>
        </w:tc>
        <w:tc>
          <w:tcPr>
            <w:tcW w:w="1440" w:type="dxa"/>
            <w:vAlign w:val="center"/>
          </w:tcPr>
          <w:p w14:paraId="4DC66CAF" w14:textId="77777777" w:rsidR="00A21E46" w:rsidRDefault="00A21E46" w:rsidP="00FE0CED">
            <w:pPr>
              <w:spacing w:before="40" w:after="40"/>
              <w:rPr>
                <w:rFonts w:cs="Arial"/>
              </w:rPr>
            </w:pPr>
          </w:p>
        </w:tc>
      </w:tr>
      <w:tr w:rsidR="00A21E46" w14:paraId="417D02A9" w14:textId="77777777" w:rsidTr="00FE0CED">
        <w:trPr>
          <w:cantSplit/>
        </w:trPr>
        <w:tc>
          <w:tcPr>
            <w:tcW w:w="708" w:type="dxa"/>
            <w:shd w:val="clear" w:color="auto" w:fill="DFDFE7"/>
            <w:vAlign w:val="center"/>
          </w:tcPr>
          <w:p w14:paraId="683160F8" w14:textId="77777777" w:rsidR="00A21E46" w:rsidRDefault="00A21E46" w:rsidP="00FE0CED">
            <w:pPr>
              <w:spacing w:before="40" w:after="40"/>
              <w:jc w:val="center"/>
              <w:rPr>
                <w:rFonts w:cs="Arial"/>
              </w:rPr>
            </w:pPr>
            <w:r>
              <w:rPr>
                <w:rFonts w:cs="Arial"/>
                <w:szCs w:val="20"/>
              </w:rPr>
              <w:t>2</w:t>
            </w:r>
          </w:p>
        </w:tc>
        <w:tc>
          <w:tcPr>
            <w:tcW w:w="5040" w:type="dxa"/>
            <w:shd w:val="clear" w:color="auto" w:fill="DFDFE7"/>
            <w:vAlign w:val="center"/>
          </w:tcPr>
          <w:p w14:paraId="496203DA" w14:textId="77777777" w:rsidR="00A21E46" w:rsidRDefault="00A21E46" w:rsidP="00FE0CED">
            <w:pPr>
              <w:spacing w:before="40" w:after="40" w:line="360" w:lineRule="auto"/>
              <w:rPr>
                <w:rFonts w:cs="Arial"/>
              </w:rPr>
            </w:pPr>
            <w:r>
              <w:rPr>
                <w:rFonts w:cs="Arial"/>
                <w:szCs w:val="20"/>
              </w:rPr>
              <w:t>Total $ amount of financing</w:t>
            </w:r>
          </w:p>
        </w:tc>
        <w:tc>
          <w:tcPr>
            <w:tcW w:w="1200" w:type="dxa"/>
            <w:vAlign w:val="center"/>
          </w:tcPr>
          <w:p w14:paraId="503AA267" w14:textId="77777777" w:rsidR="00A21E46" w:rsidRDefault="00A21E46" w:rsidP="00FE0CED">
            <w:pPr>
              <w:spacing w:before="40" w:after="40"/>
              <w:rPr>
                <w:rFonts w:cs="Arial"/>
              </w:rPr>
            </w:pPr>
            <w:r>
              <w:rPr>
                <w:rFonts w:cs="Arial"/>
              </w:rPr>
              <w:t>$</w:t>
            </w:r>
          </w:p>
        </w:tc>
        <w:tc>
          <w:tcPr>
            <w:tcW w:w="1320" w:type="dxa"/>
            <w:vAlign w:val="center"/>
          </w:tcPr>
          <w:p w14:paraId="74752BF2" w14:textId="77777777" w:rsidR="00A21E46" w:rsidRDefault="00A21E46" w:rsidP="00FE0CED">
            <w:pPr>
              <w:spacing w:before="40" w:after="40"/>
              <w:rPr>
                <w:rFonts w:cs="Arial"/>
              </w:rPr>
            </w:pPr>
            <w:r>
              <w:rPr>
                <w:rFonts w:cs="Arial"/>
              </w:rPr>
              <w:t>$</w:t>
            </w:r>
          </w:p>
        </w:tc>
        <w:tc>
          <w:tcPr>
            <w:tcW w:w="1320" w:type="dxa"/>
            <w:vAlign w:val="center"/>
          </w:tcPr>
          <w:p w14:paraId="4E23DDA5" w14:textId="77777777" w:rsidR="00A21E46" w:rsidRDefault="00A21E46" w:rsidP="00FE0CED">
            <w:pPr>
              <w:spacing w:before="40" w:after="40"/>
              <w:rPr>
                <w:rFonts w:cs="Arial"/>
              </w:rPr>
            </w:pPr>
            <w:r>
              <w:rPr>
                <w:rFonts w:cs="Arial"/>
              </w:rPr>
              <w:t>$</w:t>
            </w:r>
          </w:p>
        </w:tc>
        <w:tc>
          <w:tcPr>
            <w:tcW w:w="1320" w:type="dxa"/>
            <w:vAlign w:val="center"/>
          </w:tcPr>
          <w:p w14:paraId="50FAF129" w14:textId="77777777" w:rsidR="00A21E46" w:rsidRDefault="00A21E46" w:rsidP="00FE0CED">
            <w:pPr>
              <w:spacing w:before="40" w:after="40"/>
              <w:rPr>
                <w:rFonts w:cs="Arial"/>
              </w:rPr>
            </w:pPr>
            <w:r>
              <w:rPr>
                <w:rFonts w:cs="Arial"/>
              </w:rPr>
              <w:t>$</w:t>
            </w:r>
          </w:p>
        </w:tc>
        <w:tc>
          <w:tcPr>
            <w:tcW w:w="1320" w:type="dxa"/>
            <w:vAlign w:val="center"/>
          </w:tcPr>
          <w:p w14:paraId="46029327" w14:textId="77777777" w:rsidR="00A21E46" w:rsidRDefault="00A21E46" w:rsidP="00FE0CED">
            <w:pPr>
              <w:spacing w:before="40" w:after="40"/>
              <w:rPr>
                <w:rFonts w:cs="Arial"/>
              </w:rPr>
            </w:pPr>
            <w:r>
              <w:rPr>
                <w:rFonts w:cs="Arial"/>
              </w:rPr>
              <w:t>$</w:t>
            </w:r>
          </w:p>
        </w:tc>
        <w:tc>
          <w:tcPr>
            <w:tcW w:w="1440" w:type="dxa"/>
            <w:vAlign w:val="center"/>
          </w:tcPr>
          <w:p w14:paraId="6BD4102A" w14:textId="77777777" w:rsidR="00A21E46" w:rsidRDefault="00A21E46" w:rsidP="00FE0CED">
            <w:pPr>
              <w:spacing w:before="40" w:after="40"/>
              <w:rPr>
                <w:rFonts w:cs="Arial"/>
              </w:rPr>
            </w:pPr>
            <w:r>
              <w:rPr>
                <w:rFonts w:cs="Arial"/>
              </w:rPr>
              <w:t>$</w:t>
            </w:r>
          </w:p>
        </w:tc>
      </w:tr>
      <w:tr w:rsidR="00A21E46" w14:paraId="160CEC65" w14:textId="77777777" w:rsidTr="00FE0CED">
        <w:trPr>
          <w:cantSplit/>
        </w:trPr>
        <w:tc>
          <w:tcPr>
            <w:tcW w:w="708" w:type="dxa"/>
            <w:shd w:val="clear" w:color="auto" w:fill="DFDFE7"/>
            <w:vAlign w:val="center"/>
          </w:tcPr>
          <w:p w14:paraId="73DBDA58" w14:textId="77777777" w:rsidR="00A21E46" w:rsidRDefault="00A21E46" w:rsidP="00FE0CED">
            <w:pPr>
              <w:spacing w:before="40" w:after="40"/>
              <w:jc w:val="center"/>
              <w:rPr>
                <w:rFonts w:cs="Arial"/>
              </w:rPr>
            </w:pPr>
            <w:r>
              <w:rPr>
                <w:rFonts w:cs="Arial"/>
                <w:szCs w:val="20"/>
              </w:rPr>
              <w:t>3</w:t>
            </w:r>
          </w:p>
        </w:tc>
        <w:tc>
          <w:tcPr>
            <w:tcW w:w="5040" w:type="dxa"/>
            <w:shd w:val="clear" w:color="auto" w:fill="DFDFE7"/>
            <w:vAlign w:val="center"/>
          </w:tcPr>
          <w:p w14:paraId="545450B6" w14:textId="77777777" w:rsidR="00A21E46" w:rsidRDefault="00A21E46" w:rsidP="00FE0CED">
            <w:pPr>
              <w:spacing w:before="40" w:after="40" w:line="360" w:lineRule="auto"/>
              <w:ind w:left="288"/>
              <w:rPr>
                <w:rFonts w:cs="Arial"/>
              </w:rPr>
            </w:pPr>
            <w:r>
              <w:rPr>
                <w:rFonts w:cs="Arial"/>
                <w:szCs w:val="20"/>
              </w:rPr>
              <w:t xml:space="preserve">$ Amount of financing (debt) </w:t>
            </w:r>
          </w:p>
        </w:tc>
        <w:tc>
          <w:tcPr>
            <w:tcW w:w="1200" w:type="dxa"/>
            <w:vAlign w:val="center"/>
          </w:tcPr>
          <w:p w14:paraId="41A941F0" w14:textId="77777777" w:rsidR="00A21E46" w:rsidRDefault="00A21E46" w:rsidP="00FE0CED">
            <w:pPr>
              <w:spacing w:before="40" w:after="40"/>
              <w:rPr>
                <w:rFonts w:cs="Arial"/>
              </w:rPr>
            </w:pPr>
            <w:r>
              <w:rPr>
                <w:rFonts w:cs="Arial"/>
              </w:rPr>
              <w:t>$</w:t>
            </w:r>
          </w:p>
        </w:tc>
        <w:tc>
          <w:tcPr>
            <w:tcW w:w="1320" w:type="dxa"/>
            <w:vAlign w:val="center"/>
          </w:tcPr>
          <w:p w14:paraId="15537CA4" w14:textId="77777777" w:rsidR="00A21E46" w:rsidRDefault="00A21E46" w:rsidP="00FE0CED">
            <w:pPr>
              <w:spacing w:before="40" w:after="40"/>
              <w:rPr>
                <w:rFonts w:cs="Arial"/>
              </w:rPr>
            </w:pPr>
            <w:r>
              <w:rPr>
                <w:rFonts w:cs="Arial"/>
              </w:rPr>
              <w:t>$</w:t>
            </w:r>
          </w:p>
        </w:tc>
        <w:tc>
          <w:tcPr>
            <w:tcW w:w="1320" w:type="dxa"/>
            <w:vAlign w:val="center"/>
          </w:tcPr>
          <w:p w14:paraId="3EE15AFF" w14:textId="77777777" w:rsidR="00A21E46" w:rsidRDefault="00A21E46" w:rsidP="00FE0CED">
            <w:pPr>
              <w:spacing w:before="40" w:after="40"/>
              <w:rPr>
                <w:rFonts w:cs="Arial"/>
              </w:rPr>
            </w:pPr>
            <w:r>
              <w:rPr>
                <w:rFonts w:cs="Arial"/>
              </w:rPr>
              <w:t>$</w:t>
            </w:r>
          </w:p>
        </w:tc>
        <w:tc>
          <w:tcPr>
            <w:tcW w:w="1320" w:type="dxa"/>
            <w:vAlign w:val="center"/>
          </w:tcPr>
          <w:p w14:paraId="666CC40C" w14:textId="77777777" w:rsidR="00A21E46" w:rsidRDefault="00A21E46" w:rsidP="00FE0CED">
            <w:pPr>
              <w:spacing w:before="40" w:after="40"/>
              <w:rPr>
                <w:rFonts w:cs="Arial"/>
              </w:rPr>
            </w:pPr>
            <w:r>
              <w:rPr>
                <w:rFonts w:cs="Arial"/>
              </w:rPr>
              <w:t>$</w:t>
            </w:r>
          </w:p>
        </w:tc>
        <w:tc>
          <w:tcPr>
            <w:tcW w:w="1320" w:type="dxa"/>
            <w:vAlign w:val="center"/>
          </w:tcPr>
          <w:p w14:paraId="75A9F146" w14:textId="77777777" w:rsidR="00A21E46" w:rsidRDefault="00A21E46" w:rsidP="00FE0CED">
            <w:pPr>
              <w:spacing w:before="40" w:after="40"/>
              <w:rPr>
                <w:rFonts w:cs="Arial"/>
              </w:rPr>
            </w:pPr>
            <w:r>
              <w:rPr>
                <w:rFonts w:cs="Arial"/>
              </w:rPr>
              <w:t>$</w:t>
            </w:r>
          </w:p>
        </w:tc>
        <w:tc>
          <w:tcPr>
            <w:tcW w:w="1440" w:type="dxa"/>
            <w:vAlign w:val="center"/>
          </w:tcPr>
          <w:p w14:paraId="139A005F" w14:textId="77777777" w:rsidR="00A21E46" w:rsidRDefault="00A21E46" w:rsidP="00FE0CED">
            <w:pPr>
              <w:spacing w:before="40" w:after="40"/>
              <w:rPr>
                <w:rFonts w:cs="Arial"/>
              </w:rPr>
            </w:pPr>
            <w:r>
              <w:rPr>
                <w:rFonts w:cs="Arial"/>
              </w:rPr>
              <w:t>$</w:t>
            </w:r>
          </w:p>
        </w:tc>
      </w:tr>
      <w:tr w:rsidR="00A21E46" w14:paraId="10F73BC3" w14:textId="77777777" w:rsidTr="00FE0CED">
        <w:trPr>
          <w:cantSplit/>
          <w:trHeight w:val="195"/>
        </w:trPr>
        <w:tc>
          <w:tcPr>
            <w:tcW w:w="708" w:type="dxa"/>
            <w:shd w:val="clear" w:color="auto" w:fill="DFDFE7"/>
            <w:vAlign w:val="center"/>
          </w:tcPr>
          <w:p w14:paraId="08D594CB" w14:textId="77777777" w:rsidR="00A21E46" w:rsidRDefault="00A21E46" w:rsidP="00FE0CED">
            <w:pPr>
              <w:spacing w:before="40" w:after="40"/>
              <w:jc w:val="center"/>
              <w:rPr>
                <w:rFonts w:cs="Arial"/>
              </w:rPr>
            </w:pPr>
            <w:r>
              <w:rPr>
                <w:rFonts w:cs="Arial"/>
                <w:szCs w:val="20"/>
              </w:rPr>
              <w:t>4</w:t>
            </w:r>
          </w:p>
        </w:tc>
        <w:tc>
          <w:tcPr>
            <w:tcW w:w="5040" w:type="dxa"/>
            <w:shd w:val="clear" w:color="auto" w:fill="DFDFE7"/>
            <w:vAlign w:val="center"/>
          </w:tcPr>
          <w:p w14:paraId="04B9E8C5" w14:textId="77777777" w:rsidR="00A21E46" w:rsidRDefault="00A21E46" w:rsidP="00FE0CED">
            <w:pPr>
              <w:spacing w:before="40" w:after="40" w:line="360" w:lineRule="auto"/>
              <w:ind w:left="288"/>
              <w:rPr>
                <w:rFonts w:cs="Arial"/>
              </w:rPr>
            </w:pPr>
            <w:r>
              <w:rPr>
                <w:rFonts w:cs="Arial"/>
                <w:szCs w:val="20"/>
              </w:rPr>
              <w:t xml:space="preserve">$ Amount of financing (equity) </w:t>
            </w:r>
          </w:p>
        </w:tc>
        <w:tc>
          <w:tcPr>
            <w:tcW w:w="1200" w:type="dxa"/>
            <w:vAlign w:val="center"/>
          </w:tcPr>
          <w:p w14:paraId="6B2389CE" w14:textId="77777777" w:rsidR="00A21E46" w:rsidRDefault="00A21E46" w:rsidP="00FE0CED">
            <w:pPr>
              <w:spacing w:before="40" w:after="40"/>
              <w:rPr>
                <w:rFonts w:cs="Arial"/>
              </w:rPr>
            </w:pPr>
            <w:r>
              <w:rPr>
                <w:rFonts w:cs="Arial"/>
              </w:rPr>
              <w:t>$</w:t>
            </w:r>
          </w:p>
        </w:tc>
        <w:tc>
          <w:tcPr>
            <w:tcW w:w="1320" w:type="dxa"/>
            <w:vAlign w:val="center"/>
          </w:tcPr>
          <w:p w14:paraId="4D6AA589" w14:textId="77777777" w:rsidR="00A21E46" w:rsidRDefault="00A21E46" w:rsidP="00FE0CED">
            <w:pPr>
              <w:spacing w:before="40" w:after="40"/>
              <w:rPr>
                <w:rFonts w:cs="Arial"/>
              </w:rPr>
            </w:pPr>
            <w:r>
              <w:rPr>
                <w:rFonts w:cs="Arial"/>
              </w:rPr>
              <w:t>$</w:t>
            </w:r>
          </w:p>
        </w:tc>
        <w:tc>
          <w:tcPr>
            <w:tcW w:w="1320" w:type="dxa"/>
            <w:vAlign w:val="center"/>
          </w:tcPr>
          <w:p w14:paraId="0F5D62CC" w14:textId="77777777" w:rsidR="00A21E46" w:rsidRDefault="00A21E46" w:rsidP="00FE0CED">
            <w:pPr>
              <w:spacing w:before="40" w:after="40"/>
              <w:rPr>
                <w:rFonts w:cs="Arial"/>
              </w:rPr>
            </w:pPr>
            <w:r>
              <w:rPr>
                <w:rFonts w:cs="Arial"/>
              </w:rPr>
              <w:t>$</w:t>
            </w:r>
          </w:p>
        </w:tc>
        <w:tc>
          <w:tcPr>
            <w:tcW w:w="1320" w:type="dxa"/>
            <w:vAlign w:val="center"/>
          </w:tcPr>
          <w:p w14:paraId="0CA3E06A" w14:textId="77777777" w:rsidR="00A21E46" w:rsidRDefault="00A21E46" w:rsidP="00FE0CED">
            <w:pPr>
              <w:spacing w:before="40" w:after="40"/>
              <w:rPr>
                <w:rFonts w:cs="Arial"/>
              </w:rPr>
            </w:pPr>
            <w:r>
              <w:rPr>
                <w:rFonts w:cs="Arial"/>
              </w:rPr>
              <w:t>$</w:t>
            </w:r>
          </w:p>
        </w:tc>
        <w:tc>
          <w:tcPr>
            <w:tcW w:w="1320" w:type="dxa"/>
            <w:vAlign w:val="center"/>
          </w:tcPr>
          <w:p w14:paraId="05E4EDBF" w14:textId="77777777" w:rsidR="00A21E46" w:rsidRDefault="00A21E46" w:rsidP="00FE0CED">
            <w:pPr>
              <w:spacing w:before="40" w:after="40"/>
              <w:rPr>
                <w:rFonts w:cs="Arial"/>
              </w:rPr>
            </w:pPr>
            <w:r>
              <w:rPr>
                <w:rFonts w:cs="Arial"/>
              </w:rPr>
              <w:t>$</w:t>
            </w:r>
          </w:p>
        </w:tc>
        <w:tc>
          <w:tcPr>
            <w:tcW w:w="1440" w:type="dxa"/>
            <w:vAlign w:val="center"/>
          </w:tcPr>
          <w:p w14:paraId="3A816472" w14:textId="77777777" w:rsidR="00A21E46" w:rsidRDefault="00A21E46" w:rsidP="00FE0CED">
            <w:pPr>
              <w:spacing w:before="40" w:after="40"/>
              <w:rPr>
                <w:rFonts w:cs="Arial"/>
              </w:rPr>
            </w:pPr>
            <w:r>
              <w:rPr>
                <w:rFonts w:cs="Arial"/>
              </w:rPr>
              <w:t>$</w:t>
            </w:r>
          </w:p>
        </w:tc>
      </w:tr>
      <w:tr w:rsidR="00A21E46" w14:paraId="0F2CCEA3" w14:textId="77777777" w:rsidTr="00FE0CED">
        <w:trPr>
          <w:cantSplit/>
        </w:trPr>
        <w:tc>
          <w:tcPr>
            <w:tcW w:w="708" w:type="dxa"/>
            <w:shd w:val="clear" w:color="auto" w:fill="DFDFE7"/>
            <w:vAlign w:val="center"/>
          </w:tcPr>
          <w:p w14:paraId="77BC7337" w14:textId="77777777" w:rsidR="00A21E46" w:rsidRDefault="00A21E46" w:rsidP="00FE0CED">
            <w:pPr>
              <w:spacing w:before="40" w:after="40"/>
              <w:jc w:val="center"/>
              <w:rPr>
                <w:rFonts w:cs="Arial"/>
                <w:szCs w:val="20"/>
              </w:rPr>
            </w:pPr>
            <w:r>
              <w:rPr>
                <w:rFonts w:cs="Arial"/>
                <w:szCs w:val="20"/>
              </w:rPr>
              <w:t>5</w:t>
            </w:r>
          </w:p>
        </w:tc>
        <w:tc>
          <w:tcPr>
            <w:tcW w:w="5040" w:type="dxa"/>
            <w:shd w:val="clear" w:color="auto" w:fill="DFDFE7"/>
            <w:vAlign w:val="center"/>
          </w:tcPr>
          <w:p w14:paraId="139CFAD9" w14:textId="77777777" w:rsidR="00A21E46" w:rsidRDefault="00A21E46" w:rsidP="00FE0CED">
            <w:pPr>
              <w:spacing w:before="40" w:after="40" w:line="360" w:lineRule="auto"/>
              <w:rPr>
                <w:rFonts w:cs="Arial"/>
                <w:szCs w:val="20"/>
              </w:rPr>
            </w:pPr>
            <w:r>
              <w:rPr>
                <w:rFonts w:cs="Arial"/>
                <w:szCs w:val="20"/>
              </w:rPr>
              <w:t>Total # of reinvestment transactions</w:t>
            </w:r>
          </w:p>
        </w:tc>
        <w:tc>
          <w:tcPr>
            <w:tcW w:w="1200" w:type="dxa"/>
            <w:vAlign w:val="center"/>
          </w:tcPr>
          <w:p w14:paraId="084FFFAC" w14:textId="77777777" w:rsidR="00A21E46" w:rsidRDefault="00A21E46" w:rsidP="00FE0CED">
            <w:pPr>
              <w:spacing w:before="40" w:after="40"/>
              <w:rPr>
                <w:rFonts w:cs="Arial"/>
              </w:rPr>
            </w:pPr>
          </w:p>
        </w:tc>
        <w:tc>
          <w:tcPr>
            <w:tcW w:w="1320" w:type="dxa"/>
            <w:vAlign w:val="center"/>
          </w:tcPr>
          <w:p w14:paraId="00101CBD" w14:textId="77777777" w:rsidR="00A21E46" w:rsidRDefault="00A21E46" w:rsidP="00FE0CED">
            <w:pPr>
              <w:spacing w:before="40" w:after="40"/>
              <w:rPr>
                <w:rFonts w:cs="Arial"/>
              </w:rPr>
            </w:pPr>
          </w:p>
        </w:tc>
        <w:tc>
          <w:tcPr>
            <w:tcW w:w="1320" w:type="dxa"/>
            <w:vAlign w:val="center"/>
          </w:tcPr>
          <w:p w14:paraId="052B3B6E" w14:textId="77777777" w:rsidR="00A21E46" w:rsidRDefault="00A21E46" w:rsidP="00FE0CED">
            <w:pPr>
              <w:spacing w:before="40" w:after="40"/>
              <w:rPr>
                <w:rFonts w:cs="Arial"/>
              </w:rPr>
            </w:pPr>
          </w:p>
        </w:tc>
        <w:tc>
          <w:tcPr>
            <w:tcW w:w="1320" w:type="dxa"/>
            <w:vAlign w:val="center"/>
          </w:tcPr>
          <w:p w14:paraId="6693AA5A" w14:textId="77777777" w:rsidR="00A21E46" w:rsidRDefault="00A21E46" w:rsidP="00FE0CED">
            <w:pPr>
              <w:spacing w:before="40" w:after="40"/>
              <w:rPr>
                <w:rFonts w:cs="Arial"/>
              </w:rPr>
            </w:pPr>
          </w:p>
        </w:tc>
        <w:tc>
          <w:tcPr>
            <w:tcW w:w="1320" w:type="dxa"/>
            <w:vAlign w:val="center"/>
          </w:tcPr>
          <w:p w14:paraId="49FB1974" w14:textId="77777777" w:rsidR="00A21E46" w:rsidRDefault="00A21E46" w:rsidP="00FE0CED">
            <w:pPr>
              <w:spacing w:before="40" w:after="40"/>
              <w:rPr>
                <w:rFonts w:cs="Arial"/>
              </w:rPr>
            </w:pPr>
          </w:p>
        </w:tc>
        <w:tc>
          <w:tcPr>
            <w:tcW w:w="1440" w:type="dxa"/>
            <w:vAlign w:val="center"/>
          </w:tcPr>
          <w:p w14:paraId="410C47D7" w14:textId="77777777" w:rsidR="00A21E46" w:rsidRDefault="00A21E46" w:rsidP="00FE0CED">
            <w:pPr>
              <w:spacing w:before="40" w:after="40"/>
              <w:rPr>
                <w:rFonts w:cs="Arial"/>
              </w:rPr>
            </w:pPr>
          </w:p>
        </w:tc>
      </w:tr>
      <w:tr w:rsidR="00A21E46" w14:paraId="6BAB2BD1" w14:textId="77777777" w:rsidTr="00FE0CED">
        <w:trPr>
          <w:cantSplit/>
        </w:trPr>
        <w:tc>
          <w:tcPr>
            <w:tcW w:w="708" w:type="dxa"/>
            <w:shd w:val="clear" w:color="auto" w:fill="DFDFE7"/>
            <w:vAlign w:val="center"/>
          </w:tcPr>
          <w:p w14:paraId="44FFFA4A" w14:textId="77777777" w:rsidR="00A21E46" w:rsidRDefault="00A21E46" w:rsidP="00FE0CED">
            <w:pPr>
              <w:spacing w:before="40" w:after="40"/>
              <w:jc w:val="center"/>
              <w:rPr>
                <w:rFonts w:cs="Arial"/>
                <w:szCs w:val="20"/>
              </w:rPr>
            </w:pPr>
            <w:r>
              <w:rPr>
                <w:rFonts w:cs="Arial"/>
                <w:szCs w:val="20"/>
              </w:rPr>
              <w:t>6</w:t>
            </w:r>
          </w:p>
        </w:tc>
        <w:tc>
          <w:tcPr>
            <w:tcW w:w="5040" w:type="dxa"/>
            <w:shd w:val="clear" w:color="auto" w:fill="DFDFE7"/>
            <w:vAlign w:val="center"/>
          </w:tcPr>
          <w:p w14:paraId="2B31AFC4" w14:textId="77777777" w:rsidR="00A21E46" w:rsidRDefault="00A21E46" w:rsidP="00FE0CED">
            <w:pPr>
              <w:spacing w:before="40" w:after="40" w:line="360" w:lineRule="auto"/>
              <w:rPr>
                <w:rFonts w:cs="Arial"/>
                <w:szCs w:val="20"/>
              </w:rPr>
            </w:pPr>
            <w:r>
              <w:rPr>
                <w:rFonts w:cs="Arial"/>
                <w:szCs w:val="20"/>
              </w:rPr>
              <w:t>Total $ amount of reinvested financing</w:t>
            </w:r>
          </w:p>
        </w:tc>
        <w:tc>
          <w:tcPr>
            <w:tcW w:w="1200" w:type="dxa"/>
            <w:vAlign w:val="center"/>
          </w:tcPr>
          <w:p w14:paraId="2C30C59A" w14:textId="77777777" w:rsidR="00A21E46" w:rsidRDefault="00A21E46" w:rsidP="00FE0CED">
            <w:pPr>
              <w:spacing w:before="40" w:after="40"/>
              <w:rPr>
                <w:rFonts w:cs="Arial"/>
              </w:rPr>
            </w:pPr>
            <w:r>
              <w:rPr>
                <w:rFonts w:cs="Arial"/>
              </w:rPr>
              <w:t>$</w:t>
            </w:r>
          </w:p>
        </w:tc>
        <w:tc>
          <w:tcPr>
            <w:tcW w:w="1320" w:type="dxa"/>
            <w:vAlign w:val="center"/>
          </w:tcPr>
          <w:p w14:paraId="66195ECA" w14:textId="77777777" w:rsidR="00A21E46" w:rsidRDefault="00A21E46" w:rsidP="00FE0CED">
            <w:pPr>
              <w:spacing w:before="40" w:after="40"/>
              <w:rPr>
                <w:rFonts w:cs="Arial"/>
              </w:rPr>
            </w:pPr>
            <w:r>
              <w:rPr>
                <w:rFonts w:cs="Arial"/>
              </w:rPr>
              <w:t>$</w:t>
            </w:r>
          </w:p>
        </w:tc>
        <w:tc>
          <w:tcPr>
            <w:tcW w:w="1320" w:type="dxa"/>
            <w:vAlign w:val="center"/>
          </w:tcPr>
          <w:p w14:paraId="76564DE9" w14:textId="77777777" w:rsidR="00A21E46" w:rsidRDefault="00A21E46" w:rsidP="00FE0CED">
            <w:pPr>
              <w:spacing w:before="40" w:after="40"/>
              <w:rPr>
                <w:rFonts w:cs="Arial"/>
              </w:rPr>
            </w:pPr>
            <w:r>
              <w:rPr>
                <w:rFonts w:cs="Arial"/>
              </w:rPr>
              <w:t>$</w:t>
            </w:r>
          </w:p>
        </w:tc>
        <w:tc>
          <w:tcPr>
            <w:tcW w:w="1320" w:type="dxa"/>
            <w:vAlign w:val="center"/>
          </w:tcPr>
          <w:p w14:paraId="67F7DE60" w14:textId="77777777" w:rsidR="00A21E46" w:rsidRDefault="00A21E46" w:rsidP="00FE0CED">
            <w:pPr>
              <w:spacing w:before="40" w:after="40"/>
              <w:rPr>
                <w:rFonts w:cs="Arial"/>
              </w:rPr>
            </w:pPr>
            <w:r>
              <w:rPr>
                <w:rFonts w:cs="Arial"/>
              </w:rPr>
              <w:t>$</w:t>
            </w:r>
          </w:p>
        </w:tc>
        <w:tc>
          <w:tcPr>
            <w:tcW w:w="1320" w:type="dxa"/>
            <w:vAlign w:val="center"/>
          </w:tcPr>
          <w:p w14:paraId="2B1AF719" w14:textId="77777777" w:rsidR="00A21E46" w:rsidRDefault="00A21E46" w:rsidP="00FE0CED">
            <w:pPr>
              <w:spacing w:before="40" w:after="40"/>
              <w:rPr>
                <w:rFonts w:cs="Arial"/>
              </w:rPr>
            </w:pPr>
            <w:r>
              <w:rPr>
                <w:rFonts w:cs="Arial"/>
              </w:rPr>
              <w:t>$</w:t>
            </w:r>
          </w:p>
        </w:tc>
        <w:tc>
          <w:tcPr>
            <w:tcW w:w="1440" w:type="dxa"/>
            <w:vAlign w:val="center"/>
          </w:tcPr>
          <w:p w14:paraId="448634FA" w14:textId="77777777" w:rsidR="00A21E46" w:rsidRDefault="00A21E46" w:rsidP="00FE0CED">
            <w:pPr>
              <w:spacing w:before="40" w:after="40"/>
              <w:rPr>
                <w:rFonts w:cs="Arial"/>
              </w:rPr>
            </w:pPr>
            <w:r>
              <w:rPr>
                <w:rFonts w:cs="Arial"/>
              </w:rPr>
              <w:t>$</w:t>
            </w:r>
          </w:p>
        </w:tc>
      </w:tr>
      <w:tr w:rsidR="00A21E46" w14:paraId="4A4EFA77" w14:textId="77777777" w:rsidTr="00FE0CED">
        <w:trPr>
          <w:cantSplit/>
        </w:trPr>
        <w:tc>
          <w:tcPr>
            <w:tcW w:w="708" w:type="dxa"/>
            <w:shd w:val="clear" w:color="auto" w:fill="DFDFE7"/>
            <w:vAlign w:val="center"/>
          </w:tcPr>
          <w:p w14:paraId="20BCD854" w14:textId="77777777" w:rsidR="00A21E46" w:rsidRPr="00507D82" w:rsidRDefault="00A21E46" w:rsidP="00FE0CED">
            <w:pPr>
              <w:spacing w:before="40" w:after="40"/>
              <w:jc w:val="center"/>
              <w:rPr>
                <w:rFonts w:cs="Arial"/>
              </w:rPr>
            </w:pPr>
            <w:r w:rsidRPr="00507D82">
              <w:rPr>
                <w:rFonts w:cs="Arial"/>
                <w:szCs w:val="20"/>
              </w:rPr>
              <w:t>7</w:t>
            </w:r>
          </w:p>
        </w:tc>
        <w:tc>
          <w:tcPr>
            <w:tcW w:w="5040" w:type="dxa"/>
            <w:shd w:val="clear" w:color="auto" w:fill="DFDFE7"/>
            <w:vAlign w:val="center"/>
          </w:tcPr>
          <w:p w14:paraId="07C3DB79" w14:textId="77777777" w:rsidR="00A21E46" w:rsidRDefault="00A21E46" w:rsidP="00FE0CED">
            <w:pPr>
              <w:spacing w:before="40" w:after="40" w:line="360" w:lineRule="auto"/>
              <w:ind w:left="288"/>
              <w:rPr>
                <w:rFonts w:cs="Arial"/>
              </w:rPr>
            </w:pPr>
            <w:r>
              <w:rPr>
                <w:rFonts w:cs="Arial"/>
                <w:szCs w:val="20"/>
              </w:rPr>
              <w:t xml:space="preserve">$ Amount of reinvested financing (debt) </w:t>
            </w:r>
          </w:p>
        </w:tc>
        <w:tc>
          <w:tcPr>
            <w:tcW w:w="1200" w:type="dxa"/>
            <w:vAlign w:val="center"/>
          </w:tcPr>
          <w:p w14:paraId="7FC752F9" w14:textId="77777777" w:rsidR="00A21E46" w:rsidRDefault="00A21E46" w:rsidP="00FE0CED">
            <w:pPr>
              <w:spacing w:before="40" w:after="40"/>
              <w:rPr>
                <w:rFonts w:cs="Arial"/>
              </w:rPr>
            </w:pPr>
            <w:r>
              <w:rPr>
                <w:rFonts w:cs="Arial"/>
              </w:rPr>
              <w:t>$</w:t>
            </w:r>
          </w:p>
        </w:tc>
        <w:tc>
          <w:tcPr>
            <w:tcW w:w="1320" w:type="dxa"/>
            <w:vAlign w:val="center"/>
          </w:tcPr>
          <w:p w14:paraId="1CC70622" w14:textId="77777777" w:rsidR="00A21E46" w:rsidRDefault="00A21E46" w:rsidP="00FE0CED">
            <w:pPr>
              <w:spacing w:before="40" w:after="40"/>
              <w:rPr>
                <w:rFonts w:cs="Arial"/>
              </w:rPr>
            </w:pPr>
            <w:r>
              <w:rPr>
                <w:rFonts w:cs="Arial"/>
              </w:rPr>
              <w:t>$</w:t>
            </w:r>
          </w:p>
        </w:tc>
        <w:tc>
          <w:tcPr>
            <w:tcW w:w="1320" w:type="dxa"/>
            <w:vAlign w:val="center"/>
          </w:tcPr>
          <w:p w14:paraId="1A42FA94" w14:textId="77777777" w:rsidR="00A21E46" w:rsidRDefault="00A21E46" w:rsidP="00FE0CED">
            <w:pPr>
              <w:spacing w:before="40" w:after="40"/>
              <w:rPr>
                <w:rFonts w:cs="Arial"/>
              </w:rPr>
            </w:pPr>
            <w:r>
              <w:rPr>
                <w:rFonts w:cs="Arial"/>
              </w:rPr>
              <w:t>$</w:t>
            </w:r>
          </w:p>
        </w:tc>
        <w:tc>
          <w:tcPr>
            <w:tcW w:w="1320" w:type="dxa"/>
            <w:vAlign w:val="center"/>
          </w:tcPr>
          <w:p w14:paraId="1693CA66" w14:textId="77777777" w:rsidR="00A21E46" w:rsidRDefault="00A21E46" w:rsidP="00FE0CED">
            <w:pPr>
              <w:spacing w:before="40" w:after="40"/>
              <w:rPr>
                <w:rFonts w:cs="Arial"/>
              </w:rPr>
            </w:pPr>
            <w:r>
              <w:rPr>
                <w:rFonts w:cs="Arial"/>
              </w:rPr>
              <w:t>$</w:t>
            </w:r>
          </w:p>
        </w:tc>
        <w:tc>
          <w:tcPr>
            <w:tcW w:w="1320" w:type="dxa"/>
            <w:vAlign w:val="center"/>
          </w:tcPr>
          <w:p w14:paraId="3EC85B3C" w14:textId="77777777" w:rsidR="00A21E46" w:rsidRDefault="00A21E46" w:rsidP="00FE0CED">
            <w:pPr>
              <w:spacing w:before="40" w:after="40"/>
              <w:rPr>
                <w:rFonts w:cs="Arial"/>
              </w:rPr>
            </w:pPr>
            <w:r>
              <w:rPr>
                <w:rFonts w:cs="Arial"/>
              </w:rPr>
              <w:t>$</w:t>
            </w:r>
          </w:p>
        </w:tc>
        <w:tc>
          <w:tcPr>
            <w:tcW w:w="1440" w:type="dxa"/>
            <w:vAlign w:val="center"/>
          </w:tcPr>
          <w:p w14:paraId="2760DEC5" w14:textId="77777777" w:rsidR="00A21E46" w:rsidRDefault="00A21E46" w:rsidP="00FE0CED">
            <w:pPr>
              <w:spacing w:before="40" w:after="40"/>
              <w:rPr>
                <w:rFonts w:cs="Arial"/>
              </w:rPr>
            </w:pPr>
            <w:r>
              <w:rPr>
                <w:rFonts w:cs="Arial"/>
              </w:rPr>
              <w:t>$</w:t>
            </w:r>
          </w:p>
        </w:tc>
      </w:tr>
      <w:tr w:rsidR="00A21E46" w14:paraId="583AAC82" w14:textId="77777777" w:rsidTr="00FE0CED">
        <w:trPr>
          <w:cantSplit/>
        </w:trPr>
        <w:tc>
          <w:tcPr>
            <w:tcW w:w="708" w:type="dxa"/>
            <w:shd w:val="clear" w:color="auto" w:fill="DFDFE7"/>
            <w:vAlign w:val="center"/>
          </w:tcPr>
          <w:p w14:paraId="52EB8B55" w14:textId="77777777" w:rsidR="00A21E46" w:rsidRPr="00507D82" w:rsidRDefault="00A21E46" w:rsidP="00FE0CED">
            <w:pPr>
              <w:spacing w:before="40" w:after="40"/>
              <w:jc w:val="center"/>
              <w:rPr>
                <w:rFonts w:cs="Arial"/>
              </w:rPr>
            </w:pPr>
            <w:r w:rsidRPr="00507D82">
              <w:rPr>
                <w:rFonts w:cs="Arial"/>
                <w:szCs w:val="20"/>
              </w:rPr>
              <w:t>8</w:t>
            </w:r>
          </w:p>
        </w:tc>
        <w:tc>
          <w:tcPr>
            <w:tcW w:w="5040" w:type="dxa"/>
            <w:shd w:val="clear" w:color="auto" w:fill="DFDFE7"/>
            <w:vAlign w:val="center"/>
          </w:tcPr>
          <w:p w14:paraId="314D2F7F" w14:textId="77777777" w:rsidR="00A21E46" w:rsidRDefault="00A21E46" w:rsidP="00FE0CED">
            <w:pPr>
              <w:spacing w:before="40" w:after="40" w:line="360" w:lineRule="auto"/>
              <w:ind w:left="288"/>
              <w:rPr>
                <w:rFonts w:cs="Arial"/>
              </w:rPr>
            </w:pPr>
            <w:r>
              <w:rPr>
                <w:rFonts w:cs="Arial"/>
                <w:szCs w:val="20"/>
              </w:rPr>
              <w:t xml:space="preserve">$ Amount of reinvested financing (equity) </w:t>
            </w:r>
          </w:p>
        </w:tc>
        <w:tc>
          <w:tcPr>
            <w:tcW w:w="1200" w:type="dxa"/>
            <w:vAlign w:val="center"/>
          </w:tcPr>
          <w:p w14:paraId="7923D906" w14:textId="77777777" w:rsidR="00A21E46" w:rsidRDefault="00A21E46" w:rsidP="00FE0CED">
            <w:pPr>
              <w:spacing w:before="40" w:after="40"/>
              <w:rPr>
                <w:rFonts w:cs="Arial"/>
              </w:rPr>
            </w:pPr>
            <w:r>
              <w:rPr>
                <w:rFonts w:cs="Arial"/>
              </w:rPr>
              <w:t>$</w:t>
            </w:r>
          </w:p>
        </w:tc>
        <w:tc>
          <w:tcPr>
            <w:tcW w:w="1320" w:type="dxa"/>
            <w:vAlign w:val="center"/>
          </w:tcPr>
          <w:p w14:paraId="6F49BCBA" w14:textId="77777777" w:rsidR="00A21E46" w:rsidRDefault="00A21E46" w:rsidP="00FE0CED">
            <w:pPr>
              <w:spacing w:before="40" w:after="40"/>
              <w:rPr>
                <w:rFonts w:cs="Arial"/>
              </w:rPr>
            </w:pPr>
            <w:r>
              <w:rPr>
                <w:rFonts w:cs="Arial"/>
              </w:rPr>
              <w:t>$</w:t>
            </w:r>
          </w:p>
        </w:tc>
        <w:tc>
          <w:tcPr>
            <w:tcW w:w="1320" w:type="dxa"/>
            <w:vAlign w:val="center"/>
          </w:tcPr>
          <w:p w14:paraId="7ADA2E04" w14:textId="77777777" w:rsidR="00A21E46" w:rsidRDefault="00A21E46" w:rsidP="00FE0CED">
            <w:pPr>
              <w:spacing w:before="40" w:after="40"/>
              <w:rPr>
                <w:rFonts w:cs="Arial"/>
              </w:rPr>
            </w:pPr>
            <w:r>
              <w:rPr>
                <w:rFonts w:cs="Arial"/>
              </w:rPr>
              <w:t>$</w:t>
            </w:r>
          </w:p>
        </w:tc>
        <w:tc>
          <w:tcPr>
            <w:tcW w:w="1320" w:type="dxa"/>
            <w:vAlign w:val="center"/>
          </w:tcPr>
          <w:p w14:paraId="1F2458CD" w14:textId="77777777" w:rsidR="00A21E46" w:rsidRDefault="00A21E46" w:rsidP="00FE0CED">
            <w:pPr>
              <w:spacing w:before="40" w:after="40"/>
              <w:rPr>
                <w:rFonts w:cs="Arial"/>
              </w:rPr>
            </w:pPr>
            <w:r>
              <w:rPr>
                <w:rFonts w:cs="Arial"/>
              </w:rPr>
              <w:t>$</w:t>
            </w:r>
          </w:p>
        </w:tc>
        <w:tc>
          <w:tcPr>
            <w:tcW w:w="1320" w:type="dxa"/>
            <w:vAlign w:val="center"/>
          </w:tcPr>
          <w:p w14:paraId="506F6200" w14:textId="77777777" w:rsidR="00A21E46" w:rsidRDefault="00A21E46" w:rsidP="00FE0CED">
            <w:pPr>
              <w:spacing w:before="40" w:after="40"/>
              <w:rPr>
                <w:rFonts w:cs="Arial"/>
              </w:rPr>
            </w:pPr>
            <w:r>
              <w:rPr>
                <w:rFonts w:cs="Arial"/>
              </w:rPr>
              <w:t>$</w:t>
            </w:r>
          </w:p>
        </w:tc>
        <w:tc>
          <w:tcPr>
            <w:tcW w:w="1440" w:type="dxa"/>
            <w:vAlign w:val="center"/>
          </w:tcPr>
          <w:p w14:paraId="5C0F764F" w14:textId="77777777" w:rsidR="00A21E46" w:rsidRDefault="00A21E46" w:rsidP="00FE0CED">
            <w:pPr>
              <w:spacing w:before="40" w:after="40"/>
              <w:rPr>
                <w:rFonts w:cs="Arial"/>
              </w:rPr>
            </w:pPr>
            <w:r>
              <w:rPr>
                <w:rFonts w:cs="Arial"/>
              </w:rPr>
              <w:t>$</w:t>
            </w:r>
          </w:p>
        </w:tc>
      </w:tr>
    </w:tbl>
    <w:tbl>
      <w:tblPr>
        <w:tblpPr w:leftFromText="180" w:rightFromText="180" w:vertAnchor="text" w:horzAnchor="margin" w:tblpY="-44"/>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B2"/>
        <w:tblDescription w:val="In this table, enter the projected loans/investments to other CDEs by calendar year."/>
      </w:tblPr>
      <w:tblGrid>
        <w:gridCol w:w="708"/>
        <w:gridCol w:w="5040"/>
        <w:gridCol w:w="1200"/>
        <w:gridCol w:w="1320"/>
        <w:gridCol w:w="1320"/>
        <w:gridCol w:w="1320"/>
        <w:gridCol w:w="1320"/>
        <w:gridCol w:w="1440"/>
      </w:tblGrid>
      <w:tr w:rsidR="00A21E46" w14:paraId="3005CD7E" w14:textId="77777777" w:rsidTr="00FE0CED">
        <w:trPr>
          <w:cantSplit/>
          <w:tblHeader/>
        </w:trPr>
        <w:tc>
          <w:tcPr>
            <w:tcW w:w="13668" w:type="dxa"/>
            <w:gridSpan w:val="8"/>
            <w:shd w:val="clear" w:color="auto" w:fill="E1A53E"/>
            <w:vAlign w:val="bottom"/>
          </w:tcPr>
          <w:p w14:paraId="5DF8E213" w14:textId="77777777" w:rsidR="00A21E46" w:rsidRDefault="00A21E46" w:rsidP="00FE0CED">
            <w:pPr>
              <w:pStyle w:val="Heading3"/>
              <w:spacing w:before="120"/>
            </w:pPr>
            <w:bookmarkStart w:id="64" w:name="_Toc361666888"/>
            <w:r w:rsidRPr="005F4E04">
              <w:rPr>
                <w:color w:val="auto"/>
                <w:sz w:val="22"/>
                <w:shd w:val="clear" w:color="auto" w:fill="E1A53E"/>
              </w:rPr>
              <w:t xml:space="preserve">Table </w:t>
            </w:r>
            <w:r>
              <w:rPr>
                <w:color w:val="auto"/>
                <w:sz w:val="22"/>
                <w:shd w:val="clear" w:color="auto" w:fill="E1A53E"/>
              </w:rPr>
              <w:t>A3</w:t>
            </w:r>
            <w:r w:rsidRPr="005F4E04">
              <w:rPr>
                <w:color w:val="auto"/>
                <w:sz w:val="22"/>
                <w:shd w:val="clear" w:color="auto" w:fill="E1A53E"/>
              </w:rPr>
              <w:t xml:space="preserve">: Projected Loan Purchases from Other </w:t>
            </w:r>
            <w:r w:rsidRPr="00EC5189">
              <w:rPr>
                <w:i/>
                <w:color w:val="auto"/>
                <w:sz w:val="22"/>
                <w:shd w:val="clear" w:color="auto" w:fill="E1A53E"/>
              </w:rPr>
              <w:t>CDE</w:t>
            </w:r>
            <w:r w:rsidRPr="007732E8">
              <w:rPr>
                <w:color w:val="auto"/>
                <w:shd w:val="clear" w:color="auto" w:fill="E1A53E"/>
              </w:rPr>
              <w:t>s</w:t>
            </w:r>
            <w:r w:rsidRPr="005F4E04">
              <w:rPr>
                <w:color w:val="auto"/>
                <w:sz w:val="22"/>
                <w:shd w:val="clear" w:color="auto" w:fill="E1A53E"/>
              </w:rPr>
              <w:t xml:space="preserve"> (Estimated)</w:t>
            </w:r>
            <w:bookmarkEnd w:id="64"/>
          </w:p>
        </w:tc>
      </w:tr>
      <w:tr w:rsidR="00A21E46" w14:paraId="2A1FD1E5" w14:textId="77777777" w:rsidTr="00FE0CED">
        <w:trPr>
          <w:cantSplit/>
          <w:tblHeader/>
        </w:trPr>
        <w:tc>
          <w:tcPr>
            <w:tcW w:w="5748" w:type="dxa"/>
            <w:gridSpan w:val="2"/>
            <w:shd w:val="clear" w:color="auto" w:fill="DFDFE7"/>
            <w:vAlign w:val="bottom"/>
          </w:tcPr>
          <w:p w14:paraId="69A92566" w14:textId="77777777" w:rsidR="00A21E46" w:rsidRPr="005F4E04" w:rsidRDefault="00A21E46" w:rsidP="00FE0CED">
            <w:pPr>
              <w:pStyle w:val="ChartTextBold"/>
              <w:rPr>
                <w:sz w:val="20"/>
              </w:rPr>
            </w:pPr>
            <w:r w:rsidRPr="005F4E04">
              <w:rPr>
                <w:sz w:val="20"/>
              </w:rPr>
              <w:t>Calendar Year(s)</w:t>
            </w:r>
          </w:p>
        </w:tc>
        <w:tc>
          <w:tcPr>
            <w:tcW w:w="1200" w:type="dxa"/>
            <w:shd w:val="clear" w:color="auto" w:fill="DFDFE7"/>
            <w:vAlign w:val="center"/>
          </w:tcPr>
          <w:p w14:paraId="190CB6F6" w14:textId="77777777" w:rsidR="00A21E46" w:rsidRPr="007261A3" w:rsidRDefault="00A21E46" w:rsidP="00FE0CED">
            <w:pPr>
              <w:pStyle w:val="ChartTextBold"/>
              <w:jc w:val="center"/>
              <w:rPr>
                <w:sz w:val="20"/>
                <w:highlight w:val="yellow"/>
              </w:rPr>
            </w:pPr>
            <w:r w:rsidRPr="005F4E04">
              <w:rPr>
                <w:sz w:val="20"/>
              </w:rPr>
              <w:t>201</w:t>
            </w:r>
            <w:r>
              <w:rPr>
                <w:sz w:val="20"/>
              </w:rPr>
              <w:t>8</w:t>
            </w:r>
          </w:p>
        </w:tc>
        <w:tc>
          <w:tcPr>
            <w:tcW w:w="1320" w:type="dxa"/>
            <w:shd w:val="clear" w:color="auto" w:fill="DFDFE7"/>
            <w:vAlign w:val="center"/>
          </w:tcPr>
          <w:p w14:paraId="17D3CD57" w14:textId="77777777" w:rsidR="00A21E46" w:rsidRPr="007261A3" w:rsidRDefault="00A21E46" w:rsidP="00FE0CED">
            <w:pPr>
              <w:pStyle w:val="ChartTextBold"/>
              <w:jc w:val="center"/>
              <w:rPr>
                <w:sz w:val="20"/>
                <w:highlight w:val="yellow"/>
              </w:rPr>
            </w:pPr>
            <w:r>
              <w:rPr>
                <w:sz w:val="20"/>
              </w:rPr>
              <w:t>2019</w:t>
            </w:r>
          </w:p>
        </w:tc>
        <w:tc>
          <w:tcPr>
            <w:tcW w:w="1320" w:type="dxa"/>
            <w:shd w:val="clear" w:color="auto" w:fill="DFDFE7"/>
            <w:vAlign w:val="center"/>
          </w:tcPr>
          <w:p w14:paraId="33795182" w14:textId="77777777" w:rsidR="00A21E46" w:rsidRPr="007261A3" w:rsidRDefault="00A21E46" w:rsidP="00FE0CED">
            <w:pPr>
              <w:pStyle w:val="ChartTextBold"/>
              <w:jc w:val="center"/>
              <w:rPr>
                <w:sz w:val="20"/>
                <w:highlight w:val="yellow"/>
              </w:rPr>
            </w:pPr>
            <w:r>
              <w:rPr>
                <w:sz w:val="20"/>
              </w:rPr>
              <w:t>2020</w:t>
            </w:r>
          </w:p>
        </w:tc>
        <w:tc>
          <w:tcPr>
            <w:tcW w:w="1320" w:type="dxa"/>
            <w:shd w:val="clear" w:color="auto" w:fill="DFDFE7"/>
            <w:vAlign w:val="center"/>
          </w:tcPr>
          <w:p w14:paraId="5038A5F8" w14:textId="77777777" w:rsidR="00A21E46" w:rsidRPr="007261A3" w:rsidRDefault="00A21E46" w:rsidP="00FE0CED">
            <w:pPr>
              <w:pStyle w:val="ChartTextBold"/>
              <w:jc w:val="center"/>
              <w:rPr>
                <w:sz w:val="20"/>
                <w:highlight w:val="yellow"/>
              </w:rPr>
            </w:pPr>
            <w:r>
              <w:rPr>
                <w:sz w:val="20"/>
              </w:rPr>
              <w:t>2021</w:t>
            </w:r>
          </w:p>
        </w:tc>
        <w:tc>
          <w:tcPr>
            <w:tcW w:w="1320" w:type="dxa"/>
            <w:shd w:val="clear" w:color="auto" w:fill="DFDFE7"/>
            <w:vAlign w:val="center"/>
          </w:tcPr>
          <w:p w14:paraId="2843E859" w14:textId="77777777" w:rsidR="00A21E46" w:rsidRPr="007261A3" w:rsidRDefault="00A21E46" w:rsidP="00FE0CED">
            <w:pPr>
              <w:pStyle w:val="ChartTextBold"/>
              <w:jc w:val="center"/>
              <w:rPr>
                <w:sz w:val="20"/>
                <w:highlight w:val="yellow"/>
              </w:rPr>
            </w:pPr>
            <w:r>
              <w:rPr>
                <w:sz w:val="20"/>
              </w:rPr>
              <w:t>2022</w:t>
            </w:r>
          </w:p>
        </w:tc>
        <w:tc>
          <w:tcPr>
            <w:tcW w:w="1440" w:type="dxa"/>
            <w:shd w:val="clear" w:color="auto" w:fill="DFDFE7"/>
            <w:vAlign w:val="center"/>
          </w:tcPr>
          <w:p w14:paraId="50355C39" w14:textId="77777777" w:rsidR="00A21E46" w:rsidRPr="005F4E04" w:rsidRDefault="00A21E46" w:rsidP="00FE0CED">
            <w:pPr>
              <w:pStyle w:val="ChartTextBold"/>
              <w:jc w:val="center"/>
              <w:rPr>
                <w:sz w:val="20"/>
              </w:rPr>
            </w:pPr>
            <w:r w:rsidRPr="005F4E04">
              <w:rPr>
                <w:sz w:val="20"/>
              </w:rPr>
              <w:t>Total</w:t>
            </w:r>
          </w:p>
        </w:tc>
      </w:tr>
      <w:tr w:rsidR="00A21E46" w14:paraId="44BF2F68" w14:textId="77777777" w:rsidTr="00FE0CED">
        <w:trPr>
          <w:cantSplit/>
          <w:trHeight w:val="429"/>
        </w:trPr>
        <w:tc>
          <w:tcPr>
            <w:tcW w:w="708" w:type="dxa"/>
            <w:shd w:val="clear" w:color="auto" w:fill="DFDFE7"/>
            <w:vAlign w:val="center"/>
          </w:tcPr>
          <w:p w14:paraId="21C41A35" w14:textId="77777777" w:rsidR="00A21E46" w:rsidRDefault="00A21E46" w:rsidP="00FE0CED">
            <w:pPr>
              <w:spacing w:before="40" w:after="40"/>
              <w:jc w:val="center"/>
              <w:rPr>
                <w:rFonts w:cs="Arial"/>
              </w:rPr>
            </w:pPr>
            <w:r>
              <w:rPr>
                <w:rFonts w:cs="Arial"/>
                <w:szCs w:val="20"/>
              </w:rPr>
              <w:t>1</w:t>
            </w:r>
          </w:p>
        </w:tc>
        <w:tc>
          <w:tcPr>
            <w:tcW w:w="5040" w:type="dxa"/>
            <w:shd w:val="clear" w:color="auto" w:fill="DFDFE7"/>
            <w:vAlign w:val="center"/>
          </w:tcPr>
          <w:p w14:paraId="7B2E18D3" w14:textId="77777777" w:rsidR="00A21E46" w:rsidRDefault="00A21E46" w:rsidP="00FE0CED">
            <w:pPr>
              <w:spacing w:before="40" w:after="40"/>
              <w:rPr>
                <w:rFonts w:cs="Arial"/>
              </w:rPr>
            </w:pPr>
            <w:r>
              <w:rPr>
                <w:rFonts w:cs="Arial"/>
                <w:szCs w:val="20"/>
              </w:rPr>
              <w:t xml:space="preserve">Total # selling </w:t>
            </w:r>
            <w:r>
              <w:rPr>
                <w:rFonts w:cs="Arial"/>
                <w:i/>
                <w:iCs/>
                <w:szCs w:val="20"/>
              </w:rPr>
              <w:t>CDEs</w:t>
            </w:r>
            <w:r>
              <w:rPr>
                <w:rFonts w:cs="Arial"/>
                <w:szCs w:val="20"/>
              </w:rPr>
              <w:t xml:space="preserve"> </w:t>
            </w:r>
          </w:p>
        </w:tc>
        <w:tc>
          <w:tcPr>
            <w:tcW w:w="1200" w:type="dxa"/>
            <w:vAlign w:val="center"/>
          </w:tcPr>
          <w:p w14:paraId="327B51FC" w14:textId="77777777" w:rsidR="00A21E46" w:rsidRDefault="00A21E46" w:rsidP="00FE0CED">
            <w:pPr>
              <w:spacing w:before="40" w:after="40"/>
              <w:rPr>
                <w:rFonts w:cs="Arial"/>
              </w:rPr>
            </w:pPr>
          </w:p>
        </w:tc>
        <w:tc>
          <w:tcPr>
            <w:tcW w:w="1320" w:type="dxa"/>
            <w:vAlign w:val="center"/>
          </w:tcPr>
          <w:p w14:paraId="400509C9" w14:textId="77777777" w:rsidR="00A21E46" w:rsidRDefault="00A21E46" w:rsidP="00FE0CED">
            <w:pPr>
              <w:spacing w:before="40" w:after="40"/>
              <w:rPr>
                <w:rFonts w:cs="Arial"/>
              </w:rPr>
            </w:pPr>
          </w:p>
        </w:tc>
        <w:tc>
          <w:tcPr>
            <w:tcW w:w="1320" w:type="dxa"/>
            <w:vAlign w:val="center"/>
          </w:tcPr>
          <w:p w14:paraId="1C554AAC" w14:textId="77777777" w:rsidR="00A21E46" w:rsidRDefault="00A21E46" w:rsidP="00FE0CED">
            <w:pPr>
              <w:spacing w:before="40" w:after="40"/>
              <w:rPr>
                <w:rFonts w:cs="Arial"/>
              </w:rPr>
            </w:pPr>
          </w:p>
        </w:tc>
        <w:tc>
          <w:tcPr>
            <w:tcW w:w="1320" w:type="dxa"/>
            <w:vAlign w:val="center"/>
          </w:tcPr>
          <w:p w14:paraId="0F1E7C7B" w14:textId="77777777" w:rsidR="00A21E46" w:rsidRDefault="00A21E46" w:rsidP="00FE0CED">
            <w:pPr>
              <w:spacing w:before="40" w:after="40"/>
              <w:rPr>
                <w:rFonts w:cs="Arial"/>
              </w:rPr>
            </w:pPr>
          </w:p>
        </w:tc>
        <w:tc>
          <w:tcPr>
            <w:tcW w:w="1320" w:type="dxa"/>
            <w:vAlign w:val="center"/>
          </w:tcPr>
          <w:p w14:paraId="1F9A45EA" w14:textId="77777777" w:rsidR="00A21E46" w:rsidRDefault="00A21E46" w:rsidP="00FE0CED">
            <w:pPr>
              <w:spacing w:before="40" w:after="40"/>
              <w:rPr>
                <w:rFonts w:cs="Arial"/>
              </w:rPr>
            </w:pPr>
          </w:p>
        </w:tc>
        <w:tc>
          <w:tcPr>
            <w:tcW w:w="1440" w:type="dxa"/>
            <w:vAlign w:val="center"/>
          </w:tcPr>
          <w:p w14:paraId="7C78E391" w14:textId="77777777" w:rsidR="00A21E46" w:rsidRDefault="00A21E46" w:rsidP="00FE0CED">
            <w:pPr>
              <w:spacing w:before="40" w:after="40"/>
              <w:rPr>
                <w:rFonts w:cs="Arial"/>
              </w:rPr>
            </w:pPr>
          </w:p>
        </w:tc>
      </w:tr>
      <w:tr w:rsidR="00A21E46" w14:paraId="731037C1" w14:textId="77777777" w:rsidTr="00FE0CED">
        <w:trPr>
          <w:cantSplit/>
          <w:trHeight w:val="537"/>
        </w:trPr>
        <w:tc>
          <w:tcPr>
            <w:tcW w:w="708" w:type="dxa"/>
            <w:shd w:val="clear" w:color="auto" w:fill="DFDFE7"/>
            <w:vAlign w:val="center"/>
          </w:tcPr>
          <w:p w14:paraId="758A7AD3" w14:textId="77777777" w:rsidR="00A21E46" w:rsidRDefault="00A21E46" w:rsidP="00FE0CED">
            <w:pPr>
              <w:spacing w:before="40" w:after="40"/>
              <w:jc w:val="center"/>
              <w:rPr>
                <w:rFonts w:cs="Arial"/>
              </w:rPr>
            </w:pPr>
            <w:r>
              <w:rPr>
                <w:rFonts w:cs="Arial"/>
                <w:szCs w:val="20"/>
              </w:rPr>
              <w:t>2</w:t>
            </w:r>
          </w:p>
        </w:tc>
        <w:tc>
          <w:tcPr>
            <w:tcW w:w="5040" w:type="dxa"/>
            <w:shd w:val="clear" w:color="auto" w:fill="DFDFE7"/>
            <w:vAlign w:val="center"/>
          </w:tcPr>
          <w:p w14:paraId="5C96ECE2" w14:textId="77777777" w:rsidR="00A21E46" w:rsidRDefault="00A21E46" w:rsidP="00FE0CED">
            <w:pPr>
              <w:spacing w:before="40" w:after="40"/>
              <w:rPr>
                <w:rFonts w:cs="Arial"/>
              </w:rPr>
            </w:pPr>
            <w:r>
              <w:rPr>
                <w:rFonts w:cs="Arial"/>
                <w:szCs w:val="20"/>
              </w:rPr>
              <w:t>Total # of loan portfolios purchased</w:t>
            </w:r>
          </w:p>
        </w:tc>
        <w:tc>
          <w:tcPr>
            <w:tcW w:w="1200" w:type="dxa"/>
            <w:vAlign w:val="center"/>
          </w:tcPr>
          <w:p w14:paraId="250A7A3D" w14:textId="77777777" w:rsidR="00A21E46" w:rsidRDefault="00A21E46" w:rsidP="00FE0CED">
            <w:pPr>
              <w:spacing w:before="40" w:after="40"/>
              <w:rPr>
                <w:rFonts w:cs="Arial"/>
              </w:rPr>
            </w:pPr>
          </w:p>
        </w:tc>
        <w:tc>
          <w:tcPr>
            <w:tcW w:w="1320" w:type="dxa"/>
            <w:vAlign w:val="center"/>
          </w:tcPr>
          <w:p w14:paraId="1E002B5D" w14:textId="77777777" w:rsidR="00A21E46" w:rsidRDefault="00A21E46" w:rsidP="00FE0CED">
            <w:pPr>
              <w:spacing w:before="40" w:after="40"/>
              <w:rPr>
                <w:rFonts w:cs="Arial"/>
              </w:rPr>
            </w:pPr>
          </w:p>
        </w:tc>
        <w:tc>
          <w:tcPr>
            <w:tcW w:w="1320" w:type="dxa"/>
            <w:vAlign w:val="center"/>
          </w:tcPr>
          <w:p w14:paraId="078C40EA" w14:textId="77777777" w:rsidR="00A21E46" w:rsidRDefault="00A21E46" w:rsidP="00FE0CED">
            <w:pPr>
              <w:spacing w:before="40" w:after="40"/>
              <w:rPr>
                <w:rFonts w:cs="Arial"/>
              </w:rPr>
            </w:pPr>
          </w:p>
        </w:tc>
        <w:tc>
          <w:tcPr>
            <w:tcW w:w="1320" w:type="dxa"/>
            <w:vAlign w:val="center"/>
          </w:tcPr>
          <w:p w14:paraId="2AA31857" w14:textId="77777777" w:rsidR="00A21E46" w:rsidRDefault="00A21E46" w:rsidP="00FE0CED">
            <w:pPr>
              <w:spacing w:before="40" w:after="40"/>
              <w:rPr>
                <w:rFonts w:cs="Arial"/>
              </w:rPr>
            </w:pPr>
          </w:p>
        </w:tc>
        <w:tc>
          <w:tcPr>
            <w:tcW w:w="1320" w:type="dxa"/>
            <w:vAlign w:val="center"/>
          </w:tcPr>
          <w:p w14:paraId="4DE99872" w14:textId="77777777" w:rsidR="00A21E46" w:rsidRDefault="00A21E46" w:rsidP="00FE0CED">
            <w:pPr>
              <w:spacing w:before="40" w:after="40"/>
              <w:rPr>
                <w:rFonts w:cs="Arial"/>
              </w:rPr>
            </w:pPr>
          </w:p>
        </w:tc>
        <w:tc>
          <w:tcPr>
            <w:tcW w:w="1440" w:type="dxa"/>
            <w:vAlign w:val="center"/>
          </w:tcPr>
          <w:p w14:paraId="158A3B43" w14:textId="77777777" w:rsidR="00A21E46" w:rsidRDefault="00A21E46" w:rsidP="00FE0CED">
            <w:pPr>
              <w:spacing w:before="40" w:after="40"/>
              <w:rPr>
                <w:rFonts w:cs="Arial"/>
              </w:rPr>
            </w:pPr>
          </w:p>
        </w:tc>
      </w:tr>
      <w:tr w:rsidR="00A21E46" w14:paraId="7DB5EC35" w14:textId="77777777" w:rsidTr="00FE0CED">
        <w:trPr>
          <w:cantSplit/>
          <w:trHeight w:val="447"/>
        </w:trPr>
        <w:tc>
          <w:tcPr>
            <w:tcW w:w="708" w:type="dxa"/>
            <w:shd w:val="clear" w:color="auto" w:fill="DFDFE7"/>
            <w:vAlign w:val="center"/>
          </w:tcPr>
          <w:p w14:paraId="5037CCB7" w14:textId="77777777" w:rsidR="00A21E46" w:rsidRDefault="00A21E46" w:rsidP="00FE0CED">
            <w:pPr>
              <w:spacing w:before="40" w:after="40"/>
              <w:jc w:val="center"/>
              <w:rPr>
                <w:rFonts w:cs="Arial"/>
              </w:rPr>
            </w:pPr>
            <w:r>
              <w:rPr>
                <w:rFonts w:cs="Arial"/>
                <w:szCs w:val="20"/>
              </w:rPr>
              <w:t>3</w:t>
            </w:r>
          </w:p>
        </w:tc>
        <w:tc>
          <w:tcPr>
            <w:tcW w:w="5040" w:type="dxa"/>
            <w:shd w:val="clear" w:color="auto" w:fill="DFDFE7"/>
            <w:vAlign w:val="center"/>
          </w:tcPr>
          <w:p w14:paraId="07B56E03" w14:textId="77777777" w:rsidR="00A21E46" w:rsidRDefault="00A21E46" w:rsidP="00FE0CED">
            <w:pPr>
              <w:spacing w:before="40" w:after="40"/>
              <w:rPr>
                <w:rFonts w:cs="Arial"/>
              </w:rPr>
            </w:pPr>
            <w:r>
              <w:rPr>
                <w:rFonts w:cs="Arial"/>
                <w:szCs w:val="20"/>
              </w:rPr>
              <w:t>Total # of loans purchased</w:t>
            </w:r>
          </w:p>
        </w:tc>
        <w:tc>
          <w:tcPr>
            <w:tcW w:w="1200" w:type="dxa"/>
            <w:vAlign w:val="center"/>
          </w:tcPr>
          <w:p w14:paraId="564A2149" w14:textId="77777777" w:rsidR="00A21E46" w:rsidRDefault="00A21E46" w:rsidP="00FE0CED">
            <w:pPr>
              <w:spacing w:before="40" w:after="40"/>
              <w:rPr>
                <w:rFonts w:cs="Arial"/>
              </w:rPr>
            </w:pPr>
          </w:p>
        </w:tc>
        <w:tc>
          <w:tcPr>
            <w:tcW w:w="1320" w:type="dxa"/>
            <w:vAlign w:val="center"/>
          </w:tcPr>
          <w:p w14:paraId="74EBD032" w14:textId="77777777" w:rsidR="00A21E46" w:rsidRDefault="00A21E46" w:rsidP="00FE0CED">
            <w:pPr>
              <w:spacing w:before="40" w:after="40"/>
              <w:rPr>
                <w:rFonts w:cs="Arial"/>
              </w:rPr>
            </w:pPr>
          </w:p>
        </w:tc>
        <w:tc>
          <w:tcPr>
            <w:tcW w:w="1320" w:type="dxa"/>
            <w:vAlign w:val="center"/>
          </w:tcPr>
          <w:p w14:paraId="159F16D6" w14:textId="77777777" w:rsidR="00A21E46" w:rsidRDefault="00A21E46" w:rsidP="00FE0CED">
            <w:pPr>
              <w:spacing w:before="40" w:after="40"/>
              <w:rPr>
                <w:rFonts w:cs="Arial"/>
              </w:rPr>
            </w:pPr>
          </w:p>
        </w:tc>
        <w:tc>
          <w:tcPr>
            <w:tcW w:w="1320" w:type="dxa"/>
            <w:vAlign w:val="center"/>
          </w:tcPr>
          <w:p w14:paraId="133BCF36" w14:textId="77777777" w:rsidR="00A21E46" w:rsidRDefault="00A21E46" w:rsidP="00FE0CED">
            <w:pPr>
              <w:spacing w:before="40" w:after="40"/>
              <w:rPr>
                <w:rFonts w:cs="Arial"/>
              </w:rPr>
            </w:pPr>
          </w:p>
        </w:tc>
        <w:tc>
          <w:tcPr>
            <w:tcW w:w="1320" w:type="dxa"/>
            <w:vAlign w:val="center"/>
          </w:tcPr>
          <w:p w14:paraId="7888F852" w14:textId="77777777" w:rsidR="00A21E46" w:rsidRDefault="00A21E46" w:rsidP="00FE0CED">
            <w:pPr>
              <w:spacing w:before="40" w:after="40"/>
              <w:rPr>
                <w:rFonts w:cs="Arial"/>
              </w:rPr>
            </w:pPr>
          </w:p>
        </w:tc>
        <w:tc>
          <w:tcPr>
            <w:tcW w:w="1440" w:type="dxa"/>
            <w:vAlign w:val="center"/>
          </w:tcPr>
          <w:p w14:paraId="39AB5A59" w14:textId="77777777" w:rsidR="00A21E46" w:rsidRDefault="00A21E46" w:rsidP="00FE0CED">
            <w:pPr>
              <w:spacing w:before="40" w:after="40"/>
              <w:rPr>
                <w:rFonts w:cs="Arial"/>
              </w:rPr>
            </w:pPr>
          </w:p>
        </w:tc>
      </w:tr>
      <w:tr w:rsidR="00A21E46" w14:paraId="7828EBDD" w14:textId="77777777" w:rsidTr="00FE0CED">
        <w:trPr>
          <w:cantSplit/>
          <w:trHeight w:val="429"/>
        </w:trPr>
        <w:tc>
          <w:tcPr>
            <w:tcW w:w="708" w:type="dxa"/>
            <w:shd w:val="clear" w:color="auto" w:fill="DFDFE7"/>
            <w:vAlign w:val="center"/>
          </w:tcPr>
          <w:p w14:paraId="4733B254" w14:textId="77777777" w:rsidR="00A21E46" w:rsidRDefault="00A21E46" w:rsidP="00FE0CED">
            <w:pPr>
              <w:spacing w:before="40" w:after="40"/>
              <w:jc w:val="center"/>
              <w:rPr>
                <w:rFonts w:cs="Arial"/>
              </w:rPr>
            </w:pPr>
            <w:r>
              <w:rPr>
                <w:rFonts w:cs="Arial"/>
                <w:szCs w:val="20"/>
              </w:rPr>
              <w:t>4</w:t>
            </w:r>
          </w:p>
        </w:tc>
        <w:tc>
          <w:tcPr>
            <w:tcW w:w="5040" w:type="dxa"/>
            <w:shd w:val="clear" w:color="auto" w:fill="DFDFE7"/>
            <w:vAlign w:val="center"/>
          </w:tcPr>
          <w:p w14:paraId="254D0AC6" w14:textId="77777777" w:rsidR="00A21E46" w:rsidRDefault="00A21E46" w:rsidP="00FE0CED">
            <w:pPr>
              <w:spacing w:before="40" w:after="40"/>
              <w:rPr>
                <w:rFonts w:cs="Arial"/>
              </w:rPr>
            </w:pPr>
            <w:r>
              <w:rPr>
                <w:rFonts w:cs="Arial"/>
                <w:szCs w:val="20"/>
              </w:rPr>
              <w:t>Total $ amount of loan purchases</w:t>
            </w:r>
          </w:p>
        </w:tc>
        <w:tc>
          <w:tcPr>
            <w:tcW w:w="1200" w:type="dxa"/>
            <w:vAlign w:val="center"/>
          </w:tcPr>
          <w:p w14:paraId="17A301A2" w14:textId="77777777" w:rsidR="00A21E46" w:rsidRDefault="00A21E46" w:rsidP="00FE0CED">
            <w:pPr>
              <w:spacing w:before="40" w:after="40"/>
              <w:rPr>
                <w:rFonts w:cs="Arial"/>
              </w:rPr>
            </w:pPr>
            <w:r>
              <w:rPr>
                <w:rFonts w:cs="Arial"/>
              </w:rPr>
              <w:t>$</w:t>
            </w:r>
          </w:p>
        </w:tc>
        <w:tc>
          <w:tcPr>
            <w:tcW w:w="1320" w:type="dxa"/>
            <w:vAlign w:val="center"/>
          </w:tcPr>
          <w:p w14:paraId="63826410" w14:textId="77777777" w:rsidR="00A21E46" w:rsidRDefault="00A21E46" w:rsidP="00FE0CED">
            <w:pPr>
              <w:spacing w:before="40" w:after="40"/>
              <w:rPr>
                <w:rFonts w:cs="Arial"/>
              </w:rPr>
            </w:pPr>
            <w:r>
              <w:rPr>
                <w:rFonts w:cs="Arial"/>
              </w:rPr>
              <w:t>$</w:t>
            </w:r>
          </w:p>
        </w:tc>
        <w:tc>
          <w:tcPr>
            <w:tcW w:w="1320" w:type="dxa"/>
            <w:vAlign w:val="center"/>
          </w:tcPr>
          <w:p w14:paraId="1C45AD34" w14:textId="77777777" w:rsidR="00A21E46" w:rsidRDefault="00A21E46" w:rsidP="00FE0CED">
            <w:pPr>
              <w:spacing w:before="40" w:after="40"/>
              <w:rPr>
                <w:rFonts w:cs="Arial"/>
              </w:rPr>
            </w:pPr>
            <w:r>
              <w:rPr>
                <w:rFonts w:cs="Arial"/>
              </w:rPr>
              <w:t>$</w:t>
            </w:r>
          </w:p>
        </w:tc>
        <w:tc>
          <w:tcPr>
            <w:tcW w:w="1320" w:type="dxa"/>
            <w:vAlign w:val="center"/>
          </w:tcPr>
          <w:p w14:paraId="3812733E" w14:textId="77777777" w:rsidR="00A21E46" w:rsidRDefault="00A21E46" w:rsidP="00FE0CED">
            <w:pPr>
              <w:spacing w:before="40" w:after="40"/>
              <w:rPr>
                <w:rFonts w:cs="Arial"/>
              </w:rPr>
            </w:pPr>
            <w:r>
              <w:rPr>
                <w:rFonts w:cs="Arial"/>
              </w:rPr>
              <w:t>$</w:t>
            </w:r>
          </w:p>
        </w:tc>
        <w:tc>
          <w:tcPr>
            <w:tcW w:w="1320" w:type="dxa"/>
            <w:vAlign w:val="center"/>
          </w:tcPr>
          <w:p w14:paraId="36DBD2B6" w14:textId="77777777" w:rsidR="00A21E46" w:rsidRDefault="00A21E46" w:rsidP="00FE0CED">
            <w:pPr>
              <w:spacing w:before="40" w:after="40"/>
              <w:rPr>
                <w:rFonts w:cs="Arial"/>
              </w:rPr>
            </w:pPr>
            <w:r>
              <w:rPr>
                <w:rFonts w:cs="Arial"/>
              </w:rPr>
              <w:t>$</w:t>
            </w:r>
          </w:p>
        </w:tc>
        <w:tc>
          <w:tcPr>
            <w:tcW w:w="1440" w:type="dxa"/>
            <w:vAlign w:val="center"/>
          </w:tcPr>
          <w:p w14:paraId="2A2F6B02" w14:textId="77777777" w:rsidR="00A21E46" w:rsidRDefault="00A21E46" w:rsidP="00FE0CED">
            <w:pPr>
              <w:spacing w:before="40" w:after="40"/>
              <w:rPr>
                <w:rFonts w:cs="Arial"/>
              </w:rPr>
            </w:pPr>
            <w:r>
              <w:rPr>
                <w:rFonts w:cs="Arial"/>
              </w:rPr>
              <w:t>$</w:t>
            </w:r>
          </w:p>
        </w:tc>
      </w:tr>
      <w:tr w:rsidR="00A21E46" w14:paraId="27FFDA56" w14:textId="77777777" w:rsidTr="00FE0CED">
        <w:trPr>
          <w:cantSplit/>
          <w:trHeight w:val="348"/>
        </w:trPr>
        <w:tc>
          <w:tcPr>
            <w:tcW w:w="708" w:type="dxa"/>
            <w:shd w:val="clear" w:color="auto" w:fill="DFDFE7"/>
            <w:vAlign w:val="center"/>
          </w:tcPr>
          <w:p w14:paraId="54ED69B5" w14:textId="77777777" w:rsidR="00A21E46" w:rsidRDefault="00A21E46" w:rsidP="00FE0CED">
            <w:pPr>
              <w:spacing w:before="40" w:after="40"/>
              <w:jc w:val="center"/>
              <w:rPr>
                <w:rFonts w:cs="Arial"/>
                <w:szCs w:val="20"/>
              </w:rPr>
            </w:pPr>
            <w:r>
              <w:rPr>
                <w:rFonts w:cs="Arial"/>
                <w:szCs w:val="20"/>
              </w:rPr>
              <w:t>5</w:t>
            </w:r>
          </w:p>
        </w:tc>
        <w:tc>
          <w:tcPr>
            <w:tcW w:w="5040" w:type="dxa"/>
            <w:shd w:val="clear" w:color="auto" w:fill="DFDFE7"/>
            <w:vAlign w:val="center"/>
          </w:tcPr>
          <w:p w14:paraId="32FD184D" w14:textId="77777777" w:rsidR="00A21E46" w:rsidRDefault="00A21E46" w:rsidP="00FE0CED">
            <w:pPr>
              <w:spacing w:before="40" w:after="40"/>
              <w:rPr>
                <w:rFonts w:cs="Arial"/>
                <w:szCs w:val="20"/>
              </w:rPr>
            </w:pPr>
            <w:r>
              <w:rPr>
                <w:rFonts w:cs="Arial"/>
                <w:szCs w:val="20"/>
              </w:rPr>
              <w:t xml:space="preserve">Total # of loans purchased via reinvested financing </w:t>
            </w:r>
          </w:p>
        </w:tc>
        <w:tc>
          <w:tcPr>
            <w:tcW w:w="1200" w:type="dxa"/>
            <w:vAlign w:val="center"/>
          </w:tcPr>
          <w:p w14:paraId="329A09C1" w14:textId="77777777" w:rsidR="00A21E46" w:rsidRPr="007732E8" w:rsidRDefault="00A21E46" w:rsidP="00FE0CED"/>
        </w:tc>
        <w:tc>
          <w:tcPr>
            <w:tcW w:w="1320" w:type="dxa"/>
            <w:vAlign w:val="center"/>
          </w:tcPr>
          <w:p w14:paraId="5A750B67" w14:textId="77777777" w:rsidR="00A21E46" w:rsidRPr="007732E8" w:rsidRDefault="00A21E46" w:rsidP="00FE0CED"/>
        </w:tc>
        <w:tc>
          <w:tcPr>
            <w:tcW w:w="1320" w:type="dxa"/>
            <w:vAlign w:val="center"/>
          </w:tcPr>
          <w:p w14:paraId="57434389" w14:textId="77777777" w:rsidR="00A21E46" w:rsidRPr="007732E8" w:rsidRDefault="00A21E46" w:rsidP="00FE0CED"/>
        </w:tc>
        <w:tc>
          <w:tcPr>
            <w:tcW w:w="1320" w:type="dxa"/>
            <w:vAlign w:val="center"/>
          </w:tcPr>
          <w:p w14:paraId="4A82C5CC" w14:textId="77777777" w:rsidR="00A21E46" w:rsidRPr="007732E8" w:rsidRDefault="00A21E46" w:rsidP="00FE0CED"/>
        </w:tc>
        <w:tc>
          <w:tcPr>
            <w:tcW w:w="1320" w:type="dxa"/>
            <w:vAlign w:val="center"/>
          </w:tcPr>
          <w:p w14:paraId="15EAF396" w14:textId="77777777" w:rsidR="00A21E46" w:rsidRPr="007732E8" w:rsidRDefault="00A21E46" w:rsidP="00FE0CED"/>
        </w:tc>
        <w:tc>
          <w:tcPr>
            <w:tcW w:w="1440" w:type="dxa"/>
            <w:vAlign w:val="center"/>
          </w:tcPr>
          <w:p w14:paraId="718F781D" w14:textId="77777777" w:rsidR="00A21E46" w:rsidRPr="007732E8" w:rsidRDefault="00A21E46" w:rsidP="00FE0CED"/>
        </w:tc>
      </w:tr>
      <w:tr w:rsidR="00A21E46" w14:paraId="463126AF" w14:textId="77777777" w:rsidTr="00FE0CED">
        <w:trPr>
          <w:cantSplit/>
          <w:trHeight w:val="555"/>
        </w:trPr>
        <w:tc>
          <w:tcPr>
            <w:tcW w:w="708" w:type="dxa"/>
            <w:shd w:val="clear" w:color="auto" w:fill="DFDFE7"/>
            <w:vAlign w:val="center"/>
          </w:tcPr>
          <w:p w14:paraId="1D67DB01" w14:textId="77777777" w:rsidR="00A21E46" w:rsidRDefault="00A21E46" w:rsidP="00FE0CED">
            <w:pPr>
              <w:spacing w:before="40" w:after="40"/>
              <w:jc w:val="center"/>
              <w:rPr>
                <w:rFonts w:cs="Arial"/>
                <w:szCs w:val="20"/>
              </w:rPr>
            </w:pPr>
            <w:r>
              <w:rPr>
                <w:rFonts w:cs="Arial"/>
                <w:szCs w:val="20"/>
              </w:rPr>
              <w:t>6</w:t>
            </w:r>
          </w:p>
        </w:tc>
        <w:tc>
          <w:tcPr>
            <w:tcW w:w="5040" w:type="dxa"/>
            <w:shd w:val="clear" w:color="auto" w:fill="DFDFE7"/>
            <w:vAlign w:val="center"/>
          </w:tcPr>
          <w:p w14:paraId="34496CF6" w14:textId="77777777" w:rsidR="00A21E46" w:rsidRDefault="00A21E46" w:rsidP="00FE0CED">
            <w:pPr>
              <w:spacing w:before="40" w:after="40"/>
              <w:rPr>
                <w:rFonts w:cs="Arial"/>
                <w:szCs w:val="20"/>
              </w:rPr>
            </w:pPr>
            <w:r>
              <w:rPr>
                <w:rFonts w:cs="Arial"/>
                <w:szCs w:val="20"/>
              </w:rPr>
              <w:t>Total $ amount of loans purchased via reinvested financing</w:t>
            </w:r>
          </w:p>
        </w:tc>
        <w:tc>
          <w:tcPr>
            <w:tcW w:w="1200" w:type="dxa"/>
            <w:vAlign w:val="center"/>
          </w:tcPr>
          <w:p w14:paraId="7FE5EAA9" w14:textId="77777777" w:rsidR="00A21E46" w:rsidRDefault="00A21E46" w:rsidP="00FE0CED">
            <w:pPr>
              <w:spacing w:before="40" w:after="40"/>
              <w:rPr>
                <w:rFonts w:cs="Arial"/>
              </w:rPr>
            </w:pPr>
            <w:r>
              <w:rPr>
                <w:rFonts w:cs="Arial"/>
              </w:rPr>
              <w:t>$</w:t>
            </w:r>
          </w:p>
        </w:tc>
        <w:tc>
          <w:tcPr>
            <w:tcW w:w="1320" w:type="dxa"/>
            <w:vAlign w:val="center"/>
          </w:tcPr>
          <w:p w14:paraId="326858AC" w14:textId="77777777" w:rsidR="00A21E46" w:rsidRDefault="00A21E46" w:rsidP="00FE0CED">
            <w:pPr>
              <w:spacing w:before="40" w:after="40"/>
              <w:rPr>
                <w:rFonts w:cs="Arial"/>
              </w:rPr>
            </w:pPr>
            <w:r>
              <w:rPr>
                <w:rFonts w:cs="Arial"/>
              </w:rPr>
              <w:t>$</w:t>
            </w:r>
          </w:p>
        </w:tc>
        <w:tc>
          <w:tcPr>
            <w:tcW w:w="1320" w:type="dxa"/>
            <w:vAlign w:val="center"/>
          </w:tcPr>
          <w:p w14:paraId="681E7AF3" w14:textId="77777777" w:rsidR="00A21E46" w:rsidRDefault="00A21E46" w:rsidP="00FE0CED">
            <w:pPr>
              <w:spacing w:before="40" w:after="40"/>
              <w:rPr>
                <w:rFonts w:cs="Arial"/>
              </w:rPr>
            </w:pPr>
            <w:r>
              <w:rPr>
                <w:rFonts w:cs="Arial"/>
              </w:rPr>
              <w:t>$</w:t>
            </w:r>
          </w:p>
        </w:tc>
        <w:tc>
          <w:tcPr>
            <w:tcW w:w="1320" w:type="dxa"/>
            <w:vAlign w:val="center"/>
          </w:tcPr>
          <w:p w14:paraId="745FAC84" w14:textId="77777777" w:rsidR="00A21E46" w:rsidRDefault="00A21E46" w:rsidP="00FE0CED">
            <w:pPr>
              <w:spacing w:before="40" w:after="40"/>
              <w:rPr>
                <w:rFonts w:cs="Arial"/>
              </w:rPr>
            </w:pPr>
            <w:r>
              <w:rPr>
                <w:rFonts w:cs="Arial"/>
              </w:rPr>
              <w:t>$</w:t>
            </w:r>
          </w:p>
        </w:tc>
        <w:tc>
          <w:tcPr>
            <w:tcW w:w="1320" w:type="dxa"/>
            <w:vAlign w:val="center"/>
          </w:tcPr>
          <w:p w14:paraId="156A47E8" w14:textId="77777777" w:rsidR="00A21E46" w:rsidRDefault="00A21E46" w:rsidP="00FE0CED">
            <w:pPr>
              <w:spacing w:before="40" w:after="40"/>
              <w:rPr>
                <w:rFonts w:cs="Arial"/>
              </w:rPr>
            </w:pPr>
            <w:r>
              <w:rPr>
                <w:rFonts w:cs="Arial"/>
              </w:rPr>
              <w:t>$</w:t>
            </w:r>
          </w:p>
        </w:tc>
        <w:tc>
          <w:tcPr>
            <w:tcW w:w="1440" w:type="dxa"/>
            <w:vAlign w:val="center"/>
          </w:tcPr>
          <w:p w14:paraId="29553DD0" w14:textId="77777777" w:rsidR="00A21E46" w:rsidRDefault="00A21E46" w:rsidP="00FE0CED">
            <w:pPr>
              <w:spacing w:before="40" w:after="40"/>
              <w:rPr>
                <w:rFonts w:cs="Arial"/>
              </w:rPr>
            </w:pPr>
            <w:r>
              <w:rPr>
                <w:rFonts w:cs="Arial"/>
              </w:rPr>
              <w:t>$</w:t>
            </w:r>
          </w:p>
        </w:tc>
      </w:tr>
    </w:tbl>
    <w:p w14:paraId="66A5E469" w14:textId="77777777" w:rsidR="00A21E46" w:rsidRDefault="00A21E46" w:rsidP="00A21E46">
      <w:pPr>
        <w:spacing w:before="220"/>
        <w:rPr>
          <w:rFonts w:cs="Arial"/>
        </w:rPr>
      </w:pPr>
    </w:p>
    <w:tbl>
      <w:tblPr>
        <w:tblW w:w="136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B4"/>
        <w:tblDescription w:val="In this table, enter the projected financial counseling and other services to bussinesses and entrepreneurs in low income communities by calendar year."/>
      </w:tblPr>
      <w:tblGrid>
        <w:gridCol w:w="720"/>
        <w:gridCol w:w="5040"/>
        <w:gridCol w:w="1200"/>
        <w:gridCol w:w="1320"/>
        <w:gridCol w:w="1320"/>
        <w:gridCol w:w="1320"/>
        <w:gridCol w:w="1320"/>
        <w:gridCol w:w="1440"/>
      </w:tblGrid>
      <w:tr w:rsidR="00A21E46" w14:paraId="609456BA" w14:textId="77777777" w:rsidTr="00FE0CED">
        <w:trPr>
          <w:cantSplit/>
          <w:tblHeader/>
        </w:trPr>
        <w:tc>
          <w:tcPr>
            <w:tcW w:w="13680" w:type="dxa"/>
            <w:gridSpan w:val="8"/>
            <w:shd w:val="clear" w:color="auto" w:fill="E1A53E"/>
            <w:vAlign w:val="bottom"/>
          </w:tcPr>
          <w:p w14:paraId="05386C03" w14:textId="77777777" w:rsidR="00A21E46" w:rsidRDefault="00A21E46" w:rsidP="00FE0CED">
            <w:pPr>
              <w:pStyle w:val="Heading3"/>
              <w:spacing w:before="120"/>
            </w:pPr>
            <w:bookmarkStart w:id="65" w:name="_Toc361666889"/>
            <w:r w:rsidRPr="005F4E04">
              <w:rPr>
                <w:color w:val="auto"/>
                <w:sz w:val="22"/>
                <w:shd w:val="clear" w:color="auto" w:fill="E1A53E"/>
              </w:rPr>
              <w:t xml:space="preserve">Table </w:t>
            </w:r>
            <w:r>
              <w:rPr>
                <w:color w:val="auto"/>
                <w:sz w:val="22"/>
                <w:shd w:val="clear" w:color="auto" w:fill="E1A53E"/>
              </w:rPr>
              <w:t>A4</w:t>
            </w:r>
            <w:r w:rsidRPr="005F4E04">
              <w:rPr>
                <w:color w:val="auto"/>
                <w:sz w:val="22"/>
                <w:shd w:val="clear" w:color="auto" w:fill="E1A53E"/>
              </w:rPr>
              <w:t xml:space="preserve">: Projected Financial Counseling and Other Services to Businesses and Entrepreneurs in </w:t>
            </w:r>
            <w:r w:rsidRPr="00EC5189">
              <w:rPr>
                <w:i/>
                <w:color w:val="auto"/>
                <w:sz w:val="22"/>
                <w:shd w:val="clear" w:color="auto" w:fill="E1A53E"/>
              </w:rPr>
              <w:t>Low-Income Communities</w:t>
            </w:r>
            <w:r w:rsidRPr="005F4E04">
              <w:rPr>
                <w:color w:val="auto"/>
                <w:sz w:val="22"/>
                <w:shd w:val="clear" w:color="auto" w:fill="E1A53E"/>
              </w:rPr>
              <w:t xml:space="preserve"> (Estimated)</w:t>
            </w:r>
            <w:bookmarkEnd w:id="65"/>
          </w:p>
        </w:tc>
      </w:tr>
      <w:tr w:rsidR="00A21E46" w14:paraId="289A45B6" w14:textId="77777777" w:rsidTr="00FE0CED">
        <w:trPr>
          <w:cantSplit/>
          <w:tblHeader/>
        </w:trPr>
        <w:tc>
          <w:tcPr>
            <w:tcW w:w="5760" w:type="dxa"/>
            <w:gridSpan w:val="2"/>
            <w:shd w:val="clear" w:color="auto" w:fill="DFDFE7"/>
            <w:vAlign w:val="bottom"/>
          </w:tcPr>
          <w:p w14:paraId="35CFFAC8" w14:textId="77777777" w:rsidR="00A21E46" w:rsidRPr="005F4E04" w:rsidRDefault="00A21E46" w:rsidP="00FE0CED">
            <w:pPr>
              <w:pStyle w:val="ChartTextBold"/>
              <w:rPr>
                <w:sz w:val="20"/>
              </w:rPr>
            </w:pPr>
            <w:r w:rsidRPr="005F4E04">
              <w:rPr>
                <w:sz w:val="20"/>
              </w:rPr>
              <w:t>Calendar Year(s)</w:t>
            </w:r>
          </w:p>
        </w:tc>
        <w:tc>
          <w:tcPr>
            <w:tcW w:w="1200" w:type="dxa"/>
            <w:shd w:val="clear" w:color="auto" w:fill="DFDFE7"/>
            <w:vAlign w:val="center"/>
          </w:tcPr>
          <w:p w14:paraId="06D4A300" w14:textId="77777777" w:rsidR="00A21E46" w:rsidRPr="007261A3" w:rsidRDefault="00A21E46" w:rsidP="00FE0CED">
            <w:pPr>
              <w:pStyle w:val="ChartTextBold"/>
              <w:jc w:val="center"/>
              <w:rPr>
                <w:sz w:val="20"/>
                <w:highlight w:val="yellow"/>
              </w:rPr>
            </w:pPr>
            <w:r w:rsidRPr="005F4E04">
              <w:rPr>
                <w:sz w:val="20"/>
              </w:rPr>
              <w:t>201</w:t>
            </w:r>
            <w:r>
              <w:rPr>
                <w:sz w:val="20"/>
              </w:rPr>
              <w:t>8</w:t>
            </w:r>
          </w:p>
        </w:tc>
        <w:tc>
          <w:tcPr>
            <w:tcW w:w="1320" w:type="dxa"/>
            <w:shd w:val="clear" w:color="auto" w:fill="DFDFE7"/>
            <w:vAlign w:val="center"/>
          </w:tcPr>
          <w:p w14:paraId="267DF066" w14:textId="77777777" w:rsidR="00A21E46" w:rsidRPr="007261A3" w:rsidRDefault="00A21E46" w:rsidP="00FE0CED">
            <w:pPr>
              <w:pStyle w:val="ChartTextBold"/>
              <w:jc w:val="center"/>
              <w:rPr>
                <w:sz w:val="20"/>
                <w:highlight w:val="yellow"/>
              </w:rPr>
            </w:pPr>
            <w:r>
              <w:rPr>
                <w:sz w:val="20"/>
              </w:rPr>
              <w:t>2019</w:t>
            </w:r>
          </w:p>
        </w:tc>
        <w:tc>
          <w:tcPr>
            <w:tcW w:w="1320" w:type="dxa"/>
            <w:shd w:val="clear" w:color="auto" w:fill="DFDFE7"/>
            <w:vAlign w:val="center"/>
          </w:tcPr>
          <w:p w14:paraId="487C31C6" w14:textId="77777777" w:rsidR="00A21E46" w:rsidRPr="007261A3" w:rsidRDefault="00A21E46" w:rsidP="00FE0CED">
            <w:pPr>
              <w:pStyle w:val="ChartTextBold"/>
              <w:jc w:val="center"/>
              <w:rPr>
                <w:sz w:val="20"/>
                <w:highlight w:val="yellow"/>
              </w:rPr>
            </w:pPr>
            <w:r>
              <w:rPr>
                <w:sz w:val="20"/>
              </w:rPr>
              <w:t>2020</w:t>
            </w:r>
          </w:p>
        </w:tc>
        <w:tc>
          <w:tcPr>
            <w:tcW w:w="1320" w:type="dxa"/>
            <w:shd w:val="clear" w:color="auto" w:fill="DFDFE7"/>
            <w:vAlign w:val="center"/>
          </w:tcPr>
          <w:p w14:paraId="5F8E6606" w14:textId="77777777" w:rsidR="00A21E46" w:rsidRPr="007261A3" w:rsidRDefault="00A21E46" w:rsidP="00FE0CED">
            <w:pPr>
              <w:pStyle w:val="ChartTextBold"/>
              <w:jc w:val="center"/>
              <w:rPr>
                <w:sz w:val="20"/>
                <w:highlight w:val="yellow"/>
              </w:rPr>
            </w:pPr>
            <w:r>
              <w:rPr>
                <w:sz w:val="20"/>
              </w:rPr>
              <w:t>2021</w:t>
            </w:r>
          </w:p>
        </w:tc>
        <w:tc>
          <w:tcPr>
            <w:tcW w:w="1320" w:type="dxa"/>
            <w:shd w:val="clear" w:color="auto" w:fill="DFDFE7"/>
            <w:vAlign w:val="center"/>
          </w:tcPr>
          <w:p w14:paraId="74ECE000" w14:textId="77777777" w:rsidR="00A21E46" w:rsidRPr="007261A3" w:rsidRDefault="00A21E46" w:rsidP="00FE0CED">
            <w:pPr>
              <w:pStyle w:val="ChartTextBold"/>
              <w:jc w:val="center"/>
              <w:rPr>
                <w:sz w:val="20"/>
                <w:highlight w:val="yellow"/>
              </w:rPr>
            </w:pPr>
            <w:r>
              <w:rPr>
                <w:sz w:val="20"/>
              </w:rPr>
              <w:t>2022</w:t>
            </w:r>
          </w:p>
        </w:tc>
        <w:tc>
          <w:tcPr>
            <w:tcW w:w="1440" w:type="dxa"/>
            <w:shd w:val="clear" w:color="auto" w:fill="DFDFE7"/>
            <w:vAlign w:val="center"/>
          </w:tcPr>
          <w:p w14:paraId="3E5A4873" w14:textId="77777777" w:rsidR="00A21E46" w:rsidRPr="005F4E04" w:rsidRDefault="00A21E46" w:rsidP="00FE0CED">
            <w:pPr>
              <w:pStyle w:val="ChartTextBold"/>
              <w:jc w:val="center"/>
              <w:rPr>
                <w:sz w:val="20"/>
              </w:rPr>
            </w:pPr>
            <w:r w:rsidRPr="005F4E04">
              <w:rPr>
                <w:sz w:val="20"/>
              </w:rPr>
              <w:t>Total</w:t>
            </w:r>
          </w:p>
        </w:tc>
      </w:tr>
      <w:tr w:rsidR="00A21E46" w14:paraId="47A11E93" w14:textId="77777777" w:rsidTr="00FE0CED">
        <w:trPr>
          <w:cantSplit/>
        </w:trPr>
        <w:tc>
          <w:tcPr>
            <w:tcW w:w="720" w:type="dxa"/>
            <w:shd w:val="clear" w:color="auto" w:fill="DFDFE7"/>
            <w:vAlign w:val="center"/>
          </w:tcPr>
          <w:p w14:paraId="41711A1A" w14:textId="77777777" w:rsidR="00A21E46" w:rsidRDefault="00A21E46" w:rsidP="00FE0CED">
            <w:pPr>
              <w:jc w:val="center"/>
              <w:rPr>
                <w:rFonts w:cs="Arial"/>
              </w:rPr>
            </w:pPr>
            <w:r>
              <w:rPr>
                <w:rFonts w:cs="Arial"/>
                <w:szCs w:val="20"/>
              </w:rPr>
              <w:t>1</w:t>
            </w:r>
          </w:p>
        </w:tc>
        <w:tc>
          <w:tcPr>
            <w:tcW w:w="5040" w:type="dxa"/>
            <w:shd w:val="clear" w:color="auto" w:fill="DFDFE7"/>
            <w:vAlign w:val="center"/>
          </w:tcPr>
          <w:p w14:paraId="2B03401F" w14:textId="77777777" w:rsidR="00A21E46" w:rsidRDefault="00A21E46" w:rsidP="00FE0CED">
            <w:pPr>
              <w:spacing w:before="40" w:after="40"/>
              <w:rPr>
                <w:rFonts w:cs="Arial"/>
              </w:rPr>
            </w:pPr>
            <w:r>
              <w:rPr>
                <w:rFonts w:cs="Arial"/>
                <w:szCs w:val="20"/>
              </w:rPr>
              <w:t>Total # of businesses/entrepreneurs served through counseling or other services</w:t>
            </w:r>
          </w:p>
        </w:tc>
        <w:tc>
          <w:tcPr>
            <w:tcW w:w="1200" w:type="dxa"/>
          </w:tcPr>
          <w:p w14:paraId="36BFB596" w14:textId="77777777" w:rsidR="00A21E46" w:rsidRDefault="00A21E46" w:rsidP="00FE0CED">
            <w:pPr>
              <w:pStyle w:val="Profile"/>
            </w:pPr>
          </w:p>
        </w:tc>
        <w:tc>
          <w:tcPr>
            <w:tcW w:w="1320" w:type="dxa"/>
          </w:tcPr>
          <w:p w14:paraId="73A60A8A" w14:textId="77777777" w:rsidR="00A21E46" w:rsidRDefault="00A21E46" w:rsidP="00FE0CED">
            <w:pPr>
              <w:rPr>
                <w:rFonts w:cs="Arial"/>
              </w:rPr>
            </w:pPr>
          </w:p>
        </w:tc>
        <w:tc>
          <w:tcPr>
            <w:tcW w:w="1320" w:type="dxa"/>
          </w:tcPr>
          <w:p w14:paraId="43EF422C" w14:textId="77777777" w:rsidR="00A21E46" w:rsidRDefault="00A21E46" w:rsidP="00FE0CED">
            <w:pPr>
              <w:rPr>
                <w:rFonts w:cs="Arial"/>
              </w:rPr>
            </w:pPr>
          </w:p>
        </w:tc>
        <w:tc>
          <w:tcPr>
            <w:tcW w:w="1320" w:type="dxa"/>
          </w:tcPr>
          <w:p w14:paraId="4CCA7D82" w14:textId="77777777" w:rsidR="00A21E46" w:rsidRDefault="00A21E46" w:rsidP="00FE0CED">
            <w:pPr>
              <w:rPr>
                <w:rFonts w:cs="Arial"/>
              </w:rPr>
            </w:pPr>
          </w:p>
        </w:tc>
        <w:tc>
          <w:tcPr>
            <w:tcW w:w="1320" w:type="dxa"/>
          </w:tcPr>
          <w:p w14:paraId="0F3DB0CE" w14:textId="77777777" w:rsidR="00A21E46" w:rsidRDefault="00A21E46" w:rsidP="00FE0CED">
            <w:pPr>
              <w:rPr>
                <w:rFonts w:cs="Arial"/>
              </w:rPr>
            </w:pPr>
          </w:p>
        </w:tc>
        <w:tc>
          <w:tcPr>
            <w:tcW w:w="1440" w:type="dxa"/>
          </w:tcPr>
          <w:p w14:paraId="4CB49ABD" w14:textId="77777777" w:rsidR="00A21E46" w:rsidRDefault="00A21E46" w:rsidP="00FE0CED">
            <w:pPr>
              <w:rPr>
                <w:rFonts w:cs="Arial"/>
              </w:rPr>
            </w:pPr>
          </w:p>
        </w:tc>
      </w:tr>
      <w:tr w:rsidR="00A21E46" w14:paraId="28B47E06" w14:textId="77777777" w:rsidTr="00FE0CED">
        <w:trPr>
          <w:cantSplit/>
        </w:trPr>
        <w:tc>
          <w:tcPr>
            <w:tcW w:w="720" w:type="dxa"/>
            <w:shd w:val="clear" w:color="auto" w:fill="DFDFE7"/>
            <w:vAlign w:val="center"/>
          </w:tcPr>
          <w:p w14:paraId="0B1EC60C" w14:textId="77777777" w:rsidR="00A21E46" w:rsidRDefault="00A21E46" w:rsidP="00FE0CED">
            <w:pPr>
              <w:jc w:val="center"/>
              <w:rPr>
                <w:rFonts w:cs="Arial"/>
              </w:rPr>
            </w:pPr>
            <w:r>
              <w:rPr>
                <w:rFonts w:cs="Arial"/>
                <w:szCs w:val="20"/>
              </w:rPr>
              <w:t>2</w:t>
            </w:r>
          </w:p>
        </w:tc>
        <w:tc>
          <w:tcPr>
            <w:tcW w:w="5040" w:type="dxa"/>
            <w:shd w:val="clear" w:color="auto" w:fill="DFDFE7"/>
            <w:vAlign w:val="center"/>
          </w:tcPr>
          <w:p w14:paraId="36A06944" w14:textId="77777777" w:rsidR="00A21E46" w:rsidRDefault="00A21E46" w:rsidP="00FE0CED">
            <w:pPr>
              <w:spacing w:before="40" w:after="40"/>
              <w:rPr>
                <w:rFonts w:cs="Arial"/>
              </w:rPr>
            </w:pPr>
            <w:r>
              <w:rPr>
                <w:rFonts w:cs="Arial"/>
              </w:rPr>
              <w:t>Total estimated hours spent counseling or providing other services per year</w:t>
            </w:r>
          </w:p>
        </w:tc>
        <w:tc>
          <w:tcPr>
            <w:tcW w:w="1200" w:type="dxa"/>
          </w:tcPr>
          <w:p w14:paraId="42F3244E" w14:textId="77777777" w:rsidR="00A21E46" w:rsidRDefault="00A21E46" w:rsidP="00FE0CED">
            <w:pPr>
              <w:rPr>
                <w:rFonts w:cs="Arial"/>
              </w:rPr>
            </w:pPr>
          </w:p>
        </w:tc>
        <w:tc>
          <w:tcPr>
            <w:tcW w:w="1320" w:type="dxa"/>
          </w:tcPr>
          <w:p w14:paraId="04C48C92" w14:textId="77777777" w:rsidR="00A21E46" w:rsidRDefault="00A21E46" w:rsidP="00FE0CED">
            <w:pPr>
              <w:rPr>
                <w:rFonts w:cs="Arial"/>
              </w:rPr>
            </w:pPr>
          </w:p>
        </w:tc>
        <w:tc>
          <w:tcPr>
            <w:tcW w:w="1320" w:type="dxa"/>
          </w:tcPr>
          <w:p w14:paraId="0351746A" w14:textId="77777777" w:rsidR="00A21E46" w:rsidRDefault="00A21E46" w:rsidP="00FE0CED">
            <w:pPr>
              <w:rPr>
                <w:rFonts w:cs="Arial"/>
              </w:rPr>
            </w:pPr>
          </w:p>
        </w:tc>
        <w:tc>
          <w:tcPr>
            <w:tcW w:w="1320" w:type="dxa"/>
          </w:tcPr>
          <w:p w14:paraId="66EBC2E6" w14:textId="77777777" w:rsidR="00A21E46" w:rsidRDefault="00A21E46" w:rsidP="00FE0CED">
            <w:pPr>
              <w:rPr>
                <w:rFonts w:cs="Arial"/>
              </w:rPr>
            </w:pPr>
          </w:p>
        </w:tc>
        <w:tc>
          <w:tcPr>
            <w:tcW w:w="1320" w:type="dxa"/>
          </w:tcPr>
          <w:p w14:paraId="7DA0DAD4" w14:textId="77777777" w:rsidR="00A21E46" w:rsidRDefault="00A21E46" w:rsidP="00FE0CED">
            <w:pPr>
              <w:rPr>
                <w:rFonts w:cs="Arial"/>
              </w:rPr>
            </w:pPr>
          </w:p>
        </w:tc>
        <w:tc>
          <w:tcPr>
            <w:tcW w:w="1440" w:type="dxa"/>
          </w:tcPr>
          <w:p w14:paraId="1EF7EFBA" w14:textId="77777777" w:rsidR="00A21E46" w:rsidRDefault="00A21E46" w:rsidP="00FE0CED">
            <w:pPr>
              <w:rPr>
                <w:rFonts w:cs="Arial"/>
              </w:rPr>
            </w:pPr>
          </w:p>
        </w:tc>
      </w:tr>
      <w:tr w:rsidR="00A21E46" w14:paraId="03554A90" w14:textId="77777777" w:rsidTr="00FE0CED">
        <w:trPr>
          <w:cantSplit/>
        </w:trPr>
        <w:tc>
          <w:tcPr>
            <w:tcW w:w="720" w:type="dxa"/>
            <w:shd w:val="clear" w:color="auto" w:fill="DFDFE7"/>
            <w:vAlign w:val="center"/>
          </w:tcPr>
          <w:p w14:paraId="2F5382A6" w14:textId="77777777" w:rsidR="00A21E46" w:rsidRDefault="00A21E46" w:rsidP="00FE0CED">
            <w:pPr>
              <w:jc w:val="center"/>
              <w:rPr>
                <w:rFonts w:cs="Arial"/>
              </w:rPr>
            </w:pPr>
            <w:r>
              <w:rPr>
                <w:rFonts w:cs="Arial"/>
                <w:szCs w:val="20"/>
              </w:rPr>
              <w:t>3</w:t>
            </w:r>
          </w:p>
        </w:tc>
        <w:tc>
          <w:tcPr>
            <w:tcW w:w="5040" w:type="dxa"/>
            <w:shd w:val="clear" w:color="auto" w:fill="DFDFE7"/>
            <w:vAlign w:val="center"/>
          </w:tcPr>
          <w:p w14:paraId="31C7E54F" w14:textId="77777777" w:rsidR="00A21E46" w:rsidRDefault="00A21E46" w:rsidP="00FE0CED">
            <w:pPr>
              <w:spacing w:before="40" w:after="40"/>
              <w:rPr>
                <w:rFonts w:cs="Arial"/>
              </w:rPr>
            </w:pPr>
            <w:r>
              <w:rPr>
                <w:rFonts w:cs="Arial"/>
              </w:rPr>
              <w:t>Total $ amount to be spent on counseling or providing other services</w:t>
            </w:r>
          </w:p>
        </w:tc>
        <w:tc>
          <w:tcPr>
            <w:tcW w:w="1200" w:type="dxa"/>
            <w:vAlign w:val="center"/>
          </w:tcPr>
          <w:p w14:paraId="5CB4DAB8" w14:textId="77777777" w:rsidR="00A21E46" w:rsidRDefault="00A21E46" w:rsidP="00FE0CED">
            <w:pPr>
              <w:rPr>
                <w:rFonts w:cs="Arial"/>
              </w:rPr>
            </w:pPr>
            <w:r>
              <w:rPr>
                <w:rFonts w:cs="Arial"/>
              </w:rPr>
              <w:t>$</w:t>
            </w:r>
          </w:p>
        </w:tc>
        <w:tc>
          <w:tcPr>
            <w:tcW w:w="1320" w:type="dxa"/>
            <w:vAlign w:val="center"/>
          </w:tcPr>
          <w:p w14:paraId="2137A893" w14:textId="77777777" w:rsidR="00A21E46" w:rsidRDefault="00A21E46" w:rsidP="00FE0CED">
            <w:pPr>
              <w:rPr>
                <w:rFonts w:cs="Arial"/>
              </w:rPr>
            </w:pPr>
            <w:r>
              <w:rPr>
                <w:rFonts w:cs="Arial"/>
              </w:rPr>
              <w:t>$</w:t>
            </w:r>
          </w:p>
        </w:tc>
        <w:tc>
          <w:tcPr>
            <w:tcW w:w="1320" w:type="dxa"/>
            <w:vAlign w:val="center"/>
          </w:tcPr>
          <w:p w14:paraId="6F4AE02C" w14:textId="77777777" w:rsidR="00A21E46" w:rsidRDefault="00A21E46" w:rsidP="00FE0CED">
            <w:pPr>
              <w:rPr>
                <w:rFonts w:cs="Arial"/>
              </w:rPr>
            </w:pPr>
            <w:r>
              <w:rPr>
                <w:rFonts w:cs="Arial"/>
              </w:rPr>
              <w:t>$</w:t>
            </w:r>
          </w:p>
        </w:tc>
        <w:tc>
          <w:tcPr>
            <w:tcW w:w="1320" w:type="dxa"/>
            <w:vAlign w:val="center"/>
          </w:tcPr>
          <w:p w14:paraId="2686F0D8" w14:textId="77777777" w:rsidR="00A21E46" w:rsidRDefault="00A21E46" w:rsidP="00FE0CED">
            <w:pPr>
              <w:rPr>
                <w:rFonts w:cs="Arial"/>
              </w:rPr>
            </w:pPr>
            <w:r>
              <w:rPr>
                <w:rFonts w:cs="Arial"/>
              </w:rPr>
              <w:t>$</w:t>
            </w:r>
          </w:p>
        </w:tc>
        <w:tc>
          <w:tcPr>
            <w:tcW w:w="1320" w:type="dxa"/>
            <w:vAlign w:val="center"/>
          </w:tcPr>
          <w:p w14:paraId="21D267DC" w14:textId="77777777" w:rsidR="00A21E46" w:rsidRDefault="00A21E46" w:rsidP="00FE0CED">
            <w:pPr>
              <w:rPr>
                <w:rFonts w:cs="Arial"/>
              </w:rPr>
            </w:pPr>
            <w:r>
              <w:rPr>
                <w:rFonts w:cs="Arial"/>
              </w:rPr>
              <w:t>$</w:t>
            </w:r>
          </w:p>
        </w:tc>
        <w:tc>
          <w:tcPr>
            <w:tcW w:w="1440" w:type="dxa"/>
            <w:vAlign w:val="center"/>
          </w:tcPr>
          <w:p w14:paraId="1FE73126" w14:textId="77777777" w:rsidR="00A21E46" w:rsidRDefault="00A21E46" w:rsidP="00FE0CED">
            <w:pPr>
              <w:rPr>
                <w:rFonts w:cs="Arial"/>
              </w:rPr>
            </w:pPr>
            <w:r>
              <w:rPr>
                <w:rFonts w:cs="Arial"/>
              </w:rPr>
              <w:t>$</w:t>
            </w:r>
          </w:p>
        </w:tc>
      </w:tr>
      <w:tr w:rsidR="00A21E46" w14:paraId="550069E4" w14:textId="77777777" w:rsidTr="00FE0CED">
        <w:trPr>
          <w:cantSplit/>
        </w:trPr>
        <w:tc>
          <w:tcPr>
            <w:tcW w:w="720" w:type="dxa"/>
            <w:shd w:val="clear" w:color="auto" w:fill="DFDFE7"/>
            <w:vAlign w:val="center"/>
          </w:tcPr>
          <w:p w14:paraId="7A1A1BEC" w14:textId="77777777" w:rsidR="00A21E46" w:rsidRDefault="00A21E46" w:rsidP="00FE0CED">
            <w:pPr>
              <w:jc w:val="center"/>
              <w:rPr>
                <w:rFonts w:cs="Arial"/>
              </w:rPr>
            </w:pPr>
            <w:r>
              <w:rPr>
                <w:rFonts w:cs="Arial"/>
                <w:szCs w:val="20"/>
              </w:rPr>
              <w:t>4</w:t>
            </w:r>
          </w:p>
        </w:tc>
        <w:tc>
          <w:tcPr>
            <w:tcW w:w="5040" w:type="dxa"/>
            <w:shd w:val="clear" w:color="auto" w:fill="DFDFE7"/>
            <w:vAlign w:val="center"/>
          </w:tcPr>
          <w:p w14:paraId="56AE33FB" w14:textId="77777777" w:rsidR="00A21E46" w:rsidRDefault="00A21E46" w:rsidP="00FE0CED">
            <w:pPr>
              <w:spacing w:before="40" w:after="40"/>
            </w:pPr>
            <w:r>
              <w:t>Total $ amount of reinvestment to be spent on counseling or providing other services</w:t>
            </w:r>
          </w:p>
        </w:tc>
        <w:tc>
          <w:tcPr>
            <w:tcW w:w="1200" w:type="dxa"/>
            <w:vAlign w:val="center"/>
          </w:tcPr>
          <w:p w14:paraId="740D0FB4" w14:textId="77777777" w:rsidR="00A21E46" w:rsidRDefault="00A21E46" w:rsidP="00FE0CED">
            <w:pPr>
              <w:rPr>
                <w:rFonts w:cs="Arial"/>
              </w:rPr>
            </w:pPr>
            <w:r>
              <w:rPr>
                <w:rFonts w:cs="Arial"/>
              </w:rPr>
              <w:t>$</w:t>
            </w:r>
          </w:p>
        </w:tc>
        <w:tc>
          <w:tcPr>
            <w:tcW w:w="1320" w:type="dxa"/>
            <w:vAlign w:val="center"/>
          </w:tcPr>
          <w:p w14:paraId="34205F55" w14:textId="77777777" w:rsidR="00A21E46" w:rsidRDefault="00A21E46" w:rsidP="00FE0CED">
            <w:pPr>
              <w:rPr>
                <w:rFonts w:cs="Arial"/>
              </w:rPr>
            </w:pPr>
            <w:r>
              <w:rPr>
                <w:rFonts w:cs="Arial"/>
              </w:rPr>
              <w:t>$</w:t>
            </w:r>
          </w:p>
        </w:tc>
        <w:tc>
          <w:tcPr>
            <w:tcW w:w="1320" w:type="dxa"/>
            <w:vAlign w:val="center"/>
          </w:tcPr>
          <w:p w14:paraId="58F60BEE" w14:textId="77777777" w:rsidR="00A21E46" w:rsidRDefault="00A21E46" w:rsidP="00FE0CED">
            <w:pPr>
              <w:rPr>
                <w:rFonts w:cs="Arial"/>
              </w:rPr>
            </w:pPr>
            <w:r>
              <w:rPr>
                <w:rFonts w:cs="Arial"/>
              </w:rPr>
              <w:t>$</w:t>
            </w:r>
          </w:p>
        </w:tc>
        <w:tc>
          <w:tcPr>
            <w:tcW w:w="1320" w:type="dxa"/>
            <w:vAlign w:val="center"/>
          </w:tcPr>
          <w:p w14:paraId="7234914F" w14:textId="77777777" w:rsidR="00A21E46" w:rsidRDefault="00A21E46" w:rsidP="00FE0CED">
            <w:pPr>
              <w:rPr>
                <w:rFonts w:cs="Arial"/>
              </w:rPr>
            </w:pPr>
            <w:r>
              <w:rPr>
                <w:rFonts w:cs="Arial"/>
              </w:rPr>
              <w:t>$</w:t>
            </w:r>
          </w:p>
        </w:tc>
        <w:tc>
          <w:tcPr>
            <w:tcW w:w="1320" w:type="dxa"/>
            <w:vAlign w:val="center"/>
          </w:tcPr>
          <w:p w14:paraId="65B77A75" w14:textId="77777777" w:rsidR="00A21E46" w:rsidRDefault="00A21E46" w:rsidP="00FE0CED">
            <w:pPr>
              <w:rPr>
                <w:rFonts w:cs="Arial"/>
              </w:rPr>
            </w:pPr>
            <w:r>
              <w:rPr>
                <w:rFonts w:cs="Arial"/>
              </w:rPr>
              <w:t>$</w:t>
            </w:r>
          </w:p>
        </w:tc>
        <w:tc>
          <w:tcPr>
            <w:tcW w:w="1440" w:type="dxa"/>
            <w:vAlign w:val="center"/>
          </w:tcPr>
          <w:p w14:paraId="4AE1D6F6" w14:textId="77777777" w:rsidR="00A21E46" w:rsidRDefault="00A21E46" w:rsidP="00FE0CED">
            <w:pPr>
              <w:rPr>
                <w:rFonts w:cs="Arial"/>
              </w:rPr>
            </w:pPr>
            <w:r>
              <w:rPr>
                <w:rFonts w:cs="Arial"/>
              </w:rPr>
              <w:t>$</w:t>
            </w:r>
          </w:p>
        </w:tc>
      </w:tr>
    </w:tbl>
    <w:p w14:paraId="0BEB3775" w14:textId="77777777" w:rsidR="00A21E46" w:rsidRDefault="00A21E46" w:rsidP="00A21E46"/>
    <w:tbl>
      <w:tblPr>
        <w:tblW w:w="0" w:type="auto"/>
        <w:tblCellMar>
          <w:top w:w="216" w:type="dxa"/>
          <w:left w:w="216" w:type="dxa"/>
          <w:bottom w:w="216" w:type="dxa"/>
          <w:right w:w="216" w:type="dxa"/>
        </w:tblCellMar>
        <w:tblLook w:val="04A0" w:firstRow="1" w:lastRow="0" w:firstColumn="1" w:lastColumn="0" w:noHBand="0" w:noVBand="1"/>
        <w:tblCaption w:val="Tips for Exhibit B"/>
        <w:tblDescription w:val="This text box contains tips for Exhibit B."/>
      </w:tblPr>
      <w:tblGrid>
        <w:gridCol w:w="12960"/>
      </w:tblGrid>
      <w:tr w:rsidR="00A21E46" w:rsidRPr="009F37D5" w14:paraId="7F6C9F04" w14:textId="77777777" w:rsidTr="00FE0CED">
        <w:trPr>
          <w:tblHeader/>
        </w:trPr>
        <w:tc>
          <w:tcPr>
            <w:tcW w:w="12960" w:type="dxa"/>
            <w:shd w:val="clear" w:color="auto" w:fill="CFD0DF"/>
          </w:tcPr>
          <w:p w14:paraId="59BB3EFF" w14:textId="77777777" w:rsidR="00A21E46" w:rsidRPr="009F37D5" w:rsidRDefault="00A21E46" w:rsidP="00FE0CED">
            <w:pPr>
              <w:spacing w:before="60" w:after="60"/>
              <w:rPr>
                <w:rFonts w:eastAsia="Times New Roman" w:cs="Arial"/>
                <w:color w:val="000000"/>
              </w:rPr>
            </w:pPr>
            <w:r w:rsidRPr="00CE7692">
              <w:rPr>
                <w:rFonts w:eastAsia="Times New Roman" w:cs="Arial"/>
                <w:b/>
                <w:color w:val="000000"/>
                <w:u w:val="single"/>
              </w:rPr>
              <w:t>Instructions for Table A5</w:t>
            </w:r>
            <w:r w:rsidRPr="0038132D">
              <w:rPr>
                <w:rFonts w:eastAsia="Times New Roman" w:cs="Arial"/>
                <w:b/>
                <w:color w:val="000000"/>
              </w:rPr>
              <w:t>:</w:t>
            </w:r>
            <w:r w:rsidRPr="000C2FF3">
              <w:rPr>
                <w:rFonts w:eastAsia="Times New Roman" w:cs="Arial"/>
                <w:color w:val="000000"/>
              </w:rPr>
              <w:t xml:space="preserve"> </w:t>
            </w:r>
            <w:r w:rsidRPr="007A417F">
              <w:rPr>
                <w:rFonts w:eastAsia="Times New Roman" w:cs="Arial"/>
                <w:i/>
                <w:color w:val="000000"/>
              </w:rPr>
              <w:t>Applicants</w:t>
            </w:r>
            <w:r w:rsidRPr="000C2FF3">
              <w:rPr>
                <w:rFonts w:eastAsia="Times New Roman" w:cs="Arial"/>
                <w:color w:val="000000"/>
              </w:rPr>
              <w:t xml:space="preserve"> must complete Table A5 for each transaction it intends to finance with the requested </w:t>
            </w:r>
            <w:r w:rsidRPr="00E00CC4">
              <w:rPr>
                <w:rFonts w:eastAsia="Times New Roman" w:cs="Arial"/>
                <w:i/>
                <w:color w:val="000000"/>
              </w:rPr>
              <w:t>NMTC Allocation</w:t>
            </w:r>
            <w:r w:rsidRPr="000C2FF3">
              <w:rPr>
                <w:rFonts w:eastAsia="Times New Roman" w:cs="Arial"/>
                <w:color w:val="000000"/>
              </w:rPr>
              <w:t xml:space="preserve">.  </w:t>
            </w:r>
            <w:r>
              <w:rPr>
                <w:rFonts w:eastAsia="Times New Roman" w:cs="Arial"/>
                <w:color w:val="000000"/>
              </w:rPr>
              <w:t xml:space="preserve">The sum of the Total </w:t>
            </w:r>
            <w:r w:rsidRPr="00E00CC4">
              <w:rPr>
                <w:rFonts w:eastAsia="Times New Roman" w:cs="Arial"/>
                <w:i/>
                <w:color w:val="000000"/>
              </w:rPr>
              <w:t>Applicant QLICIs</w:t>
            </w:r>
            <w:r>
              <w:rPr>
                <w:rFonts w:eastAsia="Times New Roman" w:cs="Arial"/>
                <w:color w:val="000000"/>
              </w:rPr>
              <w:t xml:space="preserve"> (row h) for all transactions listed in Table A5 must correspond to the total amount of </w:t>
            </w:r>
            <w:r w:rsidRPr="00E00CC4">
              <w:rPr>
                <w:rFonts w:eastAsia="Times New Roman" w:cs="Arial"/>
                <w:i/>
                <w:color w:val="000000"/>
              </w:rPr>
              <w:t>NMTC Allocation</w:t>
            </w:r>
            <w:r>
              <w:rPr>
                <w:rFonts w:eastAsia="Times New Roman" w:cs="Arial"/>
                <w:color w:val="000000"/>
              </w:rPr>
              <w:t xml:space="preserve"> requested in Question #1.  </w:t>
            </w:r>
          </w:p>
        </w:tc>
      </w:tr>
    </w:tbl>
    <w:p w14:paraId="051D4941" w14:textId="77777777" w:rsidR="00A21E46" w:rsidRDefault="00A21E46" w:rsidP="00A21E46">
      <w:pPr>
        <w:rPr>
          <w:rFonts w:eastAsia="Times New Roman" w:cs="Times New Roman"/>
          <w:color w:val="000000"/>
        </w:rPr>
      </w:pPr>
    </w:p>
    <w:tbl>
      <w:tblPr>
        <w:tblStyle w:val="CDFIAlternatingColumns"/>
        <w:tblW w:w="13370" w:type="dxa"/>
        <w:tblLook w:val="04A0" w:firstRow="1" w:lastRow="0" w:firstColumn="1" w:lastColumn="0" w:noHBand="0" w:noVBand="1"/>
      </w:tblPr>
      <w:tblGrid>
        <w:gridCol w:w="3386"/>
        <w:gridCol w:w="4005"/>
        <w:gridCol w:w="5979"/>
      </w:tblGrid>
      <w:tr w:rsidR="00A21E46" w:rsidRPr="00D10774" w14:paraId="5F653319" w14:textId="77777777" w:rsidTr="00FE0CED">
        <w:trPr>
          <w:cnfStyle w:val="100000000000" w:firstRow="1" w:lastRow="0" w:firstColumn="0" w:lastColumn="0" w:oddVBand="0" w:evenVBand="0" w:oddHBand="0" w:evenHBand="0" w:firstRowFirstColumn="0" w:firstRowLastColumn="0" w:lastRowFirstColumn="0" w:lastRowLastColumn="0"/>
          <w:trHeight w:val="303"/>
        </w:trPr>
        <w:tc>
          <w:tcPr>
            <w:tcW w:w="13370" w:type="dxa"/>
            <w:gridSpan w:val="3"/>
            <w:noWrap/>
            <w:hideMark/>
          </w:tcPr>
          <w:p w14:paraId="4F8FEC33" w14:textId="77777777" w:rsidR="00A21E46" w:rsidRPr="00D10774" w:rsidRDefault="00A21E46" w:rsidP="00FE0CED">
            <w:pPr>
              <w:keepNext/>
              <w:keepLines/>
              <w:spacing w:before="120"/>
              <w:outlineLvl w:val="2"/>
            </w:pPr>
            <w:r>
              <w:rPr>
                <w:rFonts w:eastAsia="Times New Roman" w:cs="Times New Roman"/>
                <w:b/>
                <w:bCs/>
                <w:caps/>
                <w:sz w:val="22"/>
                <w:szCs w:val="20"/>
                <w:shd w:val="clear" w:color="auto" w:fill="E1A53E"/>
              </w:rPr>
              <w:t>T</w:t>
            </w:r>
            <w:r w:rsidRPr="00CE7F5A">
              <w:rPr>
                <w:rFonts w:asciiTheme="minorHAnsi" w:eastAsia="Times New Roman" w:hAnsiTheme="minorHAnsi" w:cs="Times New Roman"/>
                <w:b/>
                <w:bCs/>
                <w:caps/>
                <w:sz w:val="22"/>
                <w:szCs w:val="20"/>
                <w:shd w:val="clear" w:color="auto" w:fill="E1A53E"/>
              </w:rPr>
              <w:t xml:space="preserve">ABLE A5: </w:t>
            </w:r>
            <w:r>
              <w:rPr>
                <w:rFonts w:asciiTheme="minorHAnsi" w:eastAsia="Times New Roman" w:hAnsiTheme="minorHAnsi" w:cs="Times New Roman"/>
                <w:b/>
                <w:bCs/>
                <w:caps/>
                <w:sz w:val="22"/>
                <w:szCs w:val="20"/>
                <w:shd w:val="clear" w:color="auto" w:fill="E1A53E"/>
              </w:rPr>
              <w:t>Proposed</w:t>
            </w:r>
            <w:r w:rsidRPr="00CE7F5A">
              <w:rPr>
                <w:rFonts w:asciiTheme="minorHAnsi" w:eastAsia="Times New Roman" w:hAnsiTheme="minorHAnsi" w:cs="Times New Roman"/>
                <w:b/>
                <w:bCs/>
                <w:caps/>
                <w:sz w:val="22"/>
                <w:szCs w:val="20"/>
                <w:shd w:val="clear" w:color="auto" w:fill="E1A53E"/>
              </w:rPr>
              <w:t xml:space="preserve"> Transactions</w:t>
            </w:r>
          </w:p>
        </w:tc>
      </w:tr>
      <w:tr w:rsidR="00A21E46" w:rsidRPr="00D10774" w14:paraId="11DAA74A" w14:textId="77777777" w:rsidTr="00FE0CED">
        <w:trPr>
          <w:trHeight w:val="303"/>
        </w:trPr>
        <w:tc>
          <w:tcPr>
            <w:tcW w:w="13370" w:type="dxa"/>
            <w:gridSpan w:val="3"/>
            <w:noWrap/>
            <w:vAlign w:val="center"/>
            <w:hideMark/>
          </w:tcPr>
          <w:p w14:paraId="4866265D" w14:textId="77777777" w:rsidR="00A21E46" w:rsidRPr="00D10774" w:rsidRDefault="00A21E46" w:rsidP="00FE0CED">
            <w:r>
              <w:rPr>
                <w:b/>
                <w:bCs/>
              </w:rPr>
              <w:t>Transaction</w:t>
            </w:r>
            <w:r w:rsidRPr="00D10774">
              <w:rPr>
                <w:b/>
                <w:bCs/>
              </w:rPr>
              <w:t xml:space="preserve"> #1</w:t>
            </w:r>
          </w:p>
        </w:tc>
      </w:tr>
      <w:tr w:rsidR="00A21E46" w:rsidRPr="00D10774" w14:paraId="2014AC1B" w14:textId="77777777" w:rsidTr="00FE0CED">
        <w:trPr>
          <w:trHeight w:val="576"/>
        </w:trPr>
        <w:tc>
          <w:tcPr>
            <w:tcW w:w="3386" w:type="dxa"/>
            <w:noWrap/>
            <w:vAlign w:val="center"/>
            <w:hideMark/>
          </w:tcPr>
          <w:p w14:paraId="0C506BC5" w14:textId="77777777" w:rsidR="00A21E46" w:rsidRPr="006C7EB6" w:rsidRDefault="00A21E46" w:rsidP="00FE0CED">
            <w:pPr>
              <w:pStyle w:val="ChartTextBold"/>
              <w:rPr>
                <w:rFonts w:cs="Arial"/>
                <w:bCs/>
                <w:szCs w:val="18"/>
              </w:rPr>
            </w:pPr>
            <w:r>
              <w:rPr>
                <w:rFonts w:cs="Arial"/>
                <w:bCs/>
                <w:szCs w:val="18"/>
              </w:rPr>
              <w:t xml:space="preserve">(a) </w:t>
            </w:r>
            <w:r w:rsidRPr="006C7EB6">
              <w:rPr>
                <w:rFonts w:cs="Arial"/>
                <w:bCs/>
                <w:szCs w:val="18"/>
              </w:rPr>
              <w:t xml:space="preserve">Business Name and Description </w:t>
            </w:r>
          </w:p>
        </w:tc>
        <w:tc>
          <w:tcPr>
            <w:tcW w:w="9984" w:type="dxa"/>
            <w:gridSpan w:val="2"/>
            <w:noWrap/>
            <w:vAlign w:val="center"/>
            <w:hideMark/>
          </w:tcPr>
          <w:p w14:paraId="04432CA7" w14:textId="77777777" w:rsidR="00A21E46" w:rsidRPr="006C7EB6" w:rsidRDefault="00A21E46" w:rsidP="00FE0CED">
            <w:pPr>
              <w:rPr>
                <w:rFonts w:cs="Arial"/>
                <w:sz w:val="18"/>
                <w:szCs w:val="18"/>
              </w:rPr>
            </w:pPr>
            <w:r w:rsidRPr="006C7EB6">
              <w:rPr>
                <w:rFonts w:cs="Arial"/>
                <w:sz w:val="18"/>
                <w:szCs w:val="18"/>
              </w:rPr>
              <w:t>(500 characters)</w:t>
            </w:r>
          </w:p>
        </w:tc>
      </w:tr>
      <w:tr w:rsidR="00A21E46" w:rsidRPr="00D10774" w14:paraId="7D752A75" w14:textId="77777777" w:rsidTr="00FE0CED">
        <w:trPr>
          <w:trHeight w:val="576"/>
        </w:trPr>
        <w:tc>
          <w:tcPr>
            <w:tcW w:w="3386" w:type="dxa"/>
            <w:noWrap/>
            <w:vAlign w:val="center"/>
          </w:tcPr>
          <w:p w14:paraId="541B4C71" w14:textId="77777777" w:rsidR="00A21E46" w:rsidRPr="006C7EB6" w:rsidRDefault="00A21E46" w:rsidP="00FE0CED">
            <w:pPr>
              <w:pStyle w:val="ChartTextBold"/>
              <w:rPr>
                <w:rFonts w:cs="Arial"/>
                <w:bCs/>
                <w:szCs w:val="18"/>
              </w:rPr>
            </w:pPr>
            <w:r>
              <w:rPr>
                <w:rFonts w:cs="Arial"/>
                <w:bCs/>
                <w:szCs w:val="18"/>
              </w:rPr>
              <w:t>(b) Address</w:t>
            </w:r>
          </w:p>
        </w:tc>
        <w:tc>
          <w:tcPr>
            <w:tcW w:w="9984" w:type="dxa"/>
            <w:gridSpan w:val="2"/>
            <w:noWrap/>
            <w:vAlign w:val="center"/>
          </w:tcPr>
          <w:p w14:paraId="36507394" w14:textId="77777777" w:rsidR="00A21E46" w:rsidRDefault="00A21E46" w:rsidP="00FE0CED">
            <w:pPr>
              <w:rPr>
                <w:rFonts w:cs="Arial"/>
                <w:sz w:val="18"/>
                <w:szCs w:val="18"/>
              </w:rPr>
            </w:pPr>
            <w:r>
              <w:rPr>
                <w:rFonts w:cs="Arial"/>
                <w:sz w:val="18"/>
                <w:szCs w:val="18"/>
              </w:rPr>
              <w:t>Street, City, State, Zip Code</w:t>
            </w:r>
          </w:p>
          <w:p w14:paraId="476EB727" w14:textId="77777777" w:rsidR="00A21E46" w:rsidRPr="006C7EB6" w:rsidRDefault="00A21E46" w:rsidP="00FE0CED">
            <w:pPr>
              <w:rPr>
                <w:rFonts w:cs="Arial"/>
                <w:sz w:val="18"/>
                <w:szCs w:val="18"/>
              </w:rPr>
            </w:pPr>
            <w:r>
              <w:rPr>
                <w:rFonts w:cs="Arial"/>
                <w:sz w:val="18"/>
                <w:szCs w:val="18"/>
              </w:rPr>
              <w:t>Multiple Addresses? [Yes/No]</w:t>
            </w:r>
          </w:p>
        </w:tc>
      </w:tr>
      <w:tr w:rsidR="00A21E46" w:rsidRPr="00D10774" w14:paraId="152405C0" w14:textId="77777777" w:rsidTr="00FE0CED">
        <w:trPr>
          <w:trHeight w:val="576"/>
        </w:trPr>
        <w:tc>
          <w:tcPr>
            <w:tcW w:w="3386" w:type="dxa"/>
            <w:noWrap/>
            <w:vAlign w:val="center"/>
          </w:tcPr>
          <w:p w14:paraId="12EABBCC" w14:textId="77777777" w:rsidR="00A21E46" w:rsidRPr="006C7EB6" w:rsidRDefault="00A21E46" w:rsidP="00FE0CED">
            <w:pPr>
              <w:pStyle w:val="ChartTextBold"/>
              <w:rPr>
                <w:rFonts w:cs="Arial"/>
                <w:bCs/>
                <w:szCs w:val="18"/>
              </w:rPr>
            </w:pPr>
            <w:r>
              <w:rPr>
                <w:rFonts w:cs="Arial"/>
                <w:bCs/>
                <w:szCs w:val="18"/>
              </w:rPr>
              <w:t xml:space="preserve">(c) </w:t>
            </w:r>
            <w:r w:rsidRPr="006C7EB6">
              <w:rPr>
                <w:rFonts w:cs="Arial"/>
                <w:bCs/>
                <w:szCs w:val="18"/>
              </w:rPr>
              <w:t>Census Tract</w:t>
            </w:r>
            <w:r>
              <w:rPr>
                <w:rFonts w:cs="Arial"/>
                <w:bCs/>
                <w:szCs w:val="18"/>
              </w:rPr>
              <w:t>s</w:t>
            </w:r>
          </w:p>
        </w:tc>
        <w:tc>
          <w:tcPr>
            <w:tcW w:w="9984" w:type="dxa"/>
            <w:gridSpan w:val="2"/>
            <w:noWrap/>
            <w:vAlign w:val="center"/>
          </w:tcPr>
          <w:p w14:paraId="52334D29" w14:textId="77777777" w:rsidR="00A21E46" w:rsidRPr="006C7EB6" w:rsidRDefault="00A21E46" w:rsidP="00FE0CED">
            <w:pPr>
              <w:rPr>
                <w:rFonts w:cs="Arial"/>
                <w:sz w:val="18"/>
                <w:szCs w:val="18"/>
              </w:rPr>
            </w:pPr>
            <w:r w:rsidRPr="006C7EB6">
              <w:rPr>
                <w:rFonts w:cs="Arial"/>
                <w:sz w:val="18"/>
                <w:szCs w:val="18"/>
              </w:rPr>
              <w:t>(11 digit number)</w:t>
            </w:r>
          </w:p>
        </w:tc>
      </w:tr>
      <w:tr w:rsidR="00A21E46" w:rsidRPr="00D10774" w14:paraId="421E8831" w14:textId="77777777" w:rsidTr="00FE0CED">
        <w:trPr>
          <w:trHeight w:val="576"/>
        </w:trPr>
        <w:tc>
          <w:tcPr>
            <w:tcW w:w="3386" w:type="dxa"/>
            <w:noWrap/>
            <w:vAlign w:val="center"/>
          </w:tcPr>
          <w:p w14:paraId="21FD40C9" w14:textId="77777777" w:rsidR="00A21E46" w:rsidRPr="006C7EB6" w:rsidRDefault="00A21E46" w:rsidP="00FE0CED">
            <w:pPr>
              <w:pStyle w:val="ChartTextBold"/>
              <w:rPr>
                <w:rFonts w:cs="Arial"/>
                <w:bCs/>
                <w:szCs w:val="18"/>
              </w:rPr>
            </w:pPr>
            <w:r>
              <w:rPr>
                <w:rFonts w:cs="Arial"/>
                <w:bCs/>
                <w:szCs w:val="18"/>
              </w:rPr>
              <w:t>(d) Located in a Non-Metropolitan County?</w:t>
            </w:r>
          </w:p>
        </w:tc>
        <w:tc>
          <w:tcPr>
            <w:tcW w:w="9984" w:type="dxa"/>
            <w:gridSpan w:val="2"/>
            <w:noWrap/>
            <w:vAlign w:val="center"/>
          </w:tcPr>
          <w:p w14:paraId="0BAB350A" w14:textId="77777777" w:rsidR="00A21E46" w:rsidRPr="006C7EB6" w:rsidRDefault="00A21E46" w:rsidP="00FE0CED">
            <w:pPr>
              <w:rPr>
                <w:rFonts w:cs="Arial"/>
                <w:sz w:val="18"/>
                <w:szCs w:val="18"/>
              </w:rPr>
            </w:pPr>
            <w:r>
              <w:rPr>
                <w:rFonts w:cs="Arial"/>
                <w:sz w:val="18"/>
                <w:szCs w:val="18"/>
              </w:rPr>
              <w:t>[Yes/No]</w:t>
            </w:r>
          </w:p>
        </w:tc>
      </w:tr>
      <w:tr w:rsidR="007972CA" w:rsidRPr="00D10774" w14:paraId="6273567D" w14:textId="77777777" w:rsidTr="00FE0CED">
        <w:trPr>
          <w:trHeight w:val="940"/>
        </w:trPr>
        <w:tc>
          <w:tcPr>
            <w:tcW w:w="3386" w:type="dxa"/>
            <w:noWrap/>
            <w:vAlign w:val="center"/>
          </w:tcPr>
          <w:p w14:paraId="285B8530" w14:textId="77777777" w:rsidR="007972CA" w:rsidRPr="006C7EB6" w:rsidRDefault="007972CA" w:rsidP="00FE0CED">
            <w:pPr>
              <w:pStyle w:val="ChartTextBold"/>
              <w:rPr>
                <w:rFonts w:cs="Arial"/>
                <w:bCs/>
                <w:szCs w:val="18"/>
              </w:rPr>
            </w:pPr>
            <w:r>
              <w:rPr>
                <w:rFonts w:cs="Arial"/>
                <w:bCs/>
                <w:szCs w:val="18"/>
              </w:rPr>
              <w:t xml:space="preserve">(e) </w:t>
            </w:r>
            <w:r w:rsidRPr="006C7EB6">
              <w:rPr>
                <w:rFonts w:cs="Arial"/>
                <w:bCs/>
                <w:szCs w:val="18"/>
              </w:rPr>
              <w:t>Projected Close Date</w:t>
            </w:r>
          </w:p>
        </w:tc>
        <w:tc>
          <w:tcPr>
            <w:tcW w:w="9984" w:type="dxa"/>
            <w:gridSpan w:val="2"/>
            <w:noWrap/>
            <w:vAlign w:val="center"/>
          </w:tcPr>
          <w:p w14:paraId="5A113D8E" w14:textId="77777777" w:rsidR="007972CA" w:rsidRPr="006C7EB6" w:rsidRDefault="007972CA" w:rsidP="00FE0CED">
            <w:pPr>
              <w:rPr>
                <w:rFonts w:cs="Arial"/>
                <w:sz w:val="18"/>
                <w:szCs w:val="18"/>
              </w:rPr>
            </w:pPr>
            <w:r w:rsidRPr="006C7EB6">
              <w:rPr>
                <w:rFonts w:cs="Arial"/>
                <w:sz w:val="18"/>
                <w:szCs w:val="18"/>
              </w:rPr>
              <w:t>[</w:t>
            </w:r>
            <w:r>
              <w:rPr>
                <w:rFonts w:cs="Arial"/>
                <w:sz w:val="18"/>
                <w:szCs w:val="18"/>
              </w:rPr>
              <w:t>Drop Down: 2018, 2019, 2020, 2021, 2022, 2023</w:t>
            </w:r>
            <w:r w:rsidRPr="006C7EB6">
              <w:rPr>
                <w:rFonts w:cs="Arial"/>
                <w:sz w:val="18"/>
                <w:szCs w:val="18"/>
              </w:rPr>
              <w:t>]</w:t>
            </w:r>
          </w:p>
        </w:tc>
      </w:tr>
      <w:tr w:rsidR="007972CA" w:rsidRPr="00D10774" w14:paraId="5B684886" w14:textId="77777777" w:rsidTr="00FE0CED">
        <w:trPr>
          <w:trHeight w:val="576"/>
        </w:trPr>
        <w:tc>
          <w:tcPr>
            <w:tcW w:w="3386" w:type="dxa"/>
            <w:noWrap/>
            <w:vAlign w:val="center"/>
          </w:tcPr>
          <w:p w14:paraId="7DC9D472" w14:textId="77777777" w:rsidR="007972CA" w:rsidRPr="006C7EB6" w:rsidRDefault="007972CA" w:rsidP="00FE0CED">
            <w:pPr>
              <w:pStyle w:val="ChartTextBold"/>
              <w:rPr>
                <w:rFonts w:cs="Arial"/>
                <w:bCs/>
                <w:szCs w:val="18"/>
              </w:rPr>
            </w:pPr>
            <w:r>
              <w:rPr>
                <w:rFonts w:cs="Arial"/>
                <w:bCs/>
                <w:szCs w:val="18"/>
              </w:rPr>
              <w:t xml:space="preserve">(f) </w:t>
            </w:r>
            <w:r w:rsidRPr="006C7EB6">
              <w:rPr>
                <w:rFonts w:cs="Arial"/>
                <w:bCs/>
                <w:szCs w:val="18"/>
              </w:rPr>
              <w:t>Total Project Costs</w:t>
            </w:r>
          </w:p>
        </w:tc>
        <w:tc>
          <w:tcPr>
            <w:tcW w:w="9984" w:type="dxa"/>
            <w:gridSpan w:val="2"/>
            <w:noWrap/>
            <w:vAlign w:val="center"/>
          </w:tcPr>
          <w:p w14:paraId="42E80DDA" w14:textId="77777777" w:rsidR="007972CA" w:rsidRPr="006C7EB6" w:rsidRDefault="007972CA" w:rsidP="00FE0CED">
            <w:pPr>
              <w:rPr>
                <w:rFonts w:cs="Arial"/>
                <w:sz w:val="18"/>
                <w:szCs w:val="18"/>
              </w:rPr>
            </w:pPr>
            <w:r w:rsidRPr="006C7EB6">
              <w:rPr>
                <w:rFonts w:cs="Arial"/>
                <w:sz w:val="18"/>
                <w:szCs w:val="18"/>
              </w:rPr>
              <w:t>$</w:t>
            </w:r>
          </w:p>
        </w:tc>
      </w:tr>
      <w:tr w:rsidR="007972CA" w:rsidRPr="00D10774" w14:paraId="6AD45629" w14:textId="77777777" w:rsidTr="00FE0CED">
        <w:trPr>
          <w:trHeight w:val="576"/>
        </w:trPr>
        <w:tc>
          <w:tcPr>
            <w:tcW w:w="3386" w:type="dxa"/>
            <w:noWrap/>
            <w:vAlign w:val="center"/>
          </w:tcPr>
          <w:p w14:paraId="4AB31ED6" w14:textId="77777777" w:rsidR="007972CA" w:rsidRPr="006C7EB6" w:rsidRDefault="007972CA" w:rsidP="00FE0CED">
            <w:pPr>
              <w:pStyle w:val="ChartTextBold"/>
              <w:rPr>
                <w:rFonts w:cs="Arial"/>
                <w:bCs/>
                <w:szCs w:val="18"/>
              </w:rPr>
            </w:pPr>
            <w:r>
              <w:rPr>
                <w:rFonts w:cs="Arial"/>
                <w:bCs/>
                <w:szCs w:val="18"/>
              </w:rPr>
              <w:t xml:space="preserve">(g) </w:t>
            </w:r>
            <w:r w:rsidRPr="006C7EB6">
              <w:rPr>
                <w:rFonts w:cs="Arial"/>
                <w:bCs/>
                <w:szCs w:val="18"/>
              </w:rPr>
              <w:t>Total Applicant QLICIs</w:t>
            </w:r>
          </w:p>
        </w:tc>
        <w:tc>
          <w:tcPr>
            <w:tcW w:w="9984" w:type="dxa"/>
            <w:gridSpan w:val="2"/>
            <w:noWrap/>
            <w:vAlign w:val="center"/>
          </w:tcPr>
          <w:p w14:paraId="54B2CFA2" w14:textId="77777777" w:rsidR="007972CA" w:rsidRPr="006C7EB6" w:rsidRDefault="007972CA" w:rsidP="00FE0CED">
            <w:pPr>
              <w:rPr>
                <w:rFonts w:cs="Arial"/>
                <w:sz w:val="18"/>
                <w:szCs w:val="18"/>
              </w:rPr>
            </w:pPr>
            <w:r w:rsidRPr="006C7EB6">
              <w:rPr>
                <w:rFonts w:cs="Arial"/>
                <w:sz w:val="18"/>
                <w:szCs w:val="18"/>
              </w:rPr>
              <w:t>$</w:t>
            </w:r>
          </w:p>
        </w:tc>
      </w:tr>
      <w:tr w:rsidR="007972CA" w:rsidRPr="00D10774" w14:paraId="01715CB3" w14:textId="77777777" w:rsidTr="00FE0CED">
        <w:trPr>
          <w:trHeight w:val="576"/>
        </w:trPr>
        <w:tc>
          <w:tcPr>
            <w:tcW w:w="3386" w:type="dxa"/>
            <w:noWrap/>
            <w:vAlign w:val="center"/>
          </w:tcPr>
          <w:p w14:paraId="6EFA5AB4" w14:textId="77777777" w:rsidR="007972CA" w:rsidRPr="006C7EB6" w:rsidRDefault="007972CA" w:rsidP="00FE0CED">
            <w:pPr>
              <w:pStyle w:val="ChartTextBold"/>
              <w:rPr>
                <w:rFonts w:cs="Arial"/>
                <w:bCs/>
                <w:szCs w:val="18"/>
              </w:rPr>
            </w:pPr>
            <w:r>
              <w:rPr>
                <w:rFonts w:cs="Arial"/>
                <w:bCs/>
                <w:szCs w:val="18"/>
              </w:rPr>
              <w:t xml:space="preserve">(h) </w:t>
            </w:r>
            <w:r w:rsidRPr="006C7EB6">
              <w:rPr>
                <w:rFonts w:cs="Arial"/>
                <w:bCs/>
                <w:szCs w:val="18"/>
              </w:rPr>
              <w:t>Total Non-QLICI Sources</w:t>
            </w:r>
          </w:p>
        </w:tc>
        <w:tc>
          <w:tcPr>
            <w:tcW w:w="9984" w:type="dxa"/>
            <w:gridSpan w:val="2"/>
            <w:noWrap/>
            <w:vAlign w:val="center"/>
          </w:tcPr>
          <w:p w14:paraId="15769651" w14:textId="77777777" w:rsidR="007972CA" w:rsidRPr="006C7EB6" w:rsidRDefault="007972CA" w:rsidP="00FE0CED">
            <w:pPr>
              <w:rPr>
                <w:rFonts w:cs="Arial"/>
                <w:sz w:val="18"/>
                <w:szCs w:val="18"/>
              </w:rPr>
            </w:pPr>
            <w:r w:rsidRPr="006C7EB6">
              <w:rPr>
                <w:rFonts w:cs="Arial"/>
                <w:sz w:val="18"/>
                <w:szCs w:val="18"/>
              </w:rPr>
              <w:t>$</w:t>
            </w:r>
          </w:p>
        </w:tc>
      </w:tr>
      <w:tr w:rsidR="007972CA" w:rsidRPr="00D10774" w14:paraId="0D1DFCD1" w14:textId="77777777" w:rsidTr="00FE0CED">
        <w:trPr>
          <w:trHeight w:val="576"/>
        </w:trPr>
        <w:tc>
          <w:tcPr>
            <w:tcW w:w="3386" w:type="dxa"/>
            <w:noWrap/>
            <w:vAlign w:val="center"/>
          </w:tcPr>
          <w:p w14:paraId="74FDE623" w14:textId="77777777" w:rsidR="007972CA" w:rsidRPr="006C7EB6" w:rsidRDefault="007972CA" w:rsidP="00FE0CED">
            <w:pPr>
              <w:pStyle w:val="ChartTextBold"/>
              <w:rPr>
                <w:rFonts w:cs="Arial"/>
                <w:bCs/>
                <w:szCs w:val="18"/>
              </w:rPr>
            </w:pPr>
            <w:r>
              <w:rPr>
                <w:rFonts w:cs="Arial"/>
                <w:bCs/>
                <w:szCs w:val="18"/>
              </w:rPr>
              <w:t xml:space="preserve">(i) </w:t>
            </w:r>
            <w:r w:rsidRPr="006C7EB6">
              <w:rPr>
                <w:rFonts w:cs="Arial"/>
                <w:bCs/>
                <w:szCs w:val="18"/>
              </w:rPr>
              <w:t xml:space="preserve">Total QLICIs from Unaffiliated </w:t>
            </w:r>
            <w:r w:rsidRPr="00AA0DF3">
              <w:rPr>
                <w:rFonts w:cs="Arial"/>
                <w:i/>
                <w:szCs w:val="18"/>
              </w:rPr>
              <w:t>CDEs</w:t>
            </w:r>
          </w:p>
        </w:tc>
        <w:tc>
          <w:tcPr>
            <w:tcW w:w="9984" w:type="dxa"/>
            <w:gridSpan w:val="2"/>
            <w:noWrap/>
            <w:vAlign w:val="center"/>
          </w:tcPr>
          <w:p w14:paraId="4B72C5E0" w14:textId="77777777" w:rsidR="007972CA" w:rsidRPr="006C7EB6" w:rsidRDefault="007972CA" w:rsidP="00FE0CED">
            <w:pPr>
              <w:rPr>
                <w:rFonts w:cs="Arial"/>
                <w:sz w:val="18"/>
                <w:szCs w:val="18"/>
              </w:rPr>
            </w:pPr>
            <w:r w:rsidRPr="006C7EB6">
              <w:rPr>
                <w:rFonts w:cs="Arial"/>
                <w:sz w:val="18"/>
                <w:szCs w:val="18"/>
              </w:rPr>
              <w:t>$</w:t>
            </w:r>
          </w:p>
        </w:tc>
      </w:tr>
      <w:tr w:rsidR="007972CA" w:rsidRPr="00D10774" w14:paraId="05E65ADB" w14:textId="77777777" w:rsidTr="00DD2C34">
        <w:trPr>
          <w:trHeight w:val="576"/>
        </w:trPr>
        <w:tc>
          <w:tcPr>
            <w:tcW w:w="3386" w:type="dxa"/>
            <w:noWrap/>
            <w:vAlign w:val="center"/>
          </w:tcPr>
          <w:p w14:paraId="52789A9E" w14:textId="77777777" w:rsidR="007972CA" w:rsidRPr="006C7EB6" w:rsidRDefault="007972CA" w:rsidP="00FE0CED">
            <w:pPr>
              <w:pStyle w:val="ChartTextBold"/>
              <w:rPr>
                <w:rFonts w:cs="Arial"/>
                <w:bCs/>
                <w:szCs w:val="18"/>
              </w:rPr>
            </w:pPr>
            <w:r>
              <w:rPr>
                <w:rFonts w:cs="Arial"/>
                <w:bCs/>
                <w:szCs w:val="18"/>
              </w:rPr>
              <w:t xml:space="preserve">(j) </w:t>
            </w:r>
            <w:r w:rsidRPr="006C7EB6">
              <w:rPr>
                <w:rFonts w:cs="Arial"/>
                <w:bCs/>
                <w:szCs w:val="18"/>
              </w:rPr>
              <w:t>Activity Type</w:t>
            </w:r>
          </w:p>
        </w:tc>
        <w:tc>
          <w:tcPr>
            <w:tcW w:w="9984" w:type="dxa"/>
            <w:gridSpan w:val="2"/>
            <w:tcBorders>
              <w:right w:val="single" w:sz="4" w:space="0" w:color="auto"/>
            </w:tcBorders>
            <w:noWrap/>
            <w:vAlign w:val="center"/>
          </w:tcPr>
          <w:p w14:paraId="77D07E2E" w14:textId="77777777" w:rsidR="007972CA" w:rsidRDefault="007972CA" w:rsidP="00FE0CED">
            <w:pPr>
              <w:pStyle w:val="CommentText"/>
              <w:rPr>
                <w:rFonts w:cs="Arial"/>
                <w:sz w:val="18"/>
                <w:szCs w:val="18"/>
              </w:rPr>
            </w:pPr>
            <w:r w:rsidRPr="006C7EB6">
              <w:rPr>
                <w:rFonts w:cs="Arial"/>
                <w:sz w:val="18"/>
                <w:szCs w:val="18"/>
              </w:rPr>
              <w:t>[Drop Down]</w:t>
            </w:r>
          </w:p>
          <w:p w14:paraId="1485A24D" w14:textId="77777777" w:rsidR="007972CA" w:rsidRDefault="007972CA" w:rsidP="00FE0CED">
            <w:pPr>
              <w:pStyle w:val="CommentText"/>
              <w:rPr>
                <w:rFonts w:cs="Arial"/>
                <w:sz w:val="18"/>
                <w:szCs w:val="18"/>
              </w:rPr>
            </w:pPr>
            <w:r>
              <w:rPr>
                <w:rFonts w:cs="Arial"/>
                <w:sz w:val="18"/>
                <w:szCs w:val="18"/>
              </w:rPr>
              <w:t>-</w:t>
            </w:r>
            <w:r w:rsidRPr="007C04CC">
              <w:rPr>
                <w:rFonts w:cs="Arial"/>
                <w:sz w:val="18"/>
                <w:szCs w:val="18"/>
              </w:rPr>
              <w:t xml:space="preserve">Investment in </w:t>
            </w:r>
            <w:r w:rsidRPr="002E73EF">
              <w:rPr>
                <w:rFonts w:cs="Arial"/>
                <w:i/>
                <w:sz w:val="18"/>
                <w:szCs w:val="18"/>
              </w:rPr>
              <w:t>QALICB</w:t>
            </w:r>
            <w:r w:rsidRPr="007C04CC">
              <w:rPr>
                <w:rFonts w:cs="Arial"/>
                <w:sz w:val="18"/>
                <w:szCs w:val="18"/>
              </w:rPr>
              <w:t>s</w:t>
            </w:r>
          </w:p>
          <w:p w14:paraId="65B0138D" w14:textId="77777777" w:rsidR="007972CA" w:rsidRPr="006C7EB6" w:rsidRDefault="007972CA" w:rsidP="00FE0CED">
            <w:pPr>
              <w:pStyle w:val="CommentText"/>
              <w:rPr>
                <w:rFonts w:cs="Arial"/>
                <w:sz w:val="18"/>
                <w:szCs w:val="18"/>
              </w:rPr>
            </w:pPr>
            <w:r>
              <w:rPr>
                <w:rFonts w:cs="Arial"/>
                <w:sz w:val="18"/>
                <w:szCs w:val="18"/>
              </w:rPr>
              <w:t xml:space="preserve">-Investment in, or loan to, other </w:t>
            </w:r>
            <w:r w:rsidRPr="007763C5">
              <w:rPr>
                <w:rFonts w:cs="Arial"/>
                <w:i/>
                <w:sz w:val="18"/>
                <w:szCs w:val="18"/>
              </w:rPr>
              <w:t>CDE</w:t>
            </w:r>
          </w:p>
          <w:p w14:paraId="2EEAEF2D" w14:textId="77777777" w:rsidR="007972CA" w:rsidRPr="006C7EB6" w:rsidRDefault="007972CA" w:rsidP="00FE0CED">
            <w:pPr>
              <w:rPr>
                <w:rFonts w:cs="Arial"/>
                <w:sz w:val="18"/>
                <w:szCs w:val="18"/>
              </w:rPr>
            </w:pPr>
          </w:p>
        </w:tc>
      </w:tr>
      <w:tr w:rsidR="007972CA" w:rsidRPr="00D10774" w14:paraId="54353E58" w14:textId="77777777" w:rsidTr="00DD2C34">
        <w:trPr>
          <w:trHeight w:val="715"/>
        </w:trPr>
        <w:tc>
          <w:tcPr>
            <w:tcW w:w="3386" w:type="dxa"/>
            <w:noWrap/>
            <w:vAlign w:val="center"/>
          </w:tcPr>
          <w:p w14:paraId="71383E4D" w14:textId="77777777" w:rsidR="007972CA" w:rsidRPr="006C7EB6" w:rsidRDefault="007972CA" w:rsidP="00DD2C34">
            <w:pPr>
              <w:pStyle w:val="ChartTextBold"/>
              <w:rPr>
                <w:rFonts w:cs="Arial"/>
                <w:bCs/>
                <w:szCs w:val="18"/>
              </w:rPr>
            </w:pPr>
            <w:r>
              <w:rPr>
                <w:rFonts w:cs="Arial"/>
                <w:bCs/>
                <w:szCs w:val="18"/>
              </w:rPr>
              <w:t>(k) Small Doller and/or Revolving Loan Fund</w:t>
            </w:r>
          </w:p>
        </w:tc>
        <w:tc>
          <w:tcPr>
            <w:tcW w:w="4005" w:type="dxa"/>
            <w:noWrap/>
            <w:vAlign w:val="center"/>
          </w:tcPr>
          <w:p w14:paraId="15BAF966" w14:textId="77777777" w:rsidR="007972CA" w:rsidRPr="006C7EB6" w:rsidRDefault="007972CA" w:rsidP="00FE0CED">
            <w:pPr>
              <w:rPr>
                <w:rFonts w:cs="Arial"/>
                <w:sz w:val="18"/>
                <w:szCs w:val="18"/>
              </w:rPr>
            </w:pPr>
            <w:r w:rsidRPr="006C7EB6">
              <w:rPr>
                <w:rFonts w:cs="Arial"/>
                <w:sz w:val="18"/>
                <w:szCs w:val="18"/>
              </w:rPr>
              <w:t>[</w:t>
            </w:r>
            <w:r>
              <w:rPr>
                <w:rFonts w:cs="Arial"/>
                <w:sz w:val="18"/>
                <w:szCs w:val="18"/>
              </w:rPr>
              <w:t>Yes/No]</w:t>
            </w:r>
          </w:p>
        </w:tc>
        <w:tc>
          <w:tcPr>
            <w:tcW w:w="5979" w:type="dxa"/>
            <w:tcBorders>
              <w:left w:val="single" w:sz="4" w:space="0" w:color="auto"/>
            </w:tcBorders>
            <w:vAlign w:val="center"/>
          </w:tcPr>
          <w:p w14:paraId="40FE8769" w14:textId="77777777" w:rsidR="007972CA" w:rsidRDefault="007972CA" w:rsidP="00FE0CED">
            <w:pPr>
              <w:pStyle w:val="CommentText"/>
              <w:rPr>
                <w:rFonts w:cs="Arial"/>
                <w:sz w:val="18"/>
                <w:szCs w:val="18"/>
              </w:rPr>
            </w:pPr>
          </w:p>
          <w:p w14:paraId="7F9D9A50" w14:textId="77777777" w:rsidR="007972CA" w:rsidRDefault="007972CA" w:rsidP="00FE0CED">
            <w:pPr>
              <w:pStyle w:val="CommentText"/>
              <w:rPr>
                <w:rFonts w:cs="Arial"/>
                <w:sz w:val="18"/>
                <w:szCs w:val="18"/>
              </w:rPr>
            </w:pPr>
            <w:r>
              <w:rPr>
                <w:rFonts w:cs="Arial"/>
                <w:sz w:val="18"/>
                <w:szCs w:val="18"/>
              </w:rPr>
              <w:t xml:space="preserve">-Purchase of Loans from other </w:t>
            </w:r>
            <w:r w:rsidRPr="007763C5">
              <w:rPr>
                <w:rFonts w:cs="Arial"/>
                <w:i/>
                <w:sz w:val="18"/>
                <w:szCs w:val="18"/>
              </w:rPr>
              <w:t>CDE</w:t>
            </w:r>
          </w:p>
          <w:p w14:paraId="5C35E0BA" w14:textId="77777777" w:rsidR="007972CA" w:rsidRDefault="007972CA" w:rsidP="00FE0CED">
            <w:pPr>
              <w:rPr>
                <w:rFonts w:cs="Arial"/>
                <w:sz w:val="18"/>
                <w:szCs w:val="18"/>
              </w:rPr>
            </w:pPr>
            <w:r>
              <w:rPr>
                <w:rFonts w:cs="Arial"/>
                <w:sz w:val="18"/>
                <w:szCs w:val="18"/>
              </w:rPr>
              <w:t>-</w:t>
            </w:r>
            <w:r w:rsidRPr="001974BD">
              <w:rPr>
                <w:rFonts w:cs="Arial"/>
                <w:i/>
                <w:sz w:val="18"/>
                <w:szCs w:val="18"/>
              </w:rPr>
              <w:t>Financial Counseling and Other Services</w:t>
            </w:r>
          </w:p>
          <w:p w14:paraId="19FB2E8B" w14:textId="77777777" w:rsidR="007972CA" w:rsidRPr="006C7EB6" w:rsidRDefault="007972CA" w:rsidP="00FE0CED">
            <w:pPr>
              <w:rPr>
                <w:rFonts w:cs="Arial"/>
                <w:sz w:val="18"/>
                <w:szCs w:val="18"/>
              </w:rPr>
            </w:pPr>
          </w:p>
        </w:tc>
      </w:tr>
      <w:tr w:rsidR="007972CA" w:rsidRPr="00D10774" w14:paraId="7DEB8F28" w14:textId="77777777" w:rsidTr="00DD2C34">
        <w:trPr>
          <w:trHeight w:val="576"/>
        </w:trPr>
        <w:tc>
          <w:tcPr>
            <w:tcW w:w="3386" w:type="dxa"/>
            <w:noWrap/>
            <w:vAlign w:val="center"/>
          </w:tcPr>
          <w:p w14:paraId="19A5AA7C" w14:textId="77777777" w:rsidR="007972CA" w:rsidRPr="006C7EB6" w:rsidRDefault="007972CA" w:rsidP="00DD2C34">
            <w:pPr>
              <w:pStyle w:val="ChartTextBold"/>
              <w:spacing w:before="240"/>
              <w:rPr>
                <w:rFonts w:cs="Arial"/>
                <w:bCs/>
                <w:szCs w:val="18"/>
              </w:rPr>
            </w:pPr>
            <w:r>
              <w:rPr>
                <w:rFonts w:cs="Arial"/>
                <w:bCs/>
                <w:szCs w:val="18"/>
              </w:rPr>
              <w:t>(l) Business Type</w:t>
            </w:r>
          </w:p>
        </w:tc>
        <w:tc>
          <w:tcPr>
            <w:tcW w:w="9984" w:type="dxa"/>
            <w:gridSpan w:val="2"/>
            <w:tcBorders>
              <w:right w:val="single" w:sz="4" w:space="0" w:color="auto"/>
            </w:tcBorders>
            <w:noWrap/>
            <w:vAlign w:val="center"/>
          </w:tcPr>
          <w:p w14:paraId="038A1BD6" w14:textId="77777777" w:rsidR="007972CA" w:rsidRDefault="007972CA" w:rsidP="00FE0CED">
            <w:pPr>
              <w:pStyle w:val="CommentText"/>
              <w:rPr>
                <w:rFonts w:cs="Arial"/>
                <w:sz w:val="18"/>
                <w:szCs w:val="18"/>
              </w:rPr>
            </w:pPr>
            <w:r>
              <w:rPr>
                <w:rFonts w:cs="Arial"/>
                <w:sz w:val="18"/>
                <w:szCs w:val="18"/>
              </w:rPr>
              <w:t>[Check all that apply</w:t>
            </w:r>
            <w:r w:rsidRPr="006C7EB6">
              <w:rPr>
                <w:rFonts w:cs="Arial"/>
                <w:sz w:val="18"/>
                <w:szCs w:val="18"/>
              </w:rPr>
              <w:t>]</w:t>
            </w:r>
          </w:p>
          <w:p w14:paraId="645A8A7A" w14:textId="77777777" w:rsidR="007972CA" w:rsidRDefault="007972CA" w:rsidP="00FE0CED">
            <w:pPr>
              <w:pStyle w:val="CommentText"/>
              <w:rPr>
                <w:rFonts w:cs="Arial"/>
                <w:sz w:val="18"/>
                <w:szCs w:val="18"/>
              </w:rPr>
            </w:pPr>
            <w:r>
              <w:rPr>
                <w:rFonts w:cs="Arial"/>
                <w:sz w:val="18"/>
                <w:szCs w:val="18"/>
              </w:rPr>
              <w:t>-Cultural</w:t>
            </w:r>
          </w:p>
          <w:p w14:paraId="007F4AD5" w14:textId="77777777" w:rsidR="007972CA" w:rsidRDefault="007972CA" w:rsidP="00FE0CED">
            <w:pPr>
              <w:pStyle w:val="CommentText"/>
              <w:rPr>
                <w:rFonts w:cs="Arial"/>
                <w:sz w:val="18"/>
                <w:szCs w:val="18"/>
              </w:rPr>
            </w:pPr>
            <w:r>
              <w:rPr>
                <w:rFonts w:cs="Arial"/>
                <w:sz w:val="18"/>
                <w:szCs w:val="18"/>
              </w:rPr>
              <w:t>-Education</w:t>
            </w:r>
          </w:p>
          <w:p w14:paraId="2E667F0F" w14:textId="77777777" w:rsidR="007972CA" w:rsidRDefault="007972CA" w:rsidP="00FE0CED">
            <w:pPr>
              <w:pStyle w:val="CommentText"/>
              <w:rPr>
                <w:rFonts w:cs="Arial"/>
                <w:sz w:val="18"/>
                <w:szCs w:val="18"/>
              </w:rPr>
            </w:pPr>
            <w:r>
              <w:rPr>
                <w:rFonts w:cs="Arial"/>
                <w:sz w:val="18"/>
                <w:szCs w:val="18"/>
              </w:rPr>
              <w:t>-Healthcare</w:t>
            </w:r>
          </w:p>
          <w:p w14:paraId="2D252656" w14:textId="77777777" w:rsidR="007972CA" w:rsidRDefault="007972CA" w:rsidP="00FE0CED">
            <w:pPr>
              <w:pStyle w:val="CommentText"/>
              <w:rPr>
                <w:rFonts w:cs="Arial"/>
                <w:sz w:val="18"/>
                <w:szCs w:val="18"/>
              </w:rPr>
            </w:pPr>
            <w:r>
              <w:rPr>
                <w:rFonts w:cs="Arial"/>
                <w:sz w:val="18"/>
                <w:szCs w:val="18"/>
              </w:rPr>
              <w:t>-Multi-Service Community Organization</w:t>
            </w:r>
          </w:p>
          <w:p w14:paraId="053C85F4" w14:textId="77777777" w:rsidR="007972CA" w:rsidRPr="006C7EB6" w:rsidRDefault="007972CA" w:rsidP="00FE0CED">
            <w:pPr>
              <w:pStyle w:val="CommentText"/>
              <w:rPr>
                <w:rFonts w:cs="Arial"/>
                <w:sz w:val="18"/>
                <w:szCs w:val="18"/>
              </w:rPr>
            </w:pPr>
            <w:r>
              <w:rPr>
                <w:rFonts w:cs="Arial"/>
                <w:sz w:val="18"/>
                <w:szCs w:val="18"/>
              </w:rPr>
              <w:t>-For-sale Housing</w:t>
            </w:r>
          </w:p>
        </w:tc>
      </w:tr>
      <w:tr w:rsidR="007972CA" w:rsidRPr="00D10774" w14:paraId="1866BCF9" w14:textId="77777777" w:rsidTr="00FE0CED">
        <w:trPr>
          <w:trHeight w:val="576"/>
        </w:trPr>
        <w:tc>
          <w:tcPr>
            <w:tcW w:w="3386" w:type="dxa"/>
            <w:noWrap/>
            <w:vAlign w:val="center"/>
          </w:tcPr>
          <w:p w14:paraId="50DFEBDA" w14:textId="77777777" w:rsidR="007972CA" w:rsidRPr="006C7EB6" w:rsidRDefault="007972CA" w:rsidP="00DD2C34">
            <w:pPr>
              <w:pStyle w:val="ChartTextBold"/>
              <w:rPr>
                <w:rFonts w:cs="Arial"/>
                <w:bCs/>
                <w:szCs w:val="18"/>
              </w:rPr>
            </w:pPr>
            <w:r>
              <w:rPr>
                <w:rFonts w:cs="Arial"/>
                <w:bCs/>
                <w:szCs w:val="18"/>
              </w:rPr>
              <w:t xml:space="preserve">(m) </w:t>
            </w:r>
            <w:r w:rsidRPr="006C7EB6">
              <w:rPr>
                <w:rFonts w:cs="Arial"/>
                <w:bCs/>
                <w:szCs w:val="18"/>
              </w:rPr>
              <w:t>What are the planned uses of financing</w:t>
            </w:r>
            <w:r>
              <w:rPr>
                <w:rFonts w:cs="Arial"/>
                <w:bCs/>
                <w:szCs w:val="18"/>
              </w:rPr>
              <w:t xml:space="preserve"> by the </w:t>
            </w:r>
            <w:r w:rsidRPr="002E73EF">
              <w:rPr>
                <w:rFonts w:cs="Arial"/>
                <w:bCs/>
                <w:i/>
                <w:szCs w:val="18"/>
              </w:rPr>
              <w:t>QALICB</w:t>
            </w:r>
            <w:r>
              <w:rPr>
                <w:rFonts w:cs="Arial"/>
                <w:bCs/>
                <w:szCs w:val="18"/>
              </w:rPr>
              <w:t xml:space="preserve"> or </w:t>
            </w:r>
            <w:r w:rsidRPr="007763C5">
              <w:rPr>
                <w:rFonts w:cs="Arial"/>
                <w:bCs/>
                <w:i/>
                <w:szCs w:val="18"/>
              </w:rPr>
              <w:t>CDE</w:t>
            </w:r>
            <w:r w:rsidRPr="006C7EB6">
              <w:rPr>
                <w:rFonts w:cs="Arial"/>
                <w:bCs/>
                <w:szCs w:val="18"/>
              </w:rPr>
              <w:t>?</w:t>
            </w:r>
          </w:p>
        </w:tc>
        <w:tc>
          <w:tcPr>
            <w:tcW w:w="4005" w:type="dxa"/>
            <w:tcBorders>
              <w:right w:val="single" w:sz="4" w:space="0" w:color="auto"/>
            </w:tcBorders>
            <w:noWrap/>
            <w:vAlign w:val="center"/>
          </w:tcPr>
          <w:p w14:paraId="3967E53C" w14:textId="77777777" w:rsidR="007972CA" w:rsidRDefault="007972CA" w:rsidP="00FE0CED">
            <w:pPr>
              <w:rPr>
                <w:rFonts w:cs="Arial"/>
                <w:sz w:val="18"/>
                <w:szCs w:val="18"/>
              </w:rPr>
            </w:pPr>
            <w:r>
              <w:rPr>
                <w:rFonts w:cs="Arial"/>
                <w:sz w:val="18"/>
                <w:szCs w:val="18"/>
              </w:rPr>
              <w:t>[Check all that apply]</w:t>
            </w:r>
          </w:p>
          <w:p w14:paraId="61D1FCDF" w14:textId="77777777" w:rsidR="007972CA" w:rsidRDefault="007972CA" w:rsidP="00FE0CED">
            <w:pPr>
              <w:rPr>
                <w:rFonts w:cs="Arial"/>
                <w:sz w:val="18"/>
                <w:szCs w:val="18"/>
              </w:rPr>
            </w:pPr>
            <w:r>
              <w:rPr>
                <w:rFonts w:cs="Arial"/>
                <w:sz w:val="18"/>
                <w:szCs w:val="18"/>
              </w:rPr>
              <w:t>-</w:t>
            </w:r>
            <w:r w:rsidR="006609C1">
              <w:rPr>
                <w:rFonts w:cs="Arial"/>
                <w:sz w:val="18"/>
                <w:szCs w:val="18"/>
              </w:rPr>
              <w:t xml:space="preserve"> Acquisition-non real estate</w:t>
            </w:r>
          </w:p>
          <w:p w14:paraId="4FDEDB31" w14:textId="77777777" w:rsidR="007972CA" w:rsidRDefault="007972CA" w:rsidP="00FE0CED">
            <w:pPr>
              <w:rPr>
                <w:rFonts w:cs="Arial"/>
                <w:sz w:val="18"/>
                <w:szCs w:val="18"/>
              </w:rPr>
            </w:pPr>
            <w:r>
              <w:rPr>
                <w:rFonts w:cs="Arial"/>
                <w:sz w:val="18"/>
                <w:szCs w:val="18"/>
              </w:rPr>
              <w:t>-</w:t>
            </w:r>
            <w:r w:rsidR="006609C1">
              <w:rPr>
                <w:rFonts w:cs="Arial"/>
                <w:sz w:val="18"/>
                <w:szCs w:val="18"/>
              </w:rPr>
              <w:t xml:space="preserve"> Acquisition-real estate</w:t>
            </w:r>
          </w:p>
          <w:p w14:paraId="338BBB05" w14:textId="77777777" w:rsidR="006609C1" w:rsidRDefault="006609C1" w:rsidP="00FE0CED">
            <w:pPr>
              <w:pStyle w:val="CommentText"/>
              <w:rPr>
                <w:rFonts w:cs="Arial"/>
                <w:sz w:val="18"/>
                <w:szCs w:val="18"/>
              </w:rPr>
            </w:pPr>
            <w:r>
              <w:rPr>
                <w:rFonts w:cs="Arial"/>
                <w:sz w:val="18"/>
                <w:szCs w:val="18"/>
              </w:rPr>
              <w:t xml:space="preserve">-Construction </w:t>
            </w:r>
          </w:p>
          <w:p w14:paraId="12928EF4" w14:textId="77777777" w:rsidR="007972CA" w:rsidRPr="006C7EB6" w:rsidRDefault="007972CA" w:rsidP="00FE0CED">
            <w:pPr>
              <w:pStyle w:val="CommentText"/>
              <w:rPr>
                <w:rFonts w:cs="Arial"/>
                <w:sz w:val="18"/>
                <w:szCs w:val="18"/>
              </w:rPr>
            </w:pPr>
            <w:r>
              <w:rPr>
                <w:rFonts w:cs="Arial"/>
                <w:sz w:val="18"/>
                <w:szCs w:val="18"/>
              </w:rPr>
              <w:t>-Working Capital</w:t>
            </w:r>
          </w:p>
        </w:tc>
        <w:tc>
          <w:tcPr>
            <w:tcW w:w="5979" w:type="dxa"/>
            <w:tcBorders>
              <w:left w:val="single" w:sz="4" w:space="0" w:color="auto"/>
            </w:tcBorders>
            <w:vAlign w:val="center"/>
          </w:tcPr>
          <w:p w14:paraId="1B82DBD8" w14:textId="77777777" w:rsidR="007972CA" w:rsidRDefault="007972CA" w:rsidP="00FE0CED">
            <w:pPr>
              <w:pStyle w:val="CommentText"/>
              <w:rPr>
                <w:rFonts w:cs="Arial"/>
                <w:sz w:val="18"/>
                <w:szCs w:val="18"/>
              </w:rPr>
            </w:pPr>
            <w:r>
              <w:rPr>
                <w:rFonts w:cs="Arial"/>
                <w:sz w:val="18"/>
                <w:szCs w:val="18"/>
              </w:rPr>
              <w:t>-Hospitality/Tourism</w:t>
            </w:r>
          </w:p>
          <w:p w14:paraId="06389F9A" w14:textId="77777777" w:rsidR="007972CA" w:rsidRDefault="007972CA" w:rsidP="00FE0CED">
            <w:pPr>
              <w:pStyle w:val="CommentText"/>
              <w:rPr>
                <w:rFonts w:cs="Arial"/>
                <w:sz w:val="18"/>
                <w:szCs w:val="18"/>
              </w:rPr>
            </w:pPr>
            <w:r>
              <w:rPr>
                <w:rFonts w:cs="Arial"/>
                <w:sz w:val="18"/>
                <w:szCs w:val="18"/>
              </w:rPr>
              <w:t>-Manufacturing/Industrial</w:t>
            </w:r>
          </w:p>
          <w:p w14:paraId="454F77EA" w14:textId="77777777" w:rsidR="006609C1" w:rsidRDefault="007972CA" w:rsidP="00FE0CED">
            <w:pPr>
              <w:pStyle w:val="CommentText"/>
              <w:rPr>
                <w:rFonts w:cs="Arial"/>
                <w:sz w:val="18"/>
                <w:szCs w:val="18"/>
              </w:rPr>
            </w:pPr>
            <w:r>
              <w:rPr>
                <w:rFonts w:cs="Arial"/>
                <w:sz w:val="18"/>
                <w:szCs w:val="18"/>
              </w:rPr>
              <w:t>-</w:t>
            </w:r>
            <w:r w:rsidR="006609C1">
              <w:rPr>
                <w:rFonts w:cs="Arial"/>
                <w:sz w:val="18"/>
                <w:szCs w:val="18"/>
              </w:rPr>
              <w:t>Mixed-use real estate</w:t>
            </w:r>
          </w:p>
          <w:p w14:paraId="14B822DA" w14:textId="77777777" w:rsidR="007972CA" w:rsidRDefault="006609C1" w:rsidP="00FE0CED">
            <w:pPr>
              <w:pStyle w:val="CommentText"/>
              <w:rPr>
                <w:rFonts w:cs="Arial"/>
                <w:sz w:val="18"/>
                <w:szCs w:val="18"/>
              </w:rPr>
            </w:pPr>
            <w:r>
              <w:rPr>
                <w:rFonts w:cs="Arial"/>
                <w:sz w:val="18"/>
                <w:szCs w:val="18"/>
              </w:rPr>
              <w:t>-</w:t>
            </w:r>
            <w:r w:rsidR="007972CA">
              <w:rPr>
                <w:rFonts w:cs="Arial"/>
                <w:sz w:val="18"/>
                <w:szCs w:val="18"/>
              </w:rPr>
              <w:t>Office space</w:t>
            </w:r>
          </w:p>
          <w:p w14:paraId="771DCCAD" w14:textId="77777777" w:rsidR="007972CA" w:rsidRDefault="007972CA" w:rsidP="00FE0CED">
            <w:pPr>
              <w:pStyle w:val="CommentText"/>
              <w:rPr>
                <w:rFonts w:cs="Arial"/>
                <w:sz w:val="18"/>
                <w:szCs w:val="18"/>
              </w:rPr>
            </w:pPr>
            <w:r>
              <w:rPr>
                <w:rFonts w:cs="Arial"/>
                <w:sz w:val="18"/>
                <w:szCs w:val="18"/>
              </w:rPr>
              <w:t xml:space="preserve">-Retail </w:t>
            </w:r>
          </w:p>
          <w:p w14:paraId="4D41EDA0" w14:textId="77777777" w:rsidR="007972CA" w:rsidRDefault="007972CA" w:rsidP="00FE0CED">
            <w:pPr>
              <w:pStyle w:val="CommentText"/>
              <w:rPr>
                <w:rFonts w:cs="Arial"/>
                <w:sz w:val="18"/>
                <w:szCs w:val="18"/>
              </w:rPr>
            </w:pPr>
            <w:r>
              <w:rPr>
                <w:rFonts w:cs="Arial"/>
                <w:sz w:val="18"/>
                <w:szCs w:val="18"/>
              </w:rPr>
              <w:t>-Utilities/Infrastructure</w:t>
            </w:r>
          </w:p>
          <w:p w14:paraId="7545F8CD" w14:textId="77777777" w:rsidR="007972CA" w:rsidRPr="006C7EB6" w:rsidRDefault="007972CA" w:rsidP="00FE0CED">
            <w:pPr>
              <w:pStyle w:val="CommentText"/>
              <w:rPr>
                <w:rFonts w:cs="Arial"/>
                <w:sz w:val="18"/>
                <w:szCs w:val="18"/>
              </w:rPr>
            </w:pPr>
            <w:r>
              <w:rPr>
                <w:rFonts w:cs="Arial"/>
                <w:sz w:val="18"/>
                <w:szCs w:val="18"/>
              </w:rPr>
              <w:t>-Other (e.g. energy generation, timberland, etc.)</w:t>
            </w:r>
          </w:p>
        </w:tc>
      </w:tr>
      <w:tr w:rsidR="007972CA" w:rsidRPr="00D10774" w14:paraId="60346148" w14:textId="77777777" w:rsidTr="00FE0CED">
        <w:trPr>
          <w:trHeight w:val="607"/>
        </w:trPr>
        <w:tc>
          <w:tcPr>
            <w:tcW w:w="3386" w:type="dxa"/>
            <w:vAlign w:val="center"/>
            <w:hideMark/>
          </w:tcPr>
          <w:p w14:paraId="386C5088" w14:textId="77777777" w:rsidR="007972CA" w:rsidRPr="006C7EB6" w:rsidRDefault="007972CA" w:rsidP="00DD2C34">
            <w:pPr>
              <w:pStyle w:val="ChartTextBold"/>
              <w:rPr>
                <w:rFonts w:cs="Arial"/>
                <w:bCs/>
                <w:szCs w:val="18"/>
              </w:rPr>
            </w:pPr>
            <w:r>
              <w:rPr>
                <w:bCs/>
              </w:rPr>
              <w:t>(n) Targeted Community Outcomes</w:t>
            </w:r>
          </w:p>
        </w:tc>
        <w:tc>
          <w:tcPr>
            <w:tcW w:w="4005" w:type="dxa"/>
            <w:tcBorders>
              <w:right w:val="single" w:sz="4" w:space="0" w:color="auto"/>
            </w:tcBorders>
            <w:noWrap/>
            <w:vAlign w:val="center"/>
            <w:hideMark/>
          </w:tcPr>
          <w:p w14:paraId="2E5A5476" w14:textId="77777777" w:rsidR="007972CA" w:rsidRDefault="007972CA" w:rsidP="00FE0CED">
            <w:pPr>
              <w:rPr>
                <w:rFonts w:cs="Arial"/>
                <w:sz w:val="18"/>
                <w:szCs w:val="18"/>
              </w:rPr>
            </w:pPr>
            <w:r>
              <w:rPr>
                <w:rFonts w:cs="Arial"/>
                <w:sz w:val="18"/>
                <w:szCs w:val="18"/>
              </w:rPr>
              <w:t>[Check all the apply]</w:t>
            </w:r>
          </w:p>
          <w:p w14:paraId="5A6711A6" w14:textId="77777777" w:rsidR="007972CA" w:rsidRDefault="007972CA" w:rsidP="00FE0CED">
            <w:pPr>
              <w:rPr>
                <w:rFonts w:cs="Arial"/>
                <w:sz w:val="18"/>
                <w:szCs w:val="18"/>
              </w:rPr>
            </w:pPr>
            <w:r>
              <w:rPr>
                <w:rFonts w:cs="Arial"/>
                <w:sz w:val="18"/>
                <w:szCs w:val="18"/>
              </w:rPr>
              <w:t xml:space="preserve">-Job Creation, </w:t>
            </w:r>
          </w:p>
          <w:p w14:paraId="3F1D04E4" w14:textId="77777777" w:rsidR="007972CA" w:rsidRDefault="007972CA" w:rsidP="00FE0CED">
            <w:pPr>
              <w:rPr>
                <w:rFonts w:cs="Arial"/>
                <w:sz w:val="18"/>
                <w:szCs w:val="18"/>
              </w:rPr>
            </w:pPr>
            <w:r>
              <w:rPr>
                <w:rFonts w:cs="Arial"/>
                <w:sz w:val="18"/>
                <w:szCs w:val="18"/>
              </w:rPr>
              <w:t>-Quality Jobs</w:t>
            </w:r>
          </w:p>
          <w:p w14:paraId="575174C5" w14:textId="77777777" w:rsidR="007972CA" w:rsidRDefault="007972CA" w:rsidP="00FE0CED">
            <w:pPr>
              <w:rPr>
                <w:rFonts w:cs="Arial"/>
                <w:sz w:val="18"/>
                <w:szCs w:val="18"/>
              </w:rPr>
            </w:pPr>
            <w:r>
              <w:rPr>
                <w:rFonts w:cs="Arial"/>
                <w:sz w:val="18"/>
                <w:szCs w:val="18"/>
              </w:rPr>
              <w:t xml:space="preserve">-Jobs Accessible to </w:t>
            </w:r>
            <w:r w:rsidRPr="008E4426">
              <w:rPr>
                <w:rFonts w:cs="Arial"/>
                <w:i/>
                <w:sz w:val="18"/>
                <w:szCs w:val="18"/>
              </w:rPr>
              <w:t>Low-Income Communities</w:t>
            </w:r>
          </w:p>
          <w:p w14:paraId="6AF99084" w14:textId="77777777" w:rsidR="007972CA" w:rsidRPr="006C7EB6" w:rsidRDefault="007972CA" w:rsidP="00FE0CED">
            <w:pPr>
              <w:rPr>
                <w:rFonts w:cs="Arial"/>
                <w:sz w:val="18"/>
                <w:szCs w:val="18"/>
              </w:rPr>
            </w:pPr>
            <w:r>
              <w:rPr>
                <w:rFonts w:cs="Arial"/>
                <w:sz w:val="18"/>
                <w:szCs w:val="18"/>
              </w:rPr>
              <w:t xml:space="preserve">-Commercial Goods or Services to </w:t>
            </w:r>
            <w:r>
              <w:rPr>
                <w:rFonts w:cs="Arial"/>
                <w:i/>
                <w:sz w:val="18"/>
                <w:szCs w:val="18"/>
              </w:rPr>
              <w:t>Low-Income Communities</w:t>
            </w:r>
          </w:p>
        </w:tc>
        <w:tc>
          <w:tcPr>
            <w:tcW w:w="5979" w:type="dxa"/>
            <w:tcBorders>
              <w:left w:val="single" w:sz="4" w:space="0" w:color="auto"/>
            </w:tcBorders>
            <w:vAlign w:val="center"/>
          </w:tcPr>
          <w:p w14:paraId="032A07D3" w14:textId="77777777" w:rsidR="007972CA" w:rsidRDefault="007972CA" w:rsidP="00FE0CED">
            <w:pPr>
              <w:rPr>
                <w:rFonts w:cs="Arial"/>
                <w:sz w:val="18"/>
                <w:szCs w:val="18"/>
              </w:rPr>
            </w:pPr>
            <w:r>
              <w:rPr>
                <w:rFonts w:cs="Arial"/>
                <w:sz w:val="18"/>
                <w:szCs w:val="18"/>
              </w:rPr>
              <w:t>-Leasehold Improvements/Buildouts</w:t>
            </w:r>
          </w:p>
          <w:p w14:paraId="7E7AE478" w14:textId="77777777" w:rsidR="007972CA" w:rsidRDefault="007972CA" w:rsidP="00FE0CED">
            <w:pPr>
              <w:rPr>
                <w:rFonts w:cs="Arial"/>
                <w:sz w:val="18"/>
                <w:szCs w:val="18"/>
              </w:rPr>
            </w:pPr>
            <w:r>
              <w:rPr>
                <w:rFonts w:cs="Arial"/>
                <w:sz w:val="18"/>
                <w:szCs w:val="18"/>
              </w:rPr>
              <w:t>-Equipment Purchase</w:t>
            </w:r>
          </w:p>
          <w:p w14:paraId="4B9BBFFD" w14:textId="77777777" w:rsidR="007972CA" w:rsidRDefault="007972CA" w:rsidP="00FE0CED">
            <w:pPr>
              <w:rPr>
                <w:rFonts w:cs="Arial"/>
                <w:sz w:val="18"/>
                <w:szCs w:val="18"/>
              </w:rPr>
            </w:pPr>
            <w:r>
              <w:rPr>
                <w:rFonts w:cs="Arial"/>
                <w:sz w:val="18"/>
                <w:szCs w:val="18"/>
              </w:rPr>
              <w:t>-Inventory Purchase</w:t>
            </w:r>
          </w:p>
          <w:p w14:paraId="31212926" w14:textId="77777777" w:rsidR="007972CA" w:rsidRPr="006C7EB6" w:rsidRDefault="006609C1" w:rsidP="00FE0CED">
            <w:pPr>
              <w:rPr>
                <w:rFonts w:cs="Arial"/>
                <w:sz w:val="18"/>
                <w:szCs w:val="18"/>
              </w:rPr>
            </w:pPr>
            <w:r>
              <w:rPr>
                <w:rFonts w:cs="Arial"/>
                <w:sz w:val="18"/>
                <w:szCs w:val="18"/>
              </w:rPr>
              <w:t>-Other</w:t>
            </w:r>
          </w:p>
        </w:tc>
      </w:tr>
    </w:tbl>
    <w:p w14:paraId="5484F620" w14:textId="77777777" w:rsidR="00A21E46" w:rsidRDefault="00A21E46" w:rsidP="00A21E46">
      <w:pPr>
        <w:pStyle w:val="Heading1"/>
        <w:spacing w:before="120"/>
      </w:pPr>
      <w:r>
        <w:br w:type="page"/>
      </w:r>
      <w:bookmarkStart w:id="66" w:name="_Toc430359083"/>
      <w:r>
        <w:t>Exhibit B: Track Record of Activities</w:t>
      </w:r>
      <w:bookmarkEnd w:id="66"/>
    </w:p>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ip Box"/>
        <w:tblDescription w:val="Tip Box"/>
      </w:tblPr>
      <w:tblGrid>
        <w:gridCol w:w="13176"/>
      </w:tblGrid>
      <w:tr w:rsidR="00A21E46" w14:paraId="6BE3D5F0"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0BE303D8" w14:textId="214529BD" w:rsidR="00A21E46" w:rsidRDefault="00A21E46" w:rsidP="00FE0CED">
            <w:pPr>
              <w:rPr>
                <w:rFonts w:cs="Arial"/>
                <w:szCs w:val="22"/>
              </w:rPr>
            </w:pPr>
            <w:r>
              <w:rPr>
                <w:rFonts w:cs="Arial"/>
                <w:b/>
                <w:bCs/>
                <w:u w:val="single"/>
              </w:rPr>
              <w:t>Instructions for Exhibit B:</w:t>
            </w:r>
            <w:r w:rsidRPr="00525DA1">
              <w:rPr>
                <w:rFonts w:cs="Arial"/>
                <w:sz w:val="24"/>
              </w:rPr>
              <w:t xml:space="preserve"> </w:t>
            </w:r>
            <w:r w:rsidRPr="00525DA1">
              <w:rPr>
                <w:rFonts w:cs="Arial"/>
                <w:i/>
                <w:iCs/>
                <w:szCs w:val="22"/>
              </w:rPr>
              <w:t>Applicants</w:t>
            </w:r>
            <w:r w:rsidRPr="00525DA1">
              <w:rPr>
                <w:rFonts w:cs="Arial"/>
                <w:szCs w:val="22"/>
              </w:rPr>
              <w:t xml:space="preserve"> must complete the </w:t>
            </w:r>
            <w:r>
              <w:rPr>
                <w:rFonts w:cs="Arial"/>
                <w:szCs w:val="22"/>
              </w:rPr>
              <w:t>T</w:t>
            </w:r>
            <w:r w:rsidRPr="00525DA1">
              <w:rPr>
                <w:rFonts w:cs="Arial"/>
                <w:szCs w:val="22"/>
              </w:rPr>
              <w:t xml:space="preserve">ables </w:t>
            </w:r>
            <w:r>
              <w:rPr>
                <w:rFonts w:cs="Arial"/>
                <w:szCs w:val="22"/>
              </w:rPr>
              <w:t xml:space="preserve">B1-B3 in </w:t>
            </w:r>
            <w:r w:rsidRPr="00331DCE">
              <w:rPr>
                <w:rFonts w:cs="Arial"/>
                <w:szCs w:val="22"/>
              </w:rPr>
              <w:t>Exhibit B</w:t>
            </w:r>
            <w:r w:rsidRPr="00525DA1">
              <w:rPr>
                <w:rFonts w:cs="Arial"/>
                <w:szCs w:val="22"/>
              </w:rPr>
              <w:t xml:space="preserve"> for </w:t>
            </w:r>
            <w:r w:rsidRPr="004E217A">
              <w:rPr>
                <w:rFonts w:cs="Arial"/>
                <w:szCs w:val="22"/>
              </w:rPr>
              <w:t xml:space="preserve">the Applicant’s (or </w:t>
            </w:r>
            <w:r>
              <w:rPr>
                <w:rFonts w:cs="Arial"/>
                <w:i/>
                <w:szCs w:val="22"/>
              </w:rPr>
              <w:t>Controlling Entity’s</w:t>
            </w:r>
            <w:r w:rsidRPr="004E217A">
              <w:rPr>
                <w:rFonts w:cs="Arial"/>
                <w:szCs w:val="22"/>
              </w:rPr>
              <w:t xml:space="preserve">) track record of loans and/or equity investments </w:t>
            </w:r>
            <w:r w:rsidRPr="004E217A">
              <w:rPr>
                <w:rFonts w:cs="Arial"/>
                <w:szCs w:val="20"/>
              </w:rPr>
              <w:t xml:space="preserve">to Real Estate and </w:t>
            </w:r>
            <w:r w:rsidRPr="004E217A">
              <w:rPr>
                <w:rFonts w:cs="Arial"/>
                <w:i/>
                <w:szCs w:val="20"/>
              </w:rPr>
              <w:t xml:space="preserve">Operating Businesses </w:t>
            </w:r>
            <w:r w:rsidRPr="004E217A">
              <w:rPr>
                <w:rFonts w:cs="Arial"/>
                <w:szCs w:val="20"/>
              </w:rPr>
              <w:t xml:space="preserve">(excluding </w:t>
            </w:r>
            <w:r w:rsidRPr="004E217A">
              <w:rPr>
                <w:rFonts w:cs="Arial"/>
                <w:i/>
                <w:szCs w:val="20"/>
              </w:rPr>
              <w:t>Restricted NMTC Business Activities</w:t>
            </w:r>
            <w:r w:rsidRPr="004E217A">
              <w:rPr>
                <w:rFonts w:cs="Arial"/>
                <w:szCs w:val="20"/>
              </w:rPr>
              <w:t xml:space="preserve">), loans or </w:t>
            </w:r>
            <w:r w:rsidRPr="004E217A">
              <w:rPr>
                <w:rFonts w:cs="Arial"/>
                <w:i/>
                <w:szCs w:val="20"/>
              </w:rPr>
              <w:t>Equity</w:t>
            </w:r>
            <w:r w:rsidRPr="004E217A">
              <w:rPr>
                <w:rFonts w:cs="Arial"/>
                <w:szCs w:val="20"/>
              </w:rPr>
              <w:t xml:space="preserve"> investments to </w:t>
            </w:r>
            <w:r w:rsidRPr="004E217A">
              <w:rPr>
                <w:rFonts w:cs="Arial"/>
                <w:i/>
                <w:szCs w:val="20"/>
              </w:rPr>
              <w:t>CDEs</w:t>
            </w:r>
            <w:r w:rsidRPr="004E217A">
              <w:rPr>
                <w:rFonts w:cs="Arial"/>
                <w:szCs w:val="20"/>
              </w:rPr>
              <w:t xml:space="preserve">, or purchasing loans from </w:t>
            </w:r>
            <w:r w:rsidRPr="004E217A">
              <w:rPr>
                <w:rFonts w:cs="Arial"/>
                <w:i/>
                <w:szCs w:val="20"/>
              </w:rPr>
              <w:t>CDEs</w:t>
            </w:r>
            <w:r w:rsidRPr="00A3632B">
              <w:rPr>
                <w:rFonts w:cs="Arial"/>
                <w:szCs w:val="22"/>
              </w:rPr>
              <w:t xml:space="preserve">.  </w:t>
            </w:r>
            <w:r w:rsidRPr="00A3632B">
              <w:rPr>
                <w:rFonts w:cs="Arial"/>
                <w:i/>
                <w:szCs w:val="22"/>
              </w:rPr>
              <w:t>Applicants</w:t>
            </w:r>
            <w:r w:rsidRPr="00A3632B">
              <w:rPr>
                <w:rFonts w:cs="Arial"/>
                <w:szCs w:val="22"/>
              </w:rPr>
              <w:t xml:space="preserve"> must complete Table B4 for </w:t>
            </w:r>
            <w:r w:rsidRPr="004E217A">
              <w:rPr>
                <w:rFonts w:cs="Arial"/>
                <w:szCs w:val="22"/>
              </w:rPr>
              <w:t>any loans/investments that</w:t>
            </w:r>
            <w:r>
              <w:rPr>
                <w:rFonts w:cs="Arial"/>
                <w:i/>
                <w:szCs w:val="22"/>
              </w:rPr>
              <w:t xml:space="preserve"> </w:t>
            </w:r>
            <w:r>
              <w:rPr>
                <w:rFonts w:cs="Arial"/>
              </w:rPr>
              <w:t xml:space="preserve">do not directly correspond to the activities in Question </w:t>
            </w:r>
            <w:r w:rsidR="00E45114">
              <w:rPr>
                <w:rFonts w:cs="Arial"/>
              </w:rPr>
              <w:t>#</w:t>
            </w:r>
            <w:r>
              <w:rPr>
                <w:rFonts w:cs="Arial"/>
              </w:rPr>
              <w:t xml:space="preserve">13 </w:t>
            </w:r>
            <w:r w:rsidRPr="00B8119A">
              <w:rPr>
                <w:rFonts w:cs="Arial"/>
              </w:rPr>
              <w:t>(</w:t>
            </w:r>
            <w:r>
              <w:rPr>
                <w:rFonts w:cs="Arial"/>
              </w:rPr>
              <w:t xml:space="preserve">e.g. </w:t>
            </w:r>
            <w:r w:rsidRPr="00033638">
              <w:rPr>
                <w:rFonts w:cs="Arial"/>
                <w:i/>
                <w:szCs w:val="20"/>
              </w:rPr>
              <w:t>Restricted NMTC Activities</w:t>
            </w:r>
            <w:r>
              <w:rPr>
                <w:rFonts w:cs="Arial"/>
                <w:szCs w:val="20"/>
              </w:rPr>
              <w:t>, loans and/or investments in NMTC investment funds or non-</w:t>
            </w:r>
            <w:r w:rsidRPr="00033638">
              <w:rPr>
                <w:rFonts w:cs="Arial"/>
                <w:i/>
                <w:szCs w:val="20"/>
              </w:rPr>
              <w:t>CDE</w:t>
            </w:r>
            <w:r>
              <w:rPr>
                <w:rFonts w:cs="Arial"/>
                <w:szCs w:val="20"/>
              </w:rPr>
              <w:t xml:space="preserve"> financial institutions, personal or consumer loans, and residential mortgages)</w:t>
            </w:r>
            <w:r>
              <w:rPr>
                <w:rFonts w:cs="Arial"/>
                <w:szCs w:val="22"/>
              </w:rPr>
              <w:t xml:space="preserve">.  If the </w:t>
            </w:r>
            <w:r w:rsidRPr="00651B31">
              <w:rPr>
                <w:rFonts w:cs="Arial"/>
                <w:i/>
                <w:szCs w:val="22"/>
              </w:rPr>
              <w:t>Applicant</w:t>
            </w:r>
            <w:r>
              <w:rPr>
                <w:rFonts w:cs="Arial"/>
                <w:i/>
                <w:szCs w:val="22"/>
              </w:rPr>
              <w:t>’s</w:t>
            </w:r>
            <w:r>
              <w:rPr>
                <w:rFonts w:cs="Arial"/>
                <w:szCs w:val="22"/>
              </w:rPr>
              <w:t xml:space="preserve"> or the </w:t>
            </w:r>
            <w:r w:rsidRPr="00651B31">
              <w:rPr>
                <w:rFonts w:cs="Arial"/>
                <w:i/>
                <w:szCs w:val="22"/>
              </w:rPr>
              <w:t>Controlling Entity</w:t>
            </w:r>
            <w:r>
              <w:rPr>
                <w:rFonts w:cs="Arial"/>
                <w:i/>
                <w:szCs w:val="22"/>
              </w:rPr>
              <w:t>’s</w:t>
            </w:r>
            <w:r>
              <w:rPr>
                <w:rFonts w:cs="Arial"/>
                <w:szCs w:val="22"/>
              </w:rPr>
              <w:t xml:space="preserve"> track record includes the provision of grants to entities, including real estate, </w:t>
            </w:r>
            <w:r w:rsidRPr="00651B31">
              <w:rPr>
                <w:rFonts w:cs="Arial"/>
                <w:i/>
                <w:szCs w:val="22"/>
              </w:rPr>
              <w:t>Operating Businesses</w:t>
            </w:r>
            <w:r>
              <w:rPr>
                <w:rFonts w:cs="Arial"/>
                <w:i/>
                <w:szCs w:val="22"/>
              </w:rPr>
              <w:t>,</w:t>
            </w:r>
            <w:r>
              <w:rPr>
                <w:rFonts w:cs="Arial"/>
                <w:szCs w:val="22"/>
              </w:rPr>
              <w:t xml:space="preserve"> and/or </w:t>
            </w:r>
            <w:r w:rsidRPr="00651B31">
              <w:rPr>
                <w:rFonts w:cs="Arial"/>
                <w:i/>
                <w:szCs w:val="22"/>
              </w:rPr>
              <w:t>CDE</w:t>
            </w:r>
            <w:r>
              <w:rPr>
                <w:rFonts w:cs="Arial"/>
                <w:szCs w:val="22"/>
              </w:rPr>
              <w:t>s, do not include these activities in Tables B1-B4 or discuss in the narratives for Questions #19 or #20.</w:t>
            </w:r>
            <w:r w:rsidRPr="00E95E90">
              <w:rPr>
                <w:rFonts w:cs="Arial"/>
                <w:szCs w:val="22"/>
                <w:highlight w:val="green"/>
              </w:rPr>
              <w:t xml:space="preserve">  </w:t>
            </w:r>
          </w:p>
          <w:p w14:paraId="1F171D42" w14:textId="77777777" w:rsidR="00A21E46" w:rsidRDefault="00A21E46" w:rsidP="00FE0CED">
            <w:pPr>
              <w:rPr>
                <w:rFonts w:cs="Arial"/>
                <w:szCs w:val="22"/>
              </w:rPr>
            </w:pPr>
          </w:p>
          <w:p w14:paraId="54CA31C3" w14:textId="755EF194" w:rsidR="00A21E46" w:rsidRDefault="00A21E46" w:rsidP="00FE0CED">
            <w:r w:rsidRPr="00525DA1">
              <w:rPr>
                <w:rFonts w:cs="Arial"/>
                <w:szCs w:val="22"/>
              </w:rPr>
              <w:t xml:space="preserve">An </w:t>
            </w:r>
            <w:r w:rsidRPr="00525DA1">
              <w:rPr>
                <w:rFonts w:cs="Arial"/>
                <w:i/>
                <w:iCs/>
                <w:szCs w:val="22"/>
              </w:rPr>
              <w:t>Applicant</w:t>
            </w:r>
            <w:r w:rsidRPr="00525DA1">
              <w:rPr>
                <w:rFonts w:cs="Arial"/>
                <w:szCs w:val="22"/>
              </w:rPr>
              <w:t xml:space="preserve"> must provide information for the past five years or for as many years as the </w:t>
            </w:r>
            <w:r w:rsidRPr="00525DA1">
              <w:rPr>
                <w:rFonts w:cs="Arial"/>
                <w:i/>
                <w:iCs/>
                <w:szCs w:val="22"/>
              </w:rPr>
              <w:t>Applicant</w:t>
            </w:r>
            <w:r w:rsidRPr="00525DA1">
              <w:rPr>
                <w:rFonts w:cs="Arial"/>
                <w:szCs w:val="22"/>
              </w:rPr>
              <w:t xml:space="preserve"> </w:t>
            </w:r>
            <w:r>
              <w:rPr>
                <w:rFonts w:cs="Arial"/>
                <w:szCs w:val="22"/>
              </w:rPr>
              <w:t xml:space="preserve">(or </w:t>
            </w:r>
            <w:r w:rsidRPr="00651B31">
              <w:rPr>
                <w:rFonts w:cs="Arial"/>
                <w:i/>
                <w:szCs w:val="22"/>
              </w:rPr>
              <w:t>Controlling Entity</w:t>
            </w:r>
            <w:r>
              <w:rPr>
                <w:rFonts w:cs="Arial"/>
                <w:szCs w:val="22"/>
              </w:rPr>
              <w:t xml:space="preserve">) </w:t>
            </w:r>
            <w:r w:rsidRPr="00525DA1">
              <w:rPr>
                <w:rFonts w:cs="Arial"/>
                <w:szCs w:val="22"/>
              </w:rPr>
              <w:t>has been in operation</w:t>
            </w:r>
            <w:r>
              <w:rPr>
                <w:rFonts w:cs="Arial"/>
                <w:szCs w:val="22"/>
              </w:rPr>
              <w:t>,</w:t>
            </w:r>
            <w:r w:rsidRPr="00525DA1">
              <w:rPr>
                <w:rFonts w:cs="Arial"/>
                <w:szCs w:val="22"/>
              </w:rPr>
              <w:t xml:space="preserve"> if it has been in operation for fewer than five years.  An </w:t>
            </w:r>
            <w:r w:rsidRPr="00525DA1">
              <w:rPr>
                <w:rFonts w:cs="Arial"/>
                <w:i/>
                <w:iCs/>
                <w:szCs w:val="22"/>
              </w:rPr>
              <w:t xml:space="preserve">Applicant, </w:t>
            </w:r>
            <w:r w:rsidRPr="00525DA1">
              <w:rPr>
                <w:rFonts w:cs="Arial"/>
                <w:iCs/>
                <w:szCs w:val="22"/>
              </w:rPr>
              <w:t>at its discretion</w:t>
            </w:r>
            <w:r w:rsidRPr="00525DA1">
              <w:rPr>
                <w:rFonts w:cs="Arial"/>
                <w:i/>
                <w:iCs/>
                <w:szCs w:val="22"/>
              </w:rPr>
              <w:t>,</w:t>
            </w:r>
            <w:r w:rsidRPr="00525DA1">
              <w:rPr>
                <w:rFonts w:cs="Arial"/>
                <w:szCs w:val="22"/>
              </w:rPr>
              <w:t xml:space="preserve"> may choose to rely upon the track record of its </w:t>
            </w:r>
            <w:r w:rsidRPr="00525DA1">
              <w:rPr>
                <w:rFonts w:cs="Arial"/>
                <w:i/>
                <w:iCs/>
                <w:szCs w:val="22"/>
              </w:rPr>
              <w:t>Controlling Entity</w:t>
            </w:r>
            <w:r w:rsidRPr="00525DA1">
              <w:rPr>
                <w:rFonts w:cs="Arial"/>
                <w:szCs w:val="22"/>
              </w:rPr>
              <w:t xml:space="preserve">.  </w:t>
            </w:r>
            <w:r w:rsidRPr="00525DA1">
              <w:rPr>
                <w:rFonts w:cs="Arial"/>
                <w:b/>
                <w:bCs/>
                <w:color w:val="000000"/>
                <w:szCs w:val="22"/>
              </w:rPr>
              <w:t xml:space="preserve">In order to list the track record of the </w:t>
            </w:r>
            <w:r w:rsidRPr="00525DA1">
              <w:rPr>
                <w:rFonts w:cs="Arial"/>
                <w:b/>
                <w:bCs/>
                <w:i/>
                <w:iCs/>
                <w:color w:val="000000"/>
                <w:szCs w:val="22"/>
              </w:rPr>
              <w:t>Controlling Entity</w:t>
            </w:r>
            <w:r w:rsidRPr="00525DA1">
              <w:rPr>
                <w:rFonts w:cs="Arial"/>
                <w:b/>
                <w:bCs/>
                <w:color w:val="000000"/>
                <w:szCs w:val="22"/>
              </w:rPr>
              <w:t xml:space="preserve"> in Exhibit </w:t>
            </w:r>
            <w:r>
              <w:rPr>
                <w:rFonts w:cs="Arial"/>
                <w:b/>
                <w:bCs/>
                <w:color w:val="000000"/>
                <w:szCs w:val="22"/>
              </w:rPr>
              <w:t>B</w:t>
            </w:r>
            <w:r w:rsidRPr="00525DA1">
              <w:rPr>
                <w:rFonts w:cs="Arial"/>
                <w:b/>
                <w:bCs/>
                <w:color w:val="000000"/>
                <w:szCs w:val="22"/>
              </w:rPr>
              <w:t xml:space="preserve">, the </w:t>
            </w:r>
            <w:r w:rsidRPr="00525DA1">
              <w:rPr>
                <w:rFonts w:cs="Arial"/>
                <w:b/>
                <w:bCs/>
                <w:i/>
                <w:iCs/>
                <w:color w:val="000000"/>
                <w:szCs w:val="22"/>
              </w:rPr>
              <w:t>Applicant</w:t>
            </w:r>
            <w:r w:rsidRPr="00525DA1">
              <w:rPr>
                <w:rFonts w:cs="Arial"/>
                <w:b/>
                <w:bCs/>
                <w:color w:val="000000"/>
                <w:szCs w:val="22"/>
              </w:rPr>
              <w:t xml:space="preserve"> </w:t>
            </w:r>
            <w:r w:rsidRPr="00525DA1">
              <w:rPr>
                <w:rFonts w:cs="Arial"/>
                <w:b/>
                <w:bCs/>
                <w:color w:val="000000"/>
                <w:szCs w:val="22"/>
                <w:u w:val="single"/>
              </w:rPr>
              <w:t>must</w:t>
            </w:r>
            <w:r w:rsidRPr="00525DA1">
              <w:rPr>
                <w:rFonts w:cs="Arial"/>
                <w:b/>
                <w:bCs/>
                <w:color w:val="000000"/>
                <w:szCs w:val="22"/>
              </w:rPr>
              <w:t xml:space="preserve"> designate a </w:t>
            </w:r>
            <w:r w:rsidRPr="00525DA1">
              <w:rPr>
                <w:rFonts w:cs="Arial"/>
                <w:b/>
                <w:bCs/>
                <w:i/>
                <w:iCs/>
                <w:color w:val="000000"/>
                <w:szCs w:val="22"/>
              </w:rPr>
              <w:t>Controlling Entity</w:t>
            </w:r>
            <w:r w:rsidRPr="00525DA1">
              <w:rPr>
                <w:rFonts w:cs="Arial"/>
                <w:b/>
                <w:bCs/>
                <w:color w:val="000000"/>
                <w:szCs w:val="22"/>
              </w:rPr>
              <w:t xml:space="preserve"> in Question </w:t>
            </w:r>
            <w:r w:rsidR="00E45114">
              <w:rPr>
                <w:rFonts w:cs="Arial"/>
                <w:b/>
                <w:bCs/>
                <w:color w:val="000000"/>
                <w:szCs w:val="22"/>
              </w:rPr>
              <w:t>#</w:t>
            </w:r>
            <w:r w:rsidRPr="00525DA1">
              <w:rPr>
                <w:rFonts w:cs="Arial"/>
                <w:b/>
                <w:bCs/>
                <w:color w:val="000000"/>
                <w:szCs w:val="22"/>
              </w:rPr>
              <w:t>3.</w:t>
            </w:r>
            <w:r>
              <w:rPr>
                <w:rFonts w:cs="Arial"/>
                <w:b/>
                <w:bCs/>
                <w:color w:val="000000"/>
                <w:szCs w:val="22"/>
              </w:rPr>
              <w:t xml:space="preserve"> If the </w:t>
            </w:r>
            <w:r w:rsidRPr="00684B55">
              <w:rPr>
                <w:rFonts w:cs="Arial"/>
                <w:b/>
                <w:bCs/>
                <w:i/>
                <w:color w:val="000000"/>
                <w:szCs w:val="22"/>
              </w:rPr>
              <w:t>Applicant</w:t>
            </w:r>
            <w:r>
              <w:rPr>
                <w:rFonts w:cs="Arial"/>
                <w:b/>
                <w:bCs/>
                <w:color w:val="000000"/>
                <w:szCs w:val="22"/>
              </w:rPr>
              <w:t xml:space="preserve"> chooses to complete the tables in Exhibit B with information from the </w:t>
            </w:r>
            <w:r>
              <w:rPr>
                <w:rFonts w:cs="Arial"/>
                <w:b/>
                <w:bCs/>
                <w:i/>
                <w:color w:val="000000"/>
                <w:szCs w:val="22"/>
              </w:rPr>
              <w:t>Controlling Entity</w:t>
            </w:r>
            <w:r>
              <w:rPr>
                <w:rFonts w:cs="Arial"/>
                <w:b/>
                <w:bCs/>
                <w:color w:val="000000"/>
                <w:szCs w:val="22"/>
              </w:rPr>
              <w:t xml:space="preserve">, it must also use the </w:t>
            </w:r>
            <w:r w:rsidRPr="00590AFD">
              <w:rPr>
                <w:rFonts w:cs="Arial"/>
                <w:b/>
                <w:bCs/>
                <w:i/>
                <w:color w:val="000000"/>
                <w:szCs w:val="22"/>
              </w:rPr>
              <w:t>Controlling Entity</w:t>
            </w:r>
            <w:r>
              <w:rPr>
                <w:rFonts w:cs="Arial"/>
                <w:b/>
                <w:bCs/>
                <w:color w:val="000000"/>
                <w:szCs w:val="22"/>
              </w:rPr>
              <w:t xml:space="preserve"> for populating Table D1 and Table E1.</w:t>
            </w:r>
          </w:p>
        </w:tc>
      </w:tr>
    </w:tbl>
    <w:p w14:paraId="1E9338B3" w14:textId="77777777" w:rsidR="00A21E46" w:rsidRDefault="00A21E46" w:rsidP="00A21E46"/>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ip Box"/>
        <w:tblDescription w:val="Tips for Exhibit A, Table 1-4"/>
      </w:tblPr>
      <w:tblGrid>
        <w:gridCol w:w="13176"/>
      </w:tblGrid>
      <w:tr w:rsidR="00A21E46" w14:paraId="33A90068"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10F2DCB5" w14:textId="77777777" w:rsidR="00A21E46" w:rsidRDefault="00A21E46" w:rsidP="00FE0CED">
            <w:pPr>
              <w:spacing w:before="60" w:after="60"/>
              <w:rPr>
                <w:rFonts w:cs="Arial"/>
                <w:b/>
                <w:bCs/>
                <w:u w:val="single"/>
              </w:rPr>
            </w:pPr>
            <w:r>
              <w:rPr>
                <w:rFonts w:cs="Arial"/>
                <w:b/>
                <w:bCs/>
                <w:u w:val="single"/>
              </w:rPr>
              <w:t>TIPs for Exhibit B, Tables 1-4:</w:t>
            </w:r>
          </w:p>
          <w:p w14:paraId="5009CFA3" w14:textId="5666A443" w:rsidR="00A21E46" w:rsidRPr="00A3632B" w:rsidRDefault="00A21E46" w:rsidP="00A21E46">
            <w:pPr>
              <w:pStyle w:val="ListParagraph"/>
              <w:numPr>
                <w:ilvl w:val="0"/>
                <w:numId w:val="38"/>
              </w:numPr>
              <w:rPr>
                <w:szCs w:val="22"/>
              </w:rPr>
            </w:pPr>
            <w:r w:rsidRPr="00E95E90">
              <w:rPr>
                <w:rFonts w:cs="Arial"/>
                <w:szCs w:val="22"/>
              </w:rPr>
              <w:t xml:space="preserve">Where indicated in Table </w:t>
            </w:r>
            <w:r>
              <w:rPr>
                <w:rFonts w:cs="Arial"/>
                <w:szCs w:val="22"/>
              </w:rPr>
              <w:t>B</w:t>
            </w:r>
            <w:r w:rsidRPr="00E95E90">
              <w:rPr>
                <w:rFonts w:cs="Arial"/>
                <w:szCs w:val="22"/>
              </w:rPr>
              <w:t xml:space="preserve">1, enter the dollar amount of debt financing provided by the </w:t>
            </w:r>
            <w:r w:rsidRPr="00E95E90">
              <w:rPr>
                <w:rFonts w:cs="Arial"/>
                <w:i/>
                <w:szCs w:val="22"/>
              </w:rPr>
              <w:t xml:space="preserve">Applicant </w:t>
            </w:r>
            <w:r w:rsidRPr="00E95E90">
              <w:rPr>
                <w:rFonts w:cs="Arial"/>
                <w:szCs w:val="22"/>
              </w:rPr>
              <w:t xml:space="preserve">(or </w:t>
            </w:r>
            <w:r w:rsidRPr="00E95E90">
              <w:rPr>
                <w:rFonts w:cs="Arial"/>
                <w:i/>
                <w:szCs w:val="22"/>
              </w:rPr>
              <w:t xml:space="preserve">Controlling Entity) </w:t>
            </w:r>
            <w:r w:rsidRPr="00E95E90">
              <w:rPr>
                <w:rFonts w:cs="Arial"/>
                <w:szCs w:val="22"/>
              </w:rPr>
              <w:t>in row 2a</w:t>
            </w:r>
            <w:r w:rsidRPr="00E95E90">
              <w:rPr>
                <w:rFonts w:cs="Arial"/>
                <w:i/>
                <w:szCs w:val="22"/>
              </w:rPr>
              <w:t xml:space="preserve">. </w:t>
            </w:r>
            <w:r w:rsidRPr="00E95E90">
              <w:rPr>
                <w:rFonts w:cs="Arial"/>
                <w:szCs w:val="22"/>
              </w:rPr>
              <w:t xml:space="preserve">In row 2b, enter the dollar amount of equity financing provided by the </w:t>
            </w:r>
            <w:r w:rsidRPr="00135A6F">
              <w:rPr>
                <w:rFonts w:cs="Arial"/>
                <w:i/>
                <w:iCs/>
                <w:szCs w:val="22"/>
              </w:rPr>
              <w:t>Applicant</w:t>
            </w:r>
            <w:r w:rsidRPr="00135A6F">
              <w:rPr>
                <w:rFonts w:cs="Arial"/>
                <w:szCs w:val="22"/>
              </w:rPr>
              <w:t xml:space="preserve"> (or </w:t>
            </w:r>
            <w:r w:rsidRPr="00135A6F">
              <w:rPr>
                <w:rFonts w:cs="Arial"/>
                <w:i/>
                <w:iCs/>
                <w:szCs w:val="22"/>
              </w:rPr>
              <w:t>Controlling Entity</w:t>
            </w:r>
            <w:r w:rsidRPr="00135A6F">
              <w:rPr>
                <w:rFonts w:cs="Arial"/>
                <w:szCs w:val="22"/>
              </w:rPr>
              <w:t xml:space="preserve">).  Enter all financing from other sources </w:t>
            </w:r>
            <w:r>
              <w:rPr>
                <w:rFonts w:cs="Arial"/>
                <w:szCs w:val="22"/>
              </w:rPr>
              <w:t xml:space="preserve">(excluding grant dollars) </w:t>
            </w:r>
            <w:r w:rsidRPr="00135A6F">
              <w:rPr>
                <w:rFonts w:cs="Arial"/>
                <w:szCs w:val="22"/>
              </w:rPr>
              <w:t>in row 3.  Row 2 will automatically calculate based on your entries in rows 2a</w:t>
            </w:r>
            <w:r>
              <w:rPr>
                <w:rFonts w:cs="Arial"/>
                <w:szCs w:val="22"/>
              </w:rPr>
              <w:t xml:space="preserve"> and</w:t>
            </w:r>
            <w:r w:rsidRPr="00135A6F">
              <w:rPr>
                <w:rFonts w:cs="Arial"/>
                <w:szCs w:val="22"/>
              </w:rPr>
              <w:t xml:space="preserve"> 2b.  The </w:t>
            </w:r>
            <w:r w:rsidRPr="007732E8">
              <w:rPr>
                <w:rFonts w:cs="Arial"/>
                <w:i/>
                <w:szCs w:val="22"/>
              </w:rPr>
              <w:t>Applicant</w:t>
            </w:r>
            <w:r>
              <w:rPr>
                <w:rFonts w:cs="Arial"/>
                <w:szCs w:val="22"/>
              </w:rPr>
              <w:t xml:space="preserve"> may discuss in Question </w:t>
            </w:r>
            <w:r w:rsidR="00E45114">
              <w:rPr>
                <w:rFonts w:cs="Arial"/>
                <w:szCs w:val="22"/>
              </w:rPr>
              <w:t>#</w:t>
            </w:r>
            <w:r>
              <w:rPr>
                <w:rFonts w:cs="Arial"/>
                <w:szCs w:val="22"/>
              </w:rPr>
              <w:t>19</w:t>
            </w:r>
            <w:r w:rsidRPr="007732E8">
              <w:rPr>
                <w:rFonts w:cs="Arial"/>
                <w:szCs w:val="22"/>
              </w:rPr>
              <w:t xml:space="preserve"> any role the </w:t>
            </w:r>
            <w:r w:rsidRPr="007732E8">
              <w:rPr>
                <w:rFonts w:cs="Arial"/>
                <w:i/>
                <w:szCs w:val="22"/>
              </w:rPr>
              <w:t>Applicant</w:t>
            </w:r>
            <w:r w:rsidRPr="00606890">
              <w:rPr>
                <w:rFonts w:cs="Arial"/>
                <w:szCs w:val="22"/>
              </w:rPr>
              <w:t xml:space="preserve"> (or </w:t>
            </w:r>
            <w:r w:rsidRPr="00606890">
              <w:rPr>
                <w:rFonts w:cs="Arial"/>
                <w:i/>
                <w:szCs w:val="22"/>
              </w:rPr>
              <w:t>Controlling Entity</w:t>
            </w:r>
            <w:r w:rsidRPr="00606890">
              <w:rPr>
                <w:rFonts w:cs="Arial"/>
                <w:szCs w:val="22"/>
              </w:rPr>
              <w:t xml:space="preserve">) played in leveraging or </w:t>
            </w:r>
            <w:r w:rsidRPr="000E20A2">
              <w:rPr>
                <w:rFonts w:cs="Arial"/>
                <w:szCs w:val="22"/>
              </w:rPr>
              <w:t xml:space="preserve">facilitating financing for which it did not </w:t>
            </w:r>
            <w:r w:rsidRPr="00E95E90">
              <w:rPr>
                <w:rFonts w:cs="Arial"/>
                <w:szCs w:val="22"/>
              </w:rPr>
              <w:t>provide direct financing.</w:t>
            </w:r>
          </w:p>
          <w:p w14:paraId="236F8FC9" w14:textId="77777777" w:rsidR="00A21E46" w:rsidRPr="00170B5D" w:rsidRDefault="00A21E46" w:rsidP="00A21E46">
            <w:pPr>
              <w:pStyle w:val="ListParagraph"/>
              <w:numPr>
                <w:ilvl w:val="0"/>
                <w:numId w:val="38"/>
              </w:numPr>
              <w:rPr>
                <w:szCs w:val="22"/>
              </w:rPr>
            </w:pPr>
            <w:r>
              <w:rPr>
                <w:szCs w:val="22"/>
              </w:rPr>
              <w:t xml:space="preserve">Grants provided by the </w:t>
            </w:r>
            <w:r w:rsidRPr="006B07E4">
              <w:rPr>
                <w:i/>
                <w:szCs w:val="22"/>
              </w:rPr>
              <w:t>Applicant</w:t>
            </w:r>
            <w:r>
              <w:rPr>
                <w:szCs w:val="22"/>
              </w:rPr>
              <w:t xml:space="preserve"> (or </w:t>
            </w:r>
            <w:r w:rsidRPr="009F0DCE">
              <w:rPr>
                <w:i/>
                <w:szCs w:val="22"/>
              </w:rPr>
              <w:t>Controlling Entity</w:t>
            </w:r>
            <w:r>
              <w:rPr>
                <w:szCs w:val="22"/>
              </w:rPr>
              <w:t xml:space="preserve">) must be excluded from Tables B1 – B4.  </w:t>
            </w:r>
            <w:r w:rsidRPr="00CA5EBC">
              <w:rPr>
                <w:i/>
                <w:szCs w:val="22"/>
              </w:rPr>
              <w:t>Equity investment</w:t>
            </w:r>
            <w:r>
              <w:rPr>
                <w:szCs w:val="22"/>
              </w:rPr>
              <w:t xml:space="preserve">s into non-profit organizations are considered grants (per the definition of </w:t>
            </w:r>
            <w:r w:rsidRPr="00CA5EBC">
              <w:rPr>
                <w:i/>
                <w:szCs w:val="22"/>
              </w:rPr>
              <w:t>Equity Investment</w:t>
            </w:r>
            <w:r>
              <w:rPr>
                <w:szCs w:val="22"/>
              </w:rPr>
              <w:t xml:space="preserve"> in the application glossary). </w:t>
            </w:r>
          </w:p>
          <w:p w14:paraId="09EBD742" w14:textId="77777777" w:rsidR="00A21E46" w:rsidRPr="00204F0A" w:rsidRDefault="00A21E46" w:rsidP="00A21E46">
            <w:pPr>
              <w:pStyle w:val="ListParagraph"/>
              <w:numPr>
                <w:ilvl w:val="0"/>
                <w:numId w:val="38"/>
              </w:numPr>
              <w:rPr>
                <w:szCs w:val="22"/>
              </w:rPr>
            </w:pPr>
            <w:r>
              <w:rPr>
                <w:szCs w:val="22"/>
              </w:rPr>
              <w:t xml:space="preserve">Do not include tax credit equity raised as QEIs from investors in Table B1 or Table B2.  Row 2(b) in Table B1 should only include equity financing provided to Real Estate and </w:t>
            </w:r>
            <w:r w:rsidRPr="004E217A">
              <w:rPr>
                <w:i/>
                <w:szCs w:val="22"/>
              </w:rPr>
              <w:t>Operating Businesses</w:t>
            </w:r>
            <w:r>
              <w:rPr>
                <w:szCs w:val="22"/>
              </w:rPr>
              <w:t xml:space="preserve"> (excluding </w:t>
            </w:r>
            <w:r w:rsidRPr="004E217A">
              <w:rPr>
                <w:i/>
                <w:szCs w:val="22"/>
              </w:rPr>
              <w:t>NMTC Restricted Business Activities</w:t>
            </w:r>
            <w:r>
              <w:rPr>
                <w:szCs w:val="22"/>
              </w:rPr>
              <w:t>).  Row 4 in Table B2 should only include equity financing provided to</w:t>
            </w:r>
            <w:r w:rsidRPr="00204F0A">
              <w:rPr>
                <w:szCs w:val="22"/>
              </w:rPr>
              <w:t xml:space="preserve"> o</w:t>
            </w:r>
            <w:r>
              <w:rPr>
                <w:szCs w:val="22"/>
              </w:rPr>
              <w:t>ther</w:t>
            </w:r>
            <w:r w:rsidRPr="00204F0A">
              <w:rPr>
                <w:szCs w:val="22"/>
              </w:rPr>
              <w:t xml:space="preserve"> </w:t>
            </w:r>
            <w:r w:rsidRPr="009F0DCE">
              <w:rPr>
                <w:i/>
                <w:szCs w:val="22"/>
              </w:rPr>
              <w:t>CDEs</w:t>
            </w:r>
            <w:r>
              <w:rPr>
                <w:szCs w:val="22"/>
              </w:rPr>
              <w:t>.</w:t>
            </w:r>
          </w:p>
          <w:p w14:paraId="37ADAC29" w14:textId="56371CB8" w:rsidR="00A21E46" w:rsidRPr="00C713B8" w:rsidRDefault="00A21E46" w:rsidP="00A21E46">
            <w:pPr>
              <w:pStyle w:val="ListParagraph"/>
              <w:numPr>
                <w:ilvl w:val="0"/>
                <w:numId w:val="38"/>
              </w:numPr>
              <w:rPr>
                <w:rFonts w:cs="Arial"/>
                <w:szCs w:val="22"/>
              </w:rPr>
            </w:pPr>
            <w:r w:rsidRPr="00C713B8">
              <w:rPr>
                <w:rFonts w:cs="Arial"/>
                <w:szCs w:val="22"/>
              </w:rPr>
              <w:t xml:space="preserve">For the purpose of completing Tables </w:t>
            </w:r>
            <w:r>
              <w:rPr>
                <w:rFonts w:cs="Arial"/>
                <w:szCs w:val="22"/>
              </w:rPr>
              <w:t>B</w:t>
            </w:r>
            <w:r w:rsidRPr="00C713B8">
              <w:rPr>
                <w:rFonts w:cs="Arial"/>
                <w:szCs w:val="22"/>
              </w:rPr>
              <w:t>1-</w:t>
            </w:r>
            <w:r>
              <w:rPr>
                <w:rFonts w:cs="Arial"/>
                <w:szCs w:val="22"/>
              </w:rPr>
              <w:t>B</w:t>
            </w:r>
            <w:r w:rsidRPr="00C713B8">
              <w:rPr>
                <w:rFonts w:cs="Arial"/>
                <w:szCs w:val="22"/>
              </w:rPr>
              <w:t xml:space="preserve">4, the </w:t>
            </w:r>
            <w:r w:rsidRPr="00651B31">
              <w:rPr>
                <w:i/>
                <w:szCs w:val="22"/>
              </w:rPr>
              <w:t>Applicant</w:t>
            </w:r>
            <w:r w:rsidRPr="00C713B8">
              <w:rPr>
                <w:rFonts w:cs="Arial"/>
                <w:szCs w:val="22"/>
              </w:rPr>
              <w:t xml:space="preserve"> must choose to either use its own track record or that of its </w:t>
            </w:r>
            <w:r w:rsidRPr="00651B31">
              <w:rPr>
                <w:i/>
                <w:szCs w:val="22"/>
              </w:rPr>
              <w:t>Controlling Entity</w:t>
            </w:r>
            <w:r w:rsidRPr="00C713B8">
              <w:rPr>
                <w:rFonts w:cs="Arial"/>
                <w:szCs w:val="22"/>
              </w:rPr>
              <w:t xml:space="preserve">. If the </w:t>
            </w:r>
            <w:r w:rsidRPr="00651B31">
              <w:rPr>
                <w:rFonts w:cs="Arial"/>
                <w:i/>
                <w:szCs w:val="22"/>
              </w:rPr>
              <w:t xml:space="preserve">Applicant </w:t>
            </w:r>
            <w:r w:rsidRPr="00C713B8">
              <w:rPr>
                <w:rFonts w:cs="Arial"/>
                <w:szCs w:val="22"/>
              </w:rPr>
              <w:t xml:space="preserve">chooses to use its own track record it must include, in the aggregate, the financing track record of all </w:t>
            </w:r>
            <w:r w:rsidRPr="00651B31">
              <w:rPr>
                <w:i/>
                <w:szCs w:val="22"/>
              </w:rPr>
              <w:t xml:space="preserve">Subsidiaries </w:t>
            </w:r>
            <w:r w:rsidRPr="00C713B8">
              <w:rPr>
                <w:rFonts w:cs="Arial"/>
                <w:szCs w:val="22"/>
              </w:rPr>
              <w:t xml:space="preserve">of the </w:t>
            </w:r>
            <w:r w:rsidRPr="00651B31">
              <w:rPr>
                <w:i/>
                <w:szCs w:val="22"/>
              </w:rPr>
              <w:t xml:space="preserve">Applicant </w:t>
            </w:r>
            <w:r w:rsidRPr="00C713B8">
              <w:rPr>
                <w:rFonts w:cs="Arial"/>
                <w:szCs w:val="22"/>
              </w:rPr>
              <w:t xml:space="preserve">and may not include any of the </w:t>
            </w:r>
            <w:r w:rsidRPr="00651B31">
              <w:rPr>
                <w:i/>
                <w:szCs w:val="22"/>
              </w:rPr>
              <w:t>Controlling Entity’s</w:t>
            </w:r>
            <w:r w:rsidRPr="00C713B8">
              <w:rPr>
                <w:rFonts w:cs="Arial"/>
                <w:szCs w:val="22"/>
              </w:rPr>
              <w:t xml:space="preserve"> activities. However, if the information in Tables </w:t>
            </w:r>
            <w:r>
              <w:rPr>
                <w:rFonts w:cs="Arial"/>
                <w:szCs w:val="22"/>
              </w:rPr>
              <w:t>B</w:t>
            </w:r>
            <w:r w:rsidRPr="00C713B8">
              <w:rPr>
                <w:rFonts w:cs="Arial"/>
                <w:szCs w:val="22"/>
              </w:rPr>
              <w:t>1-</w:t>
            </w:r>
            <w:r>
              <w:rPr>
                <w:rFonts w:cs="Arial"/>
                <w:szCs w:val="22"/>
              </w:rPr>
              <w:t>B</w:t>
            </w:r>
            <w:r w:rsidRPr="00C713B8">
              <w:rPr>
                <w:rFonts w:cs="Arial"/>
                <w:szCs w:val="22"/>
              </w:rPr>
              <w:t xml:space="preserve">4 reflects the activities of the </w:t>
            </w:r>
            <w:r w:rsidRPr="00651B31">
              <w:rPr>
                <w:i/>
                <w:szCs w:val="22"/>
              </w:rPr>
              <w:t>Controlling Entity</w:t>
            </w:r>
            <w:r w:rsidRPr="00C713B8">
              <w:rPr>
                <w:rFonts w:cs="Arial"/>
                <w:szCs w:val="22"/>
              </w:rPr>
              <w:t xml:space="preserve">, the information must include, in the aggregate, the financing track record of </w:t>
            </w:r>
            <w:r w:rsidRPr="004E217A">
              <w:rPr>
                <w:rFonts w:cs="Arial"/>
                <w:b/>
                <w:i/>
                <w:szCs w:val="22"/>
              </w:rPr>
              <w:t>all</w:t>
            </w:r>
            <w:r w:rsidRPr="00C713B8">
              <w:rPr>
                <w:rFonts w:cs="Arial"/>
                <w:szCs w:val="22"/>
              </w:rPr>
              <w:t xml:space="preserve"> </w:t>
            </w:r>
            <w:r w:rsidRPr="00651B31">
              <w:rPr>
                <w:i/>
                <w:szCs w:val="22"/>
              </w:rPr>
              <w:t>Subsidiaries</w:t>
            </w:r>
            <w:r w:rsidRPr="00C713B8">
              <w:rPr>
                <w:rFonts w:cs="Arial"/>
                <w:szCs w:val="22"/>
              </w:rPr>
              <w:t xml:space="preserve"> of the </w:t>
            </w:r>
            <w:r w:rsidRPr="00651B31">
              <w:rPr>
                <w:i/>
                <w:szCs w:val="22"/>
              </w:rPr>
              <w:t>Controlling Entity</w:t>
            </w:r>
            <w:r w:rsidRPr="00C713B8">
              <w:rPr>
                <w:rFonts w:cs="Arial"/>
                <w:szCs w:val="22"/>
              </w:rPr>
              <w:t xml:space="preserve">, including the </w:t>
            </w:r>
            <w:r w:rsidRPr="00651B31">
              <w:rPr>
                <w:i/>
                <w:szCs w:val="22"/>
              </w:rPr>
              <w:t xml:space="preserve">Applicant </w:t>
            </w:r>
            <w:r w:rsidRPr="00C713B8">
              <w:rPr>
                <w:rFonts w:cs="Arial"/>
                <w:szCs w:val="22"/>
              </w:rPr>
              <w:t>if the</w:t>
            </w:r>
            <w:r w:rsidRPr="00651B31">
              <w:rPr>
                <w:i/>
                <w:szCs w:val="22"/>
              </w:rPr>
              <w:t xml:space="preserve"> Applicant </w:t>
            </w:r>
            <w:r w:rsidRPr="00C713B8">
              <w:rPr>
                <w:rFonts w:cs="Arial"/>
                <w:szCs w:val="22"/>
              </w:rPr>
              <w:t>is a</w:t>
            </w:r>
            <w:r w:rsidRPr="00651B31">
              <w:rPr>
                <w:i/>
                <w:szCs w:val="22"/>
              </w:rPr>
              <w:t xml:space="preserve"> Subsidiary </w:t>
            </w:r>
            <w:r w:rsidRPr="00C713B8">
              <w:rPr>
                <w:rFonts w:cs="Arial"/>
                <w:szCs w:val="22"/>
              </w:rPr>
              <w:t>of the</w:t>
            </w:r>
            <w:r w:rsidRPr="00651B31">
              <w:rPr>
                <w:i/>
                <w:szCs w:val="22"/>
              </w:rPr>
              <w:t xml:space="preserve"> Controlling Entity</w:t>
            </w:r>
            <w:r w:rsidRPr="00C713B8">
              <w:rPr>
                <w:rFonts w:cs="Arial"/>
                <w:szCs w:val="22"/>
              </w:rPr>
              <w:t>. The</w:t>
            </w:r>
            <w:r w:rsidRPr="00651B31">
              <w:rPr>
                <w:rFonts w:cs="Arial"/>
                <w:szCs w:val="22"/>
              </w:rPr>
              <w:t xml:space="preserve"> </w:t>
            </w:r>
            <w:r w:rsidRPr="00651B31">
              <w:rPr>
                <w:rFonts w:cs="Arial"/>
                <w:i/>
                <w:szCs w:val="22"/>
              </w:rPr>
              <w:t>Applicant</w:t>
            </w:r>
            <w:r w:rsidRPr="00C713B8">
              <w:rPr>
                <w:rFonts w:cs="Arial"/>
                <w:szCs w:val="22"/>
              </w:rPr>
              <w:t xml:space="preserve"> must discuss track records of both the </w:t>
            </w:r>
            <w:r w:rsidRPr="00651B31">
              <w:rPr>
                <w:rFonts w:cs="Arial"/>
                <w:i/>
                <w:szCs w:val="22"/>
              </w:rPr>
              <w:t>Applicant</w:t>
            </w:r>
            <w:r w:rsidRPr="00F973A6">
              <w:rPr>
                <w:rFonts w:cs="Arial"/>
                <w:szCs w:val="22"/>
              </w:rPr>
              <w:t xml:space="preserve"> and </w:t>
            </w:r>
            <w:r w:rsidRPr="00651B31">
              <w:rPr>
                <w:rFonts w:cs="Arial"/>
                <w:i/>
                <w:szCs w:val="22"/>
              </w:rPr>
              <w:t>Controlling Entity</w:t>
            </w:r>
            <w:r w:rsidRPr="00F973A6">
              <w:rPr>
                <w:rFonts w:cs="Arial"/>
                <w:szCs w:val="22"/>
              </w:rPr>
              <w:t xml:space="preserve"> </w:t>
            </w:r>
            <w:r>
              <w:rPr>
                <w:rFonts w:cs="Arial"/>
                <w:szCs w:val="22"/>
              </w:rPr>
              <w:t xml:space="preserve">in the narrative to Questions </w:t>
            </w:r>
            <w:r w:rsidR="00E45114">
              <w:rPr>
                <w:rFonts w:cs="Arial"/>
                <w:szCs w:val="22"/>
              </w:rPr>
              <w:t>#</w:t>
            </w:r>
            <w:r>
              <w:rPr>
                <w:rFonts w:cs="Arial"/>
                <w:szCs w:val="22"/>
              </w:rPr>
              <w:t xml:space="preserve">19 or </w:t>
            </w:r>
            <w:r w:rsidR="00E45114">
              <w:rPr>
                <w:rFonts w:cs="Arial"/>
                <w:szCs w:val="22"/>
              </w:rPr>
              <w:t>#</w:t>
            </w:r>
            <w:r>
              <w:rPr>
                <w:rFonts w:cs="Arial"/>
                <w:szCs w:val="22"/>
              </w:rPr>
              <w:t>20</w:t>
            </w:r>
            <w:r w:rsidRPr="00C713B8">
              <w:rPr>
                <w:rFonts w:cs="Arial"/>
                <w:szCs w:val="22"/>
              </w:rPr>
              <w:t xml:space="preserve"> (as applicable).  The narrative should clearly distinguish between the track records of each entity. </w:t>
            </w:r>
          </w:p>
          <w:p w14:paraId="1CB268AE" w14:textId="77777777" w:rsidR="00A21E46" w:rsidRPr="00C713B8" w:rsidRDefault="00A21E46" w:rsidP="00A21E46">
            <w:pPr>
              <w:pStyle w:val="ListParagraph"/>
              <w:numPr>
                <w:ilvl w:val="0"/>
                <w:numId w:val="38"/>
              </w:numPr>
              <w:rPr>
                <w:rFonts w:cs="Arial"/>
                <w:szCs w:val="22"/>
              </w:rPr>
            </w:pPr>
            <w:r w:rsidRPr="00C713B8">
              <w:rPr>
                <w:rFonts w:cs="Arial"/>
                <w:szCs w:val="22"/>
              </w:rPr>
              <w:t xml:space="preserve">The </w:t>
            </w:r>
            <w:r w:rsidRPr="00651B31">
              <w:rPr>
                <w:i/>
                <w:szCs w:val="22"/>
              </w:rPr>
              <w:t>Applicant</w:t>
            </w:r>
            <w:r w:rsidRPr="00C713B8">
              <w:rPr>
                <w:rFonts w:cs="Arial"/>
                <w:szCs w:val="22"/>
              </w:rPr>
              <w:t xml:space="preserve"> must distinguish between direct financing provided by the </w:t>
            </w:r>
            <w:r w:rsidRPr="00651B31">
              <w:rPr>
                <w:i/>
                <w:szCs w:val="22"/>
              </w:rPr>
              <w:t>Applicant</w:t>
            </w:r>
            <w:r w:rsidRPr="00C713B8">
              <w:rPr>
                <w:rFonts w:cs="Arial"/>
                <w:szCs w:val="22"/>
              </w:rPr>
              <w:t xml:space="preserve"> or its </w:t>
            </w:r>
            <w:r w:rsidRPr="00651B31">
              <w:rPr>
                <w:i/>
                <w:szCs w:val="22"/>
              </w:rPr>
              <w:t>Controlling Entity</w:t>
            </w:r>
            <w:r w:rsidRPr="00C713B8">
              <w:rPr>
                <w:rFonts w:cs="Arial"/>
                <w:szCs w:val="22"/>
              </w:rPr>
              <w:t xml:space="preserve">, as entered in Table </w:t>
            </w:r>
            <w:r>
              <w:rPr>
                <w:rFonts w:cs="Arial"/>
                <w:szCs w:val="22"/>
              </w:rPr>
              <w:t>B</w:t>
            </w:r>
            <w:r w:rsidRPr="00C713B8">
              <w:rPr>
                <w:rFonts w:cs="Arial"/>
                <w:szCs w:val="22"/>
              </w:rPr>
              <w:t xml:space="preserve">1, row 2 and Table </w:t>
            </w:r>
            <w:r>
              <w:rPr>
                <w:rFonts w:cs="Arial"/>
                <w:szCs w:val="22"/>
              </w:rPr>
              <w:t>B</w:t>
            </w:r>
            <w:r w:rsidRPr="00C713B8">
              <w:rPr>
                <w:rFonts w:cs="Arial"/>
                <w:szCs w:val="22"/>
              </w:rPr>
              <w:t xml:space="preserve">4, row 1 and indirect financing  (financing provided by third party sources), entered in Table </w:t>
            </w:r>
            <w:r>
              <w:rPr>
                <w:rFonts w:cs="Arial"/>
                <w:szCs w:val="22"/>
              </w:rPr>
              <w:t>B</w:t>
            </w:r>
            <w:r w:rsidRPr="00C713B8">
              <w:rPr>
                <w:rFonts w:cs="Arial"/>
                <w:szCs w:val="22"/>
              </w:rPr>
              <w:t xml:space="preserve">1, row 3 and Table </w:t>
            </w:r>
            <w:r>
              <w:rPr>
                <w:rFonts w:cs="Arial"/>
                <w:szCs w:val="22"/>
              </w:rPr>
              <w:t>B</w:t>
            </w:r>
            <w:r w:rsidRPr="00C713B8">
              <w:rPr>
                <w:rFonts w:cs="Arial"/>
                <w:szCs w:val="22"/>
              </w:rPr>
              <w:t xml:space="preserve">4, row 2.  </w:t>
            </w:r>
            <w:r w:rsidRPr="005954F3">
              <w:rPr>
                <w:rFonts w:cs="Arial"/>
                <w:i/>
                <w:szCs w:val="22"/>
              </w:rPr>
              <w:t>Applicants</w:t>
            </w:r>
            <w:r w:rsidRPr="00C713B8">
              <w:rPr>
                <w:rFonts w:cs="Arial"/>
                <w:szCs w:val="22"/>
              </w:rPr>
              <w:t xml:space="preserve"> should not enter the same data in more than one row.</w:t>
            </w:r>
          </w:p>
          <w:p w14:paraId="03668F24" w14:textId="77777777" w:rsidR="00A21E46" w:rsidRPr="005B3769" w:rsidRDefault="00A21E46" w:rsidP="00A21E46">
            <w:pPr>
              <w:numPr>
                <w:ilvl w:val="0"/>
                <w:numId w:val="38"/>
              </w:numPr>
              <w:spacing w:before="60" w:line="240" w:lineRule="auto"/>
              <w:rPr>
                <w:rFonts w:cs="Arial"/>
                <w:szCs w:val="22"/>
              </w:rPr>
            </w:pPr>
            <w:r w:rsidRPr="009E4378">
              <w:rPr>
                <w:rFonts w:cs="Arial"/>
                <w:szCs w:val="22"/>
              </w:rPr>
              <w:t xml:space="preserve">Tables </w:t>
            </w:r>
            <w:r>
              <w:rPr>
                <w:rFonts w:cs="Arial"/>
                <w:szCs w:val="22"/>
              </w:rPr>
              <w:t>B</w:t>
            </w:r>
            <w:r w:rsidRPr="009E4378">
              <w:rPr>
                <w:rFonts w:cs="Arial"/>
                <w:szCs w:val="22"/>
              </w:rPr>
              <w:t>1-</w:t>
            </w:r>
            <w:r>
              <w:rPr>
                <w:rFonts w:cs="Arial"/>
                <w:szCs w:val="22"/>
              </w:rPr>
              <w:t>B4</w:t>
            </w:r>
            <w:r w:rsidRPr="009E4378">
              <w:rPr>
                <w:rFonts w:cs="Arial"/>
                <w:szCs w:val="22"/>
              </w:rPr>
              <w:t xml:space="preserve"> should be mutually exclusive.  </w:t>
            </w:r>
            <w:r w:rsidRPr="009E4378">
              <w:rPr>
                <w:rFonts w:cs="Arial"/>
                <w:i/>
                <w:iCs/>
                <w:szCs w:val="22"/>
              </w:rPr>
              <w:t>Applicants</w:t>
            </w:r>
            <w:r w:rsidRPr="009E4378">
              <w:rPr>
                <w:rFonts w:cs="Arial"/>
                <w:szCs w:val="22"/>
              </w:rPr>
              <w:t xml:space="preserve"> should </w:t>
            </w:r>
            <w:r w:rsidRPr="009E4378">
              <w:rPr>
                <w:rFonts w:cs="Arial"/>
                <w:szCs w:val="22"/>
                <w:u w:val="single"/>
              </w:rPr>
              <w:t>not</w:t>
            </w:r>
            <w:r w:rsidRPr="009E4378">
              <w:rPr>
                <w:rFonts w:cs="Arial"/>
                <w:szCs w:val="22"/>
              </w:rPr>
              <w:t xml:space="preserve"> enter the same data in more than one Table in Exhibit </w:t>
            </w:r>
            <w:r>
              <w:rPr>
                <w:rFonts w:cs="Arial"/>
                <w:szCs w:val="22"/>
              </w:rPr>
              <w:t>B</w:t>
            </w:r>
            <w:r w:rsidRPr="009E4378">
              <w:rPr>
                <w:rFonts w:cs="Arial"/>
                <w:szCs w:val="22"/>
              </w:rPr>
              <w:t>.</w:t>
            </w:r>
          </w:p>
          <w:p w14:paraId="108E06D6" w14:textId="77777777" w:rsidR="00A21E46" w:rsidRPr="008B58E1" w:rsidRDefault="00260B8E" w:rsidP="00D41921">
            <w:pPr>
              <w:numPr>
                <w:ilvl w:val="0"/>
                <w:numId w:val="38"/>
              </w:numPr>
              <w:spacing w:before="60" w:line="240" w:lineRule="auto"/>
              <w:rPr>
                <w:rFonts w:cs="Arial"/>
                <w:szCs w:val="22"/>
              </w:rPr>
            </w:pPr>
            <w:r>
              <w:rPr>
                <w:rFonts w:cs="Arial"/>
                <w:szCs w:val="22"/>
              </w:rPr>
              <w:t>In the Column titled “2018</w:t>
            </w:r>
            <w:r w:rsidR="00A21E46">
              <w:rPr>
                <w:rFonts w:cs="Arial"/>
                <w:szCs w:val="22"/>
              </w:rPr>
              <w:t xml:space="preserve"> Year to Date (YTD),” the </w:t>
            </w:r>
            <w:r w:rsidR="00A21E46" w:rsidRPr="00651B31">
              <w:rPr>
                <w:rFonts w:cs="Arial"/>
                <w:i/>
                <w:szCs w:val="22"/>
              </w:rPr>
              <w:t>Applicant</w:t>
            </w:r>
            <w:r w:rsidR="00A21E46">
              <w:rPr>
                <w:rFonts w:cs="Arial"/>
                <w:szCs w:val="22"/>
              </w:rPr>
              <w:t xml:space="preserve"> can only enter information on activities closed by the </w:t>
            </w:r>
            <w:r w:rsidR="00A21E46" w:rsidRPr="00651B31">
              <w:rPr>
                <w:rFonts w:cs="Arial"/>
                <w:i/>
                <w:szCs w:val="22"/>
              </w:rPr>
              <w:t>Applicant</w:t>
            </w:r>
            <w:r w:rsidR="00A21E46">
              <w:rPr>
                <w:rFonts w:cs="Arial"/>
                <w:szCs w:val="22"/>
              </w:rPr>
              <w:t xml:space="preserve"> or </w:t>
            </w:r>
            <w:r w:rsidR="00A21E46" w:rsidRPr="00651B31">
              <w:rPr>
                <w:rFonts w:cs="Arial"/>
                <w:i/>
                <w:szCs w:val="22"/>
              </w:rPr>
              <w:t>Controlling Entity</w:t>
            </w:r>
            <w:r w:rsidR="00A21E46">
              <w:rPr>
                <w:rFonts w:cs="Arial"/>
                <w:szCs w:val="22"/>
              </w:rPr>
              <w:t xml:space="preserve"> prior to the release date of the </w:t>
            </w:r>
            <w:r w:rsidR="00D41921">
              <w:rPr>
                <w:rFonts w:cs="Arial"/>
                <w:i/>
                <w:szCs w:val="22"/>
              </w:rPr>
              <w:t>Allocation Application</w:t>
            </w:r>
            <w:r w:rsidR="00A21E46" w:rsidRPr="00AD715A">
              <w:rPr>
                <w:rFonts w:cs="Arial"/>
                <w:szCs w:val="22"/>
              </w:rPr>
              <w:t>.  The</w:t>
            </w:r>
            <w:r w:rsidR="00A21E46">
              <w:rPr>
                <w:rFonts w:cs="Arial"/>
                <w:szCs w:val="22"/>
              </w:rPr>
              <w:t xml:space="preserve"> </w:t>
            </w:r>
            <w:r w:rsidR="00A21E46" w:rsidRPr="005954F3">
              <w:rPr>
                <w:rFonts w:cs="Arial"/>
                <w:i/>
                <w:szCs w:val="22"/>
              </w:rPr>
              <w:t>Applicant</w:t>
            </w:r>
            <w:r w:rsidR="00A21E46">
              <w:rPr>
                <w:rFonts w:cs="Arial"/>
                <w:szCs w:val="22"/>
              </w:rPr>
              <w:t xml:space="preserve"> </w:t>
            </w:r>
            <w:r w:rsidR="00A21E46" w:rsidRPr="00651B31">
              <w:rPr>
                <w:rFonts w:cs="Arial"/>
                <w:b/>
                <w:szCs w:val="22"/>
                <w:u w:val="single"/>
              </w:rPr>
              <w:t>may not</w:t>
            </w:r>
            <w:r w:rsidR="00A21E46">
              <w:rPr>
                <w:rFonts w:cs="Arial"/>
                <w:szCs w:val="22"/>
              </w:rPr>
              <w:t xml:space="preserve"> enter information on activities planned or projected to close after the </w:t>
            </w:r>
            <w:r w:rsidR="00A21E46" w:rsidRPr="00A660EA">
              <w:rPr>
                <w:rFonts w:cs="Arial"/>
                <w:i/>
                <w:szCs w:val="22"/>
              </w:rPr>
              <w:t>Allocation Application</w:t>
            </w:r>
            <w:r w:rsidR="00A21E46">
              <w:rPr>
                <w:rFonts w:cs="Arial"/>
                <w:szCs w:val="22"/>
              </w:rPr>
              <w:t xml:space="preserve"> release date.  </w:t>
            </w:r>
          </w:p>
        </w:tc>
      </w:tr>
    </w:tbl>
    <w:p w14:paraId="75816640" w14:textId="77777777" w:rsidR="00A21E46" w:rsidRDefault="00A21E46" w:rsidP="00A21E46"/>
    <w:p w14:paraId="003CA89B" w14:textId="77777777" w:rsidR="00A21E46" w:rsidRDefault="00A21E46" w:rsidP="00A21E46">
      <w:pPr>
        <w:rPr>
          <w:rFonts w:cs="Arial"/>
          <w:b/>
          <w:i/>
          <w:iCs/>
          <w:sz w:val="22"/>
          <w:szCs w:val="26"/>
        </w:rPr>
      </w:pPr>
      <w:r>
        <w:br w:type="page"/>
      </w:r>
      <w:r w:rsidRPr="008B58E1" w:rsidDel="009E046E">
        <w:rPr>
          <w:rFonts w:cs="Arial"/>
          <w:b/>
          <w:sz w:val="22"/>
          <w:szCs w:val="26"/>
        </w:rPr>
        <w:t xml:space="preserve">The Tables in Exhibit </w:t>
      </w:r>
      <w:r>
        <w:rPr>
          <w:rFonts w:cs="Arial"/>
          <w:b/>
          <w:sz w:val="22"/>
          <w:szCs w:val="26"/>
        </w:rPr>
        <w:t>B</w:t>
      </w:r>
      <w:r w:rsidRPr="008B58E1" w:rsidDel="009E046E">
        <w:rPr>
          <w:rFonts w:cs="Arial"/>
          <w:b/>
          <w:sz w:val="22"/>
          <w:szCs w:val="26"/>
        </w:rPr>
        <w:t xml:space="preserve"> reflect the activities of (check one):       ____</w:t>
      </w:r>
      <w:r w:rsidRPr="008B58E1" w:rsidDel="009E046E">
        <w:rPr>
          <w:rFonts w:cs="Arial"/>
          <w:b/>
          <w:i/>
          <w:iCs/>
          <w:sz w:val="22"/>
          <w:szCs w:val="26"/>
        </w:rPr>
        <w:t>Applicant</w:t>
      </w:r>
      <w:r w:rsidRPr="008B58E1" w:rsidDel="009E046E">
        <w:rPr>
          <w:rFonts w:cs="Arial"/>
          <w:b/>
          <w:sz w:val="22"/>
          <w:szCs w:val="26"/>
        </w:rPr>
        <w:t xml:space="preserve">       _____</w:t>
      </w:r>
      <w:r w:rsidRPr="008B58E1" w:rsidDel="009E046E">
        <w:rPr>
          <w:rFonts w:cs="Arial"/>
          <w:b/>
          <w:i/>
          <w:iCs/>
          <w:sz w:val="22"/>
          <w:szCs w:val="26"/>
        </w:rPr>
        <w:t>Controlling Entity</w:t>
      </w:r>
    </w:p>
    <w:p w14:paraId="321CDF75" w14:textId="77777777" w:rsidR="00A21E46" w:rsidRDefault="00A21E46" w:rsidP="00A21E46"/>
    <w:tbl>
      <w:tblPr>
        <w:tblW w:w="1314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A1"/>
        <w:tblDescription w:val="In this table, enter the track record of loans/investments to real estate and operating businesses (excluding restricted NMTC business activities) by calendar year.  "/>
      </w:tblPr>
      <w:tblGrid>
        <w:gridCol w:w="348"/>
        <w:gridCol w:w="3372"/>
        <w:gridCol w:w="900"/>
        <w:gridCol w:w="900"/>
        <w:gridCol w:w="900"/>
        <w:gridCol w:w="900"/>
        <w:gridCol w:w="900"/>
        <w:gridCol w:w="900"/>
        <w:gridCol w:w="900"/>
        <w:gridCol w:w="1687"/>
        <w:gridCol w:w="1440"/>
      </w:tblGrid>
      <w:tr w:rsidR="00A21E46" w14:paraId="0006B7AA" w14:textId="77777777" w:rsidTr="00331DCE">
        <w:trPr>
          <w:cantSplit/>
          <w:trHeight w:val="692"/>
          <w:tblHeader/>
        </w:trPr>
        <w:tc>
          <w:tcPr>
            <w:tcW w:w="13147" w:type="dxa"/>
            <w:gridSpan w:val="11"/>
            <w:shd w:val="clear" w:color="auto" w:fill="E1A53E"/>
          </w:tcPr>
          <w:p w14:paraId="18B5583C" w14:textId="77777777" w:rsidR="00A21E46" w:rsidRDefault="00A21E46" w:rsidP="00FE0CED">
            <w:pPr>
              <w:pStyle w:val="Heading3"/>
              <w:spacing w:before="120"/>
            </w:pPr>
            <w:r>
              <w:br w:type="page"/>
            </w:r>
            <w:r>
              <w:rPr>
                <w:rFonts w:cs="Arial"/>
                <w:b w:val="0"/>
                <w:i/>
                <w:iCs/>
                <w:sz w:val="22"/>
                <w:szCs w:val="26"/>
              </w:rPr>
              <w:t xml:space="preserve"> </w:t>
            </w:r>
            <w:r w:rsidRPr="008B58E1">
              <w:rPr>
                <w:color w:val="auto"/>
                <w:sz w:val="22"/>
              </w:rPr>
              <w:t xml:space="preserve">Table </w:t>
            </w:r>
            <w:r>
              <w:rPr>
                <w:color w:val="auto"/>
                <w:sz w:val="22"/>
              </w:rPr>
              <w:t>B</w:t>
            </w:r>
            <w:r w:rsidRPr="008B58E1">
              <w:rPr>
                <w:color w:val="auto"/>
                <w:sz w:val="22"/>
              </w:rPr>
              <w:t>1: Track Record of Loans/</w:t>
            </w:r>
            <w:r w:rsidRPr="004E217A">
              <w:rPr>
                <w:i/>
                <w:color w:val="auto"/>
                <w:sz w:val="22"/>
              </w:rPr>
              <w:t>Equity Investments</w:t>
            </w:r>
            <w:r w:rsidRPr="008B58E1">
              <w:rPr>
                <w:color w:val="auto"/>
                <w:sz w:val="22"/>
              </w:rPr>
              <w:t xml:space="preserve"> to </w:t>
            </w:r>
            <w:r>
              <w:rPr>
                <w:color w:val="auto"/>
                <w:sz w:val="22"/>
              </w:rPr>
              <w:t xml:space="preserve">Real Estate And </w:t>
            </w:r>
            <w:r w:rsidRPr="009A1DD0">
              <w:rPr>
                <w:i/>
                <w:color w:val="auto"/>
                <w:sz w:val="22"/>
              </w:rPr>
              <w:t>OPERATING Businesses</w:t>
            </w:r>
            <w:r>
              <w:rPr>
                <w:i/>
                <w:color w:val="auto"/>
                <w:sz w:val="22"/>
              </w:rPr>
              <w:t xml:space="preserve"> </w:t>
            </w:r>
            <w:r>
              <w:rPr>
                <w:color w:val="auto"/>
                <w:sz w:val="22"/>
                <w:szCs w:val="22"/>
              </w:rPr>
              <w:t xml:space="preserve">(Excluding </w:t>
            </w:r>
            <w:r w:rsidRPr="009A1DD0">
              <w:rPr>
                <w:i/>
                <w:color w:val="auto"/>
                <w:sz w:val="22"/>
                <w:szCs w:val="22"/>
              </w:rPr>
              <w:t>Restricted</w:t>
            </w:r>
            <w:r>
              <w:rPr>
                <w:i/>
                <w:color w:val="auto"/>
                <w:sz w:val="22"/>
                <w:szCs w:val="22"/>
              </w:rPr>
              <w:t xml:space="preserve"> NMTC Business Activities</w:t>
            </w:r>
            <w:r>
              <w:rPr>
                <w:color w:val="auto"/>
                <w:sz w:val="22"/>
                <w:szCs w:val="22"/>
              </w:rPr>
              <w:t>)</w:t>
            </w:r>
            <w:r>
              <w:t xml:space="preserve">             </w:t>
            </w:r>
          </w:p>
        </w:tc>
      </w:tr>
      <w:tr w:rsidR="00A21E46" w14:paraId="14CDB167" w14:textId="77777777" w:rsidTr="00331DCE">
        <w:trPr>
          <w:cantSplit/>
          <w:trHeight w:val="935"/>
          <w:tblHeader/>
        </w:trPr>
        <w:tc>
          <w:tcPr>
            <w:tcW w:w="3720" w:type="dxa"/>
            <w:gridSpan w:val="2"/>
            <w:shd w:val="clear" w:color="auto" w:fill="DFDFE7"/>
            <w:vAlign w:val="bottom"/>
          </w:tcPr>
          <w:p w14:paraId="1CC09B46" w14:textId="77777777" w:rsidR="00A21E46" w:rsidRPr="008B58E1" w:rsidRDefault="00A21E46" w:rsidP="00FE0CED">
            <w:pPr>
              <w:pStyle w:val="ChartTextBold"/>
              <w:rPr>
                <w:sz w:val="20"/>
              </w:rPr>
            </w:pPr>
            <w:r w:rsidRPr="008B58E1">
              <w:rPr>
                <w:sz w:val="20"/>
              </w:rPr>
              <w:t>Calendar Year(s)</w:t>
            </w:r>
          </w:p>
        </w:tc>
        <w:tc>
          <w:tcPr>
            <w:tcW w:w="900" w:type="dxa"/>
            <w:shd w:val="clear" w:color="auto" w:fill="DFDFE7"/>
            <w:vAlign w:val="bottom"/>
          </w:tcPr>
          <w:p w14:paraId="24118DD8" w14:textId="77777777" w:rsidR="00A21E46" w:rsidRPr="008B58E1" w:rsidRDefault="00A21E46" w:rsidP="00FE0CED">
            <w:pPr>
              <w:pStyle w:val="ChartTextBold"/>
              <w:jc w:val="center"/>
              <w:rPr>
                <w:sz w:val="20"/>
              </w:rPr>
            </w:pPr>
            <w:r w:rsidRPr="008B58E1">
              <w:rPr>
                <w:sz w:val="20"/>
              </w:rPr>
              <w:t>20</w:t>
            </w:r>
            <w:r>
              <w:rPr>
                <w:sz w:val="20"/>
              </w:rPr>
              <w:t>13</w:t>
            </w:r>
          </w:p>
        </w:tc>
        <w:tc>
          <w:tcPr>
            <w:tcW w:w="900" w:type="dxa"/>
            <w:shd w:val="clear" w:color="auto" w:fill="DFDFE7"/>
            <w:vAlign w:val="bottom"/>
          </w:tcPr>
          <w:p w14:paraId="507B6E89" w14:textId="77777777" w:rsidR="00A21E46" w:rsidRPr="008B58E1" w:rsidRDefault="00A21E46" w:rsidP="00FE0CED">
            <w:pPr>
              <w:pStyle w:val="ChartTextBold"/>
              <w:jc w:val="center"/>
              <w:rPr>
                <w:sz w:val="20"/>
              </w:rPr>
            </w:pPr>
            <w:r w:rsidRPr="008B58E1">
              <w:rPr>
                <w:sz w:val="20"/>
              </w:rPr>
              <w:t>20</w:t>
            </w:r>
            <w:r>
              <w:rPr>
                <w:sz w:val="20"/>
              </w:rPr>
              <w:t>14</w:t>
            </w:r>
          </w:p>
        </w:tc>
        <w:tc>
          <w:tcPr>
            <w:tcW w:w="900" w:type="dxa"/>
            <w:shd w:val="clear" w:color="auto" w:fill="DFDFE7"/>
            <w:vAlign w:val="bottom"/>
          </w:tcPr>
          <w:p w14:paraId="2A4C5A28" w14:textId="77777777" w:rsidR="00A21E46" w:rsidRPr="008B58E1" w:rsidRDefault="00A21E46" w:rsidP="00FE0CED">
            <w:pPr>
              <w:pStyle w:val="ChartTextBold"/>
              <w:jc w:val="center"/>
              <w:rPr>
                <w:sz w:val="20"/>
              </w:rPr>
            </w:pPr>
            <w:r w:rsidRPr="008B58E1">
              <w:rPr>
                <w:sz w:val="20"/>
              </w:rPr>
              <w:t>20</w:t>
            </w:r>
            <w:r>
              <w:rPr>
                <w:sz w:val="20"/>
              </w:rPr>
              <w:t>15</w:t>
            </w:r>
          </w:p>
        </w:tc>
        <w:tc>
          <w:tcPr>
            <w:tcW w:w="900" w:type="dxa"/>
            <w:shd w:val="clear" w:color="auto" w:fill="DFDFE7"/>
            <w:vAlign w:val="bottom"/>
          </w:tcPr>
          <w:p w14:paraId="4E2B88F2" w14:textId="77777777" w:rsidR="00A21E46" w:rsidRPr="008B58E1" w:rsidRDefault="00A21E46" w:rsidP="00FE0CED">
            <w:pPr>
              <w:pStyle w:val="ChartTextBold"/>
              <w:jc w:val="center"/>
              <w:rPr>
                <w:sz w:val="20"/>
              </w:rPr>
            </w:pPr>
            <w:r w:rsidRPr="008B58E1">
              <w:rPr>
                <w:sz w:val="20"/>
              </w:rPr>
              <w:t>20</w:t>
            </w:r>
            <w:r>
              <w:rPr>
                <w:sz w:val="20"/>
              </w:rPr>
              <w:t>16</w:t>
            </w:r>
          </w:p>
        </w:tc>
        <w:tc>
          <w:tcPr>
            <w:tcW w:w="900" w:type="dxa"/>
            <w:shd w:val="clear" w:color="auto" w:fill="DFDFE7"/>
            <w:vAlign w:val="bottom"/>
          </w:tcPr>
          <w:p w14:paraId="773192A3" w14:textId="77777777" w:rsidR="00A21E46" w:rsidRPr="008B58E1" w:rsidRDefault="00A21E46" w:rsidP="00FE0CED">
            <w:pPr>
              <w:pStyle w:val="ChartTextBold"/>
              <w:jc w:val="center"/>
              <w:rPr>
                <w:sz w:val="20"/>
              </w:rPr>
            </w:pPr>
            <w:r w:rsidRPr="008B58E1">
              <w:rPr>
                <w:sz w:val="20"/>
              </w:rPr>
              <w:t>20</w:t>
            </w:r>
            <w:r>
              <w:rPr>
                <w:sz w:val="20"/>
              </w:rPr>
              <w:t>17</w:t>
            </w:r>
          </w:p>
        </w:tc>
        <w:tc>
          <w:tcPr>
            <w:tcW w:w="900" w:type="dxa"/>
            <w:shd w:val="clear" w:color="auto" w:fill="DFDFE7"/>
            <w:vAlign w:val="bottom"/>
          </w:tcPr>
          <w:p w14:paraId="43D3788B" w14:textId="77777777" w:rsidR="00A21E46" w:rsidRPr="008B58E1" w:rsidRDefault="00A21E46" w:rsidP="00FE0CED">
            <w:pPr>
              <w:pStyle w:val="ChartTextBold"/>
              <w:jc w:val="center"/>
              <w:rPr>
                <w:sz w:val="20"/>
              </w:rPr>
            </w:pPr>
            <w:r>
              <w:rPr>
                <w:sz w:val="20"/>
              </w:rPr>
              <w:t>2018 YTD</w:t>
            </w:r>
          </w:p>
        </w:tc>
        <w:tc>
          <w:tcPr>
            <w:tcW w:w="900" w:type="dxa"/>
            <w:shd w:val="clear" w:color="auto" w:fill="DFDFE7"/>
            <w:vAlign w:val="bottom"/>
          </w:tcPr>
          <w:p w14:paraId="22C433C1" w14:textId="77777777" w:rsidR="00A21E46" w:rsidRPr="008B58E1" w:rsidRDefault="00A21E46" w:rsidP="00FE0CED">
            <w:pPr>
              <w:pStyle w:val="ChartTextBold"/>
              <w:jc w:val="center"/>
              <w:rPr>
                <w:sz w:val="20"/>
              </w:rPr>
            </w:pPr>
            <w:r w:rsidRPr="008B58E1">
              <w:rPr>
                <w:sz w:val="20"/>
              </w:rPr>
              <w:t>Totals (20</w:t>
            </w:r>
            <w:r>
              <w:rPr>
                <w:sz w:val="20"/>
              </w:rPr>
              <w:t>13</w:t>
            </w:r>
            <w:r w:rsidRPr="008B58E1">
              <w:rPr>
                <w:sz w:val="20"/>
              </w:rPr>
              <w:t>-201</w:t>
            </w:r>
            <w:r>
              <w:rPr>
                <w:sz w:val="20"/>
              </w:rPr>
              <w:t>8</w:t>
            </w:r>
            <w:r w:rsidRPr="008B58E1">
              <w:rPr>
                <w:sz w:val="20"/>
              </w:rPr>
              <w:t>)</w:t>
            </w:r>
          </w:p>
        </w:tc>
        <w:tc>
          <w:tcPr>
            <w:tcW w:w="1687" w:type="dxa"/>
            <w:shd w:val="clear" w:color="auto" w:fill="DFDFE7"/>
            <w:vAlign w:val="bottom"/>
          </w:tcPr>
          <w:p w14:paraId="5C0242FC" w14:textId="77777777" w:rsidR="00A21E46" w:rsidRPr="008B58E1" w:rsidRDefault="00A21E46" w:rsidP="00FE0CED">
            <w:pPr>
              <w:pStyle w:val="ChartTextBold"/>
              <w:jc w:val="center"/>
              <w:rPr>
                <w:sz w:val="20"/>
              </w:rPr>
            </w:pPr>
            <w:r w:rsidRPr="008B58E1">
              <w:rPr>
                <w:sz w:val="20"/>
              </w:rPr>
              <w:t xml:space="preserve">Totals to </w:t>
            </w:r>
            <w:r w:rsidRPr="00331DCE">
              <w:rPr>
                <w:i/>
                <w:sz w:val="20"/>
              </w:rPr>
              <w:t>Disadvantaged</w:t>
            </w:r>
            <w:r w:rsidRPr="008B58E1">
              <w:rPr>
                <w:i/>
                <w:sz w:val="20"/>
              </w:rPr>
              <w:t xml:space="preserve"> Businesses and Communities</w:t>
            </w:r>
            <w:r w:rsidRPr="008B58E1">
              <w:rPr>
                <w:sz w:val="20"/>
              </w:rPr>
              <w:t xml:space="preserve"> (20</w:t>
            </w:r>
            <w:r>
              <w:rPr>
                <w:sz w:val="20"/>
              </w:rPr>
              <w:t>13</w:t>
            </w:r>
            <w:r w:rsidRPr="008B58E1">
              <w:rPr>
                <w:sz w:val="20"/>
              </w:rPr>
              <w:t>-201</w:t>
            </w:r>
            <w:r>
              <w:rPr>
                <w:sz w:val="20"/>
              </w:rPr>
              <w:t>8</w:t>
            </w:r>
            <w:r w:rsidRPr="008B58E1">
              <w:rPr>
                <w:sz w:val="20"/>
              </w:rPr>
              <w:t>)</w:t>
            </w:r>
          </w:p>
        </w:tc>
        <w:tc>
          <w:tcPr>
            <w:tcW w:w="1440" w:type="dxa"/>
            <w:shd w:val="clear" w:color="auto" w:fill="DFDFE7"/>
            <w:vAlign w:val="bottom"/>
          </w:tcPr>
          <w:p w14:paraId="5DD0AF83" w14:textId="77777777" w:rsidR="00A21E46" w:rsidRPr="008B58E1" w:rsidRDefault="00A21E46" w:rsidP="00FE0CED">
            <w:pPr>
              <w:pStyle w:val="ChartTextBold"/>
              <w:jc w:val="center"/>
              <w:rPr>
                <w:sz w:val="20"/>
              </w:rPr>
            </w:pPr>
            <w:r w:rsidRPr="008B58E1">
              <w:rPr>
                <w:sz w:val="20"/>
              </w:rPr>
              <w:t xml:space="preserve">Totals to </w:t>
            </w:r>
            <w:r w:rsidRPr="008B58E1">
              <w:rPr>
                <w:i/>
                <w:sz w:val="20"/>
              </w:rPr>
              <w:t>Non-</w:t>
            </w:r>
            <w:r>
              <w:rPr>
                <w:i/>
                <w:sz w:val="20"/>
              </w:rPr>
              <w:t>M</w:t>
            </w:r>
            <w:r w:rsidRPr="008B58E1">
              <w:rPr>
                <w:i/>
                <w:sz w:val="20"/>
              </w:rPr>
              <w:t>etropolitan Counties</w:t>
            </w:r>
          </w:p>
          <w:p w14:paraId="29EA18FF" w14:textId="77777777" w:rsidR="00A21E46" w:rsidRPr="008B58E1" w:rsidRDefault="00A21E46" w:rsidP="00FE0CED">
            <w:pPr>
              <w:pStyle w:val="ChartTextBold"/>
              <w:jc w:val="center"/>
              <w:rPr>
                <w:sz w:val="20"/>
              </w:rPr>
            </w:pPr>
            <w:r w:rsidRPr="008B58E1">
              <w:rPr>
                <w:sz w:val="20"/>
              </w:rPr>
              <w:t>(20</w:t>
            </w:r>
            <w:r>
              <w:rPr>
                <w:sz w:val="20"/>
              </w:rPr>
              <w:t>13</w:t>
            </w:r>
            <w:r w:rsidRPr="008B58E1">
              <w:rPr>
                <w:sz w:val="20"/>
              </w:rPr>
              <w:t>-201</w:t>
            </w:r>
            <w:r>
              <w:rPr>
                <w:sz w:val="20"/>
              </w:rPr>
              <w:t>8</w:t>
            </w:r>
            <w:r w:rsidRPr="008B58E1">
              <w:rPr>
                <w:sz w:val="20"/>
              </w:rPr>
              <w:t>)</w:t>
            </w:r>
          </w:p>
        </w:tc>
      </w:tr>
      <w:tr w:rsidR="00A21E46" w14:paraId="03F060AD" w14:textId="77777777" w:rsidTr="00331DCE">
        <w:trPr>
          <w:cantSplit/>
          <w:trHeight w:val="188"/>
        </w:trPr>
        <w:tc>
          <w:tcPr>
            <w:tcW w:w="348" w:type="dxa"/>
            <w:shd w:val="clear" w:color="auto" w:fill="DFDFE7"/>
          </w:tcPr>
          <w:p w14:paraId="321B69D3" w14:textId="77777777" w:rsidR="00A21E46" w:rsidRDefault="00A21E46" w:rsidP="00FE0CED">
            <w:pPr>
              <w:spacing w:before="120" w:after="120"/>
              <w:rPr>
                <w:rFonts w:cs="Arial"/>
                <w:szCs w:val="20"/>
              </w:rPr>
            </w:pPr>
            <w:r>
              <w:rPr>
                <w:rFonts w:cs="Arial"/>
                <w:szCs w:val="20"/>
              </w:rPr>
              <w:t>1</w:t>
            </w:r>
          </w:p>
        </w:tc>
        <w:tc>
          <w:tcPr>
            <w:tcW w:w="3372" w:type="dxa"/>
            <w:shd w:val="clear" w:color="auto" w:fill="DFDFE7"/>
            <w:vAlign w:val="bottom"/>
          </w:tcPr>
          <w:p w14:paraId="60B7A056" w14:textId="77777777" w:rsidR="00A21E46" w:rsidRDefault="00A21E46" w:rsidP="00FE0CED">
            <w:pPr>
              <w:rPr>
                <w:rFonts w:cs="Arial"/>
              </w:rPr>
            </w:pPr>
            <w:r>
              <w:rPr>
                <w:rFonts w:cs="Arial"/>
                <w:szCs w:val="20"/>
              </w:rPr>
              <w:t xml:space="preserve">Total # businesses financed </w:t>
            </w:r>
          </w:p>
        </w:tc>
        <w:tc>
          <w:tcPr>
            <w:tcW w:w="900" w:type="dxa"/>
          </w:tcPr>
          <w:p w14:paraId="7F8EF787" w14:textId="77777777" w:rsidR="00A21E46" w:rsidRDefault="00A21E46" w:rsidP="00FE0CED">
            <w:pPr>
              <w:rPr>
                <w:rFonts w:cs="Arial"/>
              </w:rPr>
            </w:pPr>
          </w:p>
        </w:tc>
        <w:tc>
          <w:tcPr>
            <w:tcW w:w="900" w:type="dxa"/>
          </w:tcPr>
          <w:p w14:paraId="2ABAF2A6" w14:textId="77777777" w:rsidR="00A21E46" w:rsidRDefault="00A21E46" w:rsidP="00FE0CED">
            <w:pPr>
              <w:rPr>
                <w:rFonts w:cs="Arial"/>
              </w:rPr>
            </w:pPr>
          </w:p>
        </w:tc>
        <w:tc>
          <w:tcPr>
            <w:tcW w:w="900" w:type="dxa"/>
          </w:tcPr>
          <w:p w14:paraId="60FBA6D7" w14:textId="77777777" w:rsidR="00A21E46" w:rsidRDefault="00A21E46" w:rsidP="00FE0CED">
            <w:pPr>
              <w:rPr>
                <w:rFonts w:cs="Arial"/>
              </w:rPr>
            </w:pPr>
          </w:p>
        </w:tc>
        <w:tc>
          <w:tcPr>
            <w:tcW w:w="900" w:type="dxa"/>
          </w:tcPr>
          <w:p w14:paraId="313C6C75" w14:textId="77777777" w:rsidR="00A21E46" w:rsidRDefault="00A21E46" w:rsidP="00FE0CED">
            <w:pPr>
              <w:rPr>
                <w:rFonts w:cs="Arial"/>
              </w:rPr>
            </w:pPr>
          </w:p>
        </w:tc>
        <w:tc>
          <w:tcPr>
            <w:tcW w:w="900" w:type="dxa"/>
          </w:tcPr>
          <w:p w14:paraId="7619A2FC" w14:textId="77777777" w:rsidR="00A21E46" w:rsidRDefault="00A21E46" w:rsidP="00FE0CED">
            <w:pPr>
              <w:rPr>
                <w:rFonts w:cs="Arial"/>
              </w:rPr>
            </w:pPr>
          </w:p>
        </w:tc>
        <w:tc>
          <w:tcPr>
            <w:tcW w:w="900" w:type="dxa"/>
          </w:tcPr>
          <w:p w14:paraId="508E9F9F" w14:textId="77777777" w:rsidR="00A21E46" w:rsidRPr="008B58E1" w:rsidRDefault="00A21E46" w:rsidP="00FE0CED">
            <w:pPr>
              <w:rPr>
                <w:rFonts w:cs="Arial"/>
              </w:rPr>
            </w:pPr>
          </w:p>
        </w:tc>
        <w:tc>
          <w:tcPr>
            <w:tcW w:w="900" w:type="dxa"/>
          </w:tcPr>
          <w:p w14:paraId="0A8E7D31" w14:textId="77777777" w:rsidR="00A21E46" w:rsidRPr="008B58E1" w:rsidRDefault="00A21E46" w:rsidP="00FE0CED">
            <w:pPr>
              <w:rPr>
                <w:rFonts w:cs="Arial"/>
              </w:rPr>
            </w:pPr>
          </w:p>
        </w:tc>
        <w:tc>
          <w:tcPr>
            <w:tcW w:w="1687" w:type="dxa"/>
          </w:tcPr>
          <w:p w14:paraId="17657FE5" w14:textId="77777777" w:rsidR="00A21E46" w:rsidRDefault="00A21E46" w:rsidP="00FE0CED">
            <w:pPr>
              <w:rPr>
                <w:rFonts w:cs="Arial"/>
              </w:rPr>
            </w:pPr>
          </w:p>
        </w:tc>
        <w:tc>
          <w:tcPr>
            <w:tcW w:w="1440" w:type="dxa"/>
          </w:tcPr>
          <w:p w14:paraId="2BE8256C" w14:textId="77777777" w:rsidR="00A21E46" w:rsidRDefault="00A21E46" w:rsidP="00FE0CED">
            <w:pPr>
              <w:pStyle w:val="Heading9"/>
              <w:rPr>
                <w:rFonts w:cs="Arial"/>
              </w:rPr>
            </w:pPr>
          </w:p>
        </w:tc>
      </w:tr>
      <w:tr w:rsidR="00A21E46" w14:paraId="3300665B" w14:textId="77777777" w:rsidTr="00331DCE">
        <w:trPr>
          <w:cantSplit/>
          <w:trHeight w:val="521"/>
        </w:trPr>
        <w:tc>
          <w:tcPr>
            <w:tcW w:w="348" w:type="dxa"/>
            <w:shd w:val="clear" w:color="auto" w:fill="DFDFE7"/>
          </w:tcPr>
          <w:p w14:paraId="37B9886B" w14:textId="77777777" w:rsidR="00A21E46" w:rsidRDefault="00A21E46" w:rsidP="00FE0CED">
            <w:pPr>
              <w:spacing w:before="120" w:after="120"/>
              <w:rPr>
                <w:rFonts w:cs="Arial"/>
                <w:szCs w:val="20"/>
              </w:rPr>
            </w:pPr>
            <w:r>
              <w:rPr>
                <w:rFonts w:cs="Arial"/>
                <w:szCs w:val="20"/>
              </w:rPr>
              <w:t>2</w:t>
            </w:r>
          </w:p>
        </w:tc>
        <w:tc>
          <w:tcPr>
            <w:tcW w:w="3372" w:type="dxa"/>
            <w:shd w:val="clear" w:color="auto" w:fill="DFDFE7"/>
            <w:vAlign w:val="bottom"/>
          </w:tcPr>
          <w:p w14:paraId="63B333DB" w14:textId="77777777" w:rsidR="00A21E46" w:rsidRDefault="00A21E46" w:rsidP="00FE0CED">
            <w:pPr>
              <w:spacing w:before="120"/>
              <w:rPr>
                <w:rFonts w:cs="Arial"/>
                <w:szCs w:val="20"/>
              </w:rPr>
            </w:pPr>
            <w:r>
              <w:rPr>
                <w:rFonts w:cs="Arial"/>
                <w:szCs w:val="20"/>
              </w:rPr>
              <w:t xml:space="preserve">Total $ amount of direct financing provided by the </w:t>
            </w:r>
            <w:r>
              <w:rPr>
                <w:rFonts w:cs="Arial"/>
                <w:i/>
                <w:szCs w:val="20"/>
              </w:rPr>
              <w:t xml:space="preserve">Applicant to </w:t>
            </w:r>
            <w:r w:rsidRPr="004766D6">
              <w:rPr>
                <w:rFonts w:cs="Arial"/>
                <w:szCs w:val="20"/>
              </w:rPr>
              <w:t>Real Estate</w:t>
            </w:r>
            <w:r>
              <w:rPr>
                <w:rFonts w:cs="Arial"/>
                <w:i/>
                <w:szCs w:val="20"/>
              </w:rPr>
              <w:t xml:space="preserve"> and Operating Businesses</w:t>
            </w:r>
          </w:p>
        </w:tc>
        <w:tc>
          <w:tcPr>
            <w:tcW w:w="900" w:type="dxa"/>
            <w:vAlign w:val="center"/>
          </w:tcPr>
          <w:p w14:paraId="6CD9413B" w14:textId="77777777" w:rsidR="00A21E46" w:rsidRDefault="00A21E46" w:rsidP="00FE0CED">
            <w:pPr>
              <w:rPr>
                <w:rFonts w:cs="Arial"/>
              </w:rPr>
            </w:pPr>
            <w:r>
              <w:rPr>
                <w:rFonts w:cs="Arial"/>
              </w:rPr>
              <w:t>$</w:t>
            </w:r>
          </w:p>
        </w:tc>
        <w:tc>
          <w:tcPr>
            <w:tcW w:w="900" w:type="dxa"/>
            <w:vAlign w:val="center"/>
          </w:tcPr>
          <w:p w14:paraId="65A86B1E" w14:textId="77777777" w:rsidR="00A21E46" w:rsidRDefault="00A21E46" w:rsidP="00FE0CED">
            <w:pPr>
              <w:rPr>
                <w:rFonts w:cs="Arial"/>
              </w:rPr>
            </w:pPr>
            <w:r>
              <w:rPr>
                <w:rFonts w:cs="Arial"/>
              </w:rPr>
              <w:t>$</w:t>
            </w:r>
          </w:p>
        </w:tc>
        <w:tc>
          <w:tcPr>
            <w:tcW w:w="900" w:type="dxa"/>
            <w:vAlign w:val="center"/>
          </w:tcPr>
          <w:p w14:paraId="09225351" w14:textId="77777777" w:rsidR="00A21E46" w:rsidRDefault="00A21E46" w:rsidP="00FE0CED">
            <w:pPr>
              <w:rPr>
                <w:rFonts w:cs="Arial"/>
              </w:rPr>
            </w:pPr>
            <w:r>
              <w:rPr>
                <w:rFonts w:cs="Arial"/>
              </w:rPr>
              <w:t>$</w:t>
            </w:r>
          </w:p>
        </w:tc>
        <w:tc>
          <w:tcPr>
            <w:tcW w:w="900" w:type="dxa"/>
            <w:vAlign w:val="center"/>
          </w:tcPr>
          <w:p w14:paraId="04E2EFBE" w14:textId="77777777" w:rsidR="00A21E46" w:rsidRDefault="00A21E46" w:rsidP="00FE0CED">
            <w:pPr>
              <w:rPr>
                <w:rFonts w:cs="Arial"/>
              </w:rPr>
            </w:pPr>
            <w:r>
              <w:rPr>
                <w:rFonts w:cs="Arial"/>
              </w:rPr>
              <w:t>$</w:t>
            </w:r>
          </w:p>
        </w:tc>
        <w:tc>
          <w:tcPr>
            <w:tcW w:w="900" w:type="dxa"/>
            <w:vAlign w:val="center"/>
          </w:tcPr>
          <w:p w14:paraId="11141109" w14:textId="77777777" w:rsidR="00A21E46" w:rsidRDefault="00A21E46" w:rsidP="00FE0CED">
            <w:pPr>
              <w:rPr>
                <w:rFonts w:cs="Arial"/>
              </w:rPr>
            </w:pPr>
            <w:r>
              <w:rPr>
                <w:rFonts w:cs="Arial"/>
              </w:rPr>
              <w:t>$</w:t>
            </w:r>
          </w:p>
        </w:tc>
        <w:tc>
          <w:tcPr>
            <w:tcW w:w="900" w:type="dxa"/>
            <w:vAlign w:val="center"/>
          </w:tcPr>
          <w:p w14:paraId="49DE44E9" w14:textId="77777777" w:rsidR="00A21E46" w:rsidRDefault="00A21E46" w:rsidP="00FE0CED">
            <w:pPr>
              <w:rPr>
                <w:rFonts w:cs="Arial"/>
              </w:rPr>
            </w:pPr>
            <w:r>
              <w:rPr>
                <w:rFonts w:cs="Arial"/>
              </w:rPr>
              <w:t>$</w:t>
            </w:r>
          </w:p>
        </w:tc>
        <w:tc>
          <w:tcPr>
            <w:tcW w:w="900" w:type="dxa"/>
            <w:vAlign w:val="center"/>
          </w:tcPr>
          <w:p w14:paraId="6F0672C9" w14:textId="77777777" w:rsidR="00A21E46" w:rsidRDefault="00A21E46" w:rsidP="00FE0CED">
            <w:pPr>
              <w:rPr>
                <w:rFonts w:cs="Arial"/>
              </w:rPr>
            </w:pPr>
            <w:r>
              <w:rPr>
                <w:rFonts w:cs="Arial"/>
              </w:rPr>
              <w:t>$</w:t>
            </w:r>
          </w:p>
        </w:tc>
        <w:tc>
          <w:tcPr>
            <w:tcW w:w="1687" w:type="dxa"/>
            <w:vAlign w:val="center"/>
          </w:tcPr>
          <w:p w14:paraId="656E888C" w14:textId="77777777" w:rsidR="00A21E46" w:rsidRDefault="00A21E46" w:rsidP="00FE0CED">
            <w:pPr>
              <w:rPr>
                <w:rFonts w:cs="Arial"/>
              </w:rPr>
            </w:pPr>
            <w:r>
              <w:rPr>
                <w:rFonts w:cs="Arial"/>
              </w:rPr>
              <w:t>$</w:t>
            </w:r>
          </w:p>
        </w:tc>
        <w:tc>
          <w:tcPr>
            <w:tcW w:w="1440" w:type="dxa"/>
            <w:vAlign w:val="center"/>
          </w:tcPr>
          <w:p w14:paraId="5C7942B1" w14:textId="77777777" w:rsidR="00A21E46" w:rsidRDefault="00A21E46" w:rsidP="00FE0CED">
            <w:pPr>
              <w:rPr>
                <w:rFonts w:cs="Arial"/>
              </w:rPr>
            </w:pPr>
            <w:r>
              <w:rPr>
                <w:rFonts w:cs="Arial"/>
              </w:rPr>
              <w:t>$</w:t>
            </w:r>
          </w:p>
        </w:tc>
      </w:tr>
      <w:tr w:rsidR="00A21E46" w14:paraId="1A3A264B" w14:textId="77777777" w:rsidTr="00331DCE">
        <w:trPr>
          <w:cantSplit/>
          <w:trHeight w:val="332"/>
        </w:trPr>
        <w:tc>
          <w:tcPr>
            <w:tcW w:w="348" w:type="dxa"/>
            <w:shd w:val="clear" w:color="auto" w:fill="DFDFE7"/>
          </w:tcPr>
          <w:p w14:paraId="316373AC" w14:textId="77777777" w:rsidR="00A21E46" w:rsidRDefault="00A21E46" w:rsidP="00FE0CED">
            <w:pPr>
              <w:spacing w:before="120" w:after="120"/>
              <w:rPr>
                <w:rFonts w:cs="Arial"/>
                <w:szCs w:val="20"/>
              </w:rPr>
            </w:pPr>
          </w:p>
        </w:tc>
        <w:tc>
          <w:tcPr>
            <w:tcW w:w="3372" w:type="dxa"/>
            <w:shd w:val="clear" w:color="auto" w:fill="DFDFE7"/>
            <w:vAlign w:val="bottom"/>
          </w:tcPr>
          <w:p w14:paraId="4F595351" w14:textId="77777777" w:rsidR="00A21E46" w:rsidRDefault="00A21E46" w:rsidP="00FE0CED">
            <w:pPr>
              <w:spacing w:before="120"/>
              <w:rPr>
                <w:rFonts w:cs="Arial"/>
                <w:szCs w:val="20"/>
              </w:rPr>
            </w:pPr>
            <w:r>
              <w:rPr>
                <w:rFonts w:cs="Arial"/>
                <w:szCs w:val="20"/>
              </w:rPr>
              <w:t xml:space="preserve"> (a) $ Amount of debt financing  </w:t>
            </w:r>
          </w:p>
          <w:p w14:paraId="30DE2F5B" w14:textId="77777777" w:rsidR="00A21E46" w:rsidRDefault="00A21E46" w:rsidP="00FE0CED">
            <w:pPr>
              <w:rPr>
                <w:rFonts w:cs="Arial"/>
              </w:rPr>
            </w:pPr>
            <w:r>
              <w:rPr>
                <w:rFonts w:cs="Arial"/>
                <w:szCs w:val="20"/>
              </w:rPr>
              <w:t xml:space="preserve">     provided by </w:t>
            </w:r>
            <w:r w:rsidRPr="00747FD5">
              <w:rPr>
                <w:rFonts w:cs="Arial"/>
                <w:i/>
                <w:szCs w:val="20"/>
              </w:rPr>
              <w:t>Applicant</w:t>
            </w:r>
            <w:r>
              <w:rPr>
                <w:rFonts w:cs="Arial"/>
                <w:szCs w:val="20"/>
              </w:rPr>
              <w:t xml:space="preserve">  </w:t>
            </w:r>
          </w:p>
        </w:tc>
        <w:tc>
          <w:tcPr>
            <w:tcW w:w="900" w:type="dxa"/>
          </w:tcPr>
          <w:p w14:paraId="56CB833C" w14:textId="77777777" w:rsidR="00A21E46" w:rsidRDefault="00A21E46" w:rsidP="00FE0CED">
            <w:pPr>
              <w:rPr>
                <w:rFonts w:cs="Arial"/>
              </w:rPr>
            </w:pPr>
          </w:p>
          <w:p w14:paraId="58767215" w14:textId="77777777" w:rsidR="00A21E46" w:rsidRDefault="00A21E46" w:rsidP="00FE0CED">
            <w:pPr>
              <w:rPr>
                <w:rFonts w:cs="Arial"/>
              </w:rPr>
            </w:pPr>
            <w:r>
              <w:rPr>
                <w:rFonts w:cs="Arial"/>
              </w:rPr>
              <w:t>$</w:t>
            </w:r>
          </w:p>
        </w:tc>
        <w:tc>
          <w:tcPr>
            <w:tcW w:w="900" w:type="dxa"/>
          </w:tcPr>
          <w:p w14:paraId="53036EF0" w14:textId="77777777" w:rsidR="00A21E46" w:rsidRDefault="00A21E46" w:rsidP="00FE0CED">
            <w:pPr>
              <w:rPr>
                <w:rFonts w:cs="Arial"/>
              </w:rPr>
            </w:pPr>
          </w:p>
          <w:p w14:paraId="45C3C8D3" w14:textId="77777777" w:rsidR="00A21E46" w:rsidRDefault="00A21E46" w:rsidP="00FE0CED">
            <w:pPr>
              <w:rPr>
                <w:rFonts w:cs="Arial"/>
              </w:rPr>
            </w:pPr>
            <w:r>
              <w:rPr>
                <w:rFonts w:cs="Arial"/>
              </w:rPr>
              <w:t>$</w:t>
            </w:r>
          </w:p>
        </w:tc>
        <w:tc>
          <w:tcPr>
            <w:tcW w:w="900" w:type="dxa"/>
          </w:tcPr>
          <w:p w14:paraId="02FC261D" w14:textId="77777777" w:rsidR="00A21E46" w:rsidRDefault="00A21E46" w:rsidP="00FE0CED">
            <w:pPr>
              <w:rPr>
                <w:rFonts w:cs="Arial"/>
              </w:rPr>
            </w:pPr>
          </w:p>
          <w:p w14:paraId="1E4EE9C0" w14:textId="77777777" w:rsidR="00A21E46" w:rsidRDefault="00A21E46" w:rsidP="00FE0CED">
            <w:pPr>
              <w:rPr>
                <w:rFonts w:cs="Arial"/>
              </w:rPr>
            </w:pPr>
            <w:r>
              <w:rPr>
                <w:rFonts w:cs="Arial"/>
              </w:rPr>
              <w:t>$</w:t>
            </w:r>
          </w:p>
        </w:tc>
        <w:tc>
          <w:tcPr>
            <w:tcW w:w="900" w:type="dxa"/>
            <w:vAlign w:val="center"/>
          </w:tcPr>
          <w:p w14:paraId="546A1B9B" w14:textId="77777777" w:rsidR="00A21E46" w:rsidRPr="00390CF9" w:rsidRDefault="00A21E46" w:rsidP="00FE0CED">
            <w:pPr>
              <w:rPr>
                <w:rFonts w:cs="Arial"/>
              </w:rPr>
            </w:pPr>
            <w:r w:rsidRPr="00390CF9">
              <w:rPr>
                <w:rFonts w:cs="Arial"/>
              </w:rPr>
              <w:t>$</w:t>
            </w:r>
          </w:p>
        </w:tc>
        <w:tc>
          <w:tcPr>
            <w:tcW w:w="900" w:type="dxa"/>
            <w:vAlign w:val="center"/>
          </w:tcPr>
          <w:p w14:paraId="05B1E447" w14:textId="77777777" w:rsidR="00A21E46" w:rsidRPr="00390CF9" w:rsidRDefault="00A21E46" w:rsidP="00FE0CED">
            <w:pPr>
              <w:rPr>
                <w:rFonts w:cs="Arial"/>
              </w:rPr>
            </w:pPr>
            <w:r w:rsidRPr="00390CF9">
              <w:rPr>
                <w:rFonts w:cs="Arial"/>
              </w:rPr>
              <w:t>$</w:t>
            </w:r>
          </w:p>
        </w:tc>
        <w:tc>
          <w:tcPr>
            <w:tcW w:w="900" w:type="dxa"/>
            <w:vAlign w:val="center"/>
          </w:tcPr>
          <w:p w14:paraId="148F188A" w14:textId="77777777" w:rsidR="00A21E46" w:rsidRDefault="00A21E46" w:rsidP="00FE0CED">
            <w:pPr>
              <w:rPr>
                <w:rFonts w:cs="Arial"/>
              </w:rPr>
            </w:pPr>
            <w:r w:rsidRPr="00390CF9">
              <w:rPr>
                <w:rFonts w:cs="Arial"/>
              </w:rPr>
              <w:t>$</w:t>
            </w:r>
          </w:p>
        </w:tc>
        <w:tc>
          <w:tcPr>
            <w:tcW w:w="900" w:type="dxa"/>
          </w:tcPr>
          <w:p w14:paraId="50AD2812" w14:textId="77777777" w:rsidR="00A21E46" w:rsidRDefault="00A21E46" w:rsidP="00FE0CED">
            <w:pPr>
              <w:rPr>
                <w:rFonts w:cs="Arial"/>
              </w:rPr>
            </w:pPr>
          </w:p>
          <w:p w14:paraId="1DE70E63" w14:textId="77777777" w:rsidR="00A21E46" w:rsidRDefault="00A21E46" w:rsidP="00FE0CED">
            <w:pPr>
              <w:rPr>
                <w:rFonts w:cs="Arial"/>
              </w:rPr>
            </w:pPr>
            <w:r>
              <w:rPr>
                <w:rFonts w:cs="Arial"/>
              </w:rPr>
              <w:t>$</w:t>
            </w:r>
          </w:p>
        </w:tc>
        <w:tc>
          <w:tcPr>
            <w:tcW w:w="1687" w:type="dxa"/>
          </w:tcPr>
          <w:p w14:paraId="441FA942" w14:textId="77777777" w:rsidR="00A21E46" w:rsidRDefault="00A21E46" w:rsidP="00FE0CED">
            <w:pPr>
              <w:rPr>
                <w:rFonts w:cs="Arial"/>
              </w:rPr>
            </w:pPr>
          </w:p>
          <w:p w14:paraId="0DAD12C9" w14:textId="77777777" w:rsidR="00A21E46" w:rsidRDefault="00A21E46" w:rsidP="00FE0CED">
            <w:pPr>
              <w:rPr>
                <w:rFonts w:cs="Arial"/>
              </w:rPr>
            </w:pPr>
            <w:r>
              <w:rPr>
                <w:rFonts w:cs="Arial"/>
              </w:rPr>
              <w:t>$</w:t>
            </w:r>
          </w:p>
        </w:tc>
        <w:tc>
          <w:tcPr>
            <w:tcW w:w="1440" w:type="dxa"/>
          </w:tcPr>
          <w:p w14:paraId="43B65946" w14:textId="77777777" w:rsidR="00A21E46" w:rsidRDefault="00A21E46" w:rsidP="00FE0CED">
            <w:pPr>
              <w:rPr>
                <w:rFonts w:cs="Arial"/>
              </w:rPr>
            </w:pPr>
          </w:p>
          <w:p w14:paraId="458BAB5F" w14:textId="77777777" w:rsidR="00A21E46" w:rsidRDefault="00A21E46" w:rsidP="00FE0CED">
            <w:pPr>
              <w:rPr>
                <w:rFonts w:cs="Arial"/>
              </w:rPr>
            </w:pPr>
            <w:r>
              <w:rPr>
                <w:rFonts w:cs="Arial"/>
              </w:rPr>
              <w:t>$</w:t>
            </w:r>
          </w:p>
        </w:tc>
      </w:tr>
      <w:tr w:rsidR="00A21E46" w14:paraId="56C7ECFC" w14:textId="77777777" w:rsidTr="00331DCE">
        <w:trPr>
          <w:cantSplit/>
          <w:trHeight w:val="683"/>
        </w:trPr>
        <w:tc>
          <w:tcPr>
            <w:tcW w:w="348" w:type="dxa"/>
            <w:shd w:val="clear" w:color="auto" w:fill="DFDFE7"/>
          </w:tcPr>
          <w:p w14:paraId="43DBC95D" w14:textId="77777777" w:rsidR="00A21E46" w:rsidRDefault="00A21E46" w:rsidP="00FE0CED">
            <w:pPr>
              <w:spacing w:before="120" w:after="120"/>
              <w:rPr>
                <w:rFonts w:cs="Arial"/>
                <w:szCs w:val="20"/>
              </w:rPr>
            </w:pPr>
          </w:p>
          <w:p w14:paraId="61C8BE83" w14:textId="77777777" w:rsidR="00A21E46" w:rsidRDefault="00A21E46" w:rsidP="00FE0CED">
            <w:pPr>
              <w:spacing w:before="120" w:after="120"/>
              <w:rPr>
                <w:rFonts w:cs="Arial"/>
                <w:szCs w:val="20"/>
              </w:rPr>
            </w:pPr>
          </w:p>
        </w:tc>
        <w:tc>
          <w:tcPr>
            <w:tcW w:w="3372" w:type="dxa"/>
            <w:shd w:val="clear" w:color="auto" w:fill="DFDFE7"/>
            <w:vAlign w:val="bottom"/>
          </w:tcPr>
          <w:p w14:paraId="6D419D99" w14:textId="77777777" w:rsidR="00A21E46" w:rsidRDefault="00A21E46" w:rsidP="00FE0CED">
            <w:pPr>
              <w:rPr>
                <w:rFonts w:cs="Arial"/>
                <w:szCs w:val="20"/>
              </w:rPr>
            </w:pPr>
            <w:r>
              <w:rPr>
                <w:rFonts w:cs="Arial"/>
                <w:szCs w:val="20"/>
              </w:rPr>
              <w:t xml:space="preserve"> (b) $ Amount of equity financing </w:t>
            </w:r>
          </w:p>
          <w:p w14:paraId="0947FA03" w14:textId="77777777" w:rsidR="00A21E46" w:rsidRDefault="00A21E46" w:rsidP="00FE0CED">
            <w:pPr>
              <w:rPr>
                <w:rFonts w:cs="Arial"/>
              </w:rPr>
            </w:pPr>
            <w:r>
              <w:rPr>
                <w:rFonts w:cs="Arial"/>
                <w:szCs w:val="20"/>
              </w:rPr>
              <w:t xml:space="preserve">     provided by </w:t>
            </w:r>
            <w:r w:rsidRPr="00747FD5">
              <w:rPr>
                <w:rFonts w:cs="Arial"/>
                <w:i/>
                <w:szCs w:val="20"/>
              </w:rPr>
              <w:t>Applicant</w:t>
            </w:r>
            <w:r>
              <w:rPr>
                <w:rFonts w:cs="Arial"/>
                <w:szCs w:val="20"/>
              </w:rPr>
              <w:t xml:space="preserve">  </w:t>
            </w:r>
          </w:p>
        </w:tc>
        <w:tc>
          <w:tcPr>
            <w:tcW w:w="900" w:type="dxa"/>
          </w:tcPr>
          <w:p w14:paraId="294EE948" w14:textId="77777777" w:rsidR="00A21E46" w:rsidRDefault="00A21E46" w:rsidP="00FE0CED">
            <w:pPr>
              <w:rPr>
                <w:rFonts w:cs="Arial"/>
              </w:rPr>
            </w:pPr>
          </w:p>
          <w:p w14:paraId="53583EBB" w14:textId="77777777" w:rsidR="00A21E46" w:rsidRDefault="00A21E46" w:rsidP="00FE0CED">
            <w:pPr>
              <w:rPr>
                <w:rFonts w:cs="Arial"/>
              </w:rPr>
            </w:pPr>
            <w:r>
              <w:rPr>
                <w:rFonts w:cs="Arial"/>
              </w:rPr>
              <w:t>$</w:t>
            </w:r>
          </w:p>
        </w:tc>
        <w:tc>
          <w:tcPr>
            <w:tcW w:w="900" w:type="dxa"/>
          </w:tcPr>
          <w:p w14:paraId="7B6B6206" w14:textId="77777777" w:rsidR="00A21E46" w:rsidRDefault="00A21E46" w:rsidP="00FE0CED">
            <w:pPr>
              <w:rPr>
                <w:rFonts w:cs="Arial"/>
              </w:rPr>
            </w:pPr>
          </w:p>
          <w:p w14:paraId="619C7511" w14:textId="77777777" w:rsidR="00A21E46" w:rsidRDefault="00A21E46" w:rsidP="00FE0CED">
            <w:pPr>
              <w:rPr>
                <w:rFonts w:cs="Arial"/>
              </w:rPr>
            </w:pPr>
            <w:r>
              <w:rPr>
                <w:rFonts w:cs="Arial"/>
              </w:rPr>
              <w:t>$</w:t>
            </w:r>
          </w:p>
        </w:tc>
        <w:tc>
          <w:tcPr>
            <w:tcW w:w="900" w:type="dxa"/>
          </w:tcPr>
          <w:p w14:paraId="4A43F4CD" w14:textId="77777777" w:rsidR="00A21E46" w:rsidRDefault="00A21E46" w:rsidP="00FE0CED">
            <w:pPr>
              <w:rPr>
                <w:rFonts w:cs="Arial"/>
              </w:rPr>
            </w:pPr>
          </w:p>
          <w:p w14:paraId="2C133E55" w14:textId="77777777" w:rsidR="00A21E46" w:rsidRDefault="00A21E46" w:rsidP="00FE0CED">
            <w:pPr>
              <w:rPr>
                <w:rFonts w:cs="Arial"/>
              </w:rPr>
            </w:pPr>
            <w:r>
              <w:rPr>
                <w:rFonts w:cs="Arial"/>
              </w:rPr>
              <w:t>$</w:t>
            </w:r>
          </w:p>
        </w:tc>
        <w:tc>
          <w:tcPr>
            <w:tcW w:w="900" w:type="dxa"/>
            <w:vAlign w:val="center"/>
          </w:tcPr>
          <w:p w14:paraId="794AFEE5" w14:textId="77777777" w:rsidR="00A21E46" w:rsidRDefault="00A21E46" w:rsidP="00FE0CED">
            <w:pPr>
              <w:rPr>
                <w:rFonts w:cs="Arial"/>
              </w:rPr>
            </w:pPr>
            <w:r>
              <w:rPr>
                <w:rFonts w:cs="Arial"/>
              </w:rPr>
              <w:t>$</w:t>
            </w:r>
          </w:p>
        </w:tc>
        <w:tc>
          <w:tcPr>
            <w:tcW w:w="900" w:type="dxa"/>
          </w:tcPr>
          <w:p w14:paraId="4D2183FD" w14:textId="77777777" w:rsidR="00A21E46" w:rsidRDefault="00A21E46" w:rsidP="00FE0CED">
            <w:pPr>
              <w:rPr>
                <w:rFonts w:cs="Arial"/>
              </w:rPr>
            </w:pPr>
          </w:p>
          <w:p w14:paraId="19D150DC" w14:textId="77777777" w:rsidR="00A21E46" w:rsidRDefault="00A21E46" w:rsidP="00FE0CED">
            <w:pPr>
              <w:rPr>
                <w:rFonts w:cs="Arial"/>
              </w:rPr>
            </w:pPr>
            <w:r>
              <w:rPr>
                <w:rFonts w:cs="Arial"/>
              </w:rPr>
              <w:t>$</w:t>
            </w:r>
          </w:p>
        </w:tc>
        <w:tc>
          <w:tcPr>
            <w:tcW w:w="900" w:type="dxa"/>
          </w:tcPr>
          <w:p w14:paraId="0E17DA7F" w14:textId="77777777" w:rsidR="00A21E46" w:rsidRDefault="00A21E46" w:rsidP="00FE0CED">
            <w:pPr>
              <w:rPr>
                <w:rFonts w:cs="Arial"/>
              </w:rPr>
            </w:pPr>
          </w:p>
          <w:p w14:paraId="4425F40E" w14:textId="77777777" w:rsidR="00A21E46" w:rsidRDefault="00A21E46" w:rsidP="00FE0CED">
            <w:pPr>
              <w:rPr>
                <w:rFonts w:cs="Arial"/>
              </w:rPr>
            </w:pPr>
            <w:r>
              <w:rPr>
                <w:rFonts w:cs="Arial"/>
              </w:rPr>
              <w:t>$</w:t>
            </w:r>
          </w:p>
        </w:tc>
        <w:tc>
          <w:tcPr>
            <w:tcW w:w="900" w:type="dxa"/>
          </w:tcPr>
          <w:p w14:paraId="7F10A695" w14:textId="77777777" w:rsidR="00A21E46" w:rsidRDefault="00A21E46" w:rsidP="00FE0CED">
            <w:pPr>
              <w:rPr>
                <w:rFonts w:cs="Arial"/>
              </w:rPr>
            </w:pPr>
          </w:p>
          <w:p w14:paraId="3CD398BE" w14:textId="77777777" w:rsidR="00A21E46" w:rsidRDefault="00A21E46" w:rsidP="00FE0CED">
            <w:pPr>
              <w:rPr>
                <w:rFonts w:cs="Arial"/>
              </w:rPr>
            </w:pPr>
            <w:r>
              <w:rPr>
                <w:rFonts w:cs="Arial"/>
              </w:rPr>
              <w:t>$</w:t>
            </w:r>
          </w:p>
        </w:tc>
        <w:tc>
          <w:tcPr>
            <w:tcW w:w="1687" w:type="dxa"/>
          </w:tcPr>
          <w:p w14:paraId="1C97792F" w14:textId="77777777" w:rsidR="00A21E46" w:rsidRDefault="00A21E46" w:rsidP="00FE0CED">
            <w:pPr>
              <w:rPr>
                <w:rFonts w:cs="Arial"/>
              </w:rPr>
            </w:pPr>
          </w:p>
          <w:p w14:paraId="7A10B07A" w14:textId="77777777" w:rsidR="00A21E46" w:rsidRDefault="00A21E46" w:rsidP="00FE0CED">
            <w:pPr>
              <w:rPr>
                <w:rFonts w:cs="Arial"/>
              </w:rPr>
            </w:pPr>
            <w:r>
              <w:rPr>
                <w:rFonts w:cs="Arial"/>
              </w:rPr>
              <w:t>$</w:t>
            </w:r>
          </w:p>
        </w:tc>
        <w:tc>
          <w:tcPr>
            <w:tcW w:w="1440" w:type="dxa"/>
          </w:tcPr>
          <w:p w14:paraId="6D4F1F32" w14:textId="77777777" w:rsidR="00A21E46" w:rsidRDefault="00A21E46" w:rsidP="00FE0CED">
            <w:pPr>
              <w:rPr>
                <w:rFonts w:cs="Arial"/>
              </w:rPr>
            </w:pPr>
          </w:p>
          <w:p w14:paraId="0F6CAA24" w14:textId="77777777" w:rsidR="00A21E46" w:rsidRDefault="00A21E46" w:rsidP="00FE0CED">
            <w:pPr>
              <w:rPr>
                <w:rFonts w:cs="Arial"/>
              </w:rPr>
            </w:pPr>
            <w:r>
              <w:rPr>
                <w:rFonts w:cs="Arial"/>
              </w:rPr>
              <w:t>$</w:t>
            </w:r>
          </w:p>
        </w:tc>
      </w:tr>
      <w:tr w:rsidR="00A21E46" w14:paraId="4BB25656" w14:textId="77777777" w:rsidTr="00331DCE">
        <w:trPr>
          <w:cantSplit/>
          <w:trHeight w:val="521"/>
        </w:trPr>
        <w:tc>
          <w:tcPr>
            <w:tcW w:w="348" w:type="dxa"/>
            <w:shd w:val="clear" w:color="auto" w:fill="DFDFE7"/>
          </w:tcPr>
          <w:p w14:paraId="4EDB6B71" w14:textId="77777777" w:rsidR="00A21E46" w:rsidRDefault="00A21E46" w:rsidP="00FE0CED">
            <w:pPr>
              <w:spacing w:before="120" w:after="120"/>
              <w:rPr>
                <w:rFonts w:cs="Arial"/>
                <w:szCs w:val="20"/>
              </w:rPr>
            </w:pPr>
            <w:r>
              <w:rPr>
                <w:rFonts w:cs="Arial"/>
                <w:szCs w:val="20"/>
              </w:rPr>
              <w:t>3</w:t>
            </w:r>
          </w:p>
        </w:tc>
        <w:tc>
          <w:tcPr>
            <w:tcW w:w="3372" w:type="dxa"/>
            <w:shd w:val="clear" w:color="auto" w:fill="DFDFE7"/>
            <w:vAlign w:val="bottom"/>
          </w:tcPr>
          <w:p w14:paraId="52B5BD78" w14:textId="77777777" w:rsidR="00A21E46" w:rsidRDefault="00A21E46" w:rsidP="00FE0CED">
            <w:pPr>
              <w:spacing w:before="120"/>
              <w:ind w:firstLine="24"/>
              <w:jc w:val="both"/>
              <w:rPr>
                <w:rFonts w:cs="Arial"/>
                <w:szCs w:val="20"/>
              </w:rPr>
            </w:pPr>
            <w:r>
              <w:rPr>
                <w:rFonts w:cs="Arial"/>
                <w:szCs w:val="20"/>
              </w:rPr>
              <w:t xml:space="preserve">$ Amount of financing provided </w:t>
            </w:r>
          </w:p>
          <w:p w14:paraId="21328242" w14:textId="77777777" w:rsidR="00A21E46" w:rsidRDefault="00A21E46" w:rsidP="00FE0CED">
            <w:pPr>
              <w:ind w:firstLine="24"/>
              <w:jc w:val="both"/>
              <w:rPr>
                <w:rFonts w:cs="Arial"/>
                <w:szCs w:val="20"/>
              </w:rPr>
            </w:pPr>
            <w:r>
              <w:rPr>
                <w:rFonts w:cs="Arial"/>
                <w:szCs w:val="20"/>
              </w:rPr>
              <w:t xml:space="preserve">by other sources (including </w:t>
            </w:r>
          </w:p>
          <w:p w14:paraId="29BBD367" w14:textId="77777777" w:rsidR="00A21E46" w:rsidRDefault="00A21E46" w:rsidP="00FE0CED">
            <w:pPr>
              <w:ind w:firstLine="24"/>
              <w:jc w:val="both"/>
              <w:rPr>
                <w:rFonts w:cs="Arial"/>
                <w:szCs w:val="20"/>
              </w:rPr>
            </w:pPr>
            <w:r w:rsidRPr="005D52F1">
              <w:rPr>
                <w:rFonts w:cs="Arial"/>
                <w:i/>
                <w:szCs w:val="20"/>
              </w:rPr>
              <w:t>QALICB</w:t>
            </w:r>
            <w:r>
              <w:rPr>
                <w:rFonts w:cs="Arial"/>
                <w:szCs w:val="20"/>
              </w:rPr>
              <w:t xml:space="preserve"> owner equity) to Real Estate and Operating Businesses</w:t>
            </w:r>
          </w:p>
        </w:tc>
        <w:tc>
          <w:tcPr>
            <w:tcW w:w="900" w:type="dxa"/>
            <w:vAlign w:val="center"/>
          </w:tcPr>
          <w:p w14:paraId="25A9DD74" w14:textId="77777777" w:rsidR="00A21E46" w:rsidRDefault="00A21E46" w:rsidP="00FE0CED">
            <w:pPr>
              <w:rPr>
                <w:rFonts w:cs="Arial"/>
              </w:rPr>
            </w:pPr>
            <w:r>
              <w:rPr>
                <w:rFonts w:cs="Arial"/>
              </w:rPr>
              <w:t>$</w:t>
            </w:r>
          </w:p>
        </w:tc>
        <w:tc>
          <w:tcPr>
            <w:tcW w:w="900" w:type="dxa"/>
            <w:vAlign w:val="center"/>
          </w:tcPr>
          <w:p w14:paraId="00A1661D" w14:textId="77777777" w:rsidR="00A21E46" w:rsidRDefault="00A21E46" w:rsidP="00FE0CED">
            <w:pPr>
              <w:rPr>
                <w:rFonts w:cs="Arial"/>
              </w:rPr>
            </w:pPr>
            <w:r>
              <w:rPr>
                <w:rFonts w:cs="Arial"/>
              </w:rPr>
              <w:t>$</w:t>
            </w:r>
          </w:p>
        </w:tc>
        <w:tc>
          <w:tcPr>
            <w:tcW w:w="900" w:type="dxa"/>
            <w:vAlign w:val="center"/>
          </w:tcPr>
          <w:p w14:paraId="4AD71823" w14:textId="77777777" w:rsidR="00A21E46" w:rsidRDefault="00A21E46" w:rsidP="00FE0CED">
            <w:pPr>
              <w:rPr>
                <w:rFonts w:cs="Arial"/>
              </w:rPr>
            </w:pPr>
            <w:r>
              <w:rPr>
                <w:rFonts w:cs="Arial"/>
              </w:rPr>
              <w:t>$</w:t>
            </w:r>
          </w:p>
        </w:tc>
        <w:tc>
          <w:tcPr>
            <w:tcW w:w="900" w:type="dxa"/>
            <w:vAlign w:val="center"/>
          </w:tcPr>
          <w:p w14:paraId="38C5D9FF" w14:textId="77777777" w:rsidR="00A21E46" w:rsidRDefault="00A21E46" w:rsidP="00FE0CED">
            <w:pPr>
              <w:rPr>
                <w:rFonts w:cs="Arial"/>
              </w:rPr>
            </w:pPr>
            <w:r>
              <w:rPr>
                <w:rFonts w:cs="Arial"/>
              </w:rPr>
              <w:t>$</w:t>
            </w:r>
          </w:p>
        </w:tc>
        <w:tc>
          <w:tcPr>
            <w:tcW w:w="900" w:type="dxa"/>
            <w:vAlign w:val="center"/>
          </w:tcPr>
          <w:p w14:paraId="1948E46E" w14:textId="77777777" w:rsidR="00A21E46" w:rsidRDefault="00A21E46" w:rsidP="00FE0CED">
            <w:pPr>
              <w:rPr>
                <w:rFonts w:cs="Arial"/>
              </w:rPr>
            </w:pPr>
            <w:r>
              <w:rPr>
                <w:rFonts w:cs="Arial"/>
              </w:rPr>
              <w:t>$</w:t>
            </w:r>
          </w:p>
        </w:tc>
        <w:tc>
          <w:tcPr>
            <w:tcW w:w="900" w:type="dxa"/>
            <w:vAlign w:val="center"/>
          </w:tcPr>
          <w:p w14:paraId="1C700CCE" w14:textId="77777777" w:rsidR="00A21E46" w:rsidRDefault="00A21E46" w:rsidP="00FE0CED">
            <w:pPr>
              <w:rPr>
                <w:rFonts w:cs="Arial"/>
              </w:rPr>
            </w:pPr>
            <w:r>
              <w:rPr>
                <w:rFonts w:cs="Arial"/>
              </w:rPr>
              <w:t>$</w:t>
            </w:r>
          </w:p>
        </w:tc>
        <w:tc>
          <w:tcPr>
            <w:tcW w:w="900" w:type="dxa"/>
            <w:vAlign w:val="center"/>
          </w:tcPr>
          <w:p w14:paraId="11A80132" w14:textId="77777777" w:rsidR="00A21E46" w:rsidRDefault="00A21E46" w:rsidP="00FE0CED">
            <w:pPr>
              <w:rPr>
                <w:rFonts w:cs="Arial"/>
              </w:rPr>
            </w:pPr>
            <w:r>
              <w:rPr>
                <w:rFonts w:cs="Arial"/>
              </w:rPr>
              <w:t>$</w:t>
            </w:r>
          </w:p>
        </w:tc>
        <w:tc>
          <w:tcPr>
            <w:tcW w:w="1687" w:type="dxa"/>
            <w:vAlign w:val="center"/>
          </w:tcPr>
          <w:p w14:paraId="7542A424" w14:textId="77777777" w:rsidR="00A21E46" w:rsidRDefault="00A21E46" w:rsidP="00FE0CED">
            <w:pPr>
              <w:rPr>
                <w:rFonts w:cs="Arial"/>
              </w:rPr>
            </w:pPr>
            <w:r>
              <w:rPr>
                <w:rFonts w:cs="Arial"/>
              </w:rPr>
              <w:t>$</w:t>
            </w:r>
          </w:p>
        </w:tc>
        <w:tc>
          <w:tcPr>
            <w:tcW w:w="1440" w:type="dxa"/>
            <w:vAlign w:val="center"/>
          </w:tcPr>
          <w:p w14:paraId="189FF623" w14:textId="77777777" w:rsidR="00A21E46" w:rsidRDefault="00A21E46" w:rsidP="00FE0CED">
            <w:pPr>
              <w:rPr>
                <w:rFonts w:cs="Arial"/>
              </w:rPr>
            </w:pPr>
            <w:r>
              <w:rPr>
                <w:rFonts w:cs="Arial"/>
              </w:rPr>
              <w:t>$</w:t>
            </w:r>
          </w:p>
        </w:tc>
      </w:tr>
    </w:tbl>
    <w:p w14:paraId="13A6EEDF" w14:textId="77777777" w:rsidR="00A21E46" w:rsidRDefault="00A21E46" w:rsidP="00A21E46"/>
    <w:tbl>
      <w:tblPr>
        <w:tblW w:w="13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A2"/>
        <w:tblDescription w:val="In this table, enter the track record of loans/investments to other CDEs by calendar year. "/>
      </w:tblPr>
      <w:tblGrid>
        <w:gridCol w:w="588"/>
        <w:gridCol w:w="3036"/>
        <w:gridCol w:w="807"/>
        <w:gridCol w:w="884"/>
        <w:gridCol w:w="807"/>
        <w:gridCol w:w="807"/>
        <w:gridCol w:w="807"/>
        <w:gridCol w:w="798"/>
        <w:gridCol w:w="1072"/>
        <w:gridCol w:w="1880"/>
        <w:gridCol w:w="1594"/>
      </w:tblGrid>
      <w:tr w:rsidR="00A21E46" w14:paraId="1223C530" w14:textId="77777777" w:rsidTr="00FE0CED">
        <w:trPr>
          <w:cantSplit/>
          <w:tblHeader/>
        </w:trPr>
        <w:tc>
          <w:tcPr>
            <w:tcW w:w="13080" w:type="dxa"/>
            <w:gridSpan w:val="11"/>
            <w:shd w:val="clear" w:color="auto" w:fill="E1A53E"/>
          </w:tcPr>
          <w:p w14:paraId="06269B62" w14:textId="77777777" w:rsidR="00A21E46" w:rsidRDefault="00A21E46" w:rsidP="00FE0CED">
            <w:pPr>
              <w:pStyle w:val="Heading3"/>
              <w:spacing w:before="120"/>
            </w:pPr>
            <w:r>
              <w:br w:type="page"/>
            </w:r>
            <w:r w:rsidRPr="00110FD0">
              <w:rPr>
                <w:color w:val="auto"/>
                <w:sz w:val="22"/>
                <w:shd w:val="clear" w:color="auto" w:fill="E1A53E"/>
              </w:rPr>
              <w:t xml:space="preserve">Table </w:t>
            </w:r>
            <w:r>
              <w:rPr>
                <w:color w:val="auto"/>
                <w:sz w:val="22"/>
                <w:shd w:val="clear" w:color="auto" w:fill="E1A53E"/>
              </w:rPr>
              <w:t>B2</w:t>
            </w:r>
            <w:r w:rsidRPr="00110FD0">
              <w:rPr>
                <w:color w:val="auto"/>
                <w:sz w:val="22"/>
                <w:shd w:val="clear" w:color="auto" w:fill="E1A53E"/>
              </w:rPr>
              <w:t>: Track Record of Loans/</w:t>
            </w:r>
            <w:r w:rsidRPr="004E217A">
              <w:rPr>
                <w:i/>
                <w:color w:val="auto"/>
                <w:sz w:val="22"/>
                <w:shd w:val="clear" w:color="auto" w:fill="E1A53E"/>
              </w:rPr>
              <w:t>Equity investments</w:t>
            </w:r>
            <w:r w:rsidRPr="00110FD0">
              <w:rPr>
                <w:color w:val="auto"/>
                <w:sz w:val="22"/>
                <w:shd w:val="clear" w:color="auto" w:fill="E1A53E"/>
              </w:rPr>
              <w:t xml:space="preserve"> to Other </w:t>
            </w:r>
            <w:r w:rsidRPr="005954F3">
              <w:rPr>
                <w:i/>
                <w:color w:val="auto"/>
                <w:sz w:val="22"/>
                <w:shd w:val="clear" w:color="auto" w:fill="E1A53E"/>
              </w:rPr>
              <w:t>CDE</w:t>
            </w:r>
            <w:r w:rsidRPr="00110FD0">
              <w:rPr>
                <w:color w:val="auto"/>
                <w:sz w:val="22"/>
                <w:shd w:val="clear" w:color="auto" w:fill="E1A53E"/>
              </w:rPr>
              <w:t>s</w:t>
            </w:r>
          </w:p>
        </w:tc>
      </w:tr>
      <w:tr w:rsidR="00A21E46" w14:paraId="0CA20D46" w14:textId="77777777" w:rsidTr="00FE0CED">
        <w:trPr>
          <w:cantSplit/>
          <w:tblHeader/>
        </w:trPr>
        <w:tc>
          <w:tcPr>
            <w:tcW w:w="3624" w:type="dxa"/>
            <w:gridSpan w:val="2"/>
            <w:shd w:val="clear" w:color="auto" w:fill="DFDFE7"/>
            <w:vAlign w:val="bottom"/>
          </w:tcPr>
          <w:p w14:paraId="015079F7" w14:textId="77777777" w:rsidR="00A21E46" w:rsidRPr="00110FD0" w:rsidRDefault="00A21E46" w:rsidP="00FE0CED">
            <w:pPr>
              <w:pStyle w:val="ChartTextBold"/>
              <w:rPr>
                <w:sz w:val="20"/>
              </w:rPr>
            </w:pPr>
            <w:r w:rsidRPr="00110FD0">
              <w:rPr>
                <w:sz w:val="20"/>
              </w:rPr>
              <w:t>Calendar Year(s)</w:t>
            </w:r>
          </w:p>
        </w:tc>
        <w:tc>
          <w:tcPr>
            <w:tcW w:w="807" w:type="dxa"/>
            <w:shd w:val="clear" w:color="auto" w:fill="DFDFE7"/>
            <w:vAlign w:val="bottom"/>
          </w:tcPr>
          <w:p w14:paraId="07639CB3" w14:textId="77777777" w:rsidR="00A21E46" w:rsidRPr="00110FD0" w:rsidRDefault="00A21E46" w:rsidP="00FE0CED">
            <w:pPr>
              <w:pStyle w:val="ChartTextBold"/>
              <w:jc w:val="center"/>
              <w:rPr>
                <w:sz w:val="20"/>
              </w:rPr>
            </w:pPr>
            <w:r w:rsidRPr="008B58E1">
              <w:rPr>
                <w:sz w:val="20"/>
              </w:rPr>
              <w:t>20</w:t>
            </w:r>
            <w:r>
              <w:rPr>
                <w:sz w:val="20"/>
              </w:rPr>
              <w:t>13</w:t>
            </w:r>
          </w:p>
        </w:tc>
        <w:tc>
          <w:tcPr>
            <w:tcW w:w="884" w:type="dxa"/>
            <w:shd w:val="clear" w:color="auto" w:fill="DFDFE7"/>
            <w:vAlign w:val="bottom"/>
          </w:tcPr>
          <w:p w14:paraId="137F39B3" w14:textId="77777777" w:rsidR="00A21E46" w:rsidRPr="00110FD0" w:rsidRDefault="00A21E46" w:rsidP="00FE0CED">
            <w:pPr>
              <w:pStyle w:val="ChartTextBold"/>
              <w:jc w:val="center"/>
              <w:rPr>
                <w:sz w:val="20"/>
              </w:rPr>
            </w:pPr>
            <w:r w:rsidRPr="008B58E1">
              <w:rPr>
                <w:sz w:val="20"/>
              </w:rPr>
              <w:t>20</w:t>
            </w:r>
            <w:r>
              <w:rPr>
                <w:sz w:val="20"/>
              </w:rPr>
              <w:t>14</w:t>
            </w:r>
          </w:p>
        </w:tc>
        <w:tc>
          <w:tcPr>
            <w:tcW w:w="807" w:type="dxa"/>
            <w:shd w:val="clear" w:color="auto" w:fill="DFDFE7"/>
            <w:vAlign w:val="bottom"/>
          </w:tcPr>
          <w:p w14:paraId="12D54FA0" w14:textId="77777777" w:rsidR="00A21E46" w:rsidRPr="00110FD0" w:rsidRDefault="00A21E46" w:rsidP="00FE0CED">
            <w:pPr>
              <w:pStyle w:val="ChartTextBold"/>
              <w:jc w:val="center"/>
              <w:rPr>
                <w:sz w:val="20"/>
              </w:rPr>
            </w:pPr>
            <w:r w:rsidRPr="008B58E1">
              <w:rPr>
                <w:sz w:val="20"/>
              </w:rPr>
              <w:t>20</w:t>
            </w:r>
            <w:r>
              <w:rPr>
                <w:sz w:val="20"/>
              </w:rPr>
              <w:t>15</w:t>
            </w:r>
          </w:p>
        </w:tc>
        <w:tc>
          <w:tcPr>
            <w:tcW w:w="807" w:type="dxa"/>
            <w:shd w:val="clear" w:color="auto" w:fill="DFDFE7"/>
            <w:vAlign w:val="bottom"/>
          </w:tcPr>
          <w:p w14:paraId="1C5C62D0" w14:textId="77777777" w:rsidR="00A21E46" w:rsidRPr="00110FD0" w:rsidRDefault="00A21E46" w:rsidP="00FE0CED">
            <w:pPr>
              <w:pStyle w:val="ChartTextBold"/>
              <w:jc w:val="center"/>
              <w:rPr>
                <w:sz w:val="20"/>
              </w:rPr>
            </w:pPr>
            <w:r w:rsidRPr="008B58E1">
              <w:rPr>
                <w:sz w:val="20"/>
              </w:rPr>
              <w:t>20</w:t>
            </w:r>
            <w:r>
              <w:rPr>
                <w:sz w:val="20"/>
              </w:rPr>
              <w:t>16</w:t>
            </w:r>
          </w:p>
        </w:tc>
        <w:tc>
          <w:tcPr>
            <w:tcW w:w="807" w:type="dxa"/>
            <w:shd w:val="clear" w:color="auto" w:fill="DFDFE7"/>
            <w:vAlign w:val="bottom"/>
          </w:tcPr>
          <w:p w14:paraId="1F4791CE" w14:textId="77777777" w:rsidR="00A21E46" w:rsidRPr="00110FD0" w:rsidRDefault="00A21E46" w:rsidP="00FE0CED">
            <w:pPr>
              <w:pStyle w:val="ChartTextBold"/>
              <w:jc w:val="center"/>
              <w:rPr>
                <w:sz w:val="20"/>
              </w:rPr>
            </w:pPr>
            <w:r w:rsidRPr="008B58E1">
              <w:rPr>
                <w:sz w:val="20"/>
              </w:rPr>
              <w:t>20</w:t>
            </w:r>
            <w:r>
              <w:rPr>
                <w:sz w:val="20"/>
              </w:rPr>
              <w:t>17</w:t>
            </w:r>
          </w:p>
        </w:tc>
        <w:tc>
          <w:tcPr>
            <w:tcW w:w="798" w:type="dxa"/>
            <w:shd w:val="clear" w:color="auto" w:fill="DFDFE7"/>
            <w:vAlign w:val="bottom"/>
          </w:tcPr>
          <w:p w14:paraId="17B14B91" w14:textId="77777777" w:rsidR="00A21E46" w:rsidRPr="00110FD0" w:rsidRDefault="00A21E46" w:rsidP="00FE0CED">
            <w:pPr>
              <w:pStyle w:val="ChartTextBold"/>
              <w:jc w:val="center"/>
              <w:rPr>
                <w:sz w:val="20"/>
              </w:rPr>
            </w:pPr>
            <w:r>
              <w:rPr>
                <w:sz w:val="20"/>
              </w:rPr>
              <w:t>2018 YTD</w:t>
            </w:r>
          </w:p>
        </w:tc>
        <w:tc>
          <w:tcPr>
            <w:tcW w:w="1072" w:type="dxa"/>
            <w:shd w:val="clear" w:color="auto" w:fill="DFDFE7"/>
            <w:vAlign w:val="bottom"/>
          </w:tcPr>
          <w:p w14:paraId="07ACAC98" w14:textId="77777777" w:rsidR="00A21E46" w:rsidRPr="00110FD0" w:rsidRDefault="00A21E46" w:rsidP="00FE0CED">
            <w:pPr>
              <w:pStyle w:val="ChartTextBold"/>
              <w:jc w:val="center"/>
              <w:rPr>
                <w:sz w:val="20"/>
              </w:rPr>
            </w:pPr>
            <w:r w:rsidRPr="008B58E1">
              <w:rPr>
                <w:sz w:val="20"/>
              </w:rPr>
              <w:t>Totals (20</w:t>
            </w:r>
            <w:r>
              <w:rPr>
                <w:sz w:val="20"/>
              </w:rPr>
              <w:t>13</w:t>
            </w:r>
            <w:r w:rsidRPr="008B58E1">
              <w:rPr>
                <w:sz w:val="20"/>
              </w:rPr>
              <w:t>-201</w:t>
            </w:r>
            <w:r>
              <w:rPr>
                <w:sz w:val="20"/>
              </w:rPr>
              <w:t>8</w:t>
            </w:r>
            <w:r w:rsidRPr="008B58E1">
              <w:rPr>
                <w:sz w:val="20"/>
              </w:rPr>
              <w:t>)</w:t>
            </w:r>
          </w:p>
        </w:tc>
        <w:tc>
          <w:tcPr>
            <w:tcW w:w="1880" w:type="dxa"/>
            <w:shd w:val="clear" w:color="auto" w:fill="DFDFE7"/>
            <w:vAlign w:val="bottom"/>
          </w:tcPr>
          <w:p w14:paraId="0665F3D0" w14:textId="77777777" w:rsidR="00A21E46" w:rsidRPr="00110FD0" w:rsidRDefault="00A21E46" w:rsidP="00FE0CED">
            <w:pPr>
              <w:pStyle w:val="ChartTextBold"/>
              <w:jc w:val="center"/>
              <w:rPr>
                <w:sz w:val="20"/>
              </w:rPr>
            </w:pPr>
            <w:r w:rsidRPr="008B58E1">
              <w:rPr>
                <w:sz w:val="20"/>
              </w:rPr>
              <w:t xml:space="preserve">Totals to </w:t>
            </w:r>
            <w:r w:rsidRPr="008B58E1">
              <w:rPr>
                <w:i/>
                <w:sz w:val="20"/>
              </w:rPr>
              <w:t>Disadvantaged Businesses and Communities</w:t>
            </w:r>
            <w:r w:rsidRPr="008B58E1">
              <w:rPr>
                <w:sz w:val="20"/>
              </w:rPr>
              <w:t xml:space="preserve"> (20</w:t>
            </w:r>
            <w:r>
              <w:rPr>
                <w:sz w:val="20"/>
              </w:rPr>
              <w:t>13</w:t>
            </w:r>
            <w:r w:rsidRPr="008B58E1">
              <w:rPr>
                <w:sz w:val="20"/>
              </w:rPr>
              <w:t>-201</w:t>
            </w:r>
            <w:r>
              <w:rPr>
                <w:sz w:val="20"/>
              </w:rPr>
              <w:t>8</w:t>
            </w:r>
            <w:r w:rsidRPr="008B58E1">
              <w:rPr>
                <w:sz w:val="20"/>
              </w:rPr>
              <w:t>)</w:t>
            </w:r>
          </w:p>
        </w:tc>
        <w:tc>
          <w:tcPr>
            <w:tcW w:w="1594" w:type="dxa"/>
            <w:shd w:val="clear" w:color="auto" w:fill="DFDFE7"/>
            <w:vAlign w:val="bottom"/>
          </w:tcPr>
          <w:p w14:paraId="10473151" w14:textId="77777777" w:rsidR="00A21E46" w:rsidRPr="008B58E1" w:rsidRDefault="00A21E46" w:rsidP="00FE0CED">
            <w:pPr>
              <w:pStyle w:val="ChartTextBold"/>
              <w:jc w:val="center"/>
              <w:rPr>
                <w:sz w:val="20"/>
              </w:rPr>
            </w:pPr>
            <w:r w:rsidRPr="008B58E1">
              <w:rPr>
                <w:sz w:val="20"/>
              </w:rPr>
              <w:t xml:space="preserve">Totals to </w:t>
            </w:r>
            <w:r w:rsidRPr="008B58E1">
              <w:rPr>
                <w:i/>
                <w:sz w:val="20"/>
              </w:rPr>
              <w:t>Non-</w:t>
            </w:r>
            <w:r>
              <w:rPr>
                <w:i/>
                <w:sz w:val="20"/>
              </w:rPr>
              <w:t>M</w:t>
            </w:r>
            <w:r w:rsidRPr="008B58E1">
              <w:rPr>
                <w:i/>
                <w:sz w:val="20"/>
              </w:rPr>
              <w:t>etropolitan Counties</w:t>
            </w:r>
          </w:p>
          <w:p w14:paraId="163BBBD8" w14:textId="77777777" w:rsidR="00A21E46" w:rsidRPr="00110FD0" w:rsidRDefault="00A21E46" w:rsidP="00FE0CED">
            <w:pPr>
              <w:pStyle w:val="ChartTextBold"/>
              <w:jc w:val="center"/>
              <w:rPr>
                <w:sz w:val="20"/>
              </w:rPr>
            </w:pPr>
            <w:r w:rsidRPr="008B58E1">
              <w:rPr>
                <w:sz w:val="20"/>
              </w:rPr>
              <w:t>(20</w:t>
            </w:r>
            <w:r>
              <w:rPr>
                <w:sz w:val="20"/>
              </w:rPr>
              <w:t>13</w:t>
            </w:r>
            <w:r w:rsidRPr="008B58E1">
              <w:rPr>
                <w:sz w:val="20"/>
              </w:rPr>
              <w:t>-201</w:t>
            </w:r>
            <w:r>
              <w:rPr>
                <w:sz w:val="20"/>
              </w:rPr>
              <w:t>8</w:t>
            </w:r>
            <w:r w:rsidRPr="008B58E1">
              <w:rPr>
                <w:sz w:val="20"/>
              </w:rPr>
              <w:t>)</w:t>
            </w:r>
          </w:p>
        </w:tc>
      </w:tr>
      <w:tr w:rsidR="00A21E46" w14:paraId="34F1BF2E" w14:textId="77777777" w:rsidTr="00FE0CED">
        <w:trPr>
          <w:cantSplit/>
        </w:trPr>
        <w:tc>
          <w:tcPr>
            <w:tcW w:w="588" w:type="dxa"/>
            <w:shd w:val="clear" w:color="auto" w:fill="DFDFE7"/>
            <w:vAlign w:val="bottom"/>
          </w:tcPr>
          <w:p w14:paraId="3FE3F050" w14:textId="77777777" w:rsidR="00A21E46" w:rsidRDefault="00A21E46" w:rsidP="00FE0CED">
            <w:pPr>
              <w:spacing w:before="120"/>
              <w:rPr>
                <w:rFonts w:cs="Arial"/>
              </w:rPr>
            </w:pPr>
            <w:r>
              <w:rPr>
                <w:rFonts w:cs="Arial"/>
              </w:rPr>
              <w:t>1</w:t>
            </w:r>
          </w:p>
        </w:tc>
        <w:tc>
          <w:tcPr>
            <w:tcW w:w="3036" w:type="dxa"/>
            <w:shd w:val="clear" w:color="auto" w:fill="DFDFE7"/>
            <w:vAlign w:val="bottom"/>
          </w:tcPr>
          <w:p w14:paraId="2686FFE6" w14:textId="77777777" w:rsidR="00A21E46" w:rsidRDefault="00A21E46" w:rsidP="00FE0CED">
            <w:pPr>
              <w:spacing w:before="120"/>
              <w:rPr>
                <w:rFonts w:cs="Arial"/>
              </w:rPr>
            </w:pPr>
            <w:r>
              <w:rPr>
                <w:rFonts w:cs="Arial"/>
                <w:szCs w:val="20"/>
              </w:rPr>
              <w:t xml:space="preserve">Total # </w:t>
            </w:r>
            <w:r w:rsidRPr="002719B1">
              <w:rPr>
                <w:rFonts w:cs="Arial"/>
                <w:i/>
                <w:szCs w:val="20"/>
              </w:rPr>
              <w:t>CDE</w:t>
            </w:r>
            <w:r>
              <w:rPr>
                <w:rFonts w:cs="Arial"/>
                <w:szCs w:val="20"/>
              </w:rPr>
              <w:t>s financed</w:t>
            </w:r>
          </w:p>
        </w:tc>
        <w:tc>
          <w:tcPr>
            <w:tcW w:w="807" w:type="dxa"/>
            <w:vAlign w:val="bottom"/>
          </w:tcPr>
          <w:p w14:paraId="2413D9A5" w14:textId="77777777" w:rsidR="00A21E46" w:rsidRDefault="00A21E46" w:rsidP="00FE0CED">
            <w:pPr>
              <w:spacing w:before="120"/>
              <w:jc w:val="center"/>
              <w:rPr>
                <w:rFonts w:cs="Arial"/>
                <w:b/>
                <w:bCs/>
                <w:szCs w:val="20"/>
              </w:rPr>
            </w:pPr>
          </w:p>
        </w:tc>
        <w:tc>
          <w:tcPr>
            <w:tcW w:w="884" w:type="dxa"/>
            <w:vAlign w:val="bottom"/>
          </w:tcPr>
          <w:p w14:paraId="28916689" w14:textId="77777777" w:rsidR="00A21E46" w:rsidRDefault="00A21E46" w:rsidP="00FE0CED">
            <w:pPr>
              <w:spacing w:before="120"/>
              <w:jc w:val="center"/>
              <w:rPr>
                <w:rFonts w:cs="Arial"/>
                <w:b/>
                <w:bCs/>
                <w:szCs w:val="20"/>
              </w:rPr>
            </w:pPr>
          </w:p>
        </w:tc>
        <w:tc>
          <w:tcPr>
            <w:tcW w:w="807" w:type="dxa"/>
            <w:vAlign w:val="bottom"/>
          </w:tcPr>
          <w:p w14:paraId="6D175635" w14:textId="77777777" w:rsidR="00A21E46" w:rsidRDefault="00A21E46" w:rsidP="00FE0CED">
            <w:pPr>
              <w:spacing w:before="120"/>
              <w:jc w:val="center"/>
              <w:rPr>
                <w:rFonts w:cs="Arial"/>
                <w:b/>
                <w:bCs/>
                <w:szCs w:val="20"/>
              </w:rPr>
            </w:pPr>
          </w:p>
        </w:tc>
        <w:tc>
          <w:tcPr>
            <w:tcW w:w="807" w:type="dxa"/>
            <w:vAlign w:val="bottom"/>
          </w:tcPr>
          <w:p w14:paraId="33531130" w14:textId="77777777" w:rsidR="00A21E46" w:rsidRDefault="00A21E46" w:rsidP="00FE0CED">
            <w:pPr>
              <w:spacing w:before="120"/>
              <w:jc w:val="center"/>
              <w:rPr>
                <w:rFonts w:cs="Arial"/>
                <w:b/>
                <w:bCs/>
                <w:szCs w:val="20"/>
              </w:rPr>
            </w:pPr>
          </w:p>
        </w:tc>
        <w:tc>
          <w:tcPr>
            <w:tcW w:w="807" w:type="dxa"/>
          </w:tcPr>
          <w:p w14:paraId="14C72180" w14:textId="77777777" w:rsidR="00A21E46" w:rsidRDefault="00A21E46" w:rsidP="00FE0CED">
            <w:pPr>
              <w:spacing w:before="120"/>
              <w:jc w:val="center"/>
              <w:rPr>
                <w:rFonts w:cs="Arial"/>
                <w:b/>
                <w:bCs/>
                <w:szCs w:val="20"/>
              </w:rPr>
            </w:pPr>
          </w:p>
        </w:tc>
        <w:tc>
          <w:tcPr>
            <w:tcW w:w="798" w:type="dxa"/>
          </w:tcPr>
          <w:p w14:paraId="365CF4C8" w14:textId="77777777" w:rsidR="00A21E46" w:rsidRDefault="00A21E46" w:rsidP="00FE0CED">
            <w:pPr>
              <w:spacing w:before="120"/>
              <w:jc w:val="center"/>
              <w:rPr>
                <w:rFonts w:cs="Arial"/>
                <w:b/>
                <w:bCs/>
                <w:szCs w:val="20"/>
              </w:rPr>
            </w:pPr>
          </w:p>
        </w:tc>
        <w:tc>
          <w:tcPr>
            <w:tcW w:w="1072" w:type="dxa"/>
            <w:vAlign w:val="bottom"/>
          </w:tcPr>
          <w:p w14:paraId="272768DC" w14:textId="77777777" w:rsidR="00A21E46" w:rsidRDefault="00A21E46" w:rsidP="00FE0CED">
            <w:pPr>
              <w:spacing w:before="120"/>
              <w:jc w:val="center"/>
              <w:rPr>
                <w:rFonts w:cs="Arial"/>
                <w:b/>
                <w:bCs/>
                <w:szCs w:val="20"/>
              </w:rPr>
            </w:pPr>
          </w:p>
        </w:tc>
        <w:tc>
          <w:tcPr>
            <w:tcW w:w="1880" w:type="dxa"/>
            <w:vAlign w:val="bottom"/>
          </w:tcPr>
          <w:p w14:paraId="2DEE8F59" w14:textId="77777777" w:rsidR="00A21E46" w:rsidRDefault="00A21E46" w:rsidP="00FE0CED">
            <w:pPr>
              <w:spacing w:before="120"/>
              <w:jc w:val="center"/>
              <w:rPr>
                <w:rFonts w:cs="Arial"/>
                <w:b/>
                <w:bCs/>
                <w:sz w:val="18"/>
                <w:szCs w:val="20"/>
              </w:rPr>
            </w:pPr>
          </w:p>
        </w:tc>
        <w:tc>
          <w:tcPr>
            <w:tcW w:w="1594" w:type="dxa"/>
            <w:vAlign w:val="bottom"/>
          </w:tcPr>
          <w:p w14:paraId="33FE117D" w14:textId="77777777" w:rsidR="00A21E46" w:rsidRDefault="00A21E46" w:rsidP="00FE0CED">
            <w:pPr>
              <w:spacing w:before="120"/>
              <w:jc w:val="center"/>
              <w:rPr>
                <w:rFonts w:cs="Arial"/>
                <w:b/>
                <w:bCs/>
                <w:sz w:val="18"/>
                <w:szCs w:val="20"/>
              </w:rPr>
            </w:pPr>
          </w:p>
        </w:tc>
      </w:tr>
      <w:tr w:rsidR="00A21E46" w14:paraId="66B936A5" w14:textId="77777777" w:rsidTr="00FE0CED">
        <w:trPr>
          <w:cantSplit/>
        </w:trPr>
        <w:tc>
          <w:tcPr>
            <w:tcW w:w="588" w:type="dxa"/>
            <w:shd w:val="clear" w:color="auto" w:fill="DFDFE7"/>
            <w:vAlign w:val="bottom"/>
          </w:tcPr>
          <w:p w14:paraId="3940083A" w14:textId="77777777" w:rsidR="00A21E46" w:rsidRDefault="00A21E46" w:rsidP="00FE0CED">
            <w:pPr>
              <w:spacing w:before="120"/>
              <w:rPr>
                <w:rFonts w:cs="Arial"/>
              </w:rPr>
            </w:pPr>
            <w:r>
              <w:rPr>
                <w:rFonts w:cs="Arial"/>
              </w:rPr>
              <w:t>2</w:t>
            </w:r>
          </w:p>
        </w:tc>
        <w:tc>
          <w:tcPr>
            <w:tcW w:w="3036" w:type="dxa"/>
            <w:shd w:val="clear" w:color="auto" w:fill="DFDFE7"/>
            <w:vAlign w:val="bottom"/>
          </w:tcPr>
          <w:p w14:paraId="68885B9B" w14:textId="77777777" w:rsidR="00A21E46" w:rsidRDefault="00A21E46" w:rsidP="00FE0CED">
            <w:pPr>
              <w:spacing w:before="120"/>
              <w:rPr>
                <w:rFonts w:cs="Arial"/>
              </w:rPr>
            </w:pPr>
            <w:r>
              <w:rPr>
                <w:rFonts w:cs="Arial"/>
                <w:szCs w:val="20"/>
              </w:rPr>
              <w:t>Total $ amount of financing</w:t>
            </w:r>
          </w:p>
        </w:tc>
        <w:tc>
          <w:tcPr>
            <w:tcW w:w="807" w:type="dxa"/>
            <w:vAlign w:val="bottom"/>
          </w:tcPr>
          <w:p w14:paraId="522F2E89" w14:textId="77777777" w:rsidR="00A21E46" w:rsidRDefault="00A21E46" w:rsidP="00FE0CED">
            <w:pPr>
              <w:spacing w:before="120"/>
              <w:rPr>
                <w:rFonts w:cs="Arial"/>
                <w:bCs/>
                <w:szCs w:val="20"/>
              </w:rPr>
            </w:pPr>
            <w:r>
              <w:rPr>
                <w:rFonts w:cs="Arial"/>
                <w:bCs/>
                <w:szCs w:val="20"/>
              </w:rPr>
              <w:t>$</w:t>
            </w:r>
          </w:p>
        </w:tc>
        <w:tc>
          <w:tcPr>
            <w:tcW w:w="884" w:type="dxa"/>
            <w:vAlign w:val="bottom"/>
          </w:tcPr>
          <w:p w14:paraId="771926D1" w14:textId="77777777" w:rsidR="00A21E46" w:rsidRDefault="00A21E46" w:rsidP="00FE0CED">
            <w:pPr>
              <w:spacing w:before="120"/>
              <w:rPr>
                <w:rFonts w:cs="Arial"/>
                <w:bCs/>
                <w:szCs w:val="20"/>
              </w:rPr>
            </w:pPr>
            <w:r>
              <w:rPr>
                <w:rFonts w:cs="Arial"/>
                <w:bCs/>
                <w:szCs w:val="20"/>
              </w:rPr>
              <w:t>$</w:t>
            </w:r>
          </w:p>
        </w:tc>
        <w:tc>
          <w:tcPr>
            <w:tcW w:w="807" w:type="dxa"/>
            <w:vAlign w:val="bottom"/>
          </w:tcPr>
          <w:p w14:paraId="1AF31318" w14:textId="77777777" w:rsidR="00A21E46" w:rsidRDefault="00A21E46" w:rsidP="00FE0CED">
            <w:pPr>
              <w:spacing w:before="120"/>
              <w:rPr>
                <w:rFonts w:cs="Arial"/>
                <w:bCs/>
                <w:szCs w:val="20"/>
              </w:rPr>
            </w:pPr>
            <w:r>
              <w:rPr>
                <w:rFonts w:cs="Arial"/>
                <w:bCs/>
                <w:szCs w:val="20"/>
              </w:rPr>
              <w:t>$</w:t>
            </w:r>
          </w:p>
        </w:tc>
        <w:tc>
          <w:tcPr>
            <w:tcW w:w="807" w:type="dxa"/>
            <w:vAlign w:val="bottom"/>
          </w:tcPr>
          <w:p w14:paraId="7A303A3C" w14:textId="77777777" w:rsidR="00A21E46" w:rsidRDefault="00A21E46" w:rsidP="00FE0CED">
            <w:pPr>
              <w:spacing w:before="120"/>
              <w:rPr>
                <w:rFonts w:cs="Arial"/>
                <w:bCs/>
                <w:szCs w:val="20"/>
              </w:rPr>
            </w:pPr>
            <w:r>
              <w:rPr>
                <w:rFonts w:cs="Arial"/>
                <w:bCs/>
                <w:szCs w:val="20"/>
              </w:rPr>
              <w:t>$</w:t>
            </w:r>
          </w:p>
        </w:tc>
        <w:tc>
          <w:tcPr>
            <w:tcW w:w="807" w:type="dxa"/>
            <w:vAlign w:val="bottom"/>
          </w:tcPr>
          <w:p w14:paraId="27370AAE" w14:textId="77777777" w:rsidR="00A21E46" w:rsidRDefault="00A21E46" w:rsidP="00FE0CED">
            <w:pPr>
              <w:spacing w:before="120"/>
              <w:rPr>
                <w:rFonts w:cs="Arial"/>
                <w:bCs/>
                <w:szCs w:val="20"/>
              </w:rPr>
            </w:pPr>
            <w:r>
              <w:rPr>
                <w:rFonts w:cs="Arial"/>
                <w:bCs/>
                <w:szCs w:val="20"/>
              </w:rPr>
              <w:t>$</w:t>
            </w:r>
          </w:p>
        </w:tc>
        <w:tc>
          <w:tcPr>
            <w:tcW w:w="798" w:type="dxa"/>
            <w:vAlign w:val="bottom"/>
          </w:tcPr>
          <w:p w14:paraId="05A18ADC" w14:textId="77777777" w:rsidR="00A21E46" w:rsidRDefault="00A21E46" w:rsidP="00FE0CED">
            <w:pPr>
              <w:spacing w:before="120"/>
              <w:rPr>
                <w:rFonts w:cs="Arial"/>
                <w:bCs/>
                <w:szCs w:val="20"/>
              </w:rPr>
            </w:pPr>
            <w:r>
              <w:rPr>
                <w:rFonts w:cs="Arial"/>
                <w:bCs/>
                <w:szCs w:val="20"/>
              </w:rPr>
              <w:t>$</w:t>
            </w:r>
          </w:p>
        </w:tc>
        <w:tc>
          <w:tcPr>
            <w:tcW w:w="1072" w:type="dxa"/>
            <w:vAlign w:val="bottom"/>
          </w:tcPr>
          <w:p w14:paraId="2158BEA4" w14:textId="77777777" w:rsidR="00A21E46" w:rsidRDefault="00A21E46" w:rsidP="00FE0CED">
            <w:pPr>
              <w:spacing w:before="120"/>
              <w:rPr>
                <w:rFonts w:cs="Arial"/>
                <w:bCs/>
                <w:szCs w:val="20"/>
              </w:rPr>
            </w:pPr>
            <w:r>
              <w:rPr>
                <w:rFonts w:cs="Arial"/>
                <w:bCs/>
                <w:szCs w:val="20"/>
              </w:rPr>
              <w:t>$</w:t>
            </w:r>
          </w:p>
        </w:tc>
        <w:tc>
          <w:tcPr>
            <w:tcW w:w="1880" w:type="dxa"/>
            <w:vAlign w:val="bottom"/>
          </w:tcPr>
          <w:p w14:paraId="64964D34" w14:textId="77777777" w:rsidR="00A21E46" w:rsidRDefault="00A21E46" w:rsidP="00FE0CED">
            <w:pPr>
              <w:spacing w:before="120"/>
              <w:rPr>
                <w:rFonts w:cs="Arial"/>
                <w:bCs/>
                <w:szCs w:val="20"/>
              </w:rPr>
            </w:pPr>
            <w:r>
              <w:rPr>
                <w:rFonts w:cs="Arial"/>
                <w:bCs/>
                <w:szCs w:val="20"/>
              </w:rPr>
              <w:t>$</w:t>
            </w:r>
          </w:p>
        </w:tc>
        <w:tc>
          <w:tcPr>
            <w:tcW w:w="1594" w:type="dxa"/>
            <w:vAlign w:val="bottom"/>
          </w:tcPr>
          <w:p w14:paraId="751CA37F" w14:textId="77777777" w:rsidR="00A21E46" w:rsidRDefault="00A21E46" w:rsidP="00FE0CED">
            <w:pPr>
              <w:spacing w:before="120"/>
              <w:rPr>
                <w:rFonts w:cs="Arial"/>
                <w:bCs/>
                <w:szCs w:val="20"/>
              </w:rPr>
            </w:pPr>
            <w:r>
              <w:rPr>
                <w:rFonts w:cs="Arial"/>
                <w:bCs/>
                <w:szCs w:val="20"/>
              </w:rPr>
              <w:t>$</w:t>
            </w:r>
          </w:p>
        </w:tc>
      </w:tr>
      <w:tr w:rsidR="00A21E46" w14:paraId="0AC31989" w14:textId="77777777" w:rsidTr="00FE0CED">
        <w:trPr>
          <w:cantSplit/>
        </w:trPr>
        <w:tc>
          <w:tcPr>
            <w:tcW w:w="588" w:type="dxa"/>
            <w:shd w:val="clear" w:color="auto" w:fill="DFDFE7"/>
            <w:vAlign w:val="bottom"/>
          </w:tcPr>
          <w:p w14:paraId="6A724D5A" w14:textId="77777777" w:rsidR="00A21E46" w:rsidRDefault="00A21E46" w:rsidP="00FE0CED">
            <w:pPr>
              <w:spacing w:before="120"/>
              <w:rPr>
                <w:rFonts w:cs="Arial"/>
              </w:rPr>
            </w:pPr>
            <w:r>
              <w:rPr>
                <w:rFonts w:cs="Arial"/>
              </w:rPr>
              <w:t>3</w:t>
            </w:r>
          </w:p>
        </w:tc>
        <w:tc>
          <w:tcPr>
            <w:tcW w:w="3036" w:type="dxa"/>
            <w:shd w:val="clear" w:color="auto" w:fill="DFDFE7"/>
            <w:vAlign w:val="bottom"/>
          </w:tcPr>
          <w:p w14:paraId="3E0E67BD" w14:textId="77777777" w:rsidR="00A21E46" w:rsidRDefault="00A21E46" w:rsidP="00FE0CED">
            <w:pPr>
              <w:spacing w:before="120"/>
              <w:rPr>
                <w:rFonts w:cs="Arial"/>
              </w:rPr>
            </w:pPr>
            <w:r>
              <w:rPr>
                <w:rFonts w:cs="Arial"/>
                <w:szCs w:val="20"/>
              </w:rPr>
              <w:t xml:space="preserve">     $ Amount of financing (debt)</w:t>
            </w:r>
          </w:p>
        </w:tc>
        <w:tc>
          <w:tcPr>
            <w:tcW w:w="807" w:type="dxa"/>
            <w:vAlign w:val="bottom"/>
          </w:tcPr>
          <w:p w14:paraId="49AE82AB" w14:textId="77777777" w:rsidR="00A21E46" w:rsidRDefault="00A21E46" w:rsidP="00FE0CED">
            <w:pPr>
              <w:spacing w:before="120"/>
              <w:rPr>
                <w:rFonts w:cs="Arial"/>
                <w:bCs/>
                <w:szCs w:val="20"/>
              </w:rPr>
            </w:pPr>
            <w:r>
              <w:rPr>
                <w:rFonts w:cs="Arial"/>
                <w:bCs/>
                <w:szCs w:val="20"/>
              </w:rPr>
              <w:t>$</w:t>
            </w:r>
          </w:p>
        </w:tc>
        <w:tc>
          <w:tcPr>
            <w:tcW w:w="884" w:type="dxa"/>
            <w:vAlign w:val="bottom"/>
          </w:tcPr>
          <w:p w14:paraId="46D7BF20" w14:textId="77777777" w:rsidR="00A21E46" w:rsidRDefault="00A21E46" w:rsidP="00FE0CED">
            <w:pPr>
              <w:spacing w:before="120"/>
              <w:rPr>
                <w:rFonts w:cs="Arial"/>
                <w:bCs/>
                <w:szCs w:val="20"/>
              </w:rPr>
            </w:pPr>
            <w:r>
              <w:rPr>
                <w:rFonts w:cs="Arial"/>
                <w:bCs/>
                <w:szCs w:val="20"/>
              </w:rPr>
              <w:t>$</w:t>
            </w:r>
          </w:p>
        </w:tc>
        <w:tc>
          <w:tcPr>
            <w:tcW w:w="807" w:type="dxa"/>
            <w:vAlign w:val="bottom"/>
          </w:tcPr>
          <w:p w14:paraId="5DCC02C5" w14:textId="77777777" w:rsidR="00A21E46" w:rsidRDefault="00A21E46" w:rsidP="00FE0CED">
            <w:pPr>
              <w:spacing w:before="120"/>
              <w:rPr>
                <w:rFonts w:cs="Arial"/>
                <w:bCs/>
                <w:szCs w:val="20"/>
              </w:rPr>
            </w:pPr>
            <w:r>
              <w:rPr>
                <w:rFonts w:cs="Arial"/>
                <w:bCs/>
                <w:szCs w:val="20"/>
              </w:rPr>
              <w:t>$</w:t>
            </w:r>
          </w:p>
        </w:tc>
        <w:tc>
          <w:tcPr>
            <w:tcW w:w="807" w:type="dxa"/>
            <w:vAlign w:val="bottom"/>
          </w:tcPr>
          <w:p w14:paraId="769318BA" w14:textId="77777777" w:rsidR="00A21E46" w:rsidRDefault="00A21E46" w:rsidP="00FE0CED">
            <w:pPr>
              <w:spacing w:before="120"/>
              <w:rPr>
                <w:rFonts w:cs="Arial"/>
                <w:bCs/>
                <w:szCs w:val="20"/>
              </w:rPr>
            </w:pPr>
            <w:r>
              <w:rPr>
                <w:rFonts w:cs="Arial"/>
                <w:bCs/>
                <w:szCs w:val="20"/>
              </w:rPr>
              <w:t>$</w:t>
            </w:r>
          </w:p>
        </w:tc>
        <w:tc>
          <w:tcPr>
            <w:tcW w:w="807" w:type="dxa"/>
            <w:vAlign w:val="bottom"/>
          </w:tcPr>
          <w:p w14:paraId="04289D9F" w14:textId="77777777" w:rsidR="00A21E46" w:rsidRDefault="00A21E46" w:rsidP="00FE0CED">
            <w:pPr>
              <w:spacing w:before="120"/>
              <w:rPr>
                <w:rFonts w:cs="Arial"/>
                <w:bCs/>
                <w:szCs w:val="20"/>
              </w:rPr>
            </w:pPr>
            <w:r>
              <w:rPr>
                <w:rFonts w:cs="Arial"/>
                <w:bCs/>
                <w:szCs w:val="20"/>
              </w:rPr>
              <w:t>$</w:t>
            </w:r>
          </w:p>
        </w:tc>
        <w:tc>
          <w:tcPr>
            <w:tcW w:w="798" w:type="dxa"/>
            <w:vAlign w:val="bottom"/>
          </w:tcPr>
          <w:p w14:paraId="25338E97" w14:textId="77777777" w:rsidR="00A21E46" w:rsidRDefault="00A21E46" w:rsidP="00FE0CED">
            <w:pPr>
              <w:spacing w:before="120"/>
              <w:rPr>
                <w:rFonts w:cs="Arial"/>
                <w:bCs/>
                <w:szCs w:val="20"/>
              </w:rPr>
            </w:pPr>
            <w:r>
              <w:rPr>
                <w:rFonts w:cs="Arial"/>
                <w:bCs/>
                <w:szCs w:val="20"/>
              </w:rPr>
              <w:t>$</w:t>
            </w:r>
          </w:p>
        </w:tc>
        <w:tc>
          <w:tcPr>
            <w:tcW w:w="1072" w:type="dxa"/>
            <w:vAlign w:val="bottom"/>
          </w:tcPr>
          <w:p w14:paraId="45F208AD" w14:textId="77777777" w:rsidR="00A21E46" w:rsidRDefault="00A21E46" w:rsidP="00FE0CED">
            <w:pPr>
              <w:spacing w:before="120"/>
              <w:rPr>
                <w:rFonts w:cs="Arial"/>
                <w:bCs/>
                <w:szCs w:val="20"/>
              </w:rPr>
            </w:pPr>
            <w:r>
              <w:rPr>
                <w:rFonts w:cs="Arial"/>
                <w:bCs/>
                <w:szCs w:val="20"/>
              </w:rPr>
              <w:t>$</w:t>
            </w:r>
          </w:p>
        </w:tc>
        <w:tc>
          <w:tcPr>
            <w:tcW w:w="1880" w:type="dxa"/>
            <w:vAlign w:val="bottom"/>
          </w:tcPr>
          <w:p w14:paraId="7143BC2C" w14:textId="77777777" w:rsidR="00A21E46" w:rsidRDefault="00A21E46" w:rsidP="00FE0CED">
            <w:pPr>
              <w:spacing w:before="120"/>
              <w:rPr>
                <w:rFonts w:cs="Arial"/>
                <w:bCs/>
                <w:szCs w:val="20"/>
              </w:rPr>
            </w:pPr>
            <w:r>
              <w:rPr>
                <w:rFonts w:cs="Arial"/>
                <w:bCs/>
                <w:szCs w:val="20"/>
              </w:rPr>
              <w:t>$</w:t>
            </w:r>
          </w:p>
        </w:tc>
        <w:tc>
          <w:tcPr>
            <w:tcW w:w="1594" w:type="dxa"/>
            <w:vAlign w:val="bottom"/>
          </w:tcPr>
          <w:p w14:paraId="4E96D055" w14:textId="77777777" w:rsidR="00A21E46" w:rsidRDefault="00A21E46" w:rsidP="00FE0CED">
            <w:pPr>
              <w:spacing w:before="120"/>
              <w:rPr>
                <w:rFonts w:cs="Arial"/>
                <w:bCs/>
                <w:szCs w:val="20"/>
              </w:rPr>
            </w:pPr>
            <w:r>
              <w:rPr>
                <w:rFonts w:cs="Arial"/>
                <w:bCs/>
                <w:szCs w:val="20"/>
              </w:rPr>
              <w:t>$</w:t>
            </w:r>
          </w:p>
        </w:tc>
      </w:tr>
      <w:tr w:rsidR="00A21E46" w14:paraId="10B702CC" w14:textId="77777777" w:rsidTr="00FE0CED">
        <w:trPr>
          <w:cantSplit/>
        </w:trPr>
        <w:tc>
          <w:tcPr>
            <w:tcW w:w="588" w:type="dxa"/>
            <w:shd w:val="clear" w:color="auto" w:fill="DFDFE7"/>
            <w:vAlign w:val="bottom"/>
          </w:tcPr>
          <w:p w14:paraId="79B74946" w14:textId="77777777" w:rsidR="00A21E46" w:rsidRDefault="00A21E46" w:rsidP="00FE0CED">
            <w:pPr>
              <w:spacing w:before="120"/>
              <w:rPr>
                <w:rFonts w:cs="Arial"/>
              </w:rPr>
            </w:pPr>
            <w:r>
              <w:rPr>
                <w:rFonts w:cs="Arial"/>
              </w:rPr>
              <w:t>4</w:t>
            </w:r>
          </w:p>
        </w:tc>
        <w:tc>
          <w:tcPr>
            <w:tcW w:w="3036" w:type="dxa"/>
            <w:shd w:val="clear" w:color="auto" w:fill="DFDFE7"/>
            <w:vAlign w:val="bottom"/>
          </w:tcPr>
          <w:p w14:paraId="0782FE97" w14:textId="77777777" w:rsidR="00A21E46" w:rsidRDefault="00A21E46" w:rsidP="00FE0CED">
            <w:pPr>
              <w:spacing w:before="120"/>
              <w:rPr>
                <w:rFonts w:cs="Arial"/>
              </w:rPr>
            </w:pPr>
            <w:r>
              <w:rPr>
                <w:rFonts w:cs="Arial"/>
                <w:szCs w:val="20"/>
              </w:rPr>
              <w:t xml:space="preserve">     $ Amount of financing (equity)</w:t>
            </w:r>
          </w:p>
        </w:tc>
        <w:tc>
          <w:tcPr>
            <w:tcW w:w="807" w:type="dxa"/>
            <w:vAlign w:val="bottom"/>
          </w:tcPr>
          <w:p w14:paraId="476D9995" w14:textId="77777777" w:rsidR="00A21E46" w:rsidRDefault="00A21E46" w:rsidP="00FE0CED">
            <w:pPr>
              <w:spacing w:before="120"/>
              <w:rPr>
                <w:rFonts w:cs="Arial"/>
                <w:bCs/>
                <w:szCs w:val="20"/>
              </w:rPr>
            </w:pPr>
            <w:r>
              <w:rPr>
                <w:rFonts w:cs="Arial"/>
                <w:bCs/>
                <w:szCs w:val="20"/>
              </w:rPr>
              <w:t>$</w:t>
            </w:r>
          </w:p>
        </w:tc>
        <w:tc>
          <w:tcPr>
            <w:tcW w:w="884" w:type="dxa"/>
            <w:vAlign w:val="bottom"/>
          </w:tcPr>
          <w:p w14:paraId="52A9C1D8" w14:textId="77777777" w:rsidR="00A21E46" w:rsidRDefault="00A21E46" w:rsidP="00FE0CED">
            <w:pPr>
              <w:spacing w:before="120"/>
              <w:rPr>
                <w:rFonts w:cs="Arial"/>
                <w:bCs/>
                <w:szCs w:val="20"/>
              </w:rPr>
            </w:pPr>
            <w:r>
              <w:rPr>
                <w:rFonts w:cs="Arial"/>
                <w:bCs/>
                <w:szCs w:val="20"/>
              </w:rPr>
              <w:t>$</w:t>
            </w:r>
          </w:p>
        </w:tc>
        <w:tc>
          <w:tcPr>
            <w:tcW w:w="807" w:type="dxa"/>
            <w:vAlign w:val="bottom"/>
          </w:tcPr>
          <w:p w14:paraId="557E57B4" w14:textId="77777777" w:rsidR="00A21E46" w:rsidRDefault="00A21E46" w:rsidP="00FE0CED">
            <w:pPr>
              <w:spacing w:before="120"/>
              <w:rPr>
                <w:rFonts w:cs="Arial"/>
                <w:bCs/>
                <w:szCs w:val="20"/>
              </w:rPr>
            </w:pPr>
            <w:r>
              <w:rPr>
                <w:rFonts w:cs="Arial"/>
                <w:bCs/>
                <w:szCs w:val="20"/>
              </w:rPr>
              <w:t>$</w:t>
            </w:r>
          </w:p>
        </w:tc>
        <w:tc>
          <w:tcPr>
            <w:tcW w:w="807" w:type="dxa"/>
            <w:vAlign w:val="bottom"/>
          </w:tcPr>
          <w:p w14:paraId="6AF7853B" w14:textId="77777777" w:rsidR="00A21E46" w:rsidRDefault="00A21E46" w:rsidP="00FE0CED">
            <w:pPr>
              <w:spacing w:before="120"/>
              <w:rPr>
                <w:rFonts w:cs="Arial"/>
                <w:bCs/>
                <w:szCs w:val="20"/>
              </w:rPr>
            </w:pPr>
            <w:r>
              <w:rPr>
                <w:rFonts w:cs="Arial"/>
                <w:bCs/>
                <w:szCs w:val="20"/>
              </w:rPr>
              <w:t>$</w:t>
            </w:r>
          </w:p>
        </w:tc>
        <w:tc>
          <w:tcPr>
            <w:tcW w:w="807" w:type="dxa"/>
            <w:vAlign w:val="bottom"/>
          </w:tcPr>
          <w:p w14:paraId="34BF1767" w14:textId="77777777" w:rsidR="00A21E46" w:rsidRDefault="00A21E46" w:rsidP="00FE0CED">
            <w:pPr>
              <w:spacing w:before="120"/>
              <w:rPr>
                <w:rFonts w:cs="Arial"/>
                <w:bCs/>
                <w:szCs w:val="20"/>
              </w:rPr>
            </w:pPr>
            <w:r>
              <w:rPr>
                <w:rFonts w:cs="Arial"/>
                <w:bCs/>
                <w:szCs w:val="20"/>
              </w:rPr>
              <w:t>$</w:t>
            </w:r>
          </w:p>
        </w:tc>
        <w:tc>
          <w:tcPr>
            <w:tcW w:w="798" w:type="dxa"/>
            <w:vAlign w:val="bottom"/>
          </w:tcPr>
          <w:p w14:paraId="21F1A4B5" w14:textId="77777777" w:rsidR="00A21E46" w:rsidRDefault="00A21E46" w:rsidP="00FE0CED">
            <w:pPr>
              <w:spacing w:before="120"/>
              <w:rPr>
                <w:rFonts w:cs="Arial"/>
                <w:bCs/>
                <w:szCs w:val="20"/>
              </w:rPr>
            </w:pPr>
            <w:r>
              <w:rPr>
                <w:rFonts w:cs="Arial"/>
                <w:bCs/>
                <w:szCs w:val="20"/>
              </w:rPr>
              <w:t>$</w:t>
            </w:r>
          </w:p>
        </w:tc>
        <w:tc>
          <w:tcPr>
            <w:tcW w:w="1072" w:type="dxa"/>
            <w:vAlign w:val="bottom"/>
          </w:tcPr>
          <w:p w14:paraId="4E4888DF" w14:textId="77777777" w:rsidR="00A21E46" w:rsidRDefault="00A21E46" w:rsidP="00FE0CED">
            <w:pPr>
              <w:spacing w:before="120"/>
              <w:rPr>
                <w:rFonts w:cs="Arial"/>
                <w:bCs/>
                <w:szCs w:val="20"/>
              </w:rPr>
            </w:pPr>
            <w:r>
              <w:rPr>
                <w:rFonts w:cs="Arial"/>
                <w:bCs/>
                <w:szCs w:val="20"/>
              </w:rPr>
              <w:t>$</w:t>
            </w:r>
          </w:p>
        </w:tc>
        <w:tc>
          <w:tcPr>
            <w:tcW w:w="1880" w:type="dxa"/>
            <w:vAlign w:val="bottom"/>
          </w:tcPr>
          <w:p w14:paraId="4FB7BA0A" w14:textId="77777777" w:rsidR="00A21E46" w:rsidRDefault="00A21E46" w:rsidP="00FE0CED">
            <w:pPr>
              <w:spacing w:before="120"/>
              <w:rPr>
                <w:rFonts w:cs="Arial"/>
                <w:bCs/>
                <w:szCs w:val="20"/>
              </w:rPr>
            </w:pPr>
            <w:r>
              <w:rPr>
                <w:rFonts w:cs="Arial"/>
                <w:bCs/>
                <w:szCs w:val="20"/>
              </w:rPr>
              <w:t>$</w:t>
            </w:r>
          </w:p>
        </w:tc>
        <w:tc>
          <w:tcPr>
            <w:tcW w:w="1594" w:type="dxa"/>
            <w:vAlign w:val="bottom"/>
          </w:tcPr>
          <w:p w14:paraId="5668E21B" w14:textId="77777777" w:rsidR="00A21E46" w:rsidRDefault="00A21E46" w:rsidP="00FE0CED">
            <w:pPr>
              <w:spacing w:before="120"/>
              <w:rPr>
                <w:rFonts w:cs="Arial"/>
                <w:bCs/>
                <w:szCs w:val="20"/>
              </w:rPr>
            </w:pPr>
            <w:r>
              <w:rPr>
                <w:rFonts w:cs="Arial"/>
                <w:bCs/>
                <w:szCs w:val="20"/>
              </w:rPr>
              <w:t>$</w:t>
            </w:r>
          </w:p>
        </w:tc>
      </w:tr>
    </w:tbl>
    <w:p w14:paraId="57F30F8B" w14:textId="77777777" w:rsidR="00A21E46" w:rsidRDefault="00A21E46" w:rsidP="00A21E46">
      <w:pPr>
        <w:rPr>
          <w:rFonts w:cs="Arial"/>
        </w:rPr>
      </w:pPr>
    </w:p>
    <w:p w14:paraId="22A8339F" w14:textId="77777777" w:rsidR="00A21E46" w:rsidRDefault="00A21E46" w:rsidP="00A21E46">
      <w:pPr>
        <w:rPr>
          <w:rFonts w:cs="Arial"/>
        </w:rPr>
      </w:pPr>
    </w:p>
    <w:tbl>
      <w:tblPr>
        <w:tblpPr w:leftFromText="180" w:rightFromText="180" w:vertAnchor="text" w:horzAnchor="margin" w:tblpY="125"/>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A3"/>
        <w:tblDescription w:val="In this table, enter the track record of loan purchanges from other CDEs, by calendar year. "/>
      </w:tblPr>
      <w:tblGrid>
        <w:gridCol w:w="356"/>
        <w:gridCol w:w="3211"/>
        <w:gridCol w:w="809"/>
        <w:gridCol w:w="884"/>
        <w:gridCol w:w="809"/>
        <w:gridCol w:w="809"/>
        <w:gridCol w:w="809"/>
        <w:gridCol w:w="806"/>
        <w:gridCol w:w="1076"/>
        <w:gridCol w:w="1884"/>
        <w:gridCol w:w="1615"/>
      </w:tblGrid>
      <w:tr w:rsidR="00A21E46" w14:paraId="54BA24B8" w14:textId="77777777" w:rsidTr="00FE0CED">
        <w:trPr>
          <w:cantSplit/>
          <w:tblHeader/>
        </w:trPr>
        <w:tc>
          <w:tcPr>
            <w:tcW w:w="13068" w:type="dxa"/>
            <w:gridSpan w:val="11"/>
            <w:shd w:val="clear" w:color="auto" w:fill="E1A53E"/>
          </w:tcPr>
          <w:p w14:paraId="29D1125C" w14:textId="77777777" w:rsidR="00A21E46" w:rsidRDefault="00A21E46" w:rsidP="00FE0CED">
            <w:pPr>
              <w:pStyle w:val="Heading3"/>
              <w:spacing w:before="120"/>
              <w:rPr>
                <w:i/>
                <w:iCs/>
              </w:rPr>
            </w:pPr>
            <w:r w:rsidRPr="00110FD0">
              <w:rPr>
                <w:color w:val="auto"/>
                <w:sz w:val="22"/>
                <w:shd w:val="clear" w:color="auto" w:fill="E1A53E"/>
              </w:rPr>
              <w:t xml:space="preserve">Table </w:t>
            </w:r>
            <w:r>
              <w:rPr>
                <w:color w:val="auto"/>
                <w:sz w:val="22"/>
                <w:shd w:val="clear" w:color="auto" w:fill="E1A53E"/>
              </w:rPr>
              <w:t>B3</w:t>
            </w:r>
            <w:r w:rsidRPr="00110FD0">
              <w:rPr>
                <w:color w:val="auto"/>
                <w:sz w:val="22"/>
                <w:shd w:val="clear" w:color="auto" w:fill="E1A53E"/>
              </w:rPr>
              <w:t xml:space="preserve">: Track Record of Loan Purchases from Other </w:t>
            </w:r>
            <w:r w:rsidRPr="005954F3">
              <w:rPr>
                <w:i/>
                <w:color w:val="auto"/>
                <w:sz w:val="22"/>
                <w:shd w:val="clear" w:color="auto" w:fill="E1A53E"/>
              </w:rPr>
              <w:t>CDE</w:t>
            </w:r>
            <w:r w:rsidRPr="00110FD0">
              <w:rPr>
                <w:color w:val="auto"/>
                <w:sz w:val="22"/>
                <w:shd w:val="clear" w:color="auto" w:fill="E1A53E"/>
              </w:rPr>
              <w:t>s</w:t>
            </w:r>
          </w:p>
        </w:tc>
      </w:tr>
      <w:tr w:rsidR="00A21E46" w14:paraId="54C46CA6" w14:textId="77777777" w:rsidTr="00FE0CED">
        <w:trPr>
          <w:cantSplit/>
          <w:trHeight w:val="1358"/>
          <w:tblHeader/>
        </w:trPr>
        <w:tc>
          <w:tcPr>
            <w:tcW w:w="3567" w:type="dxa"/>
            <w:gridSpan w:val="2"/>
            <w:shd w:val="clear" w:color="auto" w:fill="DFDFE7"/>
            <w:vAlign w:val="bottom"/>
          </w:tcPr>
          <w:p w14:paraId="041F83C2" w14:textId="77777777" w:rsidR="00A21E46" w:rsidRPr="00110FD0" w:rsidRDefault="00A21E46" w:rsidP="00FE0CED">
            <w:pPr>
              <w:pStyle w:val="ChartTextBold"/>
              <w:rPr>
                <w:sz w:val="20"/>
              </w:rPr>
            </w:pPr>
            <w:r w:rsidRPr="00110FD0">
              <w:rPr>
                <w:sz w:val="20"/>
              </w:rPr>
              <w:t>Calendar Year(s)</w:t>
            </w:r>
          </w:p>
        </w:tc>
        <w:tc>
          <w:tcPr>
            <w:tcW w:w="809" w:type="dxa"/>
            <w:shd w:val="clear" w:color="auto" w:fill="DFDFE7"/>
            <w:vAlign w:val="bottom"/>
          </w:tcPr>
          <w:p w14:paraId="480E65F2" w14:textId="77777777" w:rsidR="00A21E46" w:rsidRPr="00110FD0" w:rsidRDefault="00A21E46" w:rsidP="00FE0CED">
            <w:pPr>
              <w:pStyle w:val="ChartTextBold"/>
              <w:jc w:val="center"/>
              <w:rPr>
                <w:sz w:val="20"/>
              </w:rPr>
            </w:pPr>
            <w:r w:rsidRPr="008B58E1">
              <w:rPr>
                <w:sz w:val="20"/>
              </w:rPr>
              <w:t>20</w:t>
            </w:r>
            <w:r>
              <w:rPr>
                <w:sz w:val="20"/>
              </w:rPr>
              <w:t>13</w:t>
            </w:r>
          </w:p>
        </w:tc>
        <w:tc>
          <w:tcPr>
            <w:tcW w:w="884" w:type="dxa"/>
            <w:shd w:val="clear" w:color="auto" w:fill="DFDFE7"/>
            <w:vAlign w:val="bottom"/>
          </w:tcPr>
          <w:p w14:paraId="6B69BECB" w14:textId="77777777" w:rsidR="00A21E46" w:rsidRPr="00110FD0" w:rsidRDefault="00A21E46" w:rsidP="00FE0CED">
            <w:pPr>
              <w:pStyle w:val="ChartTextBold"/>
              <w:jc w:val="center"/>
              <w:rPr>
                <w:sz w:val="20"/>
              </w:rPr>
            </w:pPr>
            <w:r w:rsidRPr="008B58E1">
              <w:rPr>
                <w:sz w:val="20"/>
              </w:rPr>
              <w:t>20</w:t>
            </w:r>
            <w:r>
              <w:rPr>
                <w:sz w:val="20"/>
              </w:rPr>
              <w:t>14</w:t>
            </w:r>
          </w:p>
        </w:tc>
        <w:tc>
          <w:tcPr>
            <w:tcW w:w="809" w:type="dxa"/>
            <w:shd w:val="clear" w:color="auto" w:fill="DFDFE7"/>
            <w:vAlign w:val="bottom"/>
          </w:tcPr>
          <w:p w14:paraId="52C94F55" w14:textId="77777777" w:rsidR="00A21E46" w:rsidRPr="00110FD0" w:rsidRDefault="00A21E46" w:rsidP="00FE0CED">
            <w:pPr>
              <w:pStyle w:val="ChartTextBold"/>
              <w:jc w:val="center"/>
              <w:rPr>
                <w:sz w:val="20"/>
              </w:rPr>
            </w:pPr>
            <w:r w:rsidRPr="008B58E1">
              <w:rPr>
                <w:sz w:val="20"/>
              </w:rPr>
              <w:t>20</w:t>
            </w:r>
            <w:r>
              <w:rPr>
                <w:sz w:val="20"/>
              </w:rPr>
              <w:t>15</w:t>
            </w:r>
          </w:p>
        </w:tc>
        <w:tc>
          <w:tcPr>
            <w:tcW w:w="809" w:type="dxa"/>
            <w:shd w:val="clear" w:color="auto" w:fill="DFDFE7"/>
            <w:vAlign w:val="bottom"/>
          </w:tcPr>
          <w:p w14:paraId="0FF544C7" w14:textId="77777777" w:rsidR="00A21E46" w:rsidRPr="00110FD0" w:rsidRDefault="00A21E46" w:rsidP="00FE0CED">
            <w:pPr>
              <w:pStyle w:val="ChartTextBold"/>
              <w:jc w:val="center"/>
              <w:rPr>
                <w:sz w:val="20"/>
              </w:rPr>
            </w:pPr>
            <w:r w:rsidRPr="008B58E1">
              <w:rPr>
                <w:sz w:val="20"/>
              </w:rPr>
              <w:t>20</w:t>
            </w:r>
            <w:r>
              <w:rPr>
                <w:sz w:val="20"/>
              </w:rPr>
              <w:t>16</w:t>
            </w:r>
          </w:p>
        </w:tc>
        <w:tc>
          <w:tcPr>
            <w:tcW w:w="809" w:type="dxa"/>
            <w:shd w:val="clear" w:color="auto" w:fill="DFDFE7"/>
            <w:vAlign w:val="bottom"/>
          </w:tcPr>
          <w:p w14:paraId="4F5C320D" w14:textId="77777777" w:rsidR="00A21E46" w:rsidRPr="00110FD0" w:rsidRDefault="00A21E46" w:rsidP="00FE0CED">
            <w:pPr>
              <w:pStyle w:val="ChartTextBold"/>
              <w:jc w:val="center"/>
              <w:rPr>
                <w:sz w:val="20"/>
              </w:rPr>
            </w:pPr>
            <w:r w:rsidRPr="008B58E1">
              <w:rPr>
                <w:sz w:val="20"/>
              </w:rPr>
              <w:t>20</w:t>
            </w:r>
            <w:r>
              <w:rPr>
                <w:sz w:val="20"/>
              </w:rPr>
              <w:t>17</w:t>
            </w:r>
          </w:p>
        </w:tc>
        <w:tc>
          <w:tcPr>
            <w:tcW w:w="806" w:type="dxa"/>
            <w:shd w:val="clear" w:color="auto" w:fill="DFDFE7"/>
            <w:vAlign w:val="bottom"/>
          </w:tcPr>
          <w:p w14:paraId="1EF8F990" w14:textId="77777777" w:rsidR="00A21E46" w:rsidRPr="00110FD0" w:rsidRDefault="00A21E46" w:rsidP="00FE0CED">
            <w:pPr>
              <w:pStyle w:val="ChartTextBold"/>
              <w:jc w:val="center"/>
              <w:rPr>
                <w:sz w:val="20"/>
              </w:rPr>
            </w:pPr>
            <w:r>
              <w:rPr>
                <w:sz w:val="20"/>
              </w:rPr>
              <w:t>2018 YTD</w:t>
            </w:r>
          </w:p>
        </w:tc>
        <w:tc>
          <w:tcPr>
            <w:tcW w:w="1076" w:type="dxa"/>
            <w:shd w:val="clear" w:color="auto" w:fill="DFDFE7"/>
            <w:vAlign w:val="bottom"/>
          </w:tcPr>
          <w:p w14:paraId="508ABED0" w14:textId="77777777" w:rsidR="00A21E46" w:rsidRPr="00110FD0" w:rsidRDefault="00A21E46" w:rsidP="00FE0CED">
            <w:pPr>
              <w:pStyle w:val="ChartTextBold"/>
              <w:jc w:val="center"/>
              <w:rPr>
                <w:sz w:val="20"/>
              </w:rPr>
            </w:pPr>
            <w:r w:rsidRPr="008B58E1">
              <w:rPr>
                <w:sz w:val="20"/>
              </w:rPr>
              <w:t>Totals (20</w:t>
            </w:r>
            <w:r>
              <w:rPr>
                <w:sz w:val="20"/>
              </w:rPr>
              <w:t>13</w:t>
            </w:r>
            <w:r w:rsidRPr="008B58E1">
              <w:rPr>
                <w:sz w:val="20"/>
              </w:rPr>
              <w:t>-201</w:t>
            </w:r>
            <w:r>
              <w:rPr>
                <w:sz w:val="20"/>
              </w:rPr>
              <w:t>8</w:t>
            </w:r>
            <w:r w:rsidRPr="008B58E1">
              <w:rPr>
                <w:sz w:val="20"/>
              </w:rPr>
              <w:t>)</w:t>
            </w:r>
          </w:p>
        </w:tc>
        <w:tc>
          <w:tcPr>
            <w:tcW w:w="1884" w:type="dxa"/>
            <w:shd w:val="clear" w:color="auto" w:fill="DFDFE7"/>
            <w:vAlign w:val="bottom"/>
          </w:tcPr>
          <w:p w14:paraId="75C6FF8F" w14:textId="77777777" w:rsidR="00A21E46" w:rsidRPr="00110FD0" w:rsidRDefault="00A21E46" w:rsidP="00FE0CED">
            <w:pPr>
              <w:pStyle w:val="ChartTextBold"/>
              <w:jc w:val="center"/>
              <w:rPr>
                <w:sz w:val="20"/>
              </w:rPr>
            </w:pPr>
            <w:r w:rsidRPr="008B58E1">
              <w:rPr>
                <w:sz w:val="20"/>
              </w:rPr>
              <w:t xml:space="preserve">Totals to </w:t>
            </w:r>
            <w:r w:rsidRPr="008B58E1">
              <w:rPr>
                <w:i/>
                <w:sz w:val="20"/>
              </w:rPr>
              <w:t>Disadvantaged Businesses and Communities</w:t>
            </w:r>
            <w:r w:rsidRPr="008B58E1">
              <w:rPr>
                <w:sz w:val="20"/>
              </w:rPr>
              <w:t xml:space="preserve"> (20</w:t>
            </w:r>
            <w:r>
              <w:rPr>
                <w:sz w:val="20"/>
              </w:rPr>
              <w:t>13</w:t>
            </w:r>
            <w:r w:rsidRPr="008B58E1">
              <w:rPr>
                <w:sz w:val="20"/>
              </w:rPr>
              <w:t>-201</w:t>
            </w:r>
            <w:r>
              <w:rPr>
                <w:sz w:val="20"/>
              </w:rPr>
              <w:t>8</w:t>
            </w:r>
            <w:r w:rsidRPr="008B58E1">
              <w:rPr>
                <w:sz w:val="20"/>
              </w:rPr>
              <w:t>)</w:t>
            </w:r>
          </w:p>
        </w:tc>
        <w:tc>
          <w:tcPr>
            <w:tcW w:w="1615" w:type="dxa"/>
            <w:shd w:val="clear" w:color="auto" w:fill="DFDFE7"/>
            <w:vAlign w:val="bottom"/>
          </w:tcPr>
          <w:p w14:paraId="6E471485" w14:textId="77777777" w:rsidR="00A21E46" w:rsidRPr="008B58E1" w:rsidRDefault="00A21E46" w:rsidP="00FE0CED">
            <w:pPr>
              <w:pStyle w:val="ChartTextBold"/>
              <w:jc w:val="center"/>
              <w:rPr>
                <w:sz w:val="20"/>
              </w:rPr>
            </w:pPr>
            <w:r w:rsidRPr="008B58E1">
              <w:rPr>
                <w:sz w:val="20"/>
              </w:rPr>
              <w:t xml:space="preserve">Totals to </w:t>
            </w:r>
            <w:r w:rsidRPr="008B58E1">
              <w:rPr>
                <w:i/>
                <w:sz w:val="20"/>
              </w:rPr>
              <w:t>Non-</w:t>
            </w:r>
            <w:r>
              <w:rPr>
                <w:i/>
                <w:sz w:val="20"/>
              </w:rPr>
              <w:t>M</w:t>
            </w:r>
            <w:r w:rsidRPr="008B58E1">
              <w:rPr>
                <w:i/>
                <w:sz w:val="20"/>
              </w:rPr>
              <w:t>etropolitan Counties</w:t>
            </w:r>
          </w:p>
          <w:p w14:paraId="37EB3105" w14:textId="77777777" w:rsidR="00A21E46" w:rsidRPr="00110FD0" w:rsidRDefault="00A21E46" w:rsidP="00FE0CED">
            <w:pPr>
              <w:pStyle w:val="ChartTextBold"/>
              <w:jc w:val="center"/>
              <w:rPr>
                <w:sz w:val="20"/>
              </w:rPr>
            </w:pPr>
            <w:r w:rsidRPr="008B58E1">
              <w:rPr>
                <w:sz w:val="20"/>
              </w:rPr>
              <w:t>(20</w:t>
            </w:r>
            <w:r>
              <w:rPr>
                <w:sz w:val="20"/>
              </w:rPr>
              <w:t>13</w:t>
            </w:r>
            <w:r w:rsidRPr="008B58E1">
              <w:rPr>
                <w:sz w:val="20"/>
              </w:rPr>
              <w:t>-201</w:t>
            </w:r>
            <w:r>
              <w:rPr>
                <w:sz w:val="20"/>
              </w:rPr>
              <w:t>8</w:t>
            </w:r>
            <w:r w:rsidRPr="008B58E1">
              <w:rPr>
                <w:sz w:val="20"/>
              </w:rPr>
              <w:t>)</w:t>
            </w:r>
          </w:p>
        </w:tc>
      </w:tr>
      <w:tr w:rsidR="00A21E46" w14:paraId="04060957" w14:textId="77777777" w:rsidTr="00FE0CED">
        <w:trPr>
          <w:cantSplit/>
        </w:trPr>
        <w:tc>
          <w:tcPr>
            <w:tcW w:w="356" w:type="dxa"/>
            <w:shd w:val="clear" w:color="auto" w:fill="DFDFE7"/>
            <w:vAlign w:val="bottom"/>
          </w:tcPr>
          <w:p w14:paraId="0E89025C" w14:textId="77777777" w:rsidR="00A21E46" w:rsidRDefault="00A21E46" w:rsidP="00FE0CED">
            <w:pPr>
              <w:rPr>
                <w:rFonts w:cs="Arial"/>
              </w:rPr>
            </w:pPr>
            <w:r>
              <w:rPr>
                <w:rFonts w:cs="Arial"/>
              </w:rPr>
              <w:t>1</w:t>
            </w:r>
          </w:p>
        </w:tc>
        <w:tc>
          <w:tcPr>
            <w:tcW w:w="3211" w:type="dxa"/>
            <w:shd w:val="clear" w:color="auto" w:fill="DFDFE7"/>
            <w:vAlign w:val="bottom"/>
          </w:tcPr>
          <w:p w14:paraId="392C4609" w14:textId="77777777" w:rsidR="00A21E46" w:rsidRDefault="00A21E46" w:rsidP="00FE0CED">
            <w:pPr>
              <w:rPr>
                <w:rFonts w:cs="Arial"/>
              </w:rPr>
            </w:pPr>
            <w:r>
              <w:rPr>
                <w:rFonts w:cs="Arial"/>
                <w:szCs w:val="20"/>
              </w:rPr>
              <w:t xml:space="preserve">Total # of loans purchased </w:t>
            </w:r>
          </w:p>
        </w:tc>
        <w:tc>
          <w:tcPr>
            <w:tcW w:w="809" w:type="dxa"/>
          </w:tcPr>
          <w:p w14:paraId="72878D1A" w14:textId="77777777" w:rsidR="00A21E46" w:rsidRDefault="00A21E46" w:rsidP="00FE0CED">
            <w:pPr>
              <w:rPr>
                <w:rFonts w:cs="Arial"/>
              </w:rPr>
            </w:pPr>
          </w:p>
        </w:tc>
        <w:tc>
          <w:tcPr>
            <w:tcW w:w="884" w:type="dxa"/>
          </w:tcPr>
          <w:p w14:paraId="553D035F" w14:textId="77777777" w:rsidR="00A21E46" w:rsidRDefault="00A21E46" w:rsidP="00FE0CED">
            <w:pPr>
              <w:rPr>
                <w:rFonts w:cs="Arial"/>
              </w:rPr>
            </w:pPr>
          </w:p>
        </w:tc>
        <w:tc>
          <w:tcPr>
            <w:tcW w:w="809" w:type="dxa"/>
          </w:tcPr>
          <w:p w14:paraId="20B74721" w14:textId="77777777" w:rsidR="00A21E46" w:rsidRDefault="00A21E46" w:rsidP="00FE0CED">
            <w:pPr>
              <w:rPr>
                <w:rFonts w:cs="Arial"/>
              </w:rPr>
            </w:pPr>
          </w:p>
        </w:tc>
        <w:tc>
          <w:tcPr>
            <w:tcW w:w="809" w:type="dxa"/>
          </w:tcPr>
          <w:p w14:paraId="32307AE1" w14:textId="77777777" w:rsidR="00A21E46" w:rsidRDefault="00A21E46" w:rsidP="00FE0CED">
            <w:pPr>
              <w:rPr>
                <w:rFonts w:cs="Arial"/>
              </w:rPr>
            </w:pPr>
          </w:p>
        </w:tc>
        <w:tc>
          <w:tcPr>
            <w:tcW w:w="809" w:type="dxa"/>
          </w:tcPr>
          <w:p w14:paraId="08E6E4EE" w14:textId="77777777" w:rsidR="00A21E46" w:rsidRDefault="00A21E46" w:rsidP="00FE0CED">
            <w:pPr>
              <w:pStyle w:val="IntenseQuote"/>
            </w:pPr>
          </w:p>
        </w:tc>
        <w:tc>
          <w:tcPr>
            <w:tcW w:w="806" w:type="dxa"/>
          </w:tcPr>
          <w:p w14:paraId="1CE9341D" w14:textId="77777777" w:rsidR="00A21E46" w:rsidRDefault="00A21E46" w:rsidP="00FE0CED">
            <w:pPr>
              <w:rPr>
                <w:rFonts w:cs="Arial"/>
              </w:rPr>
            </w:pPr>
          </w:p>
        </w:tc>
        <w:tc>
          <w:tcPr>
            <w:tcW w:w="1076" w:type="dxa"/>
          </w:tcPr>
          <w:p w14:paraId="3980F21C" w14:textId="77777777" w:rsidR="00A21E46" w:rsidRDefault="00A21E46" w:rsidP="00FE0CED">
            <w:pPr>
              <w:rPr>
                <w:rFonts w:cs="Arial"/>
              </w:rPr>
            </w:pPr>
          </w:p>
        </w:tc>
        <w:tc>
          <w:tcPr>
            <w:tcW w:w="1884" w:type="dxa"/>
          </w:tcPr>
          <w:p w14:paraId="22D4F125" w14:textId="77777777" w:rsidR="00A21E46" w:rsidRDefault="00A21E46" w:rsidP="00FE0CED">
            <w:pPr>
              <w:pStyle w:val="Heading9"/>
              <w:rPr>
                <w:rFonts w:cs="Arial"/>
              </w:rPr>
            </w:pPr>
          </w:p>
        </w:tc>
        <w:tc>
          <w:tcPr>
            <w:tcW w:w="1615" w:type="dxa"/>
          </w:tcPr>
          <w:p w14:paraId="5E33CB2B" w14:textId="77777777" w:rsidR="00A21E46" w:rsidRDefault="00A21E46" w:rsidP="00FE0CED">
            <w:pPr>
              <w:pStyle w:val="Heading9"/>
              <w:rPr>
                <w:rFonts w:cs="Arial"/>
              </w:rPr>
            </w:pPr>
          </w:p>
        </w:tc>
      </w:tr>
      <w:tr w:rsidR="00A21E46" w14:paraId="3BCA227D" w14:textId="77777777" w:rsidTr="00FE0CED">
        <w:trPr>
          <w:cantSplit/>
          <w:trHeight w:val="292"/>
        </w:trPr>
        <w:tc>
          <w:tcPr>
            <w:tcW w:w="356" w:type="dxa"/>
            <w:shd w:val="clear" w:color="auto" w:fill="DFDFE7"/>
          </w:tcPr>
          <w:p w14:paraId="76A1047A" w14:textId="77777777" w:rsidR="00A21E46" w:rsidRDefault="00A21E46" w:rsidP="00FE0CED">
            <w:pPr>
              <w:spacing w:before="120"/>
              <w:rPr>
                <w:rFonts w:cs="Arial"/>
              </w:rPr>
            </w:pPr>
            <w:r>
              <w:rPr>
                <w:rFonts w:cs="Arial"/>
              </w:rPr>
              <w:t>2</w:t>
            </w:r>
          </w:p>
        </w:tc>
        <w:tc>
          <w:tcPr>
            <w:tcW w:w="3211" w:type="dxa"/>
            <w:shd w:val="clear" w:color="auto" w:fill="DFDFE7"/>
          </w:tcPr>
          <w:p w14:paraId="1A35AD2A" w14:textId="77777777" w:rsidR="00A21E46" w:rsidRDefault="00A21E46" w:rsidP="00FE0CED">
            <w:pPr>
              <w:spacing w:before="120"/>
              <w:rPr>
                <w:rFonts w:cs="Arial"/>
              </w:rPr>
            </w:pPr>
            <w:r>
              <w:rPr>
                <w:rFonts w:cs="Arial"/>
                <w:szCs w:val="20"/>
              </w:rPr>
              <w:t>Total $ amount of loans purchased</w:t>
            </w:r>
          </w:p>
        </w:tc>
        <w:tc>
          <w:tcPr>
            <w:tcW w:w="809" w:type="dxa"/>
          </w:tcPr>
          <w:p w14:paraId="1840ED04" w14:textId="77777777" w:rsidR="00A21E46" w:rsidRDefault="00A21E46" w:rsidP="00FE0CED">
            <w:pPr>
              <w:spacing w:before="120"/>
              <w:rPr>
                <w:rFonts w:cs="Arial"/>
              </w:rPr>
            </w:pPr>
            <w:r>
              <w:rPr>
                <w:rFonts w:cs="Arial"/>
              </w:rPr>
              <w:t>$</w:t>
            </w:r>
          </w:p>
        </w:tc>
        <w:tc>
          <w:tcPr>
            <w:tcW w:w="884" w:type="dxa"/>
          </w:tcPr>
          <w:p w14:paraId="0DD1743E" w14:textId="77777777" w:rsidR="00A21E46" w:rsidRDefault="00A21E46" w:rsidP="00FE0CED">
            <w:pPr>
              <w:spacing w:before="120"/>
              <w:rPr>
                <w:rFonts w:cs="Arial"/>
              </w:rPr>
            </w:pPr>
            <w:r>
              <w:rPr>
                <w:rFonts w:cs="Arial"/>
              </w:rPr>
              <w:t>$</w:t>
            </w:r>
          </w:p>
        </w:tc>
        <w:tc>
          <w:tcPr>
            <w:tcW w:w="809" w:type="dxa"/>
          </w:tcPr>
          <w:p w14:paraId="3765346F" w14:textId="77777777" w:rsidR="00A21E46" w:rsidRDefault="00A21E46" w:rsidP="00FE0CED">
            <w:pPr>
              <w:spacing w:before="120"/>
              <w:rPr>
                <w:rFonts w:cs="Arial"/>
              </w:rPr>
            </w:pPr>
            <w:r>
              <w:rPr>
                <w:rFonts w:cs="Arial"/>
              </w:rPr>
              <w:t>$</w:t>
            </w:r>
          </w:p>
        </w:tc>
        <w:tc>
          <w:tcPr>
            <w:tcW w:w="809" w:type="dxa"/>
          </w:tcPr>
          <w:p w14:paraId="40994BDC" w14:textId="77777777" w:rsidR="00A21E46" w:rsidRDefault="00A21E46" w:rsidP="00FE0CED">
            <w:pPr>
              <w:spacing w:before="120"/>
              <w:rPr>
                <w:rFonts w:cs="Arial"/>
              </w:rPr>
            </w:pPr>
            <w:r>
              <w:rPr>
                <w:rFonts w:cs="Arial"/>
              </w:rPr>
              <w:t>$</w:t>
            </w:r>
          </w:p>
        </w:tc>
        <w:tc>
          <w:tcPr>
            <w:tcW w:w="809" w:type="dxa"/>
          </w:tcPr>
          <w:p w14:paraId="53FFFFFA" w14:textId="77777777" w:rsidR="00A21E46" w:rsidRDefault="00A21E46" w:rsidP="00FE0CED">
            <w:pPr>
              <w:spacing w:before="120"/>
              <w:rPr>
                <w:rFonts w:cs="Arial"/>
              </w:rPr>
            </w:pPr>
            <w:r>
              <w:rPr>
                <w:rFonts w:cs="Arial"/>
              </w:rPr>
              <w:t>$</w:t>
            </w:r>
          </w:p>
        </w:tc>
        <w:tc>
          <w:tcPr>
            <w:tcW w:w="806" w:type="dxa"/>
          </w:tcPr>
          <w:p w14:paraId="1F0BF77C" w14:textId="77777777" w:rsidR="00A21E46" w:rsidRDefault="00A21E46" w:rsidP="00FE0CED">
            <w:pPr>
              <w:spacing w:before="120"/>
              <w:rPr>
                <w:rFonts w:cs="Arial"/>
              </w:rPr>
            </w:pPr>
            <w:r>
              <w:rPr>
                <w:rFonts w:cs="Arial"/>
              </w:rPr>
              <w:t>$</w:t>
            </w:r>
          </w:p>
        </w:tc>
        <w:tc>
          <w:tcPr>
            <w:tcW w:w="1076" w:type="dxa"/>
          </w:tcPr>
          <w:p w14:paraId="29220579" w14:textId="77777777" w:rsidR="00A21E46" w:rsidRDefault="00A21E46" w:rsidP="00FE0CED">
            <w:pPr>
              <w:spacing w:before="120"/>
              <w:rPr>
                <w:rFonts w:cs="Arial"/>
              </w:rPr>
            </w:pPr>
            <w:r>
              <w:rPr>
                <w:rFonts w:cs="Arial"/>
              </w:rPr>
              <w:t>$</w:t>
            </w:r>
          </w:p>
        </w:tc>
        <w:tc>
          <w:tcPr>
            <w:tcW w:w="1884" w:type="dxa"/>
          </w:tcPr>
          <w:p w14:paraId="1938B9FE" w14:textId="77777777" w:rsidR="00A21E46" w:rsidRDefault="00A21E46" w:rsidP="00FE0CED">
            <w:pPr>
              <w:spacing w:before="120"/>
              <w:rPr>
                <w:rFonts w:cs="Arial"/>
              </w:rPr>
            </w:pPr>
            <w:r>
              <w:rPr>
                <w:rFonts w:cs="Arial"/>
              </w:rPr>
              <w:t>$</w:t>
            </w:r>
          </w:p>
        </w:tc>
        <w:tc>
          <w:tcPr>
            <w:tcW w:w="1615" w:type="dxa"/>
          </w:tcPr>
          <w:p w14:paraId="3044003E" w14:textId="77777777" w:rsidR="00A21E46" w:rsidRDefault="00A21E46" w:rsidP="00FE0CED">
            <w:pPr>
              <w:spacing w:before="120"/>
              <w:rPr>
                <w:rFonts w:cs="Arial"/>
              </w:rPr>
            </w:pPr>
            <w:r>
              <w:rPr>
                <w:rFonts w:cs="Arial"/>
              </w:rPr>
              <w:t>$</w:t>
            </w:r>
          </w:p>
        </w:tc>
      </w:tr>
    </w:tbl>
    <w:p w14:paraId="5499F8B0" w14:textId="77777777" w:rsidR="00A21E46" w:rsidRDefault="00A21E46" w:rsidP="00A21E46">
      <w:pPr>
        <w:rPr>
          <w:rFonts w:cs="Arial"/>
        </w:rPr>
      </w:pPr>
    </w:p>
    <w:p w14:paraId="31E66BA1" w14:textId="77777777" w:rsidR="00A21E46" w:rsidRDefault="00A21E46" w:rsidP="00A21E46">
      <w:r>
        <w:br w:type="page"/>
      </w:r>
    </w:p>
    <w:p w14:paraId="6FBBC458" w14:textId="77777777" w:rsidR="00A21E46" w:rsidRDefault="00A21E46" w:rsidP="00A21E46"/>
    <w:tbl>
      <w:tblPr>
        <w:tblStyle w:val="CDFIAlternatingColumns"/>
        <w:tblW w:w="13140" w:type="dxa"/>
        <w:tblInd w:w="18" w:type="dxa"/>
        <w:tblLayout w:type="fixed"/>
        <w:tblLook w:val="04A0" w:firstRow="1" w:lastRow="0" w:firstColumn="1" w:lastColumn="0" w:noHBand="0" w:noVBand="1"/>
        <w:tblCaption w:val="Table A4"/>
        <w:tblDescription w:val="In this table, enter the track record of financing activities that would not qualify as QLICI activities by calendar year. "/>
      </w:tblPr>
      <w:tblGrid>
        <w:gridCol w:w="540"/>
        <w:gridCol w:w="2970"/>
        <w:gridCol w:w="900"/>
        <w:gridCol w:w="900"/>
        <w:gridCol w:w="900"/>
        <w:gridCol w:w="900"/>
        <w:gridCol w:w="900"/>
        <w:gridCol w:w="900"/>
        <w:gridCol w:w="810"/>
        <w:gridCol w:w="1800"/>
        <w:gridCol w:w="1620"/>
      </w:tblGrid>
      <w:tr w:rsidR="00A21E46" w14:paraId="6C6D6297"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40" w:type="dxa"/>
            <w:gridSpan w:val="11"/>
          </w:tcPr>
          <w:p w14:paraId="11686167" w14:textId="7519C41C" w:rsidR="00A21E46" w:rsidRPr="00110FD0" w:rsidRDefault="00A21E46" w:rsidP="00FE0CED">
            <w:pPr>
              <w:pStyle w:val="Heading3"/>
              <w:spacing w:before="120"/>
              <w:outlineLvl w:val="2"/>
              <w:rPr>
                <w:color w:val="auto"/>
                <w:sz w:val="22"/>
                <w:shd w:val="clear" w:color="auto" w:fill="E1A53E"/>
              </w:rPr>
            </w:pPr>
            <w:r w:rsidRPr="00110FD0">
              <w:rPr>
                <w:color w:val="auto"/>
                <w:sz w:val="22"/>
                <w:shd w:val="clear" w:color="auto" w:fill="E1A53E"/>
              </w:rPr>
              <w:t xml:space="preserve">Table </w:t>
            </w:r>
            <w:r>
              <w:rPr>
                <w:color w:val="auto"/>
                <w:sz w:val="22"/>
                <w:shd w:val="clear" w:color="auto" w:fill="E1A53E"/>
              </w:rPr>
              <w:t>B4</w:t>
            </w:r>
            <w:r w:rsidRPr="00110FD0">
              <w:rPr>
                <w:color w:val="auto"/>
                <w:sz w:val="22"/>
                <w:shd w:val="clear" w:color="auto" w:fill="E1A53E"/>
              </w:rPr>
              <w:t xml:space="preserve">: Track Record of </w:t>
            </w:r>
            <w:r w:rsidRPr="00033638">
              <w:rPr>
                <w:color w:val="auto"/>
                <w:sz w:val="22"/>
                <w:shd w:val="clear" w:color="auto" w:fill="E1A53E"/>
              </w:rPr>
              <w:t>Loans/</w:t>
            </w:r>
            <w:r w:rsidRPr="006C1A29">
              <w:rPr>
                <w:i/>
                <w:color w:val="auto"/>
                <w:sz w:val="22"/>
                <w:shd w:val="clear" w:color="auto" w:fill="E1A53E"/>
              </w:rPr>
              <w:t xml:space="preserve">Equity investments </w:t>
            </w:r>
            <w:r w:rsidRPr="006C1A29">
              <w:rPr>
                <w:color w:val="auto"/>
                <w:sz w:val="22"/>
                <w:shd w:val="clear" w:color="auto" w:fill="E1A53E"/>
              </w:rPr>
              <w:t>that</w:t>
            </w:r>
            <w:r>
              <w:rPr>
                <w:color w:val="auto"/>
                <w:sz w:val="22"/>
                <w:shd w:val="clear" w:color="auto" w:fill="E1A53E"/>
              </w:rPr>
              <w:t xml:space="preserve"> </w:t>
            </w:r>
            <w:r w:rsidRPr="006C1A29">
              <w:rPr>
                <w:color w:val="auto"/>
                <w:sz w:val="22"/>
                <w:shd w:val="clear" w:color="auto" w:fill="E1A53E"/>
              </w:rPr>
              <w:t xml:space="preserve">do not DIRECTLY correspond to the selections in Question </w:t>
            </w:r>
            <w:r w:rsidR="00E45114">
              <w:rPr>
                <w:color w:val="auto"/>
                <w:sz w:val="22"/>
                <w:shd w:val="clear" w:color="auto" w:fill="E1A53E"/>
              </w:rPr>
              <w:t>#</w:t>
            </w:r>
            <w:r w:rsidRPr="006C1A29">
              <w:rPr>
                <w:color w:val="auto"/>
                <w:sz w:val="22"/>
                <w:shd w:val="clear" w:color="auto" w:fill="E1A53E"/>
              </w:rPr>
              <w:t>13 (e.g. Restricted NMTC Activities, LOANS OR investments in NMTC investment Funds, non-CDE financial institutions or investment funds, personal or consumer loans, and residential mortgages)</w:t>
            </w:r>
          </w:p>
        </w:tc>
      </w:tr>
      <w:tr w:rsidR="00A21E46" w14:paraId="0D0C653A"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3510" w:type="dxa"/>
            <w:gridSpan w:val="2"/>
            <w:shd w:val="clear" w:color="auto" w:fill="DFDFE7"/>
            <w:vAlign w:val="bottom"/>
          </w:tcPr>
          <w:p w14:paraId="3B6C2135" w14:textId="77777777" w:rsidR="00A21E46" w:rsidRPr="00110FD0" w:rsidRDefault="00A21E46" w:rsidP="00FE0CED">
            <w:pPr>
              <w:pStyle w:val="ChartTextBold"/>
              <w:rPr>
                <w:sz w:val="20"/>
              </w:rPr>
            </w:pPr>
            <w:r w:rsidRPr="00110FD0">
              <w:rPr>
                <w:sz w:val="20"/>
              </w:rPr>
              <w:t>Calendar Year(s)</w:t>
            </w:r>
          </w:p>
        </w:tc>
        <w:tc>
          <w:tcPr>
            <w:tcW w:w="900" w:type="dxa"/>
            <w:shd w:val="clear" w:color="auto" w:fill="DFDFE7"/>
            <w:vAlign w:val="bottom"/>
          </w:tcPr>
          <w:p w14:paraId="3E42CCE4" w14:textId="77777777" w:rsidR="00A21E46" w:rsidRPr="00110FD0" w:rsidRDefault="00A21E46" w:rsidP="00FE0CED">
            <w:pPr>
              <w:pStyle w:val="ChartTextBold"/>
              <w:jc w:val="center"/>
              <w:rPr>
                <w:sz w:val="20"/>
                <w:szCs w:val="20"/>
              </w:rPr>
            </w:pPr>
            <w:r w:rsidRPr="008B58E1">
              <w:rPr>
                <w:sz w:val="20"/>
              </w:rPr>
              <w:t>20</w:t>
            </w:r>
            <w:r>
              <w:rPr>
                <w:sz w:val="20"/>
              </w:rPr>
              <w:t>13</w:t>
            </w:r>
          </w:p>
        </w:tc>
        <w:tc>
          <w:tcPr>
            <w:tcW w:w="900" w:type="dxa"/>
            <w:shd w:val="clear" w:color="auto" w:fill="DFDFE7"/>
            <w:vAlign w:val="bottom"/>
          </w:tcPr>
          <w:p w14:paraId="23BB0A1E" w14:textId="77777777" w:rsidR="00A21E46" w:rsidRPr="00110FD0" w:rsidRDefault="00A21E46" w:rsidP="00FE0CED">
            <w:pPr>
              <w:pStyle w:val="ChartTextBold"/>
              <w:jc w:val="center"/>
              <w:rPr>
                <w:sz w:val="20"/>
              </w:rPr>
            </w:pPr>
            <w:r w:rsidRPr="008B58E1">
              <w:rPr>
                <w:sz w:val="20"/>
              </w:rPr>
              <w:t>20</w:t>
            </w:r>
            <w:r>
              <w:rPr>
                <w:sz w:val="20"/>
              </w:rPr>
              <w:t>14</w:t>
            </w:r>
          </w:p>
        </w:tc>
        <w:tc>
          <w:tcPr>
            <w:tcW w:w="900" w:type="dxa"/>
            <w:shd w:val="clear" w:color="auto" w:fill="DFDFE7"/>
            <w:vAlign w:val="bottom"/>
          </w:tcPr>
          <w:p w14:paraId="597FD8B8" w14:textId="77777777" w:rsidR="00A21E46" w:rsidRPr="00110FD0" w:rsidRDefault="00A21E46" w:rsidP="00FE0CED">
            <w:pPr>
              <w:pStyle w:val="ChartTextBold"/>
              <w:jc w:val="center"/>
              <w:rPr>
                <w:sz w:val="20"/>
              </w:rPr>
            </w:pPr>
            <w:r w:rsidRPr="008B58E1">
              <w:rPr>
                <w:sz w:val="20"/>
              </w:rPr>
              <w:t>20</w:t>
            </w:r>
            <w:r>
              <w:rPr>
                <w:sz w:val="20"/>
              </w:rPr>
              <w:t>15</w:t>
            </w:r>
          </w:p>
        </w:tc>
        <w:tc>
          <w:tcPr>
            <w:tcW w:w="900" w:type="dxa"/>
            <w:shd w:val="clear" w:color="auto" w:fill="DFDFE7"/>
            <w:vAlign w:val="bottom"/>
          </w:tcPr>
          <w:p w14:paraId="18A9F10C" w14:textId="77777777" w:rsidR="00A21E46" w:rsidRPr="00110FD0" w:rsidRDefault="00A21E46" w:rsidP="00FE0CED">
            <w:pPr>
              <w:pStyle w:val="ChartTextBold"/>
              <w:jc w:val="center"/>
              <w:rPr>
                <w:sz w:val="20"/>
              </w:rPr>
            </w:pPr>
            <w:r w:rsidRPr="008B58E1">
              <w:rPr>
                <w:sz w:val="20"/>
              </w:rPr>
              <w:t>20</w:t>
            </w:r>
            <w:r>
              <w:rPr>
                <w:sz w:val="20"/>
              </w:rPr>
              <w:t>16</w:t>
            </w:r>
          </w:p>
        </w:tc>
        <w:tc>
          <w:tcPr>
            <w:tcW w:w="900" w:type="dxa"/>
            <w:shd w:val="clear" w:color="auto" w:fill="DFDFE7"/>
            <w:vAlign w:val="bottom"/>
          </w:tcPr>
          <w:p w14:paraId="4A9129E8" w14:textId="77777777" w:rsidR="00A21E46" w:rsidRPr="00110FD0" w:rsidRDefault="00A21E46" w:rsidP="00FE0CED">
            <w:pPr>
              <w:pStyle w:val="ChartTextBold"/>
              <w:jc w:val="center"/>
              <w:rPr>
                <w:sz w:val="20"/>
              </w:rPr>
            </w:pPr>
            <w:r w:rsidRPr="008B58E1">
              <w:rPr>
                <w:sz w:val="20"/>
              </w:rPr>
              <w:t>20</w:t>
            </w:r>
            <w:r>
              <w:rPr>
                <w:sz w:val="20"/>
              </w:rPr>
              <w:t>17</w:t>
            </w:r>
          </w:p>
        </w:tc>
        <w:tc>
          <w:tcPr>
            <w:tcW w:w="900" w:type="dxa"/>
            <w:shd w:val="clear" w:color="auto" w:fill="DFDFE7"/>
            <w:vAlign w:val="bottom"/>
          </w:tcPr>
          <w:p w14:paraId="3E018D3C" w14:textId="77777777" w:rsidR="00A21E46" w:rsidRPr="00110FD0" w:rsidRDefault="00A21E46" w:rsidP="00FE0CED">
            <w:pPr>
              <w:pStyle w:val="ChartTextBold"/>
              <w:jc w:val="center"/>
              <w:rPr>
                <w:sz w:val="20"/>
              </w:rPr>
            </w:pPr>
            <w:r>
              <w:rPr>
                <w:sz w:val="20"/>
              </w:rPr>
              <w:t>2018 YTD</w:t>
            </w:r>
          </w:p>
        </w:tc>
        <w:tc>
          <w:tcPr>
            <w:tcW w:w="810" w:type="dxa"/>
            <w:shd w:val="clear" w:color="auto" w:fill="DFDFE7"/>
            <w:vAlign w:val="bottom"/>
          </w:tcPr>
          <w:p w14:paraId="5C941C79" w14:textId="77777777" w:rsidR="00A21E46" w:rsidRPr="00110FD0" w:rsidRDefault="00A21E46" w:rsidP="00FE0CED">
            <w:pPr>
              <w:pStyle w:val="ChartTextBold"/>
              <w:jc w:val="center"/>
              <w:rPr>
                <w:sz w:val="20"/>
              </w:rPr>
            </w:pPr>
            <w:r w:rsidRPr="008B58E1">
              <w:rPr>
                <w:sz w:val="20"/>
              </w:rPr>
              <w:t>Totals (20</w:t>
            </w:r>
            <w:r>
              <w:rPr>
                <w:sz w:val="20"/>
              </w:rPr>
              <w:t>13</w:t>
            </w:r>
            <w:r w:rsidRPr="008B58E1">
              <w:rPr>
                <w:sz w:val="20"/>
              </w:rPr>
              <w:t>-201</w:t>
            </w:r>
            <w:r>
              <w:rPr>
                <w:sz w:val="20"/>
              </w:rPr>
              <w:t>8</w:t>
            </w:r>
            <w:r w:rsidRPr="008B58E1">
              <w:rPr>
                <w:sz w:val="20"/>
              </w:rPr>
              <w:t>)</w:t>
            </w:r>
          </w:p>
        </w:tc>
        <w:tc>
          <w:tcPr>
            <w:tcW w:w="1800" w:type="dxa"/>
            <w:shd w:val="clear" w:color="auto" w:fill="DFDFE7"/>
            <w:vAlign w:val="bottom"/>
          </w:tcPr>
          <w:p w14:paraId="39153A74" w14:textId="77777777" w:rsidR="00A21E46" w:rsidRPr="00110FD0" w:rsidRDefault="00A21E46" w:rsidP="00FE0CED">
            <w:pPr>
              <w:pStyle w:val="ChartTextBold"/>
              <w:jc w:val="center"/>
              <w:rPr>
                <w:sz w:val="20"/>
              </w:rPr>
            </w:pPr>
            <w:r w:rsidRPr="008B58E1">
              <w:rPr>
                <w:sz w:val="20"/>
              </w:rPr>
              <w:t xml:space="preserve">Totals to </w:t>
            </w:r>
            <w:r w:rsidRPr="008B58E1">
              <w:rPr>
                <w:i/>
                <w:sz w:val="20"/>
              </w:rPr>
              <w:t>Disadvantaged Businesses and Communities</w:t>
            </w:r>
            <w:r w:rsidRPr="008B58E1">
              <w:rPr>
                <w:sz w:val="20"/>
              </w:rPr>
              <w:t xml:space="preserve"> (20</w:t>
            </w:r>
            <w:r>
              <w:rPr>
                <w:sz w:val="20"/>
              </w:rPr>
              <w:t>13</w:t>
            </w:r>
            <w:r w:rsidRPr="008B58E1">
              <w:rPr>
                <w:sz w:val="20"/>
              </w:rPr>
              <w:t>-201</w:t>
            </w:r>
            <w:r>
              <w:rPr>
                <w:sz w:val="20"/>
              </w:rPr>
              <w:t>8</w:t>
            </w:r>
            <w:r w:rsidRPr="008B58E1">
              <w:rPr>
                <w:sz w:val="20"/>
              </w:rPr>
              <w:t>)</w:t>
            </w:r>
          </w:p>
        </w:tc>
        <w:tc>
          <w:tcPr>
            <w:tcW w:w="1620" w:type="dxa"/>
            <w:shd w:val="clear" w:color="auto" w:fill="DFDFE7"/>
            <w:vAlign w:val="bottom"/>
          </w:tcPr>
          <w:p w14:paraId="7E704E93" w14:textId="77777777" w:rsidR="00A21E46" w:rsidRPr="008B58E1" w:rsidRDefault="00A21E46" w:rsidP="00FE0CED">
            <w:pPr>
              <w:pStyle w:val="ChartTextBold"/>
              <w:jc w:val="center"/>
              <w:rPr>
                <w:sz w:val="20"/>
              </w:rPr>
            </w:pPr>
            <w:r w:rsidRPr="008B58E1">
              <w:rPr>
                <w:sz w:val="20"/>
              </w:rPr>
              <w:t xml:space="preserve">Totals to </w:t>
            </w:r>
            <w:r w:rsidRPr="008B58E1">
              <w:rPr>
                <w:i/>
                <w:sz w:val="20"/>
              </w:rPr>
              <w:t>Non-</w:t>
            </w:r>
            <w:r>
              <w:rPr>
                <w:i/>
                <w:sz w:val="20"/>
              </w:rPr>
              <w:t>M</w:t>
            </w:r>
            <w:r w:rsidRPr="008B58E1">
              <w:rPr>
                <w:i/>
                <w:sz w:val="20"/>
              </w:rPr>
              <w:t>etropolitan Counties</w:t>
            </w:r>
          </w:p>
          <w:p w14:paraId="358366D2" w14:textId="77777777" w:rsidR="00A21E46" w:rsidRPr="00110FD0" w:rsidRDefault="00A21E46" w:rsidP="00FE0CED">
            <w:pPr>
              <w:pStyle w:val="ChartTextBold"/>
              <w:jc w:val="center"/>
              <w:rPr>
                <w:sz w:val="20"/>
              </w:rPr>
            </w:pPr>
            <w:r w:rsidRPr="008B58E1">
              <w:rPr>
                <w:sz w:val="20"/>
              </w:rPr>
              <w:t>(20</w:t>
            </w:r>
            <w:r>
              <w:rPr>
                <w:sz w:val="20"/>
              </w:rPr>
              <w:t>13</w:t>
            </w:r>
            <w:r w:rsidRPr="008B58E1">
              <w:rPr>
                <w:sz w:val="20"/>
              </w:rPr>
              <w:t>-201</w:t>
            </w:r>
            <w:r>
              <w:rPr>
                <w:sz w:val="20"/>
              </w:rPr>
              <w:t>8</w:t>
            </w:r>
            <w:r w:rsidRPr="008B58E1">
              <w:rPr>
                <w:sz w:val="20"/>
              </w:rPr>
              <w:t>)</w:t>
            </w:r>
          </w:p>
        </w:tc>
      </w:tr>
      <w:tr w:rsidR="00A21E46" w14:paraId="6FF7DC54" w14:textId="77777777" w:rsidTr="00FE0CED">
        <w:tc>
          <w:tcPr>
            <w:tcW w:w="540" w:type="dxa"/>
            <w:shd w:val="clear" w:color="auto" w:fill="DFDFE7"/>
          </w:tcPr>
          <w:p w14:paraId="2F941ADE" w14:textId="77777777" w:rsidR="00A21E46" w:rsidRDefault="00A21E46" w:rsidP="00FE0CED">
            <w:pPr>
              <w:spacing w:before="220"/>
              <w:rPr>
                <w:rFonts w:cs="Arial"/>
              </w:rPr>
            </w:pPr>
            <w:r>
              <w:rPr>
                <w:rFonts w:cs="Arial"/>
                <w:szCs w:val="20"/>
              </w:rPr>
              <w:t>1.</w:t>
            </w:r>
          </w:p>
        </w:tc>
        <w:tc>
          <w:tcPr>
            <w:tcW w:w="2970" w:type="dxa"/>
            <w:shd w:val="clear" w:color="auto" w:fill="DFDFE7"/>
          </w:tcPr>
          <w:p w14:paraId="5FD78459" w14:textId="77777777" w:rsidR="00A21E46" w:rsidRDefault="00A21E46" w:rsidP="00FE0CED">
            <w:pPr>
              <w:spacing w:before="220"/>
              <w:rPr>
                <w:rFonts w:cs="Arial"/>
              </w:rPr>
            </w:pPr>
            <w:r w:rsidRPr="009A09F1">
              <w:rPr>
                <w:rFonts w:cs="Arial"/>
                <w:szCs w:val="20"/>
              </w:rPr>
              <w:t xml:space="preserve">Total $ amount of direct financing provided by the </w:t>
            </w:r>
            <w:r w:rsidRPr="009A09F1">
              <w:rPr>
                <w:rFonts w:cs="Arial"/>
                <w:i/>
                <w:szCs w:val="20"/>
              </w:rPr>
              <w:t>Applicant</w:t>
            </w:r>
          </w:p>
        </w:tc>
        <w:tc>
          <w:tcPr>
            <w:tcW w:w="900" w:type="dxa"/>
            <w:vAlign w:val="center"/>
          </w:tcPr>
          <w:p w14:paraId="69FD3208" w14:textId="77777777" w:rsidR="00A21E46" w:rsidRDefault="00A21E46" w:rsidP="00FE0CED">
            <w:pPr>
              <w:spacing w:before="220"/>
              <w:rPr>
                <w:rFonts w:cs="Arial"/>
              </w:rPr>
            </w:pPr>
            <w:r>
              <w:rPr>
                <w:rFonts w:cs="Arial"/>
              </w:rPr>
              <w:t>$</w:t>
            </w:r>
          </w:p>
        </w:tc>
        <w:tc>
          <w:tcPr>
            <w:tcW w:w="900" w:type="dxa"/>
            <w:vAlign w:val="center"/>
          </w:tcPr>
          <w:p w14:paraId="317545BB" w14:textId="77777777" w:rsidR="00A21E46" w:rsidRDefault="00A21E46" w:rsidP="00FE0CED">
            <w:pPr>
              <w:spacing w:before="220"/>
              <w:rPr>
                <w:rFonts w:cs="Arial"/>
              </w:rPr>
            </w:pPr>
            <w:r>
              <w:rPr>
                <w:rFonts w:cs="Arial"/>
              </w:rPr>
              <w:t>$</w:t>
            </w:r>
          </w:p>
        </w:tc>
        <w:tc>
          <w:tcPr>
            <w:tcW w:w="900" w:type="dxa"/>
            <w:vAlign w:val="center"/>
          </w:tcPr>
          <w:p w14:paraId="7B00F531" w14:textId="77777777" w:rsidR="00A21E46" w:rsidRDefault="00A21E46" w:rsidP="00FE0CED">
            <w:pPr>
              <w:spacing w:before="220"/>
              <w:rPr>
                <w:rFonts w:cs="Arial"/>
              </w:rPr>
            </w:pPr>
            <w:r>
              <w:rPr>
                <w:rFonts w:cs="Arial"/>
              </w:rPr>
              <w:t>$</w:t>
            </w:r>
          </w:p>
        </w:tc>
        <w:tc>
          <w:tcPr>
            <w:tcW w:w="900" w:type="dxa"/>
            <w:vAlign w:val="center"/>
          </w:tcPr>
          <w:p w14:paraId="6ECB45F8" w14:textId="77777777" w:rsidR="00A21E46" w:rsidRDefault="00A21E46" w:rsidP="00FE0CED">
            <w:pPr>
              <w:spacing w:before="220"/>
              <w:rPr>
                <w:rFonts w:cs="Arial"/>
              </w:rPr>
            </w:pPr>
            <w:r>
              <w:rPr>
                <w:rFonts w:cs="Arial"/>
              </w:rPr>
              <w:t>$</w:t>
            </w:r>
          </w:p>
        </w:tc>
        <w:tc>
          <w:tcPr>
            <w:tcW w:w="900" w:type="dxa"/>
            <w:vAlign w:val="center"/>
          </w:tcPr>
          <w:p w14:paraId="07482DF6" w14:textId="77777777" w:rsidR="00A21E46" w:rsidRDefault="00A21E46" w:rsidP="00FE0CED">
            <w:pPr>
              <w:spacing w:before="220"/>
              <w:rPr>
                <w:rFonts w:cs="Arial"/>
              </w:rPr>
            </w:pPr>
            <w:r>
              <w:rPr>
                <w:rFonts w:cs="Arial"/>
              </w:rPr>
              <w:t>$</w:t>
            </w:r>
          </w:p>
        </w:tc>
        <w:tc>
          <w:tcPr>
            <w:tcW w:w="900" w:type="dxa"/>
            <w:vAlign w:val="center"/>
          </w:tcPr>
          <w:p w14:paraId="7717FB60" w14:textId="77777777" w:rsidR="00A21E46" w:rsidRDefault="00A21E46" w:rsidP="00FE0CED">
            <w:pPr>
              <w:spacing w:before="220"/>
              <w:rPr>
                <w:rFonts w:cs="Arial"/>
              </w:rPr>
            </w:pPr>
            <w:r>
              <w:rPr>
                <w:rFonts w:cs="Arial"/>
              </w:rPr>
              <w:t>$</w:t>
            </w:r>
          </w:p>
        </w:tc>
        <w:tc>
          <w:tcPr>
            <w:tcW w:w="810" w:type="dxa"/>
            <w:vAlign w:val="center"/>
          </w:tcPr>
          <w:p w14:paraId="6E1376E0" w14:textId="77777777" w:rsidR="00A21E46" w:rsidRDefault="00A21E46" w:rsidP="00FE0CED">
            <w:pPr>
              <w:spacing w:before="220"/>
              <w:rPr>
                <w:rFonts w:cs="Arial"/>
              </w:rPr>
            </w:pPr>
            <w:r>
              <w:rPr>
                <w:rFonts w:cs="Arial"/>
              </w:rPr>
              <w:t>$</w:t>
            </w:r>
          </w:p>
        </w:tc>
        <w:tc>
          <w:tcPr>
            <w:tcW w:w="1800" w:type="dxa"/>
            <w:vAlign w:val="center"/>
          </w:tcPr>
          <w:p w14:paraId="7BC469E1" w14:textId="77777777" w:rsidR="00A21E46" w:rsidRDefault="00A21E46" w:rsidP="00FE0CED">
            <w:pPr>
              <w:spacing w:before="220"/>
              <w:rPr>
                <w:rFonts w:cs="Arial"/>
              </w:rPr>
            </w:pPr>
            <w:r>
              <w:rPr>
                <w:rFonts w:cs="Arial"/>
              </w:rPr>
              <w:t>$</w:t>
            </w:r>
          </w:p>
        </w:tc>
        <w:tc>
          <w:tcPr>
            <w:tcW w:w="1620" w:type="dxa"/>
            <w:vAlign w:val="center"/>
          </w:tcPr>
          <w:p w14:paraId="391EDC58" w14:textId="77777777" w:rsidR="00A21E46" w:rsidRDefault="00A21E46" w:rsidP="00FE0CED">
            <w:pPr>
              <w:spacing w:before="220"/>
              <w:rPr>
                <w:rFonts w:cs="Arial"/>
              </w:rPr>
            </w:pPr>
            <w:r>
              <w:rPr>
                <w:rFonts w:cs="Arial"/>
              </w:rPr>
              <w:t>$</w:t>
            </w:r>
          </w:p>
        </w:tc>
      </w:tr>
      <w:tr w:rsidR="00A21E46" w14:paraId="133065EC" w14:textId="77777777" w:rsidTr="00FE0CED">
        <w:tc>
          <w:tcPr>
            <w:tcW w:w="540" w:type="dxa"/>
            <w:shd w:val="clear" w:color="auto" w:fill="DFDFE7"/>
          </w:tcPr>
          <w:p w14:paraId="12CC83D8" w14:textId="77777777" w:rsidR="00A21E46" w:rsidRDefault="00A21E46" w:rsidP="00FE0CED">
            <w:pPr>
              <w:spacing w:before="220"/>
              <w:rPr>
                <w:rFonts w:cs="Arial"/>
              </w:rPr>
            </w:pPr>
            <w:r>
              <w:rPr>
                <w:rFonts w:cs="Arial"/>
                <w:szCs w:val="20"/>
              </w:rPr>
              <w:t>2</w:t>
            </w:r>
          </w:p>
        </w:tc>
        <w:tc>
          <w:tcPr>
            <w:tcW w:w="2970" w:type="dxa"/>
            <w:shd w:val="clear" w:color="auto" w:fill="DFDFE7"/>
          </w:tcPr>
          <w:p w14:paraId="4AEABCBA" w14:textId="77777777" w:rsidR="00A21E46" w:rsidRDefault="00A21E46" w:rsidP="00FE0CED">
            <w:pPr>
              <w:spacing w:before="120"/>
              <w:ind w:firstLine="24"/>
              <w:rPr>
                <w:rFonts w:cs="Arial"/>
              </w:rPr>
            </w:pPr>
            <w:r w:rsidRPr="009A09F1">
              <w:rPr>
                <w:rFonts w:cs="Arial"/>
                <w:szCs w:val="20"/>
              </w:rPr>
              <w:t xml:space="preserve">$ Amount of financing provided by other sources (including </w:t>
            </w:r>
            <w:r w:rsidRPr="009A09F1">
              <w:rPr>
                <w:rFonts w:cs="Arial"/>
                <w:i/>
                <w:szCs w:val="20"/>
              </w:rPr>
              <w:t>QALICB</w:t>
            </w:r>
            <w:r w:rsidRPr="009A09F1">
              <w:rPr>
                <w:rFonts w:cs="Arial"/>
                <w:szCs w:val="20"/>
              </w:rPr>
              <w:t xml:space="preserve"> owner equity)</w:t>
            </w:r>
            <w:r w:rsidRPr="00BC3C44">
              <w:rPr>
                <w:rFonts w:cs="Arial"/>
                <w:szCs w:val="20"/>
              </w:rPr>
              <w:t xml:space="preserve"> </w:t>
            </w:r>
          </w:p>
        </w:tc>
        <w:tc>
          <w:tcPr>
            <w:tcW w:w="900" w:type="dxa"/>
            <w:vAlign w:val="center"/>
          </w:tcPr>
          <w:p w14:paraId="2A56FB72" w14:textId="77777777" w:rsidR="00A21E46" w:rsidRDefault="00A21E46" w:rsidP="00FE0CED">
            <w:pPr>
              <w:spacing w:before="220"/>
              <w:rPr>
                <w:rFonts w:cs="Arial"/>
              </w:rPr>
            </w:pPr>
            <w:r>
              <w:rPr>
                <w:rFonts w:cs="Arial"/>
              </w:rPr>
              <w:t>$</w:t>
            </w:r>
          </w:p>
        </w:tc>
        <w:tc>
          <w:tcPr>
            <w:tcW w:w="900" w:type="dxa"/>
            <w:vAlign w:val="center"/>
          </w:tcPr>
          <w:p w14:paraId="65F91004" w14:textId="77777777" w:rsidR="00A21E46" w:rsidRDefault="00A21E46" w:rsidP="00FE0CED">
            <w:pPr>
              <w:spacing w:before="220"/>
              <w:rPr>
                <w:rFonts w:cs="Arial"/>
              </w:rPr>
            </w:pPr>
            <w:r>
              <w:rPr>
                <w:rFonts w:cs="Arial"/>
              </w:rPr>
              <w:t>$</w:t>
            </w:r>
          </w:p>
        </w:tc>
        <w:tc>
          <w:tcPr>
            <w:tcW w:w="900" w:type="dxa"/>
            <w:vAlign w:val="center"/>
          </w:tcPr>
          <w:p w14:paraId="1EE84DDC" w14:textId="77777777" w:rsidR="00A21E46" w:rsidRDefault="00A21E46" w:rsidP="00FE0CED">
            <w:pPr>
              <w:spacing w:before="220"/>
              <w:rPr>
                <w:rFonts w:cs="Arial"/>
              </w:rPr>
            </w:pPr>
            <w:r>
              <w:rPr>
                <w:rFonts w:cs="Arial"/>
              </w:rPr>
              <w:t>$</w:t>
            </w:r>
          </w:p>
        </w:tc>
        <w:tc>
          <w:tcPr>
            <w:tcW w:w="900" w:type="dxa"/>
            <w:vAlign w:val="center"/>
          </w:tcPr>
          <w:p w14:paraId="50FFB3AF" w14:textId="77777777" w:rsidR="00A21E46" w:rsidRDefault="00A21E46" w:rsidP="00FE0CED">
            <w:pPr>
              <w:spacing w:before="220"/>
              <w:rPr>
                <w:rFonts w:cs="Arial"/>
              </w:rPr>
            </w:pPr>
            <w:r>
              <w:rPr>
                <w:rFonts w:cs="Arial"/>
              </w:rPr>
              <w:t>$</w:t>
            </w:r>
          </w:p>
        </w:tc>
        <w:tc>
          <w:tcPr>
            <w:tcW w:w="900" w:type="dxa"/>
            <w:vAlign w:val="center"/>
          </w:tcPr>
          <w:p w14:paraId="7C9D1457" w14:textId="77777777" w:rsidR="00A21E46" w:rsidRDefault="00A21E46" w:rsidP="00FE0CED">
            <w:pPr>
              <w:spacing w:before="220"/>
              <w:rPr>
                <w:rFonts w:cs="Arial"/>
              </w:rPr>
            </w:pPr>
            <w:r>
              <w:rPr>
                <w:rFonts w:cs="Arial"/>
              </w:rPr>
              <w:t>$</w:t>
            </w:r>
          </w:p>
        </w:tc>
        <w:tc>
          <w:tcPr>
            <w:tcW w:w="900" w:type="dxa"/>
            <w:vAlign w:val="center"/>
          </w:tcPr>
          <w:p w14:paraId="312250A8" w14:textId="77777777" w:rsidR="00A21E46" w:rsidRDefault="00A21E46" w:rsidP="00FE0CED">
            <w:pPr>
              <w:spacing w:before="220"/>
              <w:rPr>
                <w:rFonts w:cs="Arial"/>
              </w:rPr>
            </w:pPr>
            <w:r>
              <w:rPr>
                <w:rFonts w:cs="Arial"/>
              </w:rPr>
              <w:t>$</w:t>
            </w:r>
          </w:p>
        </w:tc>
        <w:tc>
          <w:tcPr>
            <w:tcW w:w="810" w:type="dxa"/>
            <w:vAlign w:val="center"/>
          </w:tcPr>
          <w:p w14:paraId="0C7D0B09" w14:textId="77777777" w:rsidR="00A21E46" w:rsidRDefault="00A21E46" w:rsidP="00FE0CED">
            <w:pPr>
              <w:spacing w:before="220"/>
              <w:rPr>
                <w:rFonts w:cs="Arial"/>
              </w:rPr>
            </w:pPr>
            <w:r>
              <w:rPr>
                <w:rFonts w:cs="Arial"/>
              </w:rPr>
              <w:t>$</w:t>
            </w:r>
          </w:p>
        </w:tc>
        <w:tc>
          <w:tcPr>
            <w:tcW w:w="1800" w:type="dxa"/>
            <w:vAlign w:val="center"/>
          </w:tcPr>
          <w:p w14:paraId="341D0F1E" w14:textId="77777777" w:rsidR="00A21E46" w:rsidRDefault="00A21E46" w:rsidP="00FE0CED">
            <w:pPr>
              <w:spacing w:before="220"/>
              <w:rPr>
                <w:rFonts w:cs="Arial"/>
              </w:rPr>
            </w:pPr>
            <w:r>
              <w:rPr>
                <w:rFonts w:cs="Arial"/>
              </w:rPr>
              <w:t>$</w:t>
            </w:r>
          </w:p>
        </w:tc>
        <w:tc>
          <w:tcPr>
            <w:tcW w:w="1620" w:type="dxa"/>
            <w:vAlign w:val="center"/>
          </w:tcPr>
          <w:p w14:paraId="59D9CA3D" w14:textId="77777777" w:rsidR="00A21E46" w:rsidRDefault="00A21E46" w:rsidP="00FE0CED">
            <w:pPr>
              <w:spacing w:before="220"/>
              <w:rPr>
                <w:rFonts w:cs="Arial"/>
              </w:rPr>
            </w:pPr>
            <w:r>
              <w:rPr>
                <w:rFonts w:cs="Arial"/>
              </w:rPr>
              <w:t>$</w:t>
            </w:r>
          </w:p>
        </w:tc>
      </w:tr>
    </w:tbl>
    <w:p w14:paraId="42C2C775" w14:textId="77777777" w:rsidR="00A21E46" w:rsidRDefault="00A21E46" w:rsidP="00A21E46">
      <w:pPr>
        <w:spacing w:before="220"/>
        <w:ind w:left="720" w:hanging="720"/>
        <w:rPr>
          <w:rFonts w:cs="Arial"/>
        </w:rPr>
      </w:pPr>
    </w:p>
    <w:p w14:paraId="456A9A3C" w14:textId="77777777" w:rsidR="00A21E46" w:rsidRDefault="00A21E46" w:rsidP="00A21E46">
      <w:pPr>
        <w:pStyle w:val="Heading1"/>
        <w:spacing w:before="120"/>
      </w:pPr>
      <w:r>
        <w:br w:type="page"/>
      </w:r>
      <w:bookmarkStart w:id="67" w:name="_Toc361666890"/>
      <w:bookmarkStart w:id="68" w:name="_Toc430359084"/>
      <w:r>
        <w:t>Exhibit C: Staff and Board Qualifications</w:t>
      </w:r>
      <w:bookmarkEnd w:id="67"/>
      <w:bookmarkEnd w:id="68"/>
    </w:p>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ext box"/>
        <w:tblDescription w:val="This text box contains instructions for completing Tables C1 and C2."/>
      </w:tblPr>
      <w:tblGrid>
        <w:gridCol w:w="13176"/>
      </w:tblGrid>
      <w:tr w:rsidR="00A21E46" w14:paraId="4D1524D9"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25ABDB9F" w14:textId="77777777" w:rsidR="00A21E46" w:rsidRDefault="00A21E46" w:rsidP="00FE0CED">
            <w:r w:rsidRPr="00EF4781">
              <w:rPr>
                <w:rFonts w:cs="Arial"/>
                <w:b/>
                <w:bCs/>
                <w:u w:val="single"/>
              </w:rPr>
              <w:t>Instructions for Tables C1 and C2:</w:t>
            </w:r>
            <w:r w:rsidRPr="00EF4781">
              <w:rPr>
                <w:rFonts w:cs="Arial"/>
                <w:b/>
                <w:bCs/>
              </w:rPr>
              <w:t xml:space="preserve"> </w:t>
            </w:r>
            <w:r w:rsidRPr="00EF4781">
              <w:rPr>
                <w:rFonts w:cs="Arial"/>
              </w:rPr>
              <w:t xml:space="preserve">The </w:t>
            </w:r>
            <w:r w:rsidRPr="00EF4781">
              <w:rPr>
                <w:rFonts w:cs="Arial"/>
                <w:i/>
              </w:rPr>
              <w:t>Applicant</w:t>
            </w:r>
            <w:r w:rsidRPr="00EF4781">
              <w:rPr>
                <w:rFonts w:cs="Arial"/>
              </w:rPr>
              <w:t xml:space="preserve"> should complete Table C1 and Table C2 in their entirety. Please note that Table C</w:t>
            </w:r>
            <w:r>
              <w:rPr>
                <w:rFonts w:cs="Arial"/>
              </w:rPr>
              <w:t>2</w:t>
            </w:r>
            <w:r w:rsidRPr="00EF4781">
              <w:rPr>
                <w:rFonts w:cs="Arial"/>
              </w:rPr>
              <w:t xml:space="preserve"> allows the </w:t>
            </w:r>
            <w:r w:rsidRPr="00EF4781">
              <w:rPr>
                <w:rFonts w:cs="Arial"/>
                <w:i/>
              </w:rPr>
              <w:t>Applicant</w:t>
            </w:r>
            <w:r w:rsidRPr="00EF4781">
              <w:rPr>
                <w:rFonts w:cs="Arial"/>
              </w:rPr>
              <w:t xml:space="preserve"> to identify key personnel that have experience in multiple management areas. </w:t>
            </w:r>
            <w:r w:rsidRPr="006B07E4">
              <w:rPr>
                <w:rFonts w:cs="Arial"/>
                <w:i/>
              </w:rPr>
              <w:t>Applicant</w:t>
            </w:r>
            <w:r>
              <w:rPr>
                <w:rFonts w:cs="Arial"/>
              </w:rPr>
              <w:t xml:space="preserve">s should be sure to discuss key personnel’s experience specific to </w:t>
            </w:r>
            <w:r w:rsidRPr="009E046E">
              <w:rPr>
                <w:rFonts w:cs="Arial"/>
                <w:i/>
              </w:rPr>
              <w:t>Low-Income Communities</w:t>
            </w:r>
            <w:r>
              <w:rPr>
                <w:rFonts w:cs="Arial"/>
              </w:rPr>
              <w:t xml:space="preserve">, where relevant.  </w:t>
            </w:r>
            <w:r w:rsidRPr="006F38ED">
              <w:rPr>
                <w:rFonts w:cs="Arial"/>
                <w:i/>
              </w:rPr>
              <w:t>Applicants</w:t>
            </w:r>
            <w:r>
              <w:rPr>
                <w:rFonts w:cs="Arial"/>
              </w:rPr>
              <w:t xml:space="preserve"> are to list no more than 15 individuals in Table C2. The CDFI Fund will only evaluate the initial 15 individuals listed in Table C2. </w:t>
            </w:r>
            <w:r w:rsidRPr="00EF4781">
              <w:rPr>
                <w:rFonts w:cs="Arial"/>
              </w:rPr>
              <w:t>For each narrative response in Questions #</w:t>
            </w:r>
            <w:r>
              <w:rPr>
                <w:rFonts w:cs="Arial"/>
              </w:rPr>
              <w:t>29</w:t>
            </w:r>
            <w:r w:rsidRPr="00EF4781">
              <w:rPr>
                <w:rFonts w:cs="Arial"/>
              </w:rPr>
              <w:t>-</w:t>
            </w:r>
            <w:r>
              <w:rPr>
                <w:rFonts w:cs="Arial"/>
              </w:rPr>
              <w:t>#31</w:t>
            </w:r>
            <w:r w:rsidRPr="00EF4781">
              <w:rPr>
                <w:rFonts w:cs="Arial"/>
              </w:rPr>
              <w:t xml:space="preserve"> and their corresponding sub</w:t>
            </w:r>
            <w:r>
              <w:rPr>
                <w:rFonts w:cs="Arial"/>
              </w:rPr>
              <w:t>-</w:t>
            </w:r>
            <w:r w:rsidRPr="00EF4781">
              <w:rPr>
                <w:rFonts w:cs="Arial"/>
              </w:rPr>
              <w:t>sections, reference and discuss the combined management experience of all individuals listed in Table C</w:t>
            </w:r>
            <w:r>
              <w:rPr>
                <w:rFonts w:cs="Arial"/>
              </w:rPr>
              <w:t>2</w:t>
            </w:r>
            <w:r w:rsidRPr="00EF4781">
              <w:rPr>
                <w:rFonts w:cs="Arial"/>
              </w:rPr>
              <w:t xml:space="preserve"> as it relates to the </w:t>
            </w:r>
            <w:r w:rsidRPr="00EF4781">
              <w:rPr>
                <w:rFonts w:cs="Arial"/>
                <w:i/>
              </w:rPr>
              <w:t>Applicant</w:t>
            </w:r>
            <w:r>
              <w:rPr>
                <w:rFonts w:cs="Arial"/>
                <w:i/>
              </w:rPr>
              <w:t>’</w:t>
            </w:r>
            <w:r w:rsidRPr="00EF4781">
              <w:rPr>
                <w:rFonts w:cs="Arial"/>
                <w:i/>
              </w:rPr>
              <w:t xml:space="preserve">s </w:t>
            </w:r>
            <w:r w:rsidRPr="00EF4781">
              <w:rPr>
                <w:rFonts w:cs="Arial"/>
              </w:rPr>
              <w:t>management capacity in that given area.</w:t>
            </w:r>
            <w:r>
              <w:rPr>
                <w:rFonts w:cs="Arial"/>
              </w:rPr>
              <w:t xml:space="preserve"> An </w:t>
            </w:r>
            <w:r>
              <w:rPr>
                <w:rFonts w:cs="Arial"/>
                <w:i/>
              </w:rPr>
              <w:t>Applicant</w:t>
            </w:r>
            <w:r>
              <w:rPr>
                <w:rFonts w:cs="Arial"/>
              </w:rPr>
              <w:t xml:space="preserve"> must also identify any consultant(s) contracted to write either portions or the entirety of their </w:t>
            </w:r>
            <w:r>
              <w:rPr>
                <w:rFonts w:cs="Arial"/>
                <w:i/>
              </w:rPr>
              <w:t>Allocation Application</w:t>
            </w:r>
            <w:r>
              <w:rPr>
                <w:rFonts w:cs="Arial"/>
              </w:rPr>
              <w:t>.</w:t>
            </w:r>
          </w:p>
        </w:tc>
      </w:tr>
    </w:tbl>
    <w:p w14:paraId="3F337A9D" w14:textId="77777777" w:rsidR="00A21E46" w:rsidRDefault="00A21E46" w:rsidP="00A21E46"/>
    <w:p w14:paraId="34F3B473" w14:textId="77777777" w:rsidR="00A21E46" w:rsidRDefault="00A21E46" w:rsidP="00A21E46"/>
    <w:p w14:paraId="045E6A56" w14:textId="77777777" w:rsidR="00A21E46" w:rsidRDefault="00A21E46" w:rsidP="00A21E46">
      <w:r>
        <w:br w:type="page"/>
      </w:r>
    </w:p>
    <w:tbl>
      <w:tblPr>
        <w:tblStyle w:val="CDFIAlternatingColumns"/>
        <w:tblW w:w="0" w:type="auto"/>
        <w:tblLook w:val="04A0" w:firstRow="1" w:lastRow="0" w:firstColumn="1" w:lastColumn="0" w:noHBand="0" w:noVBand="1"/>
        <w:tblCaption w:val="Table C2"/>
        <w:tblDescription w:val="Please complete Table C2 and provide the requested information for low income community representatives.  "/>
      </w:tblPr>
      <w:tblGrid>
        <w:gridCol w:w="1008"/>
        <w:gridCol w:w="810"/>
        <w:gridCol w:w="1080"/>
        <w:gridCol w:w="1440"/>
        <w:gridCol w:w="990"/>
        <w:gridCol w:w="3780"/>
        <w:gridCol w:w="4068"/>
      </w:tblGrid>
      <w:tr w:rsidR="00A21E46" w14:paraId="76914E3B"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gridSpan w:val="7"/>
          </w:tcPr>
          <w:p w14:paraId="35220E74" w14:textId="77777777" w:rsidR="00A21E46" w:rsidRDefault="00A21E46" w:rsidP="00FE0CED">
            <w:pPr>
              <w:pStyle w:val="Heading3"/>
              <w:spacing w:before="120"/>
              <w:outlineLvl w:val="2"/>
            </w:pPr>
            <w:r w:rsidRPr="004B14E2">
              <w:rPr>
                <w:color w:val="auto"/>
                <w:sz w:val="22"/>
                <w:shd w:val="clear" w:color="auto" w:fill="E1A53E"/>
              </w:rPr>
              <w:t>Table C</w:t>
            </w:r>
            <w:r>
              <w:rPr>
                <w:color w:val="auto"/>
                <w:sz w:val="22"/>
                <w:shd w:val="clear" w:color="auto" w:fill="E1A53E"/>
              </w:rPr>
              <w:t xml:space="preserve">1: </w:t>
            </w:r>
            <w:r w:rsidRPr="00B811DB">
              <w:rPr>
                <w:i/>
                <w:color w:val="auto"/>
                <w:sz w:val="22"/>
                <w:shd w:val="clear" w:color="auto" w:fill="E1A53E"/>
              </w:rPr>
              <w:t>Low-Income Community</w:t>
            </w:r>
            <w:r w:rsidRPr="00B811DB">
              <w:rPr>
                <w:color w:val="auto"/>
                <w:sz w:val="22"/>
                <w:shd w:val="clear" w:color="auto" w:fill="E1A53E"/>
              </w:rPr>
              <w:t xml:space="preserve"> Accountability</w:t>
            </w:r>
          </w:p>
        </w:tc>
      </w:tr>
      <w:tr w:rsidR="00A21E46" w14:paraId="3FB93964"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008" w:type="dxa"/>
            <w:shd w:val="clear" w:color="auto" w:fill="DFDFE7"/>
            <w:vAlign w:val="center"/>
          </w:tcPr>
          <w:p w14:paraId="3F732252" w14:textId="77777777" w:rsidR="00A21E46" w:rsidRPr="00B811DB" w:rsidRDefault="00A21E46" w:rsidP="00FE0CED">
            <w:pPr>
              <w:pStyle w:val="ChartTextBold"/>
              <w:rPr>
                <w:sz w:val="20"/>
              </w:rPr>
            </w:pPr>
            <w:r w:rsidRPr="00B811DB">
              <w:rPr>
                <w:sz w:val="20"/>
              </w:rPr>
              <w:t>Board Member Name</w:t>
            </w:r>
          </w:p>
        </w:tc>
        <w:tc>
          <w:tcPr>
            <w:tcW w:w="810" w:type="dxa"/>
            <w:shd w:val="clear" w:color="auto" w:fill="DFDFE7"/>
            <w:vAlign w:val="center"/>
          </w:tcPr>
          <w:p w14:paraId="3EF88B6A" w14:textId="77777777" w:rsidR="00A21E46" w:rsidRPr="00B811DB" w:rsidRDefault="00A21E46" w:rsidP="00FE0CED">
            <w:pPr>
              <w:pStyle w:val="ChartTextBold"/>
              <w:rPr>
                <w:sz w:val="20"/>
              </w:rPr>
            </w:pPr>
            <w:r w:rsidRPr="00B811DB">
              <w:rPr>
                <w:sz w:val="20"/>
              </w:rPr>
              <w:t>Firm</w:t>
            </w:r>
          </w:p>
        </w:tc>
        <w:tc>
          <w:tcPr>
            <w:tcW w:w="1080" w:type="dxa"/>
            <w:shd w:val="clear" w:color="auto" w:fill="DFDFE7"/>
            <w:vAlign w:val="center"/>
          </w:tcPr>
          <w:p w14:paraId="6009435D" w14:textId="77777777" w:rsidR="00A21E46" w:rsidRPr="00B811DB" w:rsidRDefault="00A21E46" w:rsidP="00FE0CED">
            <w:pPr>
              <w:pStyle w:val="ChartTextBold"/>
              <w:rPr>
                <w:sz w:val="20"/>
              </w:rPr>
            </w:pPr>
            <w:r w:rsidRPr="00B811DB">
              <w:rPr>
                <w:sz w:val="20"/>
              </w:rPr>
              <w:t>Title at Firm</w:t>
            </w:r>
          </w:p>
        </w:tc>
        <w:tc>
          <w:tcPr>
            <w:tcW w:w="1440" w:type="dxa"/>
            <w:shd w:val="clear" w:color="auto" w:fill="DFDFE7"/>
            <w:vAlign w:val="center"/>
          </w:tcPr>
          <w:p w14:paraId="5E6A292A" w14:textId="77777777" w:rsidR="00A21E46" w:rsidRPr="00B811DB" w:rsidRDefault="00A21E46" w:rsidP="00FE0CED">
            <w:pPr>
              <w:pStyle w:val="ChartTextBold"/>
              <w:rPr>
                <w:sz w:val="20"/>
              </w:rPr>
            </w:pPr>
            <w:r w:rsidRPr="00B811DB">
              <w:rPr>
                <w:sz w:val="20"/>
              </w:rPr>
              <w:t>Advisory or Governing Board Member?</w:t>
            </w:r>
          </w:p>
        </w:tc>
        <w:tc>
          <w:tcPr>
            <w:tcW w:w="990" w:type="dxa"/>
            <w:shd w:val="clear" w:color="auto" w:fill="DFDFE7"/>
            <w:vAlign w:val="center"/>
          </w:tcPr>
          <w:p w14:paraId="29BA1D0E" w14:textId="77777777" w:rsidR="00A21E46" w:rsidRPr="00B811DB" w:rsidRDefault="00A21E46" w:rsidP="00FE0CED">
            <w:pPr>
              <w:pStyle w:val="ChartTextBold"/>
              <w:rPr>
                <w:sz w:val="20"/>
              </w:rPr>
            </w:pPr>
            <w:r w:rsidRPr="00B811DB">
              <w:rPr>
                <w:sz w:val="20"/>
              </w:rPr>
              <w:t>Yrs. on Board</w:t>
            </w:r>
          </w:p>
        </w:tc>
        <w:tc>
          <w:tcPr>
            <w:tcW w:w="3780" w:type="dxa"/>
            <w:shd w:val="clear" w:color="auto" w:fill="DFDFE7"/>
            <w:vAlign w:val="center"/>
          </w:tcPr>
          <w:p w14:paraId="63F97208" w14:textId="77777777" w:rsidR="00A21E46" w:rsidRPr="00B811DB" w:rsidRDefault="00A21E46" w:rsidP="00FE0CED">
            <w:pPr>
              <w:pStyle w:val="ChartTextBold"/>
              <w:rPr>
                <w:sz w:val="20"/>
              </w:rPr>
            </w:pPr>
            <w:r w:rsidRPr="00B811DB">
              <w:rPr>
                <w:sz w:val="20"/>
              </w:rPr>
              <w:t>Indicate how the individual is Representative of Low-Income Communities?</w:t>
            </w:r>
          </w:p>
        </w:tc>
        <w:tc>
          <w:tcPr>
            <w:tcW w:w="4068" w:type="dxa"/>
            <w:shd w:val="clear" w:color="auto" w:fill="DFDFE7"/>
            <w:vAlign w:val="center"/>
          </w:tcPr>
          <w:p w14:paraId="739895D6" w14:textId="77777777" w:rsidR="00A21E46" w:rsidRPr="00B811DB" w:rsidRDefault="00A21E46" w:rsidP="00FE0CED">
            <w:pPr>
              <w:pStyle w:val="ChartTextBold"/>
              <w:rPr>
                <w:sz w:val="20"/>
              </w:rPr>
            </w:pPr>
            <w:r w:rsidRPr="00B811DB">
              <w:rPr>
                <w:sz w:val="20"/>
              </w:rPr>
              <w:t>Description of the Individual’s Qualifications as an LIC representative, including related LIC community affiliations or experiences.</w:t>
            </w:r>
          </w:p>
        </w:tc>
      </w:tr>
      <w:tr w:rsidR="00A21E46" w14:paraId="1D19DB2C" w14:textId="77777777" w:rsidTr="00FE0CED">
        <w:tc>
          <w:tcPr>
            <w:tcW w:w="1008" w:type="dxa"/>
          </w:tcPr>
          <w:p w14:paraId="3FDB748A" w14:textId="77777777" w:rsidR="00A21E46" w:rsidRDefault="00A21E46" w:rsidP="00FE0CED"/>
        </w:tc>
        <w:tc>
          <w:tcPr>
            <w:tcW w:w="810" w:type="dxa"/>
          </w:tcPr>
          <w:p w14:paraId="6112A959" w14:textId="77777777" w:rsidR="00A21E46" w:rsidRDefault="00A21E46" w:rsidP="00FE0CED"/>
        </w:tc>
        <w:tc>
          <w:tcPr>
            <w:tcW w:w="1080" w:type="dxa"/>
          </w:tcPr>
          <w:p w14:paraId="23F7A5A8" w14:textId="77777777" w:rsidR="00A21E46" w:rsidRDefault="00A21E46" w:rsidP="00FE0CED"/>
        </w:tc>
        <w:tc>
          <w:tcPr>
            <w:tcW w:w="1440" w:type="dxa"/>
          </w:tcPr>
          <w:p w14:paraId="6E9AEE34" w14:textId="77777777" w:rsidR="00A21E46" w:rsidRPr="00ED4DCA" w:rsidRDefault="00A21E46" w:rsidP="00FE0CED">
            <w:pPr>
              <w:spacing w:before="120" w:after="120"/>
              <w:rPr>
                <w:rFonts w:cs="Arial"/>
                <w:sz w:val="18"/>
              </w:rPr>
            </w:pPr>
            <w:r w:rsidRPr="00ED4DCA">
              <w:rPr>
                <w:rFonts w:cs="Arial"/>
                <w:sz w:val="18"/>
              </w:rPr>
              <w:t>__ Advisory</w:t>
            </w:r>
          </w:p>
          <w:p w14:paraId="48B1285E" w14:textId="77777777" w:rsidR="00A21E46" w:rsidRDefault="00A21E46" w:rsidP="00FE0CED">
            <w:r w:rsidRPr="00ED4DCA">
              <w:rPr>
                <w:rFonts w:cs="Arial"/>
                <w:sz w:val="18"/>
              </w:rPr>
              <w:t>__ Governing</w:t>
            </w:r>
          </w:p>
        </w:tc>
        <w:tc>
          <w:tcPr>
            <w:tcW w:w="990" w:type="dxa"/>
          </w:tcPr>
          <w:p w14:paraId="4F667224" w14:textId="77777777" w:rsidR="00A21E46" w:rsidRDefault="00A21E46" w:rsidP="00FE0CED"/>
        </w:tc>
        <w:tc>
          <w:tcPr>
            <w:tcW w:w="3780" w:type="dxa"/>
          </w:tcPr>
          <w:p w14:paraId="2835C0AC" w14:textId="77777777" w:rsidR="00A21E46" w:rsidRPr="00A178BB" w:rsidRDefault="00A21E46" w:rsidP="00FE0CED">
            <w:pPr>
              <w:spacing w:before="120" w:after="120"/>
              <w:rPr>
                <w:rFonts w:cs="Arial"/>
                <w:sz w:val="18"/>
                <w:szCs w:val="18"/>
              </w:rPr>
            </w:pPr>
            <w:r>
              <w:rPr>
                <w:rFonts w:cs="Arial"/>
                <w:sz w:val="18"/>
                <w:szCs w:val="18"/>
              </w:rPr>
              <w:t xml:space="preserve">__ </w:t>
            </w:r>
            <w:r w:rsidRPr="00A178BB">
              <w:rPr>
                <w:rFonts w:cs="Arial"/>
                <w:sz w:val="18"/>
                <w:szCs w:val="18"/>
              </w:rPr>
              <w:t>Resident</w:t>
            </w:r>
          </w:p>
          <w:p w14:paraId="312D480C" w14:textId="77777777" w:rsidR="00A21E46" w:rsidRPr="00A178BB" w:rsidRDefault="00A21E46" w:rsidP="00FE0CED">
            <w:pPr>
              <w:spacing w:before="120" w:after="120"/>
              <w:rPr>
                <w:rFonts w:cs="Arial"/>
                <w:sz w:val="18"/>
                <w:szCs w:val="18"/>
              </w:rPr>
            </w:pPr>
            <w:r>
              <w:rPr>
                <w:rFonts w:cs="Arial"/>
                <w:sz w:val="18"/>
                <w:szCs w:val="18"/>
              </w:rPr>
              <w:t xml:space="preserve">__ </w:t>
            </w:r>
            <w:r w:rsidRPr="00A178BB">
              <w:rPr>
                <w:rFonts w:cs="Arial"/>
                <w:sz w:val="18"/>
                <w:szCs w:val="18"/>
              </w:rPr>
              <w:t>Small business owner</w:t>
            </w:r>
          </w:p>
          <w:p w14:paraId="3131CBBA" w14:textId="77777777" w:rsidR="00A21E46" w:rsidRPr="00A178BB" w:rsidRDefault="00A21E46" w:rsidP="00FE0CED">
            <w:pPr>
              <w:spacing w:before="120" w:after="120"/>
              <w:ind w:left="252" w:hanging="252"/>
              <w:rPr>
                <w:rFonts w:cs="Arial"/>
                <w:sz w:val="18"/>
                <w:szCs w:val="18"/>
              </w:rPr>
            </w:pPr>
            <w:r>
              <w:rPr>
                <w:rFonts w:cs="Arial"/>
                <w:sz w:val="18"/>
                <w:szCs w:val="18"/>
              </w:rPr>
              <w:t xml:space="preserve">__ </w:t>
            </w:r>
            <w:r w:rsidRPr="00A178BB">
              <w:rPr>
                <w:rFonts w:cs="Arial"/>
                <w:sz w:val="18"/>
                <w:szCs w:val="18"/>
              </w:rPr>
              <w:t>Employee or board member of a non-</w:t>
            </w:r>
            <w:r w:rsidRPr="00A178BB">
              <w:rPr>
                <w:rFonts w:cs="Arial"/>
                <w:i/>
                <w:iCs/>
                <w:sz w:val="18"/>
                <w:szCs w:val="18"/>
              </w:rPr>
              <w:t>Affiliated</w:t>
            </w:r>
            <w:r w:rsidRPr="00A178BB">
              <w:rPr>
                <w:rFonts w:cs="Arial"/>
                <w:sz w:val="18"/>
                <w:szCs w:val="18"/>
              </w:rPr>
              <w:t xml:space="preserve"> community-based or charitable organization</w:t>
            </w:r>
          </w:p>
          <w:p w14:paraId="5E617077" w14:textId="77777777" w:rsidR="00A21E46" w:rsidRPr="00A178BB" w:rsidRDefault="00A21E46" w:rsidP="00FE0CED">
            <w:pPr>
              <w:spacing w:before="120" w:after="120"/>
              <w:ind w:left="252" w:hanging="252"/>
              <w:rPr>
                <w:rFonts w:cs="Arial"/>
                <w:sz w:val="18"/>
                <w:szCs w:val="18"/>
              </w:rPr>
            </w:pPr>
            <w:r>
              <w:rPr>
                <w:rFonts w:cs="Arial"/>
                <w:sz w:val="18"/>
                <w:szCs w:val="18"/>
              </w:rPr>
              <w:t xml:space="preserve">__ </w:t>
            </w:r>
            <w:r w:rsidRPr="00A178BB">
              <w:rPr>
                <w:rFonts w:cs="Arial"/>
                <w:sz w:val="18"/>
                <w:szCs w:val="18"/>
              </w:rPr>
              <w:t xml:space="preserve">Religious leader whose congregation is based in a </w:t>
            </w:r>
            <w:r w:rsidRPr="00A178BB">
              <w:rPr>
                <w:rFonts w:cs="Arial"/>
                <w:i/>
                <w:iCs/>
                <w:sz w:val="18"/>
                <w:szCs w:val="18"/>
              </w:rPr>
              <w:t>Low-Income Community</w:t>
            </w:r>
          </w:p>
          <w:p w14:paraId="5B247386" w14:textId="77777777" w:rsidR="00A21E46" w:rsidRPr="00A178BB" w:rsidRDefault="00A21E46" w:rsidP="00FE0CED">
            <w:pPr>
              <w:spacing w:before="120" w:after="120"/>
              <w:ind w:left="252" w:hanging="252"/>
              <w:rPr>
                <w:rFonts w:cs="Arial"/>
                <w:sz w:val="18"/>
                <w:szCs w:val="18"/>
              </w:rPr>
            </w:pPr>
            <w:r>
              <w:rPr>
                <w:rFonts w:cs="Arial"/>
                <w:sz w:val="18"/>
                <w:szCs w:val="18"/>
              </w:rPr>
              <w:t xml:space="preserve">__ </w:t>
            </w:r>
            <w:r w:rsidRPr="00A178BB">
              <w:rPr>
                <w:rFonts w:cs="Arial"/>
                <w:sz w:val="18"/>
                <w:szCs w:val="18"/>
              </w:rPr>
              <w:t xml:space="preserve">Employee of a governmental agency or department that principally serves </w:t>
            </w:r>
            <w:r w:rsidRPr="00A178BB">
              <w:rPr>
                <w:rFonts w:cs="Arial"/>
                <w:i/>
                <w:iCs/>
                <w:sz w:val="18"/>
                <w:szCs w:val="18"/>
              </w:rPr>
              <w:t>Low-Income Communities</w:t>
            </w:r>
          </w:p>
          <w:p w14:paraId="2070C3E8" w14:textId="77777777" w:rsidR="00A21E46" w:rsidRPr="00A178BB" w:rsidRDefault="00A21E46" w:rsidP="00FE0CED">
            <w:pPr>
              <w:spacing w:before="120" w:after="120"/>
              <w:ind w:left="252" w:hanging="252"/>
              <w:rPr>
                <w:rFonts w:cs="Arial"/>
                <w:sz w:val="18"/>
                <w:szCs w:val="18"/>
              </w:rPr>
            </w:pPr>
            <w:r>
              <w:rPr>
                <w:rFonts w:cs="Arial"/>
                <w:sz w:val="18"/>
                <w:szCs w:val="18"/>
              </w:rPr>
              <w:t xml:space="preserve">__ </w:t>
            </w:r>
            <w:r w:rsidRPr="00A178BB">
              <w:rPr>
                <w:rFonts w:cs="Arial"/>
                <w:sz w:val="18"/>
                <w:szCs w:val="18"/>
              </w:rPr>
              <w:t xml:space="preserve">An elected official (or works for one) whose constituency is comprised principally of residents of </w:t>
            </w:r>
            <w:r w:rsidRPr="00A178BB">
              <w:rPr>
                <w:rFonts w:cs="Arial"/>
                <w:i/>
                <w:iCs/>
                <w:sz w:val="18"/>
                <w:szCs w:val="18"/>
              </w:rPr>
              <w:t>Low-Income Communities</w:t>
            </w:r>
          </w:p>
          <w:p w14:paraId="21186829" w14:textId="77777777" w:rsidR="00A21E46" w:rsidRPr="00A178BB" w:rsidRDefault="00A21E46" w:rsidP="00FE0CED">
            <w:pPr>
              <w:spacing w:before="120" w:after="120"/>
              <w:rPr>
                <w:rFonts w:cs="Arial"/>
                <w:sz w:val="18"/>
                <w:szCs w:val="18"/>
              </w:rPr>
            </w:pPr>
            <w:r>
              <w:rPr>
                <w:rFonts w:cs="Arial"/>
                <w:sz w:val="18"/>
                <w:szCs w:val="18"/>
              </w:rPr>
              <w:t xml:space="preserve">__ </w:t>
            </w:r>
            <w:r w:rsidRPr="00A178BB">
              <w:rPr>
                <w:rFonts w:cs="Arial"/>
                <w:sz w:val="18"/>
                <w:szCs w:val="18"/>
              </w:rPr>
              <w:t>Other (specify):________________</w:t>
            </w:r>
          </w:p>
          <w:p w14:paraId="4060AE4F" w14:textId="77777777" w:rsidR="00A21E46" w:rsidRDefault="00A21E46" w:rsidP="00FE0CED"/>
        </w:tc>
        <w:tc>
          <w:tcPr>
            <w:tcW w:w="4068" w:type="dxa"/>
          </w:tcPr>
          <w:p w14:paraId="580BD621" w14:textId="77777777" w:rsidR="00A21E46" w:rsidRPr="00690971" w:rsidRDefault="00A21E46" w:rsidP="00FE0CED">
            <w:pPr>
              <w:autoSpaceDE w:val="0"/>
              <w:autoSpaceDN w:val="0"/>
              <w:adjustRightInd w:val="0"/>
              <w:spacing w:before="120"/>
              <w:rPr>
                <w:rFonts w:ascii="Tahoma" w:eastAsia="Calibri" w:hAnsi="Tahoma" w:cs="Tahoma"/>
                <w:sz w:val="18"/>
                <w:szCs w:val="20"/>
              </w:rPr>
            </w:pPr>
            <w:r w:rsidRPr="00690971">
              <w:rPr>
                <w:rFonts w:cs="Arial"/>
                <w:sz w:val="18"/>
              </w:rPr>
              <w:t xml:space="preserve">Description should focus on </w:t>
            </w:r>
            <w:r w:rsidRPr="00690971">
              <w:rPr>
                <w:rFonts w:ascii="Tahoma" w:eastAsia="Calibri" w:hAnsi="Tahoma" w:cs="Tahoma"/>
                <w:sz w:val="18"/>
                <w:szCs w:val="20"/>
              </w:rPr>
              <w:t>the representative’s years and depth of</w:t>
            </w:r>
            <w:r>
              <w:rPr>
                <w:rFonts w:ascii="Tahoma" w:eastAsia="Calibri" w:hAnsi="Tahoma" w:cs="Tahoma"/>
                <w:sz w:val="18"/>
                <w:szCs w:val="20"/>
              </w:rPr>
              <w:t xml:space="preserve"> experience serving, working, living in, or operating a business in LICs.  </w:t>
            </w:r>
          </w:p>
          <w:p w14:paraId="59228A20" w14:textId="77777777" w:rsidR="00A21E46" w:rsidRDefault="00A21E46" w:rsidP="00FE0CED">
            <w:r w:rsidRPr="00690971">
              <w:rPr>
                <w:rFonts w:cs="Arial"/>
                <w:color w:val="0000FF"/>
                <w:sz w:val="18"/>
                <w:szCs w:val="22"/>
              </w:rPr>
              <w:t>(Maximum Response Length: 2000 characters)</w:t>
            </w:r>
          </w:p>
        </w:tc>
      </w:tr>
    </w:tbl>
    <w:p w14:paraId="03F9EFE5" w14:textId="77777777" w:rsidR="00A21E46" w:rsidRDefault="00A21E46" w:rsidP="00A21E46"/>
    <w:p w14:paraId="2674CD8E" w14:textId="77777777" w:rsidR="00A21E46" w:rsidRDefault="00A21E46" w:rsidP="00A21E46"/>
    <w:p w14:paraId="69FE7E40" w14:textId="77777777" w:rsidR="00A21E46" w:rsidRDefault="00A21E46" w:rsidP="00A21E46">
      <w:r>
        <w:br w:type="page"/>
      </w:r>
    </w:p>
    <w:tbl>
      <w:tblPr>
        <w:tblStyle w:val="CDFIAlternatingColumns"/>
        <w:tblW w:w="0" w:type="auto"/>
        <w:tblLook w:val="04A0" w:firstRow="1" w:lastRow="0" w:firstColumn="1" w:lastColumn="0" w:noHBand="0" w:noVBand="1"/>
        <w:tblCaption w:val="Table C1"/>
        <w:tblDescription w:val="Please provide the following information in Table C1 (Management Capacity): Name, Firm, Title at Firm, Type of activty with Applicant in each capacity, years with (or years providing services to) the Application, position with Applicant, and description of individual qualifications."/>
      </w:tblPr>
      <w:tblGrid>
        <w:gridCol w:w="761"/>
        <w:gridCol w:w="787"/>
        <w:gridCol w:w="900"/>
        <w:gridCol w:w="3240"/>
        <w:gridCol w:w="1710"/>
        <w:gridCol w:w="3690"/>
        <w:gridCol w:w="2088"/>
      </w:tblGrid>
      <w:tr w:rsidR="00A21E46" w14:paraId="67A5BE90"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gridSpan w:val="7"/>
          </w:tcPr>
          <w:p w14:paraId="633E49E5" w14:textId="77777777" w:rsidR="00A21E46" w:rsidRDefault="00A21E46" w:rsidP="00FE0CED">
            <w:pPr>
              <w:pStyle w:val="Heading3"/>
              <w:spacing w:before="120"/>
              <w:outlineLvl w:val="2"/>
            </w:pPr>
            <w:r w:rsidRPr="004B14E2">
              <w:rPr>
                <w:color w:val="auto"/>
                <w:sz w:val="22"/>
                <w:shd w:val="clear" w:color="auto" w:fill="E1A53E"/>
              </w:rPr>
              <w:t>Table C</w:t>
            </w:r>
            <w:r>
              <w:rPr>
                <w:color w:val="auto"/>
                <w:sz w:val="22"/>
                <w:shd w:val="clear" w:color="auto" w:fill="E1A53E"/>
              </w:rPr>
              <w:t>2</w:t>
            </w:r>
            <w:r w:rsidRPr="004B14E2">
              <w:rPr>
                <w:color w:val="auto"/>
                <w:sz w:val="22"/>
                <w:shd w:val="clear" w:color="auto" w:fill="E1A53E"/>
              </w:rPr>
              <w:t>: Management Capacity</w:t>
            </w:r>
          </w:p>
        </w:tc>
      </w:tr>
      <w:tr w:rsidR="00A21E46" w14:paraId="17598950"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761" w:type="dxa"/>
            <w:shd w:val="clear" w:color="auto" w:fill="DFDFE7"/>
            <w:vAlign w:val="center"/>
          </w:tcPr>
          <w:p w14:paraId="5C8C9B7D" w14:textId="77777777" w:rsidR="00A21E46" w:rsidRPr="004B14E2" w:rsidRDefault="00A21E46" w:rsidP="00FE0CED">
            <w:pPr>
              <w:pStyle w:val="ChartTextBold"/>
              <w:jc w:val="center"/>
              <w:rPr>
                <w:sz w:val="20"/>
              </w:rPr>
            </w:pPr>
            <w:r w:rsidRPr="004B14E2">
              <w:rPr>
                <w:sz w:val="20"/>
              </w:rPr>
              <w:t>Name</w:t>
            </w:r>
          </w:p>
        </w:tc>
        <w:tc>
          <w:tcPr>
            <w:tcW w:w="787" w:type="dxa"/>
            <w:shd w:val="clear" w:color="auto" w:fill="DFDFE7"/>
            <w:vAlign w:val="center"/>
          </w:tcPr>
          <w:p w14:paraId="1935E9F2" w14:textId="77777777" w:rsidR="00A21E46" w:rsidRPr="004B14E2" w:rsidRDefault="00A21E46" w:rsidP="00FE0CED">
            <w:pPr>
              <w:pStyle w:val="ChartTextBold"/>
              <w:jc w:val="center"/>
              <w:rPr>
                <w:sz w:val="20"/>
              </w:rPr>
            </w:pPr>
            <w:r w:rsidRPr="004B14E2">
              <w:rPr>
                <w:sz w:val="20"/>
              </w:rPr>
              <w:t>Firm</w:t>
            </w:r>
          </w:p>
        </w:tc>
        <w:tc>
          <w:tcPr>
            <w:tcW w:w="900" w:type="dxa"/>
            <w:shd w:val="clear" w:color="auto" w:fill="DFDFE7"/>
            <w:vAlign w:val="center"/>
          </w:tcPr>
          <w:p w14:paraId="445CB318" w14:textId="77777777" w:rsidR="00A21E46" w:rsidRPr="004B14E2" w:rsidRDefault="00A21E46" w:rsidP="00FE0CED">
            <w:pPr>
              <w:pStyle w:val="ChartTextBold"/>
              <w:jc w:val="center"/>
              <w:rPr>
                <w:sz w:val="20"/>
              </w:rPr>
            </w:pPr>
            <w:r w:rsidRPr="004B14E2">
              <w:rPr>
                <w:sz w:val="20"/>
              </w:rPr>
              <w:t>Title at Firm</w:t>
            </w:r>
          </w:p>
        </w:tc>
        <w:tc>
          <w:tcPr>
            <w:tcW w:w="3240" w:type="dxa"/>
            <w:shd w:val="clear" w:color="auto" w:fill="DFDFE7"/>
            <w:vAlign w:val="center"/>
          </w:tcPr>
          <w:p w14:paraId="334F72D1" w14:textId="77777777" w:rsidR="00A21E46" w:rsidRPr="004B14E2" w:rsidRDefault="00A21E46" w:rsidP="00FE0CED">
            <w:pPr>
              <w:pStyle w:val="ChartTextBold"/>
              <w:jc w:val="center"/>
              <w:rPr>
                <w:sz w:val="20"/>
              </w:rPr>
            </w:pPr>
            <w:r w:rsidRPr="004B14E2">
              <w:rPr>
                <w:sz w:val="20"/>
              </w:rPr>
              <w:t xml:space="preserve">Type of activity with </w:t>
            </w:r>
            <w:r w:rsidRPr="004B14E2">
              <w:rPr>
                <w:i/>
                <w:sz w:val="20"/>
              </w:rPr>
              <w:t>Applicant</w:t>
            </w:r>
            <w:r w:rsidRPr="004B14E2">
              <w:rPr>
                <w:sz w:val="20"/>
              </w:rPr>
              <w:t xml:space="preserve">  in each Capacity</w:t>
            </w:r>
          </w:p>
          <w:p w14:paraId="09F48044" w14:textId="77777777" w:rsidR="00A21E46" w:rsidRPr="004B14E2" w:rsidRDefault="00A21E46" w:rsidP="00FE0CED">
            <w:pPr>
              <w:pStyle w:val="ChartTextBold"/>
              <w:jc w:val="center"/>
              <w:rPr>
                <w:b w:val="0"/>
                <w:sz w:val="20"/>
              </w:rPr>
            </w:pPr>
            <w:r w:rsidRPr="004B14E2">
              <w:rPr>
                <w:b w:val="0"/>
                <w:sz w:val="20"/>
              </w:rPr>
              <w:t>(Check all that apply)</w:t>
            </w:r>
          </w:p>
        </w:tc>
        <w:tc>
          <w:tcPr>
            <w:tcW w:w="1710" w:type="dxa"/>
            <w:shd w:val="clear" w:color="auto" w:fill="DFDFE7"/>
            <w:vAlign w:val="center"/>
          </w:tcPr>
          <w:p w14:paraId="03E956FF" w14:textId="77777777" w:rsidR="00A21E46" w:rsidRPr="004B14E2" w:rsidRDefault="00A21E46" w:rsidP="00FE0CED">
            <w:pPr>
              <w:pStyle w:val="ChartTextBold"/>
              <w:jc w:val="center"/>
              <w:rPr>
                <w:sz w:val="20"/>
              </w:rPr>
            </w:pPr>
            <w:r w:rsidRPr="004B14E2">
              <w:rPr>
                <w:sz w:val="20"/>
              </w:rPr>
              <w:t xml:space="preserve">Yrs. with (or years providing services to) the </w:t>
            </w:r>
            <w:r w:rsidRPr="004B14E2">
              <w:rPr>
                <w:i/>
                <w:sz w:val="20"/>
              </w:rPr>
              <w:t>Applicant</w:t>
            </w:r>
          </w:p>
        </w:tc>
        <w:tc>
          <w:tcPr>
            <w:tcW w:w="3690" w:type="dxa"/>
            <w:shd w:val="clear" w:color="auto" w:fill="DFDFE7"/>
            <w:vAlign w:val="center"/>
          </w:tcPr>
          <w:p w14:paraId="29BB2125" w14:textId="77777777" w:rsidR="00A21E46" w:rsidRPr="004B14E2" w:rsidRDefault="00A21E46" w:rsidP="00FE0CED">
            <w:pPr>
              <w:pStyle w:val="ChartTextBold"/>
              <w:jc w:val="center"/>
              <w:rPr>
                <w:sz w:val="20"/>
              </w:rPr>
            </w:pPr>
            <w:r w:rsidRPr="004B14E2">
              <w:rPr>
                <w:sz w:val="20"/>
              </w:rPr>
              <w:t xml:space="preserve">Position with </w:t>
            </w:r>
            <w:r w:rsidRPr="004B14E2">
              <w:rPr>
                <w:i/>
                <w:sz w:val="20"/>
              </w:rPr>
              <w:t>Applicant</w:t>
            </w:r>
          </w:p>
          <w:p w14:paraId="0AF35E3D" w14:textId="77777777" w:rsidR="00A21E46" w:rsidRPr="004B14E2" w:rsidRDefault="00A21E46" w:rsidP="00FE0CED">
            <w:pPr>
              <w:pStyle w:val="ChartTextBold"/>
              <w:jc w:val="center"/>
              <w:rPr>
                <w:b w:val="0"/>
                <w:sz w:val="20"/>
              </w:rPr>
            </w:pPr>
            <w:r w:rsidRPr="004B14E2">
              <w:rPr>
                <w:b w:val="0"/>
                <w:sz w:val="20"/>
              </w:rPr>
              <w:t>(Check all that apply)</w:t>
            </w:r>
          </w:p>
        </w:tc>
        <w:tc>
          <w:tcPr>
            <w:tcW w:w="2088" w:type="dxa"/>
            <w:shd w:val="clear" w:color="auto" w:fill="DFDFE7"/>
            <w:vAlign w:val="center"/>
          </w:tcPr>
          <w:p w14:paraId="3572FCD0" w14:textId="77777777" w:rsidR="00A21E46" w:rsidRPr="004B14E2" w:rsidRDefault="00A21E46" w:rsidP="00FE0CED">
            <w:pPr>
              <w:pStyle w:val="ChartTextBold"/>
              <w:jc w:val="center"/>
              <w:rPr>
                <w:sz w:val="20"/>
              </w:rPr>
            </w:pPr>
            <w:r w:rsidRPr="004B14E2">
              <w:rPr>
                <w:sz w:val="20"/>
              </w:rPr>
              <w:t>Description of Individuals Qualifications</w:t>
            </w:r>
          </w:p>
        </w:tc>
      </w:tr>
      <w:tr w:rsidR="00A21E46" w14:paraId="53BB5B45" w14:textId="77777777" w:rsidTr="00FE0CED">
        <w:tc>
          <w:tcPr>
            <w:tcW w:w="761" w:type="dxa"/>
          </w:tcPr>
          <w:p w14:paraId="60F57C0E" w14:textId="77777777" w:rsidR="00A21E46" w:rsidRDefault="00A21E46" w:rsidP="00FE0CED"/>
        </w:tc>
        <w:tc>
          <w:tcPr>
            <w:tcW w:w="787" w:type="dxa"/>
          </w:tcPr>
          <w:p w14:paraId="44A5158E" w14:textId="77777777" w:rsidR="00A21E46" w:rsidRDefault="00A21E46" w:rsidP="00FE0CED"/>
        </w:tc>
        <w:tc>
          <w:tcPr>
            <w:tcW w:w="900" w:type="dxa"/>
          </w:tcPr>
          <w:p w14:paraId="0C38B4B7" w14:textId="77777777" w:rsidR="00A21E46" w:rsidRDefault="00A21E46" w:rsidP="00FE0CED"/>
        </w:tc>
        <w:tc>
          <w:tcPr>
            <w:tcW w:w="3240" w:type="dxa"/>
          </w:tcPr>
          <w:p w14:paraId="767998EF" w14:textId="77777777" w:rsidR="00A21E46" w:rsidRPr="00D15D9B" w:rsidRDefault="00A21E46" w:rsidP="00FE0CED">
            <w:pPr>
              <w:spacing w:before="120" w:after="60"/>
              <w:rPr>
                <w:rFonts w:cs="Arial"/>
                <w:sz w:val="18"/>
              </w:rPr>
            </w:pPr>
            <w:r w:rsidRPr="00D15D9B">
              <w:rPr>
                <w:rFonts w:cs="Arial"/>
                <w:sz w:val="18"/>
              </w:rPr>
              <w:t>__ NMTC Application Preparation/Review</w:t>
            </w:r>
          </w:p>
          <w:p w14:paraId="31ECFB77" w14:textId="77777777" w:rsidR="00A21E46" w:rsidRPr="00D15D9B" w:rsidRDefault="00A21E46" w:rsidP="00FE0CED">
            <w:pPr>
              <w:spacing w:after="60"/>
              <w:rPr>
                <w:rFonts w:cs="Arial"/>
                <w:sz w:val="18"/>
              </w:rPr>
            </w:pPr>
            <w:r w:rsidRPr="00D15D9B">
              <w:rPr>
                <w:rFonts w:cs="Arial"/>
                <w:sz w:val="18"/>
              </w:rPr>
              <w:t xml:space="preserve">__ Capital-raising </w:t>
            </w:r>
          </w:p>
          <w:p w14:paraId="6B77DAC5" w14:textId="77777777" w:rsidR="00A21E46" w:rsidRPr="00D15D9B" w:rsidRDefault="00A21E46" w:rsidP="00FE0CED">
            <w:pPr>
              <w:spacing w:after="60"/>
              <w:rPr>
                <w:rFonts w:cs="Arial"/>
                <w:sz w:val="18"/>
              </w:rPr>
            </w:pPr>
            <w:r w:rsidRPr="00D15D9B">
              <w:rPr>
                <w:rFonts w:cs="Arial"/>
                <w:sz w:val="18"/>
              </w:rPr>
              <w:t>__ Capital deployment</w:t>
            </w:r>
          </w:p>
          <w:p w14:paraId="7010AFE6" w14:textId="77777777" w:rsidR="00A21E46" w:rsidRPr="00D15D9B" w:rsidRDefault="00A21E46" w:rsidP="00FE0CED">
            <w:pPr>
              <w:spacing w:after="60"/>
              <w:rPr>
                <w:rFonts w:cs="Arial"/>
                <w:sz w:val="18"/>
              </w:rPr>
            </w:pPr>
            <w:r w:rsidRPr="00D15D9B">
              <w:rPr>
                <w:rFonts w:cs="Arial"/>
                <w:sz w:val="18"/>
              </w:rPr>
              <w:t>__ Sourcing or loan underwriting</w:t>
            </w:r>
          </w:p>
          <w:p w14:paraId="4B38FFF8" w14:textId="77777777" w:rsidR="00A21E46" w:rsidRPr="00D15D9B" w:rsidRDefault="00A21E46" w:rsidP="00FE0CED">
            <w:pPr>
              <w:spacing w:after="60"/>
              <w:rPr>
                <w:rFonts w:cs="Arial"/>
                <w:sz w:val="18"/>
              </w:rPr>
            </w:pPr>
            <w:r w:rsidRPr="00D15D9B">
              <w:rPr>
                <w:rFonts w:cs="Arial"/>
                <w:sz w:val="18"/>
              </w:rPr>
              <w:t>__ Asset management</w:t>
            </w:r>
          </w:p>
          <w:p w14:paraId="64C098D8" w14:textId="77777777" w:rsidR="00A21E46" w:rsidRPr="00D15D9B" w:rsidRDefault="00A21E46" w:rsidP="00FE0CED">
            <w:pPr>
              <w:spacing w:after="60"/>
              <w:rPr>
                <w:rFonts w:cs="Arial"/>
                <w:sz w:val="18"/>
              </w:rPr>
            </w:pPr>
            <w:r w:rsidRPr="00D15D9B">
              <w:rPr>
                <w:rFonts w:cs="Arial"/>
                <w:sz w:val="18"/>
              </w:rPr>
              <w:t>__ Loan servicing</w:t>
            </w:r>
          </w:p>
          <w:p w14:paraId="4BB488CF" w14:textId="77777777" w:rsidR="00A21E46" w:rsidRPr="00D15D9B" w:rsidRDefault="00A21E46" w:rsidP="00FE0CED">
            <w:pPr>
              <w:spacing w:after="60"/>
              <w:rPr>
                <w:rFonts w:cs="Arial"/>
                <w:sz w:val="18"/>
              </w:rPr>
            </w:pPr>
            <w:r w:rsidRPr="00D15D9B">
              <w:rPr>
                <w:rFonts w:cs="Arial"/>
                <w:sz w:val="18"/>
              </w:rPr>
              <w:t>__ NMTC Program compliance</w:t>
            </w:r>
          </w:p>
          <w:p w14:paraId="67F14E14" w14:textId="77777777" w:rsidR="00A21E46" w:rsidRPr="00D15D9B" w:rsidRDefault="00A21E46" w:rsidP="00FE0CED">
            <w:pPr>
              <w:spacing w:after="60"/>
              <w:ind w:left="295" w:hanging="295"/>
              <w:rPr>
                <w:rFonts w:cs="Arial"/>
                <w:sz w:val="18"/>
              </w:rPr>
            </w:pPr>
            <w:r w:rsidRPr="00D15D9B">
              <w:rPr>
                <w:rFonts w:cs="Arial"/>
                <w:sz w:val="18"/>
              </w:rPr>
              <w:t>__ Provision of services to</w:t>
            </w:r>
            <w:r>
              <w:rPr>
                <w:rFonts w:cs="Arial"/>
                <w:sz w:val="18"/>
              </w:rPr>
              <w:t xml:space="preserve"> </w:t>
            </w:r>
            <w:r w:rsidRPr="009000B1">
              <w:rPr>
                <w:rFonts w:cs="Arial"/>
                <w:i/>
                <w:sz w:val="18"/>
              </w:rPr>
              <w:t>QALICB</w:t>
            </w:r>
            <w:r w:rsidRPr="00D15D9B">
              <w:rPr>
                <w:rFonts w:cs="Arial"/>
                <w:sz w:val="18"/>
              </w:rPr>
              <w:t>s</w:t>
            </w:r>
            <w:r>
              <w:rPr>
                <w:rFonts w:cs="Arial"/>
                <w:sz w:val="18"/>
              </w:rPr>
              <w:t xml:space="preserve"> </w:t>
            </w:r>
            <w:r w:rsidRPr="00D15D9B">
              <w:rPr>
                <w:rFonts w:cs="Arial"/>
                <w:sz w:val="18"/>
              </w:rPr>
              <w:t>/</w:t>
            </w:r>
            <w:r>
              <w:rPr>
                <w:rFonts w:cs="Arial"/>
                <w:sz w:val="18"/>
              </w:rPr>
              <w:t xml:space="preserve"> </w:t>
            </w:r>
            <w:r w:rsidRPr="00D15D9B">
              <w:rPr>
                <w:rFonts w:cs="Arial"/>
                <w:sz w:val="18"/>
              </w:rPr>
              <w:t xml:space="preserve">residents (including </w:t>
            </w:r>
            <w:r w:rsidRPr="009000B1">
              <w:rPr>
                <w:rFonts w:cs="Arial"/>
                <w:i/>
                <w:sz w:val="18"/>
              </w:rPr>
              <w:t>FCOS</w:t>
            </w:r>
            <w:r w:rsidRPr="00D15D9B">
              <w:rPr>
                <w:rFonts w:cs="Arial"/>
                <w:sz w:val="18"/>
              </w:rPr>
              <w:t>)</w:t>
            </w:r>
          </w:p>
          <w:p w14:paraId="2F4D5026" w14:textId="77777777" w:rsidR="00A21E46" w:rsidRPr="00D15D9B" w:rsidRDefault="00A21E46" w:rsidP="00FE0CED">
            <w:pPr>
              <w:spacing w:after="60"/>
              <w:rPr>
                <w:rFonts w:cs="Arial"/>
                <w:sz w:val="18"/>
              </w:rPr>
            </w:pPr>
            <w:r w:rsidRPr="00D15D9B">
              <w:rPr>
                <w:rFonts w:cs="Arial"/>
                <w:sz w:val="18"/>
              </w:rPr>
              <w:t>__ Community Outreach</w:t>
            </w:r>
          </w:p>
          <w:p w14:paraId="44089773" w14:textId="77777777" w:rsidR="00A21E46" w:rsidRPr="00D15D9B" w:rsidRDefault="00A21E46" w:rsidP="00FE0CED">
            <w:pPr>
              <w:spacing w:after="60"/>
              <w:rPr>
                <w:rFonts w:cs="Arial"/>
                <w:sz w:val="18"/>
              </w:rPr>
            </w:pPr>
            <w:r w:rsidRPr="00D15D9B">
              <w:rPr>
                <w:rFonts w:cs="Arial"/>
                <w:sz w:val="18"/>
              </w:rPr>
              <w:t>__ Legal services</w:t>
            </w:r>
          </w:p>
          <w:p w14:paraId="18A6E1DC" w14:textId="77777777" w:rsidR="00A21E46" w:rsidRPr="00D15D9B" w:rsidRDefault="00A21E46" w:rsidP="00FE0CED">
            <w:pPr>
              <w:spacing w:after="60"/>
              <w:rPr>
                <w:rFonts w:cs="Arial"/>
                <w:sz w:val="18"/>
              </w:rPr>
            </w:pPr>
            <w:r w:rsidRPr="00D15D9B">
              <w:rPr>
                <w:rFonts w:cs="Arial"/>
                <w:sz w:val="18"/>
              </w:rPr>
              <w:t xml:space="preserve">__ Other: </w:t>
            </w:r>
            <w:r>
              <w:rPr>
                <w:rFonts w:cs="Arial"/>
                <w:sz w:val="18"/>
              </w:rPr>
              <w:t>_____________</w:t>
            </w:r>
          </w:p>
          <w:p w14:paraId="5533688C" w14:textId="77777777" w:rsidR="00A21E46" w:rsidRDefault="00A21E46" w:rsidP="00FE0CED"/>
        </w:tc>
        <w:tc>
          <w:tcPr>
            <w:tcW w:w="1710" w:type="dxa"/>
          </w:tcPr>
          <w:p w14:paraId="303EA278" w14:textId="77777777" w:rsidR="00A21E46" w:rsidRDefault="00A21E46" w:rsidP="00FE0CED"/>
        </w:tc>
        <w:tc>
          <w:tcPr>
            <w:tcW w:w="3690" w:type="dxa"/>
          </w:tcPr>
          <w:p w14:paraId="6DEBA6BD" w14:textId="77777777" w:rsidR="00A21E46" w:rsidRDefault="00A21E46" w:rsidP="00FE0CED">
            <w:pPr>
              <w:spacing w:before="120" w:after="60"/>
              <w:rPr>
                <w:rFonts w:cs="Arial"/>
                <w:sz w:val="18"/>
              </w:rPr>
            </w:pPr>
            <w:r>
              <w:rPr>
                <w:rFonts w:cs="Arial"/>
                <w:sz w:val="18"/>
              </w:rPr>
              <w:t>__ Governing board (GB) chair</w:t>
            </w:r>
          </w:p>
          <w:p w14:paraId="04689600" w14:textId="77777777" w:rsidR="00A21E46" w:rsidRPr="00D15D9B" w:rsidRDefault="00A21E46" w:rsidP="00FE0CED">
            <w:pPr>
              <w:spacing w:after="60"/>
              <w:rPr>
                <w:rFonts w:cs="Arial"/>
                <w:sz w:val="18"/>
              </w:rPr>
            </w:pPr>
            <w:r w:rsidRPr="00D15D9B">
              <w:rPr>
                <w:rFonts w:cs="Arial"/>
                <w:sz w:val="18"/>
              </w:rPr>
              <w:t xml:space="preserve">__ GB member on loan/investment committee </w:t>
            </w:r>
          </w:p>
          <w:p w14:paraId="3B4F42DC" w14:textId="77777777" w:rsidR="00A21E46" w:rsidRPr="00F94463" w:rsidRDefault="00A21E46" w:rsidP="00FE0CED">
            <w:pPr>
              <w:spacing w:after="60"/>
              <w:rPr>
                <w:rFonts w:cs="Arial"/>
                <w:sz w:val="18"/>
              </w:rPr>
            </w:pPr>
            <w:r w:rsidRPr="00D15D9B">
              <w:rPr>
                <w:rFonts w:cs="Arial"/>
                <w:sz w:val="18"/>
              </w:rPr>
              <w:t>__ Other GB member</w:t>
            </w:r>
          </w:p>
          <w:p w14:paraId="6AC4C8FC" w14:textId="77777777" w:rsidR="00A21E46" w:rsidRDefault="00A21E46" w:rsidP="00FE0CED">
            <w:pPr>
              <w:spacing w:after="60"/>
              <w:rPr>
                <w:rFonts w:cs="Arial"/>
                <w:sz w:val="18"/>
              </w:rPr>
            </w:pPr>
            <w:r>
              <w:rPr>
                <w:rFonts w:cs="Arial"/>
                <w:sz w:val="18"/>
              </w:rPr>
              <w:t>__ Advisory board member</w:t>
            </w:r>
          </w:p>
          <w:p w14:paraId="1A5F6E4D" w14:textId="77777777" w:rsidR="00A21E46" w:rsidRDefault="00A21E46" w:rsidP="00FE0CED">
            <w:pPr>
              <w:spacing w:after="60"/>
              <w:rPr>
                <w:rFonts w:cs="Arial"/>
                <w:sz w:val="18"/>
              </w:rPr>
            </w:pPr>
            <w:r>
              <w:rPr>
                <w:rFonts w:cs="Arial"/>
                <w:sz w:val="18"/>
              </w:rPr>
              <w:t>__ Executive Director or equivalent</w:t>
            </w:r>
          </w:p>
          <w:p w14:paraId="5A173219" w14:textId="77777777" w:rsidR="00A21E46" w:rsidRDefault="00A21E46" w:rsidP="00FE0CED">
            <w:pPr>
              <w:spacing w:after="60"/>
              <w:rPr>
                <w:rFonts w:cs="Arial"/>
                <w:sz w:val="18"/>
              </w:rPr>
            </w:pPr>
            <w:r>
              <w:rPr>
                <w:rFonts w:cs="Arial"/>
                <w:sz w:val="18"/>
              </w:rPr>
              <w:t>__ Chief Financial Officer or equivalent</w:t>
            </w:r>
          </w:p>
          <w:p w14:paraId="46E9D6C7" w14:textId="77777777" w:rsidR="00A21E46" w:rsidRDefault="00A21E46" w:rsidP="00FE0CED">
            <w:pPr>
              <w:spacing w:after="60"/>
              <w:rPr>
                <w:rFonts w:cs="Arial"/>
                <w:sz w:val="18"/>
              </w:rPr>
            </w:pPr>
            <w:r>
              <w:rPr>
                <w:rFonts w:cs="Arial"/>
                <w:sz w:val="18"/>
              </w:rPr>
              <w:t>__ Dir. of Lending/investing or equivalent</w:t>
            </w:r>
          </w:p>
          <w:p w14:paraId="13E16723" w14:textId="77777777" w:rsidR="00A21E46" w:rsidRDefault="00A21E46" w:rsidP="00FE0CED">
            <w:pPr>
              <w:spacing w:after="60"/>
              <w:rPr>
                <w:rFonts w:cs="Arial"/>
                <w:sz w:val="18"/>
              </w:rPr>
            </w:pPr>
            <w:r>
              <w:rPr>
                <w:rFonts w:cs="Arial"/>
                <w:sz w:val="18"/>
              </w:rPr>
              <w:t>__ Other key management</w:t>
            </w:r>
          </w:p>
          <w:p w14:paraId="493E7132" w14:textId="77777777" w:rsidR="00A21E46" w:rsidRDefault="00A21E46" w:rsidP="00FE0CED">
            <w:pPr>
              <w:spacing w:after="60"/>
              <w:rPr>
                <w:rFonts w:cs="Arial"/>
                <w:sz w:val="18"/>
              </w:rPr>
            </w:pPr>
            <w:r>
              <w:rPr>
                <w:rFonts w:cs="Arial"/>
                <w:sz w:val="18"/>
              </w:rPr>
              <w:t>__ Loan/investment Officer or equivalent</w:t>
            </w:r>
          </w:p>
          <w:p w14:paraId="7B896FF0" w14:textId="77777777" w:rsidR="00A21E46" w:rsidRDefault="00A21E46" w:rsidP="00FE0CED">
            <w:pPr>
              <w:spacing w:after="60"/>
              <w:rPr>
                <w:rFonts w:cs="Arial"/>
                <w:sz w:val="18"/>
              </w:rPr>
            </w:pPr>
            <w:r>
              <w:rPr>
                <w:rFonts w:cs="Arial"/>
                <w:sz w:val="18"/>
              </w:rPr>
              <w:t>__ Compliance Officer</w:t>
            </w:r>
          </w:p>
          <w:p w14:paraId="62985627" w14:textId="77777777" w:rsidR="00A21E46" w:rsidRDefault="00A21E46" w:rsidP="00FE0CED">
            <w:pPr>
              <w:spacing w:after="60"/>
              <w:rPr>
                <w:rFonts w:cs="Arial"/>
                <w:sz w:val="18"/>
              </w:rPr>
            </w:pPr>
            <w:r>
              <w:rPr>
                <w:rFonts w:cs="Arial"/>
                <w:sz w:val="18"/>
              </w:rPr>
              <w:t>__ Other finance staff</w:t>
            </w:r>
          </w:p>
          <w:p w14:paraId="092DFBB3" w14:textId="77777777" w:rsidR="00A21E46" w:rsidRDefault="00A21E46" w:rsidP="00FE0CED">
            <w:pPr>
              <w:spacing w:after="60"/>
              <w:rPr>
                <w:rFonts w:cs="Arial"/>
                <w:sz w:val="18"/>
              </w:rPr>
            </w:pPr>
            <w:r>
              <w:rPr>
                <w:rFonts w:cs="Arial"/>
                <w:sz w:val="18"/>
              </w:rPr>
              <w:t>__ Contracted consultant</w:t>
            </w:r>
          </w:p>
          <w:p w14:paraId="441DBA39" w14:textId="77777777" w:rsidR="00A21E46" w:rsidRDefault="00A21E46" w:rsidP="00FE0CED">
            <w:r>
              <w:rPr>
                <w:rFonts w:cs="Arial"/>
                <w:sz w:val="18"/>
              </w:rPr>
              <w:t>__ Other (specify):______________</w:t>
            </w:r>
          </w:p>
        </w:tc>
        <w:tc>
          <w:tcPr>
            <w:tcW w:w="2088" w:type="dxa"/>
          </w:tcPr>
          <w:p w14:paraId="437DFF63" w14:textId="77777777" w:rsidR="00A21E46" w:rsidRDefault="00A21E46" w:rsidP="00FE0CED">
            <w:r w:rsidRPr="008022DE">
              <w:rPr>
                <w:rFonts w:cs="Arial"/>
                <w:sz w:val="18"/>
              </w:rPr>
              <w:t xml:space="preserve">Description of Individual’s qualifications should include years of relevant experience and how this experience is similar to the individual’s role in managing the </w:t>
            </w:r>
            <w:r w:rsidRPr="008022DE">
              <w:rPr>
                <w:rFonts w:cs="Arial"/>
                <w:i/>
                <w:sz w:val="18"/>
              </w:rPr>
              <w:t>Applicant’s</w:t>
            </w:r>
            <w:r w:rsidRPr="008022DE">
              <w:rPr>
                <w:rFonts w:cs="Arial"/>
                <w:sz w:val="18"/>
              </w:rPr>
              <w:t xml:space="preserve"> NMTC program.  </w:t>
            </w:r>
            <w:r w:rsidRPr="008022DE">
              <w:rPr>
                <w:rFonts w:cs="Arial"/>
                <w:color w:val="0000FF"/>
                <w:sz w:val="18"/>
                <w:szCs w:val="22"/>
              </w:rPr>
              <w:t>(Maximum Response Length: 2000 characters)</w:t>
            </w:r>
          </w:p>
        </w:tc>
      </w:tr>
    </w:tbl>
    <w:p w14:paraId="55A94BE5" w14:textId="77777777" w:rsidR="00A21E46" w:rsidRDefault="00A21E46" w:rsidP="00A21E46">
      <w:pPr>
        <w:pStyle w:val="Heading1"/>
        <w:spacing w:before="0" w:after="0"/>
      </w:pPr>
      <w:r>
        <w:br w:type="page"/>
      </w:r>
      <w:bookmarkStart w:id="69" w:name="_Toc361666893"/>
      <w:bookmarkStart w:id="70" w:name="_Toc430359085"/>
      <w:r w:rsidRPr="00336042">
        <w:t>Exhibit D: Asset Management</w:t>
      </w:r>
      <w:r>
        <w:t xml:space="preserve"> and Income &amp; Operating Expenses</w:t>
      </w:r>
      <w:bookmarkEnd w:id="69"/>
      <w:bookmarkEnd w:id="70"/>
    </w:p>
    <w:p w14:paraId="5AD16442" w14:textId="77777777" w:rsidR="00A21E46" w:rsidRPr="00CE00DF" w:rsidRDefault="00A21E46" w:rsidP="00A21E46">
      <w:pPr>
        <w:rPr>
          <w:sz w:val="16"/>
          <w:szCs w:val="16"/>
        </w:rPr>
      </w:pPr>
    </w:p>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ext Box"/>
        <w:tblDescription w:val="This text box contains instructions for completing Table D1.  "/>
      </w:tblPr>
      <w:tblGrid>
        <w:gridCol w:w="13176"/>
      </w:tblGrid>
      <w:tr w:rsidR="00A21E46" w14:paraId="5852DB93"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2E00308A" w14:textId="77777777" w:rsidR="00A21E46" w:rsidRDefault="00A21E46" w:rsidP="00FE0CED">
            <w:pPr>
              <w:spacing w:before="60" w:line="240" w:lineRule="auto"/>
            </w:pPr>
            <w:r w:rsidRPr="00DB589D">
              <w:rPr>
                <w:b/>
                <w:szCs w:val="22"/>
                <w:u w:val="single"/>
              </w:rPr>
              <w:t>Instructions for Table D1</w:t>
            </w:r>
            <w:r w:rsidRPr="001F779C">
              <w:t xml:space="preserve">:  </w:t>
            </w:r>
            <w:r w:rsidRPr="00C44643">
              <w:rPr>
                <w:szCs w:val="20"/>
              </w:rPr>
              <w:t xml:space="preserve">For each of the past three fiscal years, indicate the total number and dollar amount of loans and </w:t>
            </w:r>
            <w:r w:rsidRPr="00CA5EBC">
              <w:rPr>
                <w:i/>
                <w:szCs w:val="20"/>
              </w:rPr>
              <w:t>Equity Investments</w:t>
            </w:r>
            <w:r w:rsidRPr="00C44643">
              <w:rPr>
                <w:szCs w:val="20"/>
              </w:rPr>
              <w:t xml:space="preserve"> outstanding to both </w:t>
            </w:r>
            <w:r>
              <w:rPr>
                <w:szCs w:val="20"/>
              </w:rPr>
              <w:t>r</w:t>
            </w:r>
            <w:r w:rsidRPr="00C44643">
              <w:rPr>
                <w:szCs w:val="20"/>
              </w:rPr>
              <w:t xml:space="preserve">eal </w:t>
            </w:r>
            <w:r>
              <w:rPr>
                <w:szCs w:val="20"/>
              </w:rPr>
              <w:t>e</w:t>
            </w:r>
            <w:r w:rsidRPr="00C44643">
              <w:rPr>
                <w:szCs w:val="20"/>
              </w:rPr>
              <w:t xml:space="preserve">state and </w:t>
            </w:r>
            <w:r w:rsidRPr="00A660EA">
              <w:rPr>
                <w:i/>
                <w:szCs w:val="20"/>
              </w:rPr>
              <w:t>Operating Businesses</w:t>
            </w:r>
            <w:r w:rsidRPr="00C44643">
              <w:rPr>
                <w:szCs w:val="20"/>
              </w:rPr>
              <w:t xml:space="preserve">.  For each fiscal year end, report </w:t>
            </w:r>
            <w:r>
              <w:rPr>
                <w:szCs w:val="20"/>
              </w:rPr>
              <w:t xml:space="preserve">in rows 4 and 9 </w:t>
            </w:r>
            <w:r w:rsidRPr="00C44643">
              <w:rPr>
                <w:szCs w:val="20"/>
              </w:rPr>
              <w:t xml:space="preserve">the percentage of loans and mandatory dividend payments, on a dollar basis, that were 90 days past due (e.g., the combined dollar amount of principal, mandatory dividend, and interest payments 90 days or more past due / the total dollar amount of loans and </w:t>
            </w:r>
            <w:r w:rsidRPr="00D91A57">
              <w:rPr>
                <w:i/>
                <w:szCs w:val="20"/>
              </w:rPr>
              <w:t>Equity Investments</w:t>
            </w:r>
            <w:r w:rsidRPr="00C44643" w:rsidDel="00E04FAE">
              <w:rPr>
                <w:szCs w:val="20"/>
              </w:rPr>
              <w:t xml:space="preserve"> </w:t>
            </w:r>
            <w:r w:rsidRPr="00C44643">
              <w:rPr>
                <w:szCs w:val="20"/>
              </w:rPr>
              <w:t xml:space="preserve"> outstanding at fiscal year-end)</w:t>
            </w:r>
            <w:r>
              <w:rPr>
                <w:szCs w:val="20"/>
              </w:rPr>
              <w:t>.  In rows 5 and 10, enter the total dollar amount</w:t>
            </w:r>
            <w:r w:rsidRPr="00C44643">
              <w:rPr>
                <w:szCs w:val="20"/>
              </w:rPr>
              <w:t xml:space="preserve"> of</w:t>
            </w:r>
            <w:r>
              <w:rPr>
                <w:szCs w:val="20"/>
              </w:rPr>
              <w:t xml:space="preserve"> capital from</w:t>
            </w:r>
            <w:r w:rsidRPr="00C44643">
              <w:rPr>
                <w:szCs w:val="20"/>
              </w:rPr>
              <w:t xml:space="preserve"> loans and </w:t>
            </w:r>
            <w:r w:rsidRPr="00D91A57">
              <w:rPr>
                <w:i/>
                <w:szCs w:val="20"/>
              </w:rPr>
              <w:t>Equity Investments</w:t>
            </w:r>
            <w:r w:rsidRPr="00C44643" w:rsidDel="00E04FAE">
              <w:rPr>
                <w:szCs w:val="20"/>
              </w:rPr>
              <w:t xml:space="preserve"> </w:t>
            </w:r>
            <w:r w:rsidRPr="00C44643">
              <w:rPr>
                <w:szCs w:val="20"/>
              </w:rPr>
              <w:t xml:space="preserve">written off during the </w:t>
            </w:r>
            <w:r>
              <w:rPr>
                <w:szCs w:val="20"/>
              </w:rPr>
              <w:t xml:space="preserve">fiscal </w:t>
            </w:r>
            <w:r w:rsidRPr="00C44643">
              <w:rPr>
                <w:szCs w:val="20"/>
              </w:rPr>
              <w:t>year</w:t>
            </w:r>
            <w:r>
              <w:rPr>
                <w:szCs w:val="20"/>
              </w:rPr>
              <w:t xml:space="preserve"> (e.g., total dollar value of loans and/or </w:t>
            </w:r>
            <w:r w:rsidRPr="00D91A57">
              <w:rPr>
                <w:i/>
                <w:szCs w:val="20"/>
              </w:rPr>
              <w:t>Equity Investments</w:t>
            </w:r>
            <w:r w:rsidDel="00E04FAE">
              <w:rPr>
                <w:szCs w:val="20"/>
              </w:rPr>
              <w:t xml:space="preserve"> </w:t>
            </w:r>
            <w:r>
              <w:rPr>
                <w:szCs w:val="20"/>
              </w:rPr>
              <w:t>written off less capital recovered).</w:t>
            </w:r>
            <w:r w:rsidRPr="00C44643">
              <w:rPr>
                <w:szCs w:val="20"/>
              </w:rPr>
              <w:t xml:space="preserve">  If the </w:t>
            </w:r>
            <w:r w:rsidRPr="00C44643">
              <w:rPr>
                <w:i/>
                <w:szCs w:val="20"/>
              </w:rPr>
              <w:t>Applicant</w:t>
            </w:r>
            <w:r w:rsidRPr="00C44643">
              <w:rPr>
                <w:szCs w:val="20"/>
              </w:rPr>
              <w:t xml:space="preserve"> (or </w:t>
            </w:r>
            <w:r w:rsidRPr="00C44643">
              <w:rPr>
                <w:i/>
                <w:szCs w:val="20"/>
              </w:rPr>
              <w:t>Controlling Entity</w:t>
            </w:r>
            <w:r w:rsidRPr="00C44643">
              <w:rPr>
                <w:szCs w:val="20"/>
              </w:rPr>
              <w:t xml:space="preserve">) has not made loans to either real estate or </w:t>
            </w:r>
            <w:r w:rsidRPr="00E204C0">
              <w:rPr>
                <w:i/>
              </w:rPr>
              <w:t>Operating Businesses</w:t>
            </w:r>
            <w:r w:rsidRPr="00C44643">
              <w:rPr>
                <w:szCs w:val="20"/>
              </w:rPr>
              <w:t xml:space="preserve">, check the corresponding “N/A” box.  If the </w:t>
            </w:r>
            <w:r w:rsidRPr="00C44643">
              <w:rPr>
                <w:i/>
                <w:szCs w:val="20"/>
              </w:rPr>
              <w:t>Applicant</w:t>
            </w:r>
            <w:r w:rsidRPr="00C44643">
              <w:rPr>
                <w:szCs w:val="20"/>
              </w:rPr>
              <w:t xml:space="preserve"> </w:t>
            </w:r>
            <w:r>
              <w:rPr>
                <w:szCs w:val="20"/>
              </w:rPr>
              <w:t xml:space="preserve">(or </w:t>
            </w:r>
            <w:r w:rsidRPr="00092F5D">
              <w:rPr>
                <w:i/>
                <w:szCs w:val="20"/>
              </w:rPr>
              <w:t>Controlling Entity</w:t>
            </w:r>
            <w:r>
              <w:rPr>
                <w:szCs w:val="20"/>
              </w:rPr>
              <w:t xml:space="preserve">) has no delinquencies at the end of a particular fiscal year, indicate “0” in lines 4 and 9, as appropriate.  If the </w:t>
            </w:r>
            <w:r w:rsidRPr="00092F5D">
              <w:rPr>
                <w:i/>
                <w:szCs w:val="20"/>
              </w:rPr>
              <w:t>Applicant</w:t>
            </w:r>
            <w:r>
              <w:rPr>
                <w:szCs w:val="20"/>
              </w:rPr>
              <w:t xml:space="preserve"> (or </w:t>
            </w:r>
            <w:r w:rsidRPr="00092F5D">
              <w:rPr>
                <w:i/>
                <w:szCs w:val="20"/>
              </w:rPr>
              <w:t>Controlling Entity</w:t>
            </w:r>
            <w:r>
              <w:rPr>
                <w:szCs w:val="20"/>
              </w:rPr>
              <w:t>) has had no write offs of loans and/or equity during a particular fiscal year, indicate “0” in lines 5 and 10, as appropriate.</w:t>
            </w:r>
            <w:r>
              <w:t xml:space="preserve"> </w:t>
            </w:r>
            <w:r>
              <w:rPr>
                <w:rFonts w:cs="Arial"/>
                <w:b/>
                <w:bCs/>
                <w:color w:val="000000"/>
                <w:szCs w:val="22"/>
              </w:rPr>
              <w:t xml:space="preserve">If the </w:t>
            </w:r>
            <w:r w:rsidRPr="00684B55">
              <w:rPr>
                <w:rFonts w:cs="Arial"/>
                <w:b/>
                <w:bCs/>
                <w:i/>
                <w:color w:val="000000"/>
                <w:szCs w:val="22"/>
              </w:rPr>
              <w:t>Applicant</w:t>
            </w:r>
            <w:r>
              <w:rPr>
                <w:rFonts w:cs="Arial"/>
                <w:b/>
                <w:bCs/>
                <w:color w:val="000000"/>
                <w:szCs w:val="22"/>
              </w:rPr>
              <w:t xml:space="preserve"> chooses to complete any table in Exhibit A with information from the </w:t>
            </w:r>
            <w:r>
              <w:rPr>
                <w:rFonts w:cs="Arial"/>
                <w:b/>
                <w:bCs/>
                <w:i/>
                <w:color w:val="000000"/>
                <w:szCs w:val="22"/>
              </w:rPr>
              <w:t>Controlling Entity</w:t>
            </w:r>
            <w:r>
              <w:rPr>
                <w:rFonts w:cs="Arial"/>
                <w:b/>
                <w:bCs/>
                <w:color w:val="000000"/>
                <w:szCs w:val="22"/>
              </w:rPr>
              <w:t xml:space="preserve">, it must do so for all Tables where </w:t>
            </w:r>
            <w:r w:rsidRPr="009A09F1">
              <w:rPr>
                <w:rFonts w:cs="Arial"/>
                <w:b/>
                <w:bCs/>
                <w:i/>
                <w:color w:val="000000"/>
                <w:szCs w:val="22"/>
              </w:rPr>
              <w:t>Controlling Entity</w:t>
            </w:r>
            <w:r>
              <w:rPr>
                <w:rFonts w:cs="Arial"/>
                <w:b/>
                <w:bCs/>
                <w:color w:val="000000"/>
                <w:szCs w:val="22"/>
              </w:rPr>
              <w:t xml:space="preserve"> is an option, including Table D1</w:t>
            </w:r>
            <w:r>
              <w:rPr>
                <w:rFonts w:cs="Arial"/>
                <w:b/>
                <w:bCs/>
                <w:i/>
                <w:color w:val="000000"/>
                <w:szCs w:val="22"/>
              </w:rPr>
              <w:t xml:space="preserve">.  </w:t>
            </w:r>
            <w:r w:rsidRPr="00F973A6">
              <w:rPr>
                <w:szCs w:val="22"/>
              </w:rPr>
              <w:t xml:space="preserve">If the </w:t>
            </w:r>
            <w:r w:rsidRPr="00F973A6">
              <w:rPr>
                <w:i/>
                <w:szCs w:val="22"/>
              </w:rPr>
              <w:t xml:space="preserve">Applicant </w:t>
            </w:r>
            <w:r>
              <w:rPr>
                <w:szCs w:val="22"/>
              </w:rPr>
              <w:t xml:space="preserve">completes Table D1 for the </w:t>
            </w:r>
            <w:r w:rsidRPr="00EE12FB">
              <w:rPr>
                <w:i/>
                <w:szCs w:val="22"/>
              </w:rPr>
              <w:t>Applicant</w:t>
            </w:r>
            <w:r>
              <w:rPr>
                <w:szCs w:val="22"/>
              </w:rPr>
              <w:t xml:space="preserve">, the information must include, in the aggregate, the financing track record of all </w:t>
            </w:r>
            <w:r>
              <w:rPr>
                <w:i/>
                <w:szCs w:val="22"/>
              </w:rPr>
              <w:t xml:space="preserve">Subsidiaries </w:t>
            </w:r>
            <w:r>
              <w:rPr>
                <w:szCs w:val="22"/>
              </w:rPr>
              <w:t xml:space="preserve">of the </w:t>
            </w:r>
            <w:r>
              <w:rPr>
                <w:i/>
                <w:szCs w:val="22"/>
              </w:rPr>
              <w:t xml:space="preserve">Applicant </w:t>
            </w:r>
            <w:r>
              <w:rPr>
                <w:szCs w:val="22"/>
              </w:rPr>
              <w:t xml:space="preserve">and </w:t>
            </w:r>
            <w:r w:rsidRPr="00F973A6">
              <w:rPr>
                <w:szCs w:val="22"/>
              </w:rPr>
              <w:t xml:space="preserve">may not include any </w:t>
            </w:r>
            <w:r>
              <w:rPr>
                <w:szCs w:val="22"/>
              </w:rPr>
              <w:t xml:space="preserve">of the </w:t>
            </w:r>
            <w:r w:rsidRPr="00F973A6">
              <w:rPr>
                <w:i/>
                <w:szCs w:val="22"/>
              </w:rPr>
              <w:t>Controlling Entity’s</w:t>
            </w:r>
            <w:r w:rsidRPr="00F973A6">
              <w:rPr>
                <w:szCs w:val="22"/>
              </w:rPr>
              <w:t xml:space="preserve"> activities. However, if </w:t>
            </w:r>
            <w:r>
              <w:rPr>
                <w:szCs w:val="22"/>
              </w:rPr>
              <w:t xml:space="preserve">the </w:t>
            </w:r>
            <w:r w:rsidRPr="00A660EA">
              <w:rPr>
                <w:i/>
                <w:szCs w:val="22"/>
              </w:rPr>
              <w:t>Applicant</w:t>
            </w:r>
            <w:r>
              <w:rPr>
                <w:szCs w:val="22"/>
              </w:rPr>
              <w:t xml:space="preserve"> completes Table D1</w:t>
            </w:r>
            <w:r w:rsidRPr="00F973A6">
              <w:rPr>
                <w:szCs w:val="22"/>
              </w:rPr>
              <w:t xml:space="preserve"> </w:t>
            </w:r>
            <w:r>
              <w:rPr>
                <w:szCs w:val="22"/>
              </w:rPr>
              <w:t>for</w:t>
            </w:r>
            <w:r w:rsidRPr="00F973A6">
              <w:rPr>
                <w:szCs w:val="22"/>
              </w:rPr>
              <w:t xml:space="preserve"> the </w:t>
            </w:r>
            <w:r w:rsidRPr="00F973A6">
              <w:rPr>
                <w:i/>
                <w:szCs w:val="22"/>
              </w:rPr>
              <w:t>Controlling Entity</w:t>
            </w:r>
            <w:r w:rsidRPr="006D1AFE">
              <w:rPr>
                <w:szCs w:val="22"/>
              </w:rPr>
              <w:t>, the information must i</w:t>
            </w:r>
            <w:r w:rsidRPr="00F973A6">
              <w:rPr>
                <w:szCs w:val="22"/>
              </w:rPr>
              <w:t xml:space="preserve">nclude, in the aggregate, the financing track record of all </w:t>
            </w:r>
            <w:r w:rsidRPr="00F973A6">
              <w:rPr>
                <w:i/>
                <w:szCs w:val="22"/>
              </w:rPr>
              <w:t>Subsidiaries</w:t>
            </w:r>
            <w:r w:rsidRPr="00F973A6">
              <w:rPr>
                <w:szCs w:val="22"/>
              </w:rPr>
              <w:t xml:space="preserve"> of the </w:t>
            </w:r>
            <w:r w:rsidRPr="00F973A6">
              <w:rPr>
                <w:i/>
                <w:szCs w:val="22"/>
              </w:rPr>
              <w:t>Controlling Entity</w:t>
            </w:r>
            <w:r w:rsidRPr="00F973A6">
              <w:rPr>
                <w:szCs w:val="22"/>
              </w:rPr>
              <w:t xml:space="preserve">, including the </w:t>
            </w:r>
            <w:r w:rsidRPr="00F973A6">
              <w:rPr>
                <w:i/>
                <w:szCs w:val="22"/>
              </w:rPr>
              <w:t>Applicant</w:t>
            </w:r>
            <w:r>
              <w:rPr>
                <w:i/>
                <w:szCs w:val="22"/>
              </w:rPr>
              <w:t xml:space="preserve"> </w:t>
            </w:r>
            <w:r w:rsidRPr="00BB138E">
              <w:rPr>
                <w:szCs w:val="22"/>
              </w:rPr>
              <w:t>if the</w:t>
            </w:r>
            <w:r>
              <w:rPr>
                <w:i/>
                <w:szCs w:val="22"/>
              </w:rPr>
              <w:t xml:space="preserve"> Applicant </w:t>
            </w:r>
            <w:r w:rsidRPr="00BB138E">
              <w:rPr>
                <w:szCs w:val="22"/>
              </w:rPr>
              <w:t>is a</w:t>
            </w:r>
            <w:r>
              <w:rPr>
                <w:i/>
                <w:szCs w:val="22"/>
              </w:rPr>
              <w:t xml:space="preserve"> Subsidiary </w:t>
            </w:r>
            <w:r w:rsidRPr="00BB138E">
              <w:rPr>
                <w:szCs w:val="22"/>
              </w:rPr>
              <w:t>of the</w:t>
            </w:r>
            <w:r>
              <w:rPr>
                <w:i/>
                <w:szCs w:val="22"/>
              </w:rPr>
              <w:t xml:space="preserve"> Controlling Entity</w:t>
            </w:r>
            <w:r w:rsidRPr="00F973A6">
              <w:rPr>
                <w:szCs w:val="22"/>
              </w:rPr>
              <w:t xml:space="preserve">. </w:t>
            </w:r>
          </w:p>
        </w:tc>
      </w:tr>
    </w:tbl>
    <w:p w14:paraId="7DBE6E24" w14:textId="77777777" w:rsidR="00A21E46" w:rsidRDefault="00A21E46" w:rsidP="00A21E46">
      <w:pPr>
        <w:spacing w:before="120"/>
      </w:pPr>
      <w:r w:rsidRPr="00B811DB">
        <w:rPr>
          <w:rFonts w:cs="Arial"/>
          <w:b/>
          <w:sz w:val="24"/>
          <w:szCs w:val="26"/>
        </w:rPr>
        <w:t>The information in Table D1 reflects the activities of (check one):     ____</w:t>
      </w:r>
      <w:r w:rsidRPr="00B811DB">
        <w:rPr>
          <w:rFonts w:cs="Arial"/>
          <w:b/>
          <w:i/>
          <w:iCs/>
          <w:sz w:val="24"/>
          <w:szCs w:val="26"/>
        </w:rPr>
        <w:t>Applicant</w:t>
      </w:r>
      <w:r w:rsidRPr="00B811DB">
        <w:rPr>
          <w:rFonts w:cs="Arial"/>
          <w:b/>
          <w:sz w:val="24"/>
          <w:szCs w:val="26"/>
        </w:rPr>
        <w:t xml:space="preserve">      _____</w:t>
      </w:r>
      <w:r w:rsidRPr="00B811DB">
        <w:rPr>
          <w:rFonts w:cs="Arial"/>
          <w:b/>
          <w:i/>
          <w:iCs/>
          <w:sz w:val="24"/>
          <w:szCs w:val="26"/>
        </w:rPr>
        <w:t>Controlling Entity</w:t>
      </w:r>
    </w:p>
    <w:tbl>
      <w:tblPr>
        <w:tblStyle w:val="CDFIAlternatingColumns"/>
        <w:tblW w:w="0" w:type="auto"/>
        <w:tblLook w:val="04A0" w:firstRow="1" w:lastRow="0" w:firstColumn="1" w:lastColumn="0" w:noHBand="0" w:noVBand="1"/>
        <w:tblCaption w:val="Table D1"/>
        <w:tblDescription w:val="Enter information on the relevant entity's investment portfolio in Table D1."/>
      </w:tblPr>
      <w:tblGrid>
        <w:gridCol w:w="495"/>
        <w:gridCol w:w="7533"/>
        <w:gridCol w:w="1710"/>
        <w:gridCol w:w="1710"/>
        <w:gridCol w:w="1728"/>
      </w:tblGrid>
      <w:tr w:rsidR="00A21E46" w14:paraId="0DC6DEC5"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gridSpan w:val="5"/>
          </w:tcPr>
          <w:p w14:paraId="0D944FD2" w14:textId="77777777" w:rsidR="00A21E46" w:rsidRPr="004B14E2" w:rsidRDefault="00A21E46" w:rsidP="00FE0CED">
            <w:pPr>
              <w:pStyle w:val="Heading3"/>
              <w:spacing w:before="120"/>
              <w:outlineLvl w:val="2"/>
              <w:rPr>
                <w:color w:val="auto"/>
                <w:sz w:val="22"/>
                <w:shd w:val="clear" w:color="auto" w:fill="E1A53E"/>
              </w:rPr>
            </w:pPr>
            <w:r w:rsidRPr="004B14E2">
              <w:rPr>
                <w:color w:val="auto"/>
                <w:sz w:val="22"/>
                <w:shd w:val="clear" w:color="auto" w:fill="E1A53E"/>
              </w:rPr>
              <w:t xml:space="preserve">Table </w:t>
            </w:r>
            <w:r>
              <w:rPr>
                <w:color w:val="auto"/>
                <w:sz w:val="22"/>
                <w:shd w:val="clear" w:color="auto" w:fill="E1A53E"/>
              </w:rPr>
              <w:t>D1: Investment Portfolio</w:t>
            </w:r>
          </w:p>
        </w:tc>
      </w:tr>
      <w:tr w:rsidR="00A21E46" w14:paraId="57483776"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8028" w:type="dxa"/>
            <w:gridSpan w:val="2"/>
            <w:shd w:val="clear" w:color="auto" w:fill="DFDFE7"/>
          </w:tcPr>
          <w:p w14:paraId="215CD6E1" w14:textId="77777777" w:rsidR="00A21E46" w:rsidRPr="00524076" w:rsidRDefault="00A21E46" w:rsidP="00FE0CED">
            <w:pPr>
              <w:pStyle w:val="ChartTextBold"/>
              <w:rPr>
                <w:sz w:val="20"/>
              </w:rPr>
            </w:pPr>
            <w:r w:rsidRPr="00524076">
              <w:rPr>
                <w:sz w:val="20"/>
              </w:rPr>
              <w:t>Fiscal Year(s)</w:t>
            </w:r>
          </w:p>
        </w:tc>
        <w:tc>
          <w:tcPr>
            <w:tcW w:w="1710" w:type="dxa"/>
            <w:shd w:val="clear" w:color="auto" w:fill="DFDFE7"/>
          </w:tcPr>
          <w:p w14:paraId="01AC28C5" w14:textId="77777777" w:rsidR="00A21E46" w:rsidRPr="00524076" w:rsidRDefault="00A21E46" w:rsidP="00FE0CED">
            <w:pPr>
              <w:pStyle w:val="ChartTextBold"/>
              <w:jc w:val="center"/>
              <w:rPr>
                <w:sz w:val="20"/>
                <w:szCs w:val="20"/>
              </w:rPr>
            </w:pPr>
            <w:r w:rsidRPr="00524076">
              <w:rPr>
                <w:sz w:val="20"/>
              </w:rPr>
              <w:t>FYE 201</w:t>
            </w:r>
            <w:r>
              <w:rPr>
                <w:sz w:val="20"/>
              </w:rPr>
              <w:t>5</w:t>
            </w:r>
          </w:p>
        </w:tc>
        <w:tc>
          <w:tcPr>
            <w:tcW w:w="1710" w:type="dxa"/>
            <w:shd w:val="clear" w:color="auto" w:fill="DFDFE7"/>
          </w:tcPr>
          <w:p w14:paraId="44A4B56E" w14:textId="77777777" w:rsidR="00A21E46" w:rsidRPr="00524076" w:rsidRDefault="00A21E46" w:rsidP="00FE0CED">
            <w:pPr>
              <w:pStyle w:val="ChartTextBold"/>
              <w:jc w:val="center"/>
              <w:rPr>
                <w:sz w:val="20"/>
              </w:rPr>
            </w:pPr>
            <w:r w:rsidRPr="00524076">
              <w:rPr>
                <w:sz w:val="20"/>
              </w:rPr>
              <w:t>FYE 201</w:t>
            </w:r>
            <w:r>
              <w:rPr>
                <w:sz w:val="20"/>
              </w:rPr>
              <w:t>6</w:t>
            </w:r>
          </w:p>
        </w:tc>
        <w:tc>
          <w:tcPr>
            <w:tcW w:w="1728" w:type="dxa"/>
            <w:shd w:val="clear" w:color="auto" w:fill="DFDFE7"/>
          </w:tcPr>
          <w:p w14:paraId="7DD108B6" w14:textId="77777777" w:rsidR="00A21E46" w:rsidRPr="00524076" w:rsidRDefault="00A21E46" w:rsidP="00FE0CED">
            <w:pPr>
              <w:pStyle w:val="ChartTextBold"/>
              <w:jc w:val="center"/>
              <w:rPr>
                <w:sz w:val="20"/>
              </w:rPr>
            </w:pPr>
            <w:r w:rsidRPr="00524076">
              <w:rPr>
                <w:sz w:val="20"/>
              </w:rPr>
              <w:t>FYE 201</w:t>
            </w:r>
            <w:r>
              <w:rPr>
                <w:sz w:val="20"/>
              </w:rPr>
              <w:t>7</w:t>
            </w:r>
          </w:p>
        </w:tc>
      </w:tr>
      <w:tr w:rsidR="00A21E46" w14:paraId="7500D5D4" w14:textId="77777777" w:rsidTr="00FE0CED">
        <w:tc>
          <w:tcPr>
            <w:tcW w:w="495" w:type="dxa"/>
            <w:vAlign w:val="center"/>
          </w:tcPr>
          <w:p w14:paraId="088481C3" w14:textId="77777777" w:rsidR="00A21E46" w:rsidRDefault="00A21E46" w:rsidP="00FE0CED">
            <w:r>
              <w:t>1.</w:t>
            </w:r>
          </w:p>
        </w:tc>
        <w:tc>
          <w:tcPr>
            <w:tcW w:w="12681" w:type="dxa"/>
            <w:gridSpan w:val="4"/>
          </w:tcPr>
          <w:p w14:paraId="5E72CBC9" w14:textId="77777777" w:rsidR="00A21E46" w:rsidRDefault="00A21E46" w:rsidP="00FE0CED">
            <w:pPr>
              <w:spacing w:before="120"/>
            </w:pPr>
            <w:r w:rsidRPr="00264F01">
              <w:rPr>
                <w:rFonts w:cs="Arial"/>
                <w:b/>
                <w:i/>
                <w:szCs w:val="22"/>
              </w:rPr>
              <w:t>Operating Businesses</w:t>
            </w:r>
            <w:r w:rsidRPr="00C56344">
              <w:rPr>
                <w:rFonts w:cs="Arial"/>
                <w:b/>
                <w:szCs w:val="22"/>
              </w:rPr>
              <w:t xml:space="preserve"> </w:t>
            </w:r>
            <w:r w:rsidRPr="00C56344">
              <w:rPr>
                <w:rFonts w:cs="Arial"/>
                <w:szCs w:val="22"/>
              </w:rPr>
              <w:t xml:space="preserve">Loans &amp; </w:t>
            </w:r>
            <w:r w:rsidRPr="00D91A57">
              <w:rPr>
                <w:i/>
                <w:szCs w:val="20"/>
              </w:rPr>
              <w:t>Equity Investments</w:t>
            </w:r>
            <w:r w:rsidRPr="00C56344" w:rsidDel="00E04FAE">
              <w:rPr>
                <w:rFonts w:cs="Arial"/>
                <w:szCs w:val="22"/>
              </w:rPr>
              <w:t xml:space="preserve"> </w:t>
            </w:r>
            <w:r w:rsidRPr="00C56344">
              <w:rPr>
                <w:rFonts w:cs="Arial"/>
                <w:szCs w:val="22"/>
              </w:rPr>
              <w:t xml:space="preserve"> Delinquent or written-off      </w:t>
            </w:r>
            <w:r w:rsidRPr="00C56344">
              <w:rPr>
                <w:rFonts w:cs="Arial"/>
                <w:szCs w:val="22"/>
              </w:rPr>
              <w:sym w:font="Wingdings" w:char="F0A8"/>
            </w:r>
            <w:r w:rsidRPr="00C56344">
              <w:rPr>
                <w:rFonts w:cs="Arial"/>
                <w:szCs w:val="22"/>
              </w:rPr>
              <w:t xml:space="preserve"> N/A   </w:t>
            </w:r>
          </w:p>
        </w:tc>
      </w:tr>
      <w:tr w:rsidR="00A21E46" w14:paraId="64B4218C" w14:textId="77777777" w:rsidTr="00FE0CED">
        <w:tc>
          <w:tcPr>
            <w:tcW w:w="495" w:type="dxa"/>
            <w:vAlign w:val="center"/>
          </w:tcPr>
          <w:p w14:paraId="3C1810DD" w14:textId="77777777" w:rsidR="00A21E46" w:rsidRDefault="00A21E46" w:rsidP="00FE0CED">
            <w:r>
              <w:t>2.</w:t>
            </w:r>
          </w:p>
        </w:tc>
        <w:tc>
          <w:tcPr>
            <w:tcW w:w="7533" w:type="dxa"/>
            <w:vAlign w:val="center"/>
          </w:tcPr>
          <w:p w14:paraId="024BC907" w14:textId="40CB7075" w:rsidR="00A21E46" w:rsidRDefault="00A21E46" w:rsidP="00CE5B63">
            <w:r w:rsidRPr="00C44643">
              <w:rPr>
                <w:rFonts w:cs="Arial"/>
                <w:szCs w:val="20"/>
              </w:rPr>
              <w:t xml:space="preserve"># of loans &amp; </w:t>
            </w:r>
            <w:r w:rsidRPr="00D91A57">
              <w:rPr>
                <w:i/>
                <w:szCs w:val="20"/>
              </w:rPr>
              <w:t>Equity Investments</w:t>
            </w:r>
            <w:r w:rsidRPr="00C44643" w:rsidDel="00E04FAE">
              <w:rPr>
                <w:rFonts w:cs="Arial"/>
                <w:szCs w:val="20"/>
              </w:rPr>
              <w:t xml:space="preserve"> </w:t>
            </w:r>
            <w:r w:rsidRPr="00C44643">
              <w:rPr>
                <w:rFonts w:cs="Arial"/>
                <w:szCs w:val="20"/>
              </w:rPr>
              <w:t>outstanding</w:t>
            </w:r>
          </w:p>
        </w:tc>
        <w:tc>
          <w:tcPr>
            <w:tcW w:w="1710" w:type="dxa"/>
            <w:vAlign w:val="center"/>
          </w:tcPr>
          <w:p w14:paraId="306BC3BF" w14:textId="77777777" w:rsidR="00A21E46" w:rsidRDefault="00A21E46" w:rsidP="00FE0CED"/>
        </w:tc>
        <w:tc>
          <w:tcPr>
            <w:tcW w:w="1710" w:type="dxa"/>
            <w:vAlign w:val="center"/>
          </w:tcPr>
          <w:p w14:paraId="314144B1" w14:textId="77777777" w:rsidR="00A21E46" w:rsidRDefault="00A21E46" w:rsidP="00FE0CED"/>
        </w:tc>
        <w:tc>
          <w:tcPr>
            <w:tcW w:w="1728" w:type="dxa"/>
            <w:vAlign w:val="center"/>
          </w:tcPr>
          <w:p w14:paraId="2FF4FDAA" w14:textId="77777777" w:rsidR="00A21E46" w:rsidRDefault="00A21E46" w:rsidP="00FE0CED"/>
        </w:tc>
      </w:tr>
      <w:tr w:rsidR="00A21E46" w14:paraId="49E34B6D" w14:textId="77777777" w:rsidTr="00FE0CED">
        <w:tc>
          <w:tcPr>
            <w:tcW w:w="495" w:type="dxa"/>
            <w:vAlign w:val="center"/>
          </w:tcPr>
          <w:p w14:paraId="6D77D9F0" w14:textId="77777777" w:rsidR="00A21E46" w:rsidRDefault="00A21E46" w:rsidP="00FE0CED">
            <w:r>
              <w:t>3.</w:t>
            </w:r>
          </w:p>
        </w:tc>
        <w:tc>
          <w:tcPr>
            <w:tcW w:w="7533" w:type="dxa"/>
            <w:vAlign w:val="center"/>
          </w:tcPr>
          <w:p w14:paraId="29F0C37A" w14:textId="77777777" w:rsidR="00A21E46" w:rsidRDefault="00A21E46" w:rsidP="00FE0CED">
            <w:r w:rsidRPr="00C44643">
              <w:rPr>
                <w:rFonts w:cs="Arial"/>
                <w:szCs w:val="20"/>
              </w:rPr>
              <w:t xml:space="preserve">Total $ Amount of loans &amp; </w:t>
            </w:r>
            <w:r w:rsidRPr="00D91A57">
              <w:rPr>
                <w:i/>
                <w:szCs w:val="20"/>
              </w:rPr>
              <w:t>Equity Investments</w:t>
            </w:r>
            <w:r w:rsidRPr="00C44643" w:rsidDel="00E04FAE">
              <w:rPr>
                <w:rFonts w:cs="Arial"/>
                <w:szCs w:val="20"/>
              </w:rPr>
              <w:t xml:space="preserve"> </w:t>
            </w:r>
            <w:r w:rsidRPr="00C44643">
              <w:rPr>
                <w:rFonts w:cs="Arial"/>
                <w:szCs w:val="20"/>
              </w:rPr>
              <w:t>outstanding</w:t>
            </w:r>
          </w:p>
        </w:tc>
        <w:tc>
          <w:tcPr>
            <w:tcW w:w="1710" w:type="dxa"/>
            <w:vAlign w:val="center"/>
          </w:tcPr>
          <w:p w14:paraId="1487D965" w14:textId="77777777" w:rsidR="00A21E46" w:rsidRDefault="00A21E46" w:rsidP="00FE0CED">
            <w:r w:rsidRPr="00C44643">
              <w:rPr>
                <w:rFonts w:cs="Arial"/>
                <w:szCs w:val="22"/>
              </w:rPr>
              <w:t>$</w:t>
            </w:r>
          </w:p>
        </w:tc>
        <w:tc>
          <w:tcPr>
            <w:tcW w:w="1710" w:type="dxa"/>
            <w:vAlign w:val="center"/>
          </w:tcPr>
          <w:p w14:paraId="3AABA267" w14:textId="77777777" w:rsidR="00A21E46" w:rsidRDefault="00A21E46" w:rsidP="00FE0CED">
            <w:r w:rsidRPr="00C44643">
              <w:rPr>
                <w:rFonts w:cs="Arial"/>
                <w:szCs w:val="22"/>
              </w:rPr>
              <w:t>$</w:t>
            </w:r>
          </w:p>
        </w:tc>
        <w:tc>
          <w:tcPr>
            <w:tcW w:w="1728" w:type="dxa"/>
            <w:vAlign w:val="center"/>
          </w:tcPr>
          <w:p w14:paraId="6582116C" w14:textId="77777777" w:rsidR="00A21E46" w:rsidRDefault="00A21E46" w:rsidP="00FE0CED">
            <w:r w:rsidRPr="00C44643">
              <w:rPr>
                <w:rFonts w:cs="Arial"/>
                <w:szCs w:val="22"/>
              </w:rPr>
              <w:t>$</w:t>
            </w:r>
          </w:p>
        </w:tc>
      </w:tr>
      <w:tr w:rsidR="00A21E46" w14:paraId="40EBAC1F" w14:textId="77777777" w:rsidTr="00FE0CED">
        <w:tc>
          <w:tcPr>
            <w:tcW w:w="495" w:type="dxa"/>
            <w:vAlign w:val="center"/>
          </w:tcPr>
          <w:p w14:paraId="2FD183B8" w14:textId="77777777" w:rsidR="00A21E46" w:rsidRDefault="00A21E46" w:rsidP="00FE0CED">
            <w:r>
              <w:t>4.</w:t>
            </w:r>
          </w:p>
        </w:tc>
        <w:tc>
          <w:tcPr>
            <w:tcW w:w="7533" w:type="dxa"/>
            <w:vAlign w:val="center"/>
          </w:tcPr>
          <w:p w14:paraId="13B6EBA2" w14:textId="77777777" w:rsidR="00A21E46" w:rsidRDefault="00A21E46" w:rsidP="00FE0CED">
            <w:r w:rsidRPr="00C44643">
              <w:rPr>
                <w:rFonts w:cs="Arial"/>
                <w:szCs w:val="20"/>
              </w:rPr>
              <w:t xml:space="preserve">Delinquency rate associated with </w:t>
            </w:r>
            <w:r>
              <w:rPr>
                <w:rFonts w:cs="Arial"/>
                <w:szCs w:val="20"/>
              </w:rPr>
              <w:t>o</w:t>
            </w:r>
            <w:r w:rsidRPr="00264F01">
              <w:rPr>
                <w:rFonts w:cs="Arial"/>
                <w:szCs w:val="20"/>
              </w:rPr>
              <w:t xml:space="preserve">perating </w:t>
            </w:r>
            <w:r>
              <w:rPr>
                <w:rFonts w:cs="Arial"/>
                <w:szCs w:val="20"/>
              </w:rPr>
              <w:t>b</w:t>
            </w:r>
            <w:r w:rsidRPr="00264F01">
              <w:rPr>
                <w:rFonts w:cs="Arial"/>
                <w:szCs w:val="20"/>
              </w:rPr>
              <w:t>usinesses</w:t>
            </w:r>
          </w:p>
        </w:tc>
        <w:tc>
          <w:tcPr>
            <w:tcW w:w="1710" w:type="dxa"/>
            <w:vAlign w:val="center"/>
          </w:tcPr>
          <w:p w14:paraId="6B7A6BC2" w14:textId="77777777" w:rsidR="00A21E46" w:rsidRDefault="00A21E46" w:rsidP="00FE0CED">
            <w:r w:rsidRPr="00C44643">
              <w:rPr>
                <w:rFonts w:cs="Arial"/>
                <w:szCs w:val="22"/>
              </w:rPr>
              <w:t>____%</w:t>
            </w:r>
          </w:p>
        </w:tc>
        <w:tc>
          <w:tcPr>
            <w:tcW w:w="1710" w:type="dxa"/>
            <w:vAlign w:val="center"/>
          </w:tcPr>
          <w:p w14:paraId="5284DD5F" w14:textId="77777777" w:rsidR="00A21E46" w:rsidRDefault="00A21E46" w:rsidP="00FE0CED">
            <w:r w:rsidRPr="00C44643">
              <w:rPr>
                <w:rFonts w:cs="Arial"/>
                <w:szCs w:val="22"/>
              </w:rPr>
              <w:t>____%</w:t>
            </w:r>
          </w:p>
        </w:tc>
        <w:tc>
          <w:tcPr>
            <w:tcW w:w="1728" w:type="dxa"/>
            <w:vAlign w:val="center"/>
          </w:tcPr>
          <w:p w14:paraId="4E2D74EE" w14:textId="77777777" w:rsidR="00A21E46" w:rsidRDefault="00A21E46" w:rsidP="00FE0CED">
            <w:r w:rsidRPr="00C44643">
              <w:rPr>
                <w:rFonts w:cs="Arial"/>
                <w:szCs w:val="22"/>
              </w:rPr>
              <w:t>____%</w:t>
            </w:r>
          </w:p>
        </w:tc>
      </w:tr>
      <w:tr w:rsidR="00A21E46" w14:paraId="4CB84FA4" w14:textId="77777777" w:rsidTr="00FE0CED">
        <w:tc>
          <w:tcPr>
            <w:tcW w:w="495" w:type="dxa"/>
            <w:vAlign w:val="center"/>
          </w:tcPr>
          <w:p w14:paraId="2C36FD0D" w14:textId="77777777" w:rsidR="00A21E46" w:rsidRDefault="00A21E46" w:rsidP="00FE0CED">
            <w:r>
              <w:t>5.</w:t>
            </w:r>
          </w:p>
        </w:tc>
        <w:tc>
          <w:tcPr>
            <w:tcW w:w="7533" w:type="dxa"/>
            <w:vAlign w:val="center"/>
          </w:tcPr>
          <w:p w14:paraId="5496A2C1" w14:textId="77777777" w:rsidR="00A21E46" w:rsidRDefault="00A21E46" w:rsidP="00FE0CED">
            <w:r w:rsidRPr="00C44643">
              <w:rPr>
                <w:rFonts w:cs="Arial"/>
                <w:szCs w:val="20"/>
              </w:rPr>
              <w:t>Total $ amount of write-offs of loans</w:t>
            </w:r>
            <w:r w:rsidRPr="00C44643" w:rsidDel="0085342B">
              <w:rPr>
                <w:rFonts w:cs="Arial"/>
                <w:szCs w:val="20"/>
              </w:rPr>
              <w:t xml:space="preserve"> </w:t>
            </w:r>
            <w:r w:rsidRPr="00C44643">
              <w:rPr>
                <w:rFonts w:cs="Arial"/>
                <w:szCs w:val="20"/>
              </w:rPr>
              <w:t xml:space="preserve">&amp; </w:t>
            </w:r>
            <w:r w:rsidRPr="00D91A57">
              <w:rPr>
                <w:i/>
                <w:szCs w:val="20"/>
              </w:rPr>
              <w:t>Equity Investments</w:t>
            </w:r>
            <w:r w:rsidRPr="00C44643">
              <w:rPr>
                <w:rFonts w:cs="Arial"/>
                <w:szCs w:val="20"/>
              </w:rPr>
              <w:t xml:space="preserve"> to </w:t>
            </w:r>
            <w:r>
              <w:rPr>
                <w:rFonts w:cs="Arial"/>
                <w:szCs w:val="20"/>
              </w:rPr>
              <w:t>operating businesses</w:t>
            </w:r>
          </w:p>
        </w:tc>
        <w:tc>
          <w:tcPr>
            <w:tcW w:w="1710" w:type="dxa"/>
            <w:vAlign w:val="center"/>
          </w:tcPr>
          <w:p w14:paraId="31EEA772" w14:textId="77777777" w:rsidR="00A21E46" w:rsidRDefault="00A21E46" w:rsidP="00FE0CED">
            <w:r w:rsidRPr="00C44643">
              <w:rPr>
                <w:rFonts w:cs="Arial"/>
                <w:szCs w:val="22"/>
              </w:rPr>
              <w:t>$</w:t>
            </w:r>
          </w:p>
        </w:tc>
        <w:tc>
          <w:tcPr>
            <w:tcW w:w="1710" w:type="dxa"/>
            <w:vAlign w:val="center"/>
          </w:tcPr>
          <w:p w14:paraId="2B9A9862" w14:textId="77777777" w:rsidR="00A21E46" w:rsidRDefault="00A21E46" w:rsidP="00FE0CED">
            <w:r w:rsidRPr="00C44643">
              <w:rPr>
                <w:rFonts w:cs="Arial"/>
                <w:szCs w:val="22"/>
              </w:rPr>
              <w:t>$</w:t>
            </w:r>
          </w:p>
        </w:tc>
        <w:tc>
          <w:tcPr>
            <w:tcW w:w="1728" w:type="dxa"/>
            <w:vAlign w:val="center"/>
          </w:tcPr>
          <w:p w14:paraId="64D4A484" w14:textId="77777777" w:rsidR="00A21E46" w:rsidRDefault="00A21E46" w:rsidP="00FE0CED">
            <w:r w:rsidRPr="00C44643">
              <w:rPr>
                <w:rFonts w:cs="Arial"/>
                <w:szCs w:val="22"/>
              </w:rPr>
              <w:t>$</w:t>
            </w:r>
          </w:p>
        </w:tc>
      </w:tr>
      <w:tr w:rsidR="00A21E46" w14:paraId="0BF5F686" w14:textId="77777777" w:rsidTr="00FE0CED">
        <w:tc>
          <w:tcPr>
            <w:tcW w:w="495" w:type="dxa"/>
            <w:vAlign w:val="center"/>
          </w:tcPr>
          <w:p w14:paraId="55D431CD" w14:textId="77777777" w:rsidR="00A21E46" w:rsidRDefault="00A21E46" w:rsidP="00FE0CED">
            <w:r>
              <w:t>6.</w:t>
            </w:r>
          </w:p>
        </w:tc>
        <w:tc>
          <w:tcPr>
            <w:tcW w:w="12681" w:type="dxa"/>
            <w:gridSpan w:val="4"/>
            <w:vAlign w:val="bottom"/>
          </w:tcPr>
          <w:p w14:paraId="48875C8A" w14:textId="77777777" w:rsidR="00A21E46" w:rsidRDefault="00A21E46" w:rsidP="00FE0CED">
            <w:pPr>
              <w:spacing w:before="120"/>
            </w:pPr>
            <w:r w:rsidRPr="009A1DD0">
              <w:rPr>
                <w:rFonts w:cs="Arial"/>
                <w:b/>
                <w:i/>
                <w:szCs w:val="22"/>
              </w:rPr>
              <w:t xml:space="preserve">Real Estate </w:t>
            </w:r>
            <w:r w:rsidRPr="00C56344">
              <w:rPr>
                <w:rFonts w:cs="Arial"/>
                <w:szCs w:val="22"/>
              </w:rPr>
              <w:t xml:space="preserve">Loans &amp; </w:t>
            </w:r>
            <w:r w:rsidRPr="00D91A57">
              <w:rPr>
                <w:i/>
                <w:szCs w:val="20"/>
              </w:rPr>
              <w:t>Equity Investments</w:t>
            </w:r>
            <w:r w:rsidRPr="00C56344">
              <w:rPr>
                <w:rFonts w:cs="Arial"/>
                <w:szCs w:val="22"/>
              </w:rPr>
              <w:t xml:space="preserve"> Delinquent or written-off          </w:t>
            </w:r>
            <w:r w:rsidRPr="00C56344">
              <w:rPr>
                <w:rFonts w:cs="Arial"/>
                <w:szCs w:val="22"/>
              </w:rPr>
              <w:sym w:font="Wingdings" w:char="F0A8"/>
            </w:r>
            <w:r w:rsidRPr="00C56344">
              <w:rPr>
                <w:rFonts w:cs="Arial"/>
                <w:szCs w:val="22"/>
              </w:rPr>
              <w:t xml:space="preserve"> N/A    </w:t>
            </w:r>
          </w:p>
        </w:tc>
      </w:tr>
      <w:tr w:rsidR="00A21E46" w14:paraId="3582C0C2" w14:textId="77777777" w:rsidTr="00FE0CED">
        <w:tc>
          <w:tcPr>
            <w:tcW w:w="495" w:type="dxa"/>
            <w:vAlign w:val="center"/>
          </w:tcPr>
          <w:p w14:paraId="75FF24BB" w14:textId="77777777" w:rsidR="00A21E46" w:rsidRDefault="00A21E46" w:rsidP="00FE0CED">
            <w:r>
              <w:t>7.</w:t>
            </w:r>
          </w:p>
        </w:tc>
        <w:tc>
          <w:tcPr>
            <w:tcW w:w="7533" w:type="dxa"/>
            <w:vAlign w:val="center"/>
          </w:tcPr>
          <w:p w14:paraId="583100A9" w14:textId="77777777" w:rsidR="00A21E46" w:rsidRDefault="00A21E46" w:rsidP="00FE0CED">
            <w:r w:rsidRPr="00C44643">
              <w:rPr>
                <w:rFonts w:cs="Arial"/>
                <w:szCs w:val="20"/>
              </w:rPr>
              <w:t xml:space="preserve"># of loans &amp; </w:t>
            </w:r>
            <w:r w:rsidRPr="00D91A57">
              <w:rPr>
                <w:i/>
                <w:szCs w:val="20"/>
              </w:rPr>
              <w:t>Equity Investments</w:t>
            </w:r>
            <w:r w:rsidRPr="00C44643">
              <w:rPr>
                <w:rFonts w:cs="Arial"/>
                <w:szCs w:val="20"/>
              </w:rPr>
              <w:t xml:space="preserve"> outstanding</w:t>
            </w:r>
          </w:p>
        </w:tc>
        <w:tc>
          <w:tcPr>
            <w:tcW w:w="1710" w:type="dxa"/>
            <w:vAlign w:val="center"/>
          </w:tcPr>
          <w:p w14:paraId="6AF32E6E" w14:textId="77777777" w:rsidR="00A21E46" w:rsidRDefault="00A21E46" w:rsidP="00FE0CED"/>
        </w:tc>
        <w:tc>
          <w:tcPr>
            <w:tcW w:w="1710" w:type="dxa"/>
            <w:vAlign w:val="center"/>
          </w:tcPr>
          <w:p w14:paraId="0E492667" w14:textId="77777777" w:rsidR="00A21E46" w:rsidRDefault="00A21E46" w:rsidP="00FE0CED"/>
        </w:tc>
        <w:tc>
          <w:tcPr>
            <w:tcW w:w="1728" w:type="dxa"/>
            <w:vAlign w:val="center"/>
          </w:tcPr>
          <w:p w14:paraId="2752FB63" w14:textId="77777777" w:rsidR="00A21E46" w:rsidRDefault="00A21E46" w:rsidP="00FE0CED"/>
        </w:tc>
      </w:tr>
      <w:tr w:rsidR="00A21E46" w14:paraId="466D9651" w14:textId="77777777" w:rsidTr="00FE0CED">
        <w:tc>
          <w:tcPr>
            <w:tcW w:w="495" w:type="dxa"/>
            <w:vAlign w:val="center"/>
          </w:tcPr>
          <w:p w14:paraId="7429AA5D" w14:textId="77777777" w:rsidR="00A21E46" w:rsidRDefault="00A21E46" w:rsidP="00FE0CED">
            <w:r>
              <w:t>8.</w:t>
            </w:r>
          </w:p>
        </w:tc>
        <w:tc>
          <w:tcPr>
            <w:tcW w:w="7533" w:type="dxa"/>
            <w:vAlign w:val="center"/>
          </w:tcPr>
          <w:p w14:paraId="7D79B475" w14:textId="77777777" w:rsidR="00A21E46" w:rsidRDefault="00A21E46" w:rsidP="00FE0CED">
            <w:r w:rsidRPr="00C44643">
              <w:rPr>
                <w:rFonts w:cs="Arial"/>
                <w:szCs w:val="20"/>
              </w:rPr>
              <w:t xml:space="preserve">Total $ amount of loans &amp; </w:t>
            </w:r>
            <w:r w:rsidRPr="00D91A57">
              <w:rPr>
                <w:i/>
                <w:szCs w:val="20"/>
              </w:rPr>
              <w:t>Equity Investments</w:t>
            </w:r>
            <w:r w:rsidRPr="00C44643">
              <w:rPr>
                <w:rFonts w:cs="Arial"/>
                <w:szCs w:val="20"/>
              </w:rPr>
              <w:t xml:space="preserve"> outstanding</w:t>
            </w:r>
          </w:p>
        </w:tc>
        <w:tc>
          <w:tcPr>
            <w:tcW w:w="1710" w:type="dxa"/>
            <w:vAlign w:val="center"/>
          </w:tcPr>
          <w:p w14:paraId="410CE451" w14:textId="77777777" w:rsidR="00A21E46" w:rsidRDefault="00A21E46" w:rsidP="00FE0CED">
            <w:r w:rsidRPr="00C44643">
              <w:rPr>
                <w:rFonts w:cs="Arial"/>
                <w:szCs w:val="22"/>
              </w:rPr>
              <w:t>$</w:t>
            </w:r>
          </w:p>
        </w:tc>
        <w:tc>
          <w:tcPr>
            <w:tcW w:w="1710" w:type="dxa"/>
            <w:vAlign w:val="center"/>
          </w:tcPr>
          <w:p w14:paraId="269FBBFD" w14:textId="77777777" w:rsidR="00A21E46" w:rsidRDefault="00A21E46" w:rsidP="00FE0CED">
            <w:r w:rsidRPr="00C44643">
              <w:rPr>
                <w:rFonts w:cs="Arial"/>
                <w:szCs w:val="22"/>
              </w:rPr>
              <w:t>$</w:t>
            </w:r>
          </w:p>
        </w:tc>
        <w:tc>
          <w:tcPr>
            <w:tcW w:w="1728" w:type="dxa"/>
            <w:vAlign w:val="center"/>
          </w:tcPr>
          <w:p w14:paraId="58FB941A" w14:textId="77777777" w:rsidR="00A21E46" w:rsidRDefault="00A21E46" w:rsidP="00FE0CED">
            <w:r w:rsidRPr="00C44643">
              <w:rPr>
                <w:rFonts w:cs="Arial"/>
                <w:szCs w:val="22"/>
              </w:rPr>
              <w:t>$</w:t>
            </w:r>
          </w:p>
        </w:tc>
      </w:tr>
      <w:tr w:rsidR="00A21E46" w14:paraId="0A0021D0" w14:textId="77777777" w:rsidTr="00FE0CED">
        <w:tc>
          <w:tcPr>
            <w:tcW w:w="495" w:type="dxa"/>
            <w:vAlign w:val="center"/>
          </w:tcPr>
          <w:p w14:paraId="752C7857" w14:textId="77777777" w:rsidR="00A21E46" w:rsidRDefault="00A21E46" w:rsidP="00FE0CED">
            <w:r>
              <w:t>9.</w:t>
            </w:r>
          </w:p>
        </w:tc>
        <w:tc>
          <w:tcPr>
            <w:tcW w:w="7533" w:type="dxa"/>
          </w:tcPr>
          <w:p w14:paraId="4611966B" w14:textId="77777777" w:rsidR="00A21E46" w:rsidRDefault="00A21E46" w:rsidP="00FE0CED">
            <w:r w:rsidRPr="00C44643">
              <w:rPr>
                <w:rFonts w:cs="Arial"/>
                <w:szCs w:val="20"/>
              </w:rPr>
              <w:t xml:space="preserve">Delinquency rate associated with real estate </w:t>
            </w:r>
          </w:p>
        </w:tc>
        <w:tc>
          <w:tcPr>
            <w:tcW w:w="1710" w:type="dxa"/>
            <w:vAlign w:val="center"/>
          </w:tcPr>
          <w:p w14:paraId="2BC4679B" w14:textId="77777777" w:rsidR="00A21E46" w:rsidRDefault="00A21E46" w:rsidP="00FE0CED">
            <w:r w:rsidRPr="00C44643">
              <w:rPr>
                <w:rFonts w:cs="Arial"/>
                <w:szCs w:val="22"/>
              </w:rPr>
              <w:t>____%</w:t>
            </w:r>
          </w:p>
        </w:tc>
        <w:tc>
          <w:tcPr>
            <w:tcW w:w="1710" w:type="dxa"/>
            <w:vAlign w:val="center"/>
          </w:tcPr>
          <w:p w14:paraId="28C76BE5" w14:textId="77777777" w:rsidR="00A21E46" w:rsidRDefault="00A21E46" w:rsidP="00FE0CED">
            <w:r w:rsidRPr="00C44643">
              <w:rPr>
                <w:rFonts w:cs="Arial"/>
                <w:szCs w:val="22"/>
              </w:rPr>
              <w:t>____%</w:t>
            </w:r>
          </w:p>
        </w:tc>
        <w:tc>
          <w:tcPr>
            <w:tcW w:w="1728" w:type="dxa"/>
            <w:vAlign w:val="center"/>
          </w:tcPr>
          <w:p w14:paraId="0582E7B8" w14:textId="77777777" w:rsidR="00A21E46" w:rsidRDefault="00A21E46" w:rsidP="00FE0CED">
            <w:r w:rsidRPr="00C44643">
              <w:rPr>
                <w:rFonts w:cs="Arial"/>
                <w:szCs w:val="22"/>
              </w:rPr>
              <w:t>____%</w:t>
            </w:r>
          </w:p>
        </w:tc>
      </w:tr>
      <w:tr w:rsidR="00A21E46" w14:paraId="3FBD3046" w14:textId="77777777" w:rsidTr="00FE0CED">
        <w:tc>
          <w:tcPr>
            <w:tcW w:w="495" w:type="dxa"/>
            <w:vAlign w:val="center"/>
          </w:tcPr>
          <w:p w14:paraId="421DE33B" w14:textId="77777777" w:rsidR="00A21E46" w:rsidRDefault="00A21E46" w:rsidP="00FE0CED">
            <w:r>
              <w:t>10.</w:t>
            </w:r>
          </w:p>
        </w:tc>
        <w:tc>
          <w:tcPr>
            <w:tcW w:w="7533" w:type="dxa"/>
            <w:vAlign w:val="center"/>
          </w:tcPr>
          <w:p w14:paraId="0FA330E5" w14:textId="77777777" w:rsidR="00A21E46" w:rsidRDefault="00A21E46" w:rsidP="00FE0CED">
            <w:r w:rsidRPr="00C44643">
              <w:rPr>
                <w:rFonts w:cs="Arial"/>
                <w:szCs w:val="20"/>
              </w:rPr>
              <w:t xml:space="preserve">Total $ amount of write-offs of loans &amp; </w:t>
            </w:r>
            <w:r w:rsidRPr="00D91A57">
              <w:rPr>
                <w:i/>
                <w:szCs w:val="20"/>
              </w:rPr>
              <w:t>Equity Investments</w:t>
            </w:r>
            <w:r w:rsidRPr="00C44643">
              <w:rPr>
                <w:rFonts w:cs="Arial"/>
                <w:szCs w:val="20"/>
              </w:rPr>
              <w:t xml:space="preserve"> to real estate </w:t>
            </w:r>
          </w:p>
        </w:tc>
        <w:tc>
          <w:tcPr>
            <w:tcW w:w="1710" w:type="dxa"/>
            <w:vAlign w:val="center"/>
          </w:tcPr>
          <w:p w14:paraId="0297683C" w14:textId="77777777" w:rsidR="00A21E46" w:rsidRDefault="00A21E46" w:rsidP="00FE0CED">
            <w:r w:rsidRPr="00C44643">
              <w:rPr>
                <w:rFonts w:cs="Arial"/>
                <w:szCs w:val="22"/>
              </w:rPr>
              <w:t>$</w:t>
            </w:r>
          </w:p>
        </w:tc>
        <w:tc>
          <w:tcPr>
            <w:tcW w:w="1710" w:type="dxa"/>
            <w:vAlign w:val="center"/>
          </w:tcPr>
          <w:p w14:paraId="05866B44" w14:textId="77777777" w:rsidR="00A21E46" w:rsidRDefault="00A21E46" w:rsidP="00FE0CED">
            <w:r w:rsidRPr="00C44643">
              <w:rPr>
                <w:rFonts w:cs="Arial"/>
                <w:szCs w:val="22"/>
              </w:rPr>
              <w:t>$</w:t>
            </w:r>
          </w:p>
        </w:tc>
        <w:tc>
          <w:tcPr>
            <w:tcW w:w="1728" w:type="dxa"/>
            <w:vAlign w:val="center"/>
          </w:tcPr>
          <w:p w14:paraId="10CDBC4A" w14:textId="77777777" w:rsidR="00A21E46" w:rsidRDefault="00A21E46" w:rsidP="00FE0CED">
            <w:r w:rsidRPr="00C44643">
              <w:rPr>
                <w:rFonts w:cs="Arial"/>
                <w:szCs w:val="22"/>
              </w:rPr>
              <w:t>$</w:t>
            </w:r>
          </w:p>
        </w:tc>
      </w:tr>
    </w:tbl>
    <w:p w14:paraId="57F1D05F" w14:textId="77777777" w:rsidR="00A21E46" w:rsidRDefault="00A21E46" w:rsidP="00A21E46">
      <w:pPr>
        <w:tabs>
          <w:tab w:val="left" w:pos="3960"/>
        </w:tabs>
      </w:pPr>
    </w:p>
    <w:p w14:paraId="72D3B40F" w14:textId="77777777" w:rsidR="00A21E46" w:rsidRDefault="00A21E46" w:rsidP="00A21E46"/>
    <w:p w14:paraId="3EAFA4B3" w14:textId="77777777" w:rsidR="00A21E46" w:rsidRDefault="00A21E46" w:rsidP="00A21E46"/>
    <w:tbl>
      <w:tblPr>
        <w:tblpPr w:leftFromText="180" w:rightFromText="180" w:vertAnchor="text" w:horzAnchor="margin" w:tblpY="81"/>
        <w:tblW w:w="0" w:type="auto"/>
        <w:tblCellMar>
          <w:top w:w="216" w:type="dxa"/>
          <w:left w:w="216" w:type="dxa"/>
          <w:bottom w:w="216" w:type="dxa"/>
          <w:right w:w="216" w:type="dxa"/>
        </w:tblCellMar>
        <w:tblLook w:val="04A0" w:firstRow="1" w:lastRow="0" w:firstColumn="1" w:lastColumn="0" w:noHBand="0" w:noVBand="1"/>
        <w:tblCaption w:val="Text Box"/>
        <w:tblDescription w:val="This text box contains instructions for completing Table D1.  "/>
      </w:tblPr>
      <w:tblGrid>
        <w:gridCol w:w="12960"/>
      </w:tblGrid>
      <w:tr w:rsidR="006609C1" w:rsidRPr="009F37D5" w14:paraId="5A49582F" w14:textId="77777777" w:rsidTr="006609C1">
        <w:trPr>
          <w:trHeight w:val="5004"/>
          <w:tblHeader/>
        </w:trPr>
        <w:tc>
          <w:tcPr>
            <w:tcW w:w="12960" w:type="dxa"/>
            <w:shd w:val="clear" w:color="auto" w:fill="CFD0DF"/>
          </w:tcPr>
          <w:p w14:paraId="734E4D9A" w14:textId="77777777" w:rsidR="006609C1" w:rsidRPr="002524EB" w:rsidRDefault="006609C1" w:rsidP="006609C1">
            <w:pPr>
              <w:pStyle w:val="ListParagraph"/>
              <w:spacing w:after="120" w:line="240" w:lineRule="auto"/>
              <w:ind w:left="0"/>
              <w:rPr>
                <w:iCs/>
                <w:sz w:val="21"/>
                <w:szCs w:val="21"/>
              </w:rPr>
            </w:pPr>
            <w:r w:rsidRPr="002524EB">
              <w:rPr>
                <w:rFonts w:eastAsia="Times New Roman" w:cs="Times New Roman"/>
                <w:color w:val="000000"/>
                <w:sz w:val="21"/>
                <w:szCs w:val="21"/>
                <w:u w:val="single"/>
              </w:rPr>
              <w:t>Instructions for Table D2</w:t>
            </w:r>
            <w:r w:rsidRPr="002524EB">
              <w:rPr>
                <w:rFonts w:eastAsia="Times New Roman" w:cs="Times New Roman"/>
                <w:color w:val="000000"/>
                <w:sz w:val="21"/>
                <w:szCs w:val="21"/>
              </w:rPr>
              <w:t xml:space="preserve">:  </w:t>
            </w:r>
            <w:r w:rsidRPr="002524EB">
              <w:rPr>
                <w:rFonts w:eastAsia="Times New Roman"/>
                <w:color w:val="000000"/>
                <w:sz w:val="21"/>
                <w:szCs w:val="21"/>
              </w:rPr>
              <w:t>I</w:t>
            </w:r>
            <w:r w:rsidRPr="002524EB">
              <w:rPr>
                <w:rFonts w:eastAsia="Times New Roman" w:cs="Arial"/>
                <w:color w:val="000000"/>
                <w:sz w:val="21"/>
                <w:szCs w:val="21"/>
              </w:rPr>
              <w:t>temize the individual</w:t>
            </w:r>
            <w:r w:rsidRPr="002524EB">
              <w:rPr>
                <w:rFonts w:cs="Arial"/>
                <w:sz w:val="21"/>
                <w:szCs w:val="21"/>
              </w:rPr>
              <w:t xml:space="preserve"> fees that represent the Fee Structure the Applicant (or Controlling Entity) anticipates will typically apply to investments closed with the requested </w:t>
            </w:r>
            <w:r w:rsidRPr="002524EB">
              <w:rPr>
                <w:rFonts w:cs="Arial"/>
                <w:i/>
                <w:sz w:val="21"/>
                <w:szCs w:val="21"/>
              </w:rPr>
              <w:t>NMTC Allocation</w:t>
            </w:r>
            <w:r w:rsidRPr="002524EB">
              <w:rPr>
                <w:rFonts w:cs="Arial"/>
                <w:sz w:val="21"/>
                <w:szCs w:val="21"/>
              </w:rPr>
              <w:t xml:space="preserve"> and result in compensation to </w:t>
            </w:r>
            <w:r w:rsidRPr="002524EB">
              <w:rPr>
                <w:sz w:val="21"/>
                <w:szCs w:val="21"/>
              </w:rPr>
              <w:t xml:space="preserve">the </w:t>
            </w:r>
            <w:r w:rsidRPr="002524EB">
              <w:rPr>
                <w:rFonts w:eastAsia="Times New Roman"/>
                <w:i/>
                <w:color w:val="000000"/>
                <w:sz w:val="21"/>
                <w:szCs w:val="21"/>
              </w:rPr>
              <w:t>Applicant</w:t>
            </w:r>
            <w:r w:rsidRPr="002524EB">
              <w:rPr>
                <w:rFonts w:eastAsia="Times New Roman"/>
                <w:color w:val="000000"/>
                <w:sz w:val="21"/>
                <w:szCs w:val="21"/>
              </w:rPr>
              <w:t xml:space="preserve"> or an Applicant </w:t>
            </w:r>
            <w:r w:rsidRPr="002524EB">
              <w:rPr>
                <w:rFonts w:eastAsia="Times New Roman"/>
                <w:i/>
                <w:color w:val="000000"/>
                <w:sz w:val="21"/>
                <w:szCs w:val="21"/>
              </w:rPr>
              <w:t>Affiliate</w:t>
            </w:r>
            <w:r w:rsidRPr="002524EB">
              <w:rPr>
                <w:rFonts w:eastAsia="Times New Roman"/>
                <w:color w:val="000000"/>
                <w:sz w:val="21"/>
                <w:szCs w:val="21"/>
              </w:rPr>
              <w:t xml:space="preserve"> (or </w:t>
            </w:r>
            <w:r w:rsidRPr="002524EB">
              <w:rPr>
                <w:rFonts w:eastAsia="Times New Roman"/>
                <w:i/>
                <w:color w:val="000000"/>
                <w:sz w:val="21"/>
                <w:szCs w:val="21"/>
              </w:rPr>
              <w:t>Controlling Entity</w:t>
            </w:r>
            <w:r w:rsidRPr="002524EB">
              <w:rPr>
                <w:rFonts w:eastAsia="Times New Roman"/>
                <w:color w:val="000000"/>
                <w:sz w:val="21"/>
                <w:szCs w:val="21"/>
              </w:rPr>
              <w:t>)</w:t>
            </w:r>
            <w:r w:rsidRPr="002524EB">
              <w:rPr>
                <w:sz w:val="21"/>
                <w:szCs w:val="21"/>
              </w:rPr>
              <w:t xml:space="preserve">, an Investor or Investor </w:t>
            </w:r>
            <w:r w:rsidRPr="002524EB">
              <w:rPr>
                <w:i/>
                <w:sz w:val="21"/>
                <w:szCs w:val="21"/>
              </w:rPr>
              <w:t>Affiliate</w:t>
            </w:r>
            <w:r w:rsidRPr="002524EB">
              <w:rPr>
                <w:sz w:val="21"/>
                <w:szCs w:val="21"/>
              </w:rPr>
              <w:t xml:space="preserve">, or an Unaffiliated Third-Party.  </w:t>
            </w:r>
            <w:r w:rsidRPr="002524EB">
              <w:rPr>
                <w:rFonts w:cs="Arial"/>
                <w:sz w:val="21"/>
                <w:szCs w:val="21"/>
              </w:rPr>
              <w:t xml:space="preserve">The fees should </w:t>
            </w:r>
            <w:r w:rsidRPr="002524EB">
              <w:rPr>
                <w:iCs/>
                <w:sz w:val="21"/>
                <w:szCs w:val="21"/>
              </w:rPr>
              <w:t xml:space="preserve">be based on the Fee Structure (Type, Source, Recipient and Amount) that the </w:t>
            </w:r>
            <w:r w:rsidRPr="002524EB">
              <w:rPr>
                <w:i/>
                <w:iCs/>
                <w:sz w:val="21"/>
                <w:szCs w:val="21"/>
              </w:rPr>
              <w:t>Applicant</w:t>
            </w:r>
            <w:r w:rsidRPr="002524EB">
              <w:rPr>
                <w:iCs/>
                <w:sz w:val="21"/>
                <w:szCs w:val="21"/>
              </w:rPr>
              <w:t xml:space="preserve"> expects it will apply, on average, to the proposed NMTC investments listed in Table A5.  In completing this table, </w:t>
            </w:r>
            <w:r w:rsidRPr="002524EB">
              <w:rPr>
                <w:i/>
                <w:sz w:val="21"/>
                <w:szCs w:val="21"/>
              </w:rPr>
              <w:t>Applicants</w:t>
            </w:r>
            <w:r w:rsidRPr="002524EB">
              <w:rPr>
                <w:iCs/>
                <w:sz w:val="21"/>
                <w:szCs w:val="21"/>
              </w:rPr>
              <w:t xml:space="preserve"> should assume that they will receive the full amount of the requested </w:t>
            </w:r>
            <w:r w:rsidRPr="002524EB">
              <w:rPr>
                <w:i/>
                <w:sz w:val="21"/>
                <w:szCs w:val="21"/>
              </w:rPr>
              <w:t>NMTC Allocation</w:t>
            </w:r>
            <w:r w:rsidRPr="002524EB">
              <w:rPr>
                <w:i/>
                <w:iCs/>
                <w:sz w:val="21"/>
                <w:szCs w:val="21"/>
              </w:rPr>
              <w:t xml:space="preserve">.  Applicants </w:t>
            </w:r>
            <w:r w:rsidRPr="002524EB">
              <w:rPr>
                <w:sz w:val="21"/>
                <w:szCs w:val="21"/>
              </w:rPr>
              <w:t xml:space="preserve">must </w:t>
            </w:r>
            <w:r w:rsidRPr="002524EB">
              <w:rPr>
                <w:i/>
                <w:iCs/>
                <w:sz w:val="21"/>
                <w:szCs w:val="21"/>
              </w:rPr>
              <w:t>s</w:t>
            </w:r>
            <w:r w:rsidRPr="002524EB">
              <w:rPr>
                <w:rFonts w:cs="Arial"/>
                <w:sz w:val="21"/>
                <w:szCs w:val="21"/>
              </w:rPr>
              <w:t xml:space="preserve">elect the Type of Fee, the Source (Payer), the Recipient (Payee), the Amount, and provide a Description. </w:t>
            </w:r>
            <w:r w:rsidRPr="002524EB">
              <w:rPr>
                <w:rFonts w:cs="Arial"/>
                <w:i/>
                <w:sz w:val="21"/>
                <w:szCs w:val="21"/>
              </w:rPr>
              <w:t xml:space="preserve"> Applicants </w:t>
            </w:r>
            <w:r w:rsidRPr="002524EB">
              <w:rPr>
                <w:rFonts w:cs="Arial"/>
                <w:sz w:val="21"/>
                <w:szCs w:val="21"/>
              </w:rPr>
              <w:t xml:space="preserve">can add as many rows as necessary.  </w:t>
            </w:r>
          </w:p>
          <w:p w14:paraId="1E040056" w14:textId="77777777" w:rsidR="006609C1" w:rsidRPr="002524EB" w:rsidRDefault="006609C1" w:rsidP="006609C1">
            <w:pPr>
              <w:numPr>
                <w:ilvl w:val="0"/>
                <w:numId w:val="83"/>
              </w:numPr>
              <w:spacing w:after="120" w:line="259" w:lineRule="auto"/>
              <w:rPr>
                <w:iCs/>
                <w:sz w:val="21"/>
                <w:szCs w:val="21"/>
              </w:rPr>
            </w:pPr>
            <w:r w:rsidRPr="002524EB">
              <w:rPr>
                <w:iCs/>
                <w:sz w:val="21"/>
                <w:szCs w:val="21"/>
              </w:rPr>
              <w:t xml:space="preserve">The Applicant </w:t>
            </w:r>
            <w:r w:rsidRPr="002524EB">
              <w:rPr>
                <w:sz w:val="21"/>
                <w:szCs w:val="21"/>
              </w:rPr>
              <w:t>must</w:t>
            </w:r>
            <w:r w:rsidRPr="002524EB">
              <w:rPr>
                <w:iCs/>
                <w:sz w:val="21"/>
                <w:szCs w:val="21"/>
              </w:rPr>
              <w:t xml:space="preserve"> disclose every fee to the extent practicable, regardless of who the expected recipient is, when it is expected to be charged (e.g., upfront, on an ongoing basis or at investment exit), and where in relation to the </w:t>
            </w:r>
            <w:r w:rsidRPr="002524EB">
              <w:rPr>
                <w:i/>
                <w:iCs/>
                <w:sz w:val="21"/>
                <w:szCs w:val="21"/>
              </w:rPr>
              <w:t>QEI</w:t>
            </w:r>
            <w:r w:rsidRPr="002524EB">
              <w:rPr>
                <w:iCs/>
                <w:sz w:val="21"/>
                <w:szCs w:val="21"/>
              </w:rPr>
              <w:t xml:space="preserve"> it is expected to be charged.  For example, an Applicant using the leveraged model must include any fee that will be charged above the </w:t>
            </w:r>
            <w:r w:rsidRPr="002524EB">
              <w:rPr>
                <w:i/>
                <w:iCs/>
                <w:sz w:val="21"/>
                <w:szCs w:val="21"/>
              </w:rPr>
              <w:t>QEI</w:t>
            </w:r>
            <w:r w:rsidRPr="002524EB">
              <w:rPr>
                <w:iCs/>
                <w:sz w:val="21"/>
                <w:szCs w:val="21"/>
              </w:rPr>
              <w:t xml:space="preserve"> at the Investment Fund level.  </w:t>
            </w:r>
          </w:p>
          <w:p w14:paraId="1A8DB298" w14:textId="77777777" w:rsidR="006609C1" w:rsidRPr="002524EB" w:rsidRDefault="006609C1" w:rsidP="006609C1">
            <w:pPr>
              <w:numPr>
                <w:ilvl w:val="0"/>
                <w:numId w:val="82"/>
              </w:numPr>
              <w:spacing w:after="120" w:line="259" w:lineRule="auto"/>
              <w:rPr>
                <w:iCs/>
                <w:sz w:val="21"/>
                <w:szCs w:val="21"/>
              </w:rPr>
            </w:pPr>
            <w:r w:rsidRPr="002524EB">
              <w:rPr>
                <w:iCs/>
                <w:sz w:val="21"/>
                <w:szCs w:val="21"/>
              </w:rPr>
              <w:t xml:space="preserve">The Applicant </w:t>
            </w:r>
            <w:r w:rsidRPr="002524EB">
              <w:rPr>
                <w:sz w:val="21"/>
                <w:szCs w:val="21"/>
                <w:u w:val="single"/>
              </w:rPr>
              <w:t>must not</w:t>
            </w:r>
            <w:r w:rsidRPr="002524EB">
              <w:rPr>
                <w:iCs/>
                <w:sz w:val="21"/>
                <w:szCs w:val="21"/>
              </w:rPr>
              <w:t xml:space="preserve"> include routine transaction costs such as legal and accounting expenses that are not part of the Applicant’s fee structure.  </w:t>
            </w:r>
          </w:p>
          <w:p w14:paraId="49093268" w14:textId="77777777" w:rsidR="006609C1" w:rsidRPr="002524EB" w:rsidRDefault="006609C1" w:rsidP="006609C1">
            <w:pPr>
              <w:numPr>
                <w:ilvl w:val="0"/>
                <w:numId w:val="82"/>
              </w:numPr>
              <w:spacing w:after="120" w:line="259" w:lineRule="auto"/>
              <w:rPr>
                <w:iCs/>
                <w:sz w:val="21"/>
                <w:szCs w:val="21"/>
              </w:rPr>
            </w:pPr>
            <w:r w:rsidRPr="002524EB">
              <w:rPr>
                <w:iCs/>
                <w:sz w:val="21"/>
                <w:szCs w:val="21"/>
              </w:rPr>
              <w:t xml:space="preserve">The Applicant </w:t>
            </w:r>
            <w:r w:rsidRPr="002524EB">
              <w:rPr>
                <w:sz w:val="21"/>
                <w:szCs w:val="21"/>
                <w:u w:val="single"/>
              </w:rPr>
              <w:t>must</w:t>
            </w:r>
            <w:r w:rsidRPr="002524EB">
              <w:rPr>
                <w:iCs/>
                <w:sz w:val="21"/>
                <w:szCs w:val="21"/>
              </w:rPr>
              <w:t xml:space="preserve"> include any fee that will be charged to compensate an Unaffiliated Third-Party that will assist the Applicant in </w:t>
            </w:r>
            <w:r>
              <w:rPr>
                <w:iCs/>
                <w:sz w:val="21"/>
                <w:szCs w:val="21"/>
              </w:rPr>
              <w:t>operating</w:t>
            </w:r>
            <w:r w:rsidRPr="002524EB">
              <w:rPr>
                <w:iCs/>
                <w:sz w:val="21"/>
                <w:szCs w:val="21"/>
              </w:rPr>
              <w:t xml:space="preserve"> any aspect of its NMTC line of business.   </w:t>
            </w:r>
          </w:p>
          <w:p w14:paraId="00DF9AAC" w14:textId="77777777" w:rsidR="006609C1" w:rsidRDefault="006609C1" w:rsidP="006609C1">
            <w:pPr>
              <w:numPr>
                <w:ilvl w:val="0"/>
                <w:numId w:val="82"/>
              </w:numPr>
              <w:spacing w:line="259" w:lineRule="auto"/>
              <w:rPr>
                <w:iCs/>
              </w:rPr>
            </w:pPr>
            <w:r w:rsidRPr="002524EB">
              <w:rPr>
                <w:iCs/>
                <w:sz w:val="21"/>
                <w:szCs w:val="21"/>
              </w:rPr>
              <w:t xml:space="preserve">The Applicant </w:t>
            </w:r>
            <w:r w:rsidRPr="002524EB">
              <w:rPr>
                <w:sz w:val="21"/>
                <w:szCs w:val="21"/>
                <w:u w:val="single"/>
              </w:rPr>
              <w:t>must</w:t>
            </w:r>
            <w:r w:rsidRPr="002524EB">
              <w:rPr>
                <w:iCs/>
                <w:sz w:val="21"/>
                <w:szCs w:val="21"/>
              </w:rPr>
              <w:t xml:space="preserve"> consider the entire NMTC investment lifecycle and as such, include: upfront Fees such as origination, placement, or sub-allocation fees; ongoing fees such as asset management fees, additional bps charged on leverage loan, etc.; and any backend, exit or success fees including the retention of the residual tax credit equity, etc.</w:t>
            </w:r>
            <w:r w:rsidRPr="00D72531">
              <w:rPr>
                <w:iCs/>
              </w:rPr>
              <w:t xml:space="preserve">  </w:t>
            </w:r>
          </w:p>
          <w:p w14:paraId="1D3D78A0" w14:textId="5B001D5D" w:rsidR="006609C1" w:rsidRPr="00DD2C34" w:rsidRDefault="006609C1" w:rsidP="006609C1">
            <w:pPr>
              <w:numPr>
                <w:ilvl w:val="0"/>
                <w:numId w:val="82"/>
              </w:numPr>
              <w:spacing w:line="259" w:lineRule="auto"/>
              <w:rPr>
                <w:iCs/>
              </w:rPr>
            </w:pPr>
            <w:r w:rsidRPr="00DD2C34">
              <w:rPr>
                <w:iCs/>
                <w:sz w:val="21"/>
                <w:szCs w:val="21"/>
              </w:rPr>
              <w:t xml:space="preserve">Include as fees </w:t>
            </w:r>
            <w:r w:rsidR="00D601D5" w:rsidRPr="00DD2C34">
              <w:rPr>
                <w:iCs/>
                <w:sz w:val="21"/>
                <w:szCs w:val="21"/>
              </w:rPr>
              <w:t xml:space="preserve">any </w:t>
            </w:r>
            <w:r w:rsidRPr="00DD2C34">
              <w:rPr>
                <w:iCs/>
                <w:sz w:val="21"/>
                <w:szCs w:val="21"/>
              </w:rPr>
              <w:t xml:space="preserve">linked payments and donations, if such payments and donations were not part of the original scope of the project (e.g. a donation to a non-profit </w:t>
            </w:r>
            <w:r w:rsidR="00D601D5" w:rsidRPr="00DD2C34">
              <w:rPr>
                <w:iCs/>
                <w:sz w:val="21"/>
                <w:szCs w:val="21"/>
              </w:rPr>
              <w:t xml:space="preserve">or a category of non-profit </w:t>
            </w:r>
            <w:r w:rsidRPr="00DD2C34">
              <w:rPr>
                <w:iCs/>
                <w:sz w:val="21"/>
                <w:szCs w:val="21"/>
              </w:rPr>
              <w:t>selected by the Applicant as a condition of making NMTC financing available to the project).</w:t>
            </w:r>
          </w:p>
        </w:tc>
      </w:tr>
    </w:tbl>
    <w:p w14:paraId="4AC8E20C" w14:textId="77777777" w:rsidR="00A21E46" w:rsidRDefault="00A21E46" w:rsidP="00A21E46"/>
    <w:p w14:paraId="1794B5C9" w14:textId="77777777" w:rsidR="00A21E46" w:rsidRDefault="00A21E46" w:rsidP="00A21E46"/>
    <w:p w14:paraId="3F0EA82D" w14:textId="77777777" w:rsidR="00A21E46" w:rsidRDefault="00A21E46" w:rsidP="00A21E46"/>
    <w:p w14:paraId="30569D1E" w14:textId="77777777" w:rsidR="00A21E46" w:rsidRDefault="00A21E46" w:rsidP="00A21E46"/>
    <w:tbl>
      <w:tblPr>
        <w:tblStyle w:val="CDFIAlternatingColumns"/>
        <w:tblW w:w="13107" w:type="dxa"/>
        <w:tblLook w:val="04A0" w:firstRow="1" w:lastRow="0" w:firstColumn="1" w:lastColumn="0" w:noHBand="0" w:noVBand="1"/>
        <w:tblCaption w:val="Text Box"/>
        <w:tblDescription w:val="This text box contains instructions for completing Table D1.  "/>
      </w:tblPr>
      <w:tblGrid>
        <w:gridCol w:w="1350"/>
        <w:gridCol w:w="2790"/>
        <w:gridCol w:w="2970"/>
        <w:gridCol w:w="1680"/>
        <w:gridCol w:w="4317"/>
      </w:tblGrid>
      <w:tr w:rsidR="00A21E46" w:rsidRPr="00B152A2" w14:paraId="08A4CD0C" w14:textId="77777777" w:rsidTr="00FE0CED">
        <w:trPr>
          <w:cnfStyle w:val="100000000000" w:firstRow="1" w:lastRow="0" w:firstColumn="0" w:lastColumn="0" w:oddVBand="0" w:evenVBand="0" w:oddHBand="0" w:evenHBand="0" w:firstRowFirstColumn="0" w:firstRowLastColumn="0" w:lastRowFirstColumn="0" w:lastRowLastColumn="0"/>
          <w:trHeight w:val="402"/>
        </w:trPr>
        <w:tc>
          <w:tcPr>
            <w:tcW w:w="13107" w:type="dxa"/>
            <w:gridSpan w:val="5"/>
          </w:tcPr>
          <w:p w14:paraId="05D6486A" w14:textId="77777777" w:rsidR="00A21E46" w:rsidRPr="007A255E" w:rsidRDefault="00A21E46" w:rsidP="00FE0CED">
            <w:pPr>
              <w:pStyle w:val="Heading3"/>
              <w:spacing w:before="120"/>
              <w:outlineLvl w:val="2"/>
              <w:rPr>
                <w:rFonts w:asciiTheme="minorHAnsi" w:eastAsia="Times New Roman" w:hAnsiTheme="minorHAnsi"/>
                <w:b w:val="0"/>
                <w:bCs w:val="0"/>
                <w:color w:val="000000"/>
                <w:sz w:val="22"/>
                <w:szCs w:val="22"/>
              </w:rPr>
            </w:pPr>
            <w:r w:rsidRPr="002B227A">
              <w:rPr>
                <w:rFonts w:asciiTheme="minorHAnsi" w:eastAsiaTheme="minorHAnsi" w:hAnsiTheme="minorHAnsi" w:cs="Arial"/>
                <w:color w:val="auto"/>
                <w:sz w:val="22"/>
                <w:szCs w:val="22"/>
              </w:rPr>
              <w:t xml:space="preserve">Table D2 – Fee Structure </w:t>
            </w:r>
          </w:p>
        </w:tc>
      </w:tr>
      <w:tr w:rsidR="00A21E46" w:rsidRPr="00B152A2" w14:paraId="73C39ECA" w14:textId="77777777" w:rsidTr="00FE0CED">
        <w:trPr>
          <w:trHeight w:val="402"/>
        </w:trPr>
        <w:tc>
          <w:tcPr>
            <w:tcW w:w="1350" w:type="dxa"/>
            <w:shd w:val="clear" w:color="auto" w:fill="DFDFE7"/>
            <w:hideMark/>
          </w:tcPr>
          <w:p w14:paraId="355B043A" w14:textId="77777777" w:rsidR="00A21E46" w:rsidRPr="002B227A" w:rsidRDefault="00A21E46" w:rsidP="00FE0CED">
            <w:pPr>
              <w:pStyle w:val="ChartTextBold"/>
              <w:rPr>
                <w:rFonts w:asciiTheme="minorHAnsi" w:hAnsiTheme="minorHAnsi"/>
                <w:b w:val="0"/>
                <w:sz w:val="22"/>
                <w:szCs w:val="22"/>
              </w:rPr>
            </w:pPr>
            <w:r w:rsidRPr="002B227A">
              <w:rPr>
                <w:rFonts w:asciiTheme="minorHAnsi" w:hAnsiTheme="minorHAnsi"/>
                <w:sz w:val="22"/>
                <w:szCs w:val="22"/>
              </w:rPr>
              <w:t xml:space="preserve">Type </w:t>
            </w:r>
          </w:p>
        </w:tc>
        <w:tc>
          <w:tcPr>
            <w:tcW w:w="2790" w:type="dxa"/>
            <w:shd w:val="clear" w:color="auto" w:fill="DFDFE7"/>
            <w:hideMark/>
          </w:tcPr>
          <w:p w14:paraId="7FBDE7C1" w14:textId="77777777" w:rsidR="00A21E46" w:rsidRPr="002B227A" w:rsidRDefault="00A21E46" w:rsidP="00FE0CED">
            <w:pPr>
              <w:pStyle w:val="ChartTextBold"/>
              <w:rPr>
                <w:rFonts w:asciiTheme="minorHAnsi" w:hAnsiTheme="minorHAnsi"/>
                <w:b w:val="0"/>
                <w:sz w:val="22"/>
                <w:szCs w:val="22"/>
              </w:rPr>
            </w:pPr>
            <w:r w:rsidRPr="002B227A">
              <w:rPr>
                <w:rFonts w:asciiTheme="minorHAnsi" w:hAnsiTheme="minorHAnsi"/>
                <w:sz w:val="22"/>
                <w:szCs w:val="22"/>
              </w:rPr>
              <w:t>Source (Payer)</w:t>
            </w:r>
          </w:p>
        </w:tc>
        <w:tc>
          <w:tcPr>
            <w:tcW w:w="2970" w:type="dxa"/>
            <w:shd w:val="clear" w:color="auto" w:fill="DFDFE7"/>
            <w:hideMark/>
          </w:tcPr>
          <w:p w14:paraId="3370CA47" w14:textId="77777777" w:rsidR="00A21E46" w:rsidRPr="002B227A" w:rsidRDefault="00A21E46" w:rsidP="00FE0CED">
            <w:pPr>
              <w:pStyle w:val="ChartTextBold"/>
              <w:rPr>
                <w:rFonts w:asciiTheme="minorHAnsi" w:hAnsiTheme="minorHAnsi"/>
                <w:b w:val="0"/>
                <w:sz w:val="22"/>
                <w:szCs w:val="22"/>
              </w:rPr>
            </w:pPr>
            <w:r w:rsidRPr="002B227A">
              <w:rPr>
                <w:rFonts w:asciiTheme="minorHAnsi" w:hAnsiTheme="minorHAnsi"/>
                <w:sz w:val="22"/>
                <w:szCs w:val="22"/>
              </w:rPr>
              <w:t>Recipient (Payee)</w:t>
            </w:r>
          </w:p>
        </w:tc>
        <w:tc>
          <w:tcPr>
            <w:tcW w:w="1680" w:type="dxa"/>
            <w:shd w:val="clear" w:color="auto" w:fill="DFDFE7"/>
            <w:hideMark/>
          </w:tcPr>
          <w:p w14:paraId="090CE6AE" w14:textId="77777777" w:rsidR="00A21E46" w:rsidRPr="002B227A" w:rsidRDefault="00A21E46" w:rsidP="00FE0CED">
            <w:pPr>
              <w:pStyle w:val="ChartTextBold"/>
              <w:rPr>
                <w:rFonts w:asciiTheme="minorHAnsi" w:hAnsiTheme="minorHAnsi"/>
                <w:b w:val="0"/>
                <w:sz w:val="22"/>
                <w:szCs w:val="22"/>
              </w:rPr>
            </w:pPr>
            <w:r w:rsidRPr="002B227A">
              <w:rPr>
                <w:rFonts w:asciiTheme="minorHAnsi" w:hAnsiTheme="minorHAnsi"/>
                <w:sz w:val="22"/>
                <w:szCs w:val="22"/>
              </w:rPr>
              <w:t>Amount in %</w:t>
            </w:r>
          </w:p>
        </w:tc>
        <w:tc>
          <w:tcPr>
            <w:tcW w:w="4317" w:type="dxa"/>
            <w:shd w:val="clear" w:color="auto" w:fill="DFDFE7"/>
            <w:hideMark/>
          </w:tcPr>
          <w:p w14:paraId="4EFA4F5E" w14:textId="77777777" w:rsidR="00A21E46" w:rsidRPr="002B227A" w:rsidRDefault="00A21E46" w:rsidP="00FE0CED">
            <w:pPr>
              <w:pStyle w:val="ChartTextBold"/>
              <w:rPr>
                <w:rFonts w:asciiTheme="minorHAnsi" w:hAnsiTheme="minorHAnsi"/>
                <w:b w:val="0"/>
                <w:sz w:val="22"/>
                <w:szCs w:val="22"/>
              </w:rPr>
            </w:pPr>
            <w:r w:rsidRPr="002B227A">
              <w:rPr>
                <w:rFonts w:asciiTheme="minorHAnsi" w:hAnsiTheme="minorHAnsi"/>
                <w:sz w:val="22"/>
                <w:szCs w:val="22"/>
              </w:rPr>
              <w:t>Description (</w:t>
            </w:r>
            <w:r>
              <w:rPr>
                <w:rFonts w:asciiTheme="minorHAnsi" w:hAnsiTheme="minorHAnsi"/>
                <w:sz w:val="22"/>
                <w:szCs w:val="22"/>
              </w:rPr>
              <w:t xml:space="preserve">maximum of 50 </w:t>
            </w:r>
            <w:r w:rsidRPr="002B227A">
              <w:rPr>
                <w:rFonts w:asciiTheme="minorHAnsi" w:hAnsiTheme="minorHAnsi"/>
                <w:sz w:val="22"/>
                <w:szCs w:val="22"/>
              </w:rPr>
              <w:t>characters)</w:t>
            </w:r>
          </w:p>
        </w:tc>
      </w:tr>
      <w:tr w:rsidR="00A21E46" w:rsidRPr="00B152A2" w14:paraId="5884290A" w14:textId="77777777" w:rsidTr="00FE0CED">
        <w:trPr>
          <w:trHeight w:val="300"/>
        </w:trPr>
        <w:tc>
          <w:tcPr>
            <w:tcW w:w="1350" w:type="dxa"/>
            <w:noWrap/>
            <w:hideMark/>
          </w:tcPr>
          <w:p w14:paraId="32AF9CD3"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7A255E">
              <w:rPr>
                <w:rFonts w:asciiTheme="minorHAnsi" w:eastAsia="Symbol" w:hAnsiTheme="minorHAnsi" w:cs="Symbol"/>
                <w:color w:val="000000"/>
                <w:sz w:val="22"/>
                <w:szCs w:val="22"/>
              </w:rPr>
              <w:t xml:space="preserve"> Upfront Fee</w:t>
            </w:r>
          </w:p>
        </w:tc>
        <w:tc>
          <w:tcPr>
            <w:tcW w:w="2790" w:type="dxa"/>
            <w:noWrap/>
            <w:hideMark/>
          </w:tcPr>
          <w:p w14:paraId="162024CB" w14:textId="77777777" w:rsidR="00A21E46" w:rsidRPr="002B227A" w:rsidRDefault="00A21E46" w:rsidP="00FE0CED">
            <w:pPr>
              <w:spacing w:after="160" w:line="259" w:lineRule="auto"/>
              <w:rPr>
                <w:rFonts w:asciiTheme="minorHAnsi" w:eastAsiaTheme="minorHAnsi" w:hAnsiTheme="minorHAnsi"/>
                <w:color w:val="000000"/>
                <w:sz w:val="22"/>
                <w:szCs w:val="22"/>
              </w:rPr>
            </w:pPr>
            <w:r w:rsidRPr="002B227A">
              <w:rPr>
                <w:rFonts w:asciiTheme="minorHAnsi" w:eastAsia="Times New Roman" w:hAnsiTheme="minorHAnsi"/>
                <w:color w:val="000000"/>
                <w:sz w:val="22"/>
                <w:szCs w:val="22"/>
              </w:rPr>
              <w:t>Investor or Investor Affiliate</w:t>
            </w:r>
          </w:p>
        </w:tc>
        <w:tc>
          <w:tcPr>
            <w:tcW w:w="2970" w:type="dxa"/>
            <w:noWrap/>
            <w:hideMark/>
          </w:tcPr>
          <w:p w14:paraId="6A3046ED" w14:textId="77777777" w:rsidR="00A21E46" w:rsidRPr="007A255E" w:rsidRDefault="00A21E46" w:rsidP="00FE0CED">
            <w:pPr>
              <w:spacing w:after="160" w:line="259" w:lineRule="auto"/>
              <w:rPr>
                <w:rFonts w:asciiTheme="minorHAnsi" w:eastAsia="Times New Roman" w:hAnsiTheme="minorHAnsi"/>
                <w:color w:val="000000"/>
                <w:sz w:val="22"/>
                <w:szCs w:val="22"/>
              </w:rPr>
            </w:pPr>
            <w:r w:rsidRPr="002524EB">
              <w:rPr>
                <w:rFonts w:asciiTheme="minorHAnsi" w:eastAsia="Times New Roman" w:hAnsiTheme="minorHAnsi"/>
                <w:i/>
                <w:color w:val="000000"/>
                <w:sz w:val="22"/>
                <w:szCs w:val="22"/>
              </w:rPr>
              <w:t>Applicant</w:t>
            </w:r>
            <w:r w:rsidRPr="002524EB">
              <w:rPr>
                <w:rFonts w:asciiTheme="minorHAnsi" w:eastAsia="Times New Roman" w:hAnsiTheme="minorHAnsi"/>
                <w:color w:val="000000"/>
                <w:sz w:val="22"/>
                <w:szCs w:val="22"/>
              </w:rPr>
              <w:t xml:space="preserve"> </w:t>
            </w:r>
            <w:r w:rsidRPr="007A255E">
              <w:rPr>
                <w:rFonts w:asciiTheme="minorHAnsi" w:eastAsia="Times New Roman" w:hAnsiTheme="minorHAnsi"/>
                <w:color w:val="000000"/>
                <w:sz w:val="22"/>
                <w:szCs w:val="22"/>
              </w:rPr>
              <w:t>or Applicant Affiliate</w:t>
            </w:r>
          </w:p>
        </w:tc>
        <w:tc>
          <w:tcPr>
            <w:tcW w:w="1680" w:type="dxa"/>
            <w:noWrap/>
            <w:hideMark/>
          </w:tcPr>
          <w:p w14:paraId="591DE15D" w14:textId="77777777" w:rsidR="00A21E46" w:rsidRPr="00CC6508" w:rsidRDefault="00A21E46" w:rsidP="00FE0CED">
            <w:pPr>
              <w:spacing w:after="160" w:line="259" w:lineRule="auto"/>
              <w:jc w:val="center"/>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2.00%</w:t>
            </w:r>
          </w:p>
        </w:tc>
        <w:tc>
          <w:tcPr>
            <w:tcW w:w="4317" w:type="dxa"/>
            <w:noWrap/>
            <w:hideMark/>
          </w:tcPr>
          <w:p w14:paraId="6A5BA2DF"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Placement Fee</w:t>
            </w:r>
          </w:p>
        </w:tc>
      </w:tr>
      <w:tr w:rsidR="00A21E46" w:rsidRPr="00B152A2" w14:paraId="4C13408A" w14:textId="77777777" w:rsidTr="00FE0CED">
        <w:trPr>
          <w:trHeight w:val="300"/>
        </w:trPr>
        <w:tc>
          <w:tcPr>
            <w:tcW w:w="1350" w:type="dxa"/>
            <w:noWrap/>
            <w:hideMark/>
          </w:tcPr>
          <w:p w14:paraId="61275147"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7A255E">
              <w:rPr>
                <w:rFonts w:asciiTheme="minorHAnsi" w:eastAsia="Symbol" w:hAnsiTheme="minorHAnsi" w:cs="Symbol"/>
                <w:color w:val="000000"/>
                <w:sz w:val="22"/>
                <w:szCs w:val="22"/>
              </w:rPr>
              <w:t xml:space="preserve"> Upfront Fee</w:t>
            </w:r>
          </w:p>
        </w:tc>
        <w:tc>
          <w:tcPr>
            <w:tcW w:w="2790" w:type="dxa"/>
            <w:noWrap/>
            <w:hideMark/>
          </w:tcPr>
          <w:p w14:paraId="3C65F92B" w14:textId="77777777" w:rsidR="00A21E46" w:rsidRPr="002B227A" w:rsidRDefault="00A21E46" w:rsidP="00FE0CED">
            <w:pPr>
              <w:spacing w:after="160" w:line="259" w:lineRule="auto"/>
              <w:rPr>
                <w:rFonts w:asciiTheme="minorHAnsi" w:eastAsiaTheme="minorHAnsi" w:hAnsiTheme="minorHAnsi"/>
                <w:color w:val="000000"/>
                <w:sz w:val="22"/>
                <w:szCs w:val="22"/>
              </w:rPr>
            </w:pPr>
            <w:r w:rsidRPr="002B227A">
              <w:rPr>
                <w:rFonts w:asciiTheme="minorHAnsi" w:eastAsia="Times New Roman" w:hAnsiTheme="minorHAnsi"/>
                <w:color w:val="000000"/>
                <w:sz w:val="22"/>
                <w:szCs w:val="22"/>
              </w:rPr>
              <w:t>Investor or Investor Affiliate</w:t>
            </w:r>
          </w:p>
        </w:tc>
        <w:tc>
          <w:tcPr>
            <w:tcW w:w="2970" w:type="dxa"/>
            <w:noWrap/>
            <w:hideMark/>
          </w:tcPr>
          <w:p w14:paraId="2F14C16F" w14:textId="77777777" w:rsidR="00A21E46" w:rsidRPr="007A255E" w:rsidRDefault="00A21E46" w:rsidP="00FE0CED">
            <w:pPr>
              <w:spacing w:after="160" w:line="259" w:lineRule="auto"/>
              <w:rPr>
                <w:rFonts w:asciiTheme="minorHAnsi" w:eastAsia="Times New Roman" w:hAnsiTheme="minorHAnsi"/>
                <w:color w:val="000000"/>
                <w:sz w:val="22"/>
                <w:szCs w:val="22"/>
              </w:rPr>
            </w:pPr>
            <w:r w:rsidRPr="007A255E">
              <w:rPr>
                <w:rFonts w:asciiTheme="minorHAnsi" w:eastAsia="Times New Roman" w:hAnsiTheme="minorHAnsi"/>
                <w:color w:val="000000"/>
                <w:sz w:val="22"/>
                <w:szCs w:val="22"/>
              </w:rPr>
              <w:t>Unaffiliated Third-Party</w:t>
            </w:r>
          </w:p>
        </w:tc>
        <w:tc>
          <w:tcPr>
            <w:tcW w:w="1680" w:type="dxa"/>
            <w:noWrap/>
            <w:hideMark/>
          </w:tcPr>
          <w:p w14:paraId="4A4D9EDC" w14:textId="77777777" w:rsidR="00A21E46" w:rsidRPr="00CC6508" w:rsidRDefault="00A21E46" w:rsidP="00FE0CED">
            <w:pPr>
              <w:spacing w:after="160" w:line="259" w:lineRule="auto"/>
              <w:jc w:val="center"/>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2.00%</w:t>
            </w:r>
          </w:p>
        </w:tc>
        <w:tc>
          <w:tcPr>
            <w:tcW w:w="4317" w:type="dxa"/>
            <w:noWrap/>
            <w:hideMark/>
          </w:tcPr>
          <w:p w14:paraId="1ED4281A" w14:textId="77777777" w:rsidR="00A21E46" w:rsidRPr="007A255E" w:rsidRDefault="00A21E46" w:rsidP="00FE0CED">
            <w:pPr>
              <w:spacing w:after="160" w:line="259" w:lineRule="auto"/>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Placement Fee</w:t>
            </w:r>
          </w:p>
        </w:tc>
      </w:tr>
      <w:tr w:rsidR="00A21E46" w:rsidRPr="00B152A2" w14:paraId="3341C079" w14:textId="77777777" w:rsidTr="00FE0CED">
        <w:trPr>
          <w:trHeight w:val="300"/>
        </w:trPr>
        <w:tc>
          <w:tcPr>
            <w:tcW w:w="1350" w:type="dxa"/>
            <w:noWrap/>
            <w:hideMark/>
          </w:tcPr>
          <w:p w14:paraId="199FD8D5"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7A255E">
              <w:rPr>
                <w:rFonts w:asciiTheme="minorHAnsi" w:eastAsia="Symbol" w:hAnsiTheme="minorHAnsi" w:cs="Symbol"/>
                <w:color w:val="000000"/>
                <w:sz w:val="22"/>
                <w:szCs w:val="22"/>
              </w:rPr>
              <w:t>Ongoing Fee</w:t>
            </w:r>
          </w:p>
        </w:tc>
        <w:tc>
          <w:tcPr>
            <w:tcW w:w="2790" w:type="dxa"/>
            <w:noWrap/>
            <w:hideMark/>
          </w:tcPr>
          <w:p w14:paraId="244E3008" w14:textId="77777777" w:rsidR="00A21E46" w:rsidRPr="002524EB" w:rsidRDefault="00A21E46" w:rsidP="00FE0CED">
            <w:pPr>
              <w:rPr>
                <w:rFonts w:asciiTheme="minorHAnsi" w:eastAsia="Times New Roman" w:hAnsiTheme="minorHAnsi"/>
                <w:color w:val="000000"/>
                <w:sz w:val="22"/>
                <w:szCs w:val="22"/>
              </w:rPr>
            </w:pPr>
            <w:r w:rsidRPr="002524EB">
              <w:rPr>
                <w:rFonts w:asciiTheme="minorHAnsi" w:eastAsia="Times New Roman" w:hAnsiTheme="minorHAnsi"/>
                <w:i/>
                <w:color w:val="000000"/>
                <w:sz w:val="22"/>
                <w:szCs w:val="22"/>
              </w:rPr>
              <w:t>QALICB</w:t>
            </w:r>
            <w:r w:rsidRPr="002524EB">
              <w:rPr>
                <w:rFonts w:asciiTheme="minorHAnsi" w:eastAsia="Times New Roman" w:hAnsiTheme="minorHAnsi"/>
                <w:color w:val="000000"/>
                <w:sz w:val="22"/>
                <w:szCs w:val="22"/>
              </w:rPr>
              <w:t xml:space="preserve"> or </w:t>
            </w:r>
            <w:r w:rsidRPr="002524EB">
              <w:rPr>
                <w:rFonts w:asciiTheme="minorHAnsi" w:eastAsia="Times New Roman" w:hAnsiTheme="minorHAnsi"/>
                <w:i/>
                <w:color w:val="000000"/>
                <w:sz w:val="22"/>
                <w:szCs w:val="22"/>
              </w:rPr>
              <w:t xml:space="preserve">QALICB </w:t>
            </w:r>
            <w:r w:rsidRPr="002524EB">
              <w:rPr>
                <w:rFonts w:asciiTheme="minorHAnsi" w:eastAsia="Times New Roman" w:hAnsiTheme="minorHAnsi"/>
                <w:color w:val="000000"/>
                <w:sz w:val="22"/>
                <w:szCs w:val="22"/>
              </w:rPr>
              <w:t>Affiliate</w:t>
            </w:r>
          </w:p>
        </w:tc>
        <w:tc>
          <w:tcPr>
            <w:tcW w:w="2970" w:type="dxa"/>
            <w:noWrap/>
            <w:hideMark/>
          </w:tcPr>
          <w:p w14:paraId="669575C6"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2524EB">
              <w:rPr>
                <w:rFonts w:asciiTheme="minorHAnsi" w:eastAsia="Times New Roman" w:hAnsiTheme="minorHAnsi"/>
                <w:i/>
                <w:color w:val="000000"/>
                <w:sz w:val="22"/>
                <w:szCs w:val="22"/>
              </w:rPr>
              <w:t>Applicant</w:t>
            </w:r>
            <w:r w:rsidRPr="00D672DE">
              <w:rPr>
                <w:rFonts w:eastAsia="Times New Roman"/>
                <w:i/>
                <w:color w:val="000000"/>
              </w:rPr>
              <w:t xml:space="preserve"> </w:t>
            </w:r>
            <w:r w:rsidRPr="002B227A">
              <w:rPr>
                <w:rFonts w:asciiTheme="minorHAnsi" w:eastAsia="Times New Roman" w:hAnsiTheme="minorHAnsi"/>
                <w:color w:val="000000"/>
                <w:sz w:val="22"/>
                <w:szCs w:val="22"/>
              </w:rPr>
              <w:t>or Applicant Affiliate</w:t>
            </w:r>
          </w:p>
        </w:tc>
        <w:tc>
          <w:tcPr>
            <w:tcW w:w="1680" w:type="dxa"/>
            <w:noWrap/>
            <w:hideMark/>
          </w:tcPr>
          <w:p w14:paraId="0ED42917" w14:textId="77777777" w:rsidR="00A21E46" w:rsidRPr="007A255E" w:rsidRDefault="00A21E46" w:rsidP="00FE0CED">
            <w:pPr>
              <w:spacing w:after="160" w:line="259" w:lineRule="auto"/>
              <w:jc w:val="center"/>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3.50%</w:t>
            </w:r>
          </w:p>
        </w:tc>
        <w:tc>
          <w:tcPr>
            <w:tcW w:w="4317" w:type="dxa"/>
            <w:noWrap/>
            <w:hideMark/>
          </w:tcPr>
          <w:p w14:paraId="7C390A01"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Asset Management Fee</w:t>
            </w:r>
          </w:p>
        </w:tc>
      </w:tr>
      <w:tr w:rsidR="00A21E46" w:rsidRPr="00B152A2" w14:paraId="41C84109" w14:textId="77777777" w:rsidTr="00FE0CED">
        <w:trPr>
          <w:trHeight w:val="300"/>
        </w:trPr>
        <w:tc>
          <w:tcPr>
            <w:tcW w:w="1350" w:type="dxa"/>
            <w:noWrap/>
          </w:tcPr>
          <w:p w14:paraId="7C81C263" w14:textId="77777777" w:rsidR="00A21E46" w:rsidRPr="007A255E" w:rsidRDefault="00A21E46" w:rsidP="00FE0CED">
            <w:pPr>
              <w:spacing w:after="160" w:line="259" w:lineRule="auto"/>
              <w:rPr>
                <w:rFonts w:asciiTheme="minorHAnsi" w:eastAsia="Symbol" w:hAnsiTheme="minorHAnsi" w:cs="Symbol"/>
                <w:color w:val="000000"/>
                <w:sz w:val="22"/>
                <w:szCs w:val="22"/>
              </w:rPr>
            </w:pPr>
            <w:r w:rsidRPr="007A255E">
              <w:rPr>
                <w:rFonts w:asciiTheme="minorHAnsi" w:eastAsia="Symbol" w:hAnsiTheme="minorHAnsi" w:cs="Symbol"/>
                <w:color w:val="000000"/>
                <w:sz w:val="22"/>
                <w:szCs w:val="22"/>
              </w:rPr>
              <w:t>Ongoing Fee</w:t>
            </w:r>
          </w:p>
        </w:tc>
        <w:tc>
          <w:tcPr>
            <w:tcW w:w="2790" w:type="dxa"/>
            <w:noWrap/>
          </w:tcPr>
          <w:p w14:paraId="190B4767" w14:textId="77777777" w:rsidR="00A21E46" w:rsidRPr="002524EB" w:rsidRDefault="00A21E46" w:rsidP="00FE0CED">
            <w:pPr>
              <w:spacing w:after="160" w:line="259" w:lineRule="auto"/>
              <w:rPr>
                <w:rFonts w:asciiTheme="minorHAnsi" w:eastAsia="Times New Roman" w:hAnsiTheme="minorHAnsi"/>
                <w:color w:val="000000"/>
                <w:sz w:val="22"/>
                <w:szCs w:val="22"/>
              </w:rPr>
            </w:pPr>
            <w:r w:rsidRPr="002524EB">
              <w:rPr>
                <w:rFonts w:asciiTheme="minorHAnsi" w:eastAsia="Times New Roman" w:hAnsiTheme="minorHAnsi"/>
                <w:i/>
                <w:color w:val="000000"/>
                <w:sz w:val="22"/>
                <w:szCs w:val="22"/>
              </w:rPr>
              <w:t>QALICB or QALICB</w:t>
            </w:r>
            <w:r w:rsidRPr="002524EB">
              <w:rPr>
                <w:rFonts w:asciiTheme="minorHAnsi" w:eastAsia="Times New Roman" w:hAnsiTheme="minorHAnsi"/>
                <w:color w:val="000000"/>
                <w:sz w:val="22"/>
                <w:szCs w:val="22"/>
              </w:rPr>
              <w:t xml:space="preserve"> Affiliate</w:t>
            </w:r>
          </w:p>
        </w:tc>
        <w:tc>
          <w:tcPr>
            <w:tcW w:w="2970" w:type="dxa"/>
            <w:noWrap/>
          </w:tcPr>
          <w:p w14:paraId="60BF0292"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2524EB">
              <w:rPr>
                <w:rFonts w:asciiTheme="minorHAnsi" w:eastAsia="Times New Roman" w:hAnsiTheme="minorHAnsi"/>
                <w:i/>
                <w:color w:val="000000"/>
                <w:sz w:val="22"/>
                <w:szCs w:val="22"/>
              </w:rPr>
              <w:t>Applicant</w:t>
            </w:r>
            <w:r w:rsidRPr="00D672DE">
              <w:rPr>
                <w:rFonts w:eastAsia="Times New Roman"/>
                <w:i/>
                <w:color w:val="000000"/>
              </w:rPr>
              <w:t xml:space="preserve"> </w:t>
            </w:r>
            <w:r w:rsidRPr="002B227A">
              <w:rPr>
                <w:rFonts w:asciiTheme="minorHAnsi" w:eastAsia="Times New Roman" w:hAnsiTheme="minorHAnsi"/>
                <w:color w:val="000000"/>
                <w:sz w:val="22"/>
                <w:szCs w:val="22"/>
              </w:rPr>
              <w:t>or Applicant Affiliate</w:t>
            </w:r>
          </w:p>
        </w:tc>
        <w:tc>
          <w:tcPr>
            <w:tcW w:w="1680" w:type="dxa"/>
            <w:noWrap/>
          </w:tcPr>
          <w:p w14:paraId="1AD2982C" w14:textId="77777777" w:rsidR="00A21E46" w:rsidRPr="007A255E" w:rsidRDefault="00A21E46" w:rsidP="00FE0CED">
            <w:pPr>
              <w:spacing w:after="160" w:line="259" w:lineRule="auto"/>
              <w:jc w:val="center"/>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1.05%</w:t>
            </w:r>
          </w:p>
        </w:tc>
        <w:tc>
          <w:tcPr>
            <w:tcW w:w="4317" w:type="dxa"/>
            <w:noWrap/>
          </w:tcPr>
          <w:p w14:paraId="1C249080"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Interest Income</w:t>
            </w:r>
          </w:p>
        </w:tc>
      </w:tr>
      <w:tr w:rsidR="00A21E46" w:rsidRPr="00B152A2" w14:paraId="1327E8B5" w14:textId="77777777" w:rsidTr="00FE0CED">
        <w:trPr>
          <w:trHeight w:val="300"/>
        </w:trPr>
        <w:tc>
          <w:tcPr>
            <w:tcW w:w="1350" w:type="dxa"/>
            <w:noWrap/>
            <w:hideMark/>
          </w:tcPr>
          <w:p w14:paraId="3A73DB80"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7A255E">
              <w:rPr>
                <w:rFonts w:asciiTheme="minorHAnsi" w:eastAsia="Times New Roman" w:hAnsiTheme="minorHAnsi"/>
                <w:color w:val="000000"/>
                <w:sz w:val="22"/>
                <w:szCs w:val="22"/>
              </w:rPr>
              <w:t>Backen</w:t>
            </w:r>
            <w:r w:rsidRPr="002B227A">
              <w:rPr>
                <w:rFonts w:asciiTheme="minorHAnsi" w:eastAsia="Times New Roman" w:hAnsiTheme="minorHAnsi"/>
                <w:color w:val="000000"/>
                <w:sz w:val="22"/>
                <w:szCs w:val="22"/>
              </w:rPr>
              <w:t>d Fee</w:t>
            </w:r>
          </w:p>
        </w:tc>
        <w:tc>
          <w:tcPr>
            <w:tcW w:w="2790" w:type="dxa"/>
            <w:noWrap/>
            <w:hideMark/>
          </w:tcPr>
          <w:p w14:paraId="09B88031" w14:textId="77777777" w:rsidR="00A21E46" w:rsidRPr="002524EB" w:rsidRDefault="00A21E46" w:rsidP="00FE0CED">
            <w:pPr>
              <w:spacing w:after="160" w:line="259" w:lineRule="auto"/>
              <w:rPr>
                <w:rFonts w:asciiTheme="minorHAnsi" w:eastAsia="Times New Roman" w:hAnsiTheme="minorHAnsi"/>
                <w:color w:val="000000"/>
                <w:sz w:val="22"/>
                <w:szCs w:val="22"/>
              </w:rPr>
            </w:pPr>
            <w:r w:rsidRPr="002524EB">
              <w:rPr>
                <w:rFonts w:asciiTheme="minorHAnsi" w:eastAsia="Times New Roman" w:hAnsiTheme="minorHAnsi"/>
                <w:i/>
                <w:color w:val="000000"/>
                <w:sz w:val="22"/>
                <w:szCs w:val="22"/>
              </w:rPr>
              <w:t xml:space="preserve">QALICB or QALICB </w:t>
            </w:r>
            <w:r w:rsidRPr="002524EB">
              <w:rPr>
                <w:rFonts w:asciiTheme="minorHAnsi" w:eastAsia="Times New Roman" w:hAnsiTheme="minorHAnsi"/>
                <w:color w:val="000000"/>
                <w:sz w:val="22"/>
                <w:szCs w:val="22"/>
              </w:rPr>
              <w:t>Affiliate</w:t>
            </w:r>
          </w:p>
        </w:tc>
        <w:tc>
          <w:tcPr>
            <w:tcW w:w="2970" w:type="dxa"/>
            <w:noWrap/>
            <w:hideMark/>
          </w:tcPr>
          <w:p w14:paraId="061A7E3E"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2524EB">
              <w:rPr>
                <w:rFonts w:asciiTheme="minorHAnsi" w:eastAsia="Times New Roman" w:hAnsiTheme="minorHAnsi"/>
                <w:i/>
                <w:color w:val="000000"/>
                <w:sz w:val="22"/>
                <w:szCs w:val="22"/>
              </w:rPr>
              <w:t>Applicant</w:t>
            </w:r>
            <w:r w:rsidRPr="00D672DE">
              <w:rPr>
                <w:rFonts w:eastAsia="Times New Roman"/>
                <w:i/>
                <w:color w:val="000000"/>
              </w:rPr>
              <w:t xml:space="preserve"> </w:t>
            </w:r>
            <w:r w:rsidRPr="002B227A">
              <w:rPr>
                <w:rFonts w:asciiTheme="minorHAnsi" w:eastAsia="Times New Roman" w:hAnsiTheme="minorHAnsi"/>
                <w:color w:val="000000"/>
                <w:sz w:val="22"/>
                <w:szCs w:val="22"/>
              </w:rPr>
              <w:t>or Applicant Affiliate</w:t>
            </w:r>
          </w:p>
        </w:tc>
        <w:tc>
          <w:tcPr>
            <w:tcW w:w="1680" w:type="dxa"/>
            <w:noWrap/>
            <w:hideMark/>
          </w:tcPr>
          <w:p w14:paraId="4169CAF8" w14:textId="77777777" w:rsidR="00A21E46" w:rsidRPr="00CC6508" w:rsidRDefault="00A21E46" w:rsidP="00FE0CED">
            <w:pPr>
              <w:spacing w:after="160" w:line="259" w:lineRule="auto"/>
              <w:jc w:val="center"/>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1.00%</w:t>
            </w:r>
          </w:p>
        </w:tc>
        <w:tc>
          <w:tcPr>
            <w:tcW w:w="4317" w:type="dxa"/>
            <w:noWrap/>
            <w:hideMark/>
          </w:tcPr>
          <w:p w14:paraId="129C59A6" w14:textId="77777777" w:rsidR="00A21E46" w:rsidRPr="00CC6508" w:rsidRDefault="00A21E46" w:rsidP="00FE0CED">
            <w:pPr>
              <w:spacing w:after="160" w:line="259" w:lineRule="auto"/>
              <w:rPr>
                <w:rFonts w:asciiTheme="minorHAnsi" w:eastAsia="Times New Roman" w:hAnsiTheme="minorHAnsi"/>
                <w:color w:val="000000"/>
                <w:sz w:val="22"/>
                <w:szCs w:val="22"/>
              </w:rPr>
            </w:pPr>
            <w:r w:rsidRPr="002B227A">
              <w:rPr>
                <w:rFonts w:asciiTheme="minorHAnsi" w:eastAsia="Times New Roman" w:hAnsiTheme="minorHAnsi"/>
                <w:color w:val="000000"/>
                <w:sz w:val="22"/>
                <w:szCs w:val="22"/>
              </w:rPr>
              <w:t>Exit Fee</w:t>
            </w:r>
          </w:p>
        </w:tc>
      </w:tr>
      <w:tr w:rsidR="00A21E46" w:rsidRPr="00B152A2" w14:paraId="08F0FAB0" w14:textId="77777777" w:rsidTr="00FE0CED">
        <w:trPr>
          <w:trHeight w:val="300"/>
        </w:trPr>
        <w:tc>
          <w:tcPr>
            <w:tcW w:w="7110" w:type="dxa"/>
            <w:gridSpan w:val="3"/>
            <w:shd w:val="clear" w:color="auto" w:fill="DFDFE7"/>
            <w:noWrap/>
          </w:tcPr>
          <w:p w14:paraId="7D173274" w14:textId="77777777" w:rsidR="00A21E46" w:rsidRPr="002B227A" w:rsidRDefault="00A21E46" w:rsidP="00FE0CED">
            <w:pPr>
              <w:pStyle w:val="ChartTextBold"/>
              <w:rPr>
                <w:rFonts w:asciiTheme="minorHAnsi" w:hAnsiTheme="minorHAnsi"/>
                <w:b w:val="0"/>
                <w:sz w:val="22"/>
                <w:szCs w:val="22"/>
              </w:rPr>
            </w:pPr>
            <w:r w:rsidRPr="002B227A">
              <w:rPr>
                <w:rFonts w:asciiTheme="minorHAnsi" w:hAnsiTheme="minorHAnsi"/>
                <w:sz w:val="22"/>
                <w:szCs w:val="22"/>
              </w:rPr>
              <w:t>Maximum Average Fee Percentage</w:t>
            </w:r>
          </w:p>
        </w:tc>
        <w:tc>
          <w:tcPr>
            <w:tcW w:w="1680" w:type="dxa"/>
            <w:shd w:val="clear" w:color="auto" w:fill="DFDFE7"/>
            <w:noWrap/>
          </w:tcPr>
          <w:p w14:paraId="7DF79003" w14:textId="77777777" w:rsidR="00A21E46" w:rsidRPr="002B227A" w:rsidRDefault="00A21E46" w:rsidP="00FE0CED">
            <w:pPr>
              <w:pStyle w:val="ChartTextBold"/>
              <w:jc w:val="center"/>
              <w:rPr>
                <w:rFonts w:asciiTheme="minorHAnsi" w:hAnsiTheme="minorHAnsi"/>
                <w:b w:val="0"/>
                <w:sz w:val="22"/>
                <w:szCs w:val="22"/>
              </w:rPr>
            </w:pPr>
            <w:r w:rsidRPr="002B227A">
              <w:rPr>
                <w:rFonts w:asciiTheme="minorHAnsi" w:hAnsiTheme="minorHAnsi"/>
                <w:sz w:val="22"/>
                <w:szCs w:val="22"/>
              </w:rPr>
              <w:t>9.05%</w:t>
            </w:r>
          </w:p>
        </w:tc>
        <w:tc>
          <w:tcPr>
            <w:tcW w:w="4317" w:type="dxa"/>
            <w:shd w:val="clear" w:color="auto" w:fill="DFDFE7"/>
            <w:noWrap/>
          </w:tcPr>
          <w:p w14:paraId="1D5CB74E" w14:textId="77777777" w:rsidR="00A21E46" w:rsidRPr="002B227A" w:rsidRDefault="00A21E46" w:rsidP="00FE0CED">
            <w:pPr>
              <w:pStyle w:val="ChartTextBold"/>
              <w:rPr>
                <w:rFonts w:asciiTheme="minorHAnsi" w:hAnsiTheme="minorHAnsi"/>
                <w:sz w:val="22"/>
                <w:szCs w:val="22"/>
              </w:rPr>
            </w:pPr>
          </w:p>
        </w:tc>
      </w:tr>
    </w:tbl>
    <w:p w14:paraId="1FCDF321" w14:textId="77777777" w:rsidR="00A21E46" w:rsidRDefault="00A21E46" w:rsidP="00A21E46"/>
    <w:p w14:paraId="3AF4ED83" w14:textId="77777777" w:rsidR="00A21E46" w:rsidRDefault="00A21E46" w:rsidP="00A21E46">
      <w:pPr>
        <w:tabs>
          <w:tab w:val="left" w:pos="3960"/>
        </w:tabs>
      </w:pPr>
      <w:r>
        <w:tab/>
      </w:r>
    </w:p>
    <w:p w14:paraId="6148A117" w14:textId="77777777" w:rsidR="00A21E46" w:rsidRDefault="00A21E46" w:rsidP="00A21E46"/>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ext Box"/>
        <w:tblDescription w:val="This text box contains instructions for completing Table D2."/>
      </w:tblPr>
      <w:tblGrid>
        <w:gridCol w:w="13176"/>
      </w:tblGrid>
      <w:tr w:rsidR="00A21E46" w14:paraId="02053830"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3A58DBC7" w14:textId="77777777" w:rsidR="00A21E46" w:rsidRPr="00E76242" w:rsidRDefault="00A21E46" w:rsidP="00FE0CED">
            <w:pPr>
              <w:rPr>
                <w:rFonts w:cs="Arial"/>
                <w:szCs w:val="22"/>
                <w:u w:val="single"/>
              </w:rPr>
            </w:pPr>
            <w:r w:rsidRPr="00303E58">
              <w:rPr>
                <w:rFonts w:cs="Arial"/>
                <w:b/>
                <w:szCs w:val="20"/>
                <w:u w:val="single"/>
              </w:rPr>
              <w:t xml:space="preserve">Instructions for Table </w:t>
            </w:r>
            <w:r>
              <w:rPr>
                <w:rFonts w:cs="Arial"/>
                <w:b/>
                <w:szCs w:val="20"/>
                <w:u w:val="single"/>
              </w:rPr>
              <w:t>D3</w:t>
            </w:r>
            <w:r w:rsidRPr="00303E58">
              <w:rPr>
                <w:rFonts w:cs="Arial"/>
                <w:b/>
                <w:szCs w:val="20"/>
                <w:u w:val="single"/>
              </w:rPr>
              <w:t>:</w:t>
            </w:r>
            <w:r w:rsidRPr="00303E58">
              <w:rPr>
                <w:rFonts w:cs="Arial"/>
                <w:szCs w:val="20"/>
              </w:rPr>
              <w:t xml:space="preserve"> </w:t>
            </w:r>
            <w:r>
              <w:rPr>
                <w:rFonts w:cs="Arial"/>
                <w:szCs w:val="20"/>
              </w:rPr>
              <w:t xml:space="preserve"> </w:t>
            </w:r>
            <w:r w:rsidRPr="00E80E22">
              <w:rPr>
                <w:rFonts w:cs="Arial"/>
                <w:szCs w:val="22"/>
              </w:rPr>
              <w:t xml:space="preserve">All </w:t>
            </w:r>
            <w:r w:rsidRPr="00E80E22">
              <w:rPr>
                <w:rFonts w:cs="Arial"/>
                <w:i/>
                <w:szCs w:val="22"/>
              </w:rPr>
              <w:t>Applicants</w:t>
            </w:r>
            <w:r w:rsidRPr="00E80E22">
              <w:rPr>
                <w:rFonts w:cs="Arial"/>
                <w:szCs w:val="22"/>
              </w:rPr>
              <w:t xml:space="preserve"> must complete Table </w:t>
            </w:r>
            <w:r>
              <w:rPr>
                <w:rFonts w:cs="Arial"/>
                <w:szCs w:val="22"/>
              </w:rPr>
              <w:t>D3</w:t>
            </w:r>
            <w:r w:rsidRPr="00E80E22">
              <w:rPr>
                <w:rFonts w:cs="Arial"/>
                <w:szCs w:val="22"/>
              </w:rPr>
              <w:t xml:space="preserve">. </w:t>
            </w:r>
            <w:r w:rsidRPr="00E80E22">
              <w:rPr>
                <w:rFonts w:cs="Arial"/>
                <w:i/>
                <w:szCs w:val="22"/>
              </w:rPr>
              <w:t>Applicants</w:t>
            </w:r>
            <w:r w:rsidRPr="00E80E22">
              <w:rPr>
                <w:rFonts w:cs="Arial"/>
                <w:szCs w:val="22"/>
              </w:rPr>
              <w:t xml:space="preserve"> should ensure that data entered into Table</w:t>
            </w:r>
            <w:r>
              <w:rPr>
                <w:rFonts w:cs="Arial"/>
                <w:szCs w:val="22"/>
              </w:rPr>
              <w:t xml:space="preserve"> D3</w:t>
            </w:r>
            <w:r w:rsidRPr="00E80E22">
              <w:rPr>
                <w:rFonts w:cs="Arial"/>
                <w:szCs w:val="22"/>
              </w:rPr>
              <w:t xml:space="preserve"> takes into consideration the projected loans and investments listed in Exhibit B: Projected Activities. </w:t>
            </w:r>
            <w:r w:rsidRPr="00E80E22">
              <w:rPr>
                <w:rFonts w:cs="Arial"/>
                <w:i/>
                <w:szCs w:val="22"/>
              </w:rPr>
              <w:t>Applicants</w:t>
            </w:r>
            <w:r w:rsidRPr="00E80E22">
              <w:rPr>
                <w:rFonts w:cs="Arial"/>
                <w:szCs w:val="22"/>
              </w:rPr>
              <w:t xml:space="preserve"> should assume that </w:t>
            </w:r>
            <w:r w:rsidR="00D41921">
              <w:rPr>
                <w:rFonts w:cs="Arial"/>
                <w:i/>
                <w:szCs w:val="22"/>
              </w:rPr>
              <w:t>NMT</w:t>
            </w:r>
            <w:r w:rsidRPr="00E76242">
              <w:rPr>
                <w:rFonts w:cs="Arial"/>
                <w:i/>
                <w:szCs w:val="22"/>
              </w:rPr>
              <w:t>C Allocation</w:t>
            </w:r>
            <w:r>
              <w:rPr>
                <w:rFonts w:cs="Arial"/>
                <w:szCs w:val="22"/>
              </w:rPr>
              <w:t xml:space="preserve"> </w:t>
            </w:r>
            <w:r w:rsidRPr="00E80E22">
              <w:rPr>
                <w:rFonts w:cs="Arial"/>
                <w:szCs w:val="22"/>
              </w:rPr>
              <w:t xml:space="preserve">awards will be </w:t>
            </w:r>
            <w:r>
              <w:rPr>
                <w:rFonts w:cs="Arial"/>
                <w:szCs w:val="22"/>
              </w:rPr>
              <w:t>made in</w:t>
            </w:r>
            <w:r w:rsidRPr="00E80E22">
              <w:rPr>
                <w:rFonts w:cs="Arial"/>
                <w:szCs w:val="22"/>
              </w:rPr>
              <w:t xml:space="preserve"> </w:t>
            </w:r>
            <w:r w:rsidR="00D41921">
              <w:rPr>
                <w:rFonts w:cs="Arial"/>
                <w:szCs w:val="22"/>
              </w:rPr>
              <w:t xml:space="preserve">late </w:t>
            </w:r>
            <w:r w:rsidR="0022276B">
              <w:rPr>
                <w:rFonts w:cs="Arial"/>
                <w:szCs w:val="22"/>
              </w:rPr>
              <w:t>XXXX</w:t>
            </w:r>
            <w:r w:rsidRPr="00E80E22">
              <w:rPr>
                <w:rFonts w:cs="Arial"/>
                <w:szCs w:val="22"/>
              </w:rPr>
              <w:t xml:space="preserve">. </w:t>
            </w:r>
            <w:r w:rsidRPr="00E80E22">
              <w:rPr>
                <w:rFonts w:cs="Arial"/>
                <w:i/>
                <w:szCs w:val="22"/>
              </w:rPr>
              <w:t>Applicant</w:t>
            </w:r>
            <w:r>
              <w:rPr>
                <w:rFonts w:cs="Arial"/>
                <w:i/>
                <w:szCs w:val="22"/>
              </w:rPr>
              <w:t>s</w:t>
            </w:r>
            <w:r w:rsidRPr="00E80E22">
              <w:rPr>
                <w:rFonts w:cs="Arial"/>
                <w:szCs w:val="22"/>
              </w:rPr>
              <w:t xml:space="preserve"> must provide an explanation of Table </w:t>
            </w:r>
            <w:r>
              <w:rPr>
                <w:rFonts w:cs="Arial"/>
                <w:szCs w:val="22"/>
              </w:rPr>
              <w:t>D3</w:t>
            </w:r>
            <w:r w:rsidRPr="00E80E22">
              <w:rPr>
                <w:rFonts w:cs="Arial"/>
                <w:szCs w:val="22"/>
              </w:rPr>
              <w:t xml:space="preserve"> in response to Q</w:t>
            </w:r>
            <w:r>
              <w:rPr>
                <w:rFonts w:cs="Arial"/>
                <w:szCs w:val="22"/>
              </w:rPr>
              <w:t>uestion</w:t>
            </w:r>
            <w:r w:rsidRPr="00E80E22">
              <w:rPr>
                <w:rFonts w:cs="Arial"/>
                <w:szCs w:val="22"/>
              </w:rPr>
              <w:t xml:space="preserve"> </w:t>
            </w:r>
            <w:r w:rsidRPr="00D41921">
              <w:rPr>
                <w:rFonts w:cs="Arial"/>
                <w:szCs w:val="22"/>
              </w:rPr>
              <w:t>#33(e).</w:t>
            </w:r>
            <w:r>
              <w:rPr>
                <w:rFonts w:cs="Arial"/>
                <w:szCs w:val="22"/>
              </w:rPr>
              <w:t xml:space="preserve">  </w:t>
            </w:r>
            <w:r>
              <w:rPr>
                <w:rFonts w:cs="Arial"/>
                <w:szCs w:val="22"/>
                <w:u w:val="single"/>
              </w:rPr>
              <w:t xml:space="preserve">The information in Table D3 must reflect the projected income and operating expense of the </w:t>
            </w:r>
            <w:r w:rsidRPr="00E76242">
              <w:rPr>
                <w:rFonts w:cs="Arial"/>
                <w:i/>
                <w:szCs w:val="22"/>
                <w:u w:val="single"/>
              </w:rPr>
              <w:t>Applicant</w:t>
            </w:r>
            <w:r>
              <w:rPr>
                <w:rFonts w:cs="Arial"/>
                <w:szCs w:val="22"/>
                <w:u w:val="single"/>
              </w:rPr>
              <w:t>.</w:t>
            </w:r>
          </w:p>
          <w:p w14:paraId="7DF434C2" w14:textId="77777777" w:rsidR="00A21E46" w:rsidRPr="00E80E22" w:rsidRDefault="00A21E46" w:rsidP="00FE0CED">
            <w:pPr>
              <w:ind w:left="360"/>
              <w:rPr>
                <w:rFonts w:cs="Arial"/>
                <w:szCs w:val="22"/>
              </w:rPr>
            </w:pPr>
          </w:p>
          <w:p w14:paraId="1C990405" w14:textId="77777777" w:rsidR="00A21E46" w:rsidRPr="00E80E22" w:rsidRDefault="00A21E46" w:rsidP="00A21E46">
            <w:pPr>
              <w:numPr>
                <w:ilvl w:val="0"/>
                <w:numId w:val="40"/>
              </w:numPr>
              <w:spacing w:line="240" w:lineRule="auto"/>
              <w:rPr>
                <w:rFonts w:cs="Arial"/>
                <w:szCs w:val="22"/>
              </w:rPr>
            </w:pPr>
            <w:r w:rsidRPr="00E80E22">
              <w:rPr>
                <w:rFonts w:cs="Arial"/>
                <w:szCs w:val="22"/>
              </w:rPr>
              <w:t xml:space="preserve">When entering </w:t>
            </w:r>
            <w:r>
              <w:rPr>
                <w:rFonts w:cs="Arial"/>
                <w:szCs w:val="22"/>
              </w:rPr>
              <w:t xml:space="preserve">income </w:t>
            </w:r>
            <w:r w:rsidRPr="00E80E22">
              <w:rPr>
                <w:rFonts w:cs="Arial"/>
                <w:szCs w:val="22"/>
              </w:rPr>
              <w:t xml:space="preserve">data by source, the </w:t>
            </w:r>
            <w:r w:rsidRPr="00E80E22">
              <w:rPr>
                <w:rFonts w:cs="Arial"/>
                <w:i/>
                <w:szCs w:val="22"/>
              </w:rPr>
              <w:t>Applicant</w:t>
            </w:r>
            <w:r w:rsidRPr="00E80E22">
              <w:rPr>
                <w:rFonts w:cs="Arial"/>
                <w:szCs w:val="22"/>
              </w:rPr>
              <w:t xml:space="preserve"> must include </w:t>
            </w:r>
            <w:r w:rsidRPr="00E80E22">
              <w:rPr>
                <w:rFonts w:cs="Arial"/>
                <w:szCs w:val="22"/>
                <w:u w:val="single"/>
              </w:rPr>
              <w:t>any and all</w:t>
            </w:r>
            <w:r w:rsidRPr="00E80E22">
              <w:rPr>
                <w:rFonts w:cs="Arial"/>
                <w:szCs w:val="22"/>
              </w:rPr>
              <w:t xml:space="preserve"> fees and other sources of compensation that the </w:t>
            </w:r>
            <w:r w:rsidRPr="00E80E22">
              <w:rPr>
                <w:rFonts w:cs="Arial"/>
                <w:i/>
                <w:szCs w:val="22"/>
              </w:rPr>
              <w:t>Applicant</w:t>
            </w:r>
            <w:r w:rsidRPr="00E80E22">
              <w:rPr>
                <w:rFonts w:cs="Arial"/>
                <w:szCs w:val="22"/>
              </w:rPr>
              <w:t xml:space="preserve"> and/or its </w:t>
            </w:r>
            <w:r w:rsidRPr="00E80E22">
              <w:rPr>
                <w:rFonts w:cs="Arial"/>
                <w:i/>
                <w:szCs w:val="22"/>
              </w:rPr>
              <w:t xml:space="preserve">Affiliates </w:t>
            </w:r>
            <w:r w:rsidRPr="00E80E22">
              <w:rPr>
                <w:rFonts w:cs="Arial"/>
                <w:szCs w:val="22"/>
              </w:rPr>
              <w:t xml:space="preserve">will charge:  </w:t>
            </w:r>
          </w:p>
          <w:p w14:paraId="353BEBF0" w14:textId="77777777" w:rsidR="00A21E46" w:rsidRPr="00E80E22" w:rsidRDefault="00A21E46" w:rsidP="00A21E46">
            <w:pPr>
              <w:numPr>
                <w:ilvl w:val="1"/>
                <w:numId w:val="40"/>
              </w:numPr>
              <w:spacing w:line="240" w:lineRule="auto"/>
              <w:rPr>
                <w:rFonts w:cs="Arial"/>
                <w:szCs w:val="22"/>
              </w:rPr>
            </w:pPr>
            <w:r w:rsidRPr="00E80E22">
              <w:rPr>
                <w:rFonts w:cs="Arial"/>
                <w:b/>
                <w:szCs w:val="22"/>
              </w:rPr>
              <w:t>Investors</w:t>
            </w:r>
            <w:r w:rsidRPr="00E80E22">
              <w:rPr>
                <w:rFonts w:cs="Arial"/>
                <w:szCs w:val="22"/>
              </w:rPr>
              <w:t xml:space="preserve"> (including investment partnership funds, if using the leverage structure).  Be sure to include </w:t>
            </w:r>
            <w:r>
              <w:rPr>
                <w:rFonts w:cs="Arial"/>
                <w:szCs w:val="22"/>
              </w:rPr>
              <w:t xml:space="preserve">any income generated prior to the </w:t>
            </w:r>
            <w:r w:rsidRPr="002D06F7">
              <w:rPr>
                <w:rFonts w:cs="Arial"/>
                <w:i/>
                <w:szCs w:val="22"/>
              </w:rPr>
              <w:t>QEI</w:t>
            </w:r>
            <w:r>
              <w:rPr>
                <w:rFonts w:cs="Arial"/>
                <w:szCs w:val="22"/>
              </w:rPr>
              <w:t xml:space="preserve"> being made, any </w:t>
            </w:r>
            <w:r w:rsidRPr="00E76242">
              <w:rPr>
                <w:rFonts w:cs="Arial"/>
                <w:i/>
                <w:szCs w:val="22"/>
              </w:rPr>
              <w:t>QEI</w:t>
            </w:r>
            <w:r w:rsidRPr="00E80E22">
              <w:rPr>
                <w:rFonts w:cs="Arial"/>
                <w:szCs w:val="22"/>
              </w:rPr>
              <w:t xml:space="preserve"> proceeds retained by the </w:t>
            </w:r>
            <w:r w:rsidRPr="00E80E22">
              <w:rPr>
                <w:rFonts w:cs="Arial"/>
                <w:i/>
                <w:szCs w:val="22"/>
              </w:rPr>
              <w:t>Applicant</w:t>
            </w:r>
            <w:r w:rsidRPr="00E80E22">
              <w:rPr>
                <w:rFonts w:cs="Arial"/>
                <w:szCs w:val="22"/>
              </w:rPr>
              <w:t xml:space="preserve">, </w:t>
            </w:r>
            <w:r w:rsidRPr="00E80E22">
              <w:rPr>
                <w:rFonts w:cs="Arial"/>
                <w:i/>
                <w:szCs w:val="22"/>
              </w:rPr>
              <w:t>Controlling Entity</w:t>
            </w:r>
            <w:r w:rsidRPr="00E80E22">
              <w:rPr>
                <w:rFonts w:cs="Arial"/>
                <w:szCs w:val="22"/>
              </w:rPr>
              <w:t xml:space="preserve"> or its </w:t>
            </w:r>
            <w:r w:rsidRPr="0035159C">
              <w:rPr>
                <w:rFonts w:cs="Arial"/>
                <w:i/>
                <w:szCs w:val="22"/>
              </w:rPr>
              <w:t>Subsidiary</w:t>
            </w:r>
            <w:r w:rsidRPr="00E80E22">
              <w:rPr>
                <w:rFonts w:cs="Arial"/>
                <w:szCs w:val="22"/>
              </w:rPr>
              <w:t xml:space="preserve"> </w:t>
            </w:r>
            <w:r w:rsidRPr="00E80E22">
              <w:rPr>
                <w:rFonts w:cs="Arial"/>
                <w:i/>
                <w:szCs w:val="22"/>
              </w:rPr>
              <w:t>CDEs</w:t>
            </w:r>
            <w:r w:rsidRPr="00E80E22">
              <w:rPr>
                <w:rFonts w:cs="Arial"/>
                <w:szCs w:val="22"/>
              </w:rPr>
              <w:t>;</w:t>
            </w:r>
          </w:p>
          <w:p w14:paraId="56D731E6" w14:textId="77777777" w:rsidR="00A21E46" w:rsidRPr="00E80E22" w:rsidRDefault="00A21E46" w:rsidP="00A21E46">
            <w:pPr>
              <w:numPr>
                <w:ilvl w:val="1"/>
                <w:numId w:val="40"/>
              </w:numPr>
              <w:spacing w:line="240" w:lineRule="auto"/>
              <w:rPr>
                <w:rFonts w:cs="Arial"/>
                <w:szCs w:val="22"/>
              </w:rPr>
            </w:pPr>
            <w:r w:rsidRPr="00E80E22">
              <w:rPr>
                <w:rFonts w:cs="Arial"/>
                <w:b/>
                <w:i/>
                <w:szCs w:val="22"/>
              </w:rPr>
              <w:t>QALICB</w:t>
            </w:r>
            <w:r>
              <w:rPr>
                <w:rFonts w:cs="Arial"/>
                <w:b/>
                <w:i/>
                <w:szCs w:val="22"/>
              </w:rPr>
              <w:t xml:space="preserve">s </w:t>
            </w:r>
            <w:r w:rsidRPr="00E80E22">
              <w:rPr>
                <w:rFonts w:cs="Arial"/>
                <w:szCs w:val="22"/>
              </w:rPr>
              <w:t xml:space="preserve"> (i.e. borrowers/investees) </w:t>
            </w:r>
            <w:r>
              <w:rPr>
                <w:rFonts w:cs="Arial"/>
                <w:szCs w:val="22"/>
              </w:rPr>
              <w:t xml:space="preserve">fees and other sources of compensation paid directly to the </w:t>
            </w:r>
            <w:r w:rsidRPr="00E76242">
              <w:rPr>
                <w:rFonts w:cs="Arial"/>
                <w:i/>
                <w:szCs w:val="22"/>
              </w:rPr>
              <w:t>CDE</w:t>
            </w:r>
            <w:r>
              <w:rPr>
                <w:rFonts w:cs="Arial"/>
                <w:szCs w:val="22"/>
              </w:rPr>
              <w:t xml:space="preserve">, </w:t>
            </w:r>
            <w:r w:rsidRPr="00E80E22">
              <w:rPr>
                <w:rFonts w:cs="Arial"/>
                <w:szCs w:val="22"/>
              </w:rPr>
              <w:t>including interest income;</w:t>
            </w:r>
          </w:p>
          <w:p w14:paraId="18A22AFC" w14:textId="77777777" w:rsidR="00A21E46" w:rsidRPr="00E80E22" w:rsidRDefault="00A21E46" w:rsidP="00A21E46">
            <w:pPr>
              <w:numPr>
                <w:ilvl w:val="1"/>
                <w:numId w:val="40"/>
              </w:numPr>
              <w:spacing w:line="240" w:lineRule="auto"/>
              <w:rPr>
                <w:rFonts w:cs="Arial"/>
                <w:szCs w:val="22"/>
              </w:rPr>
            </w:pPr>
            <w:r w:rsidRPr="00E80E22">
              <w:rPr>
                <w:rFonts w:cs="Arial"/>
                <w:b/>
                <w:i/>
                <w:szCs w:val="22"/>
              </w:rPr>
              <w:t>Affiliates</w:t>
            </w:r>
            <w:r w:rsidRPr="00E80E22">
              <w:rPr>
                <w:rFonts w:cs="Arial"/>
                <w:szCs w:val="22"/>
              </w:rPr>
              <w:t xml:space="preserve">, including the </w:t>
            </w:r>
            <w:r w:rsidRPr="00E80E22">
              <w:rPr>
                <w:rFonts w:cs="Arial"/>
                <w:i/>
                <w:szCs w:val="22"/>
              </w:rPr>
              <w:t>Controlling Entity</w:t>
            </w:r>
            <w:r w:rsidRPr="00E80E22">
              <w:rPr>
                <w:rFonts w:cs="Arial"/>
                <w:szCs w:val="22"/>
              </w:rPr>
              <w:t xml:space="preserve"> or </w:t>
            </w:r>
            <w:r w:rsidRPr="0035159C">
              <w:rPr>
                <w:rFonts w:cs="Arial"/>
                <w:i/>
                <w:szCs w:val="22"/>
              </w:rPr>
              <w:t>Subsidiary</w:t>
            </w:r>
            <w:r w:rsidRPr="00E80E22">
              <w:rPr>
                <w:rFonts w:cs="Arial"/>
                <w:szCs w:val="22"/>
              </w:rPr>
              <w:t xml:space="preserve"> </w:t>
            </w:r>
            <w:r w:rsidRPr="00E80E22">
              <w:rPr>
                <w:rFonts w:cs="Arial"/>
                <w:i/>
                <w:szCs w:val="22"/>
              </w:rPr>
              <w:t>CDEs</w:t>
            </w:r>
            <w:r w:rsidRPr="00E80E22">
              <w:rPr>
                <w:rFonts w:cs="Arial"/>
                <w:szCs w:val="22"/>
              </w:rPr>
              <w:t>; and</w:t>
            </w:r>
          </w:p>
          <w:p w14:paraId="2057C4A4" w14:textId="77777777" w:rsidR="00A21E46" w:rsidRPr="00E80E22" w:rsidRDefault="00A21E46" w:rsidP="00A21E46">
            <w:pPr>
              <w:numPr>
                <w:ilvl w:val="1"/>
                <w:numId w:val="40"/>
              </w:numPr>
              <w:spacing w:line="240" w:lineRule="auto"/>
              <w:rPr>
                <w:rFonts w:cs="Arial"/>
                <w:szCs w:val="22"/>
              </w:rPr>
            </w:pPr>
            <w:r w:rsidRPr="00E80E22">
              <w:rPr>
                <w:rFonts w:cs="Arial"/>
                <w:b/>
                <w:szCs w:val="22"/>
              </w:rPr>
              <w:t>Other sources</w:t>
            </w:r>
            <w:r w:rsidRPr="00E80E22">
              <w:rPr>
                <w:rFonts w:cs="Arial"/>
                <w:szCs w:val="22"/>
              </w:rPr>
              <w:t xml:space="preserve"> of revenue, including grants, contributions, consulting, other line(s) of business</w:t>
            </w:r>
            <w:r>
              <w:rPr>
                <w:rFonts w:cs="Arial"/>
                <w:szCs w:val="22"/>
              </w:rPr>
              <w:t>, etc</w:t>
            </w:r>
            <w:r w:rsidRPr="00E80E22">
              <w:rPr>
                <w:rFonts w:cs="Arial"/>
                <w:szCs w:val="22"/>
              </w:rPr>
              <w:t>.</w:t>
            </w:r>
          </w:p>
          <w:p w14:paraId="621F78CE" w14:textId="77777777" w:rsidR="00A21E46" w:rsidRPr="00E80E22" w:rsidRDefault="00A21E46" w:rsidP="00FE0CED">
            <w:pPr>
              <w:rPr>
                <w:rFonts w:cs="Arial"/>
                <w:b/>
                <w:szCs w:val="22"/>
              </w:rPr>
            </w:pPr>
          </w:p>
          <w:p w14:paraId="6C6A5DA3" w14:textId="77777777" w:rsidR="00A21E46" w:rsidRDefault="00A21E46" w:rsidP="00A21E46">
            <w:pPr>
              <w:numPr>
                <w:ilvl w:val="0"/>
                <w:numId w:val="40"/>
              </w:numPr>
              <w:spacing w:line="240" w:lineRule="auto"/>
              <w:rPr>
                <w:rFonts w:cs="Arial"/>
                <w:szCs w:val="22"/>
              </w:rPr>
            </w:pPr>
            <w:r>
              <w:rPr>
                <w:rFonts w:cs="Arial"/>
                <w:szCs w:val="22"/>
              </w:rPr>
              <w:t>When entering expenses:</w:t>
            </w:r>
          </w:p>
          <w:p w14:paraId="47971825" w14:textId="77777777" w:rsidR="00A21E46" w:rsidRDefault="00A21E46" w:rsidP="00A21E46">
            <w:pPr>
              <w:numPr>
                <w:ilvl w:val="1"/>
                <w:numId w:val="40"/>
              </w:numPr>
              <w:spacing w:line="240" w:lineRule="auto"/>
              <w:rPr>
                <w:rFonts w:cs="Arial"/>
                <w:szCs w:val="22"/>
              </w:rPr>
            </w:pPr>
            <w:r w:rsidRPr="00507D82">
              <w:rPr>
                <w:rFonts w:cs="Arial"/>
                <w:b/>
                <w:szCs w:val="22"/>
              </w:rPr>
              <w:t>Fixed Expenses</w:t>
            </w:r>
            <w:r>
              <w:rPr>
                <w:rFonts w:cs="Arial"/>
                <w:szCs w:val="22"/>
              </w:rPr>
              <w:t xml:space="preserve"> are expenses incurred by </w:t>
            </w:r>
            <w:r w:rsidRPr="00507D82">
              <w:rPr>
                <w:rFonts w:cs="Arial"/>
                <w:i/>
                <w:szCs w:val="22"/>
              </w:rPr>
              <w:t xml:space="preserve">Applicant </w:t>
            </w:r>
            <w:r>
              <w:rPr>
                <w:rFonts w:cs="Arial"/>
                <w:szCs w:val="22"/>
              </w:rPr>
              <w:t xml:space="preserve">that are unlikely to vary regardless of the amount of the </w:t>
            </w:r>
            <w:r w:rsidRPr="00770C09">
              <w:rPr>
                <w:rFonts w:cs="Arial"/>
                <w:i/>
                <w:szCs w:val="22"/>
              </w:rPr>
              <w:t>NMTC Allocation</w:t>
            </w:r>
            <w:r>
              <w:rPr>
                <w:rFonts w:cs="Arial"/>
                <w:szCs w:val="22"/>
              </w:rPr>
              <w:t xml:space="preserve"> award or size and number of </w:t>
            </w:r>
            <w:r w:rsidRPr="00E76242">
              <w:rPr>
                <w:rFonts w:cs="Arial"/>
                <w:i/>
                <w:szCs w:val="22"/>
              </w:rPr>
              <w:t>QLICIs</w:t>
            </w:r>
            <w:r>
              <w:rPr>
                <w:rFonts w:cs="Arial"/>
                <w:szCs w:val="22"/>
              </w:rPr>
              <w:t xml:space="preserve"> considered or made. For example, staff, facilities, Board/Insurance, </w:t>
            </w:r>
            <w:r w:rsidRPr="00E76242">
              <w:rPr>
                <w:rFonts w:cs="Arial"/>
                <w:i/>
                <w:szCs w:val="22"/>
              </w:rPr>
              <w:t>CDE</w:t>
            </w:r>
            <w:r>
              <w:rPr>
                <w:rFonts w:cs="Arial"/>
                <w:szCs w:val="22"/>
              </w:rPr>
              <w:t xml:space="preserve"> audit, etc.</w:t>
            </w:r>
          </w:p>
          <w:p w14:paraId="0A862CDE" w14:textId="77777777" w:rsidR="00A21E46" w:rsidRDefault="00A21E46" w:rsidP="00A21E46">
            <w:pPr>
              <w:numPr>
                <w:ilvl w:val="1"/>
                <w:numId w:val="40"/>
              </w:numPr>
              <w:spacing w:line="240" w:lineRule="auto"/>
              <w:rPr>
                <w:rFonts w:cs="Arial"/>
                <w:szCs w:val="22"/>
              </w:rPr>
            </w:pPr>
            <w:r>
              <w:rPr>
                <w:rFonts w:cs="Arial"/>
                <w:b/>
                <w:szCs w:val="22"/>
              </w:rPr>
              <w:t xml:space="preserve">Variable Expenses </w:t>
            </w:r>
            <w:r>
              <w:rPr>
                <w:rFonts w:cs="Arial"/>
                <w:szCs w:val="22"/>
              </w:rPr>
              <w:t xml:space="preserve">are all other expenses incurred by the </w:t>
            </w:r>
            <w:r w:rsidRPr="00507D82">
              <w:rPr>
                <w:rFonts w:cs="Arial"/>
                <w:i/>
                <w:szCs w:val="22"/>
              </w:rPr>
              <w:t>Applicant</w:t>
            </w:r>
            <w:r>
              <w:rPr>
                <w:rFonts w:cs="Arial"/>
                <w:szCs w:val="22"/>
              </w:rPr>
              <w:t>, including compliance, accounting, tax returns, sub-</w:t>
            </w:r>
            <w:r w:rsidRPr="00E76242">
              <w:rPr>
                <w:rFonts w:cs="Arial"/>
                <w:i/>
                <w:szCs w:val="22"/>
              </w:rPr>
              <w:t>CDE</w:t>
            </w:r>
            <w:r>
              <w:rPr>
                <w:rFonts w:cs="Arial"/>
                <w:szCs w:val="22"/>
              </w:rPr>
              <w:t xml:space="preserve"> audits, loan servicing, etc.</w:t>
            </w:r>
          </w:p>
          <w:p w14:paraId="587409ED" w14:textId="77777777" w:rsidR="00A21E46" w:rsidRPr="00E80E22" w:rsidRDefault="00A21E46" w:rsidP="00FE0CED">
            <w:pPr>
              <w:rPr>
                <w:rFonts w:cs="Arial"/>
                <w:szCs w:val="22"/>
              </w:rPr>
            </w:pPr>
          </w:p>
          <w:p w14:paraId="76ADBBA9" w14:textId="77777777" w:rsidR="00A21E46" w:rsidRDefault="00A21E46" w:rsidP="00D41921">
            <w:pPr>
              <w:pStyle w:val="ListParagraph"/>
              <w:numPr>
                <w:ilvl w:val="0"/>
                <w:numId w:val="40"/>
              </w:numPr>
            </w:pPr>
            <w:r w:rsidRPr="00524076">
              <w:rPr>
                <w:rFonts w:cs="Arial"/>
                <w:szCs w:val="22"/>
              </w:rPr>
              <w:t>Data should be stated in dollars by fiscal year, starting with the fiscal year 201</w:t>
            </w:r>
            <w:r w:rsidR="00D41921">
              <w:rPr>
                <w:rFonts w:cs="Arial"/>
                <w:szCs w:val="22"/>
              </w:rPr>
              <w:t>9</w:t>
            </w:r>
            <w:r w:rsidRPr="00524076">
              <w:rPr>
                <w:rFonts w:cs="Arial"/>
                <w:szCs w:val="22"/>
              </w:rPr>
              <w:t xml:space="preserve">.   </w:t>
            </w:r>
          </w:p>
        </w:tc>
      </w:tr>
    </w:tbl>
    <w:p w14:paraId="1D492B3C" w14:textId="77777777" w:rsidR="00A21E46" w:rsidRDefault="00A21E46" w:rsidP="00A21E46"/>
    <w:p w14:paraId="1B0C4D35" w14:textId="77777777" w:rsidR="00A21E46" w:rsidRDefault="00A21E46" w:rsidP="00A21E46"/>
    <w:p w14:paraId="41FA9B68" w14:textId="77777777" w:rsidR="00A21E46" w:rsidRPr="00F647B4" w:rsidRDefault="00A21E46" w:rsidP="00A21E46">
      <w:r>
        <w:br w:type="page"/>
      </w:r>
    </w:p>
    <w:tbl>
      <w:tblPr>
        <w:tblW w:w="13518" w:type="dxa"/>
        <w:tblLook w:val="04A0" w:firstRow="1" w:lastRow="0" w:firstColumn="1" w:lastColumn="0" w:noHBand="0" w:noVBand="1"/>
        <w:tblCaption w:val="Table D2"/>
        <w:tblDescription w:val="Please enter projections for the Applicant's income and opearing expenses in Table D2.  "/>
      </w:tblPr>
      <w:tblGrid>
        <w:gridCol w:w="5100"/>
        <w:gridCol w:w="1007"/>
        <w:gridCol w:w="1006"/>
        <w:gridCol w:w="1006"/>
        <w:gridCol w:w="1006"/>
        <w:gridCol w:w="1006"/>
        <w:gridCol w:w="1006"/>
        <w:gridCol w:w="1006"/>
        <w:gridCol w:w="1375"/>
      </w:tblGrid>
      <w:tr w:rsidR="00A21E46" w:rsidRPr="00BE057D" w14:paraId="250BA117" w14:textId="77777777" w:rsidTr="00FE0CED">
        <w:trPr>
          <w:trHeight w:val="439"/>
          <w:tblHeader/>
        </w:trPr>
        <w:tc>
          <w:tcPr>
            <w:tcW w:w="13518" w:type="dxa"/>
            <w:gridSpan w:val="9"/>
            <w:tcBorders>
              <w:top w:val="single" w:sz="8" w:space="0" w:color="auto"/>
              <w:left w:val="single" w:sz="8" w:space="0" w:color="auto"/>
              <w:bottom w:val="nil"/>
              <w:right w:val="single" w:sz="8" w:space="0" w:color="000000"/>
            </w:tcBorders>
            <w:shd w:val="clear" w:color="auto" w:fill="E1A53E"/>
            <w:noWrap/>
            <w:vAlign w:val="center"/>
            <w:hideMark/>
          </w:tcPr>
          <w:p w14:paraId="4628C49D" w14:textId="77777777" w:rsidR="00A21E46" w:rsidRPr="00BE057D" w:rsidRDefault="00A21E46" w:rsidP="00FE0CED">
            <w:pPr>
              <w:pStyle w:val="Heading3"/>
              <w:spacing w:before="120"/>
              <w:rPr>
                <w:b w:val="0"/>
                <w:bCs w:val="0"/>
                <w:color w:val="000000"/>
              </w:rPr>
            </w:pPr>
            <w:bookmarkStart w:id="71" w:name="_Toc361666895"/>
            <w:r>
              <w:rPr>
                <w:color w:val="auto"/>
                <w:sz w:val="22"/>
                <w:shd w:val="clear" w:color="auto" w:fill="E1A53E"/>
              </w:rPr>
              <w:t>Table D3</w:t>
            </w:r>
            <w:r w:rsidRPr="00524076">
              <w:rPr>
                <w:color w:val="auto"/>
                <w:sz w:val="22"/>
                <w:shd w:val="clear" w:color="auto" w:fill="E1A53E"/>
              </w:rPr>
              <w:t>: Income and Operating Expenses</w:t>
            </w:r>
            <w:bookmarkEnd w:id="71"/>
          </w:p>
        </w:tc>
      </w:tr>
      <w:tr w:rsidR="00A21E46" w:rsidRPr="00BE057D" w14:paraId="0765A6B7" w14:textId="77777777" w:rsidTr="00FE0CED">
        <w:trPr>
          <w:trHeight w:val="439"/>
          <w:tblHeader/>
        </w:trPr>
        <w:tc>
          <w:tcPr>
            <w:tcW w:w="5100" w:type="dxa"/>
            <w:tcBorders>
              <w:top w:val="single" w:sz="4" w:space="0" w:color="auto"/>
              <w:left w:val="single" w:sz="4" w:space="0" w:color="auto"/>
              <w:bottom w:val="single" w:sz="4" w:space="0" w:color="auto"/>
              <w:right w:val="single" w:sz="4" w:space="0" w:color="auto"/>
            </w:tcBorders>
            <w:shd w:val="clear" w:color="auto" w:fill="DFDFE7"/>
            <w:noWrap/>
            <w:vAlign w:val="center"/>
            <w:hideMark/>
          </w:tcPr>
          <w:p w14:paraId="4A2FB1F7" w14:textId="77777777" w:rsidR="00A21E46" w:rsidRPr="005F18B7" w:rsidRDefault="00A21E46" w:rsidP="00FE0CED">
            <w:pPr>
              <w:pStyle w:val="ChartTextBold"/>
              <w:rPr>
                <w:sz w:val="20"/>
              </w:rPr>
            </w:pPr>
            <w:r w:rsidRPr="005F18B7">
              <w:rPr>
                <w:sz w:val="20"/>
              </w:rPr>
              <w:t xml:space="preserve">Fiscal Year </w:t>
            </w:r>
          </w:p>
        </w:tc>
        <w:tc>
          <w:tcPr>
            <w:tcW w:w="1007"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22CB3CEE" w14:textId="77777777" w:rsidR="00A21E46" w:rsidRPr="005F18B7" w:rsidRDefault="00A21E46" w:rsidP="00FE0CED">
            <w:pPr>
              <w:pStyle w:val="ChartTextBold"/>
              <w:jc w:val="center"/>
              <w:rPr>
                <w:sz w:val="20"/>
              </w:rPr>
            </w:pPr>
            <w:r w:rsidRPr="005F18B7">
              <w:rPr>
                <w:sz w:val="20"/>
              </w:rPr>
              <w:t>201</w:t>
            </w:r>
            <w:r>
              <w:rPr>
                <w:sz w:val="20"/>
              </w:rPr>
              <w:t>9</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69ED3506" w14:textId="77777777" w:rsidR="00A21E46" w:rsidRPr="005F18B7" w:rsidRDefault="00A21E46" w:rsidP="00FE0CED">
            <w:pPr>
              <w:pStyle w:val="ChartTextBold"/>
              <w:jc w:val="center"/>
              <w:rPr>
                <w:sz w:val="20"/>
              </w:rPr>
            </w:pPr>
            <w:r>
              <w:rPr>
                <w:sz w:val="20"/>
              </w:rPr>
              <w:t>2020</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4C181AB8" w14:textId="77777777" w:rsidR="00A21E46" w:rsidRPr="005F18B7" w:rsidRDefault="00A21E46" w:rsidP="00FE0CED">
            <w:pPr>
              <w:pStyle w:val="ChartTextBold"/>
              <w:jc w:val="center"/>
              <w:rPr>
                <w:sz w:val="20"/>
              </w:rPr>
            </w:pPr>
            <w:r>
              <w:rPr>
                <w:sz w:val="20"/>
              </w:rPr>
              <w:t>2021</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53C5E221" w14:textId="77777777" w:rsidR="00A21E46" w:rsidRPr="005F18B7" w:rsidRDefault="00A21E46" w:rsidP="00FE0CED">
            <w:pPr>
              <w:pStyle w:val="ChartTextBold"/>
              <w:jc w:val="center"/>
              <w:rPr>
                <w:sz w:val="20"/>
              </w:rPr>
            </w:pPr>
            <w:r>
              <w:rPr>
                <w:sz w:val="20"/>
              </w:rPr>
              <w:t>2022</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6980EB4B" w14:textId="77777777" w:rsidR="00A21E46" w:rsidRPr="005F18B7" w:rsidRDefault="00A21E46" w:rsidP="00FE0CED">
            <w:pPr>
              <w:pStyle w:val="ChartTextBold"/>
              <w:jc w:val="center"/>
              <w:rPr>
                <w:sz w:val="20"/>
              </w:rPr>
            </w:pPr>
            <w:r>
              <w:rPr>
                <w:sz w:val="20"/>
              </w:rPr>
              <w:t>2023</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11CF9E40" w14:textId="77777777" w:rsidR="00A21E46" w:rsidRPr="005F18B7" w:rsidRDefault="00A21E46" w:rsidP="00FE0CED">
            <w:pPr>
              <w:pStyle w:val="ChartTextBold"/>
              <w:jc w:val="center"/>
              <w:rPr>
                <w:sz w:val="20"/>
              </w:rPr>
            </w:pPr>
            <w:r w:rsidRPr="005F18B7">
              <w:rPr>
                <w:sz w:val="20"/>
              </w:rPr>
              <w:t>20</w:t>
            </w:r>
            <w:r>
              <w:rPr>
                <w:sz w:val="20"/>
              </w:rPr>
              <w:t>24</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64F6B658" w14:textId="77777777" w:rsidR="00A21E46" w:rsidRPr="005F18B7" w:rsidRDefault="00A21E46" w:rsidP="00FE0CED">
            <w:pPr>
              <w:pStyle w:val="ChartTextBold"/>
              <w:jc w:val="center"/>
              <w:rPr>
                <w:sz w:val="20"/>
              </w:rPr>
            </w:pPr>
            <w:r w:rsidRPr="005F18B7">
              <w:rPr>
                <w:sz w:val="20"/>
              </w:rPr>
              <w:t>202</w:t>
            </w:r>
            <w:r>
              <w:rPr>
                <w:sz w:val="20"/>
              </w:rPr>
              <w:t>5</w:t>
            </w:r>
          </w:p>
        </w:tc>
        <w:tc>
          <w:tcPr>
            <w:tcW w:w="1375" w:type="dxa"/>
            <w:vMerge w:val="restart"/>
            <w:tcBorders>
              <w:top w:val="single" w:sz="4" w:space="0" w:color="auto"/>
              <w:left w:val="single" w:sz="4" w:space="0" w:color="auto"/>
              <w:bottom w:val="single" w:sz="4" w:space="0" w:color="000000"/>
              <w:right w:val="single" w:sz="4" w:space="0" w:color="auto"/>
            </w:tcBorders>
            <w:shd w:val="clear" w:color="auto" w:fill="DFDFE7"/>
            <w:noWrap/>
            <w:vAlign w:val="center"/>
            <w:hideMark/>
          </w:tcPr>
          <w:p w14:paraId="67BE378A" w14:textId="77777777" w:rsidR="00A21E46" w:rsidRPr="005F18B7" w:rsidRDefault="00A21E46" w:rsidP="00FE0CED">
            <w:pPr>
              <w:pStyle w:val="ChartTextBold"/>
              <w:jc w:val="center"/>
              <w:rPr>
                <w:sz w:val="20"/>
              </w:rPr>
            </w:pPr>
            <w:r w:rsidRPr="005F18B7">
              <w:rPr>
                <w:sz w:val="20"/>
              </w:rPr>
              <w:t>After 202</w:t>
            </w:r>
            <w:r>
              <w:rPr>
                <w:sz w:val="20"/>
              </w:rPr>
              <w:t>5</w:t>
            </w:r>
          </w:p>
        </w:tc>
      </w:tr>
      <w:tr w:rsidR="00A21E46" w:rsidRPr="00BE057D" w14:paraId="0E1D4CE7" w14:textId="77777777" w:rsidTr="00FE0CED">
        <w:trPr>
          <w:trHeight w:val="439"/>
          <w:tblHeader/>
        </w:trPr>
        <w:tc>
          <w:tcPr>
            <w:tcW w:w="5100" w:type="dxa"/>
            <w:tcBorders>
              <w:top w:val="nil"/>
              <w:left w:val="single" w:sz="4" w:space="0" w:color="auto"/>
              <w:bottom w:val="single" w:sz="4" w:space="0" w:color="auto"/>
              <w:right w:val="single" w:sz="4" w:space="0" w:color="auto"/>
            </w:tcBorders>
            <w:shd w:val="clear" w:color="auto" w:fill="DFDFE7"/>
            <w:noWrap/>
            <w:vAlign w:val="center"/>
            <w:hideMark/>
          </w:tcPr>
          <w:p w14:paraId="61B97E70" w14:textId="77777777" w:rsidR="00A21E46" w:rsidRPr="005F18B7" w:rsidRDefault="00A21E46" w:rsidP="00FE0CED">
            <w:pPr>
              <w:pStyle w:val="ChartTextBold"/>
              <w:rPr>
                <w:sz w:val="20"/>
              </w:rPr>
            </w:pPr>
            <w:r w:rsidRPr="005F18B7">
              <w:rPr>
                <w:sz w:val="20"/>
              </w:rPr>
              <w:t>1. Income by source:</w:t>
            </w:r>
          </w:p>
        </w:tc>
        <w:tc>
          <w:tcPr>
            <w:tcW w:w="1007"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2434853A" w14:textId="77777777" w:rsidR="00A21E46" w:rsidRPr="00BE057D" w:rsidRDefault="00A21E46" w:rsidP="00FE0CED">
            <w:pPr>
              <w:rPr>
                <w:rFonts w:cs="Arial"/>
                <w:b/>
                <w:bCs/>
                <w:color w:val="000000"/>
                <w:szCs w:val="22"/>
              </w:rPr>
            </w:pPr>
          </w:p>
        </w:tc>
        <w:tc>
          <w:tcPr>
            <w:tcW w:w="1006"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0DE7C330" w14:textId="77777777" w:rsidR="00A21E46" w:rsidRPr="00BE057D" w:rsidRDefault="00A21E46" w:rsidP="00FE0CED">
            <w:pPr>
              <w:rPr>
                <w:rFonts w:cs="Arial"/>
                <w:b/>
                <w:bCs/>
                <w:color w:val="000000"/>
                <w:szCs w:val="22"/>
              </w:rPr>
            </w:pPr>
          </w:p>
        </w:tc>
        <w:tc>
          <w:tcPr>
            <w:tcW w:w="1006"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0F37B5FF" w14:textId="77777777" w:rsidR="00A21E46" w:rsidRPr="00BE057D" w:rsidRDefault="00A21E46" w:rsidP="00FE0CED">
            <w:pPr>
              <w:rPr>
                <w:rFonts w:cs="Arial"/>
                <w:b/>
                <w:bCs/>
                <w:color w:val="000000"/>
                <w:szCs w:val="22"/>
              </w:rPr>
            </w:pPr>
          </w:p>
        </w:tc>
        <w:tc>
          <w:tcPr>
            <w:tcW w:w="1006"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674DBBE5" w14:textId="77777777" w:rsidR="00A21E46" w:rsidRPr="00BE057D" w:rsidRDefault="00A21E46" w:rsidP="00FE0CED">
            <w:pPr>
              <w:rPr>
                <w:rFonts w:cs="Arial"/>
                <w:b/>
                <w:bCs/>
                <w:color w:val="000000"/>
                <w:szCs w:val="22"/>
              </w:rPr>
            </w:pPr>
          </w:p>
        </w:tc>
        <w:tc>
          <w:tcPr>
            <w:tcW w:w="1006"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2C2E2C3D" w14:textId="77777777" w:rsidR="00A21E46" w:rsidRPr="00BE057D" w:rsidRDefault="00A21E46" w:rsidP="00FE0CED">
            <w:pPr>
              <w:rPr>
                <w:rFonts w:cs="Arial"/>
                <w:b/>
                <w:bCs/>
                <w:color w:val="000000"/>
                <w:szCs w:val="22"/>
              </w:rPr>
            </w:pPr>
          </w:p>
        </w:tc>
        <w:tc>
          <w:tcPr>
            <w:tcW w:w="1006"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0263F728" w14:textId="77777777" w:rsidR="00A21E46" w:rsidRPr="00BE057D" w:rsidRDefault="00A21E46" w:rsidP="00FE0CED">
            <w:pPr>
              <w:rPr>
                <w:rFonts w:cs="Arial"/>
                <w:b/>
                <w:bCs/>
                <w:color w:val="000000"/>
                <w:szCs w:val="22"/>
              </w:rPr>
            </w:pPr>
          </w:p>
        </w:tc>
        <w:tc>
          <w:tcPr>
            <w:tcW w:w="1006"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500D6896" w14:textId="77777777" w:rsidR="00A21E46" w:rsidRPr="00BE057D" w:rsidRDefault="00A21E46" w:rsidP="00FE0CED">
            <w:pPr>
              <w:rPr>
                <w:rFonts w:cs="Arial"/>
                <w:b/>
                <w:bCs/>
                <w:color w:val="000000"/>
                <w:szCs w:val="22"/>
              </w:rPr>
            </w:pPr>
          </w:p>
        </w:tc>
        <w:tc>
          <w:tcPr>
            <w:tcW w:w="1375" w:type="dxa"/>
            <w:vMerge/>
            <w:tcBorders>
              <w:top w:val="single" w:sz="4" w:space="0" w:color="auto"/>
              <w:left w:val="single" w:sz="4" w:space="0" w:color="auto"/>
              <w:bottom w:val="single" w:sz="4" w:space="0" w:color="000000"/>
              <w:right w:val="single" w:sz="4" w:space="0" w:color="auto"/>
            </w:tcBorders>
            <w:shd w:val="clear" w:color="auto" w:fill="DFDFE7"/>
            <w:vAlign w:val="center"/>
            <w:hideMark/>
          </w:tcPr>
          <w:p w14:paraId="2D721F08" w14:textId="77777777" w:rsidR="00A21E46" w:rsidRPr="00BE057D" w:rsidRDefault="00A21E46" w:rsidP="00FE0CED">
            <w:pPr>
              <w:rPr>
                <w:rFonts w:cs="Arial"/>
                <w:b/>
                <w:bCs/>
                <w:color w:val="000000"/>
                <w:szCs w:val="22"/>
              </w:rPr>
            </w:pPr>
          </w:p>
        </w:tc>
      </w:tr>
      <w:tr w:rsidR="00A21E46" w:rsidRPr="00BE057D" w14:paraId="004D9742" w14:textId="77777777" w:rsidTr="00FE0CED">
        <w:trPr>
          <w:trHeight w:val="439"/>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151BE8FA" w14:textId="77777777" w:rsidR="00A21E46" w:rsidRPr="00BE057D" w:rsidRDefault="00A21E46" w:rsidP="00FE0CED">
            <w:pPr>
              <w:rPr>
                <w:rFonts w:cs="Arial"/>
                <w:color w:val="000000"/>
                <w:szCs w:val="22"/>
              </w:rPr>
            </w:pPr>
            <w:r w:rsidRPr="00BE057D">
              <w:rPr>
                <w:rFonts w:cs="Arial"/>
                <w:color w:val="000000"/>
                <w:szCs w:val="22"/>
              </w:rPr>
              <w:t>(a)</w:t>
            </w:r>
            <w:r w:rsidRPr="00BE057D">
              <w:rPr>
                <w:rFonts w:ascii="Times New Roman" w:hAnsi="Times New Roman"/>
                <w:color w:val="000000"/>
                <w:sz w:val="14"/>
                <w:szCs w:val="14"/>
              </w:rPr>
              <w:t xml:space="preserve">  </w:t>
            </w:r>
            <w:r w:rsidRPr="00BE057D">
              <w:rPr>
                <w:rFonts w:cs="Arial"/>
                <w:color w:val="000000"/>
                <w:szCs w:val="22"/>
              </w:rPr>
              <w:t>Investor(s)</w:t>
            </w:r>
          </w:p>
        </w:tc>
        <w:tc>
          <w:tcPr>
            <w:tcW w:w="1007" w:type="dxa"/>
            <w:tcBorders>
              <w:top w:val="nil"/>
              <w:left w:val="nil"/>
              <w:bottom w:val="single" w:sz="4" w:space="0" w:color="auto"/>
              <w:right w:val="single" w:sz="4" w:space="0" w:color="auto"/>
            </w:tcBorders>
            <w:shd w:val="clear" w:color="auto" w:fill="auto"/>
            <w:noWrap/>
            <w:vAlign w:val="center"/>
            <w:hideMark/>
          </w:tcPr>
          <w:p w14:paraId="6AC574FE"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34261AA0"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34D84AC3"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68B8DE20"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172E4FD0"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66B89E66"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53A1A5F7"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375" w:type="dxa"/>
            <w:tcBorders>
              <w:top w:val="nil"/>
              <w:left w:val="nil"/>
              <w:bottom w:val="single" w:sz="4" w:space="0" w:color="auto"/>
              <w:right w:val="single" w:sz="4" w:space="0" w:color="auto"/>
            </w:tcBorders>
            <w:shd w:val="clear" w:color="auto" w:fill="auto"/>
            <w:noWrap/>
            <w:vAlign w:val="center"/>
            <w:hideMark/>
          </w:tcPr>
          <w:p w14:paraId="7B68D8AE" w14:textId="77777777" w:rsidR="00A21E46" w:rsidRPr="00BE057D" w:rsidRDefault="00A21E46" w:rsidP="00FE0CED">
            <w:pPr>
              <w:rPr>
                <w:rFonts w:cs="Arial"/>
                <w:b/>
                <w:bCs/>
                <w:color w:val="000000"/>
                <w:szCs w:val="22"/>
              </w:rPr>
            </w:pPr>
            <w:r w:rsidRPr="00BE057D">
              <w:rPr>
                <w:rFonts w:cs="Arial"/>
                <w:b/>
                <w:bCs/>
                <w:color w:val="000000"/>
                <w:szCs w:val="22"/>
              </w:rPr>
              <w:t> </w:t>
            </w:r>
          </w:p>
        </w:tc>
      </w:tr>
      <w:tr w:rsidR="00A21E46" w:rsidRPr="00BE057D" w14:paraId="411A4427" w14:textId="77777777" w:rsidTr="00FE0CED">
        <w:trPr>
          <w:trHeight w:val="439"/>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3BB05ED2" w14:textId="77777777" w:rsidR="00A21E46" w:rsidRPr="00BE057D" w:rsidRDefault="00A21E46" w:rsidP="00FE0CED">
            <w:pPr>
              <w:rPr>
                <w:rFonts w:cs="Arial"/>
                <w:color w:val="000000"/>
                <w:szCs w:val="22"/>
              </w:rPr>
            </w:pPr>
            <w:r w:rsidRPr="00BE057D">
              <w:rPr>
                <w:rFonts w:cs="Arial"/>
                <w:color w:val="000000"/>
                <w:szCs w:val="22"/>
              </w:rPr>
              <w:t xml:space="preserve">(b) </w:t>
            </w:r>
            <w:r w:rsidRPr="00BE057D">
              <w:rPr>
                <w:rFonts w:cs="Arial"/>
                <w:i/>
                <w:iCs/>
                <w:color w:val="000000"/>
                <w:szCs w:val="22"/>
              </w:rPr>
              <w:t xml:space="preserve">QALICBs </w:t>
            </w:r>
            <w:r>
              <w:rPr>
                <w:rFonts w:cs="Arial"/>
                <w:i/>
                <w:iCs/>
                <w:color w:val="000000"/>
                <w:szCs w:val="22"/>
              </w:rPr>
              <w:t>or Affiliates</w:t>
            </w:r>
          </w:p>
        </w:tc>
        <w:tc>
          <w:tcPr>
            <w:tcW w:w="1007" w:type="dxa"/>
            <w:tcBorders>
              <w:top w:val="nil"/>
              <w:left w:val="nil"/>
              <w:bottom w:val="single" w:sz="4" w:space="0" w:color="auto"/>
              <w:right w:val="single" w:sz="4" w:space="0" w:color="auto"/>
            </w:tcBorders>
            <w:shd w:val="clear" w:color="auto" w:fill="auto"/>
            <w:noWrap/>
            <w:vAlign w:val="center"/>
            <w:hideMark/>
          </w:tcPr>
          <w:p w14:paraId="78327FB2"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4459BCFC"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41B3E9FC"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2E244B9A"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417531BB"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4801A428"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0203687A"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375" w:type="dxa"/>
            <w:tcBorders>
              <w:top w:val="nil"/>
              <w:left w:val="nil"/>
              <w:bottom w:val="single" w:sz="4" w:space="0" w:color="auto"/>
              <w:right w:val="single" w:sz="4" w:space="0" w:color="auto"/>
            </w:tcBorders>
            <w:shd w:val="clear" w:color="auto" w:fill="auto"/>
            <w:noWrap/>
            <w:vAlign w:val="center"/>
            <w:hideMark/>
          </w:tcPr>
          <w:p w14:paraId="57CBD0E8" w14:textId="77777777" w:rsidR="00A21E46" w:rsidRPr="00BE057D" w:rsidRDefault="00A21E46" w:rsidP="00FE0CED">
            <w:pPr>
              <w:rPr>
                <w:rFonts w:cs="Arial"/>
                <w:b/>
                <w:bCs/>
                <w:color w:val="000000"/>
                <w:szCs w:val="22"/>
              </w:rPr>
            </w:pPr>
            <w:r w:rsidRPr="00BE057D">
              <w:rPr>
                <w:rFonts w:cs="Arial"/>
                <w:b/>
                <w:bCs/>
                <w:color w:val="000000"/>
                <w:szCs w:val="22"/>
              </w:rPr>
              <w:t> </w:t>
            </w:r>
          </w:p>
        </w:tc>
      </w:tr>
      <w:tr w:rsidR="00A21E46" w:rsidRPr="00BE057D" w14:paraId="7632D076" w14:textId="77777777" w:rsidTr="00FE0CED">
        <w:trPr>
          <w:trHeight w:val="439"/>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27B55DEB" w14:textId="77777777" w:rsidR="00A21E46" w:rsidRPr="00BE057D" w:rsidRDefault="00A21E46" w:rsidP="00FE0CED">
            <w:pPr>
              <w:rPr>
                <w:rFonts w:cs="Arial"/>
                <w:i/>
                <w:iCs/>
                <w:color w:val="000000"/>
                <w:szCs w:val="22"/>
              </w:rPr>
            </w:pPr>
            <w:r w:rsidRPr="00BE057D">
              <w:rPr>
                <w:rFonts w:cs="Arial"/>
                <w:color w:val="000000"/>
                <w:szCs w:val="22"/>
              </w:rPr>
              <w:t>(c)</w:t>
            </w:r>
            <w:r w:rsidRPr="00BE057D">
              <w:rPr>
                <w:rFonts w:cs="Arial"/>
                <w:i/>
                <w:iCs/>
                <w:color w:val="000000"/>
                <w:szCs w:val="22"/>
              </w:rPr>
              <w:t xml:space="preserve"> </w:t>
            </w:r>
            <w:r>
              <w:rPr>
                <w:rFonts w:cs="Arial"/>
                <w:i/>
                <w:iCs/>
                <w:color w:val="000000"/>
                <w:szCs w:val="22"/>
              </w:rPr>
              <w:t xml:space="preserve">CDE’s </w:t>
            </w:r>
            <w:r w:rsidRPr="00BE057D">
              <w:rPr>
                <w:rFonts w:cs="Arial"/>
                <w:i/>
                <w:iCs/>
                <w:color w:val="000000"/>
                <w:szCs w:val="22"/>
              </w:rPr>
              <w:t>Affiliates</w:t>
            </w:r>
            <w:r w:rsidRPr="00BE057D">
              <w:rPr>
                <w:rFonts w:cs="Arial"/>
                <w:color w:val="000000"/>
                <w:sz w:val="16"/>
                <w:szCs w:val="16"/>
              </w:rPr>
              <w:t> </w:t>
            </w:r>
          </w:p>
        </w:tc>
        <w:tc>
          <w:tcPr>
            <w:tcW w:w="1007" w:type="dxa"/>
            <w:tcBorders>
              <w:top w:val="nil"/>
              <w:left w:val="nil"/>
              <w:bottom w:val="single" w:sz="4" w:space="0" w:color="auto"/>
              <w:right w:val="single" w:sz="4" w:space="0" w:color="auto"/>
            </w:tcBorders>
            <w:shd w:val="clear" w:color="auto" w:fill="auto"/>
            <w:noWrap/>
            <w:vAlign w:val="bottom"/>
            <w:hideMark/>
          </w:tcPr>
          <w:p w14:paraId="73E0BA5D"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0F5A7241"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1BDDF3D1"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2CDF685A"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11B30CDB"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1D00DDF7"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45500D3E"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375" w:type="dxa"/>
            <w:tcBorders>
              <w:top w:val="nil"/>
              <w:left w:val="nil"/>
              <w:bottom w:val="single" w:sz="4" w:space="0" w:color="auto"/>
              <w:right w:val="single" w:sz="4" w:space="0" w:color="auto"/>
            </w:tcBorders>
            <w:shd w:val="clear" w:color="auto" w:fill="auto"/>
            <w:noWrap/>
            <w:vAlign w:val="center"/>
            <w:hideMark/>
          </w:tcPr>
          <w:p w14:paraId="2B18EC6D" w14:textId="77777777" w:rsidR="00A21E46" w:rsidRPr="00BE057D" w:rsidRDefault="00A21E46" w:rsidP="00FE0CED">
            <w:pPr>
              <w:rPr>
                <w:rFonts w:cs="Arial"/>
                <w:b/>
                <w:bCs/>
                <w:color w:val="000000"/>
                <w:szCs w:val="22"/>
              </w:rPr>
            </w:pPr>
            <w:r w:rsidRPr="00BE057D">
              <w:rPr>
                <w:rFonts w:cs="Arial"/>
                <w:b/>
                <w:bCs/>
                <w:color w:val="000000"/>
                <w:szCs w:val="22"/>
              </w:rPr>
              <w:t> </w:t>
            </w:r>
          </w:p>
        </w:tc>
      </w:tr>
      <w:tr w:rsidR="00A21E46" w:rsidRPr="00BE057D" w14:paraId="7E067F9C" w14:textId="77777777" w:rsidTr="00FE0CED">
        <w:trPr>
          <w:trHeight w:val="439"/>
        </w:trPr>
        <w:tc>
          <w:tcPr>
            <w:tcW w:w="5100" w:type="dxa"/>
            <w:tcBorders>
              <w:top w:val="nil"/>
              <w:left w:val="single" w:sz="4" w:space="0" w:color="auto"/>
              <w:bottom w:val="single" w:sz="4" w:space="0" w:color="auto"/>
              <w:right w:val="single" w:sz="4" w:space="0" w:color="auto"/>
            </w:tcBorders>
            <w:shd w:val="clear" w:color="auto" w:fill="auto"/>
            <w:noWrap/>
            <w:vAlign w:val="center"/>
            <w:hideMark/>
          </w:tcPr>
          <w:p w14:paraId="167427EB" w14:textId="77777777" w:rsidR="00A21E46" w:rsidRPr="00BE057D" w:rsidRDefault="00A21E46" w:rsidP="00FE0CED">
            <w:pPr>
              <w:rPr>
                <w:rFonts w:cs="Arial"/>
                <w:color w:val="000000"/>
                <w:szCs w:val="22"/>
              </w:rPr>
            </w:pPr>
            <w:r w:rsidRPr="00BE057D">
              <w:rPr>
                <w:rFonts w:cs="Arial"/>
                <w:color w:val="000000"/>
                <w:szCs w:val="22"/>
              </w:rPr>
              <w:t xml:space="preserve">(d) Other Sources </w:t>
            </w:r>
          </w:p>
        </w:tc>
        <w:tc>
          <w:tcPr>
            <w:tcW w:w="1007" w:type="dxa"/>
            <w:tcBorders>
              <w:top w:val="nil"/>
              <w:left w:val="nil"/>
              <w:bottom w:val="single" w:sz="4" w:space="0" w:color="auto"/>
              <w:right w:val="single" w:sz="4" w:space="0" w:color="auto"/>
            </w:tcBorders>
            <w:shd w:val="clear" w:color="auto" w:fill="auto"/>
            <w:noWrap/>
            <w:vAlign w:val="center"/>
            <w:hideMark/>
          </w:tcPr>
          <w:p w14:paraId="012C2F54"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17204B89"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4CFE8C14"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5C50C147"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2113B96E"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0CBD7560"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006" w:type="dxa"/>
            <w:tcBorders>
              <w:top w:val="nil"/>
              <w:left w:val="nil"/>
              <w:bottom w:val="single" w:sz="4" w:space="0" w:color="auto"/>
              <w:right w:val="single" w:sz="4" w:space="0" w:color="auto"/>
            </w:tcBorders>
            <w:shd w:val="clear" w:color="auto" w:fill="auto"/>
            <w:noWrap/>
            <w:vAlign w:val="center"/>
            <w:hideMark/>
          </w:tcPr>
          <w:p w14:paraId="5B4C9121" w14:textId="77777777" w:rsidR="00A21E46" w:rsidRPr="00BE057D" w:rsidRDefault="00A21E46" w:rsidP="00FE0CED">
            <w:pPr>
              <w:rPr>
                <w:rFonts w:cs="Arial"/>
                <w:b/>
                <w:bCs/>
                <w:color w:val="000000"/>
                <w:szCs w:val="22"/>
              </w:rPr>
            </w:pPr>
            <w:r w:rsidRPr="00BE057D">
              <w:rPr>
                <w:rFonts w:cs="Arial"/>
                <w:b/>
                <w:bCs/>
                <w:color w:val="000000"/>
                <w:szCs w:val="22"/>
              </w:rPr>
              <w:t> </w:t>
            </w:r>
          </w:p>
        </w:tc>
        <w:tc>
          <w:tcPr>
            <w:tcW w:w="1375" w:type="dxa"/>
            <w:tcBorders>
              <w:top w:val="nil"/>
              <w:left w:val="nil"/>
              <w:bottom w:val="single" w:sz="4" w:space="0" w:color="auto"/>
              <w:right w:val="single" w:sz="4" w:space="0" w:color="auto"/>
            </w:tcBorders>
            <w:shd w:val="clear" w:color="auto" w:fill="auto"/>
            <w:noWrap/>
            <w:vAlign w:val="center"/>
            <w:hideMark/>
          </w:tcPr>
          <w:p w14:paraId="2368941A" w14:textId="77777777" w:rsidR="00A21E46" w:rsidRPr="00BE057D" w:rsidRDefault="00A21E46" w:rsidP="00FE0CED">
            <w:pPr>
              <w:rPr>
                <w:rFonts w:cs="Arial"/>
                <w:b/>
                <w:bCs/>
                <w:color w:val="000000"/>
                <w:szCs w:val="22"/>
              </w:rPr>
            </w:pPr>
            <w:r w:rsidRPr="00BE057D">
              <w:rPr>
                <w:rFonts w:cs="Arial"/>
                <w:b/>
                <w:bCs/>
                <w:color w:val="000000"/>
                <w:szCs w:val="22"/>
              </w:rPr>
              <w:t> </w:t>
            </w:r>
          </w:p>
        </w:tc>
      </w:tr>
      <w:tr w:rsidR="00A21E46" w:rsidRPr="00BE057D" w14:paraId="75D12B38" w14:textId="77777777" w:rsidTr="00FE0CED">
        <w:trPr>
          <w:trHeight w:val="439"/>
        </w:trPr>
        <w:tc>
          <w:tcPr>
            <w:tcW w:w="5100" w:type="dxa"/>
            <w:tcBorders>
              <w:top w:val="nil"/>
              <w:left w:val="single" w:sz="4" w:space="0" w:color="auto"/>
              <w:bottom w:val="single" w:sz="4" w:space="0" w:color="auto"/>
              <w:right w:val="single" w:sz="4" w:space="0" w:color="auto"/>
            </w:tcBorders>
            <w:shd w:val="clear" w:color="auto" w:fill="DFDFE7"/>
            <w:noWrap/>
            <w:vAlign w:val="center"/>
            <w:hideMark/>
          </w:tcPr>
          <w:p w14:paraId="5A5A7F87" w14:textId="77777777" w:rsidR="00A21E46" w:rsidRPr="005F18B7" w:rsidRDefault="00A21E46" w:rsidP="00FE0CED">
            <w:pPr>
              <w:pStyle w:val="ChartTextBold"/>
              <w:rPr>
                <w:sz w:val="20"/>
              </w:rPr>
            </w:pPr>
            <w:r w:rsidRPr="005F18B7">
              <w:rPr>
                <w:sz w:val="20"/>
              </w:rPr>
              <w:t>Total Income</w:t>
            </w:r>
          </w:p>
        </w:tc>
        <w:tc>
          <w:tcPr>
            <w:tcW w:w="1007" w:type="dxa"/>
            <w:tcBorders>
              <w:top w:val="nil"/>
              <w:left w:val="nil"/>
              <w:bottom w:val="single" w:sz="4" w:space="0" w:color="auto"/>
              <w:right w:val="single" w:sz="4" w:space="0" w:color="auto"/>
            </w:tcBorders>
            <w:shd w:val="clear" w:color="auto" w:fill="DFDFE7"/>
            <w:noWrap/>
            <w:vAlign w:val="center"/>
            <w:hideMark/>
          </w:tcPr>
          <w:p w14:paraId="5CDB419F"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627159F6" w14:textId="77777777" w:rsidR="00A21E46" w:rsidRPr="005F18B7" w:rsidRDefault="00A21E46" w:rsidP="00FE0CED">
            <w:pPr>
              <w:pStyle w:val="ChartTextBold"/>
              <w:rPr>
                <w:sz w:val="20"/>
              </w:rPr>
            </w:pPr>
            <w:r w:rsidRPr="005F18B7">
              <w:rPr>
                <w:sz w:val="20"/>
              </w:rPr>
              <w:t> $</w:t>
            </w:r>
          </w:p>
        </w:tc>
        <w:tc>
          <w:tcPr>
            <w:tcW w:w="1006" w:type="dxa"/>
            <w:tcBorders>
              <w:top w:val="nil"/>
              <w:left w:val="nil"/>
              <w:bottom w:val="single" w:sz="4" w:space="0" w:color="auto"/>
              <w:right w:val="single" w:sz="4" w:space="0" w:color="auto"/>
            </w:tcBorders>
            <w:shd w:val="clear" w:color="auto" w:fill="DFDFE7"/>
            <w:noWrap/>
            <w:vAlign w:val="center"/>
            <w:hideMark/>
          </w:tcPr>
          <w:p w14:paraId="31950D1B"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3E249D60"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1DB63A2D"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72E2A311"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7B96B164" w14:textId="77777777" w:rsidR="00A21E46" w:rsidRPr="005F18B7" w:rsidRDefault="00A21E46" w:rsidP="00FE0CED">
            <w:pPr>
              <w:pStyle w:val="ChartTextBold"/>
              <w:rPr>
                <w:sz w:val="20"/>
              </w:rPr>
            </w:pPr>
            <w:r w:rsidRPr="005F18B7">
              <w:rPr>
                <w:sz w:val="20"/>
              </w:rPr>
              <w:t>$</w:t>
            </w:r>
          </w:p>
        </w:tc>
        <w:tc>
          <w:tcPr>
            <w:tcW w:w="1375" w:type="dxa"/>
            <w:tcBorders>
              <w:top w:val="nil"/>
              <w:left w:val="nil"/>
              <w:bottom w:val="single" w:sz="4" w:space="0" w:color="auto"/>
              <w:right w:val="single" w:sz="4" w:space="0" w:color="auto"/>
            </w:tcBorders>
            <w:shd w:val="clear" w:color="auto" w:fill="DFDFE7"/>
            <w:noWrap/>
            <w:vAlign w:val="center"/>
            <w:hideMark/>
          </w:tcPr>
          <w:p w14:paraId="5F205106" w14:textId="77777777" w:rsidR="00A21E46" w:rsidRPr="005F18B7" w:rsidRDefault="00A21E46" w:rsidP="00FE0CED">
            <w:pPr>
              <w:pStyle w:val="ChartTextBold"/>
              <w:rPr>
                <w:sz w:val="20"/>
              </w:rPr>
            </w:pPr>
            <w:r w:rsidRPr="005F18B7">
              <w:rPr>
                <w:sz w:val="20"/>
              </w:rPr>
              <w:t>$</w:t>
            </w:r>
          </w:p>
        </w:tc>
      </w:tr>
      <w:tr w:rsidR="00A21E46" w:rsidRPr="00BE057D" w14:paraId="5A216100" w14:textId="77777777" w:rsidTr="00FE0CED">
        <w:trPr>
          <w:trHeight w:val="439"/>
        </w:trPr>
        <w:tc>
          <w:tcPr>
            <w:tcW w:w="5100" w:type="dxa"/>
            <w:tcBorders>
              <w:top w:val="single" w:sz="4" w:space="0" w:color="auto"/>
              <w:left w:val="single" w:sz="4" w:space="0" w:color="auto"/>
              <w:bottom w:val="single" w:sz="4" w:space="0" w:color="auto"/>
              <w:right w:val="single" w:sz="4" w:space="0" w:color="auto"/>
            </w:tcBorders>
            <w:shd w:val="clear" w:color="auto" w:fill="DFDFE7"/>
            <w:noWrap/>
            <w:vAlign w:val="center"/>
          </w:tcPr>
          <w:p w14:paraId="7473ED97" w14:textId="77777777" w:rsidR="00A21E46" w:rsidRPr="005F18B7" w:rsidRDefault="00A21E46" w:rsidP="00FE0CED">
            <w:pPr>
              <w:pStyle w:val="ChartTextBold"/>
              <w:rPr>
                <w:sz w:val="20"/>
              </w:rPr>
            </w:pPr>
            <w:r>
              <w:rPr>
                <w:sz w:val="20"/>
              </w:rPr>
              <w:t xml:space="preserve">2.  </w:t>
            </w:r>
            <w:r w:rsidRPr="005F18B7">
              <w:rPr>
                <w:sz w:val="20"/>
              </w:rPr>
              <w:t>Expenses:</w:t>
            </w:r>
          </w:p>
        </w:tc>
        <w:tc>
          <w:tcPr>
            <w:tcW w:w="1007" w:type="dxa"/>
            <w:tcBorders>
              <w:top w:val="single" w:sz="4" w:space="0" w:color="auto"/>
              <w:left w:val="nil"/>
              <w:bottom w:val="single" w:sz="4" w:space="0" w:color="auto"/>
              <w:right w:val="single" w:sz="4" w:space="0" w:color="auto"/>
            </w:tcBorders>
            <w:shd w:val="clear" w:color="auto" w:fill="DFDFE7"/>
            <w:noWrap/>
            <w:vAlign w:val="center"/>
          </w:tcPr>
          <w:p w14:paraId="1E6EA993" w14:textId="77777777" w:rsidR="00A21E46" w:rsidRPr="002C50BB"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auto" w:fill="DFDFE7"/>
            <w:noWrap/>
            <w:vAlign w:val="center"/>
          </w:tcPr>
          <w:p w14:paraId="166C3FA7"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auto" w:fill="DFDFE7"/>
            <w:noWrap/>
            <w:vAlign w:val="center"/>
          </w:tcPr>
          <w:p w14:paraId="51D29593"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auto" w:fill="DFDFE7"/>
            <w:noWrap/>
            <w:vAlign w:val="center"/>
          </w:tcPr>
          <w:p w14:paraId="16C1132E"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auto" w:fill="DFDFE7"/>
            <w:noWrap/>
            <w:vAlign w:val="center"/>
          </w:tcPr>
          <w:p w14:paraId="080978F9"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auto" w:fill="DFDFE7"/>
            <w:noWrap/>
            <w:vAlign w:val="center"/>
          </w:tcPr>
          <w:p w14:paraId="6E7290D7"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auto" w:fill="DFDFE7"/>
            <w:noWrap/>
            <w:vAlign w:val="center"/>
          </w:tcPr>
          <w:p w14:paraId="3C2B84A3" w14:textId="77777777" w:rsidR="00A21E46" w:rsidRPr="00507D82" w:rsidRDefault="00A21E46" w:rsidP="00FE0CED">
            <w:pPr>
              <w:rPr>
                <w:rFonts w:cs="Arial"/>
                <w:color w:val="000000"/>
                <w:szCs w:val="22"/>
              </w:rPr>
            </w:pPr>
          </w:p>
        </w:tc>
        <w:tc>
          <w:tcPr>
            <w:tcW w:w="1375" w:type="dxa"/>
            <w:tcBorders>
              <w:top w:val="single" w:sz="4" w:space="0" w:color="auto"/>
              <w:left w:val="nil"/>
              <w:bottom w:val="single" w:sz="4" w:space="0" w:color="auto"/>
              <w:right w:val="single" w:sz="4" w:space="0" w:color="auto"/>
            </w:tcBorders>
            <w:shd w:val="clear" w:color="auto" w:fill="DFDFE7"/>
            <w:noWrap/>
            <w:vAlign w:val="center"/>
          </w:tcPr>
          <w:p w14:paraId="6C8C36DB" w14:textId="77777777" w:rsidR="00A21E46" w:rsidRPr="00507D82" w:rsidRDefault="00A21E46" w:rsidP="00FE0CED">
            <w:pPr>
              <w:rPr>
                <w:rFonts w:cs="Arial"/>
                <w:color w:val="000000"/>
                <w:szCs w:val="22"/>
              </w:rPr>
            </w:pPr>
          </w:p>
        </w:tc>
      </w:tr>
      <w:tr w:rsidR="00A21E46" w:rsidRPr="00BE057D" w14:paraId="5DB2BF72" w14:textId="77777777" w:rsidTr="00FE0CED">
        <w:trPr>
          <w:trHeight w:val="439"/>
        </w:trPr>
        <w:tc>
          <w:tcPr>
            <w:tcW w:w="51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D931723" w14:textId="77777777" w:rsidR="00A21E46" w:rsidRPr="00507D82" w:rsidRDefault="00A21E46" w:rsidP="00FE0CED">
            <w:pPr>
              <w:pStyle w:val="ListBullet"/>
              <w:numPr>
                <w:ilvl w:val="0"/>
                <w:numId w:val="0"/>
              </w:numPr>
            </w:pPr>
            <w:r>
              <w:t xml:space="preserve">(a) Fixed </w:t>
            </w:r>
          </w:p>
        </w:tc>
        <w:tc>
          <w:tcPr>
            <w:tcW w:w="1007" w:type="dxa"/>
            <w:tcBorders>
              <w:top w:val="single" w:sz="4" w:space="0" w:color="auto"/>
              <w:left w:val="nil"/>
              <w:bottom w:val="single" w:sz="4" w:space="0" w:color="auto"/>
              <w:right w:val="single" w:sz="4" w:space="0" w:color="auto"/>
            </w:tcBorders>
            <w:shd w:val="clear" w:color="000000" w:fill="auto"/>
            <w:noWrap/>
            <w:vAlign w:val="center"/>
          </w:tcPr>
          <w:p w14:paraId="1EEB8743"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4CB0DE3F"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384AE69C"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2C7DD2B4"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720909AC"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5FC4F3DC"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21CC19D0" w14:textId="77777777" w:rsidR="00A21E46" w:rsidRPr="00507D82" w:rsidRDefault="00A21E46" w:rsidP="00FE0CED">
            <w:pPr>
              <w:rPr>
                <w:rFonts w:cs="Arial"/>
                <w:color w:val="000000"/>
                <w:szCs w:val="22"/>
              </w:rPr>
            </w:pPr>
          </w:p>
        </w:tc>
        <w:tc>
          <w:tcPr>
            <w:tcW w:w="1375" w:type="dxa"/>
            <w:tcBorders>
              <w:top w:val="single" w:sz="4" w:space="0" w:color="auto"/>
              <w:left w:val="nil"/>
              <w:bottom w:val="single" w:sz="4" w:space="0" w:color="auto"/>
              <w:right w:val="single" w:sz="4" w:space="0" w:color="auto"/>
            </w:tcBorders>
            <w:shd w:val="clear" w:color="000000" w:fill="auto"/>
            <w:noWrap/>
            <w:vAlign w:val="center"/>
          </w:tcPr>
          <w:p w14:paraId="2E0700B4" w14:textId="77777777" w:rsidR="00A21E46" w:rsidRPr="00507D82" w:rsidRDefault="00A21E46" w:rsidP="00FE0CED">
            <w:pPr>
              <w:rPr>
                <w:rFonts w:cs="Arial"/>
                <w:color w:val="000000"/>
                <w:szCs w:val="22"/>
              </w:rPr>
            </w:pPr>
          </w:p>
        </w:tc>
      </w:tr>
      <w:tr w:rsidR="00A21E46" w:rsidRPr="00BE057D" w14:paraId="3491256A" w14:textId="77777777" w:rsidTr="00FE0CED">
        <w:trPr>
          <w:trHeight w:val="439"/>
        </w:trPr>
        <w:tc>
          <w:tcPr>
            <w:tcW w:w="510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D677240" w14:textId="77777777" w:rsidR="00A21E46" w:rsidRPr="00507D82" w:rsidRDefault="00A21E46" w:rsidP="00FE0CED">
            <w:pPr>
              <w:rPr>
                <w:rFonts w:cs="Arial"/>
                <w:color w:val="000000"/>
                <w:szCs w:val="22"/>
              </w:rPr>
            </w:pPr>
            <w:r>
              <w:rPr>
                <w:rFonts w:cs="Arial"/>
                <w:color w:val="000000"/>
                <w:szCs w:val="22"/>
              </w:rPr>
              <w:t xml:space="preserve">(b) Variable </w:t>
            </w:r>
          </w:p>
        </w:tc>
        <w:tc>
          <w:tcPr>
            <w:tcW w:w="1007" w:type="dxa"/>
            <w:tcBorders>
              <w:top w:val="single" w:sz="4" w:space="0" w:color="auto"/>
              <w:left w:val="nil"/>
              <w:bottom w:val="single" w:sz="4" w:space="0" w:color="auto"/>
              <w:right w:val="single" w:sz="4" w:space="0" w:color="auto"/>
            </w:tcBorders>
            <w:shd w:val="clear" w:color="000000" w:fill="auto"/>
            <w:noWrap/>
            <w:vAlign w:val="center"/>
          </w:tcPr>
          <w:p w14:paraId="7496C20F"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569FBE39"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49516573"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52ADD753"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722A703A"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6120628B" w14:textId="77777777" w:rsidR="00A21E46" w:rsidRPr="00507D82" w:rsidRDefault="00A21E46" w:rsidP="00FE0CED">
            <w:pPr>
              <w:rPr>
                <w:rFonts w:cs="Arial"/>
                <w:color w:val="000000"/>
                <w:szCs w:val="22"/>
              </w:rPr>
            </w:pPr>
          </w:p>
        </w:tc>
        <w:tc>
          <w:tcPr>
            <w:tcW w:w="1006" w:type="dxa"/>
            <w:tcBorders>
              <w:top w:val="single" w:sz="4" w:space="0" w:color="auto"/>
              <w:left w:val="nil"/>
              <w:bottom w:val="single" w:sz="4" w:space="0" w:color="auto"/>
              <w:right w:val="single" w:sz="4" w:space="0" w:color="auto"/>
            </w:tcBorders>
            <w:shd w:val="clear" w:color="000000" w:fill="auto"/>
            <w:noWrap/>
            <w:vAlign w:val="center"/>
          </w:tcPr>
          <w:p w14:paraId="327169E7" w14:textId="77777777" w:rsidR="00A21E46" w:rsidRPr="00507D82" w:rsidRDefault="00A21E46" w:rsidP="00FE0CED">
            <w:pPr>
              <w:rPr>
                <w:rFonts w:cs="Arial"/>
                <w:color w:val="000000"/>
                <w:szCs w:val="22"/>
              </w:rPr>
            </w:pPr>
          </w:p>
        </w:tc>
        <w:tc>
          <w:tcPr>
            <w:tcW w:w="1375" w:type="dxa"/>
            <w:tcBorders>
              <w:top w:val="single" w:sz="4" w:space="0" w:color="auto"/>
              <w:left w:val="nil"/>
              <w:bottom w:val="single" w:sz="4" w:space="0" w:color="auto"/>
              <w:right w:val="single" w:sz="4" w:space="0" w:color="auto"/>
            </w:tcBorders>
            <w:shd w:val="clear" w:color="000000" w:fill="auto"/>
            <w:noWrap/>
            <w:vAlign w:val="center"/>
          </w:tcPr>
          <w:p w14:paraId="43F8A2FA" w14:textId="77777777" w:rsidR="00A21E46" w:rsidRPr="00507D82" w:rsidRDefault="00A21E46" w:rsidP="00FE0CED">
            <w:pPr>
              <w:rPr>
                <w:rFonts w:cs="Arial"/>
                <w:color w:val="000000"/>
                <w:szCs w:val="22"/>
              </w:rPr>
            </w:pPr>
          </w:p>
        </w:tc>
      </w:tr>
      <w:tr w:rsidR="00A21E46" w:rsidRPr="00BE057D" w14:paraId="59A68B85" w14:textId="77777777" w:rsidTr="00FE0CED">
        <w:trPr>
          <w:trHeight w:val="439"/>
        </w:trPr>
        <w:tc>
          <w:tcPr>
            <w:tcW w:w="5100" w:type="dxa"/>
            <w:tcBorders>
              <w:top w:val="nil"/>
              <w:left w:val="single" w:sz="4" w:space="0" w:color="auto"/>
              <w:bottom w:val="single" w:sz="4" w:space="0" w:color="auto"/>
              <w:right w:val="single" w:sz="4" w:space="0" w:color="auto"/>
            </w:tcBorders>
            <w:shd w:val="clear" w:color="auto" w:fill="DFDFE7"/>
            <w:noWrap/>
            <w:vAlign w:val="center"/>
            <w:hideMark/>
          </w:tcPr>
          <w:p w14:paraId="3F55301F" w14:textId="77777777" w:rsidR="00A21E46" w:rsidRPr="005F18B7" w:rsidRDefault="00A21E46" w:rsidP="00FE0CED">
            <w:pPr>
              <w:pStyle w:val="ChartTextBold"/>
              <w:rPr>
                <w:sz w:val="20"/>
              </w:rPr>
            </w:pPr>
            <w:r w:rsidRPr="005F18B7">
              <w:rPr>
                <w:sz w:val="20"/>
              </w:rPr>
              <w:t>Total Expenses</w:t>
            </w:r>
          </w:p>
        </w:tc>
        <w:tc>
          <w:tcPr>
            <w:tcW w:w="1007" w:type="dxa"/>
            <w:tcBorders>
              <w:top w:val="nil"/>
              <w:left w:val="nil"/>
              <w:bottom w:val="single" w:sz="4" w:space="0" w:color="auto"/>
              <w:right w:val="single" w:sz="4" w:space="0" w:color="auto"/>
            </w:tcBorders>
            <w:shd w:val="clear" w:color="auto" w:fill="DFDFE7"/>
            <w:noWrap/>
            <w:vAlign w:val="center"/>
            <w:hideMark/>
          </w:tcPr>
          <w:p w14:paraId="4223DC38"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74C42AB4" w14:textId="77777777" w:rsidR="00A21E46" w:rsidRPr="005F18B7" w:rsidRDefault="00A21E46" w:rsidP="00FE0CED">
            <w:pPr>
              <w:pStyle w:val="ChartTextBold"/>
              <w:rPr>
                <w:sz w:val="20"/>
              </w:rPr>
            </w:pPr>
            <w:r w:rsidRPr="005F18B7">
              <w:rPr>
                <w:sz w:val="20"/>
              </w:rPr>
              <w:t> $</w:t>
            </w:r>
          </w:p>
        </w:tc>
        <w:tc>
          <w:tcPr>
            <w:tcW w:w="1006" w:type="dxa"/>
            <w:tcBorders>
              <w:top w:val="nil"/>
              <w:left w:val="nil"/>
              <w:bottom w:val="single" w:sz="4" w:space="0" w:color="auto"/>
              <w:right w:val="single" w:sz="4" w:space="0" w:color="auto"/>
            </w:tcBorders>
            <w:shd w:val="clear" w:color="auto" w:fill="DFDFE7"/>
            <w:noWrap/>
            <w:vAlign w:val="center"/>
            <w:hideMark/>
          </w:tcPr>
          <w:p w14:paraId="24A73DD8"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3EFC4416"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6ECCD7CE"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437FF58B"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hideMark/>
          </w:tcPr>
          <w:p w14:paraId="1EFBAB24" w14:textId="77777777" w:rsidR="00A21E46" w:rsidRPr="005F18B7" w:rsidRDefault="00A21E46" w:rsidP="00FE0CED">
            <w:pPr>
              <w:pStyle w:val="ChartTextBold"/>
              <w:rPr>
                <w:sz w:val="20"/>
              </w:rPr>
            </w:pPr>
            <w:r w:rsidRPr="005F18B7">
              <w:rPr>
                <w:sz w:val="20"/>
              </w:rPr>
              <w:t>$</w:t>
            </w:r>
          </w:p>
        </w:tc>
        <w:tc>
          <w:tcPr>
            <w:tcW w:w="1375" w:type="dxa"/>
            <w:tcBorders>
              <w:top w:val="nil"/>
              <w:left w:val="nil"/>
              <w:bottom w:val="single" w:sz="4" w:space="0" w:color="auto"/>
              <w:right w:val="single" w:sz="4" w:space="0" w:color="auto"/>
            </w:tcBorders>
            <w:shd w:val="clear" w:color="auto" w:fill="DFDFE7"/>
            <w:noWrap/>
            <w:vAlign w:val="center"/>
            <w:hideMark/>
          </w:tcPr>
          <w:p w14:paraId="37E14F28" w14:textId="77777777" w:rsidR="00A21E46" w:rsidRPr="005F18B7" w:rsidRDefault="00A21E46" w:rsidP="00FE0CED">
            <w:pPr>
              <w:pStyle w:val="ChartTextBold"/>
              <w:rPr>
                <w:sz w:val="20"/>
              </w:rPr>
            </w:pPr>
            <w:r w:rsidRPr="005F18B7">
              <w:rPr>
                <w:sz w:val="20"/>
              </w:rPr>
              <w:t>$</w:t>
            </w:r>
          </w:p>
        </w:tc>
      </w:tr>
      <w:tr w:rsidR="00A21E46" w:rsidRPr="00BE057D" w14:paraId="300C53D1" w14:textId="77777777" w:rsidTr="00FE0CED">
        <w:trPr>
          <w:trHeight w:val="439"/>
        </w:trPr>
        <w:tc>
          <w:tcPr>
            <w:tcW w:w="5100" w:type="dxa"/>
            <w:tcBorders>
              <w:top w:val="nil"/>
              <w:left w:val="single" w:sz="4" w:space="0" w:color="auto"/>
              <w:bottom w:val="single" w:sz="4" w:space="0" w:color="auto"/>
              <w:right w:val="single" w:sz="4" w:space="0" w:color="auto"/>
            </w:tcBorders>
            <w:shd w:val="clear" w:color="auto" w:fill="DFDFE7"/>
            <w:noWrap/>
            <w:vAlign w:val="center"/>
          </w:tcPr>
          <w:p w14:paraId="65434CEC" w14:textId="77777777" w:rsidR="00A21E46" w:rsidRPr="005F18B7" w:rsidRDefault="00A21E46" w:rsidP="00FE0CED">
            <w:pPr>
              <w:pStyle w:val="ChartTextBold"/>
              <w:rPr>
                <w:sz w:val="20"/>
              </w:rPr>
            </w:pPr>
            <w:r w:rsidRPr="005F18B7">
              <w:rPr>
                <w:sz w:val="20"/>
              </w:rPr>
              <w:t>Profit/(Loss)</w:t>
            </w:r>
          </w:p>
        </w:tc>
        <w:tc>
          <w:tcPr>
            <w:tcW w:w="1007" w:type="dxa"/>
            <w:tcBorders>
              <w:top w:val="nil"/>
              <w:left w:val="nil"/>
              <w:bottom w:val="single" w:sz="4" w:space="0" w:color="auto"/>
              <w:right w:val="single" w:sz="4" w:space="0" w:color="auto"/>
            </w:tcBorders>
            <w:shd w:val="clear" w:color="auto" w:fill="DFDFE7"/>
            <w:noWrap/>
            <w:vAlign w:val="center"/>
          </w:tcPr>
          <w:p w14:paraId="61EAF13E" w14:textId="77777777" w:rsidR="00A21E46" w:rsidRPr="005F18B7" w:rsidRDefault="00A21E46" w:rsidP="00FE0CED">
            <w:pPr>
              <w:pStyle w:val="ChartTextBold"/>
              <w:rPr>
                <w:sz w:val="20"/>
              </w:rPr>
            </w:pPr>
            <w:r w:rsidRPr="005F18B7">
              <w:rPr>
                <w:sz w:val="20"/>
              </w:rPr>
              <w:t xml:space="preserve">$ </w:t>
            </w:r>
          </w:p>
        </w:tc>
        <w:tc>
          <w:tcPr>
            <w:tcW w:w="1006" w:type="dxa"/>
            <w:tcBorders>
              <w:top w:val="nil"/>
              <w:left w:val="nil"/>
              <w:bottom w:val="single" w:sz="4" w:space="0" w:color="auto"/>
              <w:right w:val="single" w:sz="4" w:space="0" w:color="auto"/>
            </w:tcBorders>
            <w:shd w:val="clear" w:color="auto" w:fill="DFDFE7"/>
            <w:noWrap/>
            <w:vAlign w:val="center"/>
          </w:tcPr>
          <w:p w14:paraId="0D35CCDD" w14:textId="77777777" w:rsidR="00A21E46" w:rsidRPr="005F18B7" w:rsidRDefault="00A21E46" w:rsidP="00FE0CED">
            <w:pPr>
              <w:pStyle w:val="ChartTextBold"/>
              <w:rPr>
                <w:sz w:val="20"/>
              </w:rPr>
            </w:pPr>
            <w:r w:rsidRPr="005F18B7">
              <w:rPr>
                <w:sz w:val="20"/>
              </w:rPr>
              <w:t> $</w:t>
            </w:r>
          </w:p>
        </w:tc>
        <w:tc>
          <w:tcPr>
            <w:tcW w:w="1006" w:type="dxa"/>
            <w:tcBorders>
              <w:top w:val="nil"/>
              <w:left w:val="nil"/>
              <w:bottom w:val="single" w:sz="4" w:space="0" w:color="auto"/>
              <w:right w:val="single" w:sz="4" w:space="0" w:color="auto"/>
            </w:tcBorders>
            <w:shd w:val="clear" w:color="auto" w:fill="DFDFE7"/>
            <w:noWrap/>
            <w:vAlign w:val="center"/>
          </w:tcPr>
          <w:p w14:paraId="6400FEFE"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tcPr>
          <w:p w14:paraId="154345C5"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tcPr>
          <w:p w14:paraId="50D854D5"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tcPr>
          <w:p w14:paraId="163B470C" w14:textId="77777777" w:rsidR="00A21E46" w:rsidRPr="005F18B7" w:rsidRDefault="00A21E46" w:rsidP="00FE0CED">
            <w:pPr>
              <w:pStyle w:val="ChartTextBold"/>
              <w:rPr>
                <w:sz w:val="20"/>
              </w:rPr>
            </w:pPr>
            <w:r w:rsidRPr="005F18B7">
              <w:rPr>
                <w:sz w:val="20"/>
              </w:rPr>
              <w:t>$</w:t>
            </w:r>
          </w:p>
        </w:tc>
        <w:tc>
          <w:tcPr>
            <w:tcW w:w="1006" w:type="dxa"/>
            <w:tcBorders>
              <w:top w:val="nil"/>
              <w:left w:val="nil"/>
              <w:bottom w:val="single" w:sz="4" w:space="0" w:color="auto"/>
              <w:right w:val="single" w:sz="4" w:space="0" w:color="auto"/>
            </w:tcBorders>
            <w:shd w:val="clear" w:color="auto" w:fill="DFDFE7"/>
            <w:noWrap/>
            <w:vAlign w:val="center"/>
          </w:tcPr>
          <w:p w14:paraId="7B215EC3" w14:textId="77777777" w:rsidR="00A21E46" w:rsidRPr="005F18B7" w:rsidRDefault="00A21E46" w:rsidP="00FE0CED">
            <w:pPr>
              <w:pStyle w:val="ChartTextBold"/>
              <w:rPr>
                <w:sz w:val="20"/>
              </w:rPr>
            </w:pPr>
            <w:r w:rsidRPr="005F18B7">
              <w:rPr>
                <w:sz w:val="20"/>
              </w:rPr>
              <w:t>$</w:t>
            </w:r>
          </w:p>
        </w:tc>
        <w:tc>
          <w:tcPr>
            <w:tcW w:w="1375" w:type="dxa"/>
            <w:tcBorders>
              <w:top w:val="nil"/>
              <w:left w:val="nil"/>
              <w:bottom w:val="single" w:sz="4" w:space="0" w:color="auto"/>
              <w:right w:val="single" w:sz="4" w:space="0" w:color="auto"/>
            </w:tcBorders>
            <w:shd w:val="clear" w:color="auto" w:fill="DFDFE7"/>
            <w:noWrap/>
            <w:vAlign w:val="center"/>
          </w:tcPr>
          <w:p w14:paraId="4A3D6303" w14:textId="77777777" w:rsidR="00A21E46" w:rsidRPr="005F18B7" w:rsidRDefault="00A21E46" w:rsidP="00FE0CED">
            <w:pPr>
              <w:pStyle w:val="ChartTextBold"/>
              <w:rPr>
                <w:sz w:val="20"/>
              </w:rPr>
            </w:pPr>
            <w:r w:rsidRPr="005F18B7">
              <w:rPr>
                <w:sz w:val="20"/>
              </w:rPr>
              <w:t>$</w:t>
            </w:r>
          </w:p>
        </w:tc>
      </w:tr>
    </w:tbl>
    <w:p w14:paraId="63F837B7" w14:textId="77777777" w:rsidR="00A21E46" w:rsidRDefault="00A21E46" w:rsidP="00A21E46"/>
    <w:p w14:paraId="447E4990" w14:textId="77777777" w:rsidR="00A21E46" w:rsidRPr="00B15438" w:rsidRDefault="00A21E46" w:rsidP="00A21E46">
      <w:pPr>
        <w:pStyle w:val="Heading1"/>
        <w:spacing w:before="0" w:after="0"/>
        <w:rPr>
          <w:b w:val="0"/>
          <w:bCs w:val="0"/>
        </w:rPr>
      </w:pPr>
      <w:r>
        <w:br w:type="page"/>
      </w:r>
      <w:bookmarkStart w:id="72" w:name="_Toc361666896"/>
      <w:bookmarkStart w:id="73" w:name="_Toc430359086"/>
      <w:r w:rsidRPr="00B37443">
        <w:t>Exhibit E: Investor Strategy</w:t>
      </w:r>
      <w:bookmarkEnd w:id="72"/>
      <w:bookmarkEnd w:id="73"/>
    </w:p>
    <w:p w14:paraId="3BD8EA3C" w14:textId="77777777" w:rsidR="00A21E46" w:rsidRDefault="00A21E46" w:rsidP="00A21E46"/>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ext Box"/>
        <w:tblDescription w:val="This text box contains tips for Exhibit E.  "/>
      </w:tblPr>
      <w:tblGrid>
        <w:gridCol w:w="13176"/>
      </w:tblGrid>
      <w:tr w:rsidR="00A21E46" w14:paraId="241B3070"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0B9EE03C" w14:textId="77777777" w:rsidR="00A21E46" w:rsidRDefault="00A21E46" w:rsidP="00FE0CED">
            <w:pPr>
              <w:spacing w:before="120"/>
              <w:rPr>
                <w:rFonts w:cs="Arial"/>
                <w:b/>
                <w:bCs/>
              </w:rPr>
            </w:pPr>
            <w:r>
              <w:rPr>
                <w:rFonts w:cs="Arial"/>
                <w:b/>
                <w:bCs/>
                <w:u w:val="single"/>
              </w:rPr>
              <w:t>TIPs for Exhibit E:</w:t>
            </w:r>
            <w:r>
              <w:rPr>
                <w:rFonts w:cs="Arial"/>
                <w:b/>
                <w:bCs/>
              </w:rPr>
              <w:t xml:space="preserve"> </w:t>
            </w:r>
          </w:p>
          <w:p w14:paraId="690D0881" w14:textId="77777777" w:rsidR="00A21E46" w:rsidRPr="00934A73" w:rsidRDefault="00A21E46" w:rsidP="00A21E46">
            <w:pPr>
              <w:numPr>
                <w:ilvl w:val="0"/>
                <w:numId w:val="41"/>
              </w:numPr>
              <w:spacing w:line="240" w:lineRule="auto"/>
              <w:rPr>
                <w:rFonts w:cs="Arial"/>
              </w:rPr>
            </w:pPr>
            <w:r w:rsidRPr="00524076">
              <w:rPr>
                <w:rFonts w:cs="Arial"/>
                <w:color w:val="000000"/>
                <w:szCs w:val="20"/>
              </w:rPr>
              <w:t>In Table E</w:t>
            </w:r>
            <w:r>
              <w:rPr>
                <w:rFonts w:cs="Arial"/>
                <w:color w:val="000000"/>
                <w:szCs w:val="20"/>
              </w:rPr>
              <w:t>1</w:t>
            </w:r>
            <w:r w:rsidRPr="00524076">
              <w:rPr>
                <w:rFonts w:cs="Arial"/>
                <w:color w:val="000000"/>
                <w:szCs w:val="20"/>
              </w:rPr>
              <w:t xml:space="preserve">, an </w:t>
            </w:r>
            <w:r w:rsidRPr="00524076">
              <w:rPr>
                <w:rFonts w:cs="Arial"/>
                <w:i/>
                <w:iCs/>
                <w:color w:val="000000"/>
                <w:szCs w:val="20"/>
              </w:rPr>
              <w:t>Applicant</w:t>
            </w:r>
            <w:r w:rsidRPr="00524076">
              <w:rPr>
                <w:rFonts w:cs="Arial"/>
                <w:color w:val="000000"/>
                <w:szCs w:val="20"/>
              </w:rPr>
              <w:t xml:space="preserve"> may, at its discretion, rely upon the track record of its </w:t>
            </w:r>
            <w:r w:rsidRPr="00524076">
              <w:rPr>
                <w:rFonts w:cs="Arial"/>
                <w:i/>
                <w:iCs/>
                <w:color w:val="000000"/>
                <w:szCs w:val="20"/>
              </w:rPr>
              <w:t>Controlling Entity</w:t>
            </w:r>
            <w:r w:rsidRPr="00524076">
              <w:rPr>
                <w:rFonts w:cs="Arial"/>
                <w:color w:val="000000"/>
                <w:szCs w:val="20"/>
              </w:rPr>
              <w:t>.</w:t>
            </w:r>
            <w:r w:rsidRPr="00524076">
              <w:rPr>
                <w:szCs w:val="20"/>
              </w:rPr>
              <w:t xml:space="preserve">  </w:t>
            </w:r>
            <w:r w:rsidRPr="00524076">
              <w:rPr>
                <w:b/>
                <w:bCs/>
                <w:color w:val="000000"/>
                <w:szCs w:val="20"/>
              </w:rPr>
              <w:t xml:space="preserve">In order to list the track record of the </w:t>
            </w:r>
            <w:r w:rsidRPr="00524076">
              <w:rPr>
                <w:b/>
                <w:bCs/>
                <w:i/>
                <w:iCs/>
                <w:color w:val="000000"/>
                <w:szCs w:val="20"/>
              </w:rPr>
              <w:t>Controlling Entity</w:t>
            </w:r>
            <w:r w:rsidRPr="00524076">
              <w:rPr>
                <w:b/>
                <w:bCs/>
                <w:color w:val="000000"/>
                <w:szCs w:val="20"/>
              </w:rPr>
              <w:t xml:space="preserve"> in Table E</w:t>
            </w:r>
            <w:r>
              <w:rPr>
                <w:b/>
                <w:bCs/>
                <w:color w:val="000000"/>
                <w:szCs w:val="20"/>
              </w:rPr>
              <w:t>1</w:t>
            </w:r>
            <w:r w:rsidRPr="00524076">
              <w:rPr>
                <w:b/>
                <w:bCs/>
                <w:color w:val="000000"/>
                <w:szCs w:val="20"/>
              </w:rPr>
              <w:t xml:space="preserve">, the </w:t>
            </w:r>
            <w:r w:rsidRPr="00524076">
              <w:rPr>
                <w:b/>
                <w:bCs/>
                <w:i/>
                <w:iCs/>
                <w:color w:val="000000"/>
                <w:szCs w:val="20"/>
              </w:rPr>
              <w:t>Applicant</w:t>
            </w:r>
            <w:r w:rsidRPr="00524076">
              <w:rPr>
                <w:b/>
                <w:bCs/>
                <w:color w:val="000000"/>
                <w:szCs w:val="20"/>
              </w:rPr>
              <w:t xml:space="preserve"> </w:t>
            </w:r>
            <w:r w:rsidRPr="00524076">
              <w:rPr>
                <w:b/>
                <w:bCs/>
                <w:color w:val="000000"/>
                <w:szCs w:val="20"/>
                <w:u w:val="single"/>
              </w:rPr>
              <w:t>must</w:t>
            </w:r>
            <w:r w:rsidRPr="00524076">
              <w:rPr>
                <w:b/>
                <w:bCs/>
                <w:color w:val="000000"/>
                <w:szCs w:val="20"/>
              </w:rPr>
              <w:t xml:space="preserve"> designate a </w:t>
            </w:r>
            <w:r w:rsidRPr="00524076">
              <w:rPr>
                <w:b/>
                <w:bCs/>
                <w:i/>
                <w:iCs/>
                <w:color w:val="000000"/>
                <w:szCs w:val="20"/>
              </w:rPr>
              <w:t>Controlling Entity</w:t>
            </w:r>
            <w:r w:rsidRPr="00524076">
              <w:rPr>
                <w:b/>
                <w:bCs/>
                <w:color w:val="000000"/>
                <w:szCs w:val="20"/>
              </w:rPr>
              <w:t xml:space="preserve"> in Question #3. </w:t>
            </w:r>
            <w:r w:rsidRPr="00524076">
              <w:rPr>
                <w:szCs w:val="20"/>
              </w:rPr>
              <w:t xml:space="preserve">If the information reflects the </w:t>
            </w:r>
            <w:r w:rsidRPr="00524076">
              <w:rPr>
                <w:i/>
                <w:szCs w:val="20"/>
              </w:rPr>
              <w:t>Controlling Entity</w:t>
            </w:r>
            <w:r w:rsidRPr="00524076">
              <w:rPr>
                <w:szCs w:val="20"/>
              </w:rPr>
              <w:t>, it m</w:t>
            </w:r>
            <w:r>
              <w:rPr>
                <w:szCs w:val="20"/>
              </w:rPr>
              <w:t>ust</w:t>
            </w:r>
            <w:r w:rsidRPr="00524076">
              <w:rPr>
                <w:szCs w:val="20"/>
              </w:rPr>
              <w:t xml:space="preserve"> include in aggregate the track record of all </w:t>
            </w:r>
            <w:r w:rsidRPr="00524076">
              <w:rPr>
                <w:i/>
                <w:szCs w:val="20"/>
              </w:rPr>
              <w:t>Subsidiaries</w:t>
            </w:r>
            <w:r w:rsidRPr="00524076">
              <w:rPr>
                <w:szCs w:val="20"/>
              </w:rPr>
              <w:t xml:space="preserve"> of the </w:t>
            </w:r>
            <w:r w:rsidRPr="00524076">
              <w:rPr>
                <w:i/>
                <w:szCs w:val="20"/>
              </w:rPr>
              <w:t>Controlling Entity</w:t>
            </w:r>
            <w:r w:rsidRPr="00524076">
              <w:rPr>
                <w:szCs w:val="20"/>
              </w:rPr>
              <w:t xml:space="preserve">, including the </w:t>
            </w:r>
            <w:r w:rsidRPr="00524076">
              <w:rPr>
                <w:i/>
                <w:szCs w:val="20"/>
              </w:rPr>
              <w:t xml:space="preserve">Applicant. </w:t>
            </w:r>
            <w:r w:rsidRPr="00524076">
              <w:rPr>
                <w:rFonts w:cs="Arial"/>
                <w:b/>
                <w:bCs/>
                <w:color w:val="000000"/>
                <w:szCs w:val="22"/>
              </w:rPr>
              <w:t xml:space="preserve">If the </w:t>
            </w:r>
            <w:r w:rsidRPr="00524076">
              <w:rPr>
                <w:rFonts w:cs="Arial"/>
                <w:b/>
                <w:bCs/>
                <w:i/>
                <w:color w:val="000000"/>
                <w:szCs w:val="22"/>
              </w:rPr>
              <w:t>Applicant</w:t>
            </w:r>
            <w:r w:rsidRPr="00524076">
              <w:rPr>
                <w:rFonts w:cs="Arial"/>
                <w:b/>
                <w:bCs/>
                <w:color w:val="000000"/>
                <w:szCs w:val="22"/>
              </w:rPr>
              <w:t xml:space="preserve"> chooses to complete one table with information from the </w:t>
            </w:r>
            <w:r w:rsidRPr="00524076">
              <w:rPr>
                <w:rFonts w:cs="Arial"/>
                <w:b/>
                <w:bCs/>
                <w:i/>
                <w:color w:val="000000"/>
                <w:szCs w:val="22"/>
              </w:rPr>
              <w:t>Controlling Entity</w:t>
            </w:r>
            <w:r w:rsidRPr="00524076">
              <w:rPr>
                <w:rFonts w:cs="Arial"/>
                <w:b/>
                <w:bCs/>
                <w:color w:val="000000"/>
                <w:szCs w:val="22"/>
              </w:rPr>
              <w:t xml:space="preserve">, it must do so for all Tables where </w:t>
            </w:r>
            <w:r w:rsidRPr="00524076">
              <w:rPr>
                <w:rFonts w:cs="Arial"/>
                <w:b/>
                <w:bCs/>
                <w:i/>
                <w:color w:val="000000"/>
                <w:szCs w:val="22"/>
              </w:rPr>
              <w:t>Controlling Entity</w:t>
            </w:r>
            <w:r w:rsidRPr="00524076">
              <w:rPr>
                <w:rFonts w:cs="Arial"/>
                <w:b/>
                <w:bCs/>
                <w:color w:val="000000"/>
                <w:szCs w:val="22"/>
              </w:rPr>
              <w:t xml:space="preserve"> is an option</w:t>
            </w:r>
            <w:r w:rsidRPr="00524076">
              <w:rPr>
                <w:rFonts w:cs="Arial"/>
                <w:b/>
                <w:bCs/>
                <w:i/>
                <w:color w:val="000000"/>
                <w:szCs w:val="22"/>
              </w:rPr>
              <w:t>.</w:t>
            </w:r>
            <w:r>
              <w:rPr>
                <w:rFonts w:cs="Arial"/>
                <w:b/>
                <w:bCs/>
                <w:i/>
                <w:color w:val="000000"/>
                <w:szCs w:val="22"/>
              </w:rPr>
              <w:t xml:space="preserve">  </w:t>
            </w:r>
            <w:r w:rsidRPr="00F973A6">
              <w:rPr>
                <w:szCs w:val="22"/>
              </w:rPr>
              <w:t xml:space="preserve">If the </w:t>
            </w:r>
            <w:r w:rsidRPr="00F973A6">
              <w:rPr>
                <w:i/>
                <w:szCs w:val="22"/>
              </w:rPr>
              <w:t xml:space="preserve">Applicant </w:t>
            </w:r>
            <w:r>
              <w:rPr>
                <w:szCs w:val="22"/>
              </w:rPr>
              <w:t xml:space="preserve">chooses to complete Table E1 for the </w:t>
            </w:r>
            <w:r w:rsidRPr="00EE12FB">
              <w:rPr>
                <w:i/>
                <w:szCs w:val="22"/>
              </w:rPr>
              <w:t>Applicant</w:t>
            </w:r>
            <w:r>
              <w:rPr>
                <w:szCs w:val="22"/>
              </w:rPr>
              <w:t xml:space="preserve">, the information must include, in the aggregate, the financing track record of all </w:t>
            </w:r>
            <w:r>
              <w:rPr>
                <w:i/>
                <w:szCs w:val="22"/>
              </w:rPr>
              <w:t xml:space="preserve">Subsidiaries </w:t>
            </w:r>
            <w:r>
              <w:rPr>
                <w:szCs w:val="22"/>
              </w:rPr>
              <w:t xml:space="preserve">of the </w:t>
            </w:r>
            <w:r>
              <w:rPr>
                <w:i/>
                <w:szCs w:val="22"/>
              </w:rPr>
              <w:t xml:space="preserve">Applicant </w:t>
            </w:r>
            <w:r>
              <w:rPr>
                <w:szCs w:val="22"/>
              </w:rPr>
              <w:t xml:space="preserve">and </w:t>
            </w:r>
            <w:r w:rsidRPr="00F973A6">
              <w:rPr>
                <w:szCs w:val="22"/>
              </w:rPr>
              <w:t xml:space="preserve">may not include any </w:t>
            </w:r>
            <w:r>
              <w:rPr>
                <w:szCs w:val="22"/>
              </w:rPr>
              <w:t xml:space="preserve">of the </w:t>
            </w:r>
            <w:r w:rsidRPr="00F973A6">
              <w:rPr>
                <w:i/>
                <w:szCs w:val="22"/>
              </w:rPr>
              <w:t>Controlling Entity’s</w:t>
            </w:r>
            <w:r w:rsidRPr="00F973A6">
              <w:rPr>
                <w:szCs w:val="22"/>
              </w:rPr>
              <w:t xml:space="preserve"> activities. However, if </w:t>
            </w:r>
            <w:r>
              <w:rPr>
                <w:szCs w:val="22"/>
              </w:rPr>
              <w:t xml:space="preserve">the </w:t>
            </w:r>
            <w:r w:rsidRPr="00A660EA">
              <w:rPr>
                <w:i/>
                <w:szCs w:val="22"/>
              </w:rPr>
              <w:t xml:space="preserve">Applicant </w:t>
            </w:r>
            <w:r>
              <w:rPr>
                <w:szCs w:val="22"/>
              </w:rPr>
              <w:t>chooses to complete Table E1</w:t>
            </w:r>
            <w:r w:rsidRPr="00F973A6">
              <w:rPr>
                <w:szCs w:val="22"/>
              </w:rPr>
              <w:t xml:space="preserve"> </w:t>
            </w:r>
            <w:r>
              <w:rPr>
                <w:szCs w:val="22"/>
              </w:rPr>
              <w:t>for</w:t>
            </w:r>
            <w:r w:rsidRPr="00F973A6">
              <w:rPr>
                <w:szCs w:val="22"/>
              </w:rPr>
              <w:t xml:space="preserve"> the </w:t>
            </w:r>
            <w:r w:rsidRPr="00F973A6">
              <w:rPr>
                <w:i/>
                <w:szCs w:val="22"/>
              </w:rPr>
              <w:t>Controlling Entity</w:t>
            </w:r>
            <w:r w:rsidRPr="006D1AFE">
              <w:rPr>
                <w:szCs w:val="22"/>
              </w:rPr>
              <w:t>, the information must i</w:t>
            </w:r>
            <w:r w:rsidRPr="00F973A6">
              <w:rPr>
                <w:szCs w:val="22"/>
              </w:rPr>
              <w:t xml:space="preserve">nclude, in the aggregate, the financing track record of all </w:t>
            </w:r>
            <w:r w:rsidRPr="00F973A6">
              <w:rPr>
                <w:i/>
                <w:szCs w:val="22"/>
              </w:rPr>
              <w:t>Subsidiaries</w:t>
            </w:r>
            <w:r w:rsidRPr="00F973A6">
              <w:rPr>
                <w:szCs w:val="22"/>
              </w:rPr>
              <w:t xml:space="preserve"> of the </w:t>
            </w:r>
            <w:r w:rsidRPr="00F973A6">
              <w:rPr>
                <w:i/>
                <w:szCs w:val="22"/>
              </w:rPr>
              <w:t>Controlling Entity</w:t>
            </w:r>
            <w:r w:rsidRPr="00F973A6">
              <w:rPr>
                <w:szCs w:val="22"/>
              </w:rPr>
              <w:t xml:space="preserve">, including the </w:t>
            </w:r>
            <w:r w:rsidRPr="00F973A6">
              <w:rPr>
                <w:i/>
                <w:szCs w:val="22"/>
              </w:rPr>
              <w:t>Applicant</w:t>
            </w:r>
            <w:r>
              <w:rPr>
                <w:i/>
                <w:szCs w:val="22"/>
              </w:rPr>
              <w:t xml:space="preserve"> </w:t>
            </w:r>
            <w:r w:rsidRPr="00BB138E">
              <w:rPr>
                <w:szCs w:val="22"/>
              </w:rPr>
              <w:t>if the</w:t>
            </w:r>
            <w:r>
              <w:rPr>
                <w:i/>
                <w:szCs w:val="22"/>
              </w:rPr>
              <w:t xml:space="preserve"> Applicant </w:t>
            </w:r>
            <w:r w:rsidRPr="00BB138E">
              <w:rPr>
                <w:szCs w:val="22"/>
              </w:rPr>
              <w:t>is a</w:t>
            </w:r>
            <w:r>
              <w:rPr>
                <w:i/>
                <w:szCs w:val="22"/>
              </w:rPr>
              <w:t xml:space="preserve"> Subsidiary </w:t>
            </w:r>
            <w:r w:rsidRPr="00BB138E">
              <w:rPr>
                <w:szCs w:val="22"/>
              </w:rPr>
              <w:t>of the</w:t>
            </w:r>
            <w:r>
              <w:rPr>
                <w:i/>
                <w:szCs w:val="22"/>
              </w:rPr>
              <w:t xml:space="preserve"> Controlling Entity</w:t>
            </w:r>
            <w:r w:rsidRPr="00F973A6">
              <w:rPr>
                <w:szCs w:val="22"/>
              </w:rPr>
              <w:t>.</w:t>
            </w:r>
          </w:p>
          <w:p w14:paraId="340C2B3C" w14:textId="77777777" w:rsidR="00A21E46" w:rsidRPr="00934A73" w:rsidRDefault="00A21E46" w:rsidP="00FE0CED">
            <w:pPr>
              <w:spacing w:line="240" w:lineRule="auto"/>
              <w:ind w:left="360"/>
              <w:rPr>
                <w:rFonts w:cs="Arial"/>
              </w:rPr>
            </w:pPr>
          </w:p>
          <w:p w14:paraId="51E365A0" w14:textId="77777777" w:rsidR="00A21E46" w:rsidRPr="00954BF5" w:rsidRDefault="00A21E46" w:rsidP="00A21E46">
            <w:pPr>
              <w:numPr>
                <w:ilvl w:val="0"/>
                <w:numId w:val="41"/>
              </w:numPr>
              <w:spacing w:line="240" w:lineRule="auto"/>
            </w:pPr>
            <w:r>
              <w:rPr>
                <w:rFonts w:cs="Arial"/>
                <w:szCs w:val="22"/>
              </w:rPr>
              <w:t>In Tabl</w:t>
            </w:r>
            <w:r w:rsidR="00D41921">
              <w:rPr>
                <w:rFonts w:cs="Arial"/>
                <w:szCs w:val="22"/>
              </w:rPr>
              <w:t>e E1, in the Column titled “2018</w:t>
            </w:r>
            <w:r>
              <w:rPr>
                <w:rFonts w:cs="Arial"/>
                <w:szCs w:val="22"/>
              </w:rPr>
              <w:t xml:space="preserve"> Year to Date (YTD),” the </w:t>
            </w:r>
            <w:r w:rsidRPr="00A660EA">
              <w:rPr>
                <w:rFonts w:cs="Arial"/>
                <w:i/>
                <w:szCs w:val="22"/>
              </w:rPr>
              <w:t>Applicant</w:t>
            </w:r>
            <w:r>
              <w:rPr>
                <w:rFonts w:cs="Arial"/>
                <w:szCs w:val="22"/>
              </w:rPr>
              <w:t xml:space="preserve"> can only enter information on capital raised by the </w:t>
            </w:r>
            <w:r w:rsidRPr="00A660EA">
              <w:rPr>
                <w:rFonts w:cs="Arial"/>
                <w:i/>
                <w:szCs w:val="22"/>
              </w:rPr>
              <w:t>Applicant</w:t>
            </w:r>
            <w:r>
              <w:rPr>
                <w:rFonts w:cs="Arial"/>
                <w:szCs w:val="22"/>
              </w:rPr>
              <w:t xml:space="preserve"> or </w:t>
            </w:r>
            <w:r w:rsidRPr="00A660EA">
              <w:rPr>
                <w:rFonts w:cs="Arial"/>
                <w:i/>
                <w:szCs w:val="22"/>
              </w:rPr>
              <w:t>Controlling Entity</w:t>
            </w:r>
            <w:r>
              <w:rPr>
                <w:rFonts w:cs="Arial"/>
                <w:szCs w:val="22"/>
              </w:rPr>
              <w:t xml:space="preserve"> </w:t>
            </w:r>
            <w:r w:rsidRPr="00A660EA">
              <w:rPr>
                <w:rFonts w:cs="Arial"/>
                <w:b/>
                <w:szCs w:val="22"/>
              </w:rPr>
              <w:t>prior</w:t>
            </w:r>
            <w:r>
              <w:rPr>
                <w:rFonts w:cs="Arial"/>
                <w:szCs w:val="22"/>
              </w:rPr>
              <w:t xml:space="preserve"> to the release date of the </w:t>
            </w:r>
            <w:r w:rsidRPr="00A660EA">
              <w:rPr>
                <w:rFonts w:cs="Arial"/>
                <w:i/>
                <w:szCs w:val="22"/>
              </w:rPr>
              <w:t>Allocation Application</w:t>
            </w:r>
            <w:r w:rsidRPr="00AD715A">
              <w:rPr>
                <w:rFonts w:cs="Arial"/>
                <w:szCs w:val="22"/>
              </w:rPr>
              <w:t xml:space="preserve">.  The </w:t>
            </w:r>
            <w:r w:rsidRPr="00954BF5">
              <w:rPr>
                <w:i/>
              </w:rPr>
              <w:t>Applicant</w:t>
            </w:r>
            <w:r w:rsidRPr="00954BF5">
              <w:t xml:space="preserve"> may </w:t>
            </w:r>
            <w:r w:rsidRPr="00954BF5">
              <w:rPr>
                <w:u w:val="single"/>
              </w:rPr>
              <w:t>not</w:t>
            </w:r>
            <w:r w:rsidRPr="00954BF5">
              <w:t xml:space="preserve"> enter information on capital projected to be raised after the Application release date.  </w:t>
            </w:r>
          </w:p>
          <w:p w14:paraId="1BBE9A3F" w14:textId="77777777" w:rsidR="00A21E46" w:rsidRPr="00954BF5" w:rsidRDefault="00A21E46" w:rsidP="00FE0CED">
            <w:pPr>
              <w:spacing w:line="240" w:lineRule="auto"/>
              <w:ind w:left="360"/>
            </w:pPr>
          </w:p>
          <w:p w14:paraId="7A3024AC" w14:textId="77777777" w:rsidR="00A21E46" w:rsidRPr="00954BF5" w:rsidRDefault="00A21E46" w:rsidP="00A21E46">
            <w:pPr>
              <w:numPr>
                <w:ilvl w:val="0"/>
                <w:numId w:val="41"/>
              </w:numPr>
              <w:spacing w:line="240" w:lineRule="auto"/>
            </w:pPr>
            <w:r w:rsidRPr="00954BF5">
              <w:t xml:space="preserve">Complete Table E2, if the </w:t>
            </w:r>
            <w:r w:rsidRPr="00954BF5">
              <w:rPr>
                <w:i/>
              </w:rPr>
              <w:t>Applicant</w:t>
            </w:r>
            <w:r w:rsidRPr="00954BF5">
              <w:t xml:space="preserve"> (or </w:t>
            </w:r>
            <w:r w:rsidRPr="00954BF5">
              <w:rPr>
                <w:i/>
              </w:rPr>
              <w:t>Affiliates</w:t>
            </w:r>
            <w:r w:rsidRPr="00954BF5">
              <w:t xml:space="preserve">) received </w:t>
            </w:r>
            <w:r w:rsidRPr="009F0DCE">
              <w:rPr>
                <w:i/>
              </w:rPr>
              <w:t>QEIs</w:t>
            </w:r>
            <w:r w:rsidRPr="00954BF5">
              <w:t xml:space="preserve"> from investors in equal to or greater </w:t>
            </w:r>
            <w:r w:rsidRPr="00954BF5">
              <w:rPr>
                <w:u w:val="single"/>
              </w:rPr>
              <w:t>than the Allocation requested in Question #1</w:t>
            </w:r>
            <w:r w:rsidRPr="00954BF5">
              <w:t xml:space="preserve">, between </w:t>
            </w:r>
            <w:r w:rsidR="00D41921">
              <w:t>XX/XX/XXXX</w:t>
            </w:r>
            <w:r w:rsidRPr="00954BF5">
              <w:t xml:space="preserve"> and </w:t>
            </w:r>
            <w:r w:rsidR="00D41921">
              <w:rPr>
                <w:rFonts w:cs="Arial"/>
              </w:rPr>
              <w:t>XX/XX/XXXX</w:t>
            </w:r>
            <w:r>
              <w:rPr>
                <w:rFonts w:cs="Arial"/>
              </w:rPr>
              <w:t>,</w:t>
            </w:r>
            <w:r w:rsidR="00D41921">
              <w:rPr>
                <w:rFonts w:cs="Arial"/>
              </w:rPr>
              <w:t xml:space="preserve"> the release date for the </w:t>
            </w:r>
            <w:r w:rsidRPr="00770C09">
              <w:rPr>
                <w:rFonts w:cs="Arial"/>
                <w:i/>
              </w:rPr>
              <w:t>NMTC Allocation</w:t>
            </w:r>
            <w:r w:rsidRPr="00AD715A">
              <w:rPr>
                <w:rFonts w:cs="Arial"/>
              </w:rPr>
              <w:t xml:space="preserve"> Application</w:t>
            </w:r>
            <w:r w:rsidRPr="00954BF5">
              <w:t xml:space="preserve"> </w:t>
            </w:r>
          </w:p>
          <w:p w14:paraId="23FBC6C2" w14:textId="77777777" w:rsidR="00A21E46" w:rsidRPr="00954BF5" w:rsidRDefault="00A21E46" w:rsidP="00FE0CED">
            <w:pPr>
              <w:pStyle w:val="ListParagraph"/>
              <w:rPr>
                <w:i/>
              </w:rPr>
            </w:pPr>
          </w:p>
          <w:p w14:paraId="0D04C617" w14:textId="77777777" w:rsidR="00A21E46" w:rsidRDefault="00A21E46" w:rsidP="00A21E46">
            <w:pPr>
              <w:numPr>
                <w:ilvl w:val="0"/>
                <w:numId w:val="41"/>
              </w:numPr>
              <w:spacing w:line="240" w:lineRule="auto"/>
              <w:rPr>
                <w:rFonts w:cs="Arial"/>
              </w:rPr>
            </w:pPr>
            <w:r w:rsidRPr="00954BF5">
              <w:t>Complete Table E3</w:t>
            </w:r>
            <w:r w:rsidRPr="007261A3">
              <w:t>, if the</w:t>
            </w:r>
            <w:r w:rsidRPr="00954BF5">
              <w:rPr>
                <w:i/>
              </w:rPr>
              <w:t xml:space="preserve"> Applicant</w:t>
            </w:r>
            <w:r w:rsidRPr="00954BF5">
              <w:t xml:space="preserve"> (or </w:t>
            </w:r>
            <w:r w:rsidRPr="00954BF5">
              <w:rPr>
                <w:i/>
              </w:rPr>
              <w:t>Affiliates</w:t>
            </w:r>
            <w:r w:rsidRPr="00954BF5">
              <w:t xml:space="preserve">) received </w:t>
            </w:r>
            <w:r w:rsidRPr="009F0DCE">
              <w:rPr>
                <w:i/>
              </w:rPr>
              <w:t>QEIs</w:t>
            </w:r>
            <w:r w:rsidRPr="00954BF5">
              <w:t xml:space="preserve"> from investors in amounts </w:t>
            </w:r>
            <w:r w:rsidRPr="00954BF5">
              <w:rPr>
                <w:u w:val="single"/>
              </w:rPr>
              <w:t>less than the Allocation requested in Question #1</w:t>
            </w:r>
            <w:r w:rsidRPr="00954BF5">
              <w:t xml:space="preserve">, between </w:t>
            </w:r>
            <w:r w:rsidR="00D41921">
              <w:t>XX/XX/XXXX</w:t>
            </w:r>
            <w:r w:rsidRPr="00954BF5">
              <w:t xml:space="preserve"> and </w:t>
            </w:r>
            <w:r w:rsidR="00D41921">
              <w:rPr>
                <w:rFonts w:cs="Arial"/>
              </w:rPr>
              <w:t>XX/XX/XXXX</w:t>
            </w:r>
            <w:r>
              <w:rPr>
                <w:rFonts w:cs="Arial"/>
              </w:rPr>
              <w:t>,</w:t>
            </w:r>
            <w:r w:rsidR="00D41921">
              <w:rPr>
                <w:rFonts w:cs="Arial"/>
              </w:rPr>
              <w:t xml:space="preserve"> the release date for the </w:t>
            </w:r>
            <w:r w:rsidRPr="00770C09">
              <w:rPr>
                <w:rFonts w:cs="Arial"/>
                <w:i/>
              </w:rPr>
              <w:t>NMTC Allocation</w:t>
            </w:r>
            <w:r w:rsidRPr="00AD715A">
              <w:rPr>
                <w:rFonts w:cs="Arial"/>
              </w:rPr>
              <w:t xml:space="preserve"> Application</w:t>
            </w:r>
            <w:r w:rsidRPr="00954BF5">
              <w:t xml:space="preserve">.  </w:t>
            </w:r>
            <w:r w:rsidRPr="00954BF5">
              <w:rPr>
                <w:i/>
              </w:rPr>
              <w:t>Applicants</w:t>
            </w:r>
            <w:r w:rsidRPr="00954BF5">
              <w:t xml:space="preserve"> completing Table E3 are required to submit, along with their</w:t>
            </w:r>
            <w:r>
              <w:rPr>
                <w:rFonts w:cs="Arial"/>
              </w:rPr>
              <w:t xml:space="preserve"> applications, documentation demonstrating proof of investor interest (e.g., proof of </w:t>
            </w:r>
            <w:r>
              <w:rPr>
                <w:rFonts w:cs="Arial"/>
                <w:i/>
                <w:iCs/>
              </w:rPr>
              <w:t>QEI</w:t>
            </w:r>
            <w:r>
              <w:rPr>
                <w:rFonts w:cs="Arial"/>
              </w:rPr>
              <w:t xml:space="preserve"> issuance; </w:t>
            </w:r>
            <w:r>
              <w:rPr>
                <w:rFonts w:cs="Arial"/>
                <w:i/>
                <w:iCs/>
              </w:rPr>
              <w:t xml:space="preserve">Commitment </w:t>
            </w:r>
            <w:r>
              <w:rPr>
                <w:rFonts w:cs="Arial"/>
              </w:rPr>
              <w:t xml:space="preserve">letters; </w:t>
            </w:r>
            <w:r>
              <w:rPr>
                <w:rFonts w:cs="Arial"/>
                <w:i/>
                <w:iCs/>
              </w:rPr>
              <w:t>Letters of Interest/Intent</w:t>
            </w:r>
            <w:r>
              <w:rPr>
                <w:rFonts w:cs="Arial"/>
              </w:rPr>
              <w:t xml:space="preserve">).  For examples of acceptable documentation for the required information, refer to the CDFI Fund’s </w:t>
            </w:r>
            <w:r w:rsidRPr="00770C09">
              <w:rPr>
                <w:rFonts w:cs="Arial"/>
                <w:i/>
              </w:rPr>
              <w:t>NMTC Allocation</w:t>
            </w:r>
            <w:r w:rsidRPr="002719B1">
              <w:rPr>
                <w:rFonts w:cs="Arial"/>
                <w:iCs/>
              </w:rPr>
              <w:t xml:space="preserve"> Application</w:t>
            </w:r>
            <w:r>
              <w:rPr>
                <w:rFonts w:cs="Arial"/>
              </w:rPr>
              <w:t xml:space="preserve"> Q&amp;A Document.  Be sure to refer to the </w:t>
            </w:r>
            <w:r>
              <w:rPr>
                <w:rFonts w:cs="Arial"/>
                <w:i/>
                <w:iCs/>
              </w:rPr>
              <w:t xml:space="preserve">Applicant </w:t>
            </w:r>
            <w:r>
              <w:rPr>
                <w:rFonts w:cs="Arial"/>
              </w:rPr>
              <w:t xml:space="preserve">Instructions for information regarding the submission of these documents.    </w:t>
            </w:r>
          </w:p>
          <w:p w14:paraId="0B300A05" w14:textId="77777777" w:rsidR="00A21E46" w:rsidRDefault="00A21E46" w:rsidP="00FE0CED">
            <w:pPr>
              <w:rPr>
                <w:rFonts w:cs="Arial"/>
              </w:rPr>
            </w:pPr>
          </w:p>
          <w:p w14:paraId="4CFD14FE" w14:textId="77777777" w:rsidR="00A21E46" w:rsidRDefault="00A21E46" w:rsidP="00FE0CED">
            <w:pPr>
              <w:spacing w:line="240" w:lineRule="auto"/>
            </w:pPr>
          </w:p>
        </w:tc>
      </w:tr>
    </w:tbl>
    <w:p w14:paraId="421DFC33" w14:textId="77777777" w:rsidR="00A21E46" w:rsidRDefault="00A21E46" w:rsidP="00A21E46"/>
    <w:p w14:paraId="1360FD42" w14:textId="77777777" w:rsidR="00A21E46" w:rsidRDefault="00A21E46" w:rsidP="00A21E46"/>
    <w:p w14:paraId="0AE08075" w14:textId="77777777" w:rsidR="00A21E46" w:rsidRDefault="00A21E46" w:rsidP="00A21E46"/>
    <w:p w14:paraId="61ACB3D0" w14:textId="77777777" w:rsidR="00A21E46" w:rsidRDefault="00A21E46" w:rsidP="00A21E46"/>
    <w:p w14:paraId="397B0BF4" w14:textId="77777777" w:rsidR="00A21E46" w:rsidRDefault="00A21E46" w:rsidP="00A21E46"/>
    <w:p w14:paraId="40865DDE" w14:textId="77777777" w:rsidR="00A21E46" w:rsidRDefault="00A21E46" w:rsidP="00A21E46"/>
    <w:p w14:paraId="7DCBD966" w14:textId="77777777" w:rsidR="00A21E46" w:rsidRDefault="00A21E46" w:rsidP="00A21E46"/>
    <w:p w14:paraId="10601066" w14:textId="77777777" w:rsidR="00A21E46" w:rsidRDefault="00A21E46" w:rsidP="00A21E46"/>
    <w:p w14:paraId="5061D3B9" w14:textId="77777777" w:rsidR="00A21E46" w:rsidRDefault="00A21E46" w:rsidP="00A21E46"/>
    <w:p w14:paraId="540442A9" w14:textId="77777777" w:rsidR="00A21E46" w:rsidRDefault="00A21E46" w:rsidP="00A21E46"/>
    <w:p w14:paraId="427E4129" w14:textId="77777777" w:rsidR="00A21E46" w:rsidRDefault="00A21E46" w:rsidP="00A21E46"/>
    <w:p w14:paraId="00968DBA" w14:textId="77777777" w:rsidR="00A21E46" w:rsidRDefault="00A21E46" w:rsidP="00A21E46"/>
    <w:tbl>
      <w:tblPr>
        <w:tblW w:w="132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E1"/>
        <w:tblDescription w:val="Enter information on the relevant entity's track record of raising capital from investors in table E1.  "/>
      </w:tblPr>
      <w:tblGrid>
        <w:gridCol w:w="720"/>
        <w:gridCol w:w="4620"/>
        <w:gridCol w:w="1170"/>
        <w:gridCol w:w="1170"/>
        <w:gridCol w:w="1080"/>
        <w:gridCol w:w="1080"/>
        <w:gridCol w:w="1080"/>
        <w:gridCol w:w="1170"/>
        <w:gridCol w:w="1170"/>
      </w:tblGrid>
      <w:tr w:rsidR="00A21E46" w14:paraId="4CE345EE" w14:textId="77777777" w:rsidTr="00FE0CED">
        <w:trPr>
          <w:cantSplit/>
          <w:tblHeader/>
        </w:trPr>
        <w:tc>
          <w:tcPr>
            <w:tcW w:w="13260" w:type="dxa"/>
            <w:gridSpan w:val="9"/>
            <w:shd w:val="clear" w:color="auto" w:fill="E1A53E"/>
          </w:tcPr>
          <w:p w14:paraId="2AC7C527" w14:textId="77777777" w:rsidR="00A21E46" w:rsidRDefault="00A21E46" w:rsidP="00FE0CED">
            <w:pPr>
              <w:pStyle w:val="Heading3"/>
              <w:spacing w:before="120"/>
            </w:pPr>
            <w:r w:rsidRPr="00524076">
              <w:rPr>
                <w:color w:val="auto"/>
                <w:sz w:val="22"/>
                <w:shd w:val="clear" w:color="auto" w:fill="E1A53E"/>
              </w:rPr>
              <w:t>Table E</w:t>
            </w:r>
            <w:r>
              <w:rPr>
                <w:color w:val="auto"/>
                <w:sz w:val="22"/>
                <w:shd w:val="clear" w:color="auto" w:fill="E1A53E"/>
              </w:rPr>
              <w:t>1</w:t>
            </w:r>
            <w:r w:rsidRPr="00524076">
              <w:rPr>
                <w:color w:val="auto"/>
                <w:sz w:val="22"/>
                <w:shd w:val="clear" w:color="auto" w:fill="E1A53E"/>
              </w:rPr>
              <w:t>: Track Record of Raising Capital from Investors</w:t>
            </w:r>
          </w:p>
        </w:tc>
      </w:tr>
      <w:tr w:rsidR="00A21E46" w14:paraId="53AE015D" w14:textId="77777777" w:rsidTr="00FE0CED">
        <w:trPr>
          <w:cantSplit/>
          <w:tblHeader/>
        </w:trPr>
        <w:tc>
          <w:tcPr>
            <w:tcW w:w="13260" w:type="dxa"/>
            <w:gridSpan w:val="9"/>
            <w:shd w:val="clear" w:color="auto" w:fill="DFDFE7"/>
          </w:tcPr>
          <w:p w14:paraId="45FE9BDB" w14:textId="77777777" w:rsidR="00A21E46" w:rsidRPr="00524076" w:rsidRDefault="00A21E46" w:rsidP="00FE0CED">
            <w:pPr>
              <w:pStyle w:val="Heading5"/>
              <w:spacing w:before="120"/>
              <w:rPr>
                <w:rFonts w:ascii="Arial" w:hAnsi="Arial" w:cs="Arial"/>
                <w:szCs w:val="20"/>
              </w:rPr>
            </w:pPr>
            <w:r w:rsidRPr="00524076">
              <w:rPr>
                <w:rFonts w:ascii="Arial" w:hAnsi="Arial" w:cs="Arial"/>
              </w:rPr>
              <w:t>This table reflect the activities of (check one):       _____</w:t>
            </w:r>
            <w:r w:rsidRPr="00524076">
              <w:rPr>
                <w:rFonts w:ascii="Arial" w:hAnsi="Arial" w:cs="Arial"/>
                <w:i/>
                <w:iCs/>
              </w:rPr>
              <w:t xml:space="preserve">Applicant  </w:t>
            </w:r>
            <w:r w:rsidRPr="00524076">
              <w:rPr>
                <w:rFonts w:ascii="Arial" w:hAnsi="Arial" w:cs="Arial"/>
              </w:rPr>
              <w:t xml:space="preserve">     _____</w:t>
            </w:r>
            <w:r w:rsidRPr="00524076">
              <w:rPr>
                <w:rFonts w:ascii="Arial" w:hAnsi="Arial" w:cs="Arial"/>
                <w:i/>
                <w:iCs/>
              </w:rPr>
              <w:t>Controlling Entity</w:t>
            </w:r>
          </w:p>
        </w:tc>
      </w:tr>
      <w:tr w:rsidR="00A21E46" w14:paraId="7F064479" w14:textId="77777777" w:rsidTr="00FE0CED">
        <w:trPr>
          <w:cantSplit/>
          <w:tblHeader/>
        </w:trPr>
        <w:tc>
          <w:tcPr>
            <w:tcW w:w="5340" w:type="dxa"/>
            <w:gridSpan w:val="2"/>
            <w:shd w:val="clear" w:color="auto" w:fill="DFDFE7"/>
            <w:vAlign w:val="bottom"/>
          </w:tcPr>
          <w:p w14:paraId="557740B3" w14:textId="77777777" w:rsidR="00A21E46" w:rsidRDefault="00A21E46" w:rsidP="00FE0CED">
            <w:pPr>
              <w:spacing w:before="120"/>
              <w:rPr>
                <w:rFonts w:cs="Arial"/>
                <w:szCs w:val="20"/>
              </w:rPr>
            </w:pPr>
            <w:r>
              <w:rPr>
                <w:rFonts w:cs="Arial"/>
                <w:b/>
                <w:bCs/>
                <w:szCs w:val="20"/>
              </w:rPr>
              <w:t>Calendar Year(s)</w:t>
            </w:r>
          </w:p>
        </w:tc>
        <w:tc>
          <w:tcPr>
            <w:tcW w:w="1170" w:type="dxa"/>
            <w:shd w:val="clear" w:color="auto" w:fill="DFDFE7"/>
            <w:vAlign w:val="center"/>
          </w:tcPr>
          <w:p w14:paraId="5AF9ECCA" w14:textId="77777777" w:rsidR="00A21E46" w:rsidRDefault="00A21E46" w:rsidP="00FE0CED">
            <w:pPr>
              <w:spacing w:before="120"/>
              <w:jc w:val="center"/>
              <w:rPr>
                <w:rFonts w:cs="Arial"/>
                <w:b/>
                <w:bCs/>
              </w:rPr>
            </w:pPr>
            <w:r>
              <w:rPr>
                <w:rFonts w:cs="Arial"/>
                <w:b/>
                <w:bCs/>
              </w:rPr>
              <w:t>2013</w:t>
            </w:r>
          </w:p>
        </w:tc>
        <w:tc>
          <w:tcPr>
            <w:tcW w:w="1170" w:type="dxa"/>
            <w:shd w:val="clear" w:color="auto" w:fill="DFDFE7"/>
            <w:vAlign w:val="center"/>
          </w:tcPr>
          <w:p w14:paraId="40FDF273" w14:textId="77777777" w:rsidR="00A21E46" w:rsidRDefault="00A21E46" w:rsidP="00FE0CED">
            <w:pPr>
              <w:spacing w:before="120"/>
              <w:jc w:val="center"/>
              <w:rPr>
                <w:rFonts w:cs="Arial"/>
                <w:b/>
                <w:bCs/>
              </w:rPr>
            </w:pPr>
            <w:r>
              <w:rPr>
                <w:rFonts w:cs="Arial"/>
                <w:b/>
                <w:bCs/>
              </w:rPr>
              <w:t>2014</w:t>
            </w:r>
          </w:p>
        </w:tc>
        <w:tc>
          <w:tcPr>
            <w:tcW w:w="1080" w:type="dxa"/>
            <w:shd w:val="clear" w:color="auto" w:fill="DFDFE7"/>
            <w:vAlign w:val="center"/>
          </w:tcPr>
          <w:p w14:paraId="694B0349" w14:textId="77777777" w:rsidR="00A21E46" w:rsidRDefault="00A21E46" w:rsidP="00FE0CED">
            <w:pPr>
              <w:spacing w:before="120"/>
              <w:jc w:val="center"/>
              <w:rPr>
                <w:rFonts w:cs="Arial"/>
                <w:b/>
                <w:bCs/>
              </w:rPr>
            </w:pPr>
            <w:r>
              <w:rPr>
                <w:rFonts w:cs="Arial"/>
                <w:b/>
                <w:bCs/>
              </w:rPr>
              <w:t>2015</w:t>
            </w:r>
          </w:p>
        </w:tc>
        <w:tc>
          <w:tcPr>
            <w:tcW w:w="1080" w:type="dxa"/>
            <w:shd w:val="clear" w:color="auto" w:fill="DFDFE7"/>
            <w:vAlign w:val="center"/>
          </w:tcPr>
          <w:p w14:paraId="7DC9FBBB" w14:textId="77777777" w:rsidR="00A21E46" w:rsidRDefault="00A21E46" w:rsidP="00FE0CED">
            <w:pPr>
              <w:spacing w:before="120"/>
              <w:jc w:val="center"/>
              <w:rPr>
                <w:rFonts w:cs="Arial"/>
                <w:b/>
                <w:bCs/>
              </w:rPr>
            </w:pPr>
            <w:r>
              <w:rPr>
                <w:rFonts w:cs="Arial"/>
                <w:b/>
                <w:bCs/>
              </w:rPr>
              <w:t>2016</w:t>
            </w:r>
          </w:p>
        </w:tc>
        <w:tc>
          <w:tcPr>
            <w:tcW w:w="1080" w:type="dxa"/>
            <w:shd w:val="clear" w:color="auto" w:fill="DFDFE7"/>
            <w:vAlign w:val="center"/>
          </w:tcPr>
          <w:p w14:paraId="48CB2A92" w14:textId="77777777" w:rsidR="00A21E46" w:rsidRDefault="00A21E46" w:rsidP="00FE0CED">
            <w:pPr>
              <w:spacing w:before="120"/>
              <w:jc w:val="center"/>
              <w:rPr>
                <w:rFonts w:cs="Arial"/>
                <w:b/>
                <w:bCs/>
              </w:rPr>
            </w:pPr>
            <w:r>
              <w:rPr>
                <w:rFonts w:cs="Arial"/>
                <w:b/>
                <w:bCs/>
              </w:rPr>
              <w:t>2017</w:t>
            </w:r>
          </w:p>
        </w:tc>
        <w:tc>
          <w:tcPr>
            <w:tcW w:w="1170" w:type="dxa"/>
            <w:shd w:val="clear" w:color="auto" w:fill="DFDFE7"/>
          </w:tcPr>
          <w:p w14:paraId="352D03C6" w14:textId="77777777" w:rsidR="00A21E46" w:rsidRDefault="00A21E46" w:rsidP="00FE0CED">
            <w:pPr>
              <w:spacing w:before="120"/>
              <w:jc w:val="center"/>
              <w:rPr>
                <w:rFonts w:cs="Arial"/>
                <w:b/>
                <w:bCs/>
                <w:szCs w:val="20"/>
              </w:rPr>
            </w:pPr>
            <w:r>
              <w:rPr>
                <w:rFonts w:cs="Arial"/>
                <w:b/>
                <w:bCs/>
                <w:szCs w:val="20"/>
              </w:rPr>
              <w:t>2018 YTD</w:t>
            </w:r>
          </w:p>
        </w:tc>
        <w:tc>
          <w:tcPr>
            <w:tcW w:w="1170" w:type="dxa"/>
            <w:shd w:val="clear" w:color="auto" w:fill="DFDFE7"/>
            <w:vAlign w:val="center"/>
          </w:tcPr>
          <w:p w14:paraId="1AF68984" w14:textId="77777777" w:rsidR="00A21E46" w:rsidRDefault="00A21E46" w:rsidP="00FE0CED">
            <w:pPr>
              <w:spacing w:before="120"/>
              <w:jc w:val="center"/>
              <w:rPr>
                <w:rFonts w:cs="Arial"/>
                <w:b/>
                <w:bCs/>
              </w:rPr>
            </w:pPr>
            <w:r>
              <w:rPr>
                <w:rFonts w:cs="Arial"/>
                <w:b/>
                <w:bCs/>
                <w:szCs w:val="20"/>
              </w:rPr>
              <w:t>Total</w:t>
            </w:r>
          </w:p>
        </w:tc>
      </w:tr>
      <w:tr w:rsidR="00A21E46" w14:paraId="0D80E84A" w14:textId="77777777" w:rsidTr="00FE0CED">
        <w:trPr>
          <w:cantSplit/>
        </w:trPr>
        <w:tc>
          <w:tcPr>
            <w:tcW w:w="720" w:type="dxa"/>
            <w:shd w:val="clear" w:color="auto" w:fill="DFDFE7"/>
            <w:vAlign w:val="bottom"/>
          </w:tcPr>
          <w:p w14:paraId="2E7DC6A7" w14:textId="77777777" w:rsidR="00A21E46" w:rsidRDefault="00A21E46" w:rsidP="00FE0CED">
            <w:pPr>
              <w:spacing w:before="20" w:after="20"/>
              <w:jc w:val="center"/>
              <w:rPr>
                <w:rFonts w:cs="Arial"/>
              </w:rPr>
            </w:pPr>
            <w:r>
              <w:rPr>
                <w:rFonts w:cs="Arial"/>
                <w:szCs w:val="20"/>
              </w:rPr>
              <w:t>1</w:t>
            </w:r>
          </w:p>
        </w:tc>
        <w:tc>
          <w:tcPr>
            <w:tcW w:w="4620" w:type="dxa"/>
            <w:shd w:val="clear" w:color="auto" w:fill="DFDFE7"/>
            <w:vAlign w:val="center"/>
          </w:tcPr>
          <w:p w14:paraId="2A3AAF57" w14:textId="77777777" w:rsidR="00A21E46" w:rsidRDefault="00A21E46" w:rsidP="00FE0CED">
            <w:pPr>
              <w:spacing w:before="20" w:after="20"/>
            </w:pPr>
            <w:r>
              <w:t>Total # of investments</w:t>
            </w:r>
          </w:p>
        </w:tc>
        <w:tc>
          <w:tcPr>
            <w:tcW w:w="1170" w:type="dxa"/>
          </w:tcPr>
          <w:p w14:paraId="286558B3" w14:textId="77777777" w:rsidR="00A21E46" w:rsidRDefault="00A21E46" w:rsidP="00FE0CED">
            <w:pPr>
              <w:spacing w:before="20" w:after="20"/>
            </w:pPr>
          </w:p>
        </w:tc>
        <w:tc>
          <w:tcPr>
            <w:tcW w:w="1170" w:type="dxa"/>
          </w:tcPr>
          <w:p w14:paraId="5308986D" w14:textId="77777777" w:rsidR="00A21E46" w:rsidRDefault="00A21E46" w:rsidP="00FE0CED">
            <w:pPr>
              <w:spacing w:before="20" w:after="20"/>
            </w:pPr>
          </w:p>
        </w:tc>
        <w:tc>
          <w:tcPr>
            <w:tcW w:w="1080" w:type="dxa"/>
          </w:tcPr>
          <w:p w14:paraId="0BCC7FCB" w14:textId="77777777" w:rsidR="00A21E46" w:rsidRDefault="00A21E46" w:rsidP="00FE0CED">
            <w:pPr>
              <w:spacing w:before="20" w:after="20"/>
            </w:pPr>
          </w:p>
        </w:tc>
        <w:tc>
          <w:tcPr>
            <w:tcW w:w="1080" w:type="dxa"/>
          </w:tcPr>
          <w:p w14:paraId="3F4F3B54" w14:textId="77777777" w:rsidR="00A21E46" w:rsidRDefault="00A21E46" w:rsidP="00FE0CED">
            <w:pPr>
              <w:spacing w:before="20" w:after="20"/>
            </w:pPr>
          </w:p>
        </w:tc>
        <w:tc>
          <w:tcPr>
            <w:tcW w:w="1080" w:type="dxa"/>
          </w:tcPr>
          <w:p w14:paraId="5DA3E246" w14:textId="77777777" w:rsidR="00A21E46" w:rsidRDefault="00A21E46" w:rsidP="00FE0CED">
            <w:pPr>
              <w:spacing w:before="20" w:after="20"/>
            </w:pPr>
          </w:p>
        </w:tc>
        <w:tc>
          <w:tcPr>
            <w:tcW w:w="1170" w:type="dxa"/>
          </w:tcPr>
          <w:p w14:paraId="732C92AF" w14:textId="77777777" w:rsidR="00A21E46" w:rsidRDefault="00A21E46" w:rsidP="00FE0CED">
            <w:pPr>
              <w:spacing w:before="20" w:after="20"/>
            </w:pPr>
          </w:p>
        </w:tc>
        <w:tc>
          <w:tcPr>
            <w:tcW w:w="1170" w:type="dxa"/>
          </w:tcPr>
          <w:p w14:paraId="10043C10" w14:textId="77777777" w:rsidR="00A21E46" w:rsidRDefault="00A21E46" w:rsidP="00FE0CED">
            <w:pPr>
              <w:spacing w:before="20" w:after="20"/>
            </w:pPr>
          </w:p>
        </w:tc>
      </w:tr>
      <w:tr w:rsidR="00A21E46" w14:paraId="6D68CCA2" w14:textId="77777777" w:rsidTr="00FE0CED">
        <w:trPr>
          <w:cantSplit/>
        </w:trPr>
        <w:tc>
          <w:tcPr>
            <w:tcW w:w="720" w:type="dxa"/>
            <w:shd w:val="clear" w:color="auto" w:fill="DFDFE7"/>
            <w:vAlign w:val="bottom"/>
          </w:tcPr>
          <w:p w14:paraId="255C1462" w14:textId="77777777" w:rsidR="00A21E46" w:rsidRDefault="00A21E46" w:rsidP="00FE0CED">
            <w:pPr>
              <w:spacing w:before="20" w:after="20"/>
              <w:jc w:val="center"/>
              <w:rPr>
                <w:rFonts w:cs="Arial"/>
                <w:szCs w:val="20"/>
              </w:rPr>
            </w:pPr>
            <w:r>
              <w:rPr>
                <w:rFonts w:cs="Arial"/>
                <w:szCs w:val="20"/>
              </w:rPr>
              <w:t>2</w:t>
            </w:r>
          </w:p>
        </w:tc>
        <w:tc>
          <w:tcPr>
            <w:tcW w:w="4620" w:type="dxa"/>
            <w:shd w:val="clear" w:color="auto" w:fill="DFDFE7"/>
            <w:vAlign w:val="center"/>
          </w:tcPr>
          <w:p w14:paraId="5886C19A" w14:textId="77777777" w:rsidR="00A21E46" w:rsidRDefault="00A21E46" w:rsidP="00FE0CED">
            <w:pPr>
              <w:spacing w:before="20" w:after="20"/>
            </w:pPr>
            <w:r>
              <w:t>Total $ amount of investments</w:t>
            </w:r>
          </w:p>
        </w:tc>
        <w:tc>
          <w:tcPr>
            <w:tcW w:w="1170" w:type="dxa"/>
          </w:tcPr>
          <w:p w14:paraId="44BE0E28" w14:textId="77777777" w:rsidR="00A21E46" w:rsidRDefault="00A21E46" w:rsidP="00FE0CED">
            <w:pPr>
              <w:spacing w:before="20" w:after="20"/>
            </w:pPr>
            <w:r>
              <w:t>$</w:t>
            </w:r>
          </w:p>
        </w:tc>
        <w:tc>
          <w:tcPr>
            <w:tcW w:w="1170" w:type="dxa"/>
          </w:tcPr>
          <w:p w14:paraId="4A31ECDF" w14:textId="77777777" w:rsidR="00A21E46" w:rsidRDefault="00A21E46" w:rsidP="00FE0CED">
            <w:pPr>
              <w:spacing w:before="20" w:after="20"/>
            </w:pPr>
            <w:r>
              <w:t>$</w:t>
            </w:r>
          </w:p>
        </w:tc>
        <w:tc>
          <w:tcPr>
            <w:tcW w:w="1080" w:type="dxa"/>
          </w:tcPr>
          <w:p w14:paraId="785906C4" w14:textId="77777777" w:rsidR="00A21E46" w:rsidRDefault="00A21E46" w:rsidP="00FE0CED">
            <w:pPr>
              <w:spacing w:before="20" w:after="20"/>
            </w:pPr>
            <w:r>
              <w:t>$</w:t>
            </w:r>
          </w:p>
        </w:tc>
        <w:tc>
          <w:tcPr>
            <w:tcW w:w="1080" w:type="dxa"/>
          </w:tcPr>
          <w:p w14:paraId="0A6592A7" w14:textId="77777777" w:rsidR="00A21E46" w:rsidRDefault="00A21E46" w:rsidP="00FE0CED">
            <w:pPr>
              <w:spacing w:before="20" w:after="20"/>
            </w:pPr>
            <w:r>
              <w:t>$</w:t>
            </w:r>
          </w:p>
        </w:tc>
        <w:tc>
          <w:tcPr>
            <w:tcW w:w="1080" w:type="dxa"/>
          </w:tcPr>
          <w:p w14:paraId="75B7D779" w14:textId="77777777" w:rsidR="00A21E46" w:rsidRDefault="00A21E46" w:rsidP="00FE0CED">
            <w:pPr>
              <w:spacing w:before="20" w:after="20"/>
            </w:pPr>
            <w:r>
              <w:t>$</w:t>
            </w:r>
          </w:p>
        </w:tc>
        <w:tc>
          <w:tcPr>
            <w:tcW w:w="1170" w:type="dxa"/>
          </w:tcPr>
          <w:p w14:paraId="28D22FC0" w14:textId="77777777" w:rsidR="00A21E46" w:rsidRDefault="00A21E46" w:rsidP="00FE0CED">
            <w:pPr>
              <w:spacing w:before="20" w:after="20"/>
            </w:pPr>
            <w:r>
              <w:t>$</w:t>
            </w:r>
          </w:p>
        </w:tc>
        <w:tc>
          <w:tcPr>
            <w:tcW w:w="1170" w:type="dxa"/>
          </w:tcPr>
          <w:p w14:paraId="227E96B8" w14:textId="77777777" w:rsidR="00A21E46" w:rsidRDefault="00A21E46" w:rsidP="00FE0CED">
            <w:pPr>
              <w:spacing w:before="20" w:after="20"/>
            </w:pPr>
            <w:r>
              <w:t>$</w:t>
            </w:r>
          </w:p>
        </w:tc>
      </w:tr>
      <w:tr w:rsidR="00A21E46" w14:paraId="754623F2" w14:textId="77777777" w:rsidTr="00FE0CED">
        <w:trPr>
          <w:cantSplit/>
        </w:trPr>
        <w:tc>
          <w:tcPr>
            <w:tcW w:w="720" w:type="dxa"/>
            <w:shd w:val="clear" w:color="auto" w:fill="DFDFE7"/>
            <w:vAlign w:val="bottom"/>
          </w:tcPr>
          <w:p w14:paraId="687F611B" w14:textId="77777777" w:rsidR="00A21E46" w:rsidRDefault="00A21E46" w:rsidP="00FE0CED">
            <w:pPr>
              <w:spacing w:before="20" w:after="20"/>
              <w:jc w:val="center"/>
              <w:rPr>
                <w:rFonts w:cs="Arial"/>
              </w:rPr>
            </w:pPr>
            <w:r>
              <w:rPr>
                <w:rFonts w:cs="Arial"/>
              </w:rPr>
              <w:t>3</w:t>
            </w:r>
          </w:p>
        </w:tc>
        <w:tc>
          <w:tcPr>
            <w:tcW w:w="4620" w:type="dxa"/>
            <w:shd w:val="clear" w:color="auto" w:fill="DFDFE7"/>
            <w:vAlign w:val="center"/>
          </w:tcPr>
          <w:p w14:paraId="79BD2531" w14:textId="77777777" w:rsidR="00A21E46" w:rsidRDefault="00A21E46" w:rsidP="00FE0CED">
            <w:pPr>
              <w:spacing w:before="20" w:after="20"/>
            </w:pPr>
            <w:r>
              <w:t>Total # of grants</w:t>
            </w:r>
            <w:r>
              <w:rPr>
                <w:vertAlign w:val="superscript"/>
              </w:rPr>
              <w:t>1</w:t>
            </w:r>
          </w:p>
        </w:tc>
        <w:tc>
          <w:tcPr>
            <w:tcW w:w="1170" w:type="dxa"/>
          </w:tcPr>
          <w:p w14:paraId="6848C794" w14:textId="77777777" w:rsidR="00A21E46" w:rsidRDefault="00A21E46" w:rsidP="00FE0CED">
            <w:pPr>
              <w:spacing w:before="20" w:after="20"/>
            </w:pPr>
          </w:p>
        </w:tc>
        <w:tc>
          <w:tcPr>
            <w:tcW w:w="1170" w:type="dxa"/>
          </w:tcPr>
          <w:p w14:paraId="4B1D5F7E" w14:textId="77777777" w:rsidR="00A21E46" w:rsidRDefault="00A21E46" w:rsidP="00FE0CED">
            <w:pPr>
              <w:spacing w:before="20" w:after="20"/>
            </w:pPr>
          </w:p>
        </w:tc>
        <w:tc>
          <w:tcPr>
            <w:tcW w:w="1080" w:type="dxa"/>
          </w:tcPr>
          <w:p w14:paraId="40E53FBD" w14:textId="77777777" w:rsidR="00A21E46" w:rsidRDefault="00A21E46" w:rsidP="00FE0CED">
            <w:pPr>
              <w:spacing w:before="20" w:after="20"/>
            </w:pPr>
          </w:p>
        </w:tc>
        <w:tc>
          <w:tcPr>
            <w:tcW w:w="1080" w:type="dxa"/>
          </w:tcPr>
          <w:p w14:paraId="35CAFCC5" w14:textId="77777777" w:rsidR="00A21E46" w:rsidRDefault="00A21E46" w:rsidP="00FE0CED">
            <w:pPr>
              <w:spacing w:before="20" w:after="20"/>
            </w:pPr>
          </w:p>
        </w:tc>
        <w:tc>
          <w:tcPr>
            <w:tcW w:w="1080" w:type="dxa"/>
          </w:tcPr>
          <w:p w14:paraId="474FD381" w14:textId="77777777" w:rsidR="00A21E46" w:rsidRDefault="00A21E46" w:rsidP="00FE0CED">
            <w:pPr>
              <w:spacing w:before="20" w:after="20"/>
            </w:pPr>
          </w:p>
        </w:tc>
        <w:tc>
          <w:tcPr>
            <w:tcW w:w="1170" w:type="dxa"/>
          </w:tcPr>
          <w:p w14:paraId="5C71CFB5" w14:textId="77777777" w:rsidR="00A21E46" w:rsidRDefault="00A21E46" w:rsidP="00FE0CED">
            <w:pPr>
              <w:spacing w:before="20" w:after="20"/>
            </w:pPr>
          </w:p>
        </w:tc>
        <w:tc>
          <w:tcPr>
            <w:tcW w:w="1170" w:type="dxa"/>
          </w:tcPr>
          <w:p w14:paraId="153A3669" w14:textId="77777777" w:rsidR="00A21E46" w:rsidRDefault="00A21E46" w:rsidP="00FE0CED">
            <w:pPr>
              <w:spacing w:before="20" w:after="20"/>
            </w:pPr>
          </w:p>
        </w:tc>
      </w:tr>
      <w:tr w:rsidR="00A21E46" w14:paraId="567A69E1" w14:textId="77777777" w:rsidTr="00FE0CED">
        <w:trPr>
          <w:cantSplit/>
        </w:trPr>
        <w:tc>
          <w:tcPr>
            <w:tcW w:w="720" w:type="dxa"/>
            <w:shd w:val="clear" w:color="auto" w:fill="DFDFE7"/>
            <w:vAlign w:val="bottom"/>
          </w:tcPr>
          <w:p w14:paraId="1EDDF7E6" w14:textId="77777777" w:rsidR="00A21E46" w:rsidRDefault="00A21E46" w:rsidP="00FE0CED">
            <w:pPr>
              <w:spacing w:before="20" w:after="20"/>
              <w:jc w:val="center"/>
              <w:rPr>
                <w:rFonts w:cs="Arial"/>
                <w:szCs w:val="20"/>
              </w:rPr>
            </w:pPr>
            <w:r>
              <w:rPr>
                <w:rFonts w:cs="Arial"/>
                <w:szCs w:val="20"/>
              </w:rPr>
              <w:t>4</w:t>
            </w:r>
          </w:p>
        </w:tc>
        <w:tc>
          <w:tcPr>
            <w:tcW w:w="4620" w:type="dxa"/>
            <w:shd w:val="clear" w:color="auto" w:fill="DFDFE7"/>
            <w:vAlign w:val="center"/>
          </w:tcPr>
          <w:p w14:paraId="447BE522" w14:textId="77777777" w:rsidR="00A21E46" w:rsidRDefault="00A21E46" w:rsidP="00FE0CED">
            <w:pPr>
              <w:spacing w:before="20" w:after="20"/>
            </w:pPr>
            <w:r>
              <w:t>Total $ amount of grants</w:t>
            </w:r>
            <w:r>
              <w:rPr>
                <w:vertAlign w:val="superscript"/>
              </w:rPr>
              <w:t>2</w:t>
            </w:r>
          </w:p>
        </w:tc>
        <w:tc>
          <w:tcPr>
            <w:tcW w:w="1170" w:type="dxa"/>
          </w:tcPr>
          <w:p w14:paraId="60121421" w14:textId="77777777" w:rsidR="00A21E46" w:rsidRDefault="00A21E46" w:rsidP="00FE0CED">
            <w:pPr>
              <w:spacing w:before="20" w:after="20"/>
            </w:pPr>
            <w:r>
              <w:t>$</w:t>
            </w:r>
          </w:p>
        </w:tc>
        <w:tc>
          <w:tcPr>
            <w:tcW w:w="1170" w:type="dxa"/>
          </w:tcPr>
          <w:p w14:paraId="309B1A78" w14:textId="77777777" w:rsidR="00A21E46" w:rsidRDefault="00A21E46" w:rsidP="00FE0CED">
            <w:pPr>
              <w:spacing w:before="20" w:after="20"/>
            </w:pPr>
            <w:r>
              <w:t>$</w:t>
            </w:r>
          </w:p>
        </w:tc>
        <w:tc>
          <w:tcPr>
            <w:tcW w:w="1080" w:type="dxa"/>
          </w:tcPr>
          <w:p w14:paraId="49533753" w14:textId="77777777" w:rsidR="00A21E46" w:rsidRDefault="00A21E46" w:rsidP="00FE0CED">
            <w:pPr>
              <w:spacing w:before="20" w:after="20"/>
            </w:pPr>
            <w:r>
              <w:t>$</w:t>
            </w:r>
          </w:p>
        </w:tc>
        <w:tc>
          <w:tcPr>
            <w:tcW w:w="1080" w:type="dxa"/>
          </w:tcPr>
          <w:p w14:paraId="187E3ACE" w14:textId="77777777" w:rsidR="00A21E46" w:rsidRDefault="00A21E46" w:rsidP="00FE0CED">
            <w:pPr>
              <w:spacing w:before="20" w:after="20"/>
            </w:pPr>
            <w:r>
              <w:t>$</w:t>
            </w:r>
          </w:p>
        </w:tc>
        <w:tc>
          <w:tcPr>
            <w:tcW w:w="1080" w:type="dxa"/>
          </w:tcPr>
          <w:p w14:paraId="3DA2A789" w14:textId="77777777" w:rsidR="00A21E46" w:rsidRDefault="00A21E46" w:rsidP="00FE0CED">
            <w:pPr>
              <w:spacing w:before="20" w:after="20"/>
            </w:pPr>
            <w:r>
              <w:t>$</w:t>
            </w:r>
          </w:p>
        </w:tc>
        <w:tc>
          <w:tcPr>
            <w:tcW w:w="1170" w:type="dxa"/>
          </w:tcPr>
          <w:p w14:paraId="2401FD2D" w14:textId="77777777" w:rsidR="00A21E46" w:rsidRDefault="00A21E46" w:rsidP="00FE0CED">
            <w:pPr>
              <w:spacing w:before="20" w:after="20"/>
            </w:pPr>
            <w:r>
              <w:t>$</w:t>
            </w:r>
          </w:p>
        </w:tc>
        <w:tc>
          <w:tcPr>
            <w:tcW w:w="1170" w:type="dxa"/>
          </w:tcPr>
          <w:p w14:paraId="7B5A68FB" w14:textId="77777777" w:rsidR="00A21E46" w:rsidRDefault="00A21E46" w:rsidP="00FE0CED">
            <w:pPr>
              <w:spacing w:before="20" w:after="20"/>
            </w:pPr>
            <w:r>
              <w:t>$</w:t>
            </w:r>
          </w:p>
        </w:tc>
      </w:tr>
      <w:tr w:rsidR="00A21E46" w14:paraId="4EC08249" w14:textId="77777777" w:rsidTr="00FE0CED">
        <w:trPr>
          <w:cantSplit/>
        </w:trPr>
        <w:tc>
          <w:tcPr>
            <w:tcW w:w="720" w:type="dxa"/>
            <w:shd w:val="clear" w:color="auto" w:fill="DFDFE7"/>
            <w:vAlign w:val="bottom"/>
          </w:tcPr>
          <w:p w14:paraId="313CD0F4" w14:textId="77777777" w:rsidR="00A21E46" w:rsidRDefault="00A21E46" w:rsidP="00FE0CED">
            <w:pPr>
              <w:spacing w:before="20" w:after="20"/>
              <w:jc w:val="center"/>
              <w:rPr>
                <w:rFonts w:cs="Arial"/>
              </w:rPr>
            </w:pPr>
            <w:r>
              <w:rPr>
                <w:rFonts w:cs="Arial"/>
              </w:rPr>
              <w:t>5</w:t>
            </w:r>
          </w:p>
        </w:tc>
        <w:tc>
          <w:tcPr>
            <w:tcW w:w="4620" w:type="dxa"/>
            <w:shd w:val="clear" w:color="auto" w:fill="DFDFE7"/>
            <w:vAlign w:val="center"/>
          </w:tcPr>
          <w:p w14:paraId="0528EFEB" w14:textId="77777777" w:rsidR="00A21E46" w:rsidRDefault="00A21E46" w:rsidP="00FE0CED">
            <w:pPr>
              <w:spacing w:before="20" w:after="20"/>
            </w:pPr>
            <w:r>
              <w:t>Total # of below market rate loans</w:t>
            </w:r>
            <w:r>
              <w:rPr>
                <w:vertAlign w:val="superscript"/>
              </w:rPr>
              <w:t>1</w:t>
            </w:r>
          </w:p>
        </w:tc>
        <w:tc>
          <w:tcPr>
            <w:tcW w:w="1170" w:type="dxa"/>
          </w:tcPr>
          <w:p w14:paraId="0E88C498" w14:textId="77777777" w:rsidR="00A21E46" w:rsidRDefault="00A21E46" w:rsidP="00FE0CED">
            <w:pPr>
              <w:spacing w:before="20" w:after="20"/>
            </w:pPr>
          </w:p>
        </w:tc>
        <w:tc>
          <w:tcPr>
            <w:tcW w:w="1170" w:type="dxa"/>
          </w:tcPr>
          <w:p w14:paraId="2FEAB3DE" w14:textId="77777777" w:rsidR="00A21E46" w:rsidRDefault="00A21E46" w:rsidP="00FE0CED">
            <w:pPr>
              <w:spacing w:before="20" w:after="20"/>
            </w:pPr>
          </w:p>
        </w:tc>
        <w:tc>
          <w:tcPr>
            <w:tcW w:w="1080" w:type="dxa"/>
          </w:tcPr>
          <w:p w14:paraId="5A030B69" w14:textId="77777777" w:rsidR="00A21E46" w:rsidRDefault="00A21E46" w:rsidP="00FE0CED">
            <w:pPr>
              <w:spacing w:before="20" w:after="20"/>
            </w:pPr>
          </w:p>
        </w:tc>
        <w:tc>
          <w:tcPr>
            <w:tcW w:w="1080" w:type="dxa"/>
          </w:tcPr>
          <w:p w14:paraId="41D9AB16" w14:textId="77777777" w:rsidR="00A21E46" w:rsidRDefault="00A21E46" w:rsidP="00FE0CED">
            <w:pPr>
              <w:spacing w:before="20" w:after="20"/>
            </w:pPr>
          </w:p>
        </w:tc>
        <w:tc>
          <w:tcPr>
            <w:tcW w:w="1080" w:type="dxa"/>
          </w:tcPr>
          <w:p w14:paraId="56855311" w14:textId="77777777" w:rsidR="00A21E46" w:rsidRDefault="00A21E46" w:rsidP="00FE0CED">
            <w:pPr>
              <w:spacing w:before="20" w:after="20"/>
            </w:pPr>
          </w:p>
        </w:tc>
        <w:tc>
          <w:tcPr>
            <w:tcW w:w="1170" w:type="dxa"/>
          </w:tcPr>
          <w:p w14:paraId="53D0987A" w14:textId="77777777" w:rsidR="00A21E46" w:rsidRDefault="00A21E46" w:rsidP="00FE0CED">
            <w:pPr>
              <w:spacing w:before="20" w:after="20"/>
            </w:pPr>
          </w:p>
        </w:tc>
        <w:tc>
          <w:tcPr>
            <w:tcW w:w="1170" w:type="dxa"/>
          </w:tcPr>
          <w:p w14:paraId="04767058" w14:textId="77777777" w:rsidR="00A21E46" w:rsidRDefault="00A21E46" w:rsidP="00FE0CED">
            <w:pPr>
              <w:spacing w:before="20" w:after="20"/>
            </w:pPr>
          </w:p>
        </w:tc>
      </w:tr>
      <w:tr w:rsidR="00A21E46" w14:paraId="696B1C57" w14:textId="77777777" w:rsidTr="00FE0CED">
        <w:trPr>
          <w:cantSplit/>
        </w:trPr>
        <w:tc>
          <w:tcPr>
            <w:tcW w:w="720" w:type="dxa"/>
            <w:shd w:val="clear" w:color="auto" w:fill="DFDFE7"/>
            <w:vAlign w:val="bottom"/>
          </w:tcPr>
          <w:p w14:paraId="4A530BB4" w14:textId="77777777" w:rsidR="00A21E46" w:rsidRDefault="00A21E46" w:rsidP="00FE0CED">
            <w:pPr>
              <w:spacing w:before="20" w:after="20"/>
              <w:jc w:val="center"/>
              <w:rPr>
                <w:rFonts w:cs="Arial"/>
                <w:szCs w:val="20"/>
              </w:rPr>
            </w:pPr>
            <w:r>
              <w:rPr>
                <w:rFonts w:cs="Arial"/>
                <w:szCs w:val="20"/>
              </w:rPr>
              <w:t>6</w:t>
            </w:r>
          </w:p>
        </w:tc>
        <w:tc>
          <w:tcPr>
            <w:tcW w:w="4620" w:type="dxa"/>
            <w:shd w:val="clear" w:color="auto" w:fill="DFDFE7"/>
            <w:vAlign w:val="center"/>
          </w:tcPr>
          <w:p w14:paraId="6EF4C26B" w14:textId="77777777" w:rsidR="00A21E46" w:rsidRDefault="00A21E46" w:rsidP="00FE0CED">
            <w:pPr>
              <w:spacing w:before="20" w:after="20"/>
            </w:pPr>
            <w:r>
              <w:t>Total $ amount of below market rate loans</w:t>
            </w:r>
            <w:r>
              <w:rPr>
                <w:vertAlign w:val="superscript"/>
              </w:rPr>
              <w:t>2</w:t>
            </w:r>
          </w:p>
        </w:tc>
        <w:tc>
          <w:tcPr>
            <w:tcW w:w="1170" w:type="dxa"/>
          </w:tcPr>
          <w:p w14:paraId="3ED36E65" w14:textId="77777777" w:rsidR="00A21E46" w:rsidRDefault="00A21E46" w:rsidP="00FE0CED">
            <w:pPr>
              <w:spacing w:before="20" w:after="20"/>
            </w:pPr>
            <w:r>
              <w:t>$</w:t>
            </w:r>
          </w:p>
        </w:tc>
        <w:tc>
          <w:tcPr>
            <w:tcW w:w="1170" w:type="dxa"/>
          </w:tcPr>
          <w:p w14:paraId="503EE558" w14:textId="77777777" w:rsidR="00A21E46" w:rsidRDefault="00A21E46" w:rsidP="00FE0CED">
            <w:pPr>
              <w:spacing w:before="20" w:after="20"/>
            </w:pPr>
            <w:r>
              <w:t>$</w:t>
            </w:r>
          </w:p>
        </w:tc>
        <w:tc>
          <w:tcPr>
            <w:tcW w:w="1080" w:type="dxa"/>
          </w:tcPr>
          <w:p w14:paraId="17F133D8" w14:textId="77777777" w:rsidR="00A21E46" w:rsidRDefault="00A21E46" w:rsidP="00FE0CED">
            <w:pPr>
              <w:spacing w:before="20" w:after="20"/>
            </w:pPr>
            <w:r>
              <w:t>$</w:t>
            </w:r>
          </w:p>
        </w:tc>
        <w:tc>
          <w:tcPr>
            <w:tcW w:w="1080" w:type="dxa"/>
          </w:tcPr>
          <w:p w14:paraId="1B5E94E7" w14:textId="77777777" w:rsidR="00A21E46" w:rsidRDefault="00A21E46" w:rsidP="00FE0CED">
            <w:pPr>
              <w:spacing w:before="20" w:after="20"/>
            </w:pPr>
            <w:r>
              <w:t>$</w:t>
            </w:r>
          </w:p>
        </w:tc>
        <w:tc>
          <w:tcPr>
            <w:tcW w:w="1080" w:type="dxa"/>
          </w:tcPr>
          <w:p w14:paraId="16831493" w14:textId="77777777" w:rsidR="00A21E46" w:rsidRDefault="00A21E46" w:rsidP="00FE0CED">
            <w:pPr>
              <w:spacing w:before="20" w:after="20"/>
            </w:pPr>
            <w:r>
              <w:t>$</w:t>
            </w:r>
          </w:p>
        </w:tc>
        <w:tc>
          <w:tcPr>
            <w:tcW w:w="1170" w:type="dxa"/>
          </w:tcPr>
          <w:p w14:paraId="3DB8F6C9" w14:textId="77777777" w:rsidR="00A21E46" w:rsidRDefault="00A21E46" w:rsidP="00FE0CED">
            <w:pPr>
              <w:spacing w:before="20" w:after="20"/>
            </w:pPr>
            <w:r>
              <w:t>$</w:t>
            </w:r>
          </w:p>
        </w:tc>
        <w:tc>
          <w:tcPr>
            <w:tcW w:w="1170" w:type="dxa"/>
          </w:tcPr>
          <w:p w14:paraId="7BE05D60" w14:textId="77777777" w:rsidR="00A21E46" w:rsidRDefault="00A21E46" w:rsidP="00FE0CED">
            <w:pPr>
              <w:spacing w:before="20" w:after="20"/>
            </w:pPr>
            <w:r>
              <w:t>$</w:t>
            </w:r>
          </w:p>
        </w:tc>
      </w:tr>
      <w:tr w:rsidR="00A21E46" w14:paraId="480C243A" w14:textId="77777777" w:rsidTr="00FE0CED">
        <w:trPr>
          <w:cantSplit/>
        </w:trPr>
        <w:tc>
          <w:tcPr>
            <w:tcW w:w="720" w:type="dxa"/>
            <w:shd w:val="clear" w:color="auto" w:fill="DFDFE7"/>
            <w:vAlign w:val="bottom"/>
          </w:tcPr>
          <w:p w14:paraId="4D2B282C" w14:textId="77777777" w:rsidR="00A21E46" w:rsidRDefault="00A21E46" w:rsidP="00FE0CED">
            <w:pPr>
              <w:spacing w:before="20" w:after="20"/>
              <w:jc w:val="center"/>
              <w:rPr>
                <w:rFonts w:cs="Arial"/>
              </w:rPr>
            </w:pPr>
            <w:r>
              <w:rPr>
                <w:rFonts w:cs="Arial"/>
              </w:rPr>
              <w:t>7</w:t>
            </w:r>
          </w:p>
        </w:tc>
        <w:tc>
          <w:tcPr>
            <w:tcW w:w="4620" w:type="dxa"/>
            <w:shd w:val="clear" w:color="auto" w:fill="DFDFE7"/>
            <w:vAlign w:val="center"/>
          </w:tcPr>
          <w:p w14:paraId="0BB0EF69" w14:textId="77777777" w:rsidR="00A21E46" w:rsidRDefault="00A21E46" w:rsidP="00FE0CED">
            <w:pPr>
              <w:spacing w:before="20" w:after="20"/>
            </w:pPr>
            <w:r>
              <w:t>Total # of market rate loans</w:t>
            </w:r>
            <w:r>
              <w:rPr>
                <w:vertAlign w:val="superscript"/>
              </w:rPr>
              <w:t>1</w:t>
            </w:r>
          </w:p>
        </w:tc>
        <w:tc>
          <w:tcPr>
            <w:tcW w:w="1170" w:type="dxa"/>
          </w:tcPr>
          <w:p w14:paraId="1DDD574E" w14:textId="77777777" w:rsidR="00A21E46" w:rsidRDefault="00A21E46" w:rsidP="00FE0CED">
            <w:pPr>
              <w:spacing w:before="20" w:after="20"/>
            </w:pPr>
          </w:p>
        </w:tc>
        <w:tc>
          <w:tcPr>
            <w:tcW w:w="1170" w:type="dxa"/>
          </w:tcPr>
          <w:p w14:paraId="4F6AFBBD" w14:textId="77777777" w:rsidR="00A21E46" w:rsidRDefault="00A21E46" w:rsidP="00FE0CED">
            <w:pPr>
              <w:spacing w:before="20" w:after="20"/>
            </w:pPr>
          </w:p>
        </w:tc>
        <w:tc>
          <w:tcPr>
            <w:tcW w:w="1080" w:type="dxa"/>
          </w:tcPr>
          <w:p w14:paraId="56486889" w14:textId="77777777" w:rsidR="00A21E46" w:rsidRDefault="00A21E46" w:rsidP="00FE0CED">
            <w:pPr>
              <w:spacing w:before="20" w:after="20"/>
            </w:pPr>
          </w:p>
        </w:tc>
        <w:tc>
          <w:tcPr>
            <w:tcW w:w="1080" w:type="dxa"/>
          </w:tcPr>
          <w:p w14:paraId="32DF38AC" w14:textId="77777777" w:rsidR="00A21E46" w:rsidRDefault="00A21E46" w:rsidP="00FE0CED">
            <w:pPr>
              <w:spacing w:before="20" w:after="20"/>
            </w:pPr>
          </w:p>
        </w:tc>
        <w:tc>
          <w:tcPr>
            <w:tcW w:w="1080" w:type="dxa"/>
          </w:tcPr>
          <w:p w14:paraId="388DDD5A" w14:textId="77777777" w:rsidR="00A21E46" w:rsidRDefault="00A21E46" w:rsidP="00FE0CED">
            <w:pPr>
              <w:spacing w:before="20" w:after="20"/>
            </w:pPr>
          </w:p>
        </w:tc>
        <w:tc>
          <w:tcPr>
            <w:tcW w:w="1170" w:type="dxa"/>
          </w:tcPr>
          <w:p w14:paraId="35718862" w14:textId="77777777" w:rsidR="00A21E46" w:rsidRDefault="00A21E46" w:rsidP="00FE0CED">
            <w:pPr>
              <w:spacing w:before="20" w:after="20"/>
            </w:pPr>
          </w:p>
        </w:tc>
        <w:tc>
          <w:tcPr>
            <w:tcW w:w="1170" w:type="dxa"/>
          </w:tcPr>
          <w:p w14:paraId="5F89E467" w14:textId="77777777" w:rsidR="00A21E46" w:rsidRDefault="00A21E46" w:rsidP="00FE0CED">
            <w:pPr>
              <w:spacing w:before="20" w:after="20"/>
            </w:pPr>
          </w:p>
        </w:tc>
      </w:tr>
      <w:tr w:rsidR="00A21E46" w14:paraId="3438468E" w14:textId="77777777" w:rsidTr="00FE0CED">
        <w:trPr>
          <w:cantSplit/>
        </w:trPr>
        <w:tc>
          <w:tcPr>
            <w:tcW w:w="720" w:type="dxa"/>
            <w:shd w:val="clear" w:color="auto" w:fill="DFDFE7"/>
            <w:vAlign w:val="bottom"/>
          </w:tcPr>
          <w:p w14:paraId="14D692A0" w14:textId="77777777" w:rsidR="00A21E46" w:rsidRDefault="00A21E46" w:rsidP="00FE0CED">
            <w:pPr>
              <w:spacing w:before="20" w:after="20"/>
              <w:jc w:val="center"/>
              <w:rPr>
                <w:rFonts w:cs="Arial"/>
                <w:szCs w:val="20"/>
              </w:rPr>
            </w:pPr>
            <w:r>
              <w:rPr>
                <w:rFonts w:cs="Arial"/>
                <w:szCs w:val="20"/>
              </w:rPr>
              <w:t>8</w:t>
            </w:r>
          </w:p>
        </w:tc>
        <w:tc>
          <w:tcPr>
            <w:tcW w:w="4620" w:type="dxa"/>
            <w:shd w:val="clear" w:color="auto" w:fill="DFDFE7"/>
            <w:vAlign w:val="center"/>
          </w:tcPr>
          <w:p w14:paraId="06C3B788" w14:textId="77777777" w:rsidR="00A21E46" w:rsidRDefault="00A21E46" w:rsidP="00FE0CED">
            <w:pPr>
              <w:spacing w:before="20" w:after="20"/>
            </w:pPr>
            <w:r>
              <w:t>Total $ amount of market rate loans</w:t>
            </w:r>
            <w:r>
              <w:rPr>
                <w:vertAlign w:val="superscript"/>
              </w:rPr>
              <w:t>2</w:t>
            </w:r>
          </w:p>
        </w:tc>
        <w:tc>
          <w:tcPr>
            <w:tcW w:w="1170" w:type="dxa"/>
          </w:tcPr>
          <w:p w14:paraId="1D6480C0" w14:textId="77777777" w:rsidR="00A21E46" w:rsidRDefault="00A21E46" w:rsidP="00FE0CED">
            <w:pPr>
              <w:spacing w:before="20" w:after="20"/>
            </w:pPr>
            <w:r>
              <w:t>$</w:t>
            </w:r>
          </w:p>
        </w:tc>
        <w:tc>
          <w:tcPr>
            <w:tcW w:w="1170" w:type="dxa"/>
          </w:tcPr>
          <w:p w14:paraId="33ABFCE6" w14:textId="77777777" w:rsidR="00A21E46" w:rsidRDefault="00A21E46" w:rsidP="00FE0CED">
            <w:pPr>
              <w:spacing w:before="20" w:after="20"/>
            </w:pPr>
            <w:r>
              <w:t>$</w:t>
            </w:r>
          </w:p>
        </w:tc>
        <w:tc>
          <w:tcPr>
            <w:tcW w:w="1080" w:type="dxa"/>
          </w:tcPr>
          <w:p w14:paraId="6811D167" w14:textId="77777777" w:rsidR="00A21E46" w:rsidRDefault="00A21E46" w:rsidP="00FE0CED">
            <w:pPr>
              <w:spacing w:before="20" w:after="20"/>
            </w:pPr>
            <w:r>
              <w:t>$</w:t>
            </w:r>
          </w:p>
        </w:tc>
        <w:tc>
          <w:tcPr>
            <w:tcW w:w="1080" w:type="dxa"/>
          </w:tcPr>
          <w:p w14:paraId="0E9B520F" w14:textId="77777777" w:rsidR="00A21E46" w:rsidRDefault="00A21E46" w:rsidP="00FE0CED">
            <w:pPr>
              <w:spacing w:before="20" w:after="20"/>
            </w:pPr>
            <w:r>
              <w:t>$</w:t>
            </w:r>
          </w:p>
        </w:tc>
        <w:tc>
          <w:tcPr>
            <w:tcW w:w="1080" w:type="dxa"/>
          </w:tcPr>
          <w:p w14:paraId="77A7C3AA" w14:textId="77777777" w:rsidR="00A21E46" w:rsidRDefault="00A21E46" w:rsidP="00FE0CED">
            <w:pPr>
              <w:spacing w:before="20" w:after="20"/>
            </w:pPr>
            <w:r>
              <w:t>$</w:t>
            </w:r>
          </w:p>
        </w:tc>
        <w:tc>
          <w:tcPr>
            <w:tcW w:w="1170" w:type="dxa"/>
          </w:tcPr>
          <w:p w14:paraId="7A0A5620" w14:textId="77777777" w:rsidR="00A21E46" w:rsidRDefault="00A21E46" w:rsidP="00FE0CED">
            <w:pPr>
              <w:spacing w:before="20" w:after="20"/>
            </w:pPr>
            <w:r>
              <w:t>$</w:t>
            </w:r>
          </w:p>
        </w:tc>
        <w:tc>
          <w:tcPr>
            <w:tcW w:w="1170" w:type="dxa"/>
          </w:tcPr>
          <w:p w14:paraId="7997161D" w14:textId="77777777" w:rsidR="00A21E46" w:rsidRDefault="00A21E46" w:rsidP="00FE0CED">
            <w:pPr>
              <w:spacing w:before="20" w:after="20"/>
            </w:pPr>
            <w:r>
              <w:t>$</w:t>
            </w:r>
          </w:p>
        </w:tc>
      </w:tr>
      <w:tr w:rsidR="00A21E46" w14:paraId="03F4525B" w14:textId="77777777" w:rsidTr="00FE0CED">
        <w:trPr>
          <w:cantSplit/>
        </w:trPr>
        <w:tc>
          <w:tcPr>
            <w:tcW w:w="720" w:type="dxa"/>
            <w:shd w:val="clear" w:color="auto" w:fill="DFDFE7"/>
            <w:vAlign w:val="bottom"/>
          </w:tcPr>
          <w:p w14:paraId="6DF77E57" w14:textId="77777777" w:rsidR="00A21E46" w:rsidRDefault="00A21E46" w:rsidP="00FE0CED">
            <w:pPr>
              <w:spacing w:before="20" w:after="20"/>
              <w:jc w:val="center"/>
              <w:rPr>
                <w:rFonts w:cs="Arial"/>
              </w:rPr>
            </w:pPr>
            <w:r>
              <w:rPr>
                <w:rFonts w:cs="Arial"/>
              </w:rPr>
              <w:t>9</w:t>
            </w:r>
          </w:p>
        </w:tc>
        <w:tc>
          <w:tcPr>
            <w:tcW w:w="4620" w:type="dxa"/>
            <w:shd w:val="clear" w:color="auto" w:fill="DFDFE7"/>
            <w:vAlign w:val="center"/>
          </w:tcPr>
          <w:p w14:paraId="4AB6B7C1" w14:textId="77777777" w:rsidR="00A21E46" w:rsidRDefault="00A21E46" w:rsidP="00FE0CED">
            <w:pPr>
              <w:spacing w:before="20" w:after="20"/>
            </w:pPr>
            <w:r>
              <w:t xml:space="preserve">Total # of </w:t>
            </w:r>
            <w:r>
              <w:rPr>
                <w:i/>
                <w:iCs/>
              </w:rPr>
              <w:t>Equity Investments</w:t>
            </w:r>
            <w:r>
              <w:rPr>
                <w:vertAlign w:val="superscript"/>
              </w:rPr>
              <w:t>1</w:t>
            </w:r>
          </w:p>
        </w:tc>
        <w:tc>
          <w:tcPr>
            <w:tcW w:w="1170" w:type="dxa"/>
          </w:tcPr>
          <w:p w14:paraId="5EB45388" w14:textId="77777777" w:rsidR="00A21E46" w:rsidRDefault="00A21E46" w:rsidP="00FE0CED">
            <w:pPr>
              <w:spacing w:before="20" w:after="20"/>
            </w:pPr>
          </w:p>
        </w:tc>
        <w:tc>
          <w:tcPr>
            <w:tcW w:w="1170" w:type="dxa"/>
          </w:tcPr>
          <w:p w14:paraId="46F5823D" w14:textId="77777777" w:rsidR="00A21E46" w:rsidRDefault="00A21E46" w:rsidP="00FE0CED">
            <w:pPr>
              <w:spacing w:before="20" w:after="20"/>
            </w:pPr>
          </w:p>
        </w:tc>
        <w:tc>
          <w:tcPr>
            <w:tcW w:w="1080" w:type="dxa"/>
          </w:tcPr>
          <w:p w14:paraId="53924556" w14:textId="77777777" w:rsidR="00A21E46" w:rsidRDefault="00A21E46" w:rsidP="00FE0CED">
            <w:pPr>
              <w:spacing w:before="20" w:after="20"/>
            </w:pPr>
          </w:p>
        </w:tc>
        <w:tc>
          <w:tcPr>
            <w:tcW w:w="1080" w:type="dxa"/>
          </w:tcPr>
          <w:p w14:paraId="2D7AD2A7" w14:textId="77777777" w:rsidR="00A21E46" w:rsidRDefault="00A21E46" w:rsidP="00FE0CED">
            <w:pPr>
              <w:spacing w:before="20" w:after="20"/>
            </w:pPr>
          </w:p>
        </w:tc>
        <w:tc>
          <w:tcPr>
            <w:tcW w:w="1080" w:type="dxa"/>
          </w:tcPr>
          <w:p w14:paraId="5BF02569" w14:textId="77777777" w:rsidR="00A21E46" w:rsidRDefault="00A21E46" w:rsidP="00FE0CED">
            <w:pPr>
              <w:spacing w:before="20" w:after="20"/>
            </w:pPr>
          </w:p>
        </w:tc>
        <w:tc>
          <w:tcPr>
            <w:tcW w:w="1170" w:type="dxa"/>
          </w:tcPr>
          <w:p w14:paraId="26D817B2" w14:textId="77777777" w:rsidR="00A21E46" w:rsidRDefault="00A21E46" w:rsidP="00FE0CED">
            <w:pPr>
              <w:spacing w:before="20" w:after="20"/>
            </w:pPr>
          </w:p>
        </w:tc>
        <w:tc>
          <w:tcPr>
            <w:tcW w:w="1170" w:type="dxa"/>
          </w:tcPr>
          <w:p w14:paraId="4B11C661" w14:textId="77777777" w:rsidR="00A21E46" w:rsidRDefault="00A21E46" w:rsidP="00FE0CED">
            <w:pPr>
              <w:spacing w:before="20" w:after="20"/>
            </w:pPr>
          </w:p>
        </w:tc>
      </w:tr>
      <w:tr w:rsidR="00A21E46" w14:paraId="75B0118C" w14:textId="77777777" w:rsidTr="00FE0CED">
        <w:trPr>
          <w:cantSplit/>
        </w:trPr>
        <w:tc>
          <w:tcPr>
            <w:tcW w:w="720" w:type="dxa"/>
            <w:shd w:val="clear" w:color="auto" w:fill="DFDFE7"/>
            <w:vAlign w:val="bottom"/>
          </w:tcPr>
          <w:p w14:paraId="4F081BBD" w14:textId="77777777" w:rsidR="00A21E46" w:rsidRDefault="00A21E46" w:rsidP="00FE0CED">
            <w:pPr>
              <w:spacing w:before="20" w:after="20"/>
              <w:jc w:val="center"/>
              <w:rPr>
                <w:rFonts w:cs="Arial"/>
                <w:szCs w:val="20"/>
              </w:rPr>
            </w:pPr>
            <w:r>
              <w:rPr>
                <w:rFonts w:cs="Arial"/>
                <w:szCs w:val="20"/>
              </w:rPr>
              <w:t>10</w:t>
            </w:r>
          </w:p>
        </w:tc>
        <w:tc>
          <w:tcPr>
            <w:tcW w:w="4620" w:type="dxa"/>
            <w:shd w:val="clear" w:color="auto" w:fill="DFDFE7"/>
            <w:vAlign w:val="center"/>
          </w:tcPr>
          <w:p w14:paraId="051D01B9" w14:textId="77777777" w:rsidR="00A21E46" w:rsidRDefault="00A21E46" w:rsidP="00FE0CED">
            <w:pPr>
              <w:spacing w:before="20" w:after="20"/>
            </w:pPr>
            <w:r>
              <w:t xml:space="preserve">Total $ amount of </w:t>
            </w:r>
            <w:r>
              <w:rPr>
                <w:i/>
                <w:iCs/>
              </w:rPr>
              <w:t>Equity Investments</w:t>
            </w:r>
            <w:r>
              <w:rPr>
                <w:vertAlign w:val="superscript"/>
              </w:rPr>
              <w:t xml:space="preserve"> 2</w:t>
            </w:r>
          </w:p>
        </w:tc>
        <w:tc>
          <w:tcPr>
            <w:tcW w:w="1170" w:type="dxa"/>
          </w:tcPr>
          <w:p w14:paraId="44D7C470" w14:textId="77777777" w:rsidR="00A21E46" w:rsidRDefault="00A21E46" w:rsidP="00FE0CED">
            <w:pPr>
              <w:spacing w:before="20" w:after="20"/>
            </w:pPr>
            <w:r>
              <w:t>$</w:t>
            </w:r>
          </w:p>
        </w:tc>
        <w:tc>
          <w:tcPr>
            <w:tcW w:w="1170" w:type="dxa"/>
          </w:tcPr>
          <w:p w14:paraId="2497D94D" w14:textId="77777777" w:rsidR="00A21E46" w:rsidRDefault="00A21E46" w:rsidP="00FE0CED">
            <w:pPr>
              <w:spacing w:before="20" w:after="20"/>
            </w:pPr>
            <w:r>
              <w:t>$</w:t>
            </w:r>
          </w:p>
        </w:tc>
        <w:tc>
          <w:tcPr>
            <w:tcW w:w="1080" w:type="dxa"/>
          </w:tcPr>
          <w:p w14:paraId="707825ED" w14:textId="77777777" w:rsidR="00A21E46" w:rsidRDefault="00A21E46" w:rsidP="00FE0CED">
            <w:pPr>
              <w:spacing w:before="20" w:after="20"/>
            </w:pPr>
            <w:r>
              <w:t>$</w:t>
            </w:r>
          </w:p>
        </w:tc>
        <w:tc>
          <w:tcPr>
            <w:tcW w:w="1080" w:type="dxa"/>
          </w:tcPr>
          <w:p w14:paraId="4C53F5D3" w14:textId="77777777" w:rsidR="00A21E46" w:rsidRDefault="00A21E46" w:rsidP="00FE0CED">
            <w:pPr>
              <w:spacing w:before="20" w:after="20"/>
            </w:pPr>
            <w:r>
              <w:t>$</w:t>
            </w:r>
          </w:p>
        </w:tc>
        <w:tc>
          <w:tcPr>
            <w:tcW w:w="1080" w:type="dxa"/>
          </w:tcPr>
          <w:p w14:paraId="4C0A7BE3" w14:textId="77777777" w:rsidR="00A21E46" w:rsidRDefault="00A21E46" w:rsidP="00FE0CED">
            <w:pPr>
              <w:spacing w:before="20" w:after="20"/>
            </w:pPr>
            <w:r>
              <w:t>$</w:t>
            </w:r>
          </w:p>
        </w:tc>
        <w:tc>
          <w:tcPr>
            <w:tcW w:w="1170" w:type="dxa"/>
          </w:tcPr>
          <w:p w14:paraId="493FA44E" w14:textId="77777777" w:rsidR="00A21E46" w:rsidRDefault="00A21E46" w:rsidP="00FE0CED">
            <w:pPr>
              <w:spacing w:before="20" w:after="20"/>
            </w:pPr>
            <w:r>
              <w:t>$</w:t>
            </w:r>
          </w:p>
        </w:tc>
        <w:tc>
          <w:tcPr>
            <w:tcW w:w="1170" w:type="dxa"/>
          </w:tcPr>
          <w:p w14:paraId="298F334E" w14:textId="77777777" w:rsidR="00A21E46" w:rsidRDefault="00A21E46" w:rsidP="00FE0CED">
            <w:pPr>
              <w:spacing w:before="20" w:after="20"/>
            </w:pPr>
            <w:r>
              <w:t>$</w:t>
            </w:r>
          </w:p>
        </w:tc>
      </w:tr>
    </w:tbl>
    <w:p w14:paraId="7E9E1C5F" w14:textId="77777777" w:rsidR="00A21E46" w:rsidRDefault="00A21E46" w:rsidP="00A21E46">
      <w:pPr>
        <w:spacing w:before="20"/>
        <w:ind w:left="115" w:hanging="115"/>
        <w:rPr>
          <w:rFonts w:cs="Arial"/>
          <w:sz w:val="18"/>
        </w:rPr>
      </w:pPr>
      <w:r>
        <w:rPr>
          <w:rFonts w:cs="Arial"/>
          <w:sz w:val="18"/>
          <w:vertAlign w:val="superscript"/>
        </w:rPr>
        <w:t>1</w:t>
      </w:r>
      <w:r>
        <w:rPr>
          <w:rFonts w:cs="Arial"/>
          <w:sz w:val="18"/>
        </w:rPr>
        <w:t xml:space="preserve"> Values should be a subset of Line 1.</w:t>
      </w:r>
    </w:p>
    <w:p w14:paraId="12B353BD" w14:textId="77777777" w:rsidR="00A21E46" w:rsidRDefault="00A21E46" w:rsidP="00A21E46">
      <w:pPr>
        <w:spacing w:before="20"/>
        <w:ind w:left="115" w:hanging="115"/>
        <w:rPr>
          <w:rFonts w:cs="Arial"/>
          <w:sz w:val="18"/>
        </w:rPr>
      </w:pPr>
      <w:r>
        <w:rPr>
          <w:rFonts w:cs="Arial"/>
          <w:sz w:val="18"/>
          <w:vertAlign w:val="superscript"/>
        </w:rPr>
        <w:t>2</w:t>
      </w:r>
      <w:r>
        <w:rPr>
          <w:rFonts w:cs="Arial"/>
          <w:sz w:val="18"/>
        </w:rPr>
        <w:t xml:space="preserve"> Values should be a subset of Line 2.</w:t>
      </w:r>
    </w:p>
    <w:p w14:paraId="04A02A71" w14:textId="77777777" w:rsidR="00A21E46" w:rsidRDefault="00A21E46" w:rsidP="00A21E46"/>
    <w:p w14:paraId="0F88EE0C" w14:textId="77777777" w:rsidR="00A21E46" w:rsidRDefault="00A21E46" w:rsidP="00A21E46"/>
    <w:p w14:paraId="1320F04B" w14:textId="77777777" w:rsidR="00A21E46" w:rsidRDefault="00A21E46" w:rsidP="00A21E46"/>
    <w:p w14:paraId="71AF2DFB" w14:textId="77777777" w:rsidR="00A21E46" w:rsidRDefault="00A21E46" w:rsidP="00A21E46"/>
    <w:p w14:paraId="6883F3FC" w14:textId="77777777" w:rsidR="00A21E46" w:rsidRDefault="00A21E46" w:rsidP="00A21E46"/>
    <w:p w14:paraId="293409DA" w14:textId="77777777" w:rsidR="00A21E46" w:rsidRDefault="00A21E46" w:rsidP="00A21E46"/>
    <w:p w14:paraId="4C6ABAF9" w14:textId="77777777" w:rsidR="00A21E46" w:rsidRDefault="00A21E46" w:rsidP="00A21E46"/>
    <w:p w14:paraId="3593C6F0" w14:textId="77777777" w:rsidR="00A21E46" w:rsidRDefault="00A21E46" w:rsidP="00A21E46"/>
    <w:p w14:paraId="0143AEEC" w14:textId="77777777" w:rsidR="00A21E46" w:rsidRDefault="00A21E46" w:rsidP="00A21E46"/>
    <w:p w14:paraId="1C9A3D06" w14:textId="77777777" w:rsidR="00A21E46" w:rsidRDefault="00A21E46" w:rsidP="00A21E46"/>
    <w:p w14:paraId="6423C5E0" w14:textId="77777777" w:rsidR="00A21E46" w:rsidRDefault="00A21E46" w:rsidP="00A21E46"/>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ext Box"/>
        <w:tblDescription w:val="This text box contains instructions for Table E2.  "/>
      </w:tblPr>
      <w:tblGrid>
        <w:gridCol w:w="13176"/>
      </w:tblGrid>
      <w:tr w:rsidR="00A21E46" w14:paraId="30391929"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4B6B1EA5" w14:textId="77777777" w:rsidR="00A21E46" w:rsidRDefault="00A21E46" w:rsidP="00FE0CED">
            <w:pPr>
              <w:rPr>
                <w:rFonts w:cs="Arial"/>
                <w:b/>
                <w:bCs/>
              </w:rPr>
            </w:pPr>
            <w:r>
              <w:rPr>
                <w:rFonts w:cs="Arial"/>
                <w:b/>
                <w:bCs/>
                <w:u w:val="single"/>
              </w:rPr>
              <w:t>Instructions for Table E2:</w:t>
            </w:r>
            <w:r>
              <w:rPr>
                <w:rFonts w:cs="Arial"/>
                <w:b/>
                <w:bCs/>
              </w:rPr>
              <w:t xml:space="preserve"> </w:t>
            </w:r>
          </w:p>
          <w:p w14:paraId="67837043" w14:textId="77777777" w:rsidR="00A21E46" w:rsidRPr="007E2F77" w:rsidRDefault="00A21E46" w:rsidP="00A21E46">
            <w:pPr>
              <w:pStyle w:val="ListParagraph"/>
              <w:numPr>
                <w:ilvl w:val="0"/>
                <w:numId w:val="52"/>
              </w:numPr>
            </w:pPr>
            <w:r>
              <w:rPr>
                <w:rFonts w:cs="Arial"/>
              </w:rPr>
              <w:t xml:space="preserve">In the first column, </w:t>
            </w:r>
            <w:r w:rsidRPr="007116B0">
              <w:rPr>
                <w:rFonts w:cs="Arial"/>
                <w:i/>
                <w:iCs/>
              </w:rPr>
              <w:t>Applicants</w:t>
            </w:r>
            <w:r w:rsidRPr="007116B0">
              <w:rPr>
                <w:rFonts w:cs="Arial"/>
              </w:rPr>
              <w:t xml:space="preserve"> should only list the names of</w:t>
            </w:r>
            <w:r>
              <w:rPr>
                <w:rFonts w:cs="Arial"/>
              </w:rPr>
              <w:t xml:space="preserve"> the</w:t>
            </w:r>
            <w:r w:rsidRPr="007116B0">
              <w:rPr>
                <w:rFonts w:cs="Arial"/>
              </w:rPr>
              <w:t xml:space="preserve"> investors that have provided capital to fund </w:t>
            </w:r>
            <w:r w:rsidRPr="007116B0">
              <w:rPr>
                <w:rFonts w:cs="Arial"/>
                <w:i/>
              </w:rPr>
              <w:t>QEIs</w:t>
            </w:r>
            <w:r>
              <w:rPr>
                <w:rFonts w:cs="Arial"/>
                <w:i/>
              </w:rPr>
              <w:t xml:space="preserve"> </w:t>
            </w:r>
            <w:r w:rsidRPr="00C67143">
              <w:rPr>
                <w:rFonts w:cs="Arial"/>
              </w:rPr>
              <w:t xml:space="preserve">received by the </w:t>
            </w:r>
            <w:r w:rsidRPr="00C67143">
              <w:rPr>
                <w:rFonts w:cs="Arial"/>
                <w:i/>
              </w:rPr>
              <w:t>Applicant</w:t>
            </w:r>
            <w:r w:rsidRPr="00C67143">
              <w:rPr>
                <w:rFonts w:cs="Arial"/>
              </w:rPr>
              <w:t xml:space="preserve"> (or a Subsidiary CDE). </w:t>
            </w:r>
            <w:r w:rsidRPr="007116B0">
              <w:rPr>
                <w:rFonts w:cs="Arial"/>
              </w:rPr>
              <w:t xml:space="preserve">If the </w:t>
            </w:r>
            <w:r w:rsidRPr="006B07E4">
              <w:rPr>
                <w:rFonts w:cs="Arial"/>
                <w:i/>
              </w:rPr>
              <w:t>Applicant</w:t>
            </w:r>
            <w:r w:rsidRPr="007116B0">
              <w:rPr>
                <w:rFonts w:cs="Arial"/>
              </w:rPr>
              <w:t xml:space="preserve"> has used the leveraged structure to receive </w:t>
            </w:r>
            <w:r w:rsidRPr="009F0DCE">
              <w:rPr>
                <w:rFonts w:cs="Arial"/>
                <w:i/>
              </w:rPr>
              <w:t>QEIs</w:t>
            </w:r>
            <w:r w:rsidRPr="007116B0">
              <w:rPr>
                <w:rFonts w:cs="Arial"/>
              </w:rPr>
              <w:t xml:space="preserve"> from investment funds or partnerships, it should</w:t>
            </w:r>
            <w:r>
              <w:rPr>
                <w:rFonts w:cs="Arial"/>
              </w:rPr>
              <w:t xml:space="preserve"> provide the names of the</w:t>
            </w:r>
            <w:r w:rsidRPr="007116B0">
              <w:rPr>
                <w:rFonts w:cs="Arial"/>
              </w:rPr>
              <w:t xml:space="preserve"> equity and non-equity (e.g. debt, grant dollars) investors who provided the upper-tier capital to the investment fund or partnership.  It </w:t>
            </w:r>
            <w:r>
              <w:rPr>
                <w:rFonts w:cs="Arial"/>
                <w:b/>
                <w:u w:val="single"/>
              </w:rPr>
              <w:t>must</w:t>
            </w:r>
            <w:r w:rsidRPr="00C67143">
              <w:rPr>
                <w:rFonts w:cs="Arial"/>
                <w:b/>
                <w:u w:val="single"/>
              </w:rPr>
              <w:t xml:space="preserve"> not</w:t>
            </w:r>
            <w:r w:rsidRPr="007116B0">
              <w:rPr>
                <w:rFonts w:cs="Arial"/>
              </w:rPr>
              <w:t xml:space="preserve"> provide </w:t>
            </w:r>
            <w:r>
              <w:rPr>
                <w:rFonts w:cs="Arial"/>
              </w:rPr>
              <w:t>the name of the</w:t>
            </w:r>
            <w:r w:rsidRPr="007116B0">
              <w:rPr>
                <w:rFonts w:cs="Arial"/>
              </w:rPr>
              <w:t xml:space="preserve"> investment funds or partnerships.  </w:t>
            </w:r>
            <w:r>
              <w:rPr>
                <w:rFonts w:cs="Arial"/>
              </w:rPr>
              <w:t xml:space="preserve">All investments received from individual investors should be aggregated and listed under the name “Individual Investors.”  </w:t>
            </w:r>
            <w:r w:rsidRPr="005902EE">
              <w:rPr>
                <w:rFonts w:cs="Arial"/>
                <w:b/>
                <w:u w:val="single"/>
              </w:rPr>
              <w:t>Do not</w:t>
            </w:r>
            <w:r>
              <w:rPr>
                <w:rFonts w:cs="Arial"/>
              </w:rPr>
              <w:t xml:space="preserve"> list the names of individuals in Table E2.</w:t>
            </w:r>
          </w:p>
          <w:p w14:paraId="3876AFC1" w14:textId="77777777" w:rsidR="00A21E46" w:rsidRPr="007116B0" w:rsidRDefault="00A21E46" w:rsidP="00A21E46">
            <w:pPr>
              <w:pStyle w:val="ListParagraph"/>
              <w:numPr>
                <w:ilvl w:val="0"/>
                <w:numId w:val="52"/>
              </w:numPr>
            </w:pPr>
            <w:r>
              <w:rPr>
                <w:rFonts w:cs="Arial"/>
                <w:szCs w:val="22"/>
              </w:rPr>
              <w:t xml:space="preserve">Only enter information on </w:t>
            </w:r>
            <w:r w:rsidRPr="009F0DCE">
              <w:rPr>
                <w:rFonts w:cs="Arial"/>
                <w:i/>
                <w:szCs w:val="22"/>
              </w:rPr>
              <w:t>QEIs</w:t>
            </w:r>
            <w:r>
              <w:rPr>
                <w:rFonts w:cs="Arial"/>
                <w:szCs w:val="22"/>
              </w:rPr>
              <w:t xml:space="preserve"> raised prior to the release date of the </w:t>
            </w:r>
            <w:r w:rsidRPr="00770C09">
              <w:rPr>
                <w:rFonts w:cs="Arial"/>
                <w:i/>
                <w:szCs w:val="22"/>
              </w:rPr>
              <w:t>NMTC Allocation</w:t>
            </w:r>
            <w:r>
              <w:rPr>
                <w:rFonts w:cs="Arial"/>
                <w:szCs w:val="22"/>
              </w:rPr>
              <w:t xml:space="preserve"> Application</w:t>
            </w:r>
            <w:r w:rsidRPr="00AD715A">
              <w:rPr>
                <w:rFonts w:cs="Arial"/>
                <w:szCs w:val="22"/>
              </w:rPr>
              <w:t>.</w:t>
            </w:r>
            <w:r>
              <w:rPr>
                <w:rFonts w:cs="Arial"/>
                <w:szCs w:val="22"/>
              </w:rPr>
              <w:t xml:space="preserve">  </w:t>
            </w:r>
            <w:r w:rsidRPr="00EA4CE6">
              <w:rPr>
                <w:rFonts w:cs="Arial"/>
                <w:szCs w:val="22"/>
              </w:rPr>
              <w:t>The</w:t>
            </w:r>
            <w:r>
              <w:rPr>
                <w:rFonts w:cs="Arial"/>
                <w:szCs w:val="22"/>
              </w:rPr>
              <w:t xml:space="preserve"> </w:t>
            </w:r>
            <w:r w:rsidRPr="006B07E4">
              <w:rPr>
                <w:rFonts w:cs="Arial"/>
                <w:i/>
                <w:szCs w:val="22"/>
              </w:rPr>
              <w:t>Applicant</w:t>
            </w:r>
            <w:r>
              <w:rPr>
                <w:rFonts w:cs="Arial"/>
                <w:szCs w:val="22"/>
              </w:rPr>
              <w:t xml:space="preserve"> may not enter information on planned </w:t>
            </w:r>
            <w:r w:rsidRPr="009F0DCE">
              <w:rPr>
                <w:rFonts w:cs="Arial"/>
                <w:i/>
                <w:szCs w:val="22"/>
              </w:rPr>
              <w:t>QEIs</w:t>
            </w:r>
            <w:r>
              <w:rPr>
                <w:rFonts w:cs="Arial"/>
                <w:szCs w:val="22"/>
              </w:rPr>
              <w:t xml:space="preserve"> or </w:t>
            </w:r>
            <w:r w:rsidRPr="009F0DCE">
              <w:rPr>
                <w:rFonts w:cs="Arial"/>
                <w:i/>
                <w:szCs w:val="22"/>
              </w:rPr>
              <w:t>QEIs</w:t>
            </w:r>
            <w:r>
              <w:rPr>
                <w:rFonts w:cs="Arial"/>
                <w:szCs w:val="22"/>
              </w:rPr>
              <w:t xml:space="preserve"> projected to close between the Application release date and </w:t>
            </w:r>
            <w:r w:rsidR="00D41921">
              <w:rPr>
                <w:rFonts w:cs="Arial"/>
                <w:szCs w:val="22"/>
              </w:rPr>
              <w:t>XX/XX/XXXX</w:t>
            </w:r>
            <w:r>
              <w:rPr>
                <w:rFonts w:cs="Arial"/>
                <w:szCs w:val="22"/>
              </w:rPr>
              <w:t xml:space="preserve">.  </w:t>
            </w:r>
          </w:p>
          <w:p w14:paraId="3C414ACB" w14:textId="77777777" w:rsidR="00A21E46" w:rsidRPr="00C67143" w:rsidRDefault="00A21E46" w:rsidP="00A21E46">
            <w:pPr>
              <w:pStyle w:val="ListParagraph"/>
              <w:numPr>
                <w:ilvl w:val="0"/>
                <w:numId w:val="52"/>
              </w:numPr>
            </w:pPr>
            <w:r>
              <w:rPr>
                <w:rFonts w:cs="Arial"/>
              </w:rPr>
              <w:t xml:space="preserve">In the third column, indicate whether the investment was provided as a direct </w:t>
            </w:r>
            <w:r w:rsidRPr="009F0DCE">
              <w:rPr>
                <w:rFonts w:cs="Arial"/>
                <w:i/>
              </w:rPr>
              <w:t>QEI</w:t>
            </w:r>
            <w:r>
              <w:rPr>
                <w:rFonts w:cs="Arial"/>
              </w:rPr>
              <w:t xml:space="preserve"> or if it was provided to an investment fund or partnership that in turn made the </w:t>
            </w:r>
            <w:r w:rsidRPr="009F0DCE">
              <w:rPr>
                <w:rFonts w:cs="Arial"/>
                <w:i/>
              </w:rPr>
              <w:t>QEI</w:t>
            </w:r>
            <w:r>
              <w:rPr>
                <w:rFonts w:cs="Arial"/>
              </w:rPr>
              <w:t>.</w:t>
            </w:r>
          </w:p>
          <w:p w14:paraId="2FDF12C2" w14:textId="77777777" w:rsidR="00A21E46" w:rsidRPr="00C67143" w:rsidRDefault="00A21E46" w:rsidP="00A21E46">
            <w:pPr>
              <w:pStyle w:val="ListParagraph"/>
              <w:numPr>
                <w:ilvl w:val="0"/>
                <w:numId w:val="52"/>
              </w:numPr>
            </w:pPr>
            <w:r>
              <w:rPr>
                <w:rFonts w:cs="Arial"/>
              </w:rPr>
              <w:t xml:space="preserve">In the fourth column, indicate whether the investor was an </w:t>
            </w:r>
            <w:r w:rsidRPr="002D06F7">
              <w:rPr>
                <w:rFonts w:cs="Arial"/>
                <w:i/>
              </w:rPr>
              <w:t>Affiliate</w:t>
            </w:r>
            <w:r>
              <w:rPr>
                <w:rFonts w:cs="Arial"/>
              </w:rPr>
              <w:t xml:space="preserve"> of the </w:t>
            </w:r>
            <w:r w:rsidRPr="006B07E4">
              <w:rPr>
                <w:rFonts w:cs="Arial"/>
                <w:i/>
              </w:rPr>
              <w:t>Applicant</w:t>
            </w:r>
            <w:r>
              <w:rPr>
                <w:rFonts w:cs="Arial"/>
              </w:rPr>
              <w:t xml:space="preserve"> or </w:t>
            </w:r>
            <w:r w:rsidRPr="009F0DCE">
              <w:rPr>
                <w:rFonts w:cs="Arial"/>
                <w:i/>
              </w:rPr>
              <w:t>Controlling Entity</w:t>
            </w:r>
            <w:r>
              <w:rPr>
                <w:rFonts w:cs="Arial"/>
              </w:rPr>
              <w:t xml:space="preserve">.  </w:t>
            </w:r>
          </w:p>
          <w:p w14:paraId="1BDF5B1F" w14:textId="77777777" w:rsidR="00A21E46" w:rsidRPr="00033948" w:rsidRDefault="00A21E46" w:rsidP="00A21E46">
            <w:pPr>
              <w:pStyle w:val="ListParagraph"/>
              <w:numPr>
                <w:ilvl w:val="0"/>
                <w:numId w:val="52"/>
              </w:numPr>
            </w:pPr>
            <w:r>
              <w:rPr>
                <w:rFonts w:cs="Arial"/>
              </w:rPr>
              <w:t xml:space="preserve">In the fifth column, indicate whether the investor was an </w:t>
            </w:r>
            <w:r w:rsidRPr="002D06F7">
              <w:rPr>
                <w:rFonts w:cs="Arial"/>
                <w:i/>
              </w:rPr>
              <w:t>Affiliate</w:t>
            </w:r>
            <w:r>
              <w:rPr>
                <w:rFonts w:cs="Arial"/>
              </w:rPr>
              <w:t xml:space="preserve"> of the </w:t>
            </w:r>
            <w:r w:rsidRPr="00C67143">
              <w:rPr>
                <w:rFonts w:cs="Arial"/>
                <w:i/>
              </w:rPr>
              <w:t>QALICB</w:t>
            </w:r>
            <w:r>
              <w:rPr>
                <w:rFonts w:cs="Arial"/>
              </w:rPr>
              <w:t xml:space="preserve"> that received </w:t>
            </w:r>
            <w:r w:rsidRPr="00C67143">
              <w:rPr>
                <w:rFonts w:cs="Arial"/>
                <w:i/>
              </w:rPr>
              <w:t>QLICI</w:t>
            </w:r>
            <w:r>
              <w:rPr>
                <w:rFonts w:cs="Arial"/>
              </w:rPr>
              <w:t xml:space="preserve">(s) with </w:t>
            </w:r>
            <w:r w:rsidRPr="00C67143">
              <w:rPr>
                <w:rFonts w:cs="Arial"/>
                <w:i/>
              </w:rPr>
              <w:t>QEI</w:t>
            </w:r>
            <w:r>
              <w:rPr>
                <w:rFonts w:cs="Arial"/>
              </w:rPr>
              <w:t xml:space="preserve"> proceeds.  </w:t>
            </w:r>
          </w:p>
          <w:p w14:paraId="62B7620B" w14:textId="77777777" w:rsidR="00A21E46" w:rsidRDefault="00A21E46" w:rsidP="00D41921">
            <w:pPr>
              <w:pStyle w:val="ListParagraph"/>
              <w:numPr>
                <w:ilvl w:val="0"/>
                <w:numId w:val="52"/>
              </w:numPr>
            </w:pPr>
            <w:r>
              <w:rPr>
                <w:rFonts w:cs="Arial"/>
              </w:rPr>
              <w:t xml:space="preserve">In the sixth column, provide the total aggregate dollar amount of investment provided by the identified investor between </w:t>
            </w:r>
            <w:r w:rsidR="00D41921">
              <w:rPr>
                <w:rFonts w:cs="Arial"/>
              </w:rPr>
              <w:t>XX/XX/XXXX</w:t>
            </w:r>
            <w:r>
              <w:rPr>
                <w:rFonts w:cs="Arial"/>
              </w:rPr>
              <w:t xml:space="preserve"> and the release date of the </w:t>
            </w:r>
            <w:r w:rsidRPr="00A660EA">
              <w:rPr>
                <w:rFonts w:cs="Arial"/>
                <w:i/>
              </w:rPr>
              <w:t>Allocation Application</w:t>
            </w:r>
            <w:r>
              <w:rPr>
                <w:rFonts w:cs="Arial"/>
              </w:rPr>
              <w:t xml:space="preserve"> </w:t>
            </w:r>
            <w:r w:rsidRPr="008C0CD4">
              <w:rPr>
                <w:rFonts w:cs="Arial"/>
              </w:rPr>
              <w:t>(</w:t>
            </w:r>
            <w:r w:rsidR="00D41921">
              <w:rPr>
                <w:rFonts w:cs="Arial"/>
              </w:rPr>
              <w:t>XX/XX/XXXX</w:t>
            </w:r>
            <w:r w:rsidRPr="008C0CD4">
              <w:rPr>
                <w:rFonts w:cs="Arial"/>
              </w:rPr>
              <w:t>).</w:t>
            </w:r>
            <w:r>
              <w:rPr>
                <w:rFonts w:cs="Arial"/>
              </w:rPr>
              <w:t xml:space="preserve">   </w:t>
            </w:r>
          </w:p>
        </w:tc>
      </w:tr>
    </w:tbl>
    <w:p w14:paraId="19871995" w14:textId="77777777" w:rsidR="00A21E46" w:rsidRDefault="00A21E46" w:rsidP="00A21E46">
      <w:pPr>
        <w:rPr>
          <w:rFonts w:cs="Arial"/>
        </w:rPr>
      </w:pP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E2"/>
        <w:tblDescription w:val="Enter data on recent QEI investors for previous allocatees in Table E2."/>
      </w:tblPr>
      <w:tblGrid>
        <w:gridCol w:w="528"/>
        <w:gridCol w:w="2010"/>
        <w:gridCol w:w="2046"/>
        <w:gridCol w:w="1980"/>
        <w:gridCol w:w="2070"/>
        <w:gridCol w:w="1890"/>
        <w:gridCol w:w="2856"/>
      </w:tblGrid>
      <w:tr w:rsidR="00A21E46" w14:paraId="192D1AF5" w14:textId="77777777" w:rsidTr="00FE0CED">
        <w:trPr>
          <w:cantSplit/>
          <w:tblHeader/>
        </w:trPr>
        <w:tc>
          <w:tcPr>
            <w:tcW w:w="13380" w:type="dxa"/>
            <w:gridSpan w:val="7"/>
            <w:shd w:val="clear" w:color="auto" w:fill="E1A53E"/>
          </w:tcPr>
          <w:p w14:paraId="6EED1AE1" w14:textId="77777777" w:rsidR="00A21E46" w:rsidRDefault="00A21E46" w:rsidP="00FE0CED">
            <w:pPr>
              <w:pStyle w:val="Heading3"/>
              <w:spacing w:before="120"/>
              <w:rPr>
                <w:b w:val="0"/>
                <w:bCs w:val="0"/>
              </w:rPr>
            </w:pPr>
            <w:r w:rsidRPr="00524076">
              <w:rPr>
                <w:color w:val="auto"/>
                <w:sz w:val="22"/>
                <w:shd w:val="clear" w:color="auto" w:fill="E1A53E"/>
              </w:rPr>
              <w:t>Table E</w:t>
            </w:r>
            <w:r>
              <w:rPr>
                <w:color w:val="auto"/>
                <w:sz w:val="22"/>
                <w:shd w:val="clear" w:color="auto" w:fill="E1A53E"/>
              </w:rPr>
              <w:t>2</w:t>
            </w:r>
            <w:r w:rsidRPr="00524076">
              <w:rPr>
                <w:color w:val="auto"/>
                <w:sz w:val="22"/>
                <w:shd w:val="clear" w:color="auto" w:fill="E1A53E"/>
              </w:rPr>
              <w:t xml:space="preserve">: </w:t>
            </w:r>
            <w:r>
              <w:rPr>
                <w:color w:val="auto"/>
                <w:sz w:val="22"/>
                <w:shd w:val="clear" w:color="auto" w:fill="E1A53E"/>
              </w:rPr>
              <w:t xml:space="preserve">RECENT </w:t>
            </w:r>
            <w:r w:rsidRPr="007116B0">
              <w:rPr>
                <w:i/>
                <w:color w:val="auto"/>
                <w:sz w:val="22"/>
                <w:shd w:val="clear" w:color="auto" w:fill="E1A53E"/>
              </w:rPr>
              <w:t>QEI</w:t>
            </w:r>
            <w:r>
              <w:rPr>
                <w:color w:val="auto"/>
                <w:sz w:val="22"/>
                <w:shd w:val="clear" w:color="auto" w:fill="E1A53E"/>
              </w:rPr>
              <w:t xml:space="preserve"> INVESTORS FOR Previous Allocatees</w:t>
            </w:r>
          </w:p>
        </w:tc>
      </w:tr>
      <w:tr w:rsidR="00A21E46" w14:paraId="642D920D" w14:textId="77777777" w:rsidTr="00FE0CED">
        <w:trPr>
          <w:tblHeader/>
        </w:trPr>
        <w:tc>
          <w:tcPr>
            <w:tcW w:w="528" w:type="dxa"/>
            <w:tcBorders>
              <w:right w:val="nil"/>
            </w:tcBorders>
            <w:shd w:val="clear" w:color="auto" w:fill="E6E6E6"/>
          </w:tcPr>
          <w:p w14:paraId="726FEE29" w14:textId="77777777" w:rsidR="00A21E46" w:rsidRPr="005F18B7" w:rsidRDefault="00A21E46" w:rsidP="00FE0CED">
            <w:pPr>
              <w:pStyle w:val="ChartTextBold"/>
              <w:jc w:val="center"/>
              <w:rPr>
                <w:sz w:val="20"/>
              </w:rPr>
            </w:pPr>
          </w:p>
        </w:tc>
        <w:tc>
          <w:tcPr>
            <w:tcW w:w="2010" w:type="dxa"/>
            <w:tcBorders>
              <w:left w:val="nil"/>
            </w:tcBorders>
            <w:shd w:val="clear" w:color="auto" w:fill="DFDFE7"/>
            <w:vAlign w:val="bottom"/>
          </w:tcPr>
          <w:p w14:paraId="4B108DD6" w14:textId="77777777" w:rsidR="00A21E46" w:rsidRPr="007116B0" w:rsidRDefault="00A21E46" w:rsidP="00FE0CED">
            <w:pPr>
              <w:pStyle w:val="ChartTextBold"/>
              <w:jc w:val="center"/>
              <w:rPr>
                <w:sz w:val="20"/>
                <w:vertAlign w:val="superscript"/>
              </w:rPr>
            </w:pPr>
            <w:r w:rsidRPr="005F18B7">
              <w:rPr>
                <w:sz w:val="20"/>
              </w:rPr>
              <w:t>Name of Investor</w:t>
            </w:r>
          </w:p>
        </w:tc>
        <w:tc>
          <w:tcPr>
            <w:tcW w:w="2046" w:type="dxa"/>
            <w:shd w:val="clear" w:color="auto" w:fill="DFDFE7"/>
            <w:vAlign w:val="bottom"/>
          </w:tcPr>
          <w:p w14:paraId="551E16CB" w14:textId="77777777" w:rsidR="00A21E46" w:rsidRPr="007116B0" w:rsidRDefault="00A21E46" w:rsidP="00FE0CED">
            <w:pPr>
              <w:pStyle w:val="ChartTextBold"/>
              <w:jc w:val="center"/>
              <w:rPr>
                <w:sz w:val="20"/>
                <w:vertAlign w:val="superscript"/>
              </w:rPr>
            </w:pPr>
            <w:r w:rsidRPr="005F18B7">
              <w:rPr>
                <w:sz w:val="20"/>
              </w:rPr>
              <w:t>Type of Investment</w:t>
            </w:r>
            <w:r>
              <w:rPr>
                <w:sz w:val="20"/>
                <w:vertAlign w:val="superscript"/>
              </w:rPr>
              <w:t>2</w:t>
            </w:r>
          </w:p>
        </w:tc>
        <w:tc>
          <w:tcPr>
            <w:tcW w:w="1980" w:type="dxa"/>
            <w:shd w:val="clear" w:color="auto" w:fill="DFDFE7"/>
            <w:vAlign w:val="bottom"/>
          </w:tcPr>
          <w:p w14:paraId="7E5D5198" w14:textId="77777777" w:rsidR="00A21E46" w:rsidRPr="005F18B7" w:rsidRDefault="00A21E46" w:rsidP="00FE0CED">
            <w:pPr>
              <w:pStyle w:val="ChartTextBold"/>
              <w:jc w:val="center"/>
              <w:rPr>
                <w:sz w:val="20"/>
              </w:rPr>
            </w:pPr>
            <w:r w:rsidRPr="005F18B7">
              <w:rPr>
                <w:sz w:val="20"/>
              </w:rPr>
              <w:t>Using Leverage Structure?</w:t>
            </w:r>
          </w:p>
        </w:tc>
        <w:tc>
          <w:tcPr>
            <w:tcW w:w="2070" w:type="dxa"/>
            <w:shd w:val="clear" w:color="auto" w:fill="DFDFE7"/>
            <w:vAlign w:val="bottom"/>
          </w:tcPr>
          <w:p w14:paraId="5D102AFB" w14:textId="77777777" w:rsidR="00A21E46" w:rsidRPr="005F18B7" w:rsidRDefault="00A21E46" w:rsidP="00FE0CED">
            <w:pPr>
              <w:pStyle w:val="ChartTextBold"/>
              <w:jc w:val="center"/>
              <w:rPr>
                <w:sz w:val="20"/>
              </w:rPr>
            </w:pPr>
            <w:r w:rsidRPr="00CE0448">
              <w:rPr>
                <w:i/>
                <w:sz w:val="20"/>
              </w:rPr>
              <w:t>Affiliate</w:t>
            </w:r>
            <w:r>
              <w:rPr>
                <w:sz w:val="20"/>
              </w:rPr>
              <w:t xml:space="preserve"> of the </w:t>
            </w:r>
            <w:r w:rsidRPr="007116B0">
              <w:rPr>
                <w:i/>
                <w:sz w:val="20"/>
              </w:rPr>
              <w:t>Applicant</w:t>
            </w:r>
            <w:r>
              <w:rPr>
                <w:i/>
                <w:sz w:val="20"/>
              </w:rPr>
              <w:t xml:space="preserve"> </w:t>
            </w:r>
            <w:r>
              <w:rPr>
                <w:sz w:val="20"/>
              </w:rPr>
              <w:t xml:space="preserve">or </w:t>
            </w:r>
            <w:r w:rsidRPr="00CE0448">
              <w:rPr>
                <w:i/>
                <w:sz w:val="20"/>
              </w:rPr>
              <w:t>Controlling Entity</w:t>
            </w:r>
            <w:r w:rsidRPr="005F18B7">
              <w:rPr>
                <w:sz w:val="20"/>
              </w:rPr>
              <w:t>?</w:t>
            </w:r>
          </w:p>
        </w:tc>
        <w:tc>
          <w:tcPr>
            <w:tcW w:w="1890" w:type="dxa"/>
            <w:shd w:val="clear" w:color="auto" w:fill="DFDFE7"/>
            <w:vAlign w:val="bottom"/>
          </w:tcPr>
          <w:p w14:paraId="504DB547" w14:textId="77777777" w:rsidR="00A21E46" w:rsidRPr="005F18B7" w:rsidRDefault="00A21E46" w:rsidP="00FE0CED">
            <w:pPr>
              <w:pStyle w:val="ChartTextBold"/>
              <w:jc w:val="center"/>
              <w:rPr>
                <w:sz w:val="20"/>
              </w:rPr>
            </w:pPr>
            <w:r w:rsidRPr="008C2765">
              <w:rPr>
                <w:i/>
                <w:sz w:val="20"/>
              </w:rPr>
              <w:t>Affiliate</w:t>
            </w:r>
            <w:r>
              <w:rPr>
                <w:sz w:val="20"/>
              </w:rPr>
              <w:t xml:space="preserve"> of the </w:t>
            </w:r>
            <w:r>
              <w:rPr>
                <w:i/>
                <w:sz w:val="20"/>
              </w:rPr>
              <w:t xml:space="preserve">QALICB </w:t>
            </w:r>
            <w:r w:rsidRPr="00CE0448">
              <w:rPr>
                <w:sz w:val="20"/>
              </w:rPr>
              <w:t>or</w:t>
            </w:r>
            <w:r>
              <w:rPr>
                <w:i/>
                <w:sz w:val="20"/>
              </w:rPr>
              <w:t xml:space="preserve"> </w:t>
            </w:r>
            <w:r w:rsidRPr="00A33C53">
              <w:rPr>
                <w:i/>
                <w:sz w:val="20"/>
              </w:rPr>
              <w:t>Project Sponsor</w:t>
            </w:r>
            <w:r w:rsidRPr="005F18B7">
              <w:rPr>
                <w:sz w:val="20"/>
              </w:rPr>
              <w:t>?</w:t>
            </w:r>
          </w:p>
        </w:tc>
        <w:tc>
          <w:tcPr>
            <w:tcW w:w="2856" w:type="dxa"/>
            <w:shd w:val="clear" w:color="auto" w:fill="DFDFE7"/>
            <w:vAlign w:val="bottom"/>
          </w:tcPr>
          <w:p w14:paraId="50303351" w14:textId="77777777" w:rsidR="00A21E46" w:rsidRPr="005F18B7" w:rsidRDefault="00A21E46" w:rsidP="00FE0CED">
            <w:pPr>
              <w:pStyle w:val="ChartTextBold"/>
              <w:jc w:val="center"/>
              <w:rPr>
                <w:sz w:val="20"/>
              </w:rPr>
            </w:pPr>
            <w:r w:rsidRPr="005F18B7">
              <w:rPr>
                <w:sz w:val="20"/>
              </w:rPr>
              <w:t xml:space="preserve">Total Funding Provided from </w:t>
            </w:r>
            <w:r w:rsidR="00260B8E">
              <w:rPr>
                <w:sz w:val="20"/>
              </w:rPr>
              <w:t>2013</w:t>
            </w:r>
            <w:r w:rsidRPr="005F18B7">
              <w:rPr>
                <w:sz w:val="20"/>
              </w:rPr>
              <w:t>-201</w:t>
            </w:r>
            <w:r w:rsidR="00260B8E">
              <w:rPr>
                <w:sz w:val="20"/>
              </w:rPr>
              <w:t>8</w:t>
            </w:r>
            <w:r w:rsidRPr="005F18B7">
              <w:rPr>
                <w:sz w:val="20"/>
              </w:rPr>
              <w:t xml:space="preserve"> </w:t>
            </w:r>
          </w:p>
        </w:tc>
      </w:tr>
      <w:tr w:rsidR="00A21E46" w14:paraId="13F9CE32" w14:textId="77777777" w:rsidTr="00FE0CED">
        <w:tc>
          <w:tcPr>
            <w:tcW w:w="528" w:type="dxa"/>
            <w:shd w:val="clear" w:color="auto" w:fill="DFDFE7"/>
          </w:tcPr>
          <w:p w14:paraId="4348DE94" w14:textId="77777777" w:rsidR="00A21E46" w:rsidRDefault="00A21E46" w:rsidP="00FE0CED">
            <w:pPr>
              <w:jc w:val="center"/>
              <w:rPr>
                <w:rFonts w:cs="Arial"/>
              </w:rPr>
            </w:pPr>
            <w:r>
              <w:rPr>
                <w:rFonts w:cs="Arial"/>
              </w:rPr>
              <w:t>1</w:t>
            </w:r>
          </w:p>
        </w:tc>
        <w:tc>
          <w:tcPr>
            <w:tcW w:w="2010" w:type="dxa"/>
          </w:tcPr>
          <w:p w14:paraId="5D8FB625" w14:textId="77777777" w:rsidR="00A21E46" w:rsidRDefault="00A21E46" w:rsidP="00FE0CED"/>
        </w:tc>
        <w:tc>
          <w:tcPr>
            <w:tcW w:w="2046" w:type="dxa"/>
          </w:tcPr>
          <w:p w14:paraId="6D4B963C" w14:textId="77777777" w:rsidR="00A21E46" w:rsidRDefault="00A21E46" w:rsidP="00FE0CED">
            <w:pPr>
              <w:jc w:val="center"/>
            </w:pPr>
          </w:p>
        </w:tc>
        <w:tc>
          <w:tcPr>
            <w:tcW w:w="1980" w:type="dxa"/>
          </w:tcPr>
          <w:p w14:paraId="07CF721D" w14:textId="77777777" w:rsidR="00A21E46" w:rsidRDefault="00A21E46" w:rsidP="00FE0CED">
            <w:pPr>
              <w:jc w:val="center"/>
            </w:pPr>
            <w:r>
              <w:t>Yes/No</w:t>
            </w:r>
          </w:p>
        </w:tc>
        <w:tc>
          <w:tcPr>
            <w:tcW w:w="2070" w:type="dxa"/>
          </w:tcPr>
          <w:p w14:paraId="3C596ED1" w14:textId="77777777" w:rsidR="00A21E46" w:rsidRDefault="00A21E46" w:rsidP="00FE0CED">
            <w:pPr>
              <w:jc w:val="center"/>
            </w:pPr>
            <w:r>
              <w:t>Yes/No</w:t>
            </w:r>
          </w:p>
        </w:tc>
        <w:tc>
          <w:tcPr>
            <w:tcW w:w="1890" w:type="dxa"/>
          </w:tcPr>
          <w:p w14:paraId="4DFD2F2D" w14:textId="77777777" w:rsidR="00A21E46" w:rsidRDefault="00A21E46" w:rsidP="00FE0CED">
            <w:pPr>
              <w:jc w:val="center"/>
            </w:pPr>
            <w:r>
              <w:t>Yes/No</w:t>
            </w:r>
          </w:p>
        </w:tc>
        <w:tc>
          <w:tcPr>
            <w:tcW w:w="2856" w:type="dxa"/>
          </w:tcPr>
          <w:p w14:paraId="0507B6BB" w14:textId="77777777" w:rsidR="00A21E46" w:rsidRDefault="00A21E46" w:rsidP="00FE0CED">
            <w:r>
              <w:t>$</w:t>
            </w:r>
          </w:p>
        </w:tc>
      </w:tr>
      <w:tr w:rsidR="00A21E46" w14:paraId="4296F224" w14:textId="77777777" w:rsidTr="00FE0CED">
        <w:tc>
          <w:tcPr>
            <w:tcW w:w="528" w:type="dxa"/>
            <w:shd w:val="clear" w:color="auto" w:fill="DFDFE7"/>
          </w:tcPr>
          <w:p w14:paraId="716818B9" w14:textId="77777777" w:rsidR="00A21E46" w:rsidRDefault="00A21E46" w:rsidP="00FE0CED">
            <w:pPr>
              <w:jc w:val="center"/>
              <w:rPr>
                <w:rFonts w:cs="Arial"/>
              </w:rPr>
            </w:pPr>
            <w:r>
              <w:rPr>
                <w:rFonts w:cs="Arial"/>
              </w:rPr>
              <w:t>2</w:t>
            </w:r>
          </w:p>
        </w:tc>
        <w:tc>
          <w:tcPr>
            <w:tcW w:w="2010" w:type="dxa"/>
          </w:tcPr>
          <w:p w14:paraId="418952C4" w14:textId="77777777" w:rsidR="00A21E46" w:rsidRDefault="00A21E46" w:rsidP="00FE0CED"/>
        </w:tc>
        <w:tc>
          <w:tcPr>
            <w:tcW w:w="2046" w:type="dxa"/>
          </w:tcPr>
          <w:p w14:paraId="4C38EFDC" w14:textId="77777777" w:rsidR="00A21E46" w:rsidRDefault="00A21E46" w:rsidP="00FE0CED">
            <w:pPr>
              <w:jc w:val="center"/>
            </w:pPr>
          </w:p>
        </w:tc>
        <w:tc>
          <w:tcPr>
            <w:tcW w:w="1980" w:type="dxa"/>
          </w:tcPr>
          <w:p w14:paraId="3F56AFC7" w14:textId="77777777" w:rsidR="00A21E46" w:rsidRDefault="00A21E46" w:rsidP="00FE0CED">
            <w:pPr>
              <w:jc w:val="center"/>
            </w:pPr>
            <w:r>
              <w:t>Yes/No</w:t>
            </w:r>
          </w:p>
        </w:tc>
        <w:tc>
          <w:tcPr>
            <w:tcW w:w="2070" w:type="dxa"/>
          </w:tcPr>
          <w:p w14:paraId="7BA22B7F" w14:textId="77777777" w:rsidR="00A21E46" w:rsidRDefault="00A21E46" w:rsidP="00FE0CED">
            <w:pPr>
              <w:jc w:val="center"/>
            </w:pPr>
            <w:r>
              <w:t>Yes/No</w:t>
            </w:r>
          </w:p>
        </w:tc>
        <w:tc>
          <w:tcPr>
            <w:tcW w:w="1890" w:type="dxa"/>
          </w:tcPr>
          <w:p w14:paraId="176BAEE9" w14:textId="77777777" w:rsidR="00A21E46" w:rsidRDefault="00A21E46" w:rsidP="00FE0CED">
            <w:pPr>
              <w:jc w:val="center"/>
            </w:pPr>
            <w:r>
              <w:t>Yes/No</w:t>
            </w:r>
          </w:p>
        </w:tc>
        <w:tc>
          <w:tcPr>
            <w:tcW w:w="2856" w:type="dxa"/>
          </w:tcPr>
          <w:p w14:paraId="1921D938" w14:textId="77777777" w:rsidR="00A21E46" w:rsidRDefault="00A21E46" w:rsidP="00FE0CED">
            <w:r>
              <w:t>$</w:t>
            </w:r>
          </w:p>
        </w:tc>
      </w:tr>
      <w:tr w:rsidR="00A21E46" w14:paraId="3579C7B7" w14:textId="77777777" w:rsidTr="00FE0CED">
        <w:tc>
          <w:tcPr>
            <w:tcW w:w="528" w:type="dxa"/>
            <w:shd w:val="clear" w:color="auto" w:fill="DFDFE7"/>
          </w:tcPr>
          <w:p w14:paraId="33D41CC8" w14:textId="77777777" w:rsidR="00A21E46" w:rsidRDefault="00A21E46" w:rsidP="00FE0CED">
            <w:pPr>
              <w:jc w:val="center"/>
              <w:rPr>
                <w:rFonts w:cs="Arial"/>
              </w:rPr>
            </w:pPr>
            <w:r>
              <w:rPr>
                <w:rFonts w:cs="Arial"/>
              </w:rPr>
              <w:t>3</w:t>
            </w:r>
          </w:p>
        </w:tc>
        <w:tc>
          <w:tcPr>
            <w:tcW w:w="2010" w:type="dxa"/>
          </w:tcPr>
          <w:p w14:paraId="6B60E5FE" w14:textId="77777777" w:rsidR="00A21E46" w:rsidRDefault="00A21E46" w:rsidP="00FE0CED"/>
        </w:tc>
        <w:tc>
          <w:tcPr>
            <w:tcW w:w="2046" w:type="dxa"/>
          </w:tcPr>
          <w:p w14:paraId="7F642A18" w14:textId="77777777" w:rsidR="00A21E46" w:rsidRDefault="00A21E46" w:rsidP="00FE0CED">
            <w:pPr>
              <w:jc w:val="center"/>
            </w:pPr>
          </w:p>
        </w:tc>
        <w:tc>
          <w:tcPr>
            <w:tcW w:w="1980" w:type="dxa"/>
          </w:tcPr>
          <w:p w14:paraId="40AFDF6B" w14:textId="77777777" w:rsidR="00A21E46" w:rsidRDefault="00A21E46" w:rsidP="00FE0CED">
            <w:pPr>
              <w:jc w:val="center"/>
            </w:pPr>
            <w:r>
              <w:t>Yes/No</w:t>
            </w:r>
          </w:p>
        </w:tc>
        <w:tc>
          <w:tcPr>
            <w:tcW w:w="2070" w:type="dxa"/>
          </w:tcPr>
          <w:p w14:paraId="361AD9B9" w14:textId="77777777" w:rsidR="00A21E46" w:rsidRDefault="00A21E46" w:rsidP="00FE0CED">
            <w:pPr>
              <w:jc w:val="center"/>
            </w:pPr>
            <w:r>
              <w:t>Yes/No</w:t>
            </w:r>
          </w:p>
        </w:tc>
        <w:tc>
          <w:tcPr>
            <w:tcW w:w="1890" w:type="dxa"/>
          </w:tcPr>
          <w:p w14:paraId="3F1F5D7B" w14:textId="77777777" w:rsidR="00A21E46" w:rsidRDefault="00A21E46" w:rsidP="00FE0CED">
            <w:pPr>
              <w:jc w:val="center"/>
            </w:pPr>
            <w:r>
              <w:t>Yes/No</w:t>
            </w:r>
          </w:p>
        </w:tc>
        <w:tc>
          <w:tcPr>
            <w:tcW w:w="2856" w:type="dxa"/>
          </w:tcPr>
          <w:p w14:paraId="31521844" w14:textId="77777777" w:rsidR="00A21E46" w:rsidRDefault="00A21E46" w:rsidP="00FE0CED">
            <w:r>
              <w:t>$</w:t>
            </w:r>
          </w:p>
        </w:tc>
      </w:tr>
      <w:tr w:rsidR="00A21E46" w14:paraId="542055E4" w14:textId="77777777" w:rsidTr="00FE0CED">
        <w:tc>
          <w:tcPr>
            <w:tcW w:w="528" w:type="dxa"/>
            <w:shd w:val="clear" w:color="auto" w:fill="DFDFE7"/>
          </w:tcPr>
          <w:p w14:paraId="1BEF773F" w14:textId="77777777" w:rsidR="00A21E46" w:rsidRDefault="00A21E46" w:rsidP="00FE0CED">
            <w:pPr>
              <w:jc w:val="center"/>
              <w:rPr>
                <w:rFonts w:cs="Arial"/>
              </w:rPr>
            </w:pPr>
            <w:r>
              <w:rPr>
                <w:rFonts w:cs="Arial"/>
              </w:rPr>
              <w:t>4</w:t>
            </w:r>
          </w:p>
        </w:tc>
        <w:tc>
          <w:tcPr>
            <w:tcW w:w="2010" w:type="dxa"/>
          </w:tcPr>
          <w:p w14:paraId="4CBE7577" w14:textId="77777777" w:rsidR="00A21E46" w:rsidRDefault="00A21E46" w:rsidP="00FE0CED"/>
        </w:tc>
        <w:tc>
          <w:tcPr>
            <w:tcW w:w="2046" w:type="dxa"/>
          </w:tcPr>
          <w:p w14:paraId="41AD3E4E" w14:textId="77777777" w:rsidR="00A21E46" w:rsidRDefault="00A21E46" w:rsidP="00FE0CED">
            <w:pPr>
              <w:jc w:val="center"/>
            </w:pPr>
          </w:p>
        </w:tc>
        <w:tc>
          <w:tcPr>
            <w:tcW w:w="1980" w:type="dxa"/>
          </w:tcPr>
          <w:p w14:paraId="2E3C1BA4" w14:textId="77777777" w:rsidR="00A21E46" w:rsidRDefault="00A21E46" w:rsidP="00FE0CED">
            <w:pPr>
              <w:jc w:val="center"/>
            </w:pPr>
            <w:r>
              <w:t>Yes/No</w:t>
            </w:r>
          </w:p>
        </w:tc>
        <w:tc>
          <w:tcPr>
            <w:tcW w:w="2070" w:type="dxa"/>
          </w:tcPr>
          <w:p w14:paraId="52FD2C3B" w14:textId="77777777" w:rsidR="00A21E46" w:rsidRDefault="00A21E46" w:rsidP="00FE0CED">
            <w:pPr>
              <w:jc w:val="center"/>
            </w:pPr>
            <w:r>
              <w:t>Yes/No</w:t>
            </w:r>
          </w:p>
        </w:tc>
        <w:tc>
          <w:tcPr>
            <w:tcW w:w="1890" w:type="dxa"/>
          </w:tcPr>
          <w:p w14:paraId="5596C27A" w14:textId="77777777" w:rsidR="00A21E46" w:rsidRDefault="00A21E46" w:rsidP="00FE0CED">
            <w:pPr>
              <w:jc w:val="center"/>
            </w:pPr>
            <w:r>
              <w:t>Yes/No</w:t>
            </w:r>
          </w:p>
        </w:tc>
        <w:tc>
          <w:tcPr>
            <w:tcW w:w="2856" w:type="dxa"/>
          </w:tcPr>
          <w:p w14:paraId="13AFA381" w14:textId="77777777" w:rsidR="00A21E46" w:rsidRDefault="00A21E46" w:rsidP="00FE0CED">
            <w:r>
              <w:t>$</w:t>
            </w:r>
          </w:p>
        </w:tc>
      </w:tr>
      <w:tr w:rsidR="00A21E46" w14:paraId="5009B919" w14:textId="77777777" w:rsidTr="00FE0CED">
        <w:tc>
          <w:tcPr>
            <w:tcW w:w="528" w:type="dxa"/>
            <w:shd w:val="clear" w:color="auto" w:fill="DFDFE7"/>
          </w:tcPr>
          <w:p w14:paraId="778BF759" w14:textId="77777777" w:rsidR="00A21E46" w:rsidRDefault="00A21E46" w:rsidP="00FE0CED">
            <w:pPr>
              <w:jc w:val="center"/>
              <w:rPr>
                <w:rFonts w:cs="Arial"/>
              </w:rPr>
            </w:pPr>
            <w:r>
              <w:rPr>
                <w:rFonts w:cs="Arial"/>
              </w:rPr>
              <w:t>5</w:t>
            </w:r>
          </w:p>
        </w:tc>
        <w:tc>
          <w:tcPr>
            <w:tcW w:w="2010" w:type="dxa"/>
          </w:tcPr>
          <w:p w14:paraId="4F9D0445" w14:textId="77777777" w:rsidR="00A21E46" w:rsidRDefault="00A21E46" w:rsidP="00FE0CED">
            <w:pPr>
              <w:rPr>
                <w:b/>
                <w:bCs/>
              </w:rPr>
            </w:pPr>
            <w:r>
              <w:rPr>
                <w:b/>
                <w:bCs/>
              </w:rPr>
              <w:t>TOTAL</w:t>
            </w:r>
          </w:p>
        </w:tc>
        <w:tc>
          <w:tcPr>
            <w:tcW w:w="2046" w:type="dxa"/>
          </w:tcPr>
          <w:p w14:paraId="55B9BD7B" w14:textId="77777777" w:rsidR="00A21E46" w:rsidRDefault="00A21E46" w:rsidP="00FE0CED">
            <w:pPr>
              <w:jc w:val="center"/>
              <w:rPr>
                <w:b/>
                <w:bCs/>
              </w:rPr>
            </w:pPr>
            <w:r>
              <w:rPr>
                <w:b/>
                <w:bCs/>
              </w:rPr>
              <w:t>N/A</w:t>
            </w:r>
          </w:p>
        </w:tc>
        <w:tc>
          <w:tcPr>
            <w:tcW w:w="1980" w:type="dxa"/>
          </w:tcPr>
          <w:p w14:paraId="51A6FF89" w14:textId="77777777" w:rsidR="00A21E46" w:rsidRDefault="00A21E46" w:rsidP="00FE0CED">
            <w:pPr>
              <w:jc w:val="center"/>
              <w:rPr>
                <w:b/>
                <w:bCs/>
              </w:rPr>
            </w:pPr>
            <w:r>
              <w:rPr>
                <w:b/>
                <w:bCs/>
              </w:rPr>
              <w:t>N/A</w:t>
            </w:r>
          </w:p>
        </w:tc>
        <w:tc>
          <w:tcPr>
            <w:tcW w:w="2070" w:type="dxa"/>
          </w:tcPr>
          <w:p w14:paraId="0EA5FB2C" w14:textId="77777777" w:rsidR="00A21E46" w:rsidRDefault="00A21E46" w:rsidP="00FE0CED">
            <w:pPr>
              <w:jc w:val="center"/>
              <w:rPr>
                <w:b/>
                <w:bCs/>
              </w:rPr>
            </w:pPr>
            <w:r>
              <w:rPr>
                <w:b/>
                <w:bCs/>
              </w:rPr>
              <w:t>N/A</w:t>
            </w:r>
          </w:p>
        </w:tc>
        <w:tc>
          <w:tcPr>
            <w:tcW w:w="1890" w:type="dxa"/>
          </w:tcPr>
          <w:p w14:paraId="10A176A4" w14:textId="77777777" w:rsidR="00A21E46" w:rsidRDefault="00A21E46" w:rsidP="00FE0CED">
            <w:pPr>
              <w:jc w:val="center"/>
              <w:rPr>
                <w:b/>
                <w:bCs/>
              </w:rPr>
            </w:pPr>
            <w:r>
              <w:rPr>
                <w:b/>
                <w:bCs/>
              </w:rPr>
              <w:t>N/A</w:t>
            </w:r>
          </w:p>
        </w:tc>
        <w:tc>
          <w:tcPr>
            <w:tcW w:w="2856" w:type="dxa"/>
          </w:tcPr>
          <w:p w14:paraId="1D513923" w14:textId="77777777" w:rsidR="00A21E46" w:rsidRDefault="00A21E46" w:rsidP="00FE0CED">
            <w:pPr>
              <w:rPr>
                <w:b/>
                <w:bCs/>
              </w:rPr>
            </w:pPr>
            <w:r>
              <w:rPr>
                <w:b/>
                <w:bCs/>
              </w:rPr>
              <w:t>$</w:t>
            </w:r>
          </w:p>
        </w:tc>
      </w:tr>
    </w:tbl>
    <w:p w14:paraId="200ED591" w14:textId="77777777" w:rsidR="00A21E46" w:rsidRPr="0089587F" w:rsidRDefault="00A21E46" w:rsidP="00A21E46">
      <w:pPr>
        <w:ind w:left="120" w:hanging="120"/>
        <w:rPr>
          <w:rFonts w:cs="Arial"/>
          <w:szCs w:val="20"/>
        </w:rPr>
      </w:pPr>
      <w:r w:rsidRPr="0089587F">
        <w:rPr>
          <w:rFonts w:cs="Arial"/>
          <w:szCs w:val="20"/>
          <w:vertAlign w:val="superscript"/>
        </w:rPr>
        <w:t>1</w:t>
      </w:r>
      <w:r>
        <w:rPr>
          <w:rFonts w:cs="Arial"/>
          <w:szCs w:val="20"/>
        </w:rPr>
        <w:t xml:space="preserve"> If the </w:t>
      </w:r>
      <w:r w:rsidRPr="006B07E4">
        <w:rPr>
          <w:rFonts w:cs="Arial"/>
          <w:i/>
          <w:szCs w:val="20"/>
        </w:rPr>
        <w:t>Applicant</w:t>
      </w:r>
      <w:r>
        <w:rPr>
          <w:rFonts w:cs="Arial"/>
          <w:szCs w:val="20"/>
        </w:rPr>
        <w:t xml:space="preserve"> received investments from individuals (rather than organizations), please enter these investments, in the aggregate, as provided by “Individual Investors.”</w:t>
      </w:r>
    </w:p>
    <w:p w14:paraId="7423DB36" w14:textId="77777777" w:rsidR="00A21E46" w:rsidRDefault="00A21E46" w:rsidP="00A21E46">
      <w:pPr>
        <w:ind w:left="120" w:hanging="120"/>
        <w:rPr>
          <w:rFonts w:cs="Arial"/>
          <w:szCs w:val="20"/>
        </w:rPr>
      </w:pPr>
      <w:r w:rsidRPr="0089587F">
        <w:rPr>
          <w:rFonts w:cs="Arial"/>
          <w:szCs w:val="20"/>
          <w:vertAlign w:val="superscript"/>
        </w:rPr>
        <w:t>2</w:t>
      </w:r>
      <w:r w:rsidRPr="0089587F">
        <w:rPr>
          <w:rFonts w:cs="Arial"/>
          <w:szCs w:val="20"/>
        </w:rPr>
        <w:t xml:space="preserve"> </w:t>
      </w:r>
      <w:r>
        <w:rPr>
          <w:rFonts w:cs="Arial"/>
          <w:szCs w:val="20"/>
        </w:rPr>
        <w:t xml:space="preserve">Debt, </w:t>
      </w:r>
      <w:r w:rsidRPr="0089587F">
        <w:rPr>
          <w:rFonts w:cs="Arial"/>
          <w:szCs w:val="20"/>
        </w:rPr>
        <w:t xml:space="preserve">equity, </w:t>
      </w:r>
      <w:r>
        <w:rPr>
          <w:rFonts w:cs="Arial"/>
          <w:szCs w:val="20"/>
        </w:rPr>
        <w:t xml:space="preserve">both debt and equity, </w:t>
      </w:r>
      <w:r w:rsidRPr="0089587F">
        <w:rPr>
          <w:rFonts w:cs="Arial"/>
          <w:szCs w:val="20"/>
        </w:rPr>
        <w:t>or grant.</w:t>
      </w:r>
    </w:p>
    <w:p w14:paraId="1E9DA805" w14:textId="77777777" w:rsidR="00A21E46" w:rsidRDefault="00A21E46" w:rsidP="00A21E46"/>
    <w:p w14:paraId="214395F8" w14:textId="77777777" w:rsidR="00A21E46" w:rsidRDefault="00A21E46" w:rsidP="00A21E46"/>
    <w:p w14:paraId="38DD0FE1" w14:textId="77777777" w:rsidR="00A21E46" w:rsidRDefault="00A21E46" w:rsidP="00A21E46"/>
    <w:tbl>
      <w:tblPr>
        <w:tblStyle w:val="CDFIAlternatingColumns"/>
        <w:tblW w:w="0" w:type="auto"/>
        <w:tblCellMar>
          <w:top w:w="216" w:type="dxa"/>
          <w:left w:w="216" w:type="dxa"/>
          <w:bottom w:w="216" w:type="dxa"/>
          <w:right w:w="216" w:type="dxa"/>
        </w:tblCellMar>
        <w:tblLook w:val="04A0" w:firstRow="1" w:lastRow="0" w:firstColumn="1" w:lastColumn="0" w:noHBand="0" w:noVBand="1"/>
        <w:tblCaption w:val="Text Box"/>
        <w:tblDescription w:val="This text box contains instructions for Table E3."/>
      </w:tblPr>
      <w:tblGrid>
        <w:gridCol w:w="13176"/>
      </w:tblGrid>
      <w:tr w:rsidR="00A21E46" w14:paraId="6DC1C43F" w14:textId="77777777" w:rsidTr="00FE0CED">
        <w:trPr>
          <w:cnfStyle w:val="100000000000" w:firstRow="1" w:lastRow="0" w:firstColumn="0" w:lastColumn="0" w:oddVBand="0" w:evenVBand="0" w:oddHBand="0" w:evenHBand="0" w:firstRowFirstColumn="0" w:firstRowLastColumn="0" w:lastRowFirstColumn="0" w:lastRowLastColumn="0"/>
          <w:tblHeader/>
        </w:trPr>
        <w:tc>
          <w:tcPr>
            <w:tcW w:w="13176" w:type="dxa"/>
            <w:shd w:val="clear" w:color="auto" w:fill="CFD0DF"/>
          </w:tcPr>
          <w:p w14:paraId="13B6FAD7" w14:textId="77777777" w:rsidR="00A21E46" w:rsidRDefault="00A21E46" w:rsidP="00FE0CED">
            <w:pPr>
              <w:rPr>
                <w:szCs w:val="20"/>
              </w:rPr>
            </w:pPr>
            <w:r>
              <w:rPr>
                <w:rFonts w:cs="Arial"/>
                <w:b/>
                <w:bCs/>
                <w:u w:val="single"/>
              </w:rPr>
              <w:t>Instructions for Table E3:</w:t>
            </w:r>
            <w:r>
              <w:rPr>
                <w:rFonts w:cs="Arial"/>
                <w:b/>
                <w:bCs/>
              </w:rPr>
              <w:t xml:space="preserve"> </w:t>
            </w:r>
            <w:r>
              <w:rPr>
                <w:rFonts w:cs="Arial"/>
              </w:rPr>
              <w:t xml:space="preserve">In Table E3, </w:t>
            </w:r>
            <w:r>
              <w:rPr>
                <w:rFonts w:cs="Arial"/>
                <w:i/>
                <w:iCs/>
              </w:rPr>
              <w:t>Applicants</w:t>
            </w:r>
            <w:r>
              <w:rPr>
                <w:rFonts w:cs="Arial"/>
              </w:rPr>
              <w:t xml:space="preserve"> should only list the names of actual or prospective investors that have provided </w:t>
            </w:r>
            <w:r>
              <w:rPr>
                <w:rFonts w:cs="Arial"/>
                <w:i/>
                <w:iCs/>
              </w:rPr>
              <w:t>Equity Investments</w:t>
            </w:r>
            <w:r>
              <w:rPr>
                <w:rFonts w:cs="Arial"/>
              </w:rPr>
              <w:t xml:space="preserve"> (in accordance with applicable IRS rulings regarding the issuance of </w:t>
            </w:r>
            <w:r>
              <w:rPr>
                <w:rFonts w:cs="Arial"/>
                <w:i/>
                <w:iCs/>
              </w:rPr>
              <w:t>QEIs</w:t>
            </w:r>
            <w:r>
              <w:rPr>
                <w:rFonts w:cs="Arial"/>
              </w:rPr>
              <w:t xml:space="preserve"> prior to notification of an allocation), </w:t>
            </w:r>
            <w:r>
              <w:rPr>
                <w:rFonts w:cs="Arial"/>
                <w:i/>
                <w:iCs/>
              </w:rPr>
              <w:t>Commitments</w:t>
            </w:r>
            <w:r>
              <w:rPr>
                <w:rFonts w:cs="Arial"/>
              </w:rPr>
              <w:t xml:space="preserve">, or </w:t>
            </w:r>
            <w:r>
              <w:rPr>
                <w:rFonts w:cs="Arial"/>
                <w:i/>
                <w:iCs/>
              </w:rPr>
              <w:t>Letters of Interest/Intent</w:t>
            </w:r>
            <w:r>
              <w:rPr>
                <w:rFonts w:cs="Arial"/>
              </w:rPr>
              <w:t xml:space="preserve"> in connection with a potential </w:t>
            </w:r>
            <w:r w:rsidRPr="00770C09">
              <w:rPr>
                <w:rFonts w:cs="Arial"/>
                <w:i/>
                <w:iCs/>
              </w:rPr>
              <w:t>NMTC Allocation</w:t>
            </w:r>
            <w:r>
              <w:rPr>
                <w:rFonts w:cs="Arial"/>
              </w:rPr>
              <w:t xml:space="preserve">. To the extent an </w:t>
            </w:r>
            <w:r w:rsidRPr="00F429D4">
              <w:rPr>
                <w:rFonts w:cs="Arial"/>
                <w:i/>
              </w:rPr>
              <w:t>Applicant</w:t>
            </w:r>
            <w:r>
              <w:rPr>
                <w:rFonts w:cs="Arial"/>
                <w:i/>
              </w:rPr>
              <w:t xml:space="preserve"> </w:t>
            </w:r>
            <w:r>
              <w:rPr>
                <w:rFonts w:cs="Arial"/>
              </w:rPr>
              <w:t>has or intends to secure investments from partnership entities that will leverage non-</w:t>
            </w:r>
            <w:r w:rsidRPr="00F429D4">
              <w:rPr>
                <w:rFonts w:cs="Arial"/>
                <w:i/>
              </w:rPr>
              <w:t>Equity Investments</w:t>
            </w:r>
            <w:r>
              <w:rPr>
                <w:rFonts w:cs="Arial"/>
              </w:rPr>
              <w:t xml:space="preserve"> (e.g., debt, grant dollars), such investments should be separately reported under “Type of Investment”. </w:t>
            </w:r>
            <w:r>
              <w:rPr>
                <w:rFonts w:cs="Arial"/>
                <w:b/>
                <w:bCs/>
              </w:rPr>
              <w:t xml:space="preserve">If an </w:t>
            </w:r>
            <w:r>
              <w:rPr>
                <w:rFonts w:cs="Arial"/>
                <w:b/>
                <w:bCs/>
                <w:i/>
                <w:iCs/>
              </w:rPr>
              <w:t>Applicant</w:t>
            </w:r>
            <w:r>
              <w:rPr>
                <w:rFonts w:cs="Arial"/>
                <w:b/>
                <w:bCs/>
              </w:rPr>
              <w:t xml:space="preserve"> plans to engage an investment banker (or other third party) to raise equity capital on the </w:t>
            </w:r>
            <w:r>
              <w:rPr>
                <w:rFonts w:cs="Arial"/>
                <w:b/>
                <w:bCs/>
                <w:i/>
                <w:iCs/>
              </w:rPr>
              <w:t>Applicant’s</w:t>
            </w:r>
            <w:r>
              <w:rPr>
                <w:rFonts w:cs="Arial"/>
                <w:b/>
                <w:bCs/>
              </w:rPr>
              <w:t xml:space="preserve"> behalf, DO NOT INCLUDE </w:t>
            </w:r>
            <w:r w:rsidRPr="009E36D0">
              <w:rPr>
                <w:rFonts w:cs="Arial"/>
                <w:bCs/>
              </w:rPr>
              <w:t>such third party organizations in this table</w:t>
            </w:r>
            <w:r>
              <w:rPr>
                <w:rFonts w:cs="Arial"/>
                <w:b/>
                <w:bCs/>
              </w:rPr>
              <w:t xml:space="preserve">.  </w:t>
            </w:r>
          </w:p>
        </w:tc>
      </w:tr>
    </w:tbl>
    <w:p w14:paraId="3D92A34B" w14:textId="77777777" w:rsidR="00A21E46" w:rsidRDefault="00A21E46" w:rsidP="00A21E46">
      <w:pPr>
        <w:rPr>
          <w:rFonts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E3"/>
        <w:tblDescription w:val="Enter data on indentification of investments and investor commitments in Table E3.  "/>
      </w:tblPr>
      <w:tblGrid>
        <w:gridCol w:w="528"/>
        <w:gridCol w:w="1260"/>
        <w:gridCol w:w="1560"/>
        <w:gridCol w:w="1260"/>
        <w:gridCol w:w="1312"/>
        <w:gridCol w:w="1370"/>
        <w:gridCol w:w="2366"/>
        <w:gridCol w:w="1492"/>
        <w:gridCol w:w="1200"/>
        <w:gridCol w:w="1440"/>
      </w:tblGrid>
      <w:tr w:rsidR="00A21E46" w14:paraId="3A6C196E" w14:textId="77777777" w:rsidTr="00FE0CED">
        <w:trPr>
          <w:cantSplit/>
          <w:tblHeader/>
        </w:trPr>
        <w:tc>
          <w:tcPr>
            <w:tcW w:w="13788" w:type="dxa"/>
            <w:gridSpan w:val="10"/>
            <w:shd w:val="clear" w:color="auto" w:fill="E1A53E"/>
            <w:vAlign w:val="bottom"/>
          </w:tcPr>
          <w:p w14:paraId="3D8F3835" w14:textId="77777777" w:rsidR="00A21E46" w:rsidRDefault="00A21E46" w:rsidP="00FE0CED">
            <w:pPr>
              <w:pStyle w:val="Heading3"/>
              <w:spacing w:before="120"/>
              <w:rPr>
                <w:b w:val="0"/>
                <w:bCs w:val="0"/>
              </w:rPr>
            </w:pPr>
            <w:bookmarkStart w:id="74" w:name="_Toc361666897"/>
            <w:r w:rsidRPr="00524076">
              <w:rPr>
                <w:color w:val="auto"/>
                <w:sz w:val="22"/>
                <w:shd w:val="clear" w:color="auto" w:fill="E1A53E"/>
              </w:rPr>
              <w:t>Table E</w:t>
            </w:r>
            <w:r>
              <w:rPr>
                <w:color w:val="auto"/>
                <w:sz w:val="22"/>
                <w:shd w:val="clear" w:color="auto" w:fill="E1A53E"/>
              </w:rPr>
              <w:t>3</w:t>
            </w:r>
            <w:r w:rsidRPr="00524076">
              <w:rPr>
                <w:color w:val="auto"/>
                <w:sz w:val="22"/>
                <w:shd w:val="clear" w:color="auto" w:fill="E1A53E"/>
              </w:rPr>
              <w:t xml:space="preserve">: Identification of Investments and Investor </w:t>
            </w:r>
            <w:r w:rsidRPr="00524076">
              <w:rPr>
                <w:i/>
                <w:color w:val="auto"/>
                <w:sz w:val="22"/>
                <w:shd w:val="clear" w:color="auto" w:fill="E1A53E"/>
              </w:rPr>
              <w:t>Commitments</w:t>
            </w:r>
            <w:bookmarkEnd w:id="74"/>
          </w:p>
        </w:tc>
      </w:tr>
      <w:tr w:rsidR="00A21E46" w14:paraId="608EF3E4" w14:textId="77777777" w:rsidTr="00FE0CED">
        <w:trPr>
          <w:tblHeader/>
        </w:trPr>
        <w:tc>
          <w:tcPr>
            <w:tcW w:w="528" w:type="dxa"/>
            <w:tcBorders>
              <w:right w:val="nil"/>
            </w:tcBorders>
            <w:shd w:val="clear" w:color="auto" w:fill="E6E6E6"/>
          </w:tcPr>
          <w:p w14:paraId="60185212" w14:textId="77777777" w:rsidR="00A21E46" w:rsidRPr="005F18B7" w:rsidRDefault="00A21E46" w:rsidP="00FE0CED">
            <w:pPr>
              <w:pStyle w:val="ChartTextBold"/>
              <w:jc w:val="center"/>
              <w:rPr>
                <w:sz w:val="20"/>
              </w:rPr>
            </w:pPr>
          </w:p>
        </w:tc>
        <w:tc>
          <w:tcPr>
            <w:tcW w:w="1260" w:type="dxa"/>
            <w:tcBorders>
              <w:left w:val="nil"/>
            </w:tcBorders>
            <w:shd w:val="clear" w:color="auto" w:fill="DFDFE7"/>
            <w:vAlign w:val="bottom"/>
          </w:tcPr>
          <w:p w14:paraId="201176D3" w14:textId="77777777" w:rsidR="00A21E46" w:rsidRPr="005F18B7" w:rsidRDefault="00A21E46" w:rsidP="00FE0CED">
            <w:pPr>
              <w:pStyle w:val="ChartTextBold"/>
              <w:jc w:val="center"/>
              <w:rPr>
                <w:sz w:val="20"/>
              </w:rPr>
            </w:pPr>
            <w:r w:rsidRPr="005F18B7">
              <w:rPr>
                <w:sz w:val="20"/>
              </w:rPr>
              <w:t>Name of Investor</w:t>
            </w:r>
          </w:p>
        </w:tc>
        <w:tc>
          <w:tcPr>
            <w:tcW w:w="1560" w:type="dxa"/>
            <w:shd w:val="clear" w:color="auto" w:fill="DFDFE7"/>
            <w:vAlign w:val="bottom"/>
          </w:tcPr>
          <w:p w14:paraId="590840E9" w14:textId="77777777" w:rsidR="00A21E46" w:rsidRPr="005F18B7" w:rsidRDefault="00A21E46" w:rsidP="00FE0CED">
            <w:pPr>
              <w:pStyle w:val="ChartTextBold"/>
              <w:jc w:val="center"/>
              <w:rPr>
                <w:sz w:val="20"/>
              </w:rPr>
            </w:pPr>
            <w:r w:rsidRPr="005F18B7">
              <w:rPr>
                <w:sz w:val="20"/>
              </w:rPr>
              <w:t>Type of Investment</w:t>
            </w:r>
            <w:r w:rsidRPr="009A1DD0">
              <w:rPr>
                <w:sz w:val="20"/>
                <w:vertAlign w:val="superscript"/>
              </w:rPr>
              <w:t>1</w:t>
            </w:r>
          </w:p>
        </w:tc>
        <w:tc>
          <w:tcPr>
            <w:tcW w:w="1260" w:type="dxa"/>
            <w:shd w:val="clear" w:color="auto" w:fill="DFDFE7"/>
            <w:vAlign w:val="bottom"/>
          </w:tcPr>
          <w:p w14:paraId="2CAF16B1" w14:textId="77777777" w:rsidR="00A21E46" w:rsidRPr="005F18B7" w:rsidRDefault="00A21E46" w:rsidP="00FE0CED">
            <w:pPr>
              <w:pStyle w:val="ChartTextBold"/>
              <w:jc w:val="center"/>
              <w:rPr>
                <w:sz w:val="20"/>
              </w:rPr>
            </w:pPr>
            <w:r w:rsidRPr="005F18B7">
              <w:rPr>
                <w:sz w:val="20"/>
              </w:rPr>
              <w:t>Using Leverage Structure?</w:t>
            </w:r>
          </w:p>
        </w:tc>
        <w:tc>
          <w:tcPr>
            <w:tcW w:w="1312" w:type="dxa"/>
            <w:shd w:val="clear" w:color="auto" w:fill="DFDFE7"/>
            <w:vAlign w:val="bottom"/>
          </w:tcPr>
          <w:p w14:paraId="54065B4B" w14:textId="77777777" w:rsidR="00A21E46" w:rsidRPr="005F18B7" w:rsidRDefault="00A21E46" w:rsidP="00FE0CED">
            <w:pPr>
              <w:pStyle w:val="ChartTextBold"/>
              <w:jc w:val="center"/>
              <w:rPr>
                <w:sz w:val="20"/>
              </w:rPr>
            </w:pPr>
            <w:r>
              <w:rPr>
                <w:sz w:val="20"/>
              </w:rPr>
              <w:t xml:space="preserve">Affiliate of the </w:t>
            </w:r>
            <w:r w:rsidRPr="008B4AEA">
              <w:rPr>
                <w:i/>
                <w:sz w:val="20"/>
              </w:rPr>
              <w:t>Applicant</w:t>
            </w:r>
            <w:r w:rsidRPr="005F18B7">
              <w:rPr>
                <w:sz w:val="20"/>
              </w:rPr>
              <w:t>?</w:t>
            </w:r>
          </w:p>
        </w:tc>
        <w:tc>
          <w:tcPr>
            <w:tcW w:w="1370" w:type="dxa"/>
            <w:shd w:val="clear" w:color="auto" w:fill="DFDFE7"/>
            <w:vAlign w:val="bottom"/>
          </w:tcPr>
          <w:p w14:paraId="12E921AB" w14:textId="77777777" w:rsidR="00A21E46" w:rsidRPr="005F18B7" w:rsidRDefault="00A21E46" w:rsidP="00FE0CED">
            <w:pPr>
              <w:pStyle w:val="ChartTextBold"/>
              <w:jc w:val="center"/>
              <w:rPr>
                <w:sz w:val="20"/>
              </w:rPr>
            </w:pPr>
            <w:r w:rsidRPr="005F18B7">
              <w:rPr>
                <w:sz w:val="20"/>
              </w:rPr>
              <w:t>Previous Investor?</w:t>
            </w:r>
            <w:r w:rsidRPr="009A1DD0">
              <w:rPr>
                <w:sz w:val="20"/>
                <w:vertAlign w:val="superscript"/>
              </w:rPr>
              <w:t>2</w:t>
            </w:r>
          </w:p>
        </w:tc>
        <w:tc>
          <w:tcPr>
            <w:tcW w:w="2366" w:type="dxa"/>
            <w:shd w:val="clear" w:color="auto" w:fill="DFDFE7"/>
            <w:vAlign w:val="bottom"/>
          </w:tcPr>
          <w:p w14:paraId="14BD534C" w14:textId="77777777" w:rsidR="00A21E46" w:rsidRPr="005F18B7" w:rsidRDefault="00A21E46" w:rsidP="00FE0CED">
            <w:pPr>
              <w:pStyle w:val="ChartTextBold"/>
              <w:jc w:val="center"/>
              <w:rPr>
                <w:sz w:val="20"/>
              </w:rPr>
            </w:pPr>
            <w:r w:rsidRPr="005F18B7">
              <w:rPr>
                <w:sz w:val="20"/>
              </w:rPr>
              <w:t xml:space="preserve">Total Funding Provided from </w:t>
            </w:r>
            <w:r w:rsidR="00260B8E">
              <w:rPr>
                <w:sz w:val="20"/>
              </w:rPr>
              <w:t>2013</w:t>
            </w:r>
            <w:r w:rsidRPr="005F18B7">
              <w:rPr>
                <w:sz w:val="20"/>
              </w:rPr>
              <w:t>-201</w:t>
            </w:r>
            <w:r w:rsidR="00260B8E">
              <w:rPr>
                <w:sz w:val="20"/>
              </w:rPr>
              <w:t>8</w:t>
            </w:r>
            <w:r w:rsidRPr="005F18B7">
              <w:rPr>
                <w:sz w:val="20"/>
              </w:rPr>
              <w:t xml:space="preserve"> (if previous investor)</w:t>
            </w:r>
          </w:p>
        </w:tc>
        <w:tc>
          <w:tcPr>
            <w:tcW w:w="1492" w:type="dxa"/>
            <w:shd w:val="clear" w:color="auto" w:fill="DFDFE7"/>
            <w:vAlign w:val="bottom"/>
          </w:tcPr>
          <w:p w14:paraId="3E314A99" w14:textId="77777777" w:rsidR="00A21E46" w:rsidRPr="005F18B7" w:rsidRDefault="00A21E46" w:rsidP="00FE0CED">
            <w:pPr>
              <w:pStyle w:val="ChartTextBold"/>
              <w:jc w:val="center"/>
              <w:rPr>
                <w:sz w:val="20"/>
              </w:rPr>
            </w:pPr>
            <w:r w:rsidRPr="005F18B7">
              <w:rPr>
                <w:sz w:val="20"/>
              </w:rPr>
              <w:t>Dollar Amount Sought</w:t>
            </w:r>
          </w:p>
        </w:tc>
        <w:tc>
          <w:tcPr>
            <w:tcW w:w="1200" w:type="dxa"/>
            <w:shd w:val="clear" w:color="auto" w:fill="DFDFE7"/>
            <w:vAlign w:val="bottom"/>
          </w:tcPr>
          <w:p w14:paraId="0407AE12" w14:textId="77777777" w:rsidR="00A21E46" w:rsidRPr="005F18B7" w:rsidRDefault="00A21E46" w:rsidP="00FE0CED">
            <w:pPr>
              <w:pStyle w:val="ChartTextBold"/>
              <w:jc w:val="center"/>
              <w:rPr>
                <w:sz w:val="20"/>
              </w:rPr>
            </w:pPr>
            <w:r w:rsidRPr="005F18B7">
              <w:rPr>
                <w:sz w:val="20"/>
              </w:rPr>
              <w:t>Status of Request</w:t>
            </w:r>
            <w:r w:rsidRPr="009A1DD0">
              <w:rPr>
                <w:sz w:val="20"/>
                <w:vertAlign w:val="superscript"/>
              </w:rPr>
              <w:t>3</w:t>
            </w:r>
          </w:p>
        </w:tc>
        <w:tc>
          <w:tcPr>
            <w:tcW w:w="1440" w:type="dxa"/>
            <w:shd w:val="clear" w:color="auto" w:fill="DFDFE7"/>
            <w:vAlign w:val="bottom"/>
          </w:tcPr>
          <w:p w14:paraId="35AD9DE4" w14:textId="77777777" w:rsidR="00A21E46" w:rsidRPr="005F18B7" w:rsidRDefault="00A21E46" w:rsidP="00FE0CED">
            <w:pPr>
              <w:pStyle w:val="ChartTextBold"/>
              <w:jc w:val="center"/>
              <w:rPr>
                <w:sz w:val="20"/>
              </w:rPr>
            </w:pPr>
            <w:r w:rsidRPr="005F18B7">
              <w:rPr>
                <w:sz w:val="20"/>
              </w:rPr>
              <w:t>Estimated or Actual Date for Receipt of Funds</w:t>
            </w:r>
          </w:p>
        </w:tc>
      </w:tr>
      <w:tr w:rsidR="00A21E46" w14:paraId="7A7B88FF" w14:textId="77777777" w:rsidTr="00FE0CED">
        <w:tc>
          <w:tcPr>
            <w:tcW w:w="528" w:type="dxa"/>
            <w:shd w:val="clear" w:color="auto" w:fill="DFDFE7"/>
          </w:tcPr>
          <w:p w14:paraId="672F5747" w14:textId="77777777" w:rsidR="00A21E46" w:rsidRDefault="00A21E46" w:rsidP="00FE0CED">
            <w:pPr>
              <w:jc w:val="center"/>
              <w:rPr>
                <w:rFonts w:cs="Arial"/>
              </w:rPr>
            </w:pPr>
            <w:r>
              <w:rPr>
                <w:rFonts w:cs="Arial"/>
              </w:rPr>
              <w:t>1</w:t>
            </w:r>
          </w:p>
        </w:tc>
        <w:tc>
          <w:tcPr>
            <w:tcW w:w="1260" w:type="dxa"/>
          </w:tcPr>
          <w:p w14:paraId="1E343CC0" w14:textId="77777777" w:rsidR="00A21E46" w:rsidRDefault="00A21E46" w:rsidP="00FE0CED"/>
        </w:tc>
        <w:tc>
          <w:tcPr>
            <w:tcW w:w="1560" w:type="dxa"/>
          </w:tcPr>
          <w:p w14:paraId="550B5230" w14:textId="77777777" w:rsidR="00A21E46" w:rsidRDefault="00A21E46" w:rsidP="00FE0CED">
            <w:pPr>
              <w:jc w:val="center"/>
            </w:pPr>
          </w:p>
        </w:tc>
        <w:tc>
          <w:tcPr>
            <w:tcW w:w="1260" w:type="dxa"/>
          </w:tcPr>
          <w:p w14:paraId="2E5CDD5F" w14:textId="77777777" w:rsidR="00A21E46" w:rsidRDefault="00A21E46" w:rsidP="00FE0CED">
            <w:pPr>
              <w:jc w:val="center"/>
            </w:pPr>
            <w:r>
              <w:t>Yes/No</w:t>
            </w:r>
          </w:p>
        </w:tc>
        <w:tc>
          <w:tcPr>
            <w:tcW w:w="1312" w:type="dxa"/>
          </w:tcPr>
          <w:p w14:paraId="3BA54880" w14:textId="77777777" w:rsidR="00A21E46" w:rsidRDefault="00A21E46" w:rsidP="00FE0CED">
            <w:pPr>
              <w:jc w:val="center"/>
            </w:pPr>
            <w:r>
              <w:t>Yes/No</w:t>
            </w:r>
          </w:p>
        </w:tc>
        <w:tc>
          <w:tcPr>
            <w:tcW w:w="1370" w:type="dxa"/>
          </w:tcPr>
          <w:p w14:paraId="4EDB18D0" w14:textId="77777777" w:rsidR="00A21E46" w:rsidRDefault="00A21E46" w:rsidP="00FE0CED">
            <w:pPr>
              <w:jc w:val="center"/>
            </w:pPr>
            <w:r>
              <w:t>Yes/No</w:t>
            </w:r>
          </w:p>
        </w:tc>
        <w:tc>
          <w:tcPr>
            <w:tcW w:w="2366" w:type="dxa"/>
          </w:tcPr>
          <w:p w14:paraId="4653B3E3" w14:textId="77777777" w:rsidR="00A21E46" w:rsidRDefault="00A21E46" w:rsidP="00FE0CED">
            <w:r>
              <w:t>$</w:t>
            </w:r>
          </w:p>
        </w:tc>
        <w:tc>
          <w:tcPr>
            <w:tcW w:w="1492" w:type="dxa"/>
          </w:tcPr>
          <w:p w14:paraId="1428DA84" w14:textId="77777777" w:rsidR="00A21E46" w:rsidRDefault="00A21E46" w:rsidP="00FE0CED">
            <w:r>
              <w:t>$</w:t>
            </w:r>
          </w:p>
        </w:tc>
        <w:tc>
          <w:tcPr>
            <w:tcW w:w="1200" w:type="dxa"/>
          </w:tcPr>
          <w:p w14:paraId="7E53C5A1" w14:textId="77777777" w:rsidR="00A21E46" w:rsidRDefault="00A21E46" w:rsidP="00FE0CED"/>
        </w:tc>
        <w:tc>
          <w:tcPr>
            <w:tcW w:w="1440" w:type="dxa"/>
          </w:tcPr>
          <w:p w14:paraId="6ED19CDC" w14:textId="77777777" w:rsidR="00A21E46" w:rsidRDefault="00A21E46" w:rsidP="00FE0CED"/>
        </w:tc>
      </w:tr>
      <w:tr w:rsidR="00A21E46" w14:paraId="61B22753" w14:textId="77777777" w:rsidTr="00FE0CED">
        <w:tc>
          <w:tcPr>
            <w:tcW w:w="528" w:type="dxa"/>
            <w:shd w:val="clear" w:color="auto" w:fill="DFDFE7"/>
          </w:tcPr>
          <w:p w14:paraId="7043A02F" w14:textId="77777777" w:rsidR="00A21E46" w:rsidRDefault="00A21E46" w:rsidP="00FE0CED">
            <w:pPr>
              <w:jc w:val="center"/>
              <w:rPr>
                <w:rFonts w:cs="Arial"/>
              </w:rPr>
            </w:pPr>
            <w:r>
              <w:rPr>
                <w:rFonts w:cs="Arial"/>
              </w:rPr>
              <w:t>2</w:t>
            </w:r>
          </w:p>
        </w:tc>
        <w:tc>
          <w:tcPr>
            <w:tcW w:w="1260" w:type="dxa"/>
          </w:tcPr>
          <w:p w14:paraId="6D652D86" w14:textId="77777777" w:rsidR="00A21E46" w:rsidRDefault="00A21E46" w:rsidP="00FE0CED"/>
        </w:tc>
        <w:tc>
          <w:tcPr>
            <w:tcW w:w="1560" w:type="dxa"/>
          </w:tcPr>
          <w:p w14:paraId="5D9050A9" w14:textId="77777777" w:rsidR="00A21E46" w:rsidRDefault="00A21E46" w:rsidP="00FE0CED">
            <w:pPr>
              <w:jc w:val="center"/>
            </w:pPr>
          </w:p>
        </w:tc>
        <w:tc>
          <w:tcPr>
            <w:tcW w:w="1260" w:type="dxa"/>
          </w:tcPr>
          <w:p w14:paraId="04733B4A" w14:textId="77777777" w:rsidR="00A21E46" w:rsidRDefault="00A21E46" w:rsidP="00FE0CED">
            <w:pPr>
              <w:jc w:val="center"/>
            </w:pPr>
            <w:r>
              <w:t>Yes/No</w:t>
            </w:r>
          </w:p>
        </w:tc>
        <w:tc>
          <w:tcPr>
            <w:tcW w:w="1312" w:type="dxa"/>
          </w:tcPr>
          <w:p w14:paraId="53B63BD5" w14:textId="77777777" w:rsidR="00A21E46" w:rsidRDefault="00A21E46" w:rsidP="00FE0CED">
            <w:pPr>
              <w:jc w:val="center"/>
            </w:pPr>
            <w:r>
              <w:t>Yes/No</w:t>
            </w:r>
          </w:p>
        </w:tc>
        <w:tc>
          <w:tcPr>
            <w:tcW w:w="1370" w:type="dxa"/>
          </w:tcPr>
          <w:p w14:paraId="11222BD4" w14:textId="77777777" w:rsidR="00A21E46" w:rsidRDefault="00A21E46" w:rsidP="00FE0CED">
            <w:pPr>
              <w:jc w:val="center"/>
            </w:pPr>
            <w:r>
              <w:t>Yes/No</w:t>
            </w:r>
          </w:p>
        </w:tc>
        <w:tc>
          <w:tcPr>
            <w:tcW w:w="2366" w:type="dxa"/>
          </w:tcPr>
          <w:p w14:paraId="66F8287F" w14:textId="77777777" w:rsidR="00A21E46" w:rsidRDefault="00A21E46" w:rsidP="00FE0CED">
            <w:r>
              <w:t>$</w:t>
            </w:r>
          </w:p>
        </w:tc>
        <w:tc>
          <w:tcPr>
            <w:tcW w:w="1492" w:type="dxa"/>
          </w:tcPr>
          <w:p w14:paraId="59369116" w14:textId="77777777" w:rsidR="00A21E46" w:rsidRDefault="00A21E46" w:rsidP="00FE0CED">
            <w:r>
              <w:t>$</w:t>
            </w:r>
          </w:p>
        </w:tc>
        <w:tc>
          <w:tcPr>
            <w:tcW w:w="1200" w:type="dxa"/>
          </w:tcPr>
          <w:p w14:paraId="1D68E9FD" w14:textId="77777777" w:rsidR="00A21E46" w:rsidRDefault="00A21E46" w:rsidP="00FE0CED"/>
        </w:tc>
        <w:tc>
          <w:tcPr>
            <w:tcW w:w="1440" w:type="dxa"/>
          </w:tcPr>
          <w:p w14:paraId="5CE53F16" w14:textId="77777777" w:rsidR="00A21E46" w:rsidRDefault="00A21E46" w:rsidP="00FE0CED"/>
        </w:tc>
      </w:tr>
      <w:tr w:rsidR="00A21E46" w14:paraId="5AACA143" w14:textId="77777777" w:rsidTr="00FE0CED">
        <w:tc>
          <w:tcPr>
            <w:tcW w:w="528" w:type="dxa"/>
            <w:shd w:val="clear" w:color="auto" w:fill="DFDFE7"/>
          </w:tcPr>
          <w:p w14:paraId="0A9B906B" w14:textId="77777777" w:rsidR="00A21E46" w:rsidRDefault="00A21E46" w:rsidP="00FE0CED">
            <w:pPr>
              <w:jc w:val="center"/>
              <w:rPr>
                <w:rFonts w:cs="Arial"/>
              </w:rPr>
            </w:pPr>
            <w:r>
              <w:rPr>
                <w:rFonts w:cs="Arial"/>
              </w:rPr>
              <w:t>3</w:t>
            </w:r>
          </w:p>
        </w:tc>
        <w:tc>
          <w:tcPr>
            <w:tcW w:w="1260" w:type="dxa"/>
          </w:tcPr>
          <w:p w14:paraId="0D00169E" w14:textId="77777777" w:rsidR="00A21E46" w:rsidRDefault="00A21E46" w:rsidP="00FE0CED"/>
        </w:tc>
        <w:tc>
          <w:tcPr>
            <w:tcW w:w="1560" w:type="dxa"/>
          </w:tcPr>
          <w:p w14:paraId="57705249" w14:textId="77777777" w:rsidR="00A21E46" w:rsidRDefault="00A21E46" w:rsidP="00FE0CED">
            <w:pPr>
              <w:jc w:val="center"/>
            </w:pPr>
          </w:p>
        </w:tc>
        <w:tc>
          <w:tcPr>
            <w:tcW w:w="1260" w:type="dxa"/>
          </w:tcPr>
          <w:p w14:paraId="0B119EC7" w14:textId="77777777" w:rsidR="00A21E46" w:rsidRDefault="00A21E46" w:rsidP="00FE0CED">
            <w:pPr>
              <w:jc w:val="center"/>
            </w:pPr>
            <w:r>
              <w:t>Yes/No</w:t>
            </w:r>
          </w:p>
        </w:tc>
        <w:tc>
          <w:tcPr>
            <w:tcW w:w="1312" w:type="dxa"/>
          </w:tcPr>
          <w:p w14:paraId="3E04ED1E" w14:textId="77777777" w:rsidR="00A21E46" w:rsidRDefault="00A21E46" w:rsidP="00FE0CED">
            <w:pPr>
              <w:jc w:val="center"/>
            </w:pPr>
            <w:r>
              <w:t>Yes/No</w:t>
            </w:r>
          </w:p>
        </w:tc>
        <w:tc>
          <w:tcPr>
            <w:tcW w:w="1370" w:type="dxa"/>
          </w:tcPr>
          <w:p w14:paraId="5E0973E9" w14:textId="77777777" w:rsidR="00A21E46" w:rsidRDefault="00A21E46" w:rsidP="00FE0CED">
            <w:pPr>
              <w:jc w:val="center"/>
            </w:pPr>
            <w:r>
              <w:t>Yes/No</w:t>
            </w:r>
          </w:p>
        </w:tc>
        <w:tc>
          <w:tcPr>
            <w:tcW w:w="2366" w:type="dxa"/>
          </w:tcPr>
          <w:p w14:paraId="2BB08D95" w14:textId="77777777" w:rsidR="00A21E46" w:rsidRDefault="00A21E46" w:rsidP="00FE0CED">
            <w:r>
              <w:t>$</w:t>
            </w:r>
          </w:p>
        </w:tc>
        <w:tc>
          <w:tcPr>
            <w:tcW w:w="1492" w:type="dxa"/>
          </w:tcPr>
          <w:p w14:paraId="2F346219" w14:textId="77777777" w:rsidR="00A21E46" w:rsidRDefault="00A21E46" w:rsidP="00FE0CED">
            <w:r>
              <w:t>$</w:t>
            </w:r>
          </w:p>
        </w:tc>
        <w:tc>
          <w:tcPr>
            <w:tcW w:w="1200" w:type="dxa"/>
          </w:tcPr>
          <w:p w14:paraId="07A4322D" w14:textId="77777777" w:rsidR="00A21E46" w:rsidRDefault="00A21E46" w:rsidP="00FE0CED"/>
        </w:tc>
        <w:tc>
          <w:tcPr>
            <w:tcW w:w="1440" w:type="dxa"/>
          </w:tcPr>
          <w:p w14:paraId="41259AB3" w14:textId="77777777" w:rsidR="00A21E46" w:rsidRDefault="00A21E46" w:rsidP="00FE0CED"/>
        </w:tc>
      </w:tr>
      <w:tr w:rsidR="00A21E46" w14:paraId="2CF964F6" w14:textId="77777777" w:rsidTr="00FE0CED">
        <w:tc>
          <w:tcPr>
            <w:tcW w:w="528" w:type="dxa"/>
            <w:shd w:val="clear" w:color="auto" w:fill="DFDFE7"/>
          </w:tcPr>
          <w:p w14:paraId="2BB3782F" w14:textId="77777777" w:rsidR="00A21E46" w:rsidRDefault="00A21E46" w:rsidP="00FE0CED">
            <w:pPr>
              <w:jc w:val="center"/>
              <w:rPr>
                <w:rFonts w:cs="Arial"/>
              </w:rPr>
            </w:pPr>
            <w:r>
              <w:rPr>
                <w:rFonts w:cs="Arial"/>
              </w:rPr>
              <w:t>4</w:t>
            </w:r>
          </w:p>
        </w:tc>
        <w:tc>
          <w:tcPr>
            <w:tcW w:w="1260" w:type="dxa"/>
          </w:tcPr>
          <w:p w14:paraId="1F166BAF" w14:textId="77777777" w:rsidR="00A21E46" w:rsidRDefault="00A21E46" w:rsidP="00FE0CED"/>
        </w:tc>
        <w:tc>
          <w:tcPr>
            <w:tcW w:w="1560" w:type="dxa"/>
          </w:tcPr>
          <w:p w14:paraId="3A2DCC6D" w14:textId="77777777" w:rsidR="00A21E46" w:rsidRDefault="00A21E46" w:rsidP="00FE0CED">
            <w:pPr>
              <w:jc w:val="center"/>
            </w:pPr>
          </w:p>
        </w:tc>
        <w:tc>
          <w:tcPr>
            <w:tcW w:w="1260" w:type="dxa"/>
          </w:tcPr>
          <w:p w14:paraId="0A083FC0" w14:textId="77777777" w:rsidR="00A21E46" w:rsidRDefault="00A21E46" w:rsidP="00FE0CED">
            <w:pPr>
              <w:jc w:val="center"/>
            </w:pPr>
            <w:r>
              <w:t>Yes/No</w:t>
            </w:r>
          </w:p>
        </w:tc>
        <w:tc>
          <w:tcPr>
            <w:tcW w:w="1312" w:type="dxa"/>
          </w:tcPr>
          <w:p w14:paraId="79826D88" w14:textId="77777777" w:rsidR="00A21E46" w:rsidRDefault="00A21E46" w:rsidP="00FE0CED">
            <w:pPr>
              <w:jc w:val="center"/>
            </w:pPr>
            <w:r>
              <w:t>Yes/No</w:t>
            </w:r>
          </w:p>
        </w:tc>
        <w:tc>
          <w:tcPr>
            <w:tcW w:w="1370" w:type="dxa"/>
          </w:tcPr>
          <w:p w14:paraId="1BB0F0DF" w14:textId="77777777" w:rsidR="00A21E46" w:rsidRDefault="00A21E46" w:rsidP="00FE0CED">
            <w:pPr>
              <w:jc w:val="center"/>
            </w:pPr>
            <w:r>
              <w:t>Yes/No</w:t>
            </w:r>
          </w:p>
        </w:tc>
        <w:tc>
          <w:tcPr>
            <w:tcW w:w="2366" w:type="dxa"/>
          </w:tcPr>
          <w:p w14:paraId="6E15553B" w14:textId="77777777" w:rsidR="00A21E46" w:rsidRDefault="00A21E46" w:rsidP="00FE0CED">
            <w:r>
              <w:t>$</w:t>
            </w:r>
          </w:p>
        </w:tc>
        <w:tc>
          <w:tcPr>
            <w:tcW w:w="1492" w:type="dxa"/>
          </w:tcPr>
          <w:p w14:paraId="43739771" w14:textId="77777777" w:rsidR="00A21E46" w:rsidRDefault="00A21E46" w:rsidP="00FE0CED">
            <w:r>
              <w:t>$</w:t>
            </w:r>
          </w:p>
        </w:tc>
        <w:tc>
          <w:tcPr>
            <w:tcW w:w="1200" w:type="dxa"/>
          </w:tcPr>
          <w:p w14:paraId="4485B02E" w14:textId="77777777" w:rsidR="00A21E46" w:rsidRDefault="00A21E46" w:rsidP="00FE0CED"/>
        </w:tc>
        <w:tc>
          <w:tcPr>
            <w:tcW w:w="1440" w:type="dxa"/>
          </w:tcPr>
          <w:p w14:paraId="57C49E4A" w14:textId="77777777" w:rsidR="00A21E46" w:rsidRDefault="00A21E46" w:rsidP="00FE0CED"/>
        </w:tc>
      </w:tr>
      <w:tr w:rsidR="00A21E46" w14:paraId="7645AE5F" w14:textId="77777777" w:rsidTr="00FE0CED">
        <w:tc>
          <w:tcPr>
            <w:tcW w:w="528" w:type="dxa"/>
            <w:shd w:val="clear" w:color="auto" w:fill="DFDFE7"/>
          </w:tcPr>
          <w:p w14:paraId="76A2F04E" w14:textId="77777777" w:rsidR="00A21E46" w:rsidRDefault="00A21E46" w:rsidP="00FE0CED">
            <w:pPr>
              <w:jc w:val="center"/>
              <w:rPr>
                <w:rFonts w:cs="Arial"/>
              </w:rPr>
            </w:pPr>
            <w:r>
              <w:rPr>
                <w:rFonts w:cs="Arial"/>
              </w:rPr>
              <w:t>5</w:t>
            </w:r>
          </w:p>
        </w:tc>
        <w:tc>
          <w:tcPr>
            <w:tcW w:w="1260" w:type="dxa"/>
          </w:tcPr>
          <w:p w14:paraId="63E9D05A" w14:textId="77777777" w:rsidR="00A21E46" w:rsidRDefault="00A21E46" w:rsidP="00FE0CED">
            <w:pPr>
              <w:rPr>
                <w:b/>
                <w:bCs/>
              </w:rPr>
            </w:pPr>
            <w:r>
              <w:rPr>
                <w:b/>
                <w:bCs/>
              </w:rPr>
              <w:t>TOTAL</w:t>
            </w:r>
          </w:p>
        </w:tc>
        <w:tc>
          <w:tcPr>
            <w:tcW w:w="1560" w:type="dxa"/>
          </w:tcPr>
          <w:p w14:paraId="1BEAFBD1" w14:textId="77777777" w:rsidR="00A21E46" w:rsidRDefault="00A21E46" w:rsidP="00FE0CED">
            <w:pPr>
              <w:jc w:val="center"/>
              <w:rPr>
                <w:b/>
                <w:bCs/>
              </w:rPr>
            </w:pPr>
            <w:r>
              <w:rPr>
                <w:b/>
                <w:bCs/>
              </w:rPr>
              <w:t>N/A</w:t>
            </w:r>
          </w:p>
        </w:tc>
        <w:tc>
          <w:tcPr>
            <w:tcW w:w="1260" w:type="dxa"/>
          </w:tcPr>
          <w:p w14:paraId="20CB42B7" w14:textId="77777777" w:rsidR="00A21E46" w:rsidRDefault="00A21E46" w:rsidP="00FE0CED">
            <w:pPr>
              <w:jc w:val="center"/>
              <w:rPr>
                <w:b/>
                <w:bCs/>
              </w:rPr>
            </w:pPr>
            <w:r>
              <w:rPr>
                <w:b/>
                <w:bCs/>
              </w:rPr>
              <w:t>N/A</w:t>
            </w:r>
          </w:p>
        </w:tc>
        <w:tc>
          <w:tcPr>
            <w:tcW w:w="1312" w:type="dxa"/>
          </w:tcPr>
          <w:p w14:paraId="30CB2C64" w14:textId="77777777" w:rsidR="00A21E46" w:rsidRDefault="00A21E46" w:rsidP="00FE0CED">
            <w:pPr>
              <w:jc w:val="center"/>
              <w:rPr>
                <w:b/>
                <w:bCs/>
              </w:rPr>
            </w:pPr>
            <w:r>
              <w:rPr>
                <w:b/>
                <w:bCs/>
              </w:rPr>
              <w:t>N/A</w:t>
            </w:r>
          </w:p>
        </w:tc>
        <w:tc>
          <w:tcPr>
            <w:tcW w:w="1370" w:type="dxa"/>
          </w:tcPr>
          <w:p w14:paraId="7D72BDDC" w14:textId="77777777" w:rsidR="00A21E46" w:rsidRDefault="00A21E46" w:rsidP="00FE0CED">
            <w:pPr>
              <w:jc w:val="center"/>
              <w:rPr>
                <w:b/>
                <w:bCs/>
              </w:rPr>
            </w:pPr>
            <w:r>
              <w:rPr>
                <w:b/>
                <w:bCs/>
              </w:rPr>
              <w:t>N/A</w:t>
            </w:r>
          </w:p>
        </w:tc>
        <w:tc>
          <w:tcPr>
            <w:tcW w:w="2366" w:type="dxa"/>
          </w:tcPr>
          <w:p w14:paraId="35EA9057" w14:textId="77777777" w:rsidR="00A21E46" w:rsidRDefault="00A21E46" w:rsidP="00FE0CED">
            <w:pPr>
              <w:rPr>
                <w:b/>
                <w:bCs/>
              </w:rPr>
            </w:pPr>
            <w:r>
              <w:rPr>
                <w:b/>
                <w:bCs/>
              </w:rPr>
              <w:t>$</w:t>
            </w:r>
          </w:p>
        </w:tc>
        <w:tc>
          <w:tcPr>
            <w:tcW w:w="1492" w:type="dxa"/>
          </w:tcPr>
          <w:p w14:paraId="02B03758" w14:textId="77777777" w:rsidR="00A21E46" w:rsidRDefault="00A21E46" w:rsidP="00FE0CED">
            <w:pPr>
              <w:rPr>
                <w:b/>
                <w:bCs/>
              </w:rPr>
            </w:pPr>
            <w:r>
              <w:rPr>
                <w:b/>
                <w:bCs/>
              </w:rPr>
              <w:t>$</w:t>
            </w:r>
          </w:p>
        </w:tc>
        <w:tc>
          <w:tcPr>
            <w:tcW w:w="1200" w:type="dxa"/>
          </w:tcPr>
          <w:p w14:paraId="3D47E75D" w14:textId="77777777" w:rsidR="00A21E46" w:rsidRDefault="00A21E46" w:rsidP="00FE0CED">
            <w:pPr>
              <w:jc w:val="center"/>
              <w:rPr>
                <w:b/>
                <w:bCs/>
              </w:rPr>
            </w:pPr>
            <w:r>
              <w:rPr>
                <w:b/>
                <w:bCs/>
              </w:rPr>
              <w:t>N/A</w:t>
            </w:r>
          </w:p>
        </w:tc>
        <w:tc>
          <w:tcPr>
            <w:tcW w:w="1440" w:type="dxa"/>
          </w:tcPr>
          <w:p w14:paraId="0A839DB4" w14:textId="77777777" w:rsidR="00A21E46" w:rsidRDefault="00A21E46" w:rsidP="00FE0CED">
            <w:pPr>
              <w:jc w:val="center"/>
              <w:rPr>
                <w:b/>
                <w:bCs/>
              </w:rPr>
            </w:pPr>
            <w:r>
              <w:rPr>
                <w:b/>
                <w:bCs/>
              </w:rPr>
              <w:t>N/A</w:t>
            </w:r>
          </w:p>
        </w:tc>
      </w:tr>
    </w:tbl>
    <w:p w14:paraId="6A3F6440" w14:textId="77777777" w:rsidR="00A21E46" w:rsidRPr="0089587F" w:rsidRDefault="00A21E46" w:rsidP="00A21E46">
      <w:pPr>
        <w:ind w:left="120" w:hanging="120"/>
        <w:rPr>
          <w:rFonts w:cs="Arial"/>
          <w:szCs w:val="20"/>
        </w:rPr>
      </w:pPr>
      <w:r w:rsidRPr="0089587F">
        <w:rPr>
          <w:rFonts w:cs="Arial"/>
          <w:szCs w:val="20"/>
          <w:vertAlign w:val="superscript"/>
        </w:rPr>
        <w:t>1</w:t>
      </w:r>
      <w:r>
        <w:rPr>
          <w:rFonts w:cs="Arial"/>
          <w:szCs w:val="20"/>
        </w:rPr>
        <w:t xml:space="preserve"> Debt, </w:t>
      </w:r>
      <w:r w:rsidRPr="0089587F">
        <w:rPr>
          <w:rFonts w:cs="Arial"/>
          <w:szCs w:val="20"/>
        </w:rPr>
        <w:t xml:space="preserve">equity, </w:t>
      </w:r>
      <w:r>
        <w:rPr>
          <w:rFonts w:cs="Arial"/>
          <w:szCs w:val="20"/>
        </w:rPr>
        <w:t xml:space="preserve">both debt and equity, </w:t>
      </w:r>
      <w:r w:rsidRPr="0089587F">
        <w:rPr>
          <w:rFonts w:cs="Arial"/>
          <w:szCs w:val="20"/>
        </w:rPr>
        <w:t>or grant.</w:t>
      </w:r>
    </w:p>
    <w:p w14:paraId="1CF5E144" w14:textId="77777777" w:rsidR="00A21E46" w:rsidRPr="0089587F" w:rsidRDefault="00A21E46" w:rsidP="00A21E46">
      <w:pPr>
        <w:ind w:left="120" w:hanging="120"/>
        <w:rPr>
          <w:rFonts w:cs="Arial"/>
          <w:szCs w:val="20"/>
        </w:rPr>
      </w:pPr>
      <w:r w:rsidRPr="0089587F">
        <w:rPr>
          <w:rFonts w:cs="Arial"/>
          <w:szCs w:val="20"/>
          <w:vertAlign w:val="superscript"/>
        </w:rPr>
        <w:t>2</w:t>
      </w:r>
      <w:r w:rsidRPr="0089587F">
        <w:rPr>
          <w:rFonts w:cs="Arial"/>
          <w:szCs w:val="20"/>
        </w:rPr>
        <w:t xml:space="preserve"> A previous investor is any investor that has invested in the </w:t>
      </w:r>
      <w:r w:rsidRPr="0089587F">
        <w:rPr>
          <w:rFonts w:cs="Arial"/>
          <w:i/>
          <w:szCs w:val="20"/>
        </w:rPr>
        <w:t>Applicant</w:t>
      </w:r>
      <w:r w:rsidRPr="0089587F">
        <w:rPr>
          <w:rFonts w:cs="Arial"/>
          <w:szCs w:val="20"/>
        </w:rPr>
        <w:t xml:space="preserve">, its </w:t>
      </w:r>
      <w:r w:rsidRPr="0089587F">
        <w:rPr>
          <w:rFonts w:cs="Arial"/>
          <w:i/>
          <w:szCs w:val="20"/>
        </w:rPr>
        <w:t>Controlling Entity</w:t>
      </w:r>
      <w:r w:rsidRPr="0089587F">
        <w:rPr>
          <w:rFonts w:cs="Arial"/>
          <w:szCs w:val="20"/>
        </w:rPr>
        <w:t xml:space="preserve">, or any </w:t>
      </w:r>
      <w:r w:rsidRPr="0089587F">
        <w:rPr>
          <w:rFonts w:cs="Arial"/>
          <w:i/>
          <w:szCs w:val="20"/>
        </w:rPr>
        <w:t>Subsidiary</w:t>
      </w:r>
      <w:r w:rsidRPr="0089587F">
        <w:rPr>
          <w:rFonts w:cs="Arial"/>
          <w:szCs w:val="20"/>
        </w:rPr>
        <w:t xml:space="preserve"> entities since 20</w:t>
      </w:r>
      <w:r w:rsidR="00260B8E">
        <w:rPr>
          <w:rFonts w:cs="Arial"/>
          <w:szCs w:val="20"/>
        </w:rPr>
        <w:t>13</w:t>
      </w:r>
      <w:r w:rsidRPr="0089587F">
        <w:rPr>
          <w:rFonts w:cs="Arial"/>
          <w:szCs w:val="20"/>
        </w:rPr>
        <w:t>.</w:t>
      </w:r>
    </w:p>
    <w:p w14:paraId="1FCFA467" w14:textId="77777777" w:rsidR="00A21E46" w:rsidRPr="0089587F" w:rsidRDefault="00A21E46" w:rsidP="00A21E46">
      <w:pPr>
        <w:ind w:left="120" w:hanging="120"/>
        <w:rPr>
          <w:rFonts w:cs="Arial"/>
          <w:szCs w:val="20"/>
        </w:rPr>
      </w:pPr>
      <w:r w:rsidRPr="0089587F">
        <w:rPr>
          <w:rFonts w:cs="Arial"/>
          <w:szCs w:val="20"/>
          <w:vertAlign w:val="superscript"/>
        </w:rPr>
        <w:t>3</w:t>
      </w:r>
      <w:r w:rsidRPr="0089587F">
        <w:rPr>
          <w:rFonts w:cs="Arial"/>
          <w:szCs w:val="20"/>
        </w:rPr>
        <w:t xml:space="preserve"> Funds have been received; investor provided </w:t>
      </w:r>
      <w:r w:rsidRPr="0089587F">
        <w:rPr>
          <w:rFonts w:cs="Arial"/>
          <w:i/>
          <w:iCs/>
          <w:szCs w:val="20"/>
        </w:rPr>
        <w:t>Commitment</w:t>
      </w:r>
      <w:r w:rsidRPr="0089587F">
        <w:rPr>
          <w:rFonts w:cs="Arial"/>
          <w:szCs w:val="20"/>
        </w:rPr>
        <w:t xml:space="preserve">; investor issued </w:t>
      </w:r>
      <w:r w:rsidRPr="0089587F">
        <w:rPr>
          <w:rFonts w:cs="Arial"/>
          <w:i/>
          <w:iCs/>
          <w:szCs w:val="20"/>
        </w:rPr>
        <w:t>Letter of Interest/Intent.</w:t>
      </w:r>
    </w:p>
    <w:p w14:paraId="7BE2CDD2" w14:textId="77777777" w:rsidR="00A21E46" w:rsidRDefault="00A21E46" w:rsidP="00A21E46">
      <w:pPr>
        <w:rPr>
          <w:rFonts w:cs="Arial"/>
        </w:rPr>
      </w:pPr>
    </w:p>
    <w:p w14:paraId="46FED94A" w14:textId="77777777" w:rsidR="00A21E46" w:rsidRDefault="00A21E46" w:rsidP="00A21E46">
      <w:pPr>
        <w:sectPr w:rsidR="00A21E46" w:rsidSect="00FE0CED">
          <w:footerReference w:type="default" r:id="rId24"/>
          <w:pgSz w:w="15840" w:h="12240" w:orient="landscape"/>
          <w:pgMar w:top="1440" w:right="1440" w:bottom="1440" w:left="1440" w:header="720" w:footer="720" w:gutter="0"/>
          <w:cols w:space="720"/>
          <w:docGrid w:linePitch="272"/>
        </w:sectPr>
      </w:pPr>
    </w:p>
    <w:p w14:paraId="39E2CA38" w14:textId="77777777" w:rsidR="00A21E46" w:rsidRDefault="00A21E46" w:rsidP="00A21E46">
      <w:pPr>
        <w:pStyle w:val="Heading1"/>
      </w:pPr>
      <w:bookmarkStart w:id="75" w:name="_Toc361666899"/>
      <w:bookmarkStart w:id="76" w:name="_Toc430359087"/>
      <w:r>
        <w:t>Glossary of Terms</w:t>
      </w:r>
      <w:bookmarkEnd w:id="75"/>
      <w:bookmarkEnd w:id="76"/>
    </w:p>
    <w:tbl>
      <w:tblPr>
        <w:tblW w:w="9120" w:type="dxa"/>
        <w:tblInd w:w="-1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20"/>
        <w:gridCol w:w="6300"/>
      </w:tblGrid>
      <w:tr w:rsidR="00A21E46" w:rsidRPr="00F14886" w14:paraId="0B716C62" w14:textId="77777777" w:rsidTr="00FE0CED">
        <w:trPr>
          <w:cantSplit/>
        </w:trPr>
        <w:tc>
          <w:tcPr>
            <w:tcW w:w="2820" w:type="dxa"/>
          </w:tcPr>
          <w:p w14:paraId="4C74941E" w14:textId="77777777" w:rsidR="00A21E46" w:rsidRPr="00F14886" w:rsidRDefault="00A21E46" w:rsidP="00FE0CED">
            <w:pPr>
              <w:pStyle w:val="Header"/>
              <w:tabs>
                <w:tab w:val="clear" w:pos="4320"/>
                <w:tab w:val="clear" w:pos="8640"/>
              </w:tabs>
              <w:spacing w:before="120" w:after="120"/>
              <w:rPr>
                <w:rFonts w:cs="Arial"/>
                <w:sz w:val="20"/>
                <w:szCs w:val="20"/>
              </w:rPr>
            </w:pPr>
            <w:r w:rsidRPr="00F14886">
              <w:rPr>
                <w:rFonts w:cs="Arial"/>
                <w:sz w:val="20"/>
                <w:szCs w:val="20"/>
              </w:rPr>
              <w:t>Affiliate</w:t>
            </w:r>
          </w:p>
        </w:tc>
        <w:tc>
          <w:tcPr>
            <w:tcW w:w="6300" w:type="dxa"/>
          </w:tcPr>
          <w:p w14:paraId="2F63319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Any legal entity that </w:t>
            </w:r>
            <w:r w:rsidRPr="00F14886">
              <w:rPr>
                <w:rFonts w:cs="Arial"/>
                <w:i/>
                <w:iCs/>
                <w:szCs w:val="20"/>
              </w:rPr>
              <w:t>Controls</w:t>
            </w:r>
            <w:r w:rsidRPr="00F14886">
              <w:rPr>
                <w:rFonts w:cs="Arial"/>
                <w:szCs w:val="20"/>
              </w:rPr>
              <w:t xml:space="preserve">, is </w:t>
            </w:r>
            <w:r w:rsidRPr="00F14886">
              <w:rPr>
                <w:rFonts w:cs="Arial"/>
                <w:i/>
                <w:iCs/>
                <w:szCs w:val="20"/>
              </w:rPr>
              <w:t>Controlled</w:t>
            </w:r>
            <w:r w:rsidRPr="00F14886">
              <w:rPr>
                <w:rFonts w:cs="Arial"/>
                <w:szCs w:val="20"/>
              </w:rPr>
              <w:t xml:space="preserve"> by, or is under common </w:t>
            </w:r>
            <w:r w:rsidRPr="00F14886">
              <w:rPr>
                <w:rFonts w:cs="Arial"/>
                <w:i/>
                <w:iCs/>
                <w:szCs w:val="20"/>
              </w:rPr>
              <w:t>Control</w:t>
            </w:r>
            <w:r w:rsidRPr="00F14886">
              <w:rPr>
                <w:rFonts w:cs="Arial"/>
                <w:szCs w:val="20"/>
              </w:rPr>
              <w:t xml:space="preserve"> with, the </w:t>
            </w:r>
            <w:r w:rsidRPr="00F14886">
              <w:rPr>
                <w:rFonts w:cs="Arial"/>
                <w:i/>
                <w:iCs/>
                <w:szCs w:val="20"/>
              </w:rPr>
              <w:t>Applicant</w:t>
            </w:r>
            <w:r w:rsidRPr="00F14886">
              <w:rPr>
                <w:rFonts w:cs="Arial"/>
                <w:szCs w:val="20"/>
              </w:rPr>
              <w:t>.</w:t>
            </w:r>
          </w:p>
        </w:tc>
      </w:tr>
      <w:tr w:rsidR="00A21E46" w:rsidRPr="00F14886" w14:paraId="1198B095" w14:textId="77777777" w:rsidTr="00FE0CED">
        <w:trPr>
          <w:cantSplit/>
        </w:trPr>
        <w:tc>
          <w:tcPr>
            <w:tcW w:w="2820" w:type="dxa"/>
          </w:tcPr>
          <w:p w14:paraId="1957A3E0" w14:textId="77777777" w:rsidR="00A21E46" w:rsidRPr="00F14886" w:rsidRDefault="00A21E46" w:rsidP="00FE0CED">
            <w:pPr>
              <w:spacing w:before="120" w:after="120"/>
              <w:rPr>
                <w:rFonts w:cs="Arial"/>
                <w:szCs w:val="20"/>
              </w:rPr>
            </w:pPr>
            <w:r>
              <w:rPr>
                <w:rFonts w:cs="Arial"/>
                <w:szCs w:val="20"/>
              </w:rPr>
              <w:t>Alaska Native Village Statistical Areas</w:t>
            </w:r>
          </w:p>
        </w:tc>
        <w:tc>
          <w:tcPr>
            <w:tcW w:w="6300" w:type="dxa"/>
          </w:tcPr>
          <w:p w14:paraId="52368BA9" w14:textId="77777777" w:rsidR="00A21E46" w:rsidRPr="00F14886" w:rsidRDefault="00A21E46" w:rsidP="00FE0CED">
            <w:pPr>
              <w:autoSpaceDE w:val="0"/>
              <w:autoSpaceDN w:val="0"/>
              <w:adjustRightInd w:val="0"/>
              <w:spacing w:before="120" w:after="120"/>
              <w:rPr>
                <w:rFonts w:cs="Arial"/>
                <w:szCs w:val="20"/>
              </w:rPr>
            </w:pPr>
            <w:r w:rsidRPr="00CA5EBC">
              <w:rPr>
                <w:rFonts w:cs="Arial"/>
                <w:szCs w:val="20"/>
              </w:rPr>
              <w:t>Areas that represent the more densely settled portion of Alaska Native Villages (ANVs).  The ANVs constitute associations, bands, clans, communities, groups, tribes, or villages recognized pursuant to the Alaska Native Claims Settlement Act of 1971 (Public Law 92-203).</w:t>
            </w:r>
          </w:p>
        </w:tc>
      </w:tr>
      <w:tr w:rsidR="00A21E46" w:rsidRPr="00F14886" w14:paraId="7975A487" w14:textId="77777777" w:rsidTr="00FE0CED">
        <w:trPr>
          <w:cantSplit/>
        </w:trPr>
        <w:tc>
          <w:tcPr>
            <w:tcW w:w="2820" w:type="dxa"/>
          </w:tcPr>
          <w:p w14:paraId="29BB03F8" w14:textId="77777777" w:rsidR="00A21E46" w:rsidRPr="00F14886" w:rsidRDefault="00A21E46" w:rsidP="00FE0CED">
            <w:pPr>
              <w:spacing w:before="120" w:after="120"/>
              <w:rPr>
                <w:rFonts w:cs="Arial"/>
                <w:szCs w:val="20"/>
              </w:rPr>
            </w:pPr>
            <w:r w:rsidRPr="00F14886">
              <w:rPr>
                <w:rFonts w:cs="Arial"/>
                <w:szCs w:val="20"/>
              </w:rPr>
              <w:t>Allocatee</w:t>
            </w:r>
          </w:p>
        </w:tc>
        <w:tc>
          <w:tcPr>
            <w:tcW w:w="6300" w:type="dxa"/>
          </w:tcPr>
          <w:p w14:paraId="069411A5"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An </w:t>
            </w:r>
            <w:r w:rsidRPr="00F14886">
              <w:rPr>
                <w:rFonts w:cs="Arial"/>
                <w:i/>
                <w:iCs/>
                <w:szCs w:val="20"/>
              </w:rPr>
              <w:t>Applicant</w:t>
            </w:r>
            <w:r w:rsidRPr="00F14886">
              <w:rPr>
                <w:rFonts w:cs="Arial"/>
                <w:szCs w:val="20"/>
              </w:rPr>
              <w:t xml:space="preserve"> that receives </w:t>
            </w:r>
            <w:r>
              <w:rPr>
                <w:rFonts w:cs="Arial"/>
                <w:szCs w:val="20"/>
              </w:rPr>
              <w:t xml:space="preserve">an </w:t>
            </w:r>
            <w:r w:rsidRPr="00770C09">
              <w:rPr>
                <w:rFonts w:cs="Arial"/>
                <w:i/>
                <w:szCs w:val="20"/>
              </w:rPr>
              <w:t>NMTC Allocation</w:t>
            </w:r>
            <w:r w:rsidRPr="00F14886">
              <w:rPr>
                <w:rFonts w:cs="Arial"/>
                <w:szCs w:val="20"/>
              </w:rPr>
              <w:t>.</w:t>
            </w:r>
          </w:p>
        </w:tc>
      </w:tr>
      <w:tr w:rsidR="00A21E46" w:rsidRPr="00F14886" w14:paraId="1D8F02F0" w14:textId="77777777" w:rsidTr="00FE0CED">
        <w:trPr>
          <w:cantSplit/>
        </w:trPr>
        <w:tc>
          <w:tcPr>
            <w:tcW w:w="2820" w:type="dxa"/>
          </w:tcPr>
          <w:p w14:paraId="3135DB16" w14:textId="77777777" w:rsidR="00A21E46" w:rsidRPr="00F14886" w:rsidRDefault="00A21E46" w:rsidP="00FE0CED">
            <w:pPr>
              <w:spacing w:before="120" w:after="120"/>
              <w:rPr>
                <w:rFonts w:cs="Arial"/>
                <w:szCs w:val="20"/>
              </w:rPr>
            </w:pPr>
            <w:r w:rsidRPr="00F14886">
              <w:rPr>
                <w:rFonts w:cs="Arial"/>
                <w:szCs w:val="20"/>
              </w:rPr>
              <w:t>Allocation Agreement</w:t>
            </w:r>
          </w:p>
        </w:tc>
        <w:tc>
          <w:tcPr>
            <w:tcW w:w="6300" w:type="dxa"/>
          </w:tcPr>
          <w:p w14:paraId="7A22A13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An agreement to be entered into by the CDFI Fund and a </w:t>
            </w:r>
            <w:r w:rsidRPr="00F14886">
              <w:rPr>
                <w:rFonts w:cs="Arial"/>
                <w:i/>
                <w:iCs/>
                <w:szCs w:val="20"/>
              </w:rPr>
              <w:t>CDE</w:t>
            </w:r>
            <w:r w:rsidRPr="00F14886">
              <w:rPr>
                <w:rFonts w:cs="Arial"/>
                <w:szCs w:val="20"/>
              </w:rPr>
              <w:t xml:space="preserve">, relating to the </w:t>
            </w:r>
            <w:r w:rsidRPr="00770C09">
              <w:rPr>
                <w:rFonts w:cs="Arial"/>
                <w:i/>
                <w:iCs/>
                <w:szCs w:val="20"/>
              </w:rPr>
              <w:t>NMTC Allocation</w:t>
            </w:r>
            <w:r w:rsidRPr="00F14886">
              <w:rPr>
                <w:rFonts w:cs="Arial"/>
                <w:szCs w:val="20"/>
              </w:rPr>
              <w:t>, pursuant to IRC §45D(f)(2).</w:t>
            </w:r>
          </w:p>
        </w:tc>
      </w:tr>
      <w:tr w:rsidR="00A21E46" w:rsidRPr="00F14886" w14:paraId="01EF38EB" w14:textId="77777777" w:rsidTr="00FE0CED">
        <w:trPr>
          <w:cantSplit/>
        </w:trPr>
        <w:tc>
          <w:tcPr>
            <w:tcW w:w="2820" w:type="dxa"/>
          </w:tcPr>
          <w:p w14:paraId="127069C3" w14:textId="77777777" w:rsidR="00A21E46" w:rsidRPr="00F14886" w:rsidRDefault="00A21E46" w:rsidP="00FE0CED">
            <w:pPr>
              <w:pStyle w:val="Header"/>
              <w:tabs>
                <w:tab w:val="clear" w:pos="4320"/>
                <w:tab w:val="clear" w:pos="8640"/>
              </w:tabs>
              <w:spacing w:before="120" w:after="120"/>
              <w:rPr>
                <w:rFonts w:cs="Arial"/>
                <w:sz w:val="20"/>
                <w:szCs w:val="20"/>
              </w:rPr>
            </w:pPr>
            <w:r w:rsidRPr="00F14886">
              <w:rPr>
                <w:rFonts w:cs="Arial"/>
                <w:sz w:val="20"/>
                <w:szCs w:val="20"/>
              </w:rPr>
              <w:t>Allocation Application</w:t>
            </w:r>
          </w:p>
        </w:tc>
        <w:tc>
          <w:tcPr>
            <w:tcW w:w="6300" w:type="dxa"/>
          </w:tcPr>
          <w:p w14:paraId="7D9616A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The application form, issued by the CDFI Fund pursuant to a </w:t>
            </w:r>
            <w:r w:rsidRPr="00F14886">
              <w:rPr>
                <w:rFonts w:cs="Arial"/>
                <w:i/>
                <w:iCs/>
                <w:szCs w:val="20"/>
              </w:rPr>
              <w:t>Notice of Allocation Availability (NOAA)</w:t>
            </w:r>
            <w:r w:rsidRPr="00F14886">
              <w:rPr>
                <w:rFonts w:cs="Arial"/>
                <w:szCs w:val="20"/>
              </w:rPr>
              <w:t xml:space="preserve">, to be completed and submitted by an </w:t>
            </w:r>
            <w:r w:rsidRPr="00F14886">
              <w:rPr>
                <w:rFonts w:cs="Arial"/>
                <w:i/>
                <w:iCs/>
                <w:szCs w:val="20"/>
              </w:rPr>
              <w:t>Applicant</w:t>
            </w:r>
            <w:r w:rsidRPr="00F14886">
              <w:rPr>
                <w:rFonts w:cs="Arial"/>
                <w:szCs w:val="20"/>
              </w:rPr>
              <w:t xml:space="preserve"> in order to be considered for </w:t>
            </w:r>
            <w:r>
              <w:rPr>
                <w:rFonts w:cs="Arial"/>
                <w:szCs w:val="20"/>
              </w:rPr>
              <w:t xml:space="preserve">an </w:t>
            </w:r>
            <w:r w:rsidRPr="00770C09">
              <w:rPr>
                <w:rFonts w:cs="Arial"/>
                <w:i/>
                <w:szCs w:val="20"/>
              </w:rPr>
              <w:t>NMTC Allocation</w:t>
            </w:r>
            <w:r w:rsidRPr="00F14886">
              <w:rPr>
                <w:rFonts w:cs="Arial"/>
                <w:szCs w:val="20"/>
              </w:rPr>
              <w:t>.</w:t>
            </w:r>
          </w:p>
        </w:tc>
      </w:tr>
      <w:tr w:rsidR="00A21E46" w:rsidRPr="00F14886" w14:paraId="385244EB" w14:textId="77777777" w:rsidTr="00FE0CED">
        <w:trPr>
          <w:cantSplit/>
        </w:trPr>
        <w:tc>
          <w:tcPr>
            <w:tcW w:w="2820" w:type="dxa"/>
          </w:tcPr>
          <w:p w14:paraId="516750C8" w14:textId="77777777" w:rsidR="00A21E46" w:rsidRPr="00F14886" w:rsidRDefault="00A21E46" w:rsidP="00FE0CED">
            <w:pPr>
              <w:spacing w:before="120" w:after="120"/>
              <w:rPr>
                <w:rFonts w:cs="Arial"/>
                <w:szCs w:val="20"/>
              </w:rPr>
            </w:pPr>
            <w:r w:rsidRPr="00F14886">
              <w:rPr>
                <w:rFonts w:cs="Arial"/>
                <w:szCs w:val="20"/>
              </w:rPr>
              <w:t>Applicant</w:t>
            </w:r>
          </w:p>
        </w:tc>
        <w:tc>
          <w:tcPr>
            <w:tcW w:w="6300" w:type="dxa"/>
          </w:tcPr>
          <w:p w14:paraId="0392F875" w14:textId="77777777" w:rsidR="00A21E46" w:rsidRPr="00F14886" w:rsidRDefault="00A21E46" w:rsidP="00FE0CED">
            <w:pPr>
              <w:autoSpaceDE w:val="0"/>
              <w:autoSpaceDN w:val="0"/>
              <w:adjustRightInd w:val="0"/>
              <w:spacing w:before="120" w:after="120"/>
              <w:rPr>
                <w:rFonts w:cs="Arial"/>
                <w:i/>
                <w:iCs/>
                <w:szCs w:val="20"/>
              </w:rPr>
            </w:pPr>
            <w:r w:rsidRPr="00F14886">
              <w:rPr>
                <w:rFonts w:cs="Arial"/>
                <w:szCs w:val="20"/>
              </w:rPr>
              <w:t xml:space="preserve">Any legal entity that is applying to the CDFI Fund for the receipt of </w:t>
            </w:r>
            <w:r>
              <w:rPr>
                <w:rFonts w:cs="Arial"/>
                <w:szCs w:val="20"/>
              </w:rPr>
              <w:t xml:space="preserve">an </w:t>
            </w:r>
            <w:r w:rsidRPr="00770C09">
              <w:rPr>
                <w:rFonts w:cs="Arial"/>
                <w:i/>
                <w:szCs w:val="20"/>
              </w:rPr>
              <w:t>NMTC Allocation</w:t>
            </w:r>
            <w:r w:rsidRPr="00F14886">
              <w:rPr>
                <w:rFonts w:cs="Arial"/>
                <w:szCs w:val="20"/>
              </w:rPr>
              <w:t xml:space="preserve">. This term includes any </w:t>
            </w:r>
            <w:r w:rsidRPr="00F14886">
              <w:rPr>
                <w:rFonts w:cs="Arial"/>
                <w:i/>
                <w:iCs/>
                <w:szCs w:val="20"/>
              </w:rPr>
              <w:t>Subsidiary</w:t>
            </w:r>
            <w:r w:rsidRPr="00F14886">
              <w:rPr>
                <w:rFonts w:cs="Arial"/>
                <w:szCs w:val="20"/>
              </w:rPr>
              <w:t xml:space="preserve"> of the </w:t>
            </w:r>
            <w:r w:rsidRPr="00F14886">
              <w:rPr>
                <w:rFonts w:cs="Arial"/>
                <w:i/>
                <w:iCs/>
                <w:szCs w:val="20"/>
              </w:rPr>
              <w:t>Applicant</w:t>
            </w:r>
            <w:r w:rsidRPr="00F14886">
              <w:rPr>
                <w:rFonts w:cs="Arial"/>
                <w:szCs w:val="20"/>
              </w:rPr>
              <w:t xml:space="preserve">, which may receive a transfer of all or part of </w:t>
            </w:r>
            <w:r>
              <w:rPr>
                <w:rFonts w:cs="Arial"/>
                <w:szCs w:val="20"/>
              </w:rPr>
              <w:t xml:space="preserve">an </w:t>
            </w:r>
            <w:r w:rsidRPr="00770C09">
              <w:rPr>
                <w:rFonts w:cs="Arial"/>
                <w:i/>
                <w:szCs w:val="20"/>
              </w:rPr>
              <w:t>NMTC Allocation</w:t>
            </w:r>
            <w:r w:rsidRPr="00F14886">
              <w:rPr>
                <w:rFonts w:cs="Arial"/>
                <w:szCs w:val="20"/>
              </w:rPr>
              <w:t xml:space="preserve"> from the </w:t>
            </w:r>
            <w:r w:rsidRPr="00F14886">
              <w:rPr>
                <w:rFonts w:cs="Arial"/>
                <w:i/>
                <w:szCs w:val="20"/>
              </w:rPr>
              <w:t>A</w:t>
            </w:r>
            <w:r w:rsidRPr="00F14886">
              <w:rPr>
                <w:rFonts w:cs="Arial"/>
                <w:i/>
                <w:iCs/>
                <w:szCs w:val="20"/>
              </w:rPr>
              <w:t>pplicant</w:t>
            </w:r>
            <w:r w:rsidRPr="00F14886">
              <w:rPr>
                <w:rFonts w:cs="Arial"/>
                <w:szCs w:val="20"/>
              </w:rPr>
              <w:t>.</w:t>
            </w:r>
          </w:p>
        </w:tc>
      </w:tr>
      <w:tr w:rsidR="00A21E46" w:rsidRPr="00F14886" w14:paraId="265AFEC0" w14:textId="77777777" w:rsidTr="00FE0CED">
        <w:trPr>
          <w:cantSplit/>
        </w:trPr>
        <w:tc>
          <w:tcPr>
            <w:tcW w:w="2820" w:type="dxa"/>
          </w:tcPr>
          <w:p w14:paraId="472ACFDA" w14:textId="77777777" w:rsidR="00A21E46" w:rsidRPr="00F14886" w:rsidRDefault="00A21E46" w:rsidP="00FE0CED">
            <w:pPr>
              <w:spacing w:before="120" w:after="120"/>
              <w:rPr>
                <w:rFonts w:cs="Arial"/>
                <w:szCs w:val="20"/>
              </w:rPr>
            </w:pPr>
            <w:r w:rsidRPr="00F14886">
              <w:rPr>
                <w:rFonts w:cs="Arial"/>
                <w:szCs w:val="20"/>
              </w:rPr>
              <w:t>Application Contact Person</w:t>
            </w:r>
          </w:p>
        </w:tc>
        <w:tc>
          <w:tcPr>
            <w:tcW w:w="6300" w:type="dxa"/>
          </w:tcPr>
          <w:p w14:paraId="5074A7ED"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The individual that the CDFI Fund may contact during the course of the </w:t>
            </w:r>
            <w:r w:rsidRPr="00F14886">
              <w:rPr>
                <w:rFonts w:cs="Arial"/>
                <w:i/>
                <w:szCs w:val="20"/>
              </w:rPr>
              <w:t>Allocation Application</w:t>
            </w:r>
            <w:r w:rsidRPr="00F14886">
              <w:rPr>
                <w:rFonts w:cs="Arial"/>
                <w:szCs w:val="20"/>
              </w:rPr>
              <w:t xml:space="preserve"> review with questions or requests for additional information regarding the </w:t>
            </w:r>
            <w:r w:rsidRPr="00F14886">
              <w:rPr>
                <w:rFonts w:cs="Arial"/>
                <w:i/>
                <w:szCs w:val="20"/>
              </w:rPr>
              <w:t>Allocation Application</w:t>
            </w:r>
            <w:r w:rsidRPr="00F14886">
              <w:rPr>
                <w:rFonts w:cs="Arial"/>
                <w:szCs w:val="20"/>
              </w:rPr>
              <w:t>.</w:t>
            </w:r>
          </w:p>
        </w:tc>
      </w:tr>
      <w:tr w:rsidR="00A21E46" w:rsidRPr="00F14886" w14:paraId="12354CB7" w14:textId="77777777" w:rsidTr="00FE0CED">
        <w:trPr>
          <w:cantSplit/>
        </w:trPr>
        <w:tc>
          <w:tcPr>
            <w:tcW w:w="2820" w:type="dxa"/>
          </w:tcPr>
          <w:p w14:paraId="0BEBC273" w14:textId="77777777" w:rsidR="00A21E46" w:rsidRPr="00F14886" w:rsidRDefault="00A21E46" w:rsidP="00FE0CED">
            <w:pPr>
              <w:pStyle w:val="Header"/>
              <w:tabs>
                <w:tab w:val="clear" w:pos="4320"/>
                <w:tab w:val="clear" w:pos="8640"/>
              </w:tabs>
              <w:spacing w:before="120" w:after="120"/>
              <w:rPr>
                <w:rFonts w:cs="Arial"/>
                <w:sz w:val="20"/>
                <w:szCs w:val="20"/>
              </w:rPr>
            </w:pPr>
            <w:r w:rsidRPr="00F14886">
              <w:rPr>
                <w:rFonts w:cs="Arial"/>
                <w:sz w:val="20"/>
                <w:szCs w:val="20"/>
              </w:rPr>
              <w:t>Assistance Agreement</w:t>
            </w:r>
          </w:p>
        </w:tc>
        <w:tc>
          <w:tcPr>
            <w:tcW w:w="6300" w:type="dxa"/>
          </w:tcPr>
          <w:p w14:paraId="6E8F802E"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 written agreement between the CDFI Fund and an entity receiving assistance under the </w:t>
            </w:r>
            <w:r w:rsidRPr="00F14886">
              <w:rPr>
                <w:rFonts w:cs="Arial"/>
                <w:i/>
                <w:iCs/>
                <w:szCs w:val="20"/>
              </w:rPr>
              <w:t>CDFI</w:t>
            </w:r>
            <w:r w:rsidRPr="00F14886">
              <w:rPr>
                <w:rFonts w:cs="Arial"/>
                <w:szCs w:val="20"/>
              </w:rPr>
              <w:t xml:space="preserve"> Program and Native American </w:t>
            </w:r>
            <w:r w:rsidRPr="00F14886">
              <w:rPr>
                <w:rFonts w:cs="Arial"/>
                <w:i/>
                <w:iCs/>
                <w:szCs w:val="20"/>
              </w:rPr>
              <w:t>CDFI</w:t>
            </w:r>
            <w:r w:rsidRPr="00F14886">
              <w:rPr>
                <w:rFonts w:cs="Arial"/>
                <w:szCs w:val="20"/>
              </w:rPr>
              <w:t xml:space="preserve"> Assistance (NACA) Program, specifying the terms and conditions of assistance including, without limitation, performance and financial soundness goals, if applicable.  See 12 CFR §1805.104(f).</w:t>
            </w:r>
          </w:p>
        </w:tc>
      </w:tr>
      <w:tr w:rsidR="00A21E46" w:rsidRPr="00F14886" w14:paraId="63A3D2AD" w14:textId="77777777" w:rsidTr="00FE0CED">
        <w:trPr>
          <w:cantSplit/>
        </w:trPr>
        <w:tc>
          <w:tcPr>
            <w:tcW w:w="2820" w:type="dxa"/>
          </w:tcPr>
          <w:p w14:paraId="21CCC074" w14:textId="77777777" w:rsidR="00A21E46" w:rsidRPr="00F14886" w:rsidRDefault="00A21E46" w:rsidP="00FE0CED">
            <w:pPr>
              <w:pStyle w:val="Header"/>
              <w:tabs>
                <w:tab w:val="clear" w:pos="4320"/>
                <w:tab w:val="clear" w:pos="8640"/>
              </w:tabs>
              <w:spacing w:before="120" w:after="120"/>
              <w:rPr>
                <w:rFonts w:cs="Arial"/>
                <w:sz w:val="20"/>
                <w:szCs w:val="20"/>
              </w:rPr>
            </w:pPr>
            <w:r w:rsidRPr="00F14886">
              <w:rPr>
                <w:rFonts w:cs="Arial"/>
                <w:sz w:val="20"/>
                <w:szCs w:val="20"/>
              </w:rPr>
              <w:t>Authorized Representative</w:t>
            </w:r>
          </w:p>
        </w:tc>
        <w:tc>
          <w:tcPr>
            <w:tcW w:w="6300" w:type="dxa"/>
          </w:tcPr>
          <w:p w14:paraId="46FFEFEB"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An officer, or other individual, who has the actual authority to sign for and make representations on behalf of the </w:t>
            </w:r>
            <w:r w:rsidRPr="00F14886">
              <w:rPr>
                <w:rFonts w:cs="Arial"/>
                <w:i/>
                <w:iCs/>
                <w:szCs w:val="20"/>
              </w:rPr>
              <w:t>Applicant</w:t>
            </w:r>
            <w:r w:rsidRPr="00F14886">
              <w:rPr>
                <w:rFonts w:cs="Arial"/>
                <w:szCs w:val="20"/>
              </w:rPr>
              <w:t xml:space="preserve">.  This person will also be the primary point of contact for the </w:t>
            </w:r>
            <w:r w:rsidRPr="00F14886">
              <w:rPr>
                <w:rFonts w:cs="Arial"/>
                <w:i/>
                <w:iCs/>
                <w:szCs w:val="20"/>
              </w:rPr>
              <w:t>Applicant</w:t>
            </w:r>
            <w:r w:rsidRPr="00F14886">
              <w:rPr>
                <w:rFonts w:cs="Arial"/>
                <w:szCs w:val="20"/>
              </w:rPr>
              <w:t>.</w:t>
            </w:r>
          </w:p>
        </w:tc>
      </w:tr>
      <w:tr w:rsidR="00A21E46" w:rsidRPr="00F14886" w14:paraId="6F6B9134" w14:textId="77777777" w:rsidTr="00FE0CED">
        <w:trPr>
          <w:cantSplit/>
        </w:trPr>
        <w:tc>
          <w:tcPr>
            <w:tcW w:w="2820" w:type="dxa"/>
          </w:tcPr>
          <w:p w14:paraId="1ED61B8E" w14:textId="77777777" w:rsidR="00A21E46" w:rsidRPr="00F14886" w:rsidRDefault="00A21E46" w:rsidP="00FE0CED">
            <w:pPr>
              <w:pStyle w:val="Header"/>
              <w:tabs>
                <w:tab w:val="clear" w:pos="4320"/>
                <w:tab w:val="clear" w:pos="8640"/>
              </w:tabs>
              <w:spacing w:before="120" w:after="120"/>
              <w:rPr>
                <w:rFonts w:cs="Arial"/>
                <w:sz w:val="20"/>
                <w:szCs w:val="20"/>
              </w:rPr>
            </w:pPr>
            <w:r w:rsidRPr="00F14886">
              <w:rPr>
                <w:rFonts w:cs="Arial"/>
                <w:sz w:val="20"/>
                <w:szCs w:val="20"/>
              </w:rPr>
              <w:t>CDE Certification Application</w:t>
            </w:r>
          </w:p>
        </w:tc>
        <w:tc>
          <w:tcPr>
            <w:tcW w:w="6300" w:type="dxa"/>
          </w:tcPr>
          <w:p w14:paraId="16EBCEDC"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The application form, issued by the CDFI Fund, to be completed and submitted by an entity in order to be certified as a </w:t>
            </w:r>
            <w:r w:rsidRPr="00F14886">
              <w:rPr>
                <w:rFonts w:cs="Arial"/>
                <w:i/>
                <w:iCs/>
                <w:szCs w:val="20"/>
              </w:rPr>
              <w:t>CDE</w:t>
            </w:r>
            <w:r w:rsidRPr="00F14886">
              <w:rPr>
                <w:rFonts w:cs="Arial"/>
                <w:szCs w:val="20"/>
              </w:rPr>
              <w:t>.</w:t>
            </w:r>
          </w:p>
        </w:tc>
      </w:tr>
      <w:tr w:rsidR="00A21E46" w:rsidRPr="00F14886" w14:paraId="27596D40" w14:textId="77777777" w:rsidTr="00FE0CED">
        <w:trPr>
          <w:cantSplit/>
        </w:trPr>
        <w:tc>
          <w:tcPr>
            <w:tcW w:w="2820" w:type="dxa"/>
          </w:tcPr>
          <w:p w14:paraId="0CAE7C71" w14:textId="77777777" w:rsidR="00A21E46" w:rsidRPr="00F14886" w:rsidRDefault="00A21E46" w:rsidP="00FE0CED">
            <w:pPr>
              <w:spacing w:before="120" w:after="120"/>
              <w:rPr>
                <w:rFonts w:cs="Arial"/>
                <w:szCs w:val="20"/>
              </w:rPr>
            </w:pPr>
            <w:r w:rsidRPr="00F14886">
              <w:rPr>
                <w:rFonts w:cs="Arial"/>
                <w:szCs w:val="20"/>
              </w:rPr>
              <w:t>Commitment</w:t>
            </w:r>
          </w:p>
        </w:tc>
        <w:tc>
          <w:tcPr>
            <w:tcW w:w="6300" w:type="dxa"/>
          </w:tcPr>
          <w:p w14:paraId="1CE8BAF8"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 document in which an investor commits to make an investment in the </w:t>
            </w:r>
            <w:r w:rsidRPr="00F14886">
              <w:rPr>
                <w:rFonts w:cs="Arial"/>
                <w:i/>
                <w:iCs/>
                <w:szCs w:val="20"/>
              </w:rPr>
              <w:t>Applicant</w:t>
            </w:r>
            <w:r w:rsidRPr="00F14886">
              <w:rPr>
                <w:rFonts w:cs="Arial"/>
                <w:szCs w:val="20"/>
              </w:rPr>
              <w:t xml:space="preserve"> in a specified amount and on specified terms.</w:t>
            </w:r>
          </w:p>
        </w:tc>
      </w:tr>
      <w:tr w:rsidR="00A21E46" w:rsidRPr="00F14886" w14:paraId="03D2B29C" w14:textId="77777777" w:rsidTr="00FE0CED">
        <w:trPr>
          <w:cantSplit/>
        </w:trPr>
        <w:tc>
          <w:tcPr>
            <w:tcW w:w="2820" w:type="dxa"/>
          </w:tcPr>
          <w:p w14:paraId="2CC0E9B9" w14:textId="77777777" w:rsidR="00A21E46" w:rsidRPr="00F14886" w:rsidRDefault="00A21E46" w:rsidP="00FE0CED">
            <w:pPr>
              <w:spacing w:before="120" w:after="120"/>
              <w:rPr>
                <w:rFonts w:cs="Arial"/>
                <w:szCs w:val="20"/>
              </w:rPr>
            </w:pPr>
            <w:r w:rsidRPr="00F14886">
              <w:rPr>
                <w:rFonts w:cs="Arial"/>
                <w:szCs w:val="20"/>
              </w:rPr>
              <w:t>Community Development Entity (CDE)</w:t>
            </w:r>
          </w:p>
        </w:tc>
        <w:tc>
          <w:tcPr>
            <w:tcW w:w="6300" w:type="dxa"/>
          </w:tcPr>
          <w:p w14:paraId="7FD31DE4"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Under IRC §45D(c)(1), any domestic corporation or partnership if: </w:t>
            </w:r>
          </w:p>
          <w:p w14:paraId="612EC32A" w14:textId="77777777" w:rsidR="00A21E46" w:rsidRPr="00F14886" w:rsidRDefault="00A21E46" w:rsidP="00A21E46">
            <w:pPr>
              <w:numPr>
                <w:ilvl w:val="0"/>
                <w:numId w:val="42"/>
              </w:numPr>
              <w:autoSpaceDE w:val="0"/>
              <w:autoSpaceDN w:val="0"/>
              <w:adjustRightInd w:val="0"/>
              <w:spacing w:after="120" w:line="240" w:lineRule="auto"/>
              <w:rPr>
                <w:rFonts w:cs="Arial"/>
                <w:szCs w:val="20"/>
              </w:rPr>
            </w:pPr>
            <w:r w:rsidRPr="00F14886">
              <w:rPr>
                <w:rFonts w:cs="Arial"/>
                <w:szCs w:val="20"/>
              </w:rPr>
              <w:t xml:space="preserve">The primary mission of the entity is serving, or providing investment capital for, </w:t>
            </w:r>
            <w:r w:rsidRPr="00F14886">
              <w:rPr>
                <w:rFonts w:cs="Arial"/>
                <w:i/>
                <w:iCs/>
                <w:szCs w:val="20"/>
              </w:rPr>
              <w:t>Low-Income Communities</w:t>
            </w:r>
            <w:r w:rsidRPr="00F14886">
              <w:rPr>
                <w:rFonts w:cs="Arial"/>
                <w:szCs w:val="20"/>
              </w:rPr>
              <w:t xml:space="preserve"> or </w:t>
            </w:r>
            <w:r w:rsidRPr="00F14886">
              <w:rPr>
                <w:rFonts w:cs="Arial"/>
                <w:i/>
                <w:iCs/>
                <w:szCs w:val="20"/>
              </w:rPr>
              <w:t>Low-Income Persons</w:t>
            </w:r>
            <w:r w:rsidRPr="00F14886">
              <w:rPr>
                <w:rFonts w:cs="Arial"/>
                <w:szCs w:val="20"/>
              </w:rPr>
              <w:t>;</w:t>
            </w:r>
          </w:p>
          <w:p w14:paraId="5A020E87" w14:textId="77777777" w:rsidR="00A21E46" w:rsidRPr="00F14886" w:rsidRDefault="00A21E46" w:rsidP="00A21E46">
            <w:pPr>
              <w:numPr>
                <w:ilvl w:val="0"/>
                <w:numId w:val="42"/>
              </w:numPr>
              <w:autoSpaceDE w:val="0"/>
              <w:autoSpaceDN w:val="0"/>
              <w:adjustRightInd w:val="0"/>
              <w:spacing w:after="120" w:line="240" w:lineRule="auto"/>
              <w:rPr>
                <w:rFonts w:cs="Arial"/>
                <w:szCs w:val="20"/>
              </w:rPr>
            </w:pPr>
            <w:r w:rsidRPr="00F14886">
              <w:rPr>
                <w:rFonts w:cs="Arial"/>
                <w:szCs w:val="20"/>
              </w:rPr>
              <w:t xml:space="preserve">The entity maintains accountability to residents of </w:t>
            </w:r>
            <w:r w:rsidRPr="00F14886">
              <w:rPr>
                <w:rFonts w:cs="Arial"/>
                <w:i/>
                <w:iCs/>
                <w:szCs w:val="20"/>
              </w:rPr>
              <w:t>Low-Income Communities</w:t>
            </w:r>
            <w:r w:rsidRPr="00F14886">
              <w:rPr>
                <w:rFonts w:cs="Arial"/>
                <w:szCs w:val="20"/>
              </w:rPr>
              <w:t xml:space="preserve"> through their representation on any governing board of the entity or on any advisory board to the entity; and</w:t>
            </w:r>
          </w:p>
          <w:p w14:paraId="1BF43CF1" w14:textId="77777777" w:rsidR="00A21E46" w:rsidRPr="00F14886" w:rsidRDefault="00A21E46" w:rsidP="00A21E46">
            <w:pPr>
              <w:numPr>
                <w:ilvl w:val="0"/>
                <w:numId w:val="42"/>
              </w:numPr>
              <w:autoSpaceDE w:val="0"/>
              <w:autoSpaceDN w:val="0"/>
              <w:adjustRightInd w:val="0"/>
              <w:spacing w:after="120" w:line="240" w:lineRule="auto"/>
              <w:rPr>
                <w:rFonts w:cs="Arial"/>
                <w:szCs w:val="20"/>
              </w:rPr>
            </w:pPr>
            <w:r w:rsidRPr="00F14886">
              <w:rPr>
                <w:rFonts w:cs="Arial"/>
                <w:szCs w:val="20"/>
              </w:rPr>
              <w:t xml:space="preserve">The entity is certified by the CDFI Fund as a CDE.  </w:t>
            </w:r>
            <w:r w:rsidRPr="00F14886">
              <w:rPr>
                <w:rFonts w:cs="Arial"/>
                <w:i/>
                <w:iCs/>
                <w:szCs w:val="20"/>
              </w:rPr>
              <w:t xml:space="preserve">Specialized Small Business Investment Companies (SSBICs) </w:t>
            </w:r>
            <w:r w:rsidRPr="00F14886">
              <w:rPr>
                <w:rFonts w:cs="Arial"/>
                <w:szCs w:val="20"/>
              </w:rPr>
              <w:t xml:space="preserve">and </w:t>
            </w:r>
            <w:r w:rsidRPr="00F14886">
              <w:rPr>
                <w:rFonts w:cs="Arial"/>
                <w:i/>
                <w:iCs/>
                <w:szCs w:val="20"/>
              </w:rPr>
              <w:t>Community Development Financial Institutions (CDFIs</w:t>
            </w:r>
            <w:r w:rsidRPr="00F14886">
              <w:rPr>
                <w:rFonts w:cs="Arial"/>
                <w:szCs w:val="20"/>
              </w:rPr>
              <w:t>) are deemed to be CDEs in the manner set forth in Guidance published by the CDFI Fund (66 Federal Register 65806, December 20, 2001).</w:t>
            </w:r>
          </w:p>
        </w:tc>
      </w:tr>
      <w:tr w:rsidR="00A21E46" w:rsidRPr="00F14886" w14:paraId="3DC69CAF" w14:textId="77777777" w:rsidTr="00FE0CED">
        <w:trPr>
          <w:cantSplit/>
        </w:trPr>
        <w:tc>
          <w:tcPr>
            <w:tcW w:w="2820" w:type="dxa"/>
          </w:tcPr>
          <w:p w14:paraId="451AC1F8" w14:textId="77777777" w:rsidR="00A21E46" w:rsidRPr="00F14886" w:rsidRDefault="00A21E46" w:rsidP="00FE0CED">
            <w:pPr>
              <w:spacing w:before="120" w:after="120"/>
              <w:rPr>
                <w:rFonts w:cs="Arial"/>
                <w:szCs w:val="20"/>
              </w:rPr>
            </w:pPr>
            <w:r w:rsidRPr="00F14886">
              <w:rPr>
                <w:rFonts w:cs="Arial"/>
                <w:szCs w:val="20"/>
              </w:rPr>
              <w:t>Community Development Financial Institution (CDFI)</w:t>
            </w:r>
          </w:p>
          <w:p w14:paraId="2E9022E2" w14:textId="77777777" w:rsidR="00A21E46" w:rsidRPr="00F14886" w:rsidRDefault="00A21E46" w:rsidP="00FE0CED">
            <w:pPr>
              <w:spacing w:before="120" w:after="120"/>
              <w:rPr>
                <w:rFonts w:cs="Arial"/>
                <w:szCs w:val="20"/>
              </w:rPr>
            </w:pPr>
          </w:p>
        </w:tc>
        <w:tc>
          <w:tcPr>
            <w:tcW w:w="6300" w:type="dxa"/>
          </w:tcPr>
          <w:p w14:paraId="6A96FF2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An entity that has been certified by the CDFI Fund as meeting the criteria set forth in section 103 of the Community Development Banking and Financial Institutions Act of 1994 (12 U.S.C. 4702). For further details, refer to the CDFI Program regulations set forth at 12 CFR 1805.201.</w:t>
            </w:r>
          </w:p>
        </w:tc>
      </w:tr>
      <w:tr w:rsidR="00A21E46" w:rsidRPr="00F14886" w14:paraId="3CCEC1D6" w14:textId="77777777" w:rsidTr="00FE0CED">
        <w:trPr>
          <w:cantSplit/>
        </w:trPr>
        <w:tc>
          <w:tcPr>
            <w:tcW w:w="2820" w:type="dxa"/>
          </w:tcPr>
          <w:p w14:paraId="0775BD8B" w14:textId="77777777" w:rsidR="00A21E46" w:rsidRPr="00F14886" w:rsidRDefault="00A21E46" w:rsidP="00FE0CED">
            <w:pPr>
              <w:spacing w:before="120" w:after="120"/>
              <w:rPr>
                <w:rFonts w:cs="Arial"/>
                <w:szCs w:val="20"/>
              </w:rPr>
            </w:pPr>
            <w:r w:rsidRPr="00F14886">
              <w:rPr>
                <w:rFonts w:cs="Arial"/>
                <w:szCs w:val="20"/>
              </w:rPr>
              <w:t>Community Investment Impact System (CIIS)</w:t>
            </w:r>
          </w:p>
        </w:tc>
        <w:tc>
          <w:tcPr>
            <w:tcW w:w="6300" w:type="dxa"/>
          </w:tcPr>
          <w:p w14:paraId="4AF53A6A" w14:textId="77777777" w:rsidR="00A21E46" w:rsidRPr="00F14886" w:rsidRDefault="00A21E46" w:rsidP="00FE0CED">
            <w:pPr>
              <w:pStyle w:val="BodyText"/>
              <w:spacing w:before="120" w:after="120"/>
              <w:rPr>
                <w:rFonts w:ascii="Arial" w:hAnsi="Arial" w:cs="Arial"/>
                <w:szCs w:val="20"/>
              </w:rPr>
            </w:pPr>
            <w:r w:rsidRPr="00F14886">
              <w:rPr>
                <w:rFonts w:ascii="Arial" w:hAnsi="Arial" w:cs="Arial"/>
                <w:szCs w:val="20"/>
              </w:rPr>
              <w:t>A web-based data collection system that CDFIs and CDEs will use to submit their Institution-Level Reports and Transaction-Level Reports to the CDFI Fund.</w:t>
            </w:r>
          </w:p>
        </w:tc>
      </w:tr>
      <w:tr w:rsidR="00A21E46" w:rsidRPr="00F14886" w14:paraId="74932B94" w14:textId="77777777" w:rsidTr="00FE0CED">
        <w:trPr>
          <w:cantSplit/>
        </w:trPr>
        <w:tc>
          <w:tcPr>
            <w:tcW w:w="2820" w:type="dxa"/>
          </w:tcPr>
          <w:p w14:paraId="62EEF399" w14:textId="77777777" w:rsidR="00A21E46" w:rsidRPr="00F14886" w:rsidRDefault="00A21E46" w:rsidP="00FE0CED">
            <w:pPr>
              <w:spacing w:before="120" w:after="120"/>
              <w:rPr>
                <w:rFonts w:cs="Arial"/>
                <w:szCs w:val="20"/>
              </w:rPr>
            </w:pPr>
            <w:r w:rsidRPr="00F14886">
              <w:rPr>
                <w:rFonts w:cs="Arial"/>
                <w:szCs w:val="20"/>
              </w:rPr>
              <w:t xml:space="preserve">Control </w:t>
            </w:r>
          </w:p>
          <w:p w14:paraId="04043204" w14:textId="77777777" w:rsidR="00A21E46" w:rsidRPr="00F14886" w:rsidRDefault="00A21E46" w:rsidP="00FE0CED">
            <w:pPr>
              <w:rPr>
                <w:rFonts w:cs="Arial"/>
                <w:szCs w:val="20"/>
              </w:rPr>
            </w:pPr>
          </w:p>
          <w:p w14:paraId="2FFF797A" w14:textId="77777777" w:rsidR="00A21E46" w:rsidRPr="00F14886" w:rsidRDefault="00A21E46" w:rsidP="00FE0CED">
            <w:pPr>
              <w:rPr>
                <w:rFonts w:cs="Arial"/>
                <w:szCs w:val="20"/>
              </w:rPr>
            </w:pPr>
          </w:p>
          <w:p w14:paraId="76E415BC" w14:textId="77777777" w:rsidR="00A21E46" w:rsidRPr="00F14886" w:rsidRDefault="00A21E46" w:rsidP="00FE0CED">
            <w:pPr>
              <w:rPr>
                <w:rFonts w:cs="Arial"/>
                <w:szCs w:val="20"/>
              </w:rPr>
            </w:pPr>
          </w:p>
          <w:p w14:paraId="2722B407" w14:textId="77777777" w:rsidR="00A21E46" w:rsidRPr="00F14886" w:rsidRDefault="00A21E46" w:rsidP="00FE0CED">
            <w:pPr>
              <w:rPr>
                <w:rFonts w:cs="Arial"/>
                <w:szCs w:val="20"/>
              </w:rPr>
            </w:pPr>
          </w:p>
          <w:p w14:paraId="79612537" w14:textId="77777777" w:rsidR="00A21E46" w:rsidRPr="00F14886" w:rsidRDefault="00A21E46" w:rsidP="00FE0CED">
            <w:pPr>
              <w:rPr>
                <w:rFonts w:cs="Arial"/>
                <w:szCs w:val="20"/>
              </w:rPr>
            </w:pPr>
          </w:p>
          <w:p w14:paraId="1EDDA36C" w14:textId="77777777" w:rsidR="00A21E46" w:rsidRPr="00F14886" w:rsidRDefault="00A21E46" w:rsidP="00FE0CED">
            <w:pPr>
              <w:rPr>
                <w:rFonts w:cs="Arial"/>
                <w:szCs w:val="20"/>
              </w:rPr>
            </w:pPr>
          </w:p>
          <w:p w14:paraId="37D32433" w14:textId="77777777" w:rsidR="00A21E46" w:rsidRPr="00F14886" w:rsidRDefault="00A21E46" w:rsidP="00FE0CED">
            <w:pPr>
              <w:rPr>
                <w:rFonts w:cs="Arial"/>
                <w:szCs w:val="20"/>
              </w:rPr>
            </w:pPr>
          </w:p>
          <w:p w14:paraId="3A209AAF" w14:textId="77777777" w:rsidR="00A21E46" w:rsidRPr="00F14886" w:rsidRDefault="00A21E46" w:rsidP="00FE0CED">
            <w:pPr>
              <w:rPr>
                <w:rFonts w:cs="Arial"/>
                <w:szCs w:val="20"/>
              </w:rPr>
            </w:pPr>
          </w:p>
          <w:p w14:paraId="0FDB0378" w14:textId="77777777" w:rsidR="00A21E46" w:rsidRPr="00F14886" w:rsidRDefault="00A21E46" w:rsidP="00FE0CED">
            <w:pPr>
              <w:rPr>
                <w:rFonts w:cs="Arial"/>
                <w:szCs w:val="20"/>
              </w:rPr>
            </w:pPr>
          </w:p>
          <w:p w14:paraId="6020C88A" w14:textId="77777777" w:rsidR="00A21E46" w:rsidRPr="00F14886" w:rsidRDefault="00A21E46" w:rsidP="00FE0CED">
            <w:pPr>
              <w:rPr>
                <w:rFonts w:cs="Arial"/>
                <w:szCs w:val="20"/>
              </w:rPr>
            </w:pPr>
          </w:p>
        </w:tc>
        <w:tc>
          <w:tcPr>
            <w:tcW w:w="6300" w:type="dxa"/>
          </w:tcPr>
          <w:p w14:paraId="64BA4DF1" w14:textId="77777777" w:rsidR="00A21E46" w:rsidRPr="00F14886" w:rsidRDefault="00A21E46" w:rsidP="00FE0CED">
            <w:pPr>
              <w:pStyle w:val="BodyText"/>
              <w:spacing w:before="120" w:after="120"/>
              <w:rPr>
                <w:rFonts w:ascii="Arial" w:hAnsi="Arial" w:cs="Arial"/>
                <w:szCs w:val="20"/>
              </w:rPr>
            </w:pPr>
            <w:r w:rsidRPr="00F14886">
              <w:rPr>
                <w:rFonts w:ascii="Arial" w:hAnsi="Arial" w:cs="Arial"/>
                <w:szCs w:val="20"/>
              </w:rPr>
              <w:t>For purposes of this application is defined as:</w:t>
            </w:r>
          </w:p>
          <w:p w14:paraId="5A4D0166" w14:textId="77777777" w:rsidR="00A21E46" w:rsidRPr="00F14886" w:rsidRDefault="00A21E46" w:rsidP="00A21E46">
            <w:pPr>
              <w:numPr>
                <w:ilvl w:val="0"/>
                <w:numId w:val="43"/>
              </w:numPr>
              <w:autoSpaceDE w:val="0"/>
              <w:autoSpaceDN w:val="0"/>
              <w:adjustRightInd w:val="0"/>
              <w:spacing w:after="120" w:line="240" w:lineRule="auto"/>
              <w:rPr>
                <w:rFonts w:cs="Arial"/>
                <w:szCs w:val="20"/>
              </w:rPr>
            </w:pPr>
            <w:r w:rsidRPr="00F14886">
              <w:rPr>
                <w:rFonts w:cs="Arial"/>
                <w:szCs w:val="20"/>
              </w:rPr>
              <w:t>Ownership, control, or power to vote more than 50 percent of the outstanding shares of any class of voting securities of any entity, directly or indirectly or acting through one or more other persons; or</w:t>
            </w:r>
          </w:p>
          <w:p w14:paraId="573B80A4" w14:textId="77777777" w:rsidR="00A21E46" w:rsidRPr="00F14886" w:rsidRDefault="00A21E46" w:rsidP="00A21E46">
            <w:pPr>
              <w:numPr>
                <w:ilvl w:val="0"/>
                <w:numId w:val="43"/>
              </w:numPr>
              <w:autoSpaceDE w:val="0"/>
              <w:autoSpaceDN w:val="0"/>
              <w:adjustRightInd w:val="0"/>
              <w:spacing w:after="120" w:line="240" w:lineRule="auto"/>
              <w:rPr>
                <w:rFonts w:cs="Arial"/>
                <w:szCs w:val="20"/>
              </w:rPr>
            </w:pPr>
            <w:r w:rsidRPr="00F14886">
              <w:rPr>
                <w:rFonts w:cs="Arial"/>
                <w:szCs w:val="20"/>
              </w:rPr>
              <w:t xml:space="preserve">Control in any manner over the election of a majority of the directors, trustees, or general partners (or individuals exercising similar functions) of any other entity; or </w:t>
            </w:r>
          </w:p>
          <w:p w14:paraId="20C30492" w14:textId="77777777" w:rsidR="00A21E46" w:rsidRPr="00F14886" w:rsidRDefault="00A21E46" w:rsidP="00A21E46">
            <w:pPr>
              <w:numPr>
                <w:ilvl w:val="0"/>
                <w:numId w:val="43"/>
              </w:numPr>
              <w:autoSpaceDE w:val="0"/>
              <w:autoSpaceDN w:val="0"/>
              <w:adjustRightInd w:val="0"/>
              <w:spacing w:after="120" w:line="240" w:lineRule="auto"/>
              <w:rPr>
                <w:rFonts w:cs="Arial"/>
                <w:szCs w:val="20"/>
              </w:rPr>
            </w:pPr>
            <w:r w:rsidRPr="00F14886">
              <w:rPr>
                <w:rFonts w:cs="Arial"/>
                <w:szCs w:val="20"/>
              </w:rPr>
              <w:t>Power to exercise, directly or indirectly, a controlling influence over the management policies or investment decisions of another entity, as determined by the CDFI Fund.</w:t>
            </w:r>
          </w:p>
        </w:tc>
      </w:tr>
      <w:tr w:rsidR="00A21E46" w:rsidRPr="00F14886" w14:paraId="3807E4D1" w14:textId="77777777" w:rsidTr="00FE0CED">
        <w:trPr>
          <w:cantSplit/>
        </w:trPr>
        <w:tc>
          <w:tcPr>
            <w:tcW w:w="2820" w:type="dxa"/>
          </w:tcPr>
          <w:p w14:paraId="4CFBC51A" w14:textId="77777777" w:rsidR="00A21E46" w:rsidRPr="00F14886" w:rsidRDefault="00A21E46" w:rsidP="00FE0CED">
            <w:pPr>
              <w:spacing w:before="120" w:after="120"/>
              <w:rPr>
                <w:rFonts w:cs="Arial"/>
                <w:szCs w:val="20"/>
              </w:rPr>
            </w:pPr>
            <w:r w:rsidRPr="00F14886">
              <w:rPr>
                <w:rFonts w:cs="Arial"/>
                <w:szCs w:val="20"/>
              </w:rPr>
              <w:t>Controlling Entity</w:t>
            </w:r>
          </w:p>
        </w:tc>
        <w:tc>
          <w:tcPr>
            <w:tcW w:w="6300" w:type="dxa"/>
          </w:tcPr>
          <w:p w14:paraId="71C5457E"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An entity that Controls an Applicant, and has a controlling influence over the day-to-day management and operations (including investment decisions) of the Applicant and of any Subsidiary entities to which the Applicant may transfer its allocation of tax credit authority.  When describing past activities of the Controlling Entity, the activities of the Applicant may be considered as part of the track record of the Controlling Entity.  </w:t>
            </w:r>
          </w:p>
        </w:tc>
      </w:tr>
      <w:tr w:rsidR="00A21E46" w:rsidRPr="00F14886" w14:paraId="0D6BE7F2" w14:textId="77777777" w:rsidTr="00FE0CED">
        <w:trPr>
          <w:cantSplit/>
        </w:trPr>
        <w:tc>
          <w:tcPr>
            <w:tcW w:w="2820" w:type="dxa"/>
          </w:tcPr>
          <w:p w14:paraId="21E1EB16" w14:textId="77777777" w:rsidR="00A21E46" w:rsidRPr="00F14886" w:rsidRDefault="00A21E46" w:rsidP="00FE0CED">
            <w:pPr>
              <w:spacing w:before="120" w:after="120"/>
              <w:rPr>
                <w:rFonts w:cs="Arial"/>
                <w:szCs w:val="20"/>
              </w:rPr>
            </w:pPr>
            <w:r w:rsidRPr="00F14886">
              <w:rPr>
                <w:rFonts w:cs="Arial"/>
                <w:szCs w:val="20"/>
              </w:rPr>
              <w:t>Controlling Entity Representative</w:t>
            </w:r>
          </w:p>
        </w:tc>
        <w:tc>
          <w:tcPr>
            <w:tcW w:w="6300" w:type="dxa"/>
          </w:tcPr>
          <w:p w14:paraId="73047791"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An officer, or other individual, who has the actual authority to sign for and make representations on behalf of the </w:t>
            </w:r>
            <w:r w:rsidRPr="00F14886">
              <w:rPr>
                <w:rFonts w:cs="Arial"/>
                <w:i/>
                <w:iCs/>
                <w:szCs w:val="20"/>
              </w:rPr>
              <w:t>Controlling Entity</w:t>
            </w:r>
            <w:r w:rsidRPr="00F14886">
              <w:rPr>
                <w:rFonts w:cs="Arial"/>
                <w:szCs w:val="20"/>
              </w:rPr>
              <w:t xml:space="preserve">.  This person will also be the primary point of contact for the </w:t>
            </w:r>
            <w:r w:rsidRPr="00F14886">
              <w:rPr>
                <w:rFonts w:cs="Arial"/>
                <w:i/>
                <w:szCs w:val="20"/>
              </w:rPr>
              <w:t>Controlling Entity</w:t>
            </w:r>
            <w:r w:rsidRPr="00F14886">
              <w:rPr>
                <w:rFonts w:cs="Arial"/>
                <w:szCs w:val="20"/>
              </w:rPr>
              <w:t xml:space="preserve">, should the CDFI Fund need to confirm representations made about the relationship between the </w:t>
            </w:r>
            <w:r w:rsidRPr="00F14886">
              <w:rPr>
                <w:rFonts w:cs="Arial"/>
                <w:i/>
                <w:szCs w:val="20"/>
              </w:rPr>
              <w:t>Applicant</w:t>
            </w:r>
            <w:r w:rsidRPr="00F14886">
              <w:rPr>
                <w:rFonts w:cs="Arial"/>
                <w:szCs w:val="20"/>
              </w:rPr>
              <w:t xml:space="preserve"> and </w:t>
            </w:r>
            <w:r w:rsidRPr="00F14886">
              <w:rPr>
                <w:rFonts w:cs="Arial"/>
                <w:i/>
                <w:szCs w:val="20"/>
              </w:rPr>
              <w:t>Controlling Entity</w:t>
            </w:r>
            <w:r w:rsidRPr="00F14886">
              <w:rPr>
                <w:rFonts w:cs="Arial"/>
                <w:szCs w:val="20"/>
              </w:rPr>
              <w:t>.</w:t>
            </w:r>
          </w:p>
        </w:tc>
      </w:tr>
      <w:tr w:rsidR="00A21E46" w:rsidRPr="00F14886" w14:paraId="2EA7F52C" w14:textId="77777777" w:rsidTr="00FE0CED">
        <w:trPr>
          <w:cantSplit/>
        </w:trPr>
        <w:tc>
          <w:tcPr>
            <w:tcW w:w="2820" w:type="dxa"/>
          </w:tcPr>
          <w:p w14:paraId="7FADE289" w14:textId="77777777" w:rsidR="00A21E46" w:rsidRPr="00F14886" w:rsidRDefault="00A21E46" w:rsidP="00FE0CED">
            <w:pPr>
              <w:spacing w:before="120" w:after="120"/>
              <w:rPr>
                <w:rFonts w:cs="Arial"/>
                <w:szCs w:val="20"/>
              </w:rPr>
            </w:pPr>
            <w:r w:rsidRPr="00F14886">
              <w:rPr>
                <w:rFonts w:cs="Arial"/>
                <w:szCs w:val="20"/>
              </w:rPr>
              <w:t>Disadvantaged Business</w:t>
            </w:r>
          </w:p>
        </w:tc>
        <w:tc>
          <w:tcPr>
            <w:tcW w:w="6300" w:type="dxa"/>
          </w:tcPr>
          <w:p w14:paraId="4CD8A7BE" w14:textId="77777777" w:rsidR="00A21E46" w:rsidRPr="00F14886" w:rsidRDefault="00A21E46" w:rsidP="00FE0CED">
            <w:pPr>
              <w:autoSpaceDE w:val="0"/>
              <w:autoSpaceDN w:val="0"/>
              <w:adjustRightInd w:val="0"/>
              <w:spacing w:before="120" w:after="120"/>
              <w:rPr>
                <w:rFonts w:cs="Arial"/>
                <w:iCs/>
                <w:szCs w:val="20"/>
              </w:rPr>
            </w:pPr>
            <w:r w:rsidRPr="00F14886">
              <w:rPr>
                <w:rFonts w:cs="Arial"/>
                <w:szCs w:val="20"/>
              </w:rPr>
              <w:t xml:space="preserve">A business that is (a) located in a </w:t>
            </w:r>
            <w:r w:rsidRPr="00F14886">
              <w:rPr>
                <w:rFonts w:cs="Arial"/>
                <w:i/>
                <w:iCs/>
                <w:szCs w:val="20"/>
              </w:rPr>
              <w:t>Low-Income Community</w:t>
            </w:r>
            <w:r w:rsidRPr="00F14886">
              <w:rPr>
                <w:rFonts w:cs="Arial"/>
                <w:szCs w:val="20"/>
              </w:rPr>
              <w:t xml:space="preserve">; or (b) is owned by a </w:t>
            </w:r>
            <w:r w:rsidRPr="00F14886">
              <w:rPr>
                <w:rFonts w:cs="Arial"/>
                <w:i/>
                <w:iCs/>
                <w:szCs w:val="20"/>
              </w:rPr>
              <w:t>Low-Income Person</w:t>
            </w:r>
            <w:r w:rsidRPr="00F14886">
              <w:rPr>
                <w:rFonts w:cs="Arial"/>
                <w:szCs w:val="20"/>
              </w:rPr>
              <w:t>; or (c) a business that has inadequate access to investment capital.</w:t>
            </w:r>
          </w:p>
        </w:tc>
      </w:tr>
      <w:tr w:rsidR="00A21E46" w:rsidRPr="00F14886" w14:paraId="185C8179" w14:textId="77777777" w:rsidTr="00FE0CED">
        <w:trPr>
          <w:cantSplit/>
        </w:trPr>
        <w:tc>
          <w:tcPr>
            <w:tcW w:w="2820" w:type="dxa"/>
          </w:tcPr>
          <w:p w14:paraId="7C7567F5" w14:textId="77777777" w:rsidR="00A21E46" w:rsidRPr="00F14886" w:rsidRDefault="00A21E46" w:rsidP="00FE0CED">
            <w:pPr>
              <w:spacing w:before="120" w:after="120"/>
              <w:rPr>
                <w:rFonts w:cs="Arial"/>
                <w:szCs w:val="20"/>
              </w:rPr>
            </w:pPr>
            <w:r w:rsidRPr="00F14886">
              <w:rPr>
                <w:rFonts w:cs="Arial"/>
                <w:szCs w:val="20"/>
              </w:rPr>
              <w:t>Disadvantaged Community</w:t>
            </w:r>
          </w:p>
        </w:tc>
        <w:tc>
          <w:tcPr>
            <w:tcW w:w="6300" w:type="dxa"/>
          </w:tcPr>
          <w:p w14:paraId="3F220D14"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This term has the same meaning as a </w:t>
            </w:r>
            <w:r w:rsidRPr="00F14886">
              <w:rPr>
                <w:rFonts w:cs="Arial"/>
                <w:i/>
                <w:iCs/>
                <w:szCs w:val="20"/>
              </w:rPr>
              <w:t>Low-Income Community.</w:t>
            </w:r>
          </w:p>
        </w:tc>
      </w:tr>
      <w:tr w:rsidR="00A21E46" w:rsidRPr="00F14886" w14:paraId="7634A11C" w14:textId="77777777" w:rsidTr="00FE0CED">
        <w:trPr>
          <w:cantSplit/>
        </w:trPr>
        <w:tc>
          <w:tcPr>
            <w:tcW w:w="2820" w:type="dxa"/>
          </w:tcPr>
          <w:p w14:paraId="2FDFC431" w14:textId="77777777" w:rsidR="00A21E46" w:rsidRPr="00F14886" w:rsidRDefault="00A21E46" w:rsidP="00FE0CED">
            <w:pPr>
              <w:spacing w:before="120" w:after="120"/>
              <w:rPr>
                <w:rFonts w:cs="Arial"/>
                <w:szCs w:val="20"/>
              </w:rPr>
            </w:pPr>
            <w:r w:rsidRPr="00F14886">
              <w:rPr>
                <w:rFonts w:cs="Arial"/>
                <w:szCs w:val="20"/>
              </w:rPr>
              <w:t>Enforcement Action</w:t>
            </w:r>
          </w:p>
        </w:tc>
        <w:tc>
          <w:tcPr>
            <w:tcW w:w="6300" w:type="dxa"/>
          </w:tcPr>
          <w:p w14:paraId="36765F59"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A legally enforceable action or administrative order taken by a federal regulator (FDIC, OCC, NCUA) when a regulated financial institution is found to be in an unsatisfactory condition (e.g. violations of laws, rules or regulations, final orders or conditions imposed in writing; unsafe or unsound practices; and for breach of fiduciary duty by institution-affiliated parties).</w:t>
            </w:r>
          </w:p>
        </w:tc>
      </w:tr>
      <w:tr w:rsidR="00A21E46" w:rsidRPr="00F14886" w14:paraId="739E7A76" w14:textId="77777777" w:rsidTr="00FE0CED">
        <w:trPr>
          <w:cantSplit/>
        </w:trPr>
        <w:tc>
          <w:tcPr>
            <w:tcW w:w="2820" w:type="dxa"/>
          </w:tcPr>
          <w:p w14:paraId="5C15AFD3" w14:textId="77777777" w:rsidR="00A21E46" w:rsidRPr="00F14886" w:rsidRDefault="00A21E46" w:rsidP="00FE0CED">
            <w:pPr>
              <w:spacing w:before="120" w:after="120"/>
              <w:rPr>
                <w:rFonts w:cs="Arial"/>
                <w:szCs w:val="20"/>
              </w:rPr>
            </w:pPr>
            <w:r w:rsidRPr="00F14886">
              <w:rPr>
                <w:rFonts w:cs="Arial"/>
                <w:szCs w:val="20"/>
              </w:rPr>
              <w:t>Equity Equivalent Loan</w:t>
            </w:r>
          </w:p>
        </w:tc>
        <w:tc>
          <w:tcPr>
            <w:tcW w:w="6300" w:type="dxa"/>
          </w:tcPr>
          <w:p w14:paraId="470706D9"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 loan that has certain equity-like provisions, including required principal and interest payments only from cash flow and a flexible maturity date.  Note that the definition of this term under the </w:t>
            </w:r>
            <w:r w:rsidRPr="00F14886">
              <w:rPr>
                <w:rFonts w:cs="Arial"/>
                <w:i/>
                <w:iCs/>
                <w:szCs w:val="20"/>
              </w:rPr>
              <w:t>CDFI</w:t>
            </w:r>
            <w:r w:rsidRPr="00F14886">
              <w:rPr>
                <w:rFonts w:cs="Arial"/>
                <w:szCs w:val="20"/>
              </w:rPr>
              <w:t xml:space="preserve"> Program and NMTC Program is more flexible than the definition of the same term under the Bank Enterprise Award (BEA) Program.</w:t>
            </w:r>
          </w:p>
        </w:tc>
      </w:tr>
      <w:tr w:rsidR="00A21E46" w:rsidRPr="00F14886" w14:paraId="5683198F" w14:textId="77777777" w:rsidTr="00FE0CED">
        <w:trPr>
          <w:cantSplit/>
        </w:trPr>
        <w:tc>
          <w:tcPr>
            <w:tcW w:w="2820" w:type="dxa"/>
          </w:tcPr>
          <w:p w14:paraId="21CCF396" w14:textId="77777777" w:rsidR="00A21E46" w:rsidRPr="00F14886" w:rsidRDefault="00A21E46" w:rsidP="00FE0CED">
            <w:pPr>
              <w:spacing w:before="120" w:after="120"/>
              <w:rPr>
                <w:rFonts w:cs="Arial"/>
                <w:szCs w:val="20"/>
              </w:rPr>
            </w:pPr>
            <w:r w:rsidRPr="00F14886">
              <w:rPr>
                <w:rFonts w:cs="Arial"/>
                <w:szCs w:val="20"/>
              </w:rPr>
              <w:t>Equity Investment</w:t>
            </w:r>
          </w:p>
        </w:tc>
        <w:tc>
          <w:tcPr>
            <w:tcW w:w="6300" w:type="dxa"/>
          </w:tcPr>
          <w:p w14:paraId="4EA97890"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Under IRC §45D(b)(6) and the </w:t>
            </w:r>
            <w:r w:rsidRPr="00F14886">
              <w:rPr>
                <w:rFonts w:cs="Arial"/>
                <w:i/>
                <w:color w:val="0000FF"/>
                <w:szCs w:val="20"/>
              </w:rPr>
              <w:t>NMTC Program Income Tax Regulations</w:t>
            </w:r>
            <w:r w:rsidRPr="00F14886">
              <w:rPr>
                <w:rFonts w:cs="Arial"/>
                <w:szCs w:val="20"/>
              </w:rPr>
              <w:t xml:space="preserve">, Equity Investment means any stock (other than nonqualified preferred stock as defined in IRC §351(g)(2)) in an entity that is a corporation and any capital interest in an entity that is a partnership.   </w:t>
            </w:r>
          </w:p>
        </w:tc>
      </w:tr>
      <w:tr w:rsidR="00A21E46" w:rsidRPr="00F14886" w14:paraId="1FE4F6E1" w14:textId="77777777" w:rsidTr="00FE0CED">
        <w:trPr>
          <w:cantSplit/>
        </w:trPr>
        <w:tc>
          <w:tcPr>
            <w:tcW w:w="2820" w:type="dxa"/>
          </w:tcPr>
          <w:p w14:paraId="7E785657" w14:textId="77777777" w:rsidR="00A21E46" w:rsidRPr="00F14886" w:rsidRDefault="00A21E46" w:rsidP="00FE0CED">
            <w:pPr>
              <w:spacing w:before="120" w:after="120"/>
              <w:rPr>
                <w:rFonts w:cs="Arial"/>
                <w:szCs w:val="20"/>
              </w:rPr>
            </w:pPr>
            <w:r>
              <w:rPr>
                <w:rFonts w:cs="Arial"/>
                <w:szCs w:val="20"/>
              </w:rPr>
              <w:t>Federal Indian Reservation</w:t>
            </w:r>
          </w:p>
        </w:tc>
        <w:tc>
          <w:tcPr>
            <w:tcW w:w="6300" w:type="dxa"/>
          </w:tcPr>
          <w:p w14:paraId="69954E2D" w14:textId="77777777" w:rsidR="00A21E46" w:rsidRPr="00F14886" w:rsidRDefault="00A21E46" w:rsidP="00FE0CED">
            <w:pPr>
              <w:autoSpaceDE w:val="0"/>
              <w:autoSpaceDN w:val="0"/>
              <w:adjustRightInd w:val="0"/>
              <w:spacing w:before="120" w:after="120"/>
              <w:rPr>
                <w:rFonts w:cs="Arial"/>
                <w:szCs w:val="20"/>
              </w:rPr>
            </w:pPr>
            <w:r w:rsidRPr="00CA5EBC">
              <w:rPr>
                <w:rFonts w:cs="Arial"/>
                <w:szCs w:val="20"/>
              </w:rPr>
              <w:t>Area of land reserved for a tribe or tribes under treaty or other agreement with the United States, executive order, or federal statute or administrative action as permanent tribal homelands, and where the federal government holds title to the land in trust on behalf of the tribe.</w:t>
            </w:r>
          </w:p>
        </w:tc>
      </w:tr>
      <w:tr w:rsidR="00A21E46" w:rsidRPr="00F14886" w14:paraId="5FDFBA0F" w14:textId="77777777" w:rsidTr="00FE0CED">
        <w:trPr>
          <w:cantSplit/>
        </w:trPr>
        <w:tc>
          <w:tcPr>
            <w:tcW w:w="2820" w:type="dxa"/>
          </w:tcPr>
          <w:p w14:paraId="2DDFEA1C" w14:textId="77777777" w:rsidR="00A21E46" w:rsidRPr="00F14886" w:rsidRDefault="00A21E46" w:rsidP="00FE0CED">
            <w:pPr>
              <w:spacing w:before="120" w:after="120"/>
              <w:rPr>
                <w:rFonts w:cs="Arial"/>
                <w:szCs w:val="20"/>
              </w:rPr>
            </w:pPr>
            <w:r w:rsidRPr="00F14886">
              <w:rPr>
                <w:rFonts w:cs="Arial"/>
                <w:szCs w:val="20"/>
              </w:rPr>
              <w:t>Financial Counseling and Other Services (FCOS)</w:t>
            </w:r>
          </w:p>
        </w:tc>
        <w:tc>
          <w:tcPr>
            <w:tcW w:w="6300" w:type="dxa"/>
          </w:tcPr>
          <w:p w14:paraId="0224FBE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Advice provided by a </w:t>
            </w:r>
            <w:r w:rsidRPr="00F14886">
              <w:rPr>
                <w:rFonts w:cs="Arial"/>
                <w:i/>
                <w:iCs/>
                <w:szCs w:val="20"/>
              </w:rPr>
              <w:t>CDE</w:t>
            </w:r>
            <w:r w:rsidRPr="00F14886">
              <w:rPr>
                <w:rFonts w:cs="Arial"/>
                <w:szCs w:val="20"/>
              </w:rPr>
              <w:t xml:space="preserve"> relating to the organization or operation of a trade or business. See 26 CFR 1.45D-1(d)(7).</w:t>
            </w:r>
          </w:p>
        </w:tc>
      </w:tr>
      <w:tr w:rsidR="00A21E46" w:rsidRPr="00F14886" w14:paraId="26C3DEDC" w14:textId="77777777" w:rsidTr="00FE0CED">
        <w:trPr>
          <w:cantSplit/>
        </w:trPr>
        <w:tc>
          <w:tcPr>
            <w:tcW w:w="2820" w:type="dxa"/>
          </w:tcPr>
          <w:p w14:paraId="24F1AAB1" w14:textId="77777777" w:rsidR="00A21E46" w:rsidRPr="00F14886" w:rsidRDefault="00A21E46" w:rsidP="00FE0CED">
            <w:pPr>
              <w:spacing w:before="120" w:after="120"/>
              <w:rPr>
                <w:rFonts w:cs="Arial"/>
                <w:szCs w:val="20"/>
              </w:rPr>
            </w:pPr>
            <w:r w:rsidRPr="00F14886">
              <w:rPr>
                <w:rFonts w:cs="Arial"/>
                <w:szCs w:val="20"/>
              </w:rPr>
              <w:t>Food Desert</w:t>
            </w:r>
          </w:p>
        </w:tc>
        <w:tc>
          <w:tcPr>
            <w:tcW w:w="6300" w:type="dxa"/>
          </w:tcPr>
          <w:p w14:paraId="662E1F97" w14:textId="77777777" w:rsidR="00A21E46" w:rsidRPr="00F14886" w:rsidRDefault="00A21E46" w:rsidP="00FE0CED">
            <w:pPr>
              <w:spacing w:before="120" w:after="120"/>
              <w:rPr>
                <w:rFonts w:cs="Arial"/>
                <w:szCs w:val="20"/>
              </w:rPr>
            </w:pPr>
            <w:r w:rsidRPr="00F14886">
              <w:rPr>
                <w:rFonts w:cs="Arial"/>
                <w:szCs w:val="20"/>
              </w:rPr>
              <w:t xml:space="preserve">A low-income census tract where a substantial number or share of residents has low access to a supermarket or large grocery store. </w:t>
            </w:r>
          </w:p>
          <w:p w14:paraId="127ED526"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Census tracts qualify as food deserts if they meet low-income and low-access thresholds established by the USDA and can be found using the Food Access Research Atlas at </w:t>
            </w:r>
            <w:hyperlink r:id="rId25" w:history="1">
              <w:r w:rsidRPr="00F14886">
                <w:rPr>
                  <w:rStyle w:val="Hyperlink"/>
                  <w:rFonts w:cs="Arial"/>
                  <w:szCs w:val="20"/>
                </w:rPr>
                <w:t>http://www.ers.usda.gov/data-products/food-access-research-atlas.aspx</w:t>
              </w:r>
            </w:hyperlink>
          </w:p>
        </w:tc>
      </w:tr>
      <w:tr w:rsidR="00A21E46" w:rsidRPr="00F14886" w14:paraId="12071D84" w14:textId="77777777" w:rsidTr="00FE0CED">
        <w:trPr>
          <w:cantSplit/>
        </w:trPr>
        <w:tc>
          <w:tcPr>
            <w:tcW w:w="2820" w:type="dxa"/>
          </w:tcPr>
          <w:p w14:paraId="43495F69" w14:textId="77777777" w:rsidR="00A21E46" w:rsidRPr="00F14886" w:rsidRDefault="00A21E46" w:rsidP="00FE0CED">
            <w:pPr>
              <w:spacing w:before="120" w:after="120"/>
              <w:rPr>
                <w:rFonts w:cs="Arial"/>
                <w:szCs w:val="20"/>
              </w:rPr>
            </w:pPr>
            <w:r w:rsidRPr="00F14886">
              <w:rPr>
                <w:rFonts w:cs="Arial"/>
                <w:szCs w:val="20"/>
              </w:rPr>
              <w:t>FTE</w:t>
            </w:r>
          </w:p>
        </w:tc>
        <w:tc>
          <w:tcPr>
            <w:tcW w:w="6300" w:type="dxa"/>
          </w:tcPr>
          <w:p w14:paraId="70DE0F8A"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 full time equivalent (FTE) is at least a 35-hour work week. </w:t>
            </w:r>
          </w:p>
        </w:tc>
      </w:tr>
      <w:tr w:rsidR="00A21E46" w:rsidRPr="00F14886" w14:paraId="1C0A17F1" w14:textId="77777777" w:rsidTr="00FE0CED">
        <w:trPr>
          <w:cantSplit/>
        </w:trPr>
        <w:tc>
          <w:tcPr>
            <w:tcW w:w="2820" w:type="dxa"/>
          </w:tcPr>
          <w:p w14:paraId="36041883" w14:textId="77777777" w:rsidR="00A21E46" w:rsidRPr="00F14886" w:rsidRDefault="00A21E46" w:rsidP="00FE0CED">
            <w:pPr>
              <w:spacing w:before="120" w:after="120"/>
              <w:rPr>
                <w:rFonts w:cs="Arial"/>
                <w:szCs w:val="20"/>
              </w:rPr>
            </w:pPr>
            <w:r w:rsidRPr="00CA5EBC">
              <w:rPr>
                <w:rFonts w:cs="Arial"/>
                <w:bCs/>
                <w:szCs w:val="20"/>
              </w:rPr>
              <w:t>Hawaiian</w:t>
            </w:r>
            <w:r w:rsidRPr="00CA5EBC">
              <w:rPr>
                <w:rFonts w:cs="Arial"/>
                <w:b/>
                <w:bCs/>
                <w:szCs w:val="20"/>
              </w:rPr>
              <w:t xml:space="preserve"> </w:t>
            </w:r>
            <w:r w:rsidRPr="00CA5EBC">
              <w:rPr>
                <w:rFonts w:cs="Arial"/>
                <w:bCs/>
                <w:szCs w:val="20"/>
              </w:rPr>
              <w:t>Home Lands</w:t>
            </w:r>
          </w:p>
        </w:tc>
        <w:tc>
          <w:tcPr>
            <w:tcW w:w="6300" w:type="dxa"/>
          </w:tcPr>
          <w:p w14:paraId="562D1EF9" w14:textId="77777777" w:rsidR="00A21E46" w:rsidRPr="00F14886" w:rsidRDefault="00A21E46" w:rsidP="00FE0CED">
            <w:pPr>
              <w:spacing w:before="120" w:after="120"/>
              <w:rPr>
                <w:rFonts w:cs="Arial"/>
                <w:szCs w:val="20"/>
              </w:rPr>
            </w:pPr>
            <w:r w:rsidRPr="00CA5EBC">
              <w:rPr>
                <w:rFonts w:cs="Arial"/>
                <w:szCs w:val="20"/>
              </w:rPr>
              <w:t>A</w:t>
            </w:r>
            <w:r w:rsidRPr="00CA5EBC">
              <w:rPr>
                <w:rFonts w:cs="Arial"/>
                <w:bCs/>
                <w:szCs w:val="20"/>
              </w:rPr>
              <w:t>reas held in trust for Native Hawaiians by the state of Hawaii, pursuant to the Hawaiian Homes Commission Act of 1920, as amended.</w:t>
            </w:r>
            <w:r w:rsidRPr="00EB7398">
              <w:rPr>
                <w:rFonts w:ascii="Times New Roman" w:hAnsi="Times New Roman" w:cs="Times New Roman"/>
                <w:color w:val="333333"/>
                <w:sz w:val="24"/>
                <w:lang w:val="en"/>
              </w:rPr>
              <w:t>  </w:t>
            </w:r>
          </w:p>
        </w:tc>
      </w:tr>
      <w:tr w:rsidR="00A21E46" w:rsidRPr="00F14886" w14:paraId="0E26E1C5" w14:textId="77777777" w:rsidTr="00FE0CED">
        <w:trPr>
          <w:cantSplit/>
        </w:trPr>
        <w:tc>
          <w:tcPr>
            <w:tcW w:w="2820" w:type="dxa"/>
          </w:tcPr>
          <w:p w14:paraId="4A453817" w14:textId="77777777" w:rsidR="00A21E46" w:rsidRPr="00F14886" w:rsidRDefault="00A21E46" w:rsidP="00FE0CED">
            <w:pPr>
              <w:spacing w:before="120" w:after="120"/>
              <w:rPr>
                <w:rFonts w:cs="Arial"/>
                <w:szCs w:val="20"/>
              </w:rPr>
            </w:pPr>
            <w:r w:rsidRPr="00F14886">
              <w:rPr>
                <w:rFonts w:cs="Arial"/>
                <w:szCs w:val="20"/>
              </w:rPr>
              <w:t>Letter of Interest/Intent</w:t>
            </w:r>
          </w:p>
        </w:tc>
        <w:tc>
          <w:tcPr>
            <w:tcW w:w="6300" w:type="dxa"/>
          </w:tcPr>
          <w:p w14:paraId="5C85A564"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 document in which an investor expresses a preliminary interest in making an investment in the </w:t>
            </w:r>
            <w:r w:rsidRPr="00F14886">
              <w:rPr>
                <w:rFonts w:cs="Arial"/>
                <w:i/>
                <w:iCs/>
                <w:szCs w:val="20"/>
              </w:rPr>
              <w:t>Applicant</w:t>
            </w:r>
            <w:r w:rsidRPr="00F14886">
              <w:rPr>
                <w:rFonts w:cs="Arial"/>
                <w:szCs w:val="20"/>
              </w:rPr>
              <w:t>.</w:t>
            </w:r>
          </w:p>
        </w:tc>
      </w:tr>
      <w:tr w:rsidR="00A21E46" w:rsidRPr="00F14886" w14:paraId="2B6DA3D9" w14:textId="77777777" w:rsidTr="00FE0CED">
        <w:trPr>
          <w:cantSplit/>
        </w:trPr>
        <w:tc>
          <w:tcPr>
            <w:tcW w:w="2820" w:type="dxa"/>
          </w:tcPr>
          <w:p w14:paraId="04B00063" w14:textId="77777777" w:rsidR="00A21E46" w:rsidRPr="00F14886" w:rsidRDefault="00A21E46" w:rsidP="00FE0CED">
            <w:pPr>
              <w:spacing w:before="120" w:after="120"/>
              <w:rPr>
                <w:rFonts w:cs="Arial"/>
                <w:szCs w:val="20"/>
              </w:rPr>
            </w:pPr>
            <w:r w:rsidRPr="00F14886">
              <w:rPr>
                <w:rFonts w:cs="Arial"/>
                <w:szCs w:val="20"/>
              </w:rPr>
              <w:t>Low-Income Community (LIC)</w:t>
            </w:r>
          </w:p>
        </w:tc>
        <w:tc>
          <w:tcPr>
            <w:tcW w:w="6300" w:type="dxa"/>
          </w:tcPr>
          <w:p w14:paraId="6F0B83D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Under IRC §45D(e)(1), any population census tract if:</w:t>
            </w:r>
          </w:p>
          <w:p w14:paraId="27CCEF6D" w14:textId="77777777" w:rsidR="00A21E46" w:rsidRPr="00F14886" w:rsidRDefault="00A21E46" w:rsidP="00A21E46">
            <w:pPr>
              <w:numPr>
                <w:ilvl w:val="0"/>
                <w:numId w:val="44"/>
              </w:numPr>
              <w:autoSpaceDE w:val="0"/>
              <w:autoSpaceDN w:val="0"/>
              <w:adjustRightInd w:val="0"/>
              <w:spacing w:before="120" w:after="120" w:line="240" w:lineRule="auto"/>
              <w:rPr>
                <w:rFonts w:cs="Arial"/>
                <w:szCs w:val="20"/>
              </w:rPr>
            </w:pPr>
            <w:r w:rsidRPr="00F14886">
              <w:rPr>
                <w:rFonts w:cs="Arial"/>
                <w:szCs w:val="20"/>
              </w:rPr>
              <w:t>The poverty rate for such tract is at least 20 percent, or</w:t>
            </w:r>
          </w:p>
          <w:p w14:paraId="7C09DDDE" w14:textId="77777777" w:rsidR="00A21E46" w:rsidRPr="00F14886" w:rsidRDefault="00A21E46" w:rsidP="00A21E46">
            <w:pPr>
              <w:numPr>
                <w:ilvl w:val="0"/>
                <w:numId w:val="44"/>
              </w:numPr>
              <w:autoSpaceDE w:val="0"/>
              <w:autoSpaceDN w:val="0"/>
              <w:adjustRightInd w:val="0"/>
              <w:spacing w:before="120" w:after="120" w:line="240" w:lineRule="auto"/>
              <w:rPr>
                <w:rFonts w:cs="Arial"/>
                <w:szCs w:val="20"/>
              </w:rPr>
            </w:pPr>
            <w:r w:rsidRPr="00F14886">
              <w:rPr>
                <w:rFonts w:cs="Arial"/>
                <w:szCs w:val="20"/>
              </w:rPr>
              <w:t>(a) In the case of a tract not located within a metropolitan area, the median family income for such tract does not exceed 80 percent of statewide median family income, or (b) in the case of a tract located within a metropolitan area, the median family income for such tract does not exceed 80 percent of the greater of statewide median family income or the metropolitan area median family income.</w:t>
            </w:r>
          </w:p>
          <w:p w14:paraId="21919379"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With respect to IRC §45D(e)(1)(B), possession-wide median family income shall be used (in lieu of statewide income) in assessing the status of census tracts located within a possession of the United States.</w:t>
            </w:r>
          </w:p>
          <w:p w14:paraId="68D34C51"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Under IRC §45D(e)(2), </w:t>
            </w:r>
            <w:r w:rsidRPr="00F14886">
              <w:rPr>
                <w:rFonts w:cs="Arial"/>
                <w:i/>
                <w:iCs/>
                <w:szCs w:val="20"/>
              </w:rPr>
              <w:t>Targeted Populations</w:t>
            </w:r>
            <w:r w:rsidRPr="00F14886">
              <w:rPr>
                <w:rFonts w:cs="Arial"/>
                <w:szCs w:val="20"/>
              </w:rPr>
              <w:t xml:space="preserve"> will also be treated as </w:t>
            </w:r>
            <w:r w:rsidRPr="00F14886">
              <w:rPr>
                <w:rFonts w:cs="Arial"/>
                <w:i/>
                <w:iCs/>
                <w:szCs w:val="20"/>
              </w:rPr>
              <w:t>Low-Income Communities</w:t>
            </w:r>
            <w:r w:rsidRPr="00F14886">
              <w:rPr>
                <w:rFonts w:cs="Arial"/>
                <w:szCs w:val="20"/>
              </w:rPr>
              <w:t>.  See IRS Notice 2006-60.</w:t>
            </w:r>
          </w:p>
          <w:p w14:paraId="0D23A495"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Under IRC §45D(e)(3), in the case of an area that is not tracted for population census tracts, the equivalent county divisions (as defined by the Bureau of the Census for purposes of determining poverty areas) shall be used for purposes of defining poverty rates and median family incomes.  See IRC §45D(e) for additional criteria.</w:t>
            </w:r>
          </w:p>
        </w:tc>
      </w:tr>
      <w:tr w:rsidR="00A21E46" w:rsidRPr="00F14886" w14:paraId="4A659735" w14:textId="77777777" w:rsidTr="00FE0CED">
        <w:trPr>
          <w:cantSplit/>
        </w:trPr>
        <w:tc>
          <w:tcPr>
            <w:tcW w:w="2820" w:type="dxa"/>
          </w:tcPr>
          <w:p w14:paraId="28338CC2" w14:textId="77777777" w:rsidR="00A21E46" w:rsidRPr="00F14886" w:rsidRDefault="00A21E46" w:rsidP="00FE0CED">
            <w:pPr>
              <w:spacing w:before="120" w:after="120"/>
              <w:rPr>
                <w:rFonts w:cs="Arial"/>
                <w:szCs w:val="20"/>
              </w:rPr>
            </w:pPr>
            <w:r w:rsidRPr="00F14886">
              <w:rPr>
                <w:rFonts w:cs="Arial"/>
                <w:szCs w:val="20"/>
              </w:rPr>
              <w:t>Low-Income Person</w:t>
            </w:r>
          </w:p>
        </w:tc>
        <w:tc>
          <w:tcPr>
            <w:tcW w:w="6300" w:type="dxa"/>
          </w:tcPr>
          <w:p w14:paraId="5CABA88B" w14:textId="77777777" w:rsidR="00A21E46" w:rsidRPr="00F14886" w:rsidRDefault="00A21E46" w:rsidP="00FE0CED">
            <w:pPr>
              <w:pStyle w:val="BodyText"/>
              <w:spacing w:before="120" w:after="120"/>
              <w:rPr>
                <w:rFonts w:ascii="Arial" w:hAnsi="Arial" w:cs="Arial"/>
                <w:szCs w:val="20"/>
              </w:rPr>
            </w:pPr>
            <w:r w:rsidRPr="00F14886">
              <w:rPr>
                <w:rFonts w:ascii="Arial" w:hAnsi="Arial" w:cs="Arial"/>
                <w:szCs w:val="20"/>
              </w:rPr>
              <w:t>Any individual having an income, adjusted for family size, of not more than:</w:t>
            </w:r>
          </w:p>
          <w:p w14:paraId="406DD3EF" w14:textId="77777777" w:rsidR="00A21E46" w:rsidRPr="00F14886" w:rsidRDefault="00A21E46" w:rsidP="00A21E46">
            <w:pPr>
              <w:numPr>
                <w:ilvl w:val="0"/>
                <w:numId w:val="45"/>
              </w:numPr>
              <w:autoSpaceDE w:val="0"/>
              <w:autoSpaceDN w:val="0"/>
              <w:adjustRightInd w:val="0"/>
              <w:spacing w:before="120" w:after="120" w:line="240" w:lineRule="auto"/>
              <w:rPr>
                <w:rFonts w:cs="Arial"/>
                <w:szCs w:val="20"/>
              </w:rPr>
            </w:pPr>
            <w:r w:rsidRPr="00F14886">
              <w:rPr>
                <w:rFonts w:cs="Arial"/>
                <w:szCs w:val="20"/>
              </w:rPr>
              <w:t>For metropolitan area</w:t>
            </w:r>
            <w:r w:rsidRPr="00F14886">
              <w:rPr>
                <w:rFonts w:cs="Arial"/>
                <w:i/>
                <w:iCs/>
                <w:szCs w:val="20"/>
              </w:rPr>
              <w:t>s</w:t>
            </w:r>
            <w:r w:rsidRPr="00F14886">
              <w:rPr>
                <w:rFonts w:cs="Arial"/>
                <w:szCs w:val="20"/>
              </w:rPr>
              <w:t>, 80 percent of the area median family income; and</w:t>
            </w:r>
          </w:p>
          <w:p w14:paraId="50683FD4" w14:textId="77777777" w:rsidR="00A21E46" w:rsidRPr="00F14886" w:rsidRDefault="00A21E46" w:rsidP="00A21E46">
            <w:pPr>
              <w:numPr>
                <w:ilvl w:val="0"/>
                <w:numId w:val="45"/>
              </w:numPr>
              <w:autoSpaceDE w:val="0"/>
              <w:autoSpaceDN w:val="0"/>
              <w:adjustRightInd w:val="0"/>
              <w:spacing w:before="120" w:after="120" w:line="240" w:lineRule="auto"/>
              <w:rPr>
                <w:rFonts w:cs="Arial"/>
                <w:szCs w:val="20"/>
              </w:rPr>
            </w:pPr>
            <w:r w:rsidRPr="00F14886">
              <w:rPr>
                <w:rFonts w:cs="Arial"/>
                <w:szCs w:val="20"/>
              </w:rPr>
              <w:t>For non-metropolitan areas, the greater of (a) 80 percent of the area median family income or (b) 80 percent of the statewide non-metropolitan area median family income.</w:t>
            </w:r>
          </w:p>
        </w:tc>
      </w:tr>
      <w:tr w:rsidR="00A21E46" w:rsidRPr="00F14886" w14:paraId="40647D16" w14:textId="77777777" w:rsidTr="00FE0CED">
        <w:trPr>
          <w:cantSplit/>
        </w:trPr>
        <w:tc>
          <w:tcPr>
            <w:tcW w:w="2820" w:type="dxa"/>
          </w:tcPr>
          <w:p w14:paraId="3666BB60" w14:textId="77777777" w:rsidR="00A21E46" w:rsidRPr="00F14886" w:rsidRDefault="00A21E46" w:rsidP="00FE0CED">
            <w:pPr>
              <w:spacing w:before="120" w:after="120"/>
              <w:rPr>
                <w:rFonts w:cs="Arial"/>
                <w:szCs w:val="20"/>
              </w:rPr>
            </w:pPr>
            <w:r w:rsidRPr="00F14886">
              <w:rPr>
                <w:rFonts w:cs="Arial"/>
                <w:szCs w:val="20"/>
              </w:rPr>
              <w:t>Minority-owned or Minority-controlled</w:t>
            </w:r>
          </w:p>
        </w:tc>
        <w:tc>
          <w:tcPr>
            <w:tcW w:w="6300" w:type="dxa"/>
          </w:tcPr>
          <w:p w14:paraId="1E2F13AA"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Minority-owned for-profit entity:  A for-profit entity that is not a MDI and that has at least 51 percent of its equity ownership interest being owned by individuals who identify themselves as Black American, Asian American, Hispanic American, or Native American. </w:t>
            </w:r>
          </w:p>
          <w:p w14:paraId="0F1226AB"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Minority-controlled not-for-profit entity:  A not-for-profit entity with at least 51 percent of its Board of Directors comprised of individuals who identify themselves as Black American, Asian American, Hispanic American, or Native American. </w:t>
            </w:r>
          </w:p>
          <w:p w14:paraId="466233A8"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Minority Depository Institution (MDIs):  An entity that is designated by the FDIC as a Minority Depository Institution.  </w:t>
            </w:r>
          </w:p>
        </w:tc>
      </w:tr>
      <w:tr w:rsidR="00A21E46" w:rsidRPr="00F14886" w14:paraId="27010B8A" w14:textId="77777777" w:rsidTr="00FE0CED">
        <w:trPr>
          <w:cantSplit/>
        </w:trPr>
        <w:tc>
          <w:tcPr>
            <w:tcW w:w="2820" w:type="dxa"/>
          </w:tcPr>
          <w:p w14:paraId="6A1F92A6" w14:textId="77777777" w:rsidR="00A21E46" w:rsidRPr="00F14886" w:rsidRDefault="00A21E46" w:rsidP="00FE0CED">
            <w:pPr>
              <w:spacing w:before="120" w:after="120"/>
              <w:rPr>
                <w:rFonts w:cs="Arial"/>
                <w:szCs w:val="20"/>
              </w:rPr>
            </w:pPr>
            <w:r w:rsidRPr="00F14886">
              <w:rPr>
                <w:rFonts w:cs="Arial"/>
                <w:szCs w:val="20"/>
              </w:rPr>
              <w:t>New Markets Venture Capital Company (NMVCC)</w:t>
            </w:r>
          </w:p>
        </w:tc>
        <w:tc>
          <w:tcPr>
            <w:tcW w:w="6300" w:type="dxa"/>
          </w:tcPr>
          <w:p w14:paraId="5849EC74" w14:textId="77777777" w:rsidR="00A21E46" w:rsidRPr="00F14886" w:rsidRDefault="00A21E46" w:rsidP="00FE0CED">
            <w:pPr>
              <w:autoSpaceDE w:val="0"/>
              <w:autoSpaceDN w:val="0"/>
              <w:adjustRightInd w:val="0"/>
              <w:spacing w:before="120" w:after="120"/>
              <w:rPr>
                <w:rFonts w:cs="Arial"/>
                <w:iCs/>
                <w:szCs w:val="20"/>
              </w:rPr>
            </w:pPr>
            <w:r w:rsidRPr="00F14886">
              <w:rPr>
                <w:rFonts w:cs="Arial"/>
                <w:szCs w:val="20"/>
              </w:rPr>
              <w:t>An entity designated as a NMVCC by the Small Business Administration under the New Markets Venture Capital Company Program. See 13 CFR 108.10 for more information.</w:t>
            </w:r>
          </w:p>
        </w:tc>
      </w:tr>
      <w:tr w:rsidR="00A21E46" w:rsidRPr="00F14886" w14:paraId="5F9CF093" w14:textId="77777777" w:rsidTr="00FE0CED">
        <w:trPr>
          <w:cantSplit/>
        </w:trPr>
        <w:tc>
          <w:tcPr>
            <w:tcW w:w="2820" w:type="dxa"/>
          </w:tcPr>
          <w:p w14:paraId="6E246819" w14:textId="77777777" w:rsidR="00A21E46" w:rsidRPr="00F14886" w:rsidRDefault="00A21E46" w:rsidP="00FE0CED">
            <w:pPr>
              <w:spacing w:before="120" w:after="120"/>
              <w:rPr>
                <w:rFonts w:cs="Arial"/>
                <w:szCs w:val="20"/>
              </w:rPr>
            </w:pPr>
            <w:r w:rsidRPr="00F14886">
              <w:rPr>
                <w:rFonts w:cs="Arial"/>
                <w:szCs w:val="20"/>
              </w:rPr>
              <w:t>Non-Metropolitan Counties</w:t>
            </w:r>
          </w:p>
        </w:tc>
        <w:tc>
          <w:tcPr>
            <w:tcW w:w="6300" w:type="dxa"/>
          </w:tcPr>
          <w:p w14:paraId="05BA856A"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Counties not contained within a Metropolitan Statistical Area, as such term is defined in </w:t>
            </w:r>
            <w:r>
              <w:rPr>
                <w:rFonts w:cs="Arial"/>
                <w:szCs w:val="20"/>
              </w:rPr>
              <w:t xml:space="preserve">OMB Bulletin </w:t>
            </w:r>
            <w:r w:rsidRPr="00900D7C">
              <w:t xml:space="preserve">No. 10–02 (Update of Statistical Area Definitions and Guidance on Their Uses) </w:t>
            </w:r>
            <w:r w:rsidRPr="00F14886">
              <w:rPr>
                <w:rFonts w:cs="Arial"/>
                <w:szCs w:val="20"/>
              </w:rPr>
              <w:t xml:space="preserve">and applied to the 2010 census tracts. </w:t>
            </w:r>
          </w:p>
        </w:tc>
      </w:tr>
      <w:tr w:rsidR="00A21E46" w:rsidRPr="00F14886" w14:paraId="208EB87A" w14:textId="77777777" w:rsidTr="00FE0CED">
        <w:trPr>
          <w:cantSplit/>
        </w:trPr>
        <w:tc>
          <w:tcPr>
            <w:tcW w:w="2820" w:type="dxa"/>
          </w:tcPr>
          <w:p w14:paraId="22C612AB" w14:textId="77777777" w:rsidR="00A21E46" w:rsidRPr="00F14886" w:rsidRDefault="00A21E46" w:rsidP="00FE0CED">
            <w:pPr>
              <w:spacing w:before="120" w:after="120"/>
              <w:rPr>
                <w:rFonts w:cs="Arial"/>
                <w:szCs w:val="20"/>
              </w:rPr>
            </w:pPr>
            <w:r w:rsidRPr="00F14886">
              <w:rPr>
                <w:rFonts w:cs="Arial"/>
                <w:szCs w:val="20"/>
              </w:rPr>
              <w:t>Notice of Allocation</w:t>
            </w:r>
          </w:p>
        </w:tc>
        <w:tc>
          <w:tcPr>
            <w:tcW w:w="6300" w:type="dxa"/>
          </w:tcPr>
          <w:p w14:paraId="23C6E6BD"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Notification to the </w:t>
            </w:r>
            <w:r w:rsidRPr="00F14886">
              <w:rPr>
                <w:rFonts w:cs="Arial"/>
                <w:i/>
                <w:iCs/>
                <w:szCs w:val="20"/>
              </w:rPr>
              <w:t>Allocatee</w:t>
            </w:r>
            <w:r w:rsidRPr="00F14886">
              <w:rPr>
                <w:rFonts w:cs="Arial"/>
                <w:szCs w:val="20"/>
              </w:rPr>
              <w:t xml:space="preserve"> from the CDFI Fund which informs the </w:t>
            </w:r>
            <w:r w:rsidRPr="00F14886">
              <w:rPr>
                <w:rFonts w:cs="Arial"/>
                <w:i/>
                <w:iCs/>
                <w:szCs w:val="20"/>
              </w:rPr>
              <w:t>Allocatee</w:t>
            </w:r>
            <w:r w:rsidRPr="00F14886">
              <w:rPr>
                <w:rFonts w:cs="Arial"/>
                <w:szCs w:val="20"/>
              </w:rPr>
              <w:t xml:space="preserve"> of its receipt of </w:t>
            </w:r>
            <w:r>
              <w:rPr>
                <w:rFonts w:cs="Arial"/>
                <w:i/>
                <w:iCs/>
                <w:szCs w:val="20"/>
              </w:rPr>
              <w:t xml:space="preserve"> </w:t>
            </w:r>
            <w:r>
              <w:rPr>
                <w:rFonts w:cs="Arial"/>
                <w:szCs w:val="20"/>
              </w:rPr>
              <w:t xml:space="preserve">an </w:t>
            </w:r>
            <w:r w:rsidRPr="00770C09">
              <w:rPr>
                <w:rFonts w:cs="Arial"/>
                <w:i/>
                <w:szCs w:val="20"/>
              </w:rPr>
              <w:t>NMTC Allocation</w:t>
            </w:r>
            <w:r w:rsidRPr="00F14886">
              <w:rPr>
                <w:rFonts w:cs="Arial"/>
                <w:szCs w:val="20"/>
              </w:rPr>
              <w:t xml:space="preserve"> subject to the terms and conditions set forth in the notice (see applicable </w:t>
            </w:r>
            <w:r w:rsidRPr="00F14886">
              <w:rPr>
                <w:rFonts w:cs="Arial"/>
                <w:i/>
                <w:iCs/>
                <w:szCs w:val="20"/>
              </w:rPr>
              <w:t>NOAA</w:t>
            </w:r>
            <w:r w:rsidRPr="00F14886">
              <w:rPr>
                <w:rFonts w:cs="Arial"/>
                <w:szCs w:val="20"/>
              </w:rPr>
              <w:t>).</w:t>
            </w:r>
          </w:p>
        </w:tc>
      </w:tr>
      <w:tr w:rsidR="00A21E46" w:rsidRPr="00F14886" w14:paraId="591E6AA0" w14:textId="77777777" w:rsidTr="00FE0CED">
        <w:trPr>
          <w:cantSplit/>
        </w:trPr>
        <w:tc>
          <w:tcPr>
            <w:tcW w:w="2820" w:type="dxa"/>
          </w:tcPr>
          <w:p w14:paraId="1E47F5AB" w14:textId="77777777" w:rsidR="00A21E46" w:rsidRPr="00F14886" w:rsidRDefault="00A21E46" w:rsidP="00FE0CED">
            <w:pPr>
              <w:spacing w:before="120" w:after="120"/>
              <w:rPr>
                <w:rFonts w:cs="Arial"/>
                <w:szCs w:val="20"/>
              </w:rPr>
            </w:pPr>
            <w:r w:rsidRPr="00F14886">
              <w:rPr>
                <w:rFonts w:cs="Arial"/>
                <w:szCs w:val="20"/>
              </w:rPr>
              <w:t>Notice of Allocation Availability (NOAA)</w:t>
            </w:r>
          </w:p>
        </w:tc>
        <w:tc>
          <w:tcPr>
            <w:tcW w:w="6300" w:type="dxa"/>
          </w:tcPr>
          <w:p w14:paraId="49A85053"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 document published by the CDFI Fund in the </w:t>
            </w:r>
            <w:r w:rsidRPr="00F14886">
              <w:rPr>
                <w:rFonts w:cs="Arial"/>
                <w:szCs w:val="20"/>
                <w:u w:val="single"/>
              </w:rPr>
              <w:t>Federal</w:t>
            </w:r>
            <w:r w:rsidRPr="00F14886">
              <w:rPr>
                <w:rFonts w:cs="Arial"/>
                <w:szCs w:val="20"/>
              </w:rPr>
              <w:t xml:space="preserve"> </w:t>
            </w:r>
            <w:r w:rsidRPr="00F14886">
              <w:rPr>
                <w:rFonts w:cs="Arial"/>
                <w:szCs w:val="20"/>
                <w:u w:val="single"/>
              </w:rPr>
              <w:t>Register</w:t>
            </w:r>
            <w:r w:rsidRPr="00F14886">
              <w:rPr>
                <w:rFonts w:cs="Arial"/>
                <w:szCs w:val="20"/>
              </w:rPr>
              <w:t xml:space="preserve"> that provides specific guidance on how a </w:t>
            </w:r>
            <w:r w:rsidRPr="00F14886">
              <w:rPr>
                <w:rFonts w:cs="Arial"/>
                <w:i/>
                <w:iCs/>
                <w:szCs w:val="20"/>
              </w:rPr>
              <w:t>CDE</w:t>
            </w:r>
            <w:r w:rsidRPr="00F14886">
              <w:rPr>
                <w:rFonts w:cs="Arial"/>
                <w:szCs w:val="20"/>
              </w:rPr>
              <w:t xml:space="preserve"> may apply for </w:t>
            </w:r>
            <w:r>
              <w:rPr>
                <w:rFonts w:cs="Arial"/>
                <w:i/>
                <w:iCs/>
                <w:szCs w:val="20"/>
              </w:rPr>
              <w:t xml:space="preserve"> </w:t>
            </w:r>
            <w:r>
              <w:rPr>
                <w:rFonts w:cs="Arial"/>
                <w:szCs w:val="20"/>
              </w:rPr>
              <w:t xml:space="preserve">an </w:t>
            </w:r>
            <w:r w:rsidRPr="00770C09">
              <w:rPr>
                <w:rFonts w:cs="Arial"/>
                <w:i/>
                <w:szCs w:val="20"/>
              </w:rPr>
              <w:t>NMTC Allocation</w:t>
            </w:r>
            <w:r w:rsidRPr="00F14886">
              <w:rPr>
                <w:rFonts w:cs="Arial"/>
                <w:szCs w:val="20"/>
              </w:rPr>
              <w:t xml:space="preserve">, the competitive procedure through which such allocations will be made, and the actions that will be taken by the CDFI Fund to ensure that proper allocations are made to appropriate entities. The </w:t>
            </w:r>
            <w:r w:rsidRPr="00F14886">
              <w:rPr>
                <w:rFonts w:cs="Arial"/>
                <w:i/>
                <w:iCs/>
                <w:szCs w:val="20"/>
              </w:rPr>
              <w:t>NOAA</w:t>
            </w:r>
            <w:r w:rsidRPr="00F14886">
              <w:rPr>
                <w:rFonts w:cs="Arial"/>
                <w:szCs w:val="20"/>
              </w:rPr>
              <w:t xml:space="preserve"> published in conjunction with the</w:t>
            </w:r>
            <w:r>
              <w:rPr>
                <w:rFonts w:cs="Arial"/>
                <w:szCs w:val="20"/>
              </w:rPr>
              <w:t xml:space="preserve"> 2014</w:t>
            </w:r>
            <w:r w:rsidRPr="00F14886">
              <w:rPr>
                <w:rFonts w:cs="Arial"/>
                <w:szCs w:val="20"/>
              </w:rPr>
              <w:t xml:space="preserve"> </w:t>
            </w:r>
            <w:r w:rsidRPr="00F14886">
              <w:rPr>
                <w:rFonts w:cs="Arial"/>
                <w:i/>
                <w:iCs/>
                <w:szCs w:val="20"/>
              </w:rPr>
              <w:t>Allocation Application</w:t>
            </w:r>
            <w:r w:rsidRPr="00F14886">
              <w:rPr>
                <w:rFonts w:cs="Arial"/>
                <w:szCs w:val="20"/>
              </w:rPr>
              <w:t xml:space="preserve"> will only apply to the Round.</w:t>
            </w:r>
          </w:p>
        </w:tc>
      </w:tr>
      <w:tr w:rsidR="00A21E46" w:rsidRPr="00F14886" w14:paraId="3A9AFAA7" w14:textId="77777777" w:rsidTr="00FE0CED">
        <w:trPr>
          <w:cantSplit/>
        </w:trPr>
        <w:tc>
          <w:tcPr>
            <w:tcW w:w="2820" w:type="dxa"/>
          </w:tcPr>
          <w:p w14:paraId="7EED5A3B" w14:textId="77777777" w:rsidR="00A21E46" w:rsidRPr="00FC6F9B" w:rsidRDefault="00A21E46" w:rsidP="00FE0CED">
            <w:pPr>
              <w:spacing w:before="120" w:after="120"/>
              <w:rPr>
                <w:rFonts w:cs="Arial"/>
                <w:szCs w:val="20"/>
              </w:rPr>
            </w:pPr>
            <w:r w:rsidRPr="00BE399E">
              <w:rPr>
                <w:rFonts w:cs="Arial"/>
                <w:szCs w:val="20"/>
              </w:rPr>
              <w:t>NMTC Allocation</w:t>
            </w:r>
          </w:p>
        </w:tc>
        <w:tc>
          <w:tcPr>
            <w:tcW w:w="6300" w:type="dxa"/>
          </w:tcPr>
          <w:p w14:paraId="72AB8F07"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An allocation of tax credit authority pursuant to the New Markets Tax Credit Program.</w:t>
            </w:r>
          </w:p>
        </w:tc>
      </w:tr>
      <w:tr w:rsidR="00A21E46" w:rsidRPr="00F14886" w14:paraId="5F6F8E6E" w14:textId="77777777" w:rsidTr="00FE0CED">
        <w:trPr>
          <w:cantSplit/>
        </w:trPr>
        <w:tc>
          <w:tcPr>
            <w:tcW w:w="2820" w:type="dxa"/>
          </w:tcPr>
          <w:p w14:paraId="668E9CED" w14:textId="77777777" w:rsidR="00A21E46" w:rsidRPr="00F14886" w:rsidRDefault="00A21E46" w:rsidP="00FE0CED">
            <w:pPr>
              <w:pStyle w:val="Header"/>
              <w:tabs>
                <w:tab w:val="clear" w:pos="4320"/>
                <w:tab w:val="clear" w:pos="8640"/>
              </w:tabs>
              <w:spacing w:before="120" w:after="120"/>
              <w:rPr>
                <w:rFonts w:cs="Arial"/>
                <w:sz w:val="20"/>
                <w:szCs w:val="20"/>
              </w:rPr>
            </w:pPr>
            <w:r w:rsidRPr="00F14886">
              <w:rPr>
                <w:rFonts w:cs="Arial"/>
                <w:sz w:val="20"/>
                <w:szCs w:val="20"/>
              </w:rPr>
              <w:t>NMTC Program Income Tax Regulations</w:t>
            </w:r>
          </w:p>
        </w:tc>
        <w:tc>
          <w:tcPr>
            <w:tcW w:w="6300" w:type="dxa"/>
          </w:tcPr>
          <w:p w14:paraId="08271C26"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The regulations promulgated by the Internal Revenue Service which provide guidance for taxpayers claiming the New Markets Tax Credit under IRC §45D. See 26 CFR 1.45D-1 for more information.</w:t>
            </w:r>
          </w:p>
        </w:tc>
      </w:tr>
      <w:tr w:rsidR="00A21E46" w:rsidRPr="00F14886" w14:paraId="7DDF6A4C" w14:textId="77777777" w:rsidTr="00FE0CED">
        <w:trPr>
          <w:cantSplit/>
        </w:trPr>
        <w:tc>
          <w:tcPr>
            <w:tcW w:w="2820" w:type="dxa"/>
          </w:tcPr>
          <w:p w14:paraId="55B80DBE" w14:textId="77777777" w:rsidR="00A21E46" w:rsidRDefault="00A21E46" w:rsidP="00FE0CED">
            <w:pPr>
              <w:spacing w:before="120" w:after="120"/>
              <w:rPr>
                <w:rFonts w:cs="Arial"/>
                <w:szCs w:val="20"/>
              </w:rPr>
            </w:pPr>
            <w:r>
              <w:rPr>
                <w:rFonts w:cs="Arial"/>
                <w:szCs w:val="20"/>
              </w:rPr>
              <w:t>Off-reservation Trust Lands</w:t>
            </w:r>
          </w:p>
        </w:tc>
        <w:tc>
          <w:tcPr>
            <w:tcW w:w="6300" w:type="dxa"/>
          </w:tcPr>
          <w:p w14:paraId="10F40E90" w14:textId="77777777" w:rsidR="00A21E46" w:rsidRDefault="00A21E46" w:rsidP="00FE0CED">
            <w:pPr>
              <w:autoSpaceDE w:val="0"/>
              <w:autoSpaceDN w:val="0"/>
              <w:adjustRightInd w:val="0"/>
              <w:spacing w:before="120" w:after="120"/>
              <w:rPr>
                <w:rFonts w:cs="Arial"/>
                <w:szCs w:val="20"/>
              </w:rPr>
            </w:pPr>
            <w:r w:rsidRPr="00CA5EBC">
              <w:rPr>
                <w:rFonts w:cs="Arial"/>
                <w:bCs/>
                <w:szCs w:val="20"/>
              </w:rPr>
              <w:t>A</w:t>
            </w:r>
            <w:r w:rsidRPr="00CA5EBC">
              <w:rPr>
                <w:rFonts w:cs="Arial"/>
                <w:szCs w:val="20"/>
              </w:rPr>
              <w:t>reas for which the United States holds title in trust for the benefit of a tribe that is located outside the boundaries of a Federal Indian Reservation but is always associated with a specific federally recognized reservation and/or tribal government.</w:t>
            </w:r>
          </w:p>
        </w:tc>
      </w:tr>
      <w:tr w:rsidR="00A21E46" w:rsidRPr="00F14886" w14:paraId="3919125B" w14:textId="77777777" w:rsidTr="00FE0CED">
        <w:trPr>
          <w:cantSplit/>
        </w:trPr>
        <w:tc>
          <w:tcPr>
            <w:tcW w:w="2820" w:type="dxa"/>
          </w:tcPr>
          <w:p w14:paraId="7EFDEA74" w14:textId="77777777" w:rsidR="00A21E46" w:rsidRPr="00F14886" w:rsidRDefault="00A21E46" w:rsidP="00FE0CED">
            <w:pPr>
              <w:spacing w:before="120" w:after="120"/>
              <w:rPr>
                <w:rFonts w:cs="Arial"/>
                <w:szCs w:val="20"/>
              </w:rPr>
            </w:pPr>
            <w:r>
              <w:rPr>
                <w:rFonts w:cs="Arial"/>
                <w:szCs w:val="20"/>
              </w:rPr>
              <w:t>Operating Business</w:t>
            </w:r>
          </w:p>
        </w:tc>
        <w:tc>
          <w:tcPr>
            <w:tcW w:w="6300" w:type="dxa"/>
          </w:tcPr>
          <w:p w14:paraId="6E18664A" w14:textId="77777777" w:rsidR="00A21E46" w:rsidRPr="00F14886" w:rsidRDefault="00A21E46" w:rsidP="00FE0CED">
            <w:pPr>
              <w:autoSpaceDE w:val="0"/>
              <w:autoSpaceDN w:val="0"/>
              <w:adjustRightInd w:val="0"/>
              <w:spacing w:before="120" w:after="120"/>
              <w:rPr>
                <w:rFonts w:cs="Arial"/>
                <w:szCs w:val="20"/>
              </w:rPr>
            </w:pPr>
            <w:r>
              <w:rPr>
                <w:rFonts w:cs="Arial"/>
                <w:szCs w:val="20"/>
              </w:rPr>
              <w:t xml:space="preserve">Any business whose </w:t>
            </w:r>
            <w:r w:rsidRPr="007043C6">
              <w:rPr>
                <w:rFonts w:cs="Arial"/>
                <w:szCs w:val="20"/>
              </w:rPr>
              <w:t>predominant business activity (i.e. activity that generates more than 50 percent of the business’ gross income)</w:t>
            </w:r>
            <w:r>
              <w:rPr>
                <w:rFonts w:cs="Arial"/>
                <w:szCs w:val="20"/>
              </w:rPr>
              <w:t xml:space="preserve"> does not</w:t>
            </w:r>
            <w:r w:rsidRPr="007043C6">
              <w:rPr>
                <w:rFonts w:cs="Arial"/>
                <w:szCs w:val="20"/>
              </w:rPr>
              <w:t xml:space="preserve"> include the development (including construction of new facilities and rehabilitation/enhancement of existing facilities), management, or leasing of real estate.</w:t>
            </w:r>
          </w:p>
        </w:tc>
      </w:tr>
      <w:tr w:rsidR="00A21E46" w:rsidRPr="00F14886" w14:paraId="67863C3A" w14:textId="77777777" w:rsidTr="00FE0CED">
        <w:trPr>
          <w:cantSplit/>
        </w:trPr>
        <w:tc>
          <w:tcPr>
            <w:tcW w:w="2820" w:type="dxa"/>
          </w:tcPr>
          <w:p w14:paraId="11E1EF13" w14:textId="77777777" w:rsidR="00A21E46" w:rsidRPr="00F14886" w:rsidRDefault="00A21E46" w:rsidP="00FE0CED">
            <w:pPr>
              <w:spacing w:before="120" w:after="120"/>
              <w:rPr>
                <w:rFonts w:cs="Arial"/>
                <w:szCs w:val="20"/>
              </w:rPr>
            </w:pPr>
            <w:r>
              <w:rPr>
                <w:rFonts w:cs="Arial"/>
                <w:szCs w:val="20"/>
              </w:rPr>
              <w:t>Principal</w:t>
            </w:r>
          </w:p>
        </w:tc>
        <w:tc>
          <w:tcPr>
            <w:tcW w:w="6300" w:type="dxa"/>
          </w:tcPr>
          <w:p w14:paraId="239D605B" w14:textId="77777777" w:rsidR="00A21E46" w:rsidRPr="00F14886" w:rsidRDefault="00A21E46" w:rsidP="00FE0CED">
            <w:pPr>
              <w:autoSpaceDE w:val="0"/>
              <w:autoSpaceDN w:val="0"/>
              <w:adjustRightInd w:val="0"/>
              <w:spacing w:before="120" w:after="120"/>
              <w:rPr>
                <w:rFonts w:cs="Arial"/>
                <w:szCs w:val="20"/>
              </w:rPr>
            </w:pPr>
            <w:r>
              <w:rPr>
                <w:rFonts w:cs="Arial"/>
                <w:szCs w:val="20"/>
              </w:rPr>
              <w:t>A</w:t>
            </w:r>
            <w:r w:rsidRPr="000035B9">
              <w:rPr>
                <w:rFonts w:cs="Arial"/>
                <w:szCs w:val="20"/>
              </w:rPr>
              <w:t>s defined by 31 C.F.R. Part 19.995</w:t>
            </w:r>
            <w:r>
              <w:rPr>
                <w:rFonts w:cs="Arial"/>
                <w:szCs w:val="20"/>
              </w:rPr>
              <w:t xml:space="preserve">.  </w:t>
            </w:r>
            <w:r>
              <w:rPr>
                <w:rFonts w:cs="Arial"/>
                <w:i/>
                <w:iCs/>
                <w:szCs w:val="20"/>
              </w:rPr>
              <w:t>Principal</w:t>
            </w:r>
            <w:r>
              <w:rPr>
                <w:rFonts w:cs="Arial"/>
                <w:szCs w:val="20"/>
              </w:rPr>
              <w:t xml:space="preserve"> means—(a) An officer, director, owner, partner, principal investigator, or other person within a participant with management or supervisory responsibilities related to a covered transaction; or(b) A consultant or other person, whether or not employed by the participant or paid with Federal funds, who—(1) Is in a position to handle Federal funds;(2) Is in a position to influence or control the use of those funds; or,(3) Occupies a technical or professional position capable of substantially influencing the development or outcome of an activity required to perform the covered transaction.</w:t>
            </w:r>
          </w:p>
        </w:tc>
      </w:tr>
      <w:tr w:rsidR="00A21E46" w:rsidRPr="00F14886" w14:paraId="0FFA23B0" w14:textId="77777777" w:rsidTr="00FE0CED">
        <w:trPr>
          <w:cantSplit/>
        </w:trPr>
        <w:tc>
          <w:tcPr>
            <w:tcW w:w="2820" w:type="dxa"/>
          </w:tcPr>
          <w:p w14:paraId="23C16D9D" w14:textId="77777777" w:rsidR="00A21E46" w:rsidRDefault="00A21E46" w:rsidP="00FE0CED">
            <w:pPr>
              <w:spacing w:before="120" w:after="120"/>
              <w:rPr>
                <w:rFonts w:cs="Arial"/>
                <w:szCs w:val="20"/>
              </w:rPr>
            </w:pPr>
            <w:r>
              <w:rPr>
                <w:rFonts w:cs="Arial"/>
                <w:szCs w:val="20"/>
              </w:rPr>
              <w:t>Project Sponsor</w:t>
            </w:r>
          </w:p>
        </w:tc>
        <w:tc>
          <w:tcPr>
            <w:tcW w:w="6300" w:type="dxa"/>
          </w:tcPr>
          <w:p w14:paraId="4E96F321" w14:textId="77777777" w:rsidR="00A21E46" w:rsidRDefault="00A21E46" w:rsidP="00FE0CED">
            <w:pPr>
              <w:autoSpaceDE w:val="0"/>
              <w:autoSpaceDN w:val="0"/>
              <w:adjustRightInd w:val="0"/>
              <w:spacing w:before="120" w:after="120"/>
              <w:rPr>
                <w:rFonts w:cs="Arial"/>
                <w:szCs w:val="20"/>
              </w:rPr>
            </w:pPr>
            <w:r>
              <w:rPr>
                <w:rFonts w:cs="Arial"/>
                <w:szCs w:val="20"/>
              </w:rPr>
              <w:t xml:space="preserve">An entity that owns or </w:t>
            </w:r>
            <w:r w:rsidRPr="00A33C53">
              <w:rPr>
                <w:rFonts w:cs="Arial"/>
                <w:i/>
                <w:szCs w:val="20"/>
              </w:rPr>
              <w:t>Controls</w:t>
            </w:r>
            <w:r>
              <w:rPr>
                <w:rFonts w:cs="Arial"/>
                <w:szCs w:val="20"/>
              </w:rPr>
              <w:t xml:space="preserve"> the </w:t>
            </w:r>
            <w:r w:rsidRPr="00A33C53">
              <w:rPr>
                <w:rFonts w:cs="Arial"/>
                <w:i/>
                <w:szCs w:val="20"/>
              </w:rPr>
              <w:t>QALICB</w:t>
            </w:r>
            <w:r>
              <w:rPr>
                <w:rFonts w:cs="Arial"/>
                <w:szCs w:val="20"/>
              </w:rPr>
              <w:t xml:space="preserve">.  </w:t>
            </w:r>
          </w:p>
        </w:tc>
      </w:tr>
      <w:tr w:rsidR="00A21E46" w:rsidRPr="00F14886" w14:paraId="5F93B75D" w14:textId="77777777" w:rsidTr="00FE0CED">
        <w:trPr>
          <w:cantSplit/>
        </w:trPr>
        <w:tc>
          <w:tcPr>
            <w:tcW w:w="2820" w:type="dxa"/>
          </w:tcPr>
          <w:p w14:paraId="0A37E398" w14:textId="77777777" w:rsidR="00A21E46" w:rsidRPr="00F14886" w:rsidRDefault="00A21E46" w:rsidP="00FE0CED">
            <w:pPr>
              <w:spacing w:before="120" w:after="120"/>
              <w:rPr>
                <w:rFonts w:cs="Arial"/>
                <w:szCs w:val="20"/>
              </w:rPr>
            </w:pPr>
            <w:r w:rsidRPr="00F14886">
              <w:rPr>
                <w:rFonts w:cs="Arial"/>
                <w:szCs w:val="20"/>
              </w:rPr>
              <w:t>Public Contact Person</w:t>
            </w:r>
          </w:p>
        </w:tc>
        <w:tc>
          <w:tcPr>
            <w:tcW w:w="6300" w:type="dxa"/>
          </w:tcPr>
          <w:p w14:paraId="1D22EABB"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The individual that will field public inquiries (i.e. from potential </w:t>
            </w:r>
            <w:r w:rsidRPr="00F14886">
              <w:rPr>
                <w:rFonts w:cs="Arial"/>
                <w:i/>
                <w:szCs w:val="20"/>
              </w:rPr>
              <w:t>QALICB</w:t>
            </w:r>
            <w:r w:rsidRPr="00F14886">
              <w:rPr>
                <w:rFonts w:cs="Arial"/>
                <w:szCs w:val="20"/>
              </w:rPr>
              <w:t xml:space="preserve">s) if the </w:t>
            </w:r>
            <w:r w:rsidRPr="00F14886">
              <w:rPr>
                <w:rFonts w:cs="Arial"/>
                <w:i/>
                <w:szCs w:val="20"/>
              </w:rPr>
              <w:t>Applicant</w:t>
            </w:r>
            <w:r w:rsidRPr="00F14886">
              <w:rPr>
                <w:rFonts w:cs="Arial"/>
                <w:szCs w:val="20"/>
              </w:rPr>
              <w:t xml:space="preserve"> is selected to receive an </w:t>
            </w:r>
            <w:r w:rsidRPr="00770C09">
              <w:rPr>
                <w:rFonts w:cs="Arial"/>
                <w:i/>
                <w:szCs w:val="20"/>
              </w:rPr>
              <w:t>NMTC Allocation</w:t>
            </w:r>
            <w:r w:rsidRPr="00F14886">
              <w:rPr>
                <w:rFonts w:cs="Arial"/>
                <w:szCs w:val="20"/>
              </w:rPr>
              <w:t xml:space="preserve">.  This contact information will be published as part of the Award Announcement for the </w:t>
            </w:r>
            <w:r w:rsidRPr="00770C09">
              <w:rPr>
                <w:rFonts w:cs="Arial"/>
                <w:i/>
                <w:szCs w:val="20"/>
              </w:rPr>
              <w:t>NMTC Allocation</w:t>
            </w:r>
            <w:r w:rsidRPr="00F14886">
              <w:rPr>
                <w:rFonts w:cs="Arial"/>
                <w:szCs w:val="20"/>
              </w:rPr>
              <w:t xml:space="preserve"> round and available to the public in the CDFI Fund’s monthly </w:t>
            </w:r>
            <w:r w:rsidRPr="00F14886">
              <w:rPr>
                <w:rFonts w:cs="Arial"/>
                <w:i/>
                <w:szCs w:val="20"/>
              </w:rPr>
              <w:t>QEI</w:t>
            </w:r>
            <w:r w:rsidRPr="00F14886">
              <w:rPr>
                <w:rFonts w:cs="Arial"/>
                <w:szCs w:val="20"/>
              </w:rPr>
              <w:t xml:space="preserve"> Issuance Report.      </w:t>
            </w:r>
          </w:p>
        </w:tc>
      </w:tr>
      <w:tr w:rsidR="00A21E46" w:rsidRPr="00F14886" w14:paraId="7D6D0D58" w14:textId="77777777" w:rsidTr="00FE0CED">
        <w:trPr>
          <w:cantSplit/>
        </w:trPr>
        <w:tc>
          <w:tcPr>
            <w:tcW w:w="2820" w:type="dxa"/>
          </w:tcPr>
          <w:p w14:paraId="40EE43CD" w14:textId="77777777" w:rsidR="00A21E46" w:rsidRPr="00F14886" w:rsidRDefault="00A21E46" w:rsidP="00FE0CED">
            <w:pPr>
              <w:spacing w:before="120" w:after="120"/>
              <w:rPr>
                <w:rFonts w:cs="Arial"/>
                <w:szCs w:val="20"/>
              </w:rPr>
            </w:pPr>
            <w:r w:rsidRPr="00F14886">
              <w:rPr>
                <w:rFonts w:cs="Arial"/>
                <w:szCs w:val="20"/>
              </w:rPr>
              <w:t>Qualified Active Low-Income Community Business (QALICB)</w:t>
            </w:r>
          </w:p>
        </w:tc>
        <w:tc>
          <w:tcPr>
            <w:tcW w:w="6300" w:type="dxa"/>
          </w:tcPr>
          <w:p w14:paraId="0FABE139"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Under IRC §45D(d)(2), any corporation (including a non-profit corporation) or partnership if for any taxable year:</w:t>
            </w:r>
          </w:p>
          <w:p w14:paraId="4FEC01B3" w14:textId="77777777" w:rsidR="00A21E46" w:rsidRPr="00F14886" w:rsidRDefault="00A21E46" w:rsidP="00A21E46">
            <w:pPr>
              <w:numPr>
                <w:ilvl w:val="0"/>
                <w:numId w:val="46"/>
              </w:numPr>
              <w:autoSpaceDE w:val="0"/>
              <w:autoSpaceDN w:val="0"/>
              <w:adjustRightInd w:val="0"/>
              <w:spacing w:before="120" w:after="120" w:line="240" w:lineRule="auto"/>
              <w:rPr>
                <w:rFonts w:cs="Arial"/>
                <w:szCs w:val="20"/>
              </w:rPr>
            </w:pPr>
            <w:r w:rsidRPr="00F14886">
              <w:rPr>
                <w:rFonts w:cs="Arial"/>
                <w:szCs w:val="20"/>
              </w:rPr>
              <w:t xml:space="preserve">At least 50 percent of total gross income of such entity is derived from the active conduct of a qualified business within any </w:t>
            </w:r>
            <w:r w:rsidRPr="00F14886">
              <w:rPr>
                <w:rFonts w:cs="Arial"/>
                <w:i/>
                <w:iCs/>
                <w:szCs w:val="20"/>
              </w:rPr>
              <w:t>Low-Income Community</w:t>
            </w:r>
            <w:r w:rsidRPr="00F14886">
              <w:rPr>
                <w:rFonts w:cs="Arial"/>
                <w:szCs w:val="20"/>
              </w:rPr>
              <w:t>;</w:t>
            </w:r>
          </w:p>
          <w:p w14:paraId="2C0A207F" w14:textId="77777777" w:rsidR="00A21E46" w:rsidRPr="00F14886" w:rsidRDefault="00A21E46" w:rsidP="00A21E46">
            <w:pPr>
              <w:numPr>
                <w:ilvl w:val="0"/>
                <w:numId w:val="46"/>
              </w:numPr>
              <w:autoSpaceDE w:val="0"/>
              <w:autoSpaceDN w:val="0"/>
              <w:adjustRightInd w:val="0"/>
              <w:spacing w:before="120" w:after="120" w:line="240" w:lineRule="auto"/>
              <w:rPr>
                <w:rFonts w:cs="Arial"/>
                <w:szCs w:val="20"/>
              </w:rPr>
            </w:pPr>
            <w:r w:rsidRPr="00F14886">
              <w:rPr>
                <w:rFonts w:cs="Arial"/>
                <w:szCs w:val="20"/>
              </w:rPr>
              <w:t xml:space="preserve">A substantial portion of the use of the tangible property of such entity (whether owned or leased) is within any </w:t>
            </w:r>
            <w:r w:rsidRPr="00F14886">
              <w:rPr>
                <w:rFonts w:cs="Arial"/>
                <w:i/>
                <w:iCs/>
                <w:szCs w:val="20"/>
              </w:rPr>
              <w:t>Low-Income Community</w:t>
            </w:r>
            <w:r w:rsidRPr="00F14886">
              <w:rPr>
                <w:rFonts w:cs="Arial"/>
                <w:szCs w:val="20"/>
              </w:rPr>
              <w:t>;</w:t>
            </w:r>
          </w:p>
          <w:p w14:paraId="1B8D7444" w14:textId="77777777" w:rsidR="00A21E46" w:rsidRPr="00F14886" w:rsidRDefault="00A21E46" w:rsidP="00A21E46">
            <w:pPr>
              <w:numPr>
                <w:ilvl w:val="0"/>
                <w:numId w:val="46"/>
              </w:numPr>
              <w:autoSpaceDE w:val="0"/>
              <w:autoSpaceDN w:val="0"/>
              <w:adjustRightInd w:val="0"/>
              <w:spacing w:before="120" w:after="120" w:line="240" w:lineRule="auto"/>
              <w:rPr>
                <w:rFonts w:cs="Arial"/>
                <w:szCs w:val="20"/>
              </w:rPr>
            </w:pPr>
            <w:r w:rsidRPr="00F14886">
              <w:rPr>
                <w:rFonts w:cs="Arial"/>
                <w:szCs w:val="20"/>
              </w:rPr>
              <w:t xml:space="preserve">A substantial portion of the services performed for such entity by its employees are performed in any </w:t>
            </w:r>
            <w:r w:rsidRPr="00F14886">
              <w:rPr>
                <w:rFonts w:cs="Arial"/>
                <w:i/>
                <w:iCs/>
                <w:szCs w:val="20"/>
              </w:rPr>
              <w:t>Low-Income Community</w:t>
            </w:r>
            <w:r w:rsidRPr="00F14886">
              <w:rPr>
                <w:rFonts w:cs="Arial"/>
                <w:szCs w:val="20"/>
              </w:rPr>
              <w:t>;</w:t>
            </w:r>
          </w:p>
          <w:p w14:paraId="1CB21D29" w14:textId="77777777" w:rsidR="00A21E46" w:rsidRPr="00F14886" w:rsidRDefault="00A21E46" w:rsidP="00A21E46">
            <w:pPr>
              <w:numPr>
                <w:ilvl w:val="0"/>
                <w:numId w:val="46"/>
              </w:numPr>
              <w:autoSpaceDE w:val="0"/>
              <w:autoSpaceDN w:val="0"/>
              <w:adjustRightInd w:val="0"/>
              <w:spacing w:before="120" w:after="120" w:line="240" w:lineRule="auto"/>
              <w:rPr>
                <w:rFonts w:cs="Arial"/>
                <w:szCs w:val="20"/>
              </w:rPr>
            </w:pPr>
            <w:r w:rsidRPr="00F14886">
              <w:rPr>
                <w:rFonts w:cs="Arial"/>
                <w:szCs w:val="20"/>
              </w:rPr>
              <w:t>Less than 5 percent of the average of the aggregate unadjusted bases of the property of such entity is attributable to collectibles (as defined in IRC §408(m)(2)) other than collectibles that are held primarily for sale to customers in the ordinary course of such business; and</w:t>
            </w:r>
          </w:p>
          <w:p w14:paraId="78157A2B" w14:textId="77777777" w:rsidR="00A21E46" w:rsidRPr="00F14886" w:rsidRDefault="00A21E46" w:rsidP="00A21E46">
            <w:pPr>
              <w:numPr>
                <w:ilvl w:val="0"/>
                <w:numId w:val="46"/>
              </w:numPr>
              <w:autoSpaceDE w:val="0"/>
              <w:autoSpaceDN w:val="0"/>
              <w:adjustRightInd w:val="0"/>
              <w:spacing w:before="120" w:after="120" w:line="240" w:lineRule="auto"/>
              <w:rPr>
                <w:rFonts w:cs="Arial"/>
                <w:szCs w:val="20"/>
              </w:rPr>
            </w:pPr>
            <w:r w:rsidRPr="00F14886">
              <w:rPr>
                <w:rFonts w:cs="Arial"/>
                <w:szCs w:val="20"/>
              </w:rPr>
              <w:t>Less than 5 percent of the average of the aggregate unadjusted bases of the property of such entity is attributable to nonqualified financial property (as defined in IRC §1397C(e)).</w:t>
            </w:r>
          </w:p>
          <w:p w14:paraId="6AFCC060"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Please refer to the </w:t>
            </w:r>
            <w:r w:rsidRPr="00F14886">
              <w:rPr>
                <w:rFonts w:cs="Arial"/>
                <w:i/>
                <w:iCs/>
                <w:color w:val="0000FF"/>
                <w:szCs w:val="20"/>
              </w:rPr>
              <w:t>NMTC Program Income Tax Regulations</w:t>
            </w:r>
            <w:r w:rsidRPr="00F14886">
              <w:rPr>
                <w:rFonts w:cs="Arial"/>
                <w:szCs w:val="20"/>
              </w:rPr>
              <w:t xml:space="preserve"> at 26 CFR 1.45D-1(d)(4) for more information.</w:t>
            </w:r>
          </w:p>
        </w:tc>
      </w:tr>
      <w:tr w:rsidR="00A21E46" w:rsidRPr="00F14886" w14:paraId="4B705968" w14:textId="77777777" w:rsidTr="00FE0CED">
        <w:trPr>
          <w:cantSplit/>
        </w:trPr>
        <w:tc>
          <w:tcPr>
            <w:tcW w:w="2820" w:type="dxa"/>
          </w:tcPr>
          <w:p w14:paraId="5BA5ED84" w14:textId="77777777" w:rsidR="00A21E46" w:rsidRPr="00F14886" w:rsidRDefault="00A21E46" w:rsidP="00FE0CED">
            <w:pPr>
              <w:spacing w:before="120" w:after="120"/>
              <w:rPr>
                <w:rFonts w:cs="Arial"/>
                <w:szCs w:val="20"/>
              </w:rPr>
            </w:pPr>
            <w:r w:rsidRPr="00F14886">
              <w:rPr>
                <w:rFonts w:cs="Arial"/>
                <w:szCs w:val="20"/>
              </w:rPr>
              <w:t>Qualified Equity Investment (QEI)</w:t>
            </w:r>
          </w:p>
        </w:tc>
        <w:tc>
          <w:tcPr>
            <w:tcW w:w="6300" w:type="dxa"/>
          </w:tcPr>
          <w:p w14:paraId="0795C73C"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Under IRC §45D(b)(1), any </w:t>
            </w:r>
            <w:r w:rsidRPr="00F14886">
              <w:rPr>
                <w:rFonts w:cs="Arial"/>
                <w:i/>
                <w:iCs/>
                <w:szCs w:val="20"/>
              </w:rPr>
              <w:t>Equity Investment</w:t>
            </w:r>
            <w:r w:rsidRPr="00F14886">
              <w:rPr>
                <w:rFonts w:cs="Arial"/>
                <w:szCs w:val="20"/>
              </w:rPr>
              <w:t xml:space="preserve"> in a </w:t>
            </w:r>
            <w:r w:rsidRPr="00F14886">
              <w:rPr>
                <w:rFonts w:cs="Arial"/>
                <w:i/>
                <w:iCs/>
                <w:szCs w:val="20"/>
              </w:rPr>
              <w:t>CDE</w:t>
            </w:r>
            <w:r w:rsidRPr="00F14886">
              <w:rPr>
                <w:rFonts w:cs="Arial"/>
                <w:szCs w:val="20"/>
              </w:rPr>
              <w:t xml:space="preserve"> if:</w:t>
            </w:r>
          </w:p>
          <w:p w14:paraId="1808F9F4" w14:textId="77777777" w:rsidR="00A21E46" w:rsidRPr="00F14886" w:rsidRDefault="00A21E46" w:rsidP="00A21E46">
            <w:pPr>
              <w:numPr>
                <w:ilvl w:val="0"/>
                <w:numId w:val="47"/>
              </w:numPr>
              <w:autoSpaceDE w:val="0"/>
              <w:autoSpaceDN w:val="0"/>
              <w:adjustRightInd w:val="0"/>
              <w:spacing w:before="120" w:after="120" w:line="240" w:lineRule="auto"/>
              <w:rPr>
                <w:rFonts w:cs="Arial"/>
                <w:szCs w:val="20"/>
              </w:rPr>
            </w:pPr>
            <w:r w:rsidRPr="00F14886">
              <w:rPr>
                <w:rFonts w:cs="Arial"/>
                <w:szCs w:val="20"/>
              </w:rPr>
              <w:t>Such investment is acquired by the investor at its original issue (directly or through an underwriter) solely in exchange for cash;</w:t>
            </w:r>
          </w:p>
          <w:p w14:paraId="2B69BF1D" w14:textId="77777777" w:rsidR="00A21E46" w:rsidRPr="00F14886" w:rsidRDefault="00A21E46" w:rsidP="00A21E46">
            <w:pPr>
              <w:numPr>
                <w:ilvl w:val="0"/>
                <w:numId w:val="47"/>
              </w:numPr>
              <w:autoSpaceDE w:val="0"/>
              <w:autoSpaceDN w:val="0"/>
              <w:adjustRightInd w:val="0"/>
              <w:spacing w:before="120" w:after="120" w:line="240" w:lineRule="auto"/>
              <w:rPr>
                <w:rFonts w:cs="Arial"/>
                <w:szCs w:val="20"/>
              </w:rPr>
            </w:pPr>
            <w:r w:rsidRPr="00F14886">
              <w:rPr>
                <w:rFonts w:cs="Arial"/>
                <w:szCs w:val="20"/>
              </w:rPr>
              <w:t xml:space="preserve">Substantially all of such cash is used by the </w:t>
            </w:r>
            <w:r w:rsidRPr="00F14886">
              <w:rPr>
                <w:rFonts w:cs="Arial"/>
                <w:i/>
                <w:iCs/>
                <w:szCs w:val="20"/>
              </w:rPr>
              <w:t>CDE</w:t>
            </w:r>
            <w:r w:rsidRPr="00F14886">
              <w:rPr>
                <w:rFonts w:cs="Arial"/>
                <w:szCs w:val="20"/>
              </w:rPr>
              <w:t xml:space="preserve"> to make </w:t>
            </w:r>
            <w:r w:rsidRPr="00F14886">
              <w:rPr>
                <w:rFonts w:cs="Arial"/>
                <w:i/>
                <w:iCs/>
                <w:szCs w:val="20"/>
              </w:rPr>
              <w:t>QLICIs</w:t>
            </w:r>
            <w:r w:rsidRPr="00F14886">
              <w:rPr>
                <w:rFonts w:cs="Arial"/>
                <w:szCs w:val="20"/>
              </w:rPr>
              <w:t>; and</w:t>
            </w:r>
          </w:p>
          <w:p w14:paraId="12D57B3A" w14:textId="77777777" w:rsidR="00A21E46" w:rsidRPr="00F14886" w:rsidRDefault="00A21E46" w:rsidP="00A21E46">
            <w:pPr>
              <w:numPr>
                <w:ilvl w:val="0"/>
                <w:numId w:val="47"/>
              </w:numPr>
              <w:autoSpaceDE w:val="0"/>
              <w:autoSpaceDN w:val="0"/>
              <w:adjustRightInd w:val="0"/>
              <w:spacing w:before="120" w:after="120" w:line="240" w:lineRule="auto"/>
              <w:rPr>
                <w:rFonts w:cs="Arial"/>
                <w:szCs w:val="20"/>
              </w:rPr>
            </w:pPr>
            <w:r w:rsidRPr="00F14886">
              <w:rPr>
                <w:rFonts w:cs="Arial"/>
                <w:szCs w:val="20"/>
              </w:rPr>
              <w:t xml:space="preserve">The investment is designated for purposes of IRC §45D by the </w:t>
            </w:r>
            <w:r w:rsidRPr="00F14886">
              <w:rPr>
                <w:rFonts w:cs="Arial"/>
                <w:i/>
                <w:iCs/>
                <w:szCs w:val="20"/>
              </w:rPr>
              <w:t>CDE</w:t>
            </w:r>
            <w:r w:rsidRPr="00F14886">
              <w:rPr>
                <w:rFonts w:cs="Arial"/>
                <w:szCs w:val="20"/>
              </w:rPr>
              <w:t xml:space="preserve"> as a QEI. QEI also includes an </w:t>
            </w:r>
            <w:r w:rsidRPr="00F14886">
              <w:rPr>
                <w:rFonts w:cs="Arial"/>
                <w:i/>
                <w:iCs/>
                <w:szCs w:val="20"/>
              </w:rPr>
              <w:t>Equity Investment</w:t>
            </w:r>
            <w:r w:rsidRPr="00F14886">
              <w:rPr>
                <w:rFonts w:cs="Arial"/>
                <w:szCs w:val="20"/>
              </w:rPr>
              <w:t xml:space="preserve"> purchased from a prior holder, to the extent provided in IRC §45D(b)(4). </w:t>
            </w:r>
          </w:p>
          <w:p w14:paraId="22E522AF"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QEI does not include any </w:t>
            </w:r>
            <w:r w:rsidRPr="00F14886">
              <w:rPr>
                <w:rFonts w:cs="Arial"/>
                <w:i/>
                <w:iCs/>
                <w:szCs w:val="20"/>
              </w:rPr>
              <w:t>Equity Investment</w:t>
            </w:r>
            <w:r w:rsidRPr="00F14886">
              <w:rPr>
                <w:rFonts w:cs="Arial"/>
                <w:szCs w:val="20"/>
              </w:rPr>
              <w:t xml:space="preserve"> issued by a </w:t>
            </w:r>
            <w:r w:rsidRPr="00F14886">
              <w:rPr>
                <w:rFonts w:cs="Arial"/>
                <w:i/>
                <w:iCs/>
                <w:szCs w:val="20"/>
              </w:rPr>
              <w:t>CDE</w:t>
            </w:r>
            <w:r w:rsidRPr="00F14886">
              <w:rPr>
                <w:rFonts w:cs="Arial"/>
                <w:szCs w:val="20"/>
              </w:rPr>
              <w:t xml:space="preserve"> more than five years after the date the </w:t>
            </w:r>
            <w:r w:rsidRPr="00F14886">
              <w:rPr>
                <w:rFonts w:cs="Arial"/>
                <w:i/>
                <w:iCs/>
                <w:szCs w:val="20"/>
              </w:rPr>
              <w:t>CDE</w:t>
            </w:r>
            <w:r w:rsidRPr="00F14886">
              <w:rPr>
                <w:rFonts w:cs="Arial"/>
                <w:szCs w:val="20"/>
              </w:rPr>
              <w:t xml:space="preserve"> receives </w:t>
            </w:r>
            <w:r w:rsidRPr="00E66971">
              <w:rPr>
                <w:rFonts w:cs="Arial"/>
                <w:iCs/>
                <w:szCs w:val="20"/>
              </w:rPr>
              <w:t>an</w:t>
            </w:r>
            <w:r>
              <w:rPr>
                <w:rFonts w:cs="Arial"/>
                <w:szCs w:val="20"/>
              </w:rPr>
              <w:t xml:space="preserve"> </w:t>
            </w:r>
            <w:r w:rsidRPr="00770C09">
              <w:rPr>
                <w:rFonts w:cs="Arial"/>
                <w:i/>
                <w:szCs w:val="20"/>
              </w:rPr>
              <w:t>NMTC Allocation</w:t>
            </w:r>
            <w:r w:rsidRPr="00F14886">
              <w:rPr>
                <w:rFonts w:cs="Arial"/>
                <w:szCs w:val="20"/>
              </w:rPr>
              <w:t xml:space="preserve">. Please refer to the </w:t>
            </w:r>
            <w:r w:rsidRPr="00F14886">
              <w:rPr>
                <w:rFonts w:cs="Arial"/>
                <w:i/>
                <w:iCs/>
                <w:color w:val="0000FF"/>
                <w:szCs w:val="20"/>
              </w:rPr>
              <w:t>NMTC Program Income Tax Regulations</w:t>
            </w:r>
            <w:r w:rsidRPr="00F14886">
              <w:rPr>
                <w:rFonts w:cs="Arial"/>
                <w:szCs w:val="20"/>
              </w:rPr>
              <w:t xml:space="preserve"> at 26 CFR 1.45D-1(c) and related Internal Revenue Service notices for more information. </w:t>
            </w:r>
          </w:p>
        </w:tc>
      </w:tr>
      <w:tr w:rsidR="00A21E46" w:rsidRPr="00F14886" w14:paraId="33075812" w14:textId="77777777" w:rsidTr="00FE0CED">
        <w:trPr>
          <w:cantSplit/>
        </w:trPr>
        <w:tc>
          <w:tcPr>
            <w:tcW w:w="2820" w:type="dxa"/>
          </w:tcPr>
          <w:p w14:paraId="3022CFB6" w14:textId="77777777" w:rsidR="00A21E46" w:rsidRPr="00F14886" w:rsidRDefault="00A21E46" w:rsidP="00FE0CED">
            <w:pPr>
              <w:spacing w:before="120" w:after="120"/>
              <w:rPr>
                <w:rFonts w:cs="Arial"/>
                <w:szCs w:val="20"/>
              </w:rPr>
            </w:pPr>
            <w:r w:rsidRPr="00F14886">
              <w:rPr>
                <w:rFonts w:cs="Arial"/>
                <w:szCs w:val="20"/>
              </w:rPr>
              <w:t>Qualified Low-Income Community Investments (QLICI)</w:t>
            </w:r>
          </w:p>
        </w:tc>
        <w:tc>
          <w:tcPr>
            <w:tcW w:w="6300" w:type="dxa"/>
          </w:tcPr>
          <w:p w14:paraId="4287464B"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Under IRC §45D(d)(1), a </w:t>
            </w:r>
            <w:r w:rsidRPr="00F14886">
              <w:rPr>
                <w:rFonts w:cs="Arial"/>
                <w:i/>
                <w:iCs/>
                <w:szCs w:val="20"/>
              </w:rPr>
              <w:t>QLICI</w:t>
            </w:r>
            <w:r w:rsidRPr="00F14886">
              <w:rPr>
                <w:rFonts w:cs="Arial"/>
                <w:szCs w:val="20"/>
              </w:rPr>
              <w:t xml:space="preserve"> is:</w:t>
            </w:r>
          </w:p>
          <w:p w14:paraId="5AA08888" w14:textId="77777777" w:rsidR="00A21E46" w:rsidRPr="00F14886" w:rsidRDefault="00A21E46" w:rsidP="00A21E46">
            <w:pPr>
              <w:numPr>
                <w:ilvl w:val="0"/>
                <w:numId w:val="48"/>
              </w:numPr>
              <w:autoSpaceDE w:val="0"/>
              <w:autoSpaceDN w:val="0"/>
              <w:adjustRightInd w:val="0"/>
              <w:spacing w:before="120" w:after="120" w:line="240" w:lineRule="auto"/>
              <w:rPr>
                <w:rFonts w:cs="Arial"/>
                <w:szCs w:val="20"/>
              </w:rPr>
            </w:pPr>
            <w:r w:rsidRPr="00F14886">
              <w:rPr>
                <w:rFonts w:cs="Arial"/>
                <w:szCs w:val="20"/>
              </w:rPr>
              <w:t xml:space="preserve">Any capital or </w:t>
            </w:r>
            <w:r w:rsidRPr="00F14886">
              <w:rPr>
                <w:rFonts w:cs="Arial"/>
                <w:i/>
                <w:iCs/>
                <w:szCs w:val="20"/>
              </w:rPr>
              <w:t>Equity Investment</w:t>
            </w:r>
            <w:r w:rsidRPr="00F14886">
              <w:rPr>
                <w:rFonts w:cs="Arial"/>
                <w:szCs w:val="20"/>
              </w:rPr>
              <w:t xml:space="preserve"> in, or loan to, any </w:t>
            </w:r>
            <w:r w:rsidRPr="00F14886">
              <w:rPr>
                <w:rFonts w:cs="Arial"/>
                <w:i/>
                <w:iCs/>
                <w:szCs w:val="20"/>
              </w:rPr>
              <w:t>QALICB</w:t>
            </w:r>
            <w:r w:rsidRPr="00F14886">
              <w:rPr>
                <w:rFonts w:cs="Arial"/>
                <w:szCs w:val="20"/>
              </w:rPr>
              <w:t xml:space="preserve"> (as defined in IRC§45D(d)(2));</w:t>
            </w:r>
          </w:p>
          <w:p w14:paraId="5BA2A8B7" w14:textId="77777777" w:rsidR="00A21E46" w:rsidRPr="00F14886" w:rsidRDefault="00A21E46" w:rsidP="00A21E46">
            <w:pPr>
              <w:numPr>
                <w:ilvl w:val="0"/>
                <w:numId w:val="48"/>
              </w:numPr>
              <w:autoSpaceDE w:val="0"/>
              <w:autoSpaceDN w:val="0"/>
              <w:adjustRightInd w:val="0"/>
              <w:spacing w:before="120" w:after="120" w:line="240" w:lineRule="auto"/>
              <w:rPr>
                <w:rFonts w:cs="Arial"/>
                <w:szCs w:val="20"/>
              </w:rPr>
            </w:pPr>
            <w:r w:rsidRPr="00F14886">
              <w:rPr>
                <w:rFonts w:cs="Arial"/>
                <w:szCs w:val="20"/>
              </w:rPr>
              <w:t xml:space="preserve">The purchase from a </w:t>
            </w:r>
            <w:r w:rsidRPr="00F14886">
              <w:rPr>
                <w:rFonts w:cs="Arial"/>
                <w:i/>
                <w:iCs/>
                <w:szCs w:val="20"/>
              </w:rPr>
              <w:t>CDE</w:t>
            </w:r>
            <w:r w:rsidRPr="00F14886">
              <w:rPr>
                <w:rFonts w:cs="Arial"/>
                <w:szCs w:val="20"/>
              </w:rPr>
              <w:t xml:space="preserve"> of any loan made by such entity that is a </w:t>
            </w:r>
            <w:r w:rsidRPr="00F14886">
              <w:rPr>
                <w:rFonts w:cs="Arial"/>
                <w:i/>
                <w:iCs/>
                <w:szCs w:val="20"/>
              </w:rPr>
              <w:t>QLICI</w:t>
            </w:r>
            <w:r w:rsidRPr="00F14886">
              <w:rPr>
                <w:rFonts w:cs="Arial"/>
                <w:szCs w:val="20"/>
              </w:rPr>
              <w:t>;</w:t>
            </w:r>
          </w:p>
          <w:p w14:paraId="0A2F501F" w14:textId="77777777" w:rsidR="00A21E46" w:rsidRPr="00F14886" w:rsidRDefault="00A21E46" w:rsidP="00A21E46">
            <w:pPr>
              <w:numPr>
                <w:ilvl w:val="0"/>
                <w:numId w:val="48"/>
              </w:numPr>
              <w:autoSpaceDE w:val="0"/>
              <w:autoSpaceDN w:val="0"/>
              <w:adjustRightInd w:val="0"/>
              <w:spacing w:before="120" w:after="120" w:line="240" w:lineRule="auto"/>
              <w:rPr>
                <w:rFonts w:cs="Arial"/>
                <w:szCs w:val="20"/>
              </w:rPr>
            </w:pPr>
            <w:r w:rsidRPr="00F14886">
              <w:rPr>
                <w:rFonts w:cs="Arial"/>
                <w:i/>
                <w:iCs/>
                <w:szCs w:val="20"/>
              </w:rPr>
              <w:t>Financial Counseling and Other Services</w:t>
            </w:r>
            <w:r w:rsidRPr="00F14886">
              <w:rPr>
                <w:rFonts w:cs="Arial"/>
                <w:szCs w:val="20"/>
              </w:rPr>
              <w:t xml:space="preserve"> to businesses located in, and residents of, </w:t>
            </w:r>
            <w:r w:rsidRPr="00F14886">
              <w:rPr>
                <w:rFonts w:cs="Arial"/>
                <w:i/>
                <w:iCs/>
                <w:szCs w:val="20"/>
              </w:rPr>
              <w:t>Low-Income Communities</w:t>
            </w:r>
            <w:r w:rsidRPr="00F14886">
              <w:rPr>
                <w:rFonts w:cs="Arial"/>
                <w:szCs w:val="20"/>
              </w:rPr>
              <w:t>; and</w:t>
            </w:r>
          </w:p>
          <w:p w14:paraId="54216E5B" w14:textId="77777777" w:rsidR="00A21E46" w:rsidRPr="00F14886" w:rsidRDefault="00A21E46" w:rsidP="00A21E46">
            <w:pPr>
              <w:numPr>
                <w:ilvl w:val="0"/>
                <w:numId w:val="48"/>
              </w:numPr>
              <w:autoSpaceDE w:val="0"/>
              <w:autoSpaceDN w:val="0"/>
              <w:adjustRightInd w:val="0"/>
              <w:spacing w:before="120" w:after="120" w:line="240" w:lineRule="auto"/>
              <w:rPr>
                <w:rFonts w:cs="Arial"/>
                <w:szCs w:val="20"/>
              </w:rPr>
            </w:pPr>
            <w:r w:rsidRPr="00F14886">
              <w:rPr>
                <w:rFonts w:cs="Arial"/>
                <w:szCs w:val="20"/>
              </w:rPr>
              <w:t xml:space="preserve">Any </w:t>
            </w:r>
            <w:r w:rsidRPr="00F14886">
              <w:rPr>
                <w:rFonts w:cs="Arial"/>
                <w:i/>
                <w:iCs/>
                <w:szCs w:val="20"/>
              </w:rPr>
              <w:t>Equity Investment</w:t>
            </w:r>
            <w:r w:rsidRPr="00F14886">
              <w:rPr>
                <w:rFonts w:cs="Arial"/>
                <w:szCs w:val="20"/>
              </w:rPr>
              <w:t xml:space="preserve"> in, or loan to, any </w:t>
            </w:r>
            <w:r w:rsidRPr="00F14886">
              <w:rPr>
                <w:rFonts w:cs="Arial"/>
                <w:i/>
                <w:iCs/>
                <w:szCs w:val="20"/>
              </w:rPr>
              <w:t>CDE</w:t>
            </w:r>
            <w:r w:rsidRPr="00F14886">
              <w:rPr>
                <w:rFonts w:cs="Arial"/>
                <w:szCs w:val="20"/>
              </w:rPr>
              <w:t>.</w:t>
            </w:r>
          </w:p>
          <w:p w14:paraId="219382A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Please refer to the </w:t>
            </w:r>
            <w:r w:rsidRPr="00F14886">
              <w:rPr>
                <w:rFonts w:cs="Arial"/>
                <w:i/>
                <w:iCs/>
                <w:color w:val="0000FF"/>
                <w:szCs w:val="20"/>
              </w:rPr>
              <w:t>NMTC Program Income Tax Regulations</w:t>
            </w:r>
            <w:r w:rsidRPr="00F14886">
              <w:rPr>
                <w:rFonts w:cs="Arial"/>
                <w:szCs w:val="20"/>
              </w:rPr>
              <w:t xml:space="preserve"> at 26 CFR 1.45D-1(d)(1) for more information.</w:t>
            </w:r>
          </w:p>
        </w:tc>
      </w:tr>
      <w:tr w:rsidR="00A21E46" w:rsidRPr="00F14886" w14:paraId="2CA051F6" w14:textId="77777777" w:rsidTr="00FE0CED">
        <w:trPr>
          <w:cantSplit/>
        </w:trPr>
        <w:tc>
          <w:tcPr>
            <w:tcW w:w="2820" w:type="dxa"/>
            <w:shd w:val="clear" w:color="auto" w:fill="FFFFFF"/>
          </w:tcPr>
          <w:p w14:paraId="3BCA6E80" w14:textId="77777777" w:rsidR="00A21E46" w:rsidRPr="00F14886" w:rsidDel="00C253D0" w:rsidRDefault="00A21E46" w:rsidP="00FE0CED">
            <w:pPr>
              <w:spacing w:before="120" w:after="120"/>
              <w:rPr>
                <w:rFonts w:cs="Arial"/>
                <w:szCs w:val="20"/>
              </w:rPr>
            </w:pPr>
            <w:r>
              <w:rPr>
                <w:rFonts w:cs="Arial"/>
                <w:szCs w:val="20"/>
              </w:rPr>
              <w:t>Real Estate Activities</w:t>
            </w:r>
          </w:p>
        </w:tc>
        <w:tc>
          <w:tcPr>
            <w:tcW w:w="6300" w:type="dxa"/>
            <w:shd w:val="clear" w:color="auto" w:fill="FFFFFF"/>
          </w:tcPr>
          <w:p w14:paraId="5FFDF4AC" w14:textId="77777777" w:rsidR="00A21E46" w:rsidRPr="00F14886" w:rsidDel="00C253D0" w:rsidRDefault="00A21E46" w:rsidP="00FE0CED">
            <w:pPr>
              <w:autoSpaceDE w:val="0"/>
              <w:autoSpaceDN w:val="0"/>
              <w:adjustRightInd w:val="0"/>
              <w:spacing w:before="120" w:after="120"/>
              <w:rPr>
                <w:rFonts w:cs="Arial"/>
                <w:szCs w:val="20"/>
              </w:rPr>
            </w:pPr>
            <w:r>
              <w:rPr>
                <w:rFonts w:cs="Arial"/>
                <w:color w:val="auto"/>
                <w:szCs w:val="20"/>
              </w:rPr>
              <w:t>Refers to the development (including construction of new facilities and rehabilitation/enhancement of existing facilities), acquisition, management or leasing of real estate by a business.</w:t>
            </w:r>
          </w:p>
        </w:tc>
      </w:tr>
      <w:tr w:rsidR="00A21E46" w:rsidRPr="00F14886" w14:paraId="5869A3E7" w14:textId="77777777" w:rsidTr="00FE0CED">
        <w:trPr>
          <w:cantSplit/>
        </w:trPr>
        <w:tc>
          <w:tcPr>
            <w:tcW w:w="2820" w:type="dxa"/>
          </w:tcPr>
          <w:p w14:paraId="1D751E4A" w14:textId="77777777" w:rsidR="00A21E46" w:rsidRPr="00F14886" w:rsidRDefault="00A21E46" w:rsidP="00FE0CED">
            <w:pPr>
              <w:spacing w:before="120" w:after="120"/>
              <w:rPr>
                <w:rFonts w:cs="Arial"/>
                <w:szCs w:val="20"/>
              </w:rPr>
            </w:pPr>
            <w:r>
              <w:rPr>
                <w:rFonts w:cs="Arial"/>
                <w:szCs w:val="20"/>
              </w:rPr>
              <w:t>Restricted NMTC Business Activities</w:t>
            </w:r>
          </w:p>
        </w:tc>
        <w:tc>
          <w:tcPr>
            <w:tcW w:w="6300" w:type="dxa"/>
          </w:tcPr>
          <w:p w14:paraId="3117C125" w14:textId="77777777" w:rsidR="00A21E46" w:rsidRDefault="00A21E46" w:rsidP="00A21E46">
            <w:pPr>
              <w:pStyle w:val="ListParagraph"/>
              <w:numPr>
                <w:ilvl w:val="3"/>
                <w:numId w:val="80"/>
              </w:numPr>
              <w:autoSpaceDE w:val="0"/>
              <w:autoSpaceDN w:val="0"/>
              <w:adjustRightInd w:val="0"/>
              <w:spacing w:before="120" w:after="120"/>
              <w:ind w:left="522"/>
              <w:rPr>
                <w:rFonts w:cs="Arial"/>
                <w:szCs w:val="20"/>
              </w:rPr>
            </w:pPr>
            <w:r>
              <w:rPr>
                <w:rFonts w:cs="Arial"/>
                <w:szCs w:val="20"/>
              </w:rPr>
              <w:t>Certain businesses that engage in the rental of real property, if:</w:t>
            </w:r>
          </w:p>
          <w:p w14:paraId="77596E1F" w14:textId="77777777" w:rsidR="00A21E46" w:rsidRDefault="00A21E46" w:rsidP="00A21E46">
            <w:pPr>
              <w:pStyle w:val="ListParagraph"/>
              <w:numPr>
                <w:ilvl w:val="4"/>
                <w:numId w:val="80"/>
              </w:numPr>
              <w:autoSpaceDE w:val="0"/>
              <w:autoSpaceDN w:val="0"/>
              <w:adjustRightInd w:val="0"/>
              <w:spacing w:before="120" w:after="120"/>
              <w:ind w:left="882"/>
              <w:rPr>
                <w:rFonts w:cs="Arial"/>
                <w:szCs w:val="20"/>
              </w:rPr>
            </w:pPr>
            <w:r>
              <w:rPr>
                <w:rFonts w:cs="Arial"/>
                <w:szCs w:val="20"/>
              </w:rPr>
              <w:t>The property is r</w:t>
            </w:r>
            <w:r w:rsidRPr="00960500">
              <w:rPr>
                <w:rFonts w:cs="Arial"/>
                <w:szCs w:val="20"/>
              </w:rPr>
              <w:t xml:space="preserve">esidential </w:t>
            </w:r>
            <w:r>
              <w:rPr>
                <w:rFonts w:cs="Arial"/>
                <w:szCs w:val="20"/>
              </w:rPr>
              <w:t>r</w:t>
            </w:r>
            <w:r w:rsidRPr="00960500">
              <w:rPr>
                <w:rFonts w:cs="Arial"/>
                <w:szCs w:val="20"/>
              </w:rPr>
              <w:t>ental</w:t>
            </w:r>
            <w:r>
              <w:rPr>
                <w:rFonts w:cs="Arial"/>
                <w:szCs w:val="20"/>
              </w:rPr>
              <w:t xml:space="preserve"> p</w:t>
            </w:r>
            <w:r w:rsidRPr="00960500">
              <w:rPr>
                <w:rFonts w:cs="Arial"/>
                <w:szCs w:val="20"/>
              </w:rPr>
              <w:t>roperty</w:t>
            </w:r>
            <w:r w:rsidRPr="000A0717">
              <w:rPr>
                <w:rFonts w:cs="Arial"/>
                <w:szCs w:val="20"/>
              </w:rPr>
              <w:t xml:space="preserve"> as defined by</w:t>
            </w:r>
            <w:r w:rsidRPr="00960500">
              <w:rPr>
                <w:rFonts w:cs="Arial"/>
                <w:szCs w:val="20"/>
              </w:rPr>
              <w:t xml:space="preserve"> IRC §168(e)(2)(A)</w:t>
            </w:r>
            <w:r>
              <w:rPr>
                <w:rFonts w:cs="Arial"/>
                <w:szCs w:val="20"/>
              </w:rPr>
              <w:t xml:space="preserve">, or </w:t>
            </w:r>
          </w:p>
          <w:p w14:paraId="3CE2989E" w14:textId="77777777" w:rsidR="00A21E46" w:rsidRDefault="00A21E46" w:rsidP="00A21E46">
            <w:pPr>
              <w:pStyle w:val="ListParagraph"/>
              <w:numPr>
                <w:ilvl w:val="4"/>
                <w:numId w:val="80"/>
              </w:numPr>
              <w:autoSpaceDE w:val="0"/>
              <w:autoSpaceDN w:val="0"/>
              <w:adjustRightInd w:val="0"/>
              <w:spacing w:before="120" w:after="120"/>
              <w:ind w:left="882"/>
              <w:rPr>
                <w:rFonts w:cs="Arial"/>
                <w:szCs w:val="20"/>
              </w:rPr>
            </w:pPr>
            <w:r>
              <w:rPr>
                <w:rFonts w:cs="Arial"/>
                <w:szCs w:val="20"/>
              </w:rPr>
              <w:t>There are not substantial improvements on the property, or</w:t>
            </w:r>
          </w:p>
          <w:p w14:paraId="5C05BAE4" w14:textId="77777777" w:rsidR="00A21E46" w:rsidRDefault="00A21E46" w:rsidP="00A21E46">
            <w:pPr>
              <w:pStyle w:val="ListParagraph"/>
              <w:numPr>
                <w:ilvl w:val="4"/>
                <w:numId w:val="80"/>
              </w:numPr>
              <w:autoSpaceDE w:val="0"/>
              <w:autoSpaceDN w:val="0"/>
              <w:adjustRightInd w:val="0"/>
              <w:spacing w:before="120" w:after="120"/>
              <w:ind w:left="882"/>
              <w:rPr>
                <w:rFonts w:cs="Arial"/>
                <w:szCs w:val="20"/>
              </w:rPr>
            </w:pPr>
            <w:r>
              <w:rPr>
                <w:rFonts w:cs="Arial"/>
                <w:szCs w:val="20"/>
              </w:rPr>
              <w:t xml:space="preserve">A lessee of the real property is an excluded business as described in 2(b) below.    </w:t>
            </w:r>
          </w:p>
          <w:p w14:paraId="62DFA055" w14:textId="77777777" w:rsidR="00A21E46" w:rsidRDefault="00A21E46" w:rsidP="00A21E46">
            <w:pPr>
              <w:pStyle w:val="ListParagraph"/>
              <w:numPr>
                <w:ilvl w:val="3"/>
                <w:numId w:val="80"/>
              </w:numPr>
              <w:autoSpaceDE w:val="0"/>
              <w:autoSpaceDN w:val="0"/>
              <w:adjustRightInd w:val="0"/>
              <w:spacing w:before="120" w:after="120"/>
              <w:ind w:left="522"/>
              <w:rPr>
                <w:rFonts w:cs="Arial"/>
                <w:szCs w:val="20"/>
              </w:rPr>
            </w:pPr>
            <w:r>
              <w:rPr>
                <w:rFonts w:cs="Arial"/>
                <w:szCs w:val="20"/>
              </w:rPr>
              <w:t xml:space="preserve">Specific businesses and activities excluded under Treasury Regulation </w:t>
            </w:r>
            <w:r w:rsidRPr="000A0717">
              <w:rPr>
                <w:rFonts w:cs="Arial"/>
                <w:szCs w:val="20"/>
              </w:rPr>
              <w:t>§1.45D-1(d)(5)(ii)</w:t>
            </w:r>
            <w:r>
              <w:rPr>
                <w:rFonts w:cs="Arial"/>
                <w:szCs w:val="20"/>
              </w:rPr>
              <w:t xml:space="preserve"> and listed below:</w:t>
            </w:r>
          </w:p>
          <w:p w14:paraId="3816BF1C" w14:textId="77777777" w:rsidR="00A21E46" w:rsidRDefault="00A21E46" w:rsidP="00A21E46">
            <w:pPr>
              <w:pStyle w:val="ListParagraph"/>
              <w:numPr>
                <w:ilvl w:val="4"/>
                <w:numId w:val="80"/>
              </w:numPr>
              <w:autoSpaceDE w:val="0"/>
              <w:autoSpaceDN w:val="0"/>
              <w:adjustRightInd w:val="0"/>
              <w:spacing w:before="120" w:after="120"/>
              <w:ind w:left="882"/>
              <w:rPr>
                <w:rFonts w:cs="Arial"/>
                <w:szCs w:val="20"/>
              </w:rPr>
            </w:pPr>
            <w:r>
              <w:rPr>
                <w:rFonts w:cs="Arial"/>
                <w:szCs w:val="20"/>
              </w:rPr>
              <w:t>Trades or businesses consisting predominantly of the development or holding of intangibles for sale or license.</w:t>
            </w:r>
          </w:p>
          <w:p w14:paraId="5BAE7408" w14:textId="77777777" w:rsidR="00A21E46" w:rsidRDefault="00A21E46" w:rsidP="00A21E46">
            <w:pPr>
              <w:pStyle w:val="ListParagraph"/>
              <w:numPr>
                <w:ilvl w:val="4"/>
                <w:numId w:val="80"/>
              </w:numPr>
              <w:autoSpaceDE w:val="0"/>
              <w:autoSpaceDN w:val="0"/>
              <w:adjustRightInd w:val="0"/>
              <w:spacing w:before="120" w:after="120"/>
              <w:ind w:left="882"/>
              <w:rPr>
                <w:rFonts w:cs="Arial"/>
                <w:szCs w:val="20"/>
              </w:rPr>
            </w:pPr>
            <w:r>
              <w:rPr>
                <w:rFonts w:cs="Arial"/>
                <w:szCs w:val="20"/>
              </w:rPr>
              <w:t>Trades or businesses consisting of the operation of any private or commercial golf course, country club, massage parlor, hot tub facility, suntan facility, race track or other facility used for gambling, or any store for which the principle business is the sale of alcoholic beverages for consumption off the premises.</w:t>
            </w:r>
          </w:p>
          <w:p w14:paraId="4EA62F19" w14:textId="77777777" w:rsidR="00A21E46" w:rsidRPr="00F14886" w:rsidRDefault="00A21E46" w:rsidP="00FE0CED">
            <w:pPr>
              <w:autoSpaceDE w:val="0"/>
              <w:autoSpaceDN w:val="0"/>
              <w:adjustRightInd w:val="0"/>
              <w:spacing w:before="120" w:after="120"/>
              <w:rPr>
                <w:rFonts w:cs="Arial"/>
                <w:szCs w:val="20"/>
              </w:rPr>
            </w:pPr>
            <w:r>
              <w:rPr>
                <w:rFonts w:cs="Arial"/>
                <w:szCs w:val="20"/>
              </w:rPr>
              <w:t xml:space="preserve">Farming (within the meaning of </w:t>
            </w:r>
            <w:r w:rsidRPr="000A0717">
              <w:rPr>
                <w:rFonts w:cs="Arial"/>
                <w:szCs w:val="20"/>
              </w:rPr>
              <w:t>IRC §2032A(e)(5)(A) or (B)) if, as of the close of the taxable year of the taxpayer conducting such trade or business, the sum of the aggregate unadjusted basis (or, if greater, the fair market value) of the assets owned by the taxpayer that are used in such trade or business, and the aggregate value of the assets leased by the taxpayer that are used in such trade or business, exceeds $500,000.  Two or more trades or businesses will be treated as a single trade or business under rules similar to the rules of IRC §52(a) and (b).</w:t>
            </w:r>
            <w:r>
              <w:rPr>
                <w:rFonts w:ascii="Times New Roman" w:hAnsi="Times New Roman" w:cs="Times New Roman"/>
                <w:color w:val="auto"/>
                <w:sz w:val="22"/>
                <w:szCs w:val="22"/>
              </w:rPr>
              <w:t xml:space="preserve">  </w:t>
            </w:r>
          </w:p>
        </w:tc>
      </w:tr>
      <w:tr w:rsidR="00A21E46" w:rsidRPr="00F14886" w14:paraId="012C7185" w14:textId="77777777" w:rsidTr="00FE0CED">
        <w:trPr>
          <w:cantSplit/>
        </w:trPr>
        <w:tc>
          <w:tcPr>
            <w:tcW w:w="2820" w:type="dxa"/>
          </w:tcPr>
          <w:p w14:paraId="67C1BC3E" w14:textId="77777777" w:rsidR="00A21E46" w:rsidRPr="00F14886" w:rsidRDefault="00A21E46" w:rsidP="00FE0CED">
            <w:pPr>
              <w:spacing w:before="120" w:after="120"/>
              <w:rPr>
                <w:rFonts w:cs="Arial"/>
                <w:szCs w:val="20"/>
              </w:rPr>
            </w:pPr>
            <w:r w:rsidRPr="00F14886">
              <w:rPr>
                <w:rFonts w:cs="Arial"/>
                <w:szCs w:val="20"/>
              </w:rPr>
              <w:t xml:space="preserve">Rural </w:t>
            </w:r>
            <w:r w:rsidRPr="00F14886">
              <w:rPr>
                <w:rFonts w:cs="Arial"/>
                <w:i/>
                <w:szCs w:val="20"/>
              </w:rPr>
              <w:t>CDE</w:t>
            </w:r>
          </w:p>
        </w:tc>
        <w:tc>
          <w:tcPr>
            <w:tcW w:w="6300" w:type="dxa"/>
          </w:tcPr>
          <w:p w14:paraId="0E5F82E0"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 Rural CDE is one that has a track record of at least three years of direct financing experience, has dedicated at least 50 percent of its direct financing dollars to </w:t>
            </w:r>
            <w:r w:rsidRPr="00F14886">
              <w:rPr>
                <w:rFonts w:cs="Arial"/>
                <w:i/>
                <w:szCs w:val="20"/>
              </w:rPr>
              <w:t xml:space="preserve">Non-Metropolitan Counties </w:t>
            </w:r>
            <w:r w:rsidRPr="00F14886">
              <w:rPr>
                <w:rFonts w:cs="Arial"/>
                <w:szCs w:val="20"/>
              </w:rPr>
              <w:t xml:space="preserve">over the past five years, and has committed that at least 50 percent of its NMTC financing dollars with this Allocation will be deployed in such areas.  Non-Metropolitan counties are counties not contained within a Metropolitan Statistical Area, as such term is defined in </w:t>
            </w:r>
            <w:r>
              <w:t xml:space="preserve">OMB Bulletin </w:t>
            </w:r>
            <w:r w:rsidRPr="00900D7C">
              <w:t xml:space="preserve">No. 10–02 (Update of Statistical Area Definitions and Guidance on Their Uses) </w:t>
            </w:r>
            <w:r w:rsidRPr="00F14886">
              <w:rPr>
                <w:rFonts w:cs="Arial"/>
                <w:szCs w:val="20"/>
              </w:rPr>
              <w:t>and applied using 2010 census tracts.</w:t>
            </w:r>
          </w:p>
        </w:tc>
      </w:tr>
      <w:tr w:rsidR="00A21E46" w:rsidRPr="00F14886" w14:paraId="19C44D45" w14:textId="77777777" w:rsidTr="00FE0CED">
        <w:trPr>
          <w:cantSplit/>
        </w:trPr>
        <w:tc>
          <w:tcPr>
            <w:tcW w:w="2820" w:type="dxa"/>
          </w:tcPr>
          <w:p w14:paraId="210B99E4" w14:textId="77777777" w:rsidR="00A21E46" w:rsidRPr="00F14886" w:rsidRDefault="00A21E46" w:rsidP="00FE0CED">
            <w:pPr>
              <w:spacing w:before="120" w:after="120"/>
              <w:rPr>
                <w:rFonts w:cs="Arial"/>
                <w:szCs w:val="20"/>
              </w:rPr>
            </w:pPr>
            <w:r w:rsidRPr="00F14886">
              <w:rPr>
                <w:rFonts w:cs="Arial"/>
                <w:szCs w:val="20"/>
              </w:rPr>
              <w:t>Small Business Investment Company (SBIC)</w:t>
            </w:r>
          </w:p>
        </w:tc>
        <w:tc>
          <w:tcPr>
            <w:tcW w:w="6300" w:type="dxa"/>
          </w:tcPr>
          <w:p w14:paraId="551B7780"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An entity defined in 15 USC 662(3).</w:t>
            </w:r>
          </w:p>
        </w:tc>
      </w:tr>
      <w:tr w:rsidR="00A21E46" w:rsidRPr="00F14886" w14:paraId="7E2FD238" w14:textId="77777777" w:rsidTr="00FE0CED">
        <w:trPr>
          <w:cantSplit/>
        </w:trPr>
        <w:tc>
          <w:tcPr>
            <w:tcW w:w="2820" w:type="dxa"/>
          </w:tcPr>
          <w:p w14:paraId="1AD5111B" w14:textId="77777777" w:rsidR="00A21E46" w:rsidRPr="00F14886" w:rsidRDefault="00A21E46" w:rsidP="00FE0CED">
            <w:pPr>
              <w:spacing w:before="120" w:after="120"/>
              <w:rPr>
                <w:rFonts w:cs="Arial"/>
                <w:szCs w:val="20"/>
              </w:rPr>
            </w:pPr>
            <w:r w:rsidRPr="00F14886">
              <w:rPr>
                <w:rFonts w:cs="Arial"/>
                <w:szCs w:val="20"/>
              </w:rPr>
              <w:t>Specialized Small Business Investment Company (SSBIC)</w:t>
            </w:r>
          </w:p>
        </w:tc>
        <w:tc>
          <w:tcPr>
            <w:tcW w:w="6300" w:type="dxa"/>
          </w:tcPr>
          <w:p w14:paraId="7AFE05C2"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An entity defined in IRC §1044(c)(3).</w:t>
            </w:r>
          </w:p>
        </w:tc>
      </w:tr>
      <w:tr w:rsidR="00A21E46" w:rsidRPr="00F14886" w14:paraId="63815267" w14:textId="77777777" w:rsidTr="00FE0CED">
        <w:trPr>
          <w:cantSplit/>
        </w:trPr>
        <w:tc>
          <w:tcPr>
            <w:tcW w:w="2820" w:type="dxa"/>
          </w:tcPr>
          <w:p w14:paraId="0BA09A2B" w14:textId="77777777" w:rsidR="00A21E46" w:rsidRPr="00F14886" w:rsidRDefault="00A21E46" w:rsidP="00FE0CED">
            <w:pPr>
              <w:spacing w:before="120" w:after="120"/>
              <w:rPr>
                <w:rFonts w:cs="Arial"/>
                <w:szCs w:val="20"/>
              </w:rPr>
            </w:pPr>
            <w:r w:rsidRPr="00F14886">
              <w:rPr>
                <w:rFonts w:cs="Arial"/>
                <w:szCs w:val="20"/>
              </w:rPr>
              <w:t>Subsidiary</w:t>
            </w:r>
          </w:p>
        </w:tc>
        <w:tc>
          <w:tcPr>
            <w:tcW w:w="6300" w:type="dxa"/>
          </w:tcPr>
          <w:p w14:paraId="2B4725C9"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Any legal entity that is owned or </w:t>
            </w:r>
            <w:r w:rsidRPr="00F14886">
              <w:rPr>
                <w:rFonts w:cs="Arial"/>
                <w:i/>
                <w:iCs/>
                <w:szCs w:val="20"/>
              </w:rPr>
              <w:t>Controlled</w:t>
            </w:r>
            <w:r w:rsidRPr="00F14886">
              <w:rPr>
                <w:rFonts w:cs="Arial"/>
                <w:szCs w:val="20"/>
              </w:rPr>
              <w:t xml:space="preserve"> directly or indirectly by an </w:t>
            </w:r>
            <w:r w:rsidRPr="00F14886">
              <w:rPr>
                <w:rFonts w:cs="Arial"/>
                <w:i/>
                <w:iCs/>
                <w:szCs w:val="20"/>
              </w:rPr>
              <w:t>Applicant</w:t>
            </w:r>
            <w:r w:rsidRPr="00F14886">
              <w:rPr>
                <w:rFonts w:cs="Arial"/>
                <w:szCs w:val="20"/>
              </w:rPr>
              <w:t xml:space="preserve">. This term includes series funds, which are separate investment funds </w:t>
            </w:r>
            <w:r w:rsidRPr="00F14886">
              <w:rPr>
                <w:rFonts w:cs="Arial"/>
                <w:i/>
                <w:iCs/>
                <w:szCs w:val="20"/>
              </w:rPr>
              <w:t>Controlled</w:t>
            </w:r>
            <w:r w:rsidRPr="00F14886">
              <w:rPr>
                <w:rFonts w:cs="Arial"/>
                <w:szCs w:val="20"/>
              </w:rPr>
              <w:t xml:space="preserve"> by an </w:t>
            </w:r>
            <w:r w:rsidRPr="00F14886">
              <w:rPr>
                <w:rFonts w:cs="Arial"/>
                <w:i/>
                <w:iCs/>
                <w:szCs w:val="20"/>
              </w:rPr>
              <w:t>Applicant</w:t>
            </w:r>
            <w:r w:rsidRPr="00F14886">
              <w:rPr>
                <w:rFonts w:cs="Arial"/>
                <w:szCs w:val="20"/>
              </w:rPr>
              <w:t>.</w:t>
            </w:r>
          </w:p>
        </w:tc>
      </w:tr>
      <w:tr w:rsidR="00A21E46" w:rsidRPr="00F14886" w14:paraId="6A6E1D6E" w14:textId="77777777" w:rsidTr="00FE0CED">
        <w:trPr>
          <w:cantSplit/>
        </w:trPr>
        <w:tc>
          <w:tcPr>
            <w:tcW w:w="2820" w:type="dxa"/>
          </w:tcPr>
          <w:p w14:paraId="73433712" w14:textId="77777777" w:rsidR="00A21E46" w:rsidRPr="00F14886" w:rsidRDefault="00A21E46" w:rsidP="00FE0CED">
            <w:pPr>
              <w:spacing w:before="120" w:after="120"/>
              <w:rPr>
                <w:rFonts w:cs="Arial"/>
                <w:szCs w:val="20"/>
              </w:rPr>
            </w:pPr>
            <w:r w:rsidRPr="00F14886">
              <w:rPr>
                <w:rFonts w:cs="Arial"/>
                <w:szCs w:val="20"/>
              </w:rPr>
              <w:t>Targeted Population</w:t>
            </w:r>
          </w:p>
        </w:tc>
        <w:tc>
          <w:tcPr>
            <w:tcW w:w="6300" w:type="dxa"/>
          </w:tcPr>
          <w:p w14:paraId="74A49ED4" w14:textId="77777777" w:rsidR="00A21E46" w:rsidRPr="00F14886" w:rsidRDefault="00A21E46" w:rsidP="00FE0CED">
            <w:pPr>
              <w:autoSpaceDE w:val="0"/>
              <w:autoSpaceDN w:val="0"/>
              <w:adjustRightInd w:val="0"/>
              <w:spacing w:before="120" w:after="120"/>
              <w:rPr>
                <w:rFonts w:cs="Arial"/>
                <w:szCs w:val="20"/>
              </w:rPr>
            </w:pPr>
            <w:r w:rsidRPr="00F14886">
              <w:rPr>
                <w:rFonts w:cs="Arial"/>
                <w:szCs w:val="20"/>
              </w:rPr>
              <w:t xml:space="preserve">As defined in 12 U.S.C. 4702(20) and 12 C.F.R. 1805.201, the term “targeted population” means individuals, or an identifiable group of individuals, including an Indian Tribe, who (A) are </w:t>
            </w:r>
            <w:r w:rsidRPr="00F14886">
              <w:rPr>
                <w:rFonts w:cs="Arial"/>
                <w:i/>
                <w:iCs/>
                <w:szCs w:val="20"/>
              </w:rPr>
              <w:t>Low-Income Persons</w:t>
            </w:r>
            <w:r w:rsidRPr="00F14886">
              <w:rPr>
                <w:rFonts w:cs="Arial"/>
                <w:szCs w:val="20"/>
              </w:rPr>
              <w:t>; or (B) otherwise lack adequate access to loans or investments.</w:t>
            </w:r>
          </w:p>
        </w:tc>
      </w:tr>
      <w:tr w:rsidR="00A21E46" w:rsidRPr="00F14886" w14:paraId="4AAC9846" w14:textId="77777777" w:rsidTr="00FE0CED">
        <w:trPr>
          <w:cantSplit/>
        </w:trPr>
        <w:tc>
          <w:tcPr>
            <w:tcW w:w="2820" w:type="dxa"/>
          </w:tcPr>
          <w:p w14:paraId="1D6BECE4" w14:textId="77777777" w:rsidR="00A21E46" w:rsidRPr="00F14886" w:rsidRDefault="00A21E46" w:rsidP="00FE0CED">
            <w:pPr>
              <w:spacing w:before="120" w:after="120"/>
              <w:rPr>
                <w:rFonts w:cs="Arial"/>
                <w:szCs w:val="20"/>
              </w:rPr>
            </w:pPr>
            <w:r w:rsidRPr="00F14886">
              <w:rPr>
                <w:rFonts w:cs="Arial"/>
                <w:szCs w:val="20"/>
              </w:rPr>
              <w:t xml:space="preserve">Unrelated </w:t>
            </w:r>
          </w:p>
        </w:tc>
        <w:tc>
          <w:tcPr>
            <w:tcW w:w="6300" w:type="dxa"/>
          </w:tcPr>
          <w:p w14:paraId="506B97D5" w14:textId="77777777" w:rsidR="00A21E46" w:rsidRPr="00F14886" w:rsidRDefault="00A21E46" w:rsidP="00FE0CED">
            <w:pPr>
              <w:autoSpaceDE w:val="0"/>
              <w:autoSpaceDN w:val="0"/>
              <w:adjustRightInd w:val="0"/>
              <w:spacing w:before="120" w:after="120"/>
              <w:rPr>
                <w:rFonts w:cs="Arial"/>
                <w:iCs/>
                <w:szCs w:val="20"/>
              </w:rPr>
            </w:pPr>
            <w:r w:rsidRPr="00F14886">
              <w:rPr>
                <w:rFonts w:cs="Arial"/>
                <w:szCs w:val="20"/>
              </w:rPr>
              <w:t>Persons who are not related within the meaning of IRC §267(b) or IRC §707(b)(1).</w:t>
            </w:r>
          </w:p>
        </w:tc>
      </w:tr>
    </w:tbl>
    <w:p w14:paraId="5A5AA3B9" w14:textId="77777777" w:rsidR="00A21E46" w:rsidRDefault="00A21E46" w:rsidP="00A21E46">
      <w:r>
        <w:t xml:space="preserve"> </w:t>
      </w:r>
    </w:p>
    <w:p w14:paraId="6247D86E" w14:textId="77777777" w:rsidR="00A21E46" w:rsidRDefault="00A21E46" w:rsidP="00A21E46"/>
    <w:p w14:paraId="7946E733" w14:textId="77777777" w:rsidR="00FE0CED" w:rsidRDefault="00FE0CED"/>
    <w:sectPr w:rsidR="00FE0CED" w:rsidSect="00FE0CED">
      <w:footerReference w:type="default" r:id="rId26"/>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003AB" w14:textId="77777777" w:rsidR="004F2AF1" w:rsidRDefault="004F2AF1" w:rsidP="00A21E46">
      <w:pPr>
        <w:spacing w:line="240" w:lineRule="auto"/>
      </w:pPr>
      <w:r>
        <w:separator/>
      </w:r>
    </w:p>
  </w:endnote>
  <w:endnote w:type="continuationSeparator" w:id="0">
    <w:p w14:paraId="0CBD68AF" w14:textId="77777777" w:rsidR="004F2AF1" w:rsidRDefault="004F2AF1" w:rsidP="00A21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A13A9" w14:textId="77777777" w:rsidR="004F2AF1" w:rsidRPr="00BF4B39" w:rsidRDefault="004F2AF1" w:rsidP="00FE0CED">
    <w:pPr>
      <w:pStyle w:val="Footer"/>
      <w:framePr w:wrap="around" w:vAnchor="text" w:hAnchor="page" w:x="10401" w:y="9"/>
      <w:rPr>
        <w:rStyle w:val="PageNumber"/>
        <w:color w:val="A6A6A6" w:themeColor="background1" w:themeShade="A6"/>
        <w:sz w:val="16"/>
        <w:szCs w:val="16"/>
      </w:rPr>
    </w:pPr>
    <w:r w:rsidRPr="00BF4B39">
      <w:rPr>
        <w:rStyle w:val="PageNumber"/>
        <w:color w:val="A6A6A6" w:themeColor="background1" w:themeShade="A6"/>
        <w:sz w:val="16"/>
        <w:szCs w:val="16"/>
      </w:rPr>
      <w:fldChar w:fldCharType="begin"/>
    </w:r>
    <w:r w:rsidRPr="00BF4B39">
      <w:rPr>
        <w:rStyle w:val="PageNumber"/>
        <w:color w:val="A6A6A6" w:themeColor="background1" w:themeShade="A6"/>
        <w:sz w:val="16"/>
        <w:szCs w:val="16"/>
      </w:rPr>
      <w:instrText xml:space="preserve">PAGE  </w:instrText>
    </w:r>
    <w:r w:rsidRPr="00BF4B39">
      <w:rPr>
        <w:rStyle w:val="PageNumber"/>
        <w:color w:val="A6A6A6" w:themeColor="background1" w:themeShade="A6"/>
        <w:sz w:val="16"/>
        <w:szCs w:val="16"/>
      </w:rPr>
      <w:fldChar w:fldCharType="separate"/>
    </w:r>
    <w:r>
      <w:rPr>
        <w:rStyle w:val="PageNumber"/>
        <w:noProof/>
        <w:color w:val="A6A6A6" w:themeColor="background1" w:themeShade="A6"/>
        <w:sz w:val="16"/>
        <w:szCs w:val="16"/>
      </w:rPr>
      <w:t>32</w:t>
    </w:r>
    <w:r w:rsidRPr="00BF4B39">
      <w:rPr>
        <w:rStyle w:val="PageNumber"/>
        <w:color w:val="A6A6A6" w:themeColor="background1" w:themeShade="A6"/>
        <w:sz w:val="16"/>
        <w:szCs w:val="16"/>
      </w:rPr>
      <w:fldChar w:fldCharType="end"/>
    </w:r>
  </w:p>
  <w:p w14:paraId="323144F0" w14:textId="77777777" w:rsidR="004F2AF1" w:rsidRDefault="004F2AF1" w:rsidP="00FE0CED">
    <w:pPr>
      <w:pStyle w:val="Footer"/>
      <w:ind w:right="360"/>
    </w:pPr>
    <w:r>
      <w:rPr>
        <w:noProof/>
      </w:rPr>
      <mc:AlternateContent>
        <mc:Choice Requires="wps">
          <w:drawing>
            <wp:anchor distT="0" distB="0" distL="114300" distR="114300" simplePos="0" relativeHeight="251654656" behindDoc="0" locked="0" layoutInCell="1" allowOverlap="1" wp14:anchorId="4AF9BBB0" wp14:editId="69A22B06">
              <wp:simplePos x="0" y="0"/>
              <wp:positionH relativeFrom="page">
                <wp:posOffset>1051560</wp:posOffset>
              </wp:positionH>
              <wp:positionV relativeFrom="page">
                <wp:posOffset>9418320</wp:posOffset>
              </wp:positionV>
              <wp:extent cx="3032760" cy="325120"/>
              <wp:effectExtent l="0" t="0" r="0" b="5080"/>
              <wp:wrapThrough wrapText="bothSides">
                <wp:wrapPolygon edited="0">
                  <wp:start x="181" y="0"/>
                  <wp:lineTo x="181" y="20250"/>
                  <wp:lineTo x="21166" y="20250"/>
                  <wp:lineTo x="21166" y="0"/>
                  <wp:lineTo x="181" y="0"/>
                </wp:wrapPolygon>
              </wp:wrapThrough>
              <wp:docPr id="4" name="Text Box 4"/>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84DEEEC" w14:textId="77777777" w:rsidR="004F2AF1" w:rsidRPr="00BF4B39" w:rsidRDefault="004F2AF1">
                          <w:pPr>
                            <w:rPr>
                              <w:b/>
                              <w:color w:val="A6A6A6" w:themeColor="background1" w:themeShade="A6"/>
                              <w:sz w:val="16"/>
                              <w:szCs w:val="16"/>
                            </w:rPr>
                          </w:pPr>
                          <w:r w:rsidRPr="00BF4B39">
                            <w:rPr>
                              <w:b/>
                              <w:color w:val="A6A6A6" w:themeColor="background1" w:themeShade="A6"/>
                              <w:sz w:val="16"/>
                              <w:szCs w:val="16"/>
                            </w:rPr>
                            <w:t>CDFI FUND</w:t>
                          </w:r>
                          <w:r>
                            <w:rPr>
                              <w:b/>
                              <w:color w:val="A6A6A6" w:themeColor="background1" w:themeShade="A6"/>
                              <w:sz w:val="16"/>
                              <w:szCs w:val="16"/>
                            </w:rPr>
                            <w:t xml:space="preserve">  |   </w:t>
                          </w:r>
                          <w:r w:rsidRPr="00BF4B39">
                            <w:rPr>
                              <w:color w:val="A6A6A6" w:themeColor="background1" w:themeShade="A6"/>
                              <w:sz w:val="16"/>
                              <w:szCs w:val="16"/>
                            </w:rPr>
                            <w:t>NMTC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2.8pt;margin-top:741.6pt;width:238.8pt;height:25.6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mRqwIAAKM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" filled="f" stroked="f">
              <v:textbox>
                <w:txbxContent>
                  <w:p w14:paraId="284DEEEC" w14:textId="77777777" w:rsidR="004F2AF1" w:rsidRPr="00BF4B39" w:rsidRDefault="004F2AF1">
                    <w:pPr>
                      <w:rPr>
                        <w:b/>
                        <w:color w:val="A6A6A6" w:themeColor="background1" w:themeShade="A6"/>
                        <w:sz w:val="16"/>
                        <w:szCs w:val="16"/>
                      </w:rPr>
                    </w:pPr>
                    <w:r w:rsidRPr="00BF4B39">
                      <w:rPr>
                        <w:b/>
                        <w:color w:val="A6A6A6" w:themeColor="background1" w:themeShade="A6"/>
                        <w:sz w:val="16"/>
                        <w:szCs w:val="16"/>
                      </w:rPr>
                      <w:t>CDFI FUND</w:t>
                    </w:r>
                    <w:r>
                      <w:rPr>
                        <w:b/>
                        <w:color w:val="A6A6A6" w:themeColor="background1" w:themeShade="A6"/>
                        <w:sz w:val="16"/>
                        <w:szCs w:val="16"/>
                      </w:rPr>
                      <w:t xml:space="preserve">  |   </w:t>
                    </w:r>
                    <w:r w:rsidRPr="00BF4B39">
                      <w:rPr>
                        <w:color w:val="A6A6A6" w:themeColor="background1" w:themeShade="A6"/>
                        <w:sz w:val="16"/>
                        <w:szCs w:val="16"/>
                      </w:rPr>
                      <w:t>NMTC Program</w:t>
                    </w: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D78C9" w14:textId="77777777" w:rsidR="004F2AF1" w:rsidRPr="00425744" w:rsidRDefault="004F2AF1" w:rsidP="00FE0CED">
    <w:pPr>
      <w:pStyle w:val="Footer"/>
      <w:framePr w:wrap="around" w:vAnchor="text" w:hAnchor="page" w:x="10328"/>
      <w:rPr>
        <w:rStyle w:val="PageNumber"/>
        <w:sz w:val="16"/>
        <w:szCs w:val="16"/>
      </w:rPr>
    </w:pPr>
    <w:r w:rsidRPr="00425744">
      <w:rPr>
        <w:rStyle w:val="PageNumber"/>
        <w:sz w:val="16"/>
        <w:szCs w:val="16"/>
      </w:rPr>
      <w:fldChar w:fldCharType="begin"/>
    </w:r>
    <w:r w:rsidRPr="00425744">
      <w:rPr>
        <w:rStyle w:val="PageNumber"/>
        <w:sz w:val="16"/>
        <w:szCs w:val="16"/>
      </w:rPr>
      <w:instrText xml:space="preserve">PAGE  </w:instrText>
    </w:r>
    <w:r w:rsidRPr="00425744">
      <w:rPr>
        <w:rStyle w:val="PageNumber"/>
        <w:sz w:val="16"/>
        <w:szCs w:val="16"/>
      </w:rPr>
      <w:fldChar w:fldCharType="separate"/>
    </w:r>
    <w:r w:rsidR="005D0326">
      <w:rPr>
        <w:rStyle w:val="PageNumber"/>
        <w:noProof/>
        <w:sz w:val="16"/>
        <w:szCs w:val="16"/>
      </w:rPr>
      <w:t>i</w:t>
    </w:r>
    <w:r w:rsidRPr="00425744">
      <w:rPr>
        <w:rStyle w:val="PageNumber"/>
        <w:sz w:val="16"/>
        <w:szCs w:val="16"/>
      </w:rPr>
      <w:fldChar w:fldCharType="end"/>
    </w:r>
  </w:p>
  <w:p w14:paraId="746F8E75" w14:textId="77777777" w:rsidR="004F2AF1" w:rsidRPr="00A20645" w:rsidRDefault="004F2AF1" w:rsidP="00FE0CED">
    <w:pPr>
      <w:ind w:right="-90"/>
      <w:rPr>
        <w:b/>
        <w:sz w:val="16"/>
        <w:szCs w:val="16"/>
      </w:rPr>
    </w:pPr>
    <w:r>
      <w:rPr>
        <w:noProof/>
      </w:rPr>
      <mc:AlternateContent>
        <mc:Choice Requires="wps">
          <w:drawing>
            <wp:anchor distT="0" distB="0" distL="114300" distR="114300" simplePos="0" relativeHeight="251658752" behindDoc="0" locked="0" layoutInCell="1" allowOverlap="1" wp14:anchorId="0D596817" wp14:editId="39FAE4D7">
              <wp:simplePos x="0" y="0"/>
              <wp:positionH relativeFrom="page">
                <wp:posOffset>1143000</wp:posOffset>
              </wp:positionH>
              <wp:positionV relativeFrom="page">
                <wp:posOffset>9347200</wp:posOffset>
              </wp:positionV>
              <wp:extent cx="5486400" cy="0"/>
              <wp:effectExtent l="0" t="0" r="25400" b="25400"/>
              <wp:wrapNone/>
              <wp:docPr id="8" name="Straight Connector 8" descr="Line" title="Line"/>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295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50158FC" id="Straight Connector 8" o:spid="_x0000_s1026" alt="Title: Line - Description: Line"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36pt" to="52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" strokecolor="#e29529" strokeweight=".5pt">
              <v:stroke joinstyle="miter"/>
              <w10:wrap anchorx="page" anchory="page"/>
            </v:line>
          </w:pict>
        </mc:Fallback>
      </mc:AlternateContent>
    </w:r>
    <w:r w:rsidRPr="00BF4B39">
      <w:rPr>
        <w:noProof/>
      </w:rPr>
      <mc:AlternateContent>
        <mc:Choice Requires="wps">
          <w:drawing>
            <wp:anchor distT="0" distB="0" distL="114300" distR="114300" simplePos="0" relativeHeight="251656704" behindDoc="0" locked="0" layoutInCell="1" allowOverlap="1" wp14:anchorId="6929E591" wp14:editId="0758E73C">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5" name="Text Box 5"/>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1B1495A" w14:textId="77777777" w:rsidR="004F2AF1" w:rsidRPr="00425744" w:rsidRDefault="004F2AF1" w:rsidP="00FE0CED">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425744">
                            <w:rPr>
                              <w:sz w:val="16"/>
                              <w:szCs w:val="16"/>
                            </w:rPr>
                            <w:t>NMTC Program Allocation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82.8pt;margin-top:740.1pt;width:238.8pt;height:25.6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" filled="f" stroked="f">
              <v:textbox>
                <w:txbxContent>
                  <w:p w14:paraId="61B1495A" w14:textId="77777777" w:rsidR="004F2AF1" w:rsidRPr="00425744" w:rsidRDefault="004F2AF1" w:rsidP="00FE0CED">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425744">
                      <w:rPr>
                        <w:sz w:val="16"/>
                        <w:szCs w:val="16"/>
                      </w:rPr>
                      <w:t>NMTC Program Allocation Application</w:t>
                    </w:r>
                  </w:p>
                </w:txbxContent>
              </v:textbox>
              <w10:wrap type="through"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DE27" w14:textId="77777777" w:rsidR="004F2AF1" w:rsidRPr="00425744" w:rsidRDefault="004F2AF1" w:rsidP="00FE0CED">
    <w:pPr>
      <w:pStyle w:val="Footer"/>
      <w:framePr w:wrap="around" w:vAnchor="text" w:hAnchor="page" w:x="10328"/>
      <w:rPr>
        <w:rStyle w:val="PageNumber"/>
        <w:sz w:val="16"/>
        <w:szCs w:val="16"/>
      </w:rPr>
    </w:pPr>
    <w:r w:rsidRPr="00425744">
      <w:rPr>
        <w:rStyle w:val="PageNumber"/>
        <w:sz w:val="16"/>
        <w:szCs w:val="16"/>
      </w:rPr>
      <w:fldChar w:fldCharType="begin"/>
    </w:r>
    <w:r w:rsidRPr="00425744">
      <w:rPr>
        <w:rStyle w:val="PageNumber"/>
        <w:sz w:val="16"/>
        <w:szCs w:val="16"/>
      </w:rPr>
      <w:instrText xml:space="preserve">PAGE  </w:instrText>
    </w:r>
    <w:r w:rsidRPr="00425744">
      <w:rPr>
        <w:rStyle w:val="PageNumber"/>
        <w:sz w:val="16"/>
        <w:szCs w:val="16"/>
      </w:rPr>
      <w:fldChar w:fldCharType="separate"/>
    </w:r>
    <w:r w:rsidR="005D0326">
      <w:rPr>
        <w:rStyle w:val="PageNumber"/>
        <w:noProof/>
        <w:sz w:val="16"/>
        <w:szCs w:val="16"/>
      </w:rPr>
      <w:t>72</w:t>
    </w:r>
    <w:r w:rsidRPr="00425744">
      <w:rPr>
        <w:rStyle w:val="PageNumber"/>
        <w:sz w:val="16"/>
        <w:szCs w:val="16"/>
      </w:rPr>
      <w:fldChar w:fldCharType="end"/>
    </w:r>
  </w:p>
  <w:p w14:paraId="50A54DF7" w14:textId="77777777" w:rsidR="004F2AF1" w:rsidRPr="00A20645" w:rsidRDefault="004F2AF1" w:rsidP="00FE0CED">
    <w:pPr>
      <w:ind w:left="720"/>
      <w:rPr>
        <w:b/>
        <w:sz w:val="16"/>
        <w:szCs w:val="16"/>
      </w:rPr>
    </w:pPr>
    <w:r>
      <w:rPr>
        <w:b/>
        <w:noProof/>
        <w:sz w:val="16"/>
        <w:szCs w:val="16"/>
      </w:rPr>
      <mc:AlternateContent>
        <mc:Choice Requires="wps">
          <w:drawing>
            <wp:anchor distT="0" distB="0" distL="114300" distR="114300" simplePos="0" relativeHeight="251660800" behindDoc="0" locked="0" layoutInCell="1" allowOverlap="1" wp14:anchorId="78ABB06D" wp14:editId="6D9C384F">
              <wp:simplePos x="0" y="0"/>
              <wp:positionH relativeFrom="column">
                <wp:posOffset>426720</wp:posOffset>
              </wp:positionH>
              <wp:positionV relativeFrom="paragraph">
                <wp:posOffset>-118745</wp:posOffset>
              </wp:positionV>
              <wp:extent cx="5288280" cy="0"/>
              <wp:effectExtent l="0" t="0" r="26670" b="19050"/>
              <wp:wrapNone/>
              <wp:docPr id="26" name="Straight Connector 26" descr="Line at bottom of page" title="Line"/>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5="http://schemas.microsoft.com/office/word/2012/wordml">
          <w:pict>
            <v:line w14:anchorId="2D3BF768" id="Straight Connector 26" o:spid="_x0000_s1026" alt="Title: Line - Description: Line at bottom of pag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3.6pt,-9.35pt" to="450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" strokecolor="#70ad47 [3209]" strokeweight=".5pt">
              <v:stroke joinstyle="miter"/>
            </v:line>
          </w:pict>
        </mc:Fallback>
      </mc:AlternateContent>
    </w:r>
    <w:r w:rsidRPr="00425744">
      <w:rPr>
        <w:b/>
        <w:sz w:val="16"/>
        <w:szCs w:val="16"/>
      </w:rPr>
      <w:t xml:space="preserve">CDFI FUND  </w:t>
    </w:r>
    <w:r w:rsidRPr="00425744">
      <w:rPr>
        <w:sz w:val="16"/>
        <w:szCs w:val="16"/>
      </w:rPr>
      <w:t>|</w:t>
    </w:r>
    <w:r w:rsidRPr="00425744">
      <w:rPr>
        <w:b/>
        <w:sz w:val="16"/>
        <w:szCs w:val="16"/>
      </w:rPr>
      <w:t xml:space="preserve">  </w:t>
    </w:r>
    <w:r w:rsidRPr="00425744">
      <w:rPr>
        <w:sz w:val="16"/>
        <w:szCs w:val="16"/>
      </w:rPr>
      <w:t>NMT</w:t>
    </w:r>
    <w:r>
      <w:rPr>
        <w:sz w:val="16"/>
        <w:szCs w:val="16"/>
      </w:rPr>
      <w:t xml:space="preserve">C Program Allocation </w:t>
    </w:r>
    <w:r w:rsidRPr="00BF4B39">
      <w:rPr>
        <w:noProof/>
      </w:rPr>
      <mc:AlternateContent>
        <mc:Choice Requires="wps">
          <w:drawing>
            <wp:anchor distT="0" distB="0" distL="114300" distR="114300" simplePos="0" relativeHeight="251659776" behindDoc="0" locked="0" layoutInCell="1" allowOverlap="1" wp14:anchorId="1D293280" wp14:editId="50831F75">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20" name="Text Box 20"/>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C6B12F9" w14:textId="77777777" w:rsidR="004F2AF1" w:rsidRPr="00425744" w:rsidRDefault="004F2AF1" w:rsidP="00FE0CED">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425744">
                            <w:rPr>
                              <w:sz w:val="16"/>
                              <w:szCs w:val="16"/>
                            </w:rPr>
                            <w:t>NMTC Program Allocation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82.8pt;margin-top:740.1pt;width:238.8pt;height:25.6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" filled="f" stroked="f">
              <v:textbox>
                <w:txbxContent>
                  <w:p w14:paraId="6C6B12F9" w14:textId="77777777" w:rsidR="004F2AF1" w:rsidRPr="00425744" w:rsidRDefault="004F2AF1" w:rsidP="00FE0CED">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425744">
                      <w:rPr>
                        <w:sz w:val="16"/>
                        <w:szCs w:val="16"/>
                      </w:rPr>
                      <w:t>NMTC Program Allocation Application</w:t>
                    </w:r>
                  </w:p>
                </w:txbxContent>
              </v:textbox>
              <w10:wrap type="through" anchorx="page" anchory="page"/>
            </v:shape>
          </w:pict>
        </mc:Fallback>
      </mc:AlternateContent>
    </w:r>
    <w:r>
      <w:rPr>
        <w:sz w:val="16"/>
        <w:szCs w:val="16"/>
      </w:rPr>
      <w:t>Application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2B319" w14:textId="77777777" w:rsidR="004F2AF1" w:rsidRPr="00425744" w:rsidRDefault="004F2AF1" w:rsidP="00FE0CED">
    <w:pPr>
      <w:pStyle w:val="Footer"/>
      <w:framePr w:wrap="around" w:vAnchor="text" w:hAnchor="page" w:x="10328"/>
      <w:rPr>
        <w:rStyle w:val="PageNumber"/>
        <w:sz w:val="16"/>
        <w:szCs w:val="16"/>
      </w:rPr>
    </w:pPr>
    <w:r w:rsidRPr="00425744">
      <w:rPr>
        <w:rStyle w:val="PageNumber"/>
        <w:sz w:val="16"/>
        <w:szCs w:val="16"/>
      </w:rPr>
      <w:fldChar w:fldCharType="begin"/>
    </w:r>
    <w:r w:rsidRPr="00425744">
      <w:rPr>
        <w:rStyle w:val="PageNumber"/>
        <w:sz w:val="16"/>
        <w:szCs w:val="16"/>
      </w:rPr>
      <w:instrText xml:space="preserve">PAGE  </w:instrText>
    </w:r>
    <w:r w:rsidRPr="00425744">
      <w:rPr>
        <w:rStyle w:val="PageNumber"/>
        <w:sz w:val="16"/>
        <w:szCs w:val="16"/>
      </w:rPr>
      <w:fldChar w:fldCharType="separate"/>
    </w:r>
    <w:r w:rsidR="005D0326">
      <w:rPr>
        <w:rStyle w:val="PageNumber"/>
        <w:noProof/>
        <w:sz w:val="16"/>
        <w:szCs w:val="16"/>
      </w:rPr>
      <w:t>81</w:t>
    </w:r>
    <w:r w:rsidRPr="00425744">
      <w:rPr>
        <w:rStyle w:val="PageNumber"/>
        <w:sz w:val="16"/>
        <w:szCs w:val="16"/>
      </w:rPr>
      <w:fldChar w:fldCharType="end"/>
    </w:r>
  </w:p>
  <w:p w14:paraId="7DDD888A" w14:textId="77777777" w:rsidR="004F2AF1" w:rsidRPr="00A20645" w:rsidRDefault="004F2AF1" w:rsidP="00FE0CED">
    <w:pPr>
      <w:ind w:left="720"/>
      <w:rPr>
        <w:b/>
        <w:sz w:val="16"/>
        <w:szCs w:val="16"/>
      </w:rPr>
    </w:pPr>
    <w:r>
      <w:rPr>
        <w:noProof/>
      </w:rPr>
      <mc:AlternateContent>
        <mc:Choice Requires="wps">
          <w:drawing>
            <wp:anchor distT="0" distB="0" distL="114300" distR="114300" simplePos="0" relativeHeight="251657728" behindDoc="0" locked="0" layoutInCell="1" allowOverlap="1" wp14:anchorId="515AA5DE" wp14:editId="1D9A11BD">
              <wp:simplePos x="0" y="0"/>
              <wp:positionH relativeFrom="page">
                <wp:posOffset>1143000</wp:posOffset>
              </wp:positionH>
              <wp:positionV relativeFrom="page">
                <wp:posOffset>9347200</wp:posOffset>
              </wp:positionV>
              <wp:extent cx="5486400" cy="0"/>
              <wp:effectExtent l="0" t="0" r="25400" b="25400"/>
              <wp:wrapNone/>
              <wp:docPr id="24" name="Straight Connector 24" descr="Line at bottom of page." title="Line"/>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295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5FC7430" id="Straight Connector 24" o:spid="_x0000_s1026" alt="Title: Line - Description: Line at bottom of page."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36pt" to="52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" strokecolor="#e29529" strokeweight=".5pt">
              <v:stroke joinstyle="miter"/>
              <w10:wrap anchorx="page" anchory="page"/>
            </v:line>
          </w:pict>
        </mc:Fallback>
      </mc:AlternateContent>
    </w:r>
    <w:r w:rsidRPr="00BF4B39">
      <w:rPr>
        <w:noProof/>
      </w:rPr>
      <mc:AlternateContent>
        <mc:Choice Requires="wps">
          <w:drawing>
            <wp:anchor distT="0" distB="0" distL="114300" distR="114300" simplePos="0" relativeHeight="251655680" behindDoc="0" locked="0" layoutInCell="1" allowOverlap="1" wp14:anchorId="3AA73C34" wp14:editId="3CBD67BD">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25" name="Text Box 25"/>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9CE8F04" w14:textId="77777777" w:rsidR="004F2AF1" w:rsidRPr="00425744" w:rsidRDefault="004F2AF1" w:rsidP="00FE0CED">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425744">
                            <w:rPr>
                              <w:sz w:val="16"/>
                              <w:szCs w:val="16"/>
                            </w:rPr>
                            <w:t>NMTC Program Allocation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5" o:spid="_x0000_s1029" type="#_x0000_t202" style="position:absolute;left:0;text-align:left;margin-left:82.8pt;margin-top:740.1pt;width:238.8pt;height:25.6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" filled="f" stroked="f">
              <v:textbox>
                <w:txbxContent>
                  <w:p w14:paraId="09CE8F04" w14:textId="77777777" w:rsidR="004F2AF1" w:rsidRPr="00425744" w:rsidRDefault="004F2AF1" w:rsidP="00FE0CED">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425744">
                      <w:rPr>
                        <w:sz w:val="16"/>
                        <w:szCs w:val="16"/>
                      </w:rPr>
                      <w:t>NMTC Program Allocation Application</w:t>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2B83E" w14:textId="77777777" w:rsidR="004F2AF1" w:rsidRDefault="004F2AF1" w:rsidP="00A21E46">
      <w:pPr>
        <w:spacing w:line="240" w:lineRule="auto"/>
      </w:pPr>
      <w:r>
        <w:separator/>
      </w:r>
    </w:p>
  </w:footnote>
  <w:footnote w:type="continuationSeparator" w:id="0">
    <w:p w14:paraId="27BB01D2" w14:textId="77777777" w:rsidR="004F2AF1" w:rsidRDefault="004F2AF1" w:rsidP="00A21E46">
      <w:pPr>
        <w:spacing w:line="240" w:lineRule="auto"/>
      </w:pPr>
      <w:r>
        <w:continuationSeparator/>
      </w:r>
    </w:p>
  </w:footnote>
  <w:footnote w:id="1">
    <w:p w14:paraId="49419720" w14:textId="77777777" w:rsidR="004F2AF1" w:rsidRDefault="004F2AF1" w:rsidP="00A21E46">
      <w:pPr>
        <w:pStyle w:val="FootnoteText"/>
      </w:pPr>
      <w:r>
        <w:rPr>
          <w:rStyle w:val="FootnoteReference"/>
          <w:sz w:val="18"/>
        </w:rPr>
        <w:footnoteRef/>
      </w:r>
      <w:r>
        <w:rPr>
          <w:sz w:val="18"/>
        </w:rPr>
        <w:t xml:space="preserve"> For the purposes of Questions #2-6 in this </w:t>
      </w:r>
      <w:r>
        <w:rPr>
          <w:i/>
          <w:iCs/>
          <w:sz w:val="18"/>
        </w:rPr>
        <w:t>Applicant</w:t>
      </w:r>
      <w:r>
        <w:rPr>
          <w:sz w:val="18"/>
        </w:rPr>
        <w:t xml:space="preserve"> Information section, the term </w:t>
      </w:r>
      <w:r>
        <w:rPr>
          <w:i/>
          <w:iCs/>
          <w:sz w:val="18"/>
        </w:rPr>
        <w:t>Applicant</w:t>
      </w:r>
      <w:r>
        <w:rPr>
          <w:sz w:val="18"/>
        </w:rPr>
        <w:t xml:space="preserve"> shall only apply to the entity applying for a </w:t>
      </w:r>
      <w:r>
        <w:rPr>
          <w:i/>
          <w:iCs/>
          <w:sz w:val="18"/>
        </w:rPr>
        <w:t>NMTC Allocation</w:t>
      </w:r>
      <w:r>
        <w:rPr>
          <w:sz w:val="18"/>
        </w:rPr>
        <w:t xml:space="preserve">, and not to </w:t>
      </w:r>
      <w:r>
        <w:rPr>
          <w:i/>
          <w:iCs/>
          <w:sz w:val="18"/>
        </w:rPr>
        <w:t>Subsidiary</w:t>
      </w:r>
      <w:r>
        <w:rPr>
          <w:sz w:val="18"/>
        </w:rPr>
        <w:t xml:space="preserve"> entities that may receive a transfer of all or part of a </w:t>
      </w:r>
      <w:r>
        <w:rPr>
          <w:i/>
          <w:iCs/>
          <w:sz w:val="18"/>
        </w:rPr>
        <w:t>NMTC Allocation</w:t>
      </w:r>
      <w:r>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3D5CE" w14:textId="77777777" w:rsidR="004F2AF1" w:rsidRDefault="004F2AF1">
    <w:pPr>
      <w:pStyle w:val="Header"/>
    </w:pPr>
    <w:bookmarkStart w:id="1" w:name="_MacBuGuideStaticData_15024H"/>
  </w:p>
  <w:bookmarkEnd w:i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67942" w14:textId="77777777" w:rsidR="004F2AF1" w:rsidRPr="00CC159C" w:rsidRDefault="004F2AF1" w:rsidP="00FE0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3F3"/>
    <w:multiLevelType w:val="hybridMultilevel"/>
    <w:tmpl w:val="2670FE26"/>
    <w:lvl w:ilvl="0" w:tplc="78A855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CD6F02"/>
    <w:multiLevelType w:val="hybridMultilevel"/>
    <w:tmpl w:val="D414AD14"/>
    <w:lvl w:ilvl="0" w:tplc="BB7C375C">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C44591"/>
    <w:multiLevelType w:val="hybridMultilevel"/>
    <w:tmpl w:val="10CE011C"/>
    <w:lvl w:ilvl="0" w:tplc="92B4A464">
      <w:start w:val="1"/>
      <w:numFmt w:val="lowerLetter"/>
      <w:lvlText w:val="(%1)"/>
      <w:lvlJc w:val="left"/>
      <w:pPr>
        <w:tabs>
          <w:tab w:val="num" w:pos="1200"/>
        </w:tabs>
        <w:ind w:left="1200" w:hanging="360"/>
      </w:pPr>
      <w:rPr>
        <w:rFonts w:cs="Times New Roman" w:hint="default"/>
      </w:rPr>
    </w:lvl>
    <w:lvl w:ilvl="1" w:tplc="0088B8CA">
      <w:start w:val="2"/>
      <w:numFmt w:val="lowerLetter"/>
      <w:lvlText w:val="%2."/>
      <w:lvlJc w:val="left"/>
      <w:pPr>
        <w:tabs>
          <w:tab w:val="num" w:pos="1080"/>
        </w:tabs>
        <w:ind w:left="1080" w:hanging="360"/>
      </w:pPr>
      <w:rPr>
        <w:rFonts w:cs="Times New Roman" w:hint="default"/>
      </w:rPr>
    </w:lvl>
    <w:lvl w:ilvl="2" w:tplc="F6522D9E">
      <w:start w:val="3"/>
      <w:numFmt w:val="lowerLetter"/>
      <w:lvlText w:val="%3."/>
      <w:lvlJc w:val="left"/>
      <w:pPr>
        <w:tabs>
          <w:tab w:val="num" w:pos="1980"/>
        </w:tabs>
        <w:ind w:left="1980" w:hanging="360"/>
      </w:pPr>
      <w:rPr>
        <w:rFonts w:cs="Times New Roman" w:hint="default"/>
      </w:rPr>
    </w:lvl>
    <w:lvl w:ilvl="3" w:tplc="FB78D046">
      <w:start w:val="45"/>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3BB56B5"/>
    <w:multiLevelType w:val="hybridMultilevel"/>
    <w:tmpl w:val="29D6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6442F"/>
    <w:multiLevelType w:val="hybridMultilevel"/>
    <w:tmpl w:val="D4AC6C3C"/>
    <w:lvl w:ilvl="0" w:tplc="9EBE8D88">
      <w:start w:val="1"/>
      <w:numFmt w:val="bullet"/>
      <w:lvlText w:val=""/>
      <w:lvlJc w:val="left"/>
      <w:pPr>
        <w:tabs>
          <w:tab w:val="num" w:pos="1734"/>
        </w:tabs>
        <w:ind w:left="1734" w:hanging="360"/>
      </w:pPr>
      <w:rPr>
        <w:rFonts w:ascii="Symbol" w:hAnsi="Symbol" w:hint="default"/>
        <w:color w:val="auto"/>
        <w:sz w:val="18"/>
      </w:rPr>
    </w:lvl>
    <w:lvl w:ilvl="1" w:tplc="04090001">
      <w:start w:val="1"/>
      <w:numFmt w:val="bullet"/>
      <w:lvlText w:val=""/>
      <w:lvlJc w:val="left"/>
      <w:pPr>
        <w:tabs>
          <w:tab w:val="num" w:pos="2112"/>
        </w:tabs>
        <w:ind w:left="2112" w:hanging="360"/>
      </w:pPr>
      <w:rPr>
        <w:rFonts w:ascii="Symbol" w:hAnsi="Symbol" w:hint="default"/>
        <w:sz w:val="18"/>
      </w:rPr>
    </w:lvl>
    <w:lvl w:ilvl="2" w:tplc="04090005">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5">
    <w:nsid w:val="0ACD065A"/>
    <w:multiLevelType w:val="hybridMultilevel"/>
    <w:tmpl w:val="CA188474"/>
    <w:lvl w:ilvl="0" w:tplc="11B6B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5284A"/>
    <w:multiLevelType w:val="hybridMultilevel"/>
    <w:tmpl w:val="C5CE180A"/>
    <w:lvl w:ilvl="0" w:tplc="78A855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C7809B6"/>
    <w:multiLevelType w:val="hybridMultilevel"/>
    <w:tmpl w:val="79BA5E3E"/>
    <w:lvl w:ilvl="0" w:tplc="B7D4F506">
      <w:start w:val="1"/>
      <w:numFmt w:val="lowerLetter"/>
      <w:lvlText w:val="(%1)"/>
      <w:lvlJc w:val="left"/>
      <w:pPr>
        <w:tabs>
          <w:tab w:val="num" w:pos="3990"/>
        </w:tabs>
        <w:ind w:left="3990" w:hanging="390"/>
      </w:pPr>
      <w:rPr>
        <w:rFonts w:ascii="Arial" w:eastAsia="Times New Roman" w:hAnsi="Arial"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37B19"/>
    <w:multiLevelType w:val="hybridMultilevel"/>
    <w:tmpl w:val="76BED34E"/>
    <w:lvl w:ilvl="0" w:tplc="87DC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226C9"/>
    <w:multiLevelType w:val="hybridMultilevel"/>
    <w:tmpl w:val="59520A28"/>
    <w:lvl w:ilvl="0" w:tplc="CF8CCA6A">
      <w:start w:val="1"/>
      <w:numFmt w:val="bullet"/>
      <w:lvlText w:val=""/>
      <w:lvlJc w:val="left"/>
      <w:pPr>
        <w:tabs>
          <w:tab w:val="num" w:pos="1440"/>
        </w:tabs>
        <w:ind w:left="1440" w:hanging="360"/>
      </w:pPr>
      <w:rPr>
        <w:rFonts w:ascii="Symbol" w:hAnsi="Symbol" w:hint="default"/>
        <w:color w:val="auto"/>
      </w:rPr>
    </w:lvl>
    <w:lvl w:ilvl="1" w:tplc="46C6AAAC">
      <w:start w:val="37"/>
      <w:numFmt w:val="decimal"/>
      <w:lvlText w:val="%2."/>
      <w:lvlJc w:val="left"/>
      <w:pPr>
        <w:tabs>
          <w:tab w:val="num" w:pos="2160"/>
        </w:tabs>
        <w:ind w:left="2160" w:hanging="360"/>
      </w:pPr>
      <w:rPr>
        <w:rFonts w:cs="Times New Roman" w:hint="default"/>
      </w:rPr>
    </w:lvl>
    <w:lvl w:ilvl="2" w:tplc="1C6A67AA">
      <w:start w:val="45"/>
      <w:numFmt w:val="decimal"/>
      <w:lvlText w:val="%3."/>
      <w:lvlJc w:val="left"/>
      <w:pPr>
        <w:tabs>
          <w:tab w:val="num" w:pos="3060"/>
        </w:tabs>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13E31398"/>
    <w:multiLevelType w:val="hybridMultilevel"/>
    <w:tmpl w:val="6FB4EBC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77879CD"/>
    <w:multiLevelType w:val="hybridMultilevel"/>
    <w:tmpl w:val="05D63BFA"/>
    <w:lvl w:ilvl="0" w:tplc="2CCCD300">
      <w:start w:val="1"/>
      <w:numFmt w:val="lowerLetter"/>
      <w:lvlText w:val="(%1)"/>
      <w:lvlJc w:val="left"/>
      <w:pPr>
        <w:tabs>
          <w:tab w:val="num" w:pos="1710"/>
        </w:tabs>
        <w:ind w:left="1710" w:hanging="180"/>
      </w:pPr>
      <w:rPr>
        <w:rFonts w:cs="Times New Roman" w:hint="default"/>
        <w:i w:val="0"/>
        <w:color w:val="auto"/>
        <w:sz w:val="20"/>
        <w:szCs w:val="20"/>
      </w:rPr>
    </w:lvl>
    <w:lvl w:ilvl="1" w:tplc="04090019" w:tentative="1">
      <w:start w:val="1"/>
      <w:numFmt w:val="lowerLetter"/>
      <w:lvlText w:val="%2."/>
      <w:lvlJc w:val="left"/>
      <w:pPr>
        <w:ind w:left="1440" w:hanging="360"/>
      </w:pPr>
    </w:lvl>
    <w:lvl w:ilvl="2" w:tplc="1B8AEFCE">
      <w:start w:val="4"/>
      <w:numFmt w:val="lowerLetter"/>
      <w:lvlText w:val="(%3)"/>
      <w:lvlJc w:val="left"/>
      <w:pPr>
        <w:ind w:left="2160" w:hanging="180"/>
      </w:pPr>
      <w:rPr>
        <w:rFonts w:cs="Times New Roman" w:hint="default"/>
        <w:i w:val="0"/>
        <w:color w:val="auto"/>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B376C6"/>
    <w:multiLevelType w:val="hybridMultilevel"/>
    <w:tmpl w:val="6256FE22"/>
    <w:lvl w:ilvl="0" w:tplc="ADEEFCC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1B2044CD"/>
    <w:multiLevelType w:val="hybridMultilevel"/>
    <w:tmpl w:val="46A0D2AC"/>
    <w:lvl w:ilvl="0" w:tplc="92B4A46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AD754A"/>
    <w:multiLevelType w:val="hybridMultilevel"/>
    <w:tmpl w:val="20A4998E"/>
    <w:lvl w:ilvl="0" w:tplc="7E84ED50">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0B01E2"/>
    <w:multiLevelType w:val="hybridMultilevel"/>
    <w:tmpl w:val="A4921CB6"/>
    <w:lvl w:ilvl="0" w:tplc="1B8AEFCE">
      <w:start w:val="4"/>
      <w:numFmt w:val="lowerLetter"/>
      <w:lvlText w:val="(%1)"/>
      <w:lvlJc w:val="left"/>
      <w:pPr>
        <w:tabs>
          <w:tab w:val="num" w:pos="1890"/>
        </w:tabs>
        <w:ind w:left="1890" w:hanging="360"/>
      </w:pPr>
      <w:rPr>
        <w:rFonts w:cs="Times New Roman"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51466"/>
    <w:multiLevelType w:val="hybridMultilevel"/>
    <w:tmpl w:val="5E7C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2672AD"/>
    <w:multiLevelType w:val="hybridMultilevel"/>
    <w:tmpl w:val="6A06BFB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D6C7961"/>
    <w:multiLevelType w:val="hybridMultilevel"/>
    <w:tmpl w:val="83C6E2E4"/>
    <w:lvl w:ilvl="0" w:tplc="CD20D58E">
      <w:start w:val="2"/>
      <w:numFmt w:val="lowerLetter"/>
      <w:lvlText w:val="(%1)"/>
      <w:lvlJc w:val="left"/>
      <w:pPr>
        <w:tabs>
          <w:tab w:val="num" w:pos="1890"/>
        </w:tabs>
        <w:ind w:left="18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BE32EA"/>
    <w:multiLevelType w:val="hybridMultilevel"/>
    <w:tmpl w:val="CF0218A6"/>
    <w:lvl w:ilvl="0" w:tplc="78A855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F831F17"/>
    <w:multiLevelType w:val="hybridMultilevel"/>
    <w:tmpl w:val="E5EAE8A8"/>
    <w:lvl w:ilvl="0" w:tplc="3618951A">
      <w:start w:val="5"/>
      <w:numFmt w:val="lowerLetter"/>
      <w:lvlText w:val="%1."/>
      <w:lvlJc w:val="left"/>
      <w:pPr>
        <w:tabs>
          <w:tab w:val="num" w:pos="1080"/>
        </w:tabs>
        <w:ind w:left="1080" w:hanging="360"/>
      </w:pPr>
      <w:rPr>
        <w:rFonts w:cs="Times New Roman" w:hint="default"/>
        <w:color w:val="auto"/>
      </w:rPr>
    </w:lvl>
    <w:lvl w:ilvl="1" w:tplc="0409000B">
      <w:start w:val="1"/>
      <w:numFmt w:val="bullet"/>
      <w:lvlText w:val=""/>
      <w:lvlJc w:val="left"/>
      <w:pPr>
        <w:tabs>
          <w:tab w:val="num" w:pos="1800"/>
        </w:tabs>
        <w:ind w:left="1800" w:hanging="360"/>
      </w:pPr>
      <w:rPr>
        <w:rFonts w:ascii="Wingdings" w:hAnsi="Wingdings" w:hint="default"/>
      </w:rPr>
    </w:lvl>
    <w:lvl w:ilvl="2" w:tplc="190C256E">
      <w:start w:val="31"/>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B7D4F506">
      <w:start w:val="1"/>
      <w:numFmt w:val="lowerLetter"/>
      <w:lvlText w:val="(%5)"/>
      <w:lvlJc w:val="left"/>
      <w:pPr>
        <w:tabs>
          <w:tab w:val="num" w:pos="3990"/>
        </w:tabs>
        <w:ind w:left="3990" w:hanging="390"/>
      </w:pPr>
      <w:rPr>
        <w:rFonts w:ascii="Arial" w:eastAsia="Times New Roman" w:hAnsi="Arial" w:cs="Times New Roman"/>
        <w:sz w:val="20"/>
      </w:rPr>
    </w:lvl>
    <w:lvl w:ilvl="5" w:tplc="04090001">
      <w:start w:val="1"/>
      <w:numFmt w:val="bullet"/>
      <w:lvlText w:val=""/>
      <w:lvlJc w:val="left"/>
      <w:pPr>
        <w:tabs>
          <w:tab w:val="num" w:pos="4860"/>
        </w:tabs>
        <w:ind w:left="4860" w:hanging="360"/>
      </w:pPr>
      <w:rPr>
        <w:rFonts w:ascii="Symbol" w:hAnsi="Symbol" w:hint="default"/>
        <w:color w:val="auto"/>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21BB3583"/>
    <w:multiLevelType w:val="hybridMultilevel"/>
    <w:tmpl w:val="164A7118"/>
    <w:lvl w:ilvl="0" w:tplc="24B6E224">
      <w:start w:val="1"/>
      <w:numFmt w:val="upperLetter"/>
      <w:lvlText w:val="%1."/>
      <w:lvlJc w:val="left"/>
      <w:pPr>
        <w:ind w:left="450" w:hanging="360"/>
      </w:pPr>
      <w:rPr>
        <w:b/>
        <w:color w:val="415291"/>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1E20C80"/>
    <w:multiLevelType w:val="hybridMultilevel"/>
    <w:tmpl w:val="7072203A"/>
    <w:lvl w:ilvl="0" w:tplc="57A2716A">
      <w:start w:val="1"/>
      <w:numFmt w:val="lowerLetter"/>
      <w:lvlText w:val="(%1)"/>
      <w:lvlJc w:val="left"/>
      <w:pPr>
        <w:tabs>
          <w:tab w:val="num" w:pos="2340"/>
        </w:tabs>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B103D5"/>
    <w:multiLevelType w:val="hybridMultilevel"/>
    <w:tmpl w:val="60E6D6C8"/>
    <w:lvl w:ilvl="0" w:tplc="7BF6FDDA">
      <w:start w:val="2"/>
      <w:numFmt w:val="lowerLetter"/>
      <w:lvlText w:val="(%1)"/>
      <w:lvlJc w:val="left"/>
      <w:pPr>
        <w:tabs>
          <w:tab w:val="num" w:pos="1080"/>
        </w:tabs>
        <w:ind w:left="1080" w:hanging="360"/>
      </w:pPr>
      <w:rPr>
        <w:rFonts w:cs="Times New Roman"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5171996"/>
    <w:multiLevelType w:val="hybridMultilevel"/>
    <w:tmpl w:val="2604BEE0"/>
    <w:lvl w:ilvl="0" w:tplc="5B7E6160">
      <w:start w:val="1"/>
      <w:numFmt w:val="low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274428BA"/>
    <w:multiLevelType w:val="hybridMultilevel"/>
    <w:tmpl w:val="65CA5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7DE1F03"/>
    <w:multiLevelType w:val="hybridMultilevel"/>
    <w:tmpl w:val="FBF0C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294C2E"/>
    <w:multiLevelType w:val="hybridMultilevel"/>
    <w:tmpl w:val="5CF21590"/>
    <w:lvl w:ilvl="0" w:tplc="92B4A464">
      <w:start w:val="1"/>
      <w:numFmt w:val="lowerLetter"/>
      <w:lvlText w:val="(%1)"/>
      <w:lvlJc w:val="left"/>
      <w:pPr>
        <w:tabs>
          <w:tab w:val="num" w:pos="1080"/>
        </w:tabs>
        <w:ind w:left="1080" w:hanging="360"/>
      </w:pPr>
      <w:rPr>
        <w:rFonts w:cs="Times New Roman" w:hint="default"/>
      </w:rPr>
    </w:lvl>
    <w:lvl w:ilvl="1" w:tplc="6CE890A4">
      <w:start w:val="2"/>
      <w:numFmt w:val="upperLetter"/>
      <w:lvlText w:val="%2."/>
      <w:lvlJc w:val="left"/>
      <w:pPr>
        <w:tabs>
          <w:tab w:val="num" w:pos="-315"/>
        </w:tabs>
        <w:ind w:left="-315" w:hanging="405"/>
      </w:pPr>
      <w:rPr>
        <w:rFonts w:cs="Times New Roman" w:hint="default"/>
      </w:rPr>
    </w:lvl>
    <w:lvl w:ilvl="2" w:tplc="0409001B">
      <w:start w:val="1"/>
      <w:numFmt w:val="lowerRoman"/>
      <w:lvlText w:val="%3."/>
      <w:lvlJc w:val="right"/>
      <w:pPr>
        <w:tabs>
          <w:tab w:val="num" w:pos="360"/>
        </w:tabs>
        <w:ind w:left="360" w:hanging="180"/>
      </w:pPr>
      <w:rPr>
        <w:rFonts w:cs="Times New Roman"/>
      </w:rPr>
    </w:lvl>
    <w:lvl w:ilvl="3" w:tplc="E912DF96">
      <w:start w:val="29"/>
      <w:numFmt w:val="decimal"/>
      <w:lvlText w:val="%4."/>
      <w:lvlJc w:val="left"/>
      <w:pPr>
        <w:tabs>
          <w:tab w:val="num" w:pos="1080"/>
        </w:tabs>
        <w:ind w:left="1080" w:hanging="360"/>
      </w:pPr>
      <w:rPr>
        <w:rFonts w:cs="Times New Roman" w:hint="default"/>
      </w:rPr>
    </w:lvl>
    <w:lvl w:ilvl="4" w:tplc="94F642CC">
      <w:start w:val="35"/>
      <w:numFmt w:val="decimal"/>
      <w:lvlText w:val="%5."/>
      <w:lvlJc w:val="left"/>
      <w:pPr>
        <w:tabs>
          <w:tab w:val="num" w:pos="1800"/>
        </w:tabs>
        <w:ind w:left="1800" w:hanging="360"/>
      </w:pPr>
      <w:rPr>
        <w:rFonts w:cs="Times New Roman" w:hint="default"/>
      </w:rPr>
    </w:lvl>
    <w:lvl w:ilvl="5" w:tplc="4A424282">
      <w:start w:val="30"/>
      <w:numFmt w:val="none"/>
      <w:lvlText w:val="39."/>
      <w:lvlJc w:val="left"/>
      <w:pPr>
        <w:tabs>
          <w:tab w:val="num" w:pos="2700"/>
        </w:tabs>
        <w:ind w:left="2700" w:hanging="360"/>
      </w:pPr>
      <w:rPr>
        <w:rFonts w:cs="Times New Roman" w:hint="default"/>
      </w:rPr>
    </w:lvl>
    <w:lvl w:ilvl="6" w:tplc="1534D27C">
      <w:start w:val="45"/>
      <w:numFmt w:val="decimal"/>
      <w:lvlText w:val="%7."/>
      <w:lvlJc w:val="left"/>
      <w:pPr>
        <w:tabs>
          <w:tab w:val="num" w:pos="3240"/>
        </w:tabs>
        <w:ind w:left="3240" w:hanging="360"/>
      </w:pPr>
      <w:rPr>
        <w:rFonts w:cs="Times New Roman" w:hint="default"/>
        <w:i w:val="0"/>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28">
    <w:nsid w:val="29671D40"/>
    <w:multiLevelType w:val="hybridMultilevel"/>
    <w:tmpl w:val="B7AA7FF0"/>
    <w:lvl w:ilvl="0" w:tplc="8A9E40FC">
      <w:start w:val="2"/>
      <w:numFmt w:val="lowerLetter"/>
      <w:lvlText w:val="(%1)"/>
      <w:lvlJc w:val="left"/>
      <w:pPr>
        <w:tabs>
          <w:tab w:val="num" w:pos="810"/>
        </w:tabs>
        <w:ind w:left="810" w:hanging="360"/>
      </w:pPr>
      <w:rPr>
        <w:rFonts w:cs="Times New Roman" w:hint="default"/>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2A4B359A"/>
    <w:multiLevelType w:val="hybridMultilevel"/>
    <w:tmpl w:val="FFE0FBD4"/>
    <w:lvl w:ilvl="0" w:tplc="898A00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F8360C"/>
    <w:multiLevelType w:val="hybridMultilevel"/>
    <w:tmpl w:val="67467564"/>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2B133F0A"/>
    <w:multiLevelType w:val="hybridMultilevel"/>
    <w:tmpl w:val="74E04074"/>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2EED021D"/>
    <w:multiLevelType w:val="hybridMultilevel"/>
    <w:tmpl w:val="65723A3E"/>
    <w:lvl w:ilvl="0" w:tplc="F05A722C">
      <w:start w:val="45"/>
      <w:numFmt w:val="decimal"/>
      <w:lvlText w:val="%1."/>
      <w:lvlJc w:val="left"/>
      <w:pPr>
        <w:tabs>
          <w:tab w:val="num" w:pos="720"/>
        </w:tabs>
        <w:ind w:left="720" w:hanging="720"/>
      </w:pPr>
      <w:rPr>
        <w:rFonts w:cs="Times New Roman" w:hint="default"/>
      </w:rPr>
    </w:lvl>
    <w:lvl w:ilvl="1" w:tplc="F500A6F2">
      <w:start w:val="1"/>
      <w:numFmt w:val="lowerLetter"/>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F980B67"/>
    <w:multiLevelType w:val="hybridMultilevel"/>
    <w:tmpl w:val="15D01DD0"/>
    <w:lvl w:ilvl="0" w:tplc="F42A80A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6129B7"/>
    <w:multiLevelType w:val="hybridMultilevel"/>
    <w:tmpl w:val="3C84E9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1EE24AA"/>
    <w:multiLevelType w:val="hybridMultilevel"/>
    <w:tmpl w:val="7A3E3DA0"/>
    <w:lvl w:ilvl="0" w:tplc="22FECBE0">
      <w:start w:val="1"/>
      <w:numFmt w:val="decimal"/>
      <w:lvlText w:val="%1."/>
      <w:lvlJc w:val="left"/>
      <w:pPr>
        <w:tabs>
          <w:tab w:val="num" w:pos="1170"/>
        </w:tabs>
        <w:ind w:left="1170" w:hanging="720"/>
      </w:pPr>
      <w:rPr>
        <w:rFonts w:ascii="Arial" w:hAnsi="Arial" w:cs="Times New Roman" w:hint="default"/>
        <w:b w:val="0"/>
        <w:i w:val="0"/>
        <w:color w:val="auto"/>
        <w:sz w:val="20"/>
      </w:rPr>
    </w:lvl>
    <w:lvl w:ilvl="1" w:tplc="7AA4578C">
      <w:start w:val="1"/>
      <w:numFmt w:val="lowerLetter"/>
      <w:lvlText w:val="(%2)"/>
      <w:lvlJc w:val="left"/>
      <w:pPr>
        <w:tabs>
          <w:tab w:val="num" w:pos="1890"/>
        </w:tabs>
        <w:ind w:left="1890" w:hanging="360"/>
      </w:pPr>
      <w:rPr>
        <w:rFonts w:cs="Times New Roman" w:hint="default"/>
        <w:i w:val="0"/>
        <w:color w:val="auto"/>
        <w:sz w:val="20"/>
        <w:szCs w:val="20"/>
      </w:rPr>
    </w:lvl>
    <w:lvl w:ilvl="2" w:tplc="1B8AEFCE">
      <w:start w:val="4"/>
      <w:numFmt w:val="lowerLetter"/>
      <w:lvlText w:val="(%3)"/>
      <w:lvlJc w:val="left"/>
      <w:pPr>
        <w:tabs>
          <w:tab w:val="num" w:pos="2610"/>
        </w:tabs>
        <w:ind w:left="2610" w:hanging="180"/>
      </w:pPr>
      <w:rPr>
        <w:rFonts w:cs="Times New Roman" w:hint="default"/>
        <w:i w:val="0"/>
        <w:color w:val="auto"/>
        <w:sz w:val="20"/>
        <w:szCs w:val="20"/>
      </w:rPr>
    </w:lvl>
    <w:lvl w:ilvl="3" w:tplc="BFD83F86">
      <w:start w:val="1"/>
      <w:numFmt w:val="bullet"/>
      <w:lvlText w:val=""/>
      <w:lvlJc w:val="left"/>
      <w:pPr>
        <w:tabs>
          <w:tab w:val="num" w:pos="3330"/>
        </w:tabs>
        <w:ind w:left="3330" w:hanging="360"/>
      </w:pPr>
      <w:rPr>
        <w:rFonts w:ascii="Symbol" w:hAnsi="Symbol" w:hint="default"/>
      </w:rPr>
    </w:lvl>
    <w:lvl w:ilvl="4" w:tplc="EE1AF2FC">
      <w:start w:val="51"/>
      <w:numFmt w:val="decimal"/>
      <w:lvlText w:val="%5."/>
      <w:lvlJc w:val="left"/>
      <w:pPr>
        <w:tabs>
          <w:tab w:val="num" w:pos="4050"/>
        </w:tabs>
        <w:ind w:left="4050" w:hanging="360"/>
      </w:pPr>
      <w:rPr>
        <w:rFonts w:cs="Times New Roman" w:hint="default"/>
      </w:rPr>
    </w:lvl>
    <w:lvl w:ilvl="5" w:tplc="0409001B">
      <w:start w:val="1"/>
      <w:numFmt w:val="lowerRoman"/>
      <w:lvlText w:val="%6."/>
      <w:lvlJc w:val="right"/>
      <w:pPr>
        <w:tabs>
          <w:tab w:val="num" w:pos="4770"/>
        </w:tabs>
        <w:ind w:left="4770" w:hanging="180"/>
      </w:pPr>
      <w:rPr>
        <w:rFonts w:cs="Times New Roman"/>
      </w:rPr>
    </w:lvl>
    <w:lvl w:ilvl="6" w:tplc="92B4A464">
      <w:start w:val="1"/>
      <w:numFmt w:val="lowerLetter"/>
      <w:lvlText w:val="(%7)"/>
      <w:lvlJc w:val="left"/>
      <w:pPr>
        <w:tabs>
          <w:tab w:val="num" w:pos="1890"/>
        </w:tabs>
        <w:ind w:left="1890" w:hanging="360"/>
      </w:pPr>
      <w:rPr>
        <w:rFonts w:cs="Times New Roman" w:hint="default"/>
      </w:rPr>
    </w:lvl>
    <w:lvl w:ilvl="7" w:tplc="A202CA8E">
      <w:start w:val="1"/>
      <w:numFmt w:val="lowerRoman"/>
      <w:lvlText w:val="(%8)"/>
      <w:lvlJc w:val="left"/>
      <w:pPr>
        <w:tabs>
          <w:tab w:val="num" w:pos="6570"/>
        </w:tabs>
        <w:ind w:left="6570" w:hanging="720"/>
      </w:pPr>
      <w:rPr>
        <w:rFonts w:cs="Times New Roman" w:hint="default"/>
      </w:rPr>
    </w:lvl>
    <w:lvl w:ilvl="8" w:tplc="A7C6F4B0">
      <w:start w:val="2"/>
      <w:numFmt w:val="decimal"/>
      <w:lvlText w:val="(%9)"/>
      <w:lvlJc w:val="left"/>
      <w:pPr>
        <w:tabs>
          <w:tab w:val="num" w:pos="7110"/>
        </w:tabs>
        <w:ind w:left="7110" w:hanging="360"/>
      </w:pPr>
      <w:rPr>
        <w:rFonts w:cs="Times New Roman" w:hint="default"/>
      </w:rPr>
    </w:lvl>
  </w:abstractNum>
  <w:abstractNum w:abstractNumId="36">
    <w:nsid w:val="323F614F"/>
    <w:multiLevelType w:val="hybridMultilevel"/>
    <w:tmpl w:val="0C2C7466"/>
    <w:lvl w:ilvl="0" w:tplc="0409000F">
      <w:start w:val="1"/>
      <w:numFmt w:val="decimal"/>
      <w:lvlText w:val="%1."/>
      <w:lvlJc w:val="left"/>
      <w:pPr>
        <w:tabs>
          <w:tab w:val="num" w:pos="750"/>
        </w:tabs>
        <w:ind w:left="750" w:hanging="390"/>
      </w:pPr>
      <w:rPr>
        <w:rFonts w:hint="default"/>
        <w:color w:val="auto"/>
      </w:rPr>
    </w:lvl>
    <w:lvl w:ilvl="1" w:tplc="A322E124">
      <w:start w:val="34"/>
      <w:numFmt w:val="decimal"/>
      <w:lvlText w:val="%2."/>
      <w:lvlJc w:val="left"/>
      <w:pPr>
        <w:tabs>
          <w:tab w:val="num" w:pos="1440"/>
        </w:tabs>
        <w:ind w:left="1440" w:hanging="360"/>
      </w:pPr>
      <w:rPr>
        <w:rFonts w:cs="Times New Roman" w:hint="default"/>
      </w:rPr>
    </w:lvl>
    <w:lvl w:ilvl="2" w:tplc="962A7258">
      <w:start w:val="5"/>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DAEC15D4">
      <w:start w:val="19"/>
      <w:numFmt w:val="decimal"/>
      <w:lvlText w:val="%5."/>
      <w:lvlJc w:val="left"/>
      <w:pPr>
        <w:tabs>
          <w:tab w:val="num" w:pos="3600"/>
        </w:tabs>
        <w:ind w:left="3600" w:hanging="360"/>
      </w:pPr>
      <w:rPr>
        <w:rFonts w:cs="Times New Roman" w:hint="default"/>
        <w:color w:val="auto"/>
      </w:rPr>
    </w:lvl>
    <w:lvl w:ilvl="5" w:tplc="3C98ED86">
      <w:start w:val="1"/>
      <w:numFmt w:val="lowerLetter"/>
      <w:lvlText w:val="(%6)"/>
      <w:lvlJc w:val="left"/>
      <w:pPr>
        <w:ind w:left="990" w:hanging="360"/>
      </w:pPr>
      <w:rPr>
        <w:rFonts w:hint="default"/>
        <w:color w:val="auto"/>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528091F"/>
    <w:multiLevelType w:val="hybridMultilevel"/>
    <w:tmpl w:val="4DB0CB4E"/>
    <w:lvl w:ilvl="0" w:tplc="0298E1A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A1313D"/>
    <w:multiLevelType w:val="hybridMultilevel"/>
    <w:tmpl w:val="6DEA42D4"/>
    <w:lvl w:ilvl="0" w:tplc="78A855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6533C5C"/>
    <w:multiLevelType w:val="hybridMultilevel"/>
    <w:tmpl w:val="1318ED18"/>
    <w:lvl w:ilvl="0" w:tplc="21F0373C">
      <w:start w:val="1"/>
      <w:numFmt w:val="decimal"/>
      <w:lvlText w:val="%1)"/>
      <w:lvlJc w:val="left"/>
      <w:pPr>
        <w:tabs>
          <w:tab w:val="num" w:pos="360"/>
        </w:tabs>
        <w:ind w:left="360" w:hanging="360"/>
      </w:pPr>
      <w:rPr>
        <w:rFonts w:ascii="Arial" w:hAnsi="Arial" w:cs="Times New Roman" w:hint="default"/>
        <w:b w:val="0"/>
        <w:i w:val="0"/>
        <w:sz w:val="20"/>
      </w:rPr>
    </w:lvl>
    <w:lvl w:ilvl="1" w:tplc="0409000F">
      <w:start w:val="1"/>
      <w:numFmt w:val="decimal"/>
      <w:lvlText w:val="%2."/>
      <w:lvlJc w:val="left"/>
      <w:pPr>
        <w:tabs>
          <w:tab w:val="num" w:pos="1440"/>
        </w:tabs>
        <w:ind w:left="1440" w:hanging="360"/>
      </w:pPr>
      <w:rPr>
        <w:rFonts w:cs="Times New Roman" w:hint="default"/>
        <w:b w:val="0"/>
        <w:i w:val="0"/>
        <w:sz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B80642C"/>
    <w:multiLevelType w:val="hybridMultilevel"/>
    <w:tmpl w:val="56C063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BF15E48"/>
    <w:multiLevelType w:val="hybridMultilevel"/>
    <w:tmpl w:val="49A83DCE"/>
    <w:lvl w:ilvl="0" w:tplc="5888C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6E7D0F"/>
    <w:multiLevelType w:val="hybridMultilevel"/>
    <w:tmpl w:val="E3CC8920"/>
    <w:lvl w:ilvl="0" w:tplc="5E9E4BAC">
      <w:start w:val="1"/>
      <w:numFmt w:val="lowerLetter"/>
      <w:lvlText w:val="(%1)"/>
      <w:lvlJc w:val="left"/>
      <w:pPr>
        <w:ind w:left="1890" w:hanging="360"/>
      </w:pPr>
      <w:rPr>
        <w:rFonts w:cs="Times New Roman"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54EC7"/>
    <w:multiLevelType w:val="hybridMultilevel"/>
    <w:tmpl w:val="4C1E9DA6"/>
    <w:lvl w:ilvl="0" w:tplc="57A2716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4">
    <w:nsid w:val="416165A6"/>
    <w:multiLevelType w:val="hybridMultilevel"/>
    <w:tmpl w:val="3E34AF10"/>
    <w:lvl w:ilvl="0" w:tplc="D6EA8460">
      <w:start w:val="1"/>
      <w:numFmt w:val="bullet"/>
      <w:pStyle w:val="ListBullet"/>
      <w:lvlText w:val=""/>
      <w:lvlJc w:val="left"/>
      <w:pPr>
        <w:tabs>
          <w:tab w:val="num" w:pos="1440"/>
        </w:tabs>
        <w:ind w:left="1440" w:hanging="360"/>
      </w:pPr>
      <w:rPr>
        <w:rFonts w:ascii="Symbol" w:hAnsi="Symbol" w:hint="default"/>
        <w:color w:val="auto"/>
      </w:rPr>
    </w:lvl>
    <w:lvl w:ilvl="1" w:tplc="90C8EB42">
      <w:start w:val="43"/>
      <w:numFmt w:val="decimal"/>
      <w:lvlText w:val="%2."/>
      <w:lvlJc w:val="left"/>
      <w:pPr>
        <w:tabs>
          <w:tab w:val="num" w:pos="1440"/>
        </w:tabs>
        <w:ind w:left="1440" w:hanging="360"/>
      </w:pPr>
      <w:rPr>
        <w:rFonts w:cs="Times New Roman" w:hint="default"/>
      </w:rPr>
    </w:lvl>
    <w:lvl w:ilvl="2" w:tplc="57A2716A">
      <w:start w:val="1"/>
      <w:numFmt w:val="lowerLetter"/>
      <w:lvlText w:val="(%3)"/>
      <w:lvlJc w:val="left"/>
      <w:pPr>
        <w:tabs>
          <w:tab w:val="num" w:pos="2340"/>
        </w:tabs>
        <w:ind w:left="2340" w:hanging="360"/>
      </w:pPr>
      <w:rPr>
        <w:rFonts w:hint="default"/>
        <w:color w:val="auto"/>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432E001F"/>
    <w:multiLevelType w:val="hybridMultilevel"/>
    <w:tmpl w:val="E3CC8920"/>
    <w:lvl w:ilvl="0" w:tplc="5E9E4BAC">
      <w:start w:val="1"/>
      <w:numFmt w:val="lowerLetter"/>
      <w:lvlText w:val="(%1)"/>
      <w:lvlJc w:val="left"/>
      <w:pPr>
        <w:ind w:left="1890" w:hanging="360"/>
      </w:pPr>
      <w:rPr>
        <w:rFonts w:cs="Times New Roman"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7E2CC7"/>
    <w:multiLevelType w:val="hybridMultilevel"/>
    <w:tmpl w:val="796828AE"/>
    <w:lvl w:ilvl="0" w:tplc="0BCA9F4A">
      <w:start w:val="2"/>
      <w:numFmt w:val="lowerLetter"/>
      <w:lvlText w:val="(%1)"/>
      <w:lvlJc w:val="left"/>
      <w:pPr>
        <w:tabs>
          <w:tab w:val="num" w:pos="1890"/>
        </w:tabs>
        <w:ind w:left="1890" w:hanging="360"/>
      </w:pPr>
      <w:rPr>
        <w:rFonts w:cs="Times New Roman"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C74BA9"/>
    <w:multiLevelType w:val="hybridMultilevel"/>
    <w:tmpl w:val="D408F06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48F17830"/>
    <w:multiLevelType w:val="hybridMultilevel"/>
    <w:tmpl w:val="454A9F9C"/>
    <w:lvl w:ilvl="0" w:tplc="3C98ED86">
      <w:start w:val="1"/>
      <w:numFmt w:val="lowerLetter"/>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125919"/>
    <w:multiLevelType w:val="hybridMultilevel"/>
    <w:tmpl w:val="164A7118"/>
    <w:lvl w:ilvl="0" w:tplc="24B6E224">
      <w:start w:val="1"/>
      <w:numFmt w:val="upperLetter"/>
      <w:lvlText w:val="%1."/>
      <w:lvlJc w:val="left"/>
      <w:pPr>
        <w:ind w:left="450" w:hanging="360"/>
      </w:pPr>
      <w:rPr>
        <w:b/>
        <w:color w:val="415291"/>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C3D0559"/>
    <w:multiLevelType w:val="hybridMultilevel"/>
    <w:tmpl w:val="BB3A4ADC"/>
    <w:lvl w:ilvl="0" w:tplc="3A24093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0D00DF1"/>
    <w:multiLevelType w:val="hybridMultilevel"/>
    <w:tmpl w:val="3920D486"/>
    <w:lvl w:ilvl="0" w:tplc="C364597A">
      <w:start w:val="1"/>
      <w:numFmt w:val="lowerLetter"/>
      <w:lvlText w:val="(%1)"/>
      <w:lvlJc w:val="left"/>
      <w:pPr>
        <w:ind w:left="900" w:hanging="360"/>
      </w:pPr>
      <w:rPr>
        <w:rFonts w:hint="default"/>
        <w:i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nsid w:val="50F17CD9"/>
    <w:multiLevelType w:val="hybridMultilevel"/>
    <w:tmpl w:val="46A0D2AC"/>
    <w:lvl w:ilvl="0" w:tplc="92B4A46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512471"/>
    <w:multiLevelType w:val="hybridMultilevel"/>
    <w:tmpl w:val="EFB2FDA2"/>
    <w:lvl w:ilvl="0" w:tplc="98463A0A">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34C5EFC"/>
    <w:multiLevelType w:val="hybridMultilevel"/>
    <w:tmpl w:val="164A7118"/>
    <w:lvl w:ilvl="0" w:tplc="24B6E224">
      <w:start w:val="1"/>
      <w:numFmt w:val="upperLetter"/>
      <w:lvlText w:val="%1."/>
      <w:lvlJc w:val="left"/>
      <w:pPr>
        <w:ind w:left="450" w:hanging="360"/>
      </w:pPr>
      <w:rPr>
        <w:b/>
        <w:color w:val="415291"/>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37E517B"/>
    <w:multiLevelType w:val="hybridMultilevel"/>
    <w:tmpl w:val="21261968"/>
    <w:lvl w:ilvl="0" w:tplc="0BCA9F4A">
      <w:start w:val="2"/>
      <w:numFmt w:val="lowerLetter"/>
      <w:lvlText w:val="(%1)"/>
      <w:lvlJc w:val="left"/>
      <w:pPr>
        <w:tabs>
          <w:tab w:val="num" w:pos="1260"/>
        </w:tabs>
        <w:ind w:left="1260" w:hanging="360"/>
      </w:pPr>
      <w:rPr>
        <w:rFonts w:cs="Times New Roman" w:hint="default"/>
        <w:i w:val="0"/>
        <w:color w:val="auto"/>
        <w:sz w:val="20"/>
        <w:szCs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6">
    <w:nsid w:val="53B6255E"/>
    <w:multiLevelType w:val="hybridMultilevel"/>
    <w:tmpl w:val="E306FDB8"/>
    <w:lvl w:ilvl="0" w:tplc="409E3E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47833FC"/>
    <w:multiLevelType w:val="hybridMultilevel"/>
    <w:tmpl w:val="204440A6"/>
    <w:lvl w:ilvl="0" w:tplc="A7424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CB1B60"/>
    <w:multiLevelType w:val="hybridMultilevel"/>
    <w:tmpl w:val="F3E435D4"/>
    <w:lvl w:ilvl="0" w:tplc="7EDE6F7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9">
    <w:nsid w:val="566E7539"/>
    <w:multiLevelType w:val="hybridMultilevel"/>
    <w:tmpl w:val="0116F2A2"/>
    <w:lvl w:ilvl="0" w:tplc="2BBC4686">
      <w:start w:val="1"/>
      <w:numFmt w:val="decimal"/>
      <w:pStyle w:val="TOC2"/>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9F4AB8"/>
    <w:multiLevelType w:val="hybridMultilevel"/>
    <w:tmpl w:val="9804754A"/>
    <w:lvl w:ilvl="0" w:tplc="78A855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0A7254A"/>
    <w:multiLevelType w:val="hybridMultilevel"/>
    <w:tmpl w:val="893A0704"/>
    <w:lvl w:ilvl="0" w:tplc="78A855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2093991"/>
    <w:multiLevelType w:val="hybridMultilevel"/>
    <w:tmpl w:val="3920D486"/>
    <w:lvl w:ilvl="0" w:tplc="C364597A">
      <w:start w:val="1"/>
      <w:numFmt w:val="lowerLetter"/>
      <w:lvlText w:val="(%1)"/>
      <w:lvlJc w:val="left"/>
      <w:pPr>
        <w:ind w:left="900" w:hanging="360"/>
      </w:pPr>
      <w:rPr>
        <w:rFonts w:hint="default"/>
        <w:i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nsid w:val="63E51507"/>
    <w:multiLevelType w:val="hybridMultilevel"/>
    <w:tmpl w:val="7BCEF6EA"/>
    <w:lvl w:ilvl="0" w:tplc="0B40E4F2">
      <w:start w:val="1"/>
      <w:numFmt w:val="decimal"/>
      <w:lvlText w:val="%1."/>
      <w:lvlJc w:val="left"/>
      <w:pPr>
        <w:ind w:left="450" w:hanging="360"/>
      </w:pPr>
      <w:rPr>
        <w:i w:val="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0E1523"/>
    <w:multiLevelType w:val="hybridMultilevel"/>
    <w:tmpl w:val="2DCEA3C8"/>
    <w:lvl w:ilvl="0" w:tplc="FF82E7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B5181F"/>
    <w:multiLevelType w:val="hybridMultilevel"/>
    <w:tmpl w:val="B00C5E16"/>
    <w:lvl w:ilvl="0" w:tplc="7B36637C">
      <w:start w:val="1"/>
      <w:numFmt w:val="lowerLetter"/>
      <w:lvlText w:val="(%1)"/>
      <w:lvlJc w:val="left"/>
      <w:pPr>
        <w:ind w:left="1440" w:hanging="360"/>
      </w:pPr>
      <w:rPr>
        <w:rFonts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5C87CD5"/>
    <w:multiLevelType w:val="hybridMultilevel"/>
    <w:tmpl w:val="A246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5D27A5C"/>
    <w:multiLevelType w:val="hybridMultilevel"/>
    <w:tmpl w:val="E7041D84"/>
    <w:lvl w:ilvl="0" w:tplc="3EB4C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8B1E1E"/>
    <w:multiLevelType w:val="hybridMultilevel"/>
    <w:tmpl w:val="AEB015D0"/>
    <w:lvl w:ilvl="0" w:tplc="2AE4E6C0">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7EE74DE"/>
    <w:multiLevelType w:val="hybridMultilevel"/>
    <w:tmpl w:val="3AA09C3C"/>
    <w:lvl w:ilvl="0" w:tplc="1062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BF4452C"/>
    <w:multiLevelType w:val="hybridMultilevel"/>
    <w:tmpl w:val="39C830C4"/>
    <w:lvl w:ilvl="0" w:tplc="2AE4E6C0">
      <w:start w:val="1"/>
      <w:numFmt w:val="decimal"/>
      <w:lvlText w:val="%1)"/>
      <w:lvlJc w:val="left"/>
      <w:pPr>
        <w:tabs>
          <w:tab w:val="num" w:pos="360"/>
        </w:tabs>
        <w:ind w:left="360" w:hanging="360"/>
      </w:pPr>
      <w:rPr>
        <w:rFonts w:cs="Arial"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1">
    <w:nsid w:val="6C3C761E"/>
    <w:multiLevelType w:val="hybridMultilevel"/>
    <w:tmpl w:val="C448B676"/>
    <w:lvl w:ilvl="0" w:tplc="28C8E92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E726283"/>
    <w:multiLevelType w:val="hybridMultilevel"/>
    <w:tmpl w:val="7CDEDF48"/>
    <w:lvl w:ilvl="0" w:tplc="4CFE06D4">
      <w:start w:val="1"/>
      <w:numFmt w:val="lowerLetter"/>
      <w:lvlText w:val="(%1)"/>
      <w:lvlJc w:val="left"/>
      <w:pPr>
        <w:tabs>
          <w:tab w:val="num" w:pos="1080"/>
        </w:tabs>
        <w:ind w:left="1080" w:hanging="360"/>
      </w:pPr>
      <w:rPr>
        <w:rFonts w:ascii="Arial" w:hAnsi="Arial" w:cs="Arial" w:hint="default"/>
        <w:b w:val="0"/>
        <w:color w:val="auto"/>
        <w:sz w:val="20"/>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2CD61CA"/>
    <w:multiLevelType w:val="hybridMultilevel"/>
    <w:tmpl w:val="B9A0A854"/>
    <w:lvl w:ilvl="0" w:tplc="2FE84328">
      <w:start w:val="5"/>
      <w:numFmt w:val="lowerLetter"/>
      <w:lvlText w:val="(%1)"/>
      <w:lvlJc w:val="left"/>
      <w:pPr>
        <w:tabs>
          <w:tab w:val="num" w:pos="1080"/>
        </w:tabs>
        <w:ind w:left="1080" w:hanging="360"/>
      </w:pPr>
      <w:rPr>
        <w:rFonts w:cs="Times New Roman" w:hint="default"/>
        <w:color w:val="auto"/>
      </w:rPr>
    </w:lvl>
    <w:lvl w:ilvl="1" w:tplc="4ACE573E">
      <w:start w:val="40"/>
      <w:numFmt w:val="decimal"/>
      <w:lvlText w:val="%2."/>
      <w:lvlJc w:val="left"/>
      <w:pPr>
        <w:tabs>
          <w:tab w:val="num" w:pos="1440"/>
        </w:tabs>
        <w:ind w:left="1440" w:hanging="360"/>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4152AAA"/>
    <w:multiLevelType w:val="hybridMultilevel"/>
    <w:tmpl w:val="43BAA51E"/>
    <w:lvl w:ilvl="0" w:tplc="04CA227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41E79E7"/>
    <w:multiLevelType w:val="hybridMultilevel"/>
    <w:tmpl w:val="1162577E"/>
    <w:lvl w:ilvl="0" w:tplc="92B4A46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44970C9"/>
    <w:multiLevelType w:val="hybridMultilevel"/>
    <w:tmpl w:val="86143F18"/>
    <w:lvl w:ilvl="0" w:tplc="D6EA8460">
      <w:start w:val="1"/>
      <w:numFmt w:val="bullet"/>
      <w:lvlText w:val=""/>
      <w:lvlJc w:val="left"/>
      <w:pPr>
        <w:tabs>
          <w:tab w:val="num" w:pos="1440"/>
        </w:tabs>
        <w:ind w:left="1440" w:hanging="360"/>
      </w:pPr>
      <w:rPr>
        <w:rFonts w:ascii="Symbol" w:hAnsi="Symbol" w:hint="default"/>
        <w:color w:val="auto"/>
      </w:rPr>
    </w:lvl>
    <w:lvl w:ilvl="1" w:tplc="90C8EB42">
      <w:start w:val="43"/>
      <w:numFmt w:val="decimal"/>
      <w:lvlText w:val="%2."/>
      <w:lvlJc w:val="left"/>
      <w:pPr>
        <w:tabs>
          <w:tab w:val="num" w:pos="1440"/>
        </w:tabs>
        <w:ind w:left="1440" w:hanging="360"/>
      </w:pPr>
      <w:rPr>
        <w:rFonts w:cs="Times New Roman" w:hint="default"/>
      </w:rPr>
    </w:lvl>
    <w:lvl w:ilvl="2" w:tplc="04090003">
      <w:start w:val="1"/>
      <w:numFmt w:val="bullet"/>
      <w:lvlText w:val="o"/>
      <w:lvlJc w:val="left"/>
      <w:pPr>
        <w:tabs>
          <w:tab w:val="num" w:pos="2340"/>
        </w:tabs>
        <w:ind w:left="2340" w:hanging="360"/>
      </w:pPr>
      <w:rPr>
        <w:rFonts w:ascii="Courier New" w:hAnsi="Courier New" w:hint="default"/>
        <w:color w:val="auto"/>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E6BE944A">
      <w:start w:val="1"/>
      <w:numFmt w:val="lowerLetter"/>
      <w:lvlText w:val="(%6)"/>
      <w:lvlJc w:val="left"/>
      <w:pPr>
        <w:ind w:left="4500" w:hanging="360"/>
      </w:pPr>
      <w:rPr>
        <w:rFonts w:hint="default"/>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500440C"/>
    <w:multiLevelType w:val="hybridMultilevel"/>
    <w:tmpl w:val="7902D0AC"/>
    <w:lvl w:ilvl="0" w:tplc="78A855A6">
      <w:start w:val="1"/>
      <w:numFmt w:val="decimal"/>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64761B8"/>
    <w:multiLevelType w:val="hybridMultilevel"/>
    <w:tmpl w:val="454A9F9C"/>
    <w:lvl w:ilvl="0" w:tplc="3C98ED86">
      <w:start w:val="1"/>
      <w:numFmt w:val="lowerLetter"/>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A584947"/>
    <w:multiLevelType w:val="hybridMultilevel"/>
    <w:tmpl w:val="A2A2BF92"/>
    <w:lvl w:ilvl="0" w:tplc="CE38D3A4">
      <w:start w:val="1"/>
      <w:numFmt w:val="low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BA37B77"/>
    <w:multiLevelType w:val="hybridMultilevel"/>
    <w:tmpl w:val="0EFE7A84"/>
    <w:lvl w:ilvl="0" w:tplc="D30C1170">
      <w:start w:val="2"/>
      <w:numFmt w:val="lowerLetter"/>
      <w:lvlText w:val="(%1)"/>
      <w:lvlJc w:val="left"/>
      <w:pPr>
        <w:tabs>
          <w:tab w:val="num" w:pos="1080"/>
        </w:tabs>
        <w:ind w:left="1080" w:hanging="360"/>
      </w:pPr>
      <w:rPr>
        <w:rFonts w:cs="Times New Roman" w:hint="default"/>
        <w:color w:val="auto"/>
      </w:rPr>
    </w:lvl>
    <w:lvl w:ilvl="1" w:tplc="6DAE0E96">
      <w:start w:val="1"/>
      <w:numFmt w:val="bullet"/>
      <w:lvlText w:val=""/>
      <w:lvlJc w:val="left"/>
      <w:pPr>
        <w:tabs>
          <w:tab w:val="num" w:pos="1800"/>
        </w:tabs>
        <w:ind w:left="1800" w:hanging="360"/>
      </w:pPr>
      <w:rPr>
        <w:rFonts w:ascii="Symbol" w:hAnsi="Symbol" w:hint="default"/>
      </w:rPr>
    </w:lvl>
    <w:lvl w:ilvl="2" w:tplc="AE26991E">
      <w:start w:val="38"/>
      <w:numFmt w:val="decimal"/>
      <w:lvlText w:val="%3."/>
      <w:lvlJc w:val="left"/>
      <w:pPr>
        <w:tabs>
          <w:tab w:val="num" w:pos="2700"/>
        </w:tabs>
        <w:ind w:left="2700" w:hanging="360"/>
      </w:pPr>
      <w:rPr>
        <w:rFonts w:ascii="Arial" w:hAnsi="Arial" w:cs="Arial" w:hint="default"/>
        <w:sz w:val="24"/>
      </w:rPr>
    </w:lvl>
    <w:lvl w:ilvl="3" w:tplc="BFD83F86" w:tentative="1">
      <w:start w:val="1"/>
      <w:numFmt w:val="decimal"/>
      <w:lvlText w:val="%4."/>
      <w:lvlJc w:val="left"/>
      <w:pPr>
        <w:tabs>
          <w:tab w:val="num" w:pos="3240"/>
        </w:tabs>
        <w:ind w:left="3240" w:hanging="360"/>
      </w:pPr>
      <w:rPr>
        <w:rFonts w:cs="Times New Roman"/>
      </w:rPr>
    </w:lvl>
    <w:lvl w:ilvl="4" w:tplc="BB4CC75C" w:tentative="1">
      <w:start w:val="1"/>
      <w:numFmt w:val="lowerLetter"/>
      <w:lvlText w:val="%5."/>
      <w:lvlJc w:val="left"/>
      <w:pPr>
        <w:tabs>
          <w:tab w:val="num" w:pos="3960"/>
        </w:tabs>
        <w:ind w:left="3960" w:hanging="360"/>
      </w:pPr>
      <w:rPr>
        <w:rFonts w:cs="Times New Roman"/>
      </w:rPr>
    </w:lvl>
    <w:lvl w:ilvl="5" w:tplc="79C02AC8"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7DA167C1"/>
    <w:multiLevelType w:val="hybridMultilevel"/>
    <w:tmpl w:val="1098E2B0"/>
    <w:lvl w:ilvl="0" w:tplc="0409000F">
      <w:start w:val="26"/>
      <w:numFmt w:val="decimal"/>
      <w:lvlText w:val="%1."/>
      <w:lvlJc w:val="left"/>
      <w:pPr>
        <w:tabs>
          <w:tab w:val="num" w:pos="720"/>
        </w:tabs>
        <w:ind w:left="720" w:hanging="360"/>
      </w:pPr>
      <w:rPr>
        <w:rFonts w:cs="Times New Roman" w:hint="default"/>
      </w:rPr>
    </w:lvl>
    <w:lvl w:ilvl="1" w:tplc="346A12B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E4C0F9F"/>
    <w:multiLevelType w:val="hybridMultilevel"/>
    <w:tmpl w:val="8352617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3">
    <w:nsid w:val="7F1C194B"/>
    <w:multiLevelType w:val="hybridMultilevel"/>
    <w:tmpl w:val="B00C5E16"/>
    <w:lvl w:ilvl="0" w:tplc="7B36637C">
      <w:start w:val="1"/>
      <w:numFmt w:val="lowerLetter"/>
      <w:lvlText w:val="(%1)"/>
      <w:lvlJc w:val="left"/>
      <w:pPr>
        <w:ind w:left="1440" w:hanging="360"/>
      </w:pPr>
      <w:rPr>
        <w:rFonts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59"/>
  </w:num>
  <w:num w:numId="3">
    <w:abstractNumId w:val="4"/>
  </w:num>
  <w:num w:numId="4">
    <w:abstractNumId w:val="74"/>
  </w:num>
  <w:num w:numId="5">
    <w:abstractNumId w:val="10"/>
  </w:num>
  <w:num w:numId="6">
    <w:abstractNumId w:val="66"/>
  </w:num>
  <w:num w:numId="7">
    <w:abstractNumId w:val="25"/>
  </w:num>
  <w:num w:numId="8">
    <w:abstractNumId w:val="43"/>
  </w:num>
  <w:num w:numId="9">
    <w:abstractNumId w:val="57"/>
  </w:num>
  <w:num w:numId="10">
    <w:abstractNumId w:val="67"/>
  </w:num>
  <w:num w:numId="11">
    <w:abstractNumId w:val="41"/>
  </w:num>
  <w:num w:numId="12">
    <w:abstractNumId w:val="29"/>
  </w:num>
  <w:num w:numId="13">
    <w:abstractNumId w:val="8"/>
  </w:num>
  <w:num w:numId="14">
    <w:abstractNumId w:val="35"/>
  </w:num>
  <w:num w:numId="15">
    <w:abstractNumId w:val="26"/>
  </w:num>
  <w:num w:numId="16">
    <w:abstractNumId w:val="80"/>
  </w:num>
  <w:num w:numId="17">
    <w:abstractNumId w:val="44"/>
  </w:num>
  <w:num w:numId="18">
    <w:abstractNumId w:val="27"/>
  </w:num>
  <w:num w:numId="19">
    <w:abstractNumId w:val="36"/>
  </w:num>
  <w:num w:numId="20">
    <w:abstractNumId w:val="9"/>
  </w:num>
  <w:num w:numId="21">
    <w:abstractNumId w:val="65"/>
  </w:num>
  <w:num w:numId="22">
    <w:abstractNumId w:val="50"/>
  </w:num>
  <w:num w:numId="23">
    <w:abstractNumId w:val="82"/>
  </w:num>
  <w:num w:numId="24">
    <w:abstractNumId w:val="73"/>
  </w:num>
  <w:num w:numId="25">
    <w:abstractNumId w:val="1"/>
  </w:num>
  <w:num w:numId="26">
    <w:abstractNumId w:val="81"/>
  </w:num>
  <w:num w:numId="27">
    <w:abstractNumId w:val="20"/>
  </w:num>
  <w:num w:numId="28">
    <w:abstractNumId w:val="58"/>
  </w:num>
  <w:num w:numId="29">
    <w:abstractNumId w:val="13"/>
  </w:num>
  <w:num w:numId="30">
    <w:abstractNumId w:val="53"/>
  </w:num>
  <w:num w:numId="31">
    <w:abstractNumId w:val="2"/>
  </w:num>
  <w:num w:numId="32">
    <w:abstractNumId w:val="33"/>
  </w:num>
  <w:num w:numId="33">
    <w:abstractNumId w:val="32"/>
  </w:num>
  <w:num w:numId="34">
    <w:abstractNumId w:val="28"/>
  </w:num>
  <w:num w:numId="35">
    <w:abstractNumId w:val="71"/>
  </w:num>
  <w:num w:numId="36">
    <w:abstractNumId w:val="17"/>
  </w:num>
  <w:num w:numId="37">
    <w:abstractNumId w:val="72"/>
  </w:num>
  <w:num w:numId="38">
    <w:abstractNumId w:val="70"/>
  </w:num>
  <w:num w:numId="39">
    <w:abstractNumId w:val="77"/>
  </w:num>
  <w:num w:numId="40">
    <w:abstractNumId w:val="12"/>
  </w:num>
  <w:num w:numId="41">
    <w:abstractNumId w:val="39"/>
  </w:num>
  <w:num w:numId="42">
    <w:abstractNumId w:val="75"/>
  </w:num>
  <w:num w:numId="43">
    <w:abstractNumId w:val="0"/>
  </w:num>
  <w:num w:numId="44">
    <w:abstractNumId w:val="61"/>
  </w:num>
  <w:num w:numId="45">
    <w:abstractNumId w:val="38"/>
  </w:num>
  <w:num w:numId="46">
    <w:abstractNumId w:val="6"/>
  </w:num>
  <w:num w:numId="47">
    <w:abstractNumId w:val="60"/>
  </w:num>
  <w:num w:numId="48">
    <w:abstractNumId w:val="19"/>
  </w:num>
  <w:num w:numId="49">
    <w:abstractNumId w:val="31"/>
  </w:num>
  <w:num w:numId="50">
    <w:abstractNumId w:val="64"/>
  </w:num>
  <w:num w:numId="51">
    <w:abstractNumId w:val="30"/>
  </w:num>
  <w:num w:numId="52">
    <w:abstractNumId w:val="68"/>
  </w:num>
  <w:num w:numId="53">
    <w:abstractNumId w:val="23"/>
  </w:num>
  <w:num w:numId="54">
    <w:abstractNumId w:val="76"/>
  </w:num>
  <w:num w:numId="55">
    <w:abstractNumId w:val="40"/>
  </w:num>
  <w:num w:numId="56">
    <w:abstractNumId w:val="78"/>
  </w:num>
  <w:num w:numId="57">
    <w:abstractNumId w:val="48"/>
  </w:num>
  <w:num w:numId="58">
    <w:abstractNumId w:val="34"/>
  </w:num>
  <w:num w:numId="59">
    <w:abstractNumId w:val="49"/>
  </w:num>
  <w:num w:numId="60">
    <w:abstractNumId w:val="83"/>
  </w:num>
  <w:num w:numId="61">
    <w:abstractNumId w:val="46"/>
  </w:num>
  <w:num w:numId="62">
    <w:abstractNumId w:val="21"/>
  </w:num>
  <w:num w:numId="63">
    <w:abstractNumId w:val="22"/>
  </w:num>
  <w:num w:numId="64">
    <w:abstractNumId w:val="42"/>
  </w:num>
  <w:num w:numId="65">
    <w:abstractNumId w:val="45"/>
  </w:num>
  <w:num w:numId="66">
    <w:abstractNumId w:val="55"/>
  </w:num>
  <w:num w:numId="67">
    <w:abstractNumId w:val="52"/>
  </w:num>
  <w:num w:numId="68">
    <w:abstractNumId w:val="18"/>
  </w:num>
  <w:num w:numId="69">
    <w:abstractNumId w:val="54"/>
  </w:num>
  <w:num w:numId="70">
    <w:abstractNumId w:val="47"/>
  </w:num>
  <w:num w:numId="71">
    <w:abstractNumId w:val="63"/>
  </w:num>
  <w:num w:numId="72">
    <w:abstractNumId w:val="51"/>
  </w:num>
  <w:num w:numId="73">
    <w:abstractNumId w:val="62"/>
  </w:num>
  <w:num w:numId="74">
    <w:abstractNumId w:val="79"/>
  </w:num>
  <w:num w:numId="75">
    <w:abstractNumId w:val="5"/>
  </w:num>
  <w:num w:numId="76">
    <w:abstractNumId w:val="37"/>
  </w:num>
  <w:num w:numId="77">
    <w:abstractNumId w:val="56"/>
  </w:num>
  <w:num w:numId="78">
    <w:abstractNumId w:val="24"/>
  </w:num>
  <w:num w:numId="79">
    <w:abstractNumId w:val="15"/>
  </w:num>
  <w:num w:numId="80">
    <w:abstractNumId w:val="11"/>
  </w:num>
  <w:num w:numId="81">
    <w:abstractNumId w:val="69"/>
  </w:num>
  <w:num w:numId="82">
    <w:abstractNumId w:val="16"/>
  </w:num>
  <w:num w:numId="83">
    <w:abstractNumId w:val="3"/>
  </w:num>
  <w:num w:numId="84">
    <w:abstractNumId w:val="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46"/>
    <w:rsid w:val="00011C43"/>
    <w:rsid w:val="00077B64"/>
    <w:rsid w:val="001077CB"/>
    <w:rsid w:val="001D552C"/>
    <w:rsid w:val="00203A1B"/>
    <w:rsid w:val="0022276B"/>
    <w:rsid w:val="00260B8E"/>
    <w:rsid w:val="0030418A"/>
    <w:rsid w:val="00331DCE"/>
    <w:rsid w:val="00414387"/>
    <w:rsid w:val="004D631F"/>
    <w:rsid w:val="004F2AF1"/>
    <w:rsid w:val="005D0326"/>
    <w:rsid w:val="00645C7C"/>
    <w:rsid w:val="00654D8D"/>
    <w:rsid w:val="006609C1"/>
    <w:rsid w:val="006B0A60"/>
    <w:rsid w:val="006B4602"/>
    <w:rsid w:val="0071523B"/>
    <w:rsid w:val="0076677C"/>
    <w:rsid w:val="00772BC9"/>
    <w:rsid w:val="007972CA"/>
    <w:rsid w:val="007F412E"/>
    <w:rsid w:val="00891511"/>
    <w:rsid w:val="0091489D"/>
    <w:rsid w:val="009B11F1"/>
    <w:rsid w:val="00A06609"/>
    <w:rsid w:val="00A1075A"/>
    <w:rsid w:val="00A21E46"/>
    <w:rsid w:val="00A50AF7"/>
    <w:rsid w:val="00A76947"/>
    <w:rsid w:val="00AB0A8B"/>
    <w:rsid w:val="00AC6500"/>
    <w:rsid w:val="00B5397B"/>
    <w:rsid w:val="00BC04CC"/>
    <w:rsid w:val="00BD0149"/>
    <w:rsid w:val="00CA5F5C"/>
    <w:rsid w:val="00CD01D8"/>
    <w:rsid w:val="00CE5B63"/>
    <w:rsid w:val="00D41921"/>
    <w:rsid w:val="00D4359F"/>
    <w:rsid w:val="00D601D5"/>
    <w:rsid w:val="00DB3A6C"/>
    <w:rsid w:val="00DD2C34"/>
    <w:rsid w:val="00DD510F"/>
    <w:rsid w:val="00DF19AD"/>
    <w:rsid w:val="00E45114"/>
    <w:rsid w:val="00E9770F"/>
    <w:rsid w:val="00EA550C"/>
    <w:rsid w:val="00EF1806"/>
    <w:rsid w:val="00F0059D"/>
    <w:rsid w:val="00F1732F"/>
    <w:rsid w:val="00FE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46"/>
    <w:pPr>
      <w:spacing w:after="0" w:line="288" w:lineRule="auto"/>
    </w:pPr>
    <w:rPr>
      <w:rFonts w:ascii="Arial" w:eastAsiaTheme="minorEastAsia" w:hAnsi="Arial"/>
      <w:color w:val="000000" w:themeColor="text1"/>
      <w:sz w:val="20"/>
      <w:szCs w:val="24"/>
    </w:rPr>
  </w:style>
  <w:style w:type="paragraph" w:styleId="Heading1">
    <w:name w:val="heading 1"/>
    <w:basedOn w:val="Normal"/>
    <w:next w:val="Normal"/>
    <w:link w:val="Heading1Char"/>
    <w:uiPriority w:val="9"/>
    <w:qFormat/>
    <w:rsid w:val="00A21E46"/>
    <w:pPr>
      <w:keepNext/>
      <w:keepLines/>
      <w:pBdr>
        <w:bottom w:val="single" w:sz="4" w:space="1" w:color="auto"/>
      </w:pBdr>
      <w:spacing w:before="240" w:after="240"/>
      <w:outlineLvl w:val="0"/>
    </w:pPr>
    <w:rPr>
      <w:rFonts w:eastAsiaTheme="majorEastAsia" w:cstheme="majorBidi"/>
      <w:b/>
      <w:bCs/>
      <w:caps/>
      <w:color w:val="415291"/>
      <w:spacing w:val="20"/>
      <w:sz w:val="34"/>
      <w:szCs w:val="34"/>
    </w:rPr>
  </w:style>
  <w:style w:type="paragraph" w:styleId="Heading2">
    <w:name w:val="heading 2"/>
    <w:basedOn w:val="Normal"/>
    <w:next w:val="Normal"/>
    <w:link w:val="Heading2Char"/>
    <w:unhideWhenUsed/>
    <w:qFormat/>
    <w:rsid w:val="00A21E46"/>
    <w:pPr>
      <w:keepNext/>
      <w:keepLines/>
      <w:spacing w:before="480" w:after="20"/>
      <w:outlineLvl w:val="1"/>
    </w:pPr>
    <w:rPr>
      <w:rFonts w:eastAsiaTheme="majorEastAsia" w:cstheme="majorBidi"/>
      <w:b/>
      <w:bCs/>
      <w:color w:val="415291"/>
      <w:sz w:val="26"/>
      <w:szCs w:val="26"/>
    </w:rPr>
  </w:style>
  <w:style w:type="paragraph" w:styleId="Heading3">
    <w:name w:val="heading 3"/>
    <w:basedOn w:val="Normal"/>
    <w:next w:val="Normal"/>
    <w:link w:val="Heading3Char"/>
    <w:uiPriority w:val="9"/>
    <w:unhideWhenUsed/>
    <w:qFormat/>
    <w:rsid w:val="00A21E46"/>
    <w:pPr>
      <w:keepNext/>
      <w:keepLines/>
      <w:spacing w:before="280"/>
      <w:outlineLvl w:val="2"/>
    </w:pPr>
    <w:rPr>
      <w:rFonts w:eastAsiaTheme="majorEastAsia" w:cstheme="majorBidi"/>
      <w:b/>
      <w:bCs/>
      <w:caps/>
      <w:color w:val="415291"/>
      <w:szCs w:val="20"/>
    </w:rPr>
  </w:style>
  <w:style w:type="paragraph" w:styleId="Heading4">
    <w:name w:val="heading 4"/>
    <w:basedOn w:val="Normal"/>
    <w:next w:val="Normal"/>
    <w:link w:val="Heading4Char"/>
    <w:uiPriority w:val="9"/>
    <w:semiHidden/>
    <w:unhideWhenUsed/>
    <w:qFormat/>
    <w:rsid w:val="00A21E46"/>
    <w:pPr>
      <w:keepNext/>
      <w:keepLines/>
      <w:spacing w:before="200"/>
      <w:outlineLvl w:val="3"/>
    </w:pPr>
    <w:rPr>
      <w:rFonts w:eastAsiaTheme="majorEastAsia" w:cstheme="majorBidi"/>
      <w:b/>
      <w:bCs/>
      <w:i/>
      <w:iCs/>
      <w:color w:val="415291"/>
    </w:rPr>
  </w:style>
  <w:style w:type="paragraph" w:styleId="Heading5">
    <w:name w:val="heading 5"/>
    <w:basedOn w:val="Normal"/>
    <w:next w:val="Normal"/>
    <w:link w:val="Heading5Char"/>
    <w:uiPriority w:val="9"/>
    <w:unhideWhenUsed/>
    <w:qFormat/>
    <w:rsid w:val="00A21E46"/>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21E46"/>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46"/>
    <w:rPr>
      <w:rFonts w:ascii="Arial" w:eastAsiaTheme="majorEastAsia" w:hAnsi="Arial" w:cstheme="majorBidi"/>
      <w:b/>
      <w:bCs/>
      <w:caps/>
      <w:color w:val="415291"/>
      <w:spacing w:val="20"/>
      <w:sz w:val="34"/>
      <w:szCs w:val="34"/>
    </w:rPr>
  </w:style>
  <w:style w:type="character" w:customStyle="1" w:styleId="Heading2Char">
    <w:name w:val="Heading 2 Char"/>
    <w:basedOn w:val="DefaultParagraphFont"/>
    <w:link w:val="Heading2"/>
    <w:rsid w:val="00A21E46"/>
    <w:rPr>
      <w:rFonts w:ascii="Arial" w:eastAsiaTheme="majorEastAsia" w:hAnsi="Arial" w:cstheme="majorBidi"/>
      <w:b/>
      <w:bCs/>
      <w:color w:val="415291"/>
      <w:sz w:val="26"/>
      <w:szCs w:val="26"/>
    </w:rPr>
  </w:style>
  <w:style w:type="character" w:customStyle="1" w:styleId="Heading3Char">
    <w:name w:val="Heading 3 Char"/>
    <w:basedOn w:val="DefaultParagraphFont"/>
    <w:link w:val="Heading3"/>
    <w:uiPriority w:val="9"/>
    <w:rsid w:val="00A21E46"/>
    <w:rPr>
      <w:rFonts w:ascii="Arial" w:eastAsiaTheme="majorEastAsia" w:hAnsi="Arial" w:cstheme="majorBidi"/>
      <w:b/>
      <w:bCs/>
      <w:caps/>
      <w:color w:val="415291"/>
      <w:sz w:val="20"/>
      <w:szCs w:val="20"/>
    </w:rPr>
  </w:style>
  <w:style w:type="character" w:customStyle="1" w:styleId="Heading4Char">
    <w:name w:val="Heading 4 Char"/>
    <w:basedOn w:val="DefaultParagraphFont"/>
    <w:link w:val="Heading4"/>
    <w:uiPriority w:val="9"/>
    <w:semiHidden/>
    <w:rsid w:val="00A21E46"/>
    <w:rPr>
      <w:rFonts w:ascii="Arial" w:eastAsiaTheme="majorEastAsia" w:hAnsi="Arial" w:cstheme="majorBidi"/>
      <w:b/>
      <w:bCs/>
      <w:i/>
      <w:iCs/>
      <w:color w:val="415291"/>
      <w:sz w:val="20"/>
      <w:szCs w:val="24"/>
    </w:rPr>
  </w:style>
  <w:style w:type="character" w:customStyle="1" w:styleId="Heading5Char">
    <w:name w:val="Heading 5 Char"/>
    <w:basedOn w:val="DefaultParagraphFont"/>
    <w:link w:val="Heading5"/>
    <w:uiPriority w:val="9"/>
    <w:rsid w:val="00A21E46"/>
    <w:rPr>
      <w:rFonts w:asciiTheme="majorHAnsi" w:eastAsiaTheme="majorEastAsia" w:hAnsiTheme="majorHAnsi" w:cstheme="majorBidi"/>
      <w:color w:val="1F4D78" w:themeColor="accent1" w:themeShade="7F"/>
      <w:sz w:val="20"/>
      <w:szCs w:val="24"/>
    </w:rPr>
  </w:style>
  <w:style w:type="character" w:customStyle="1" w:styleId="Heading9Char">
    <w:name w:val="Heading 9 Char"/>
    <w:basedOn w:val="DefaultParagraphFont"/>
    <w:link w:val="Heading9"/>
    <w:uiPriority w:val="9"/>
    <w:semiHidden/>
    <w:rsid w:val="00A21E46"/>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A21E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1E46"/>
    <w:rPr>
      <w:rFonts w:ascii="Lucida Grande" w:eastAsiaTheme="minorEastAsia" w:hAnsi="Lucida Grande" w:cs="Lucida Grande"/>
      <w:color w:val="000000" w:themeColor="text1"/>
      <w:sz w:val="18"/>
      <w:szCs w:val="18"/>
    </w:rPr>
  </w:style>
  <w:style w:type="paragraph" w:styleId="Header">
    <w:name w:val="header"/>
    <w:basedOn w:val="Normal"/>
    <w:link w:val="HeaderChar"/>
    <w:unhideWhenUsed/>
    <w:qFormat/>
    <w:rsid w:val="00A21E46"/>
    <w:pPr>
      <w:tabs>
        <w:tab w:val="center" w:pos="4320"/>
        <w:tab w:val="right" w:pos="8640"/>
      </w:tabs>
    </w:pPr>
    <w:rPr>
      <w:sz w:val="18"/>
    </w:rPr>
  </w:style>
  <w:style w:type="character" w:customStyle="1" w:styleId="HeaderChar">
    <w:name w:val="Header Char"/>
    <w:basedOn w:val="DefaultParagraphFont"/>
    <w:link w:val="Header"/>
    <w:rsid w:val="00A21E46"/>
    <w:rPr>
      <w:rFonts w:ascii="Arial" w:eastAsiaTheme="minorEastAsia" w:hAnsi="Arial"/>
      <w:color w:val="000000" w:themeColor="text1"/>
      <w:sz w:val="18"/>
      <w:szCs w:val="24"/>
    </w:rPr>
  </w:style>
  <w:style w:type="paragraph" w:styleId="Footer">
    <w:name w:val="footer"/>
    <w:basedOn w:val="Normal"/>
    <w:link w:val="FooterChar"/>
    <w:uiPriority w:val="99"/>
    <w:unhideWhenUsed/>
    <w:rsid w:val="00A21E46"/>
    <w:pPr>
      <w:tabs>
        <w:tab w:val="center" w:pos="4320"/>
        <w:tab w:val="right" w:pos="8640"/>
      </w:tabs>
    </w:pPr>
    <w:rPr>
      <w:sz w:val="18"/>
    </w:rPr>
  </w:style>
  <w:style w:type="character" w:customStyle="1" w:styleId="FooterChar">
    <w:name w:val="Footer Char"/>
    <w:basedOn w:val="DefaultParagraphFont"/>
    <w:link w:val="Footer"/>
    <w:uiPriority w:val="99"/>
    <w:rsid w:val="00A21E46"/>
    <w:rPr>
      <w:rFonts w:ascii="Arial" w:eastAsiaTheme="minorEastAsia" w:hAnsi="Arial"/>
      <w:color w:val="000000" w:themeColor="text1"/>
      <w:sz w:val="18"/>
      <w:szCs w:val="24"/>
    </w:rPr>
  </w:style>
  <w:style w:type="character" w:styleId="PageNumber">
    <w:name w:val="page number"/>
    <w:basedOn w:val="DefaultParagraphFont"/>
    <w:uiPriority w:val="99"/>
    <w:semiHidden/>
    <w:unhideWhenUsed/>
    <w:rsid w:val="00A21E46"/>
  </w:style>
  <w:style w:type="paragraph" w:styleId="Title">
    <w:name w:val="Title"/>
    <w:basedOn w:val="Normal"/>
    <w:next w:val="Normal"/>
    <w:link w:val="TitleChar"/>
    <w:uiPriority w:val="10"/>
    <w:qFormat/>
    <w:rsid w:val="00A21E46"/>
    <w:pPr>
      <w:pBdr>
        <w:bottom w:val="single" w:sz="8" w:space="4" w:color="5B9BD5" w:themeColor="accent1"/>
      </w:pBdr>
      <w:spacing w:after="300"/>
      <w:contextualSpacing/>
    </w:pPr>
    <w:rPr>
      <w:rFonts w:asciiTheme="majorHAnsi" w:eastAsiaTheme="majorEastAsia" w:hAnsiTheme="majorHAnsi" w:cstheme="majorBidi"/>
      <w:color w:val="415291"/>
      <w:spacing w:val="5"/>
      <w:kern w:val="28"/>
      <w:sz w:val="52"/>
      <w:szCs w:val="52"/>
    </w:rPr>
  </w:style>
  <w:style w:type="character" w:customStyle="1" w:styleId="TitleChar">
    <w:name w:val="Title Char"/>
    <w:basedOn w:val="DefaultParagraphFont"/>
    <w:link w:val="Title"/>
    <w:uiPriority w:val="10"/>
    <w:rsid w:val="00A21E46"/>
    <w:rPr>
      <w:rFonts w:asciiTheme="majorHAnsi" w:eastAsiaTheme="majorEastAsia" w:hAnsiTheme="majorHAnsi" w:cstheme="majorBidi"/>
      <w:color w:val="415291"/>
      <w:spacing w:val="5"/>
      <w:kern w:val="28"/>
      <w:sz w:val="52"/>
      <w:szCs w:val="52"/>
    </w:rPr>
  </w:style>
  <w:style w:type="paragraph" w:styleId="Subtitle">
    <w:name w:val="Subtitle"/>
    <w:basedOn w:val="Normal"/>
    <w:next w:val="Normal"/>
    <w:link w:val="SubtitleChar"/>
    <w:uiPriority w:val="11"/>
    <w:qFormat/>
    <w:rsid w:val="00A21E46"/>
    <w:pPr>
      <w:numPr>
        <w:ilvl w:val="1"/>
      </w:numPr>
    </w:pPr>
    <w:rPr>
      <w:rFonts w:eastAsiaTheme="majorEastAsia" w:cstheme="majorBidi"/>
      <w:i/>
      <w:iCs/>
      <w:color w:val="415291"/>
      <w:spacing w:val="15"/>
    </w:rPr>
  </w:style>
  <w:style w:type="character" w:customStyle="1" w:styleId="SubtitleChar">
    <w:name w:val="Subtitle Char"/>
    <w:basedOn w:val="DefaultParagraphFont"/>
    <w:link w:val="Subtitle"/>
    <w:uiPriority w:val="11"/>
    <w:rsid w:val="00A21E46"/>
    <w:rPr>
      <w:rFonts w:ascii="Arial" w:eastAsiaTheme="majorEastAsia" w:hAnsi="Arial" w:cstheme="majorBidi"/>
      <w:i/>
      <w:iCs/>
      <w:color w:val="415291"/>
      <w:spacing w:val="15"/>
      <w:sz w:val="20"/>
      <w:szCs w:val="24"/>
    </w:rPr>
  </w:style>
  <w:style w:type="character" w:styleId="IntenseEmphasis">
    <w:name w:val="Intense Emphasis"/>
    <w:basedOn w:val="DefaultParagraphFont"/>
    <w:uiPriority w:val="21"/>
    <w:qFormat/>
    <w:rsid w:val="00A21E46"/>
    <w:rPr>
      <w:rFonts w:ascii="Arial" w:hAnsi="Arial"/>
      <w:b/>
      <w:bCs/>
      <w:i/>
      <w:iCs/>
      <w:color w:val="415291"/>
    </w:rPr>
  </w:style>
  <w:style w:type="character" w:styleId="SubtleEmphasis">
    <w:name w:val="Subtle Emphasis"/>
    <w:basedOn w:val="DefaultParagraphFont"/>
    <w:uiPriority w:val="19"/>
    <w:qFormat/>
    <w:rsid w:val="00A21E46"/>
    <w:rPr>
      <w:rFonts w:ascii="Arial" w:hAnsi="Arial"/>
      <w:i/>
      <w:iCs/>
      <w:color w:val="808080" w:themeColor="text1" w:themeTint="7F"/>
    </w:rPr>
  </w:style>
  <w:style w:type="character" w:styleId="Emphasis">
    <w:name w:val="Emphasis"/>
    <w:basedOn w:val="DefaultParagraphFont"/>
    <w:uiPriority w:val="20"/>
    <w:qFormat/>
    <w:rsid w:val="00A21E46"/>
    <w:rPr>
      <w:rFonts w:ascii="Arial" w:hAnsi="Arial"/>
      <w:i/>
      <w:iCs/>
      <w:color w:val="415291"/>
    </w:rPr>
  </w:style>
  <w:style w:type="character" w:styleId="Strong">
    <w:name w:val="Strong"/>
    <w:basedOn w:val="DefaultParagraphFont"/>
    <w:uiPriority w:val="22"/>
    <w:qFormat/>
    <w:rsid w:val="00A21E46"/>
    <w:rPr>
      <w:rFonts w:ascii="Arial" w:hAnsi="Arial"/>
      <w:b/>
      <w:bCs/>
    </w:rPr>
  </w:style>
  <w:style w:type="paragraph" w:styleId="IntenseQuote">
    <w:name w:val="Intense Quote"/>
    <w:basedOn w:val="Normal"/>
    <w:next w:val="Normal"/>
    <w:link w:val="IntenseQuoteChar"/>
    <w:uiPriority w:val="30"/>
    <w:qFormat/>
    <w:rsid w:val="00A21E46"/>
    <w:pPr>
      <w:pBdr>
        <w:bottom w:val="single" w:sz="4" w:space="4" w:color="5B9BD5" w:themeColor="accent1"/>
      </w:pBdr>
      <w:spacing w:before="200" w:after="280"/>
      <w:ind w:left="936" w:right="936"/>
    </w:pPr>
    <w:rPr>
      <w:b/>
      <w:bCs/>
      <w:i/>
      <w:iCs/>
      <w:color w:val="415291"/>
    </w:rPr>
  </w:style>
  <w:style w:type="character" w:customStyle="1" w:styleId="IntenseQuoteChar">
    <w:name w:val="Intense Quote Char"/>
    <w:basedOn w:val="DefaultParagraphFont"/>
    <w:link w:val="IntenseQuote"/>
    <w:uiPriority w:val="30"/>
    <w:rsid w:val="00A21E46"/>
    <w:rPr>
      <w:rFonts w:ascii="Arial" w:eastAsiaTheme="minorEastAsia" w:hAnsi="Arial"/>
      <w:b/>
      <w:bCs/>
      <w:i/>
      <w:iCs/>
      <w:color w:val="415291"/>
      <w:sz w:val="20"/>
      <w:szCs w:val="24"/>
    </w:rPr>
  </w:style>
  <w:style w:type="character" w:styleId="SubtleReference">
    <w:name w:val="Subtle Reference"/>
    <w:basedOn w:val="DefaultParagraphFont"/>
    <w:uiPriority w:val="31"/>
    <w:qFormat/>
    <w:rsid w:val="00A21E46"/>
    <w:rPr>
      <w:rFonts w:ascii="Arial" w:hAnsi="Arial"/>
      <w:smallCaps/>
      <w:color w:val="415291"/>
      <w:u w:val="single"/>
    </w:rPr>
  </w:style>
  <w:style w:type="character" w:styleId="IntenseReference">
    <w:name w:val="Intense Reference"/>
    <w:aliases w:val="Arial"/>
    <w:basedOn w:val="DefaultParagraphFont"/>
    <w:uiPriority w:val="32"/>
    <w:qFormat/>
    <w:rsid w:val="00A21E46"/>
    <w:rPr>
      <w:rFonts w:ascii="Arial" w:hAnsi="Arial"/>
      <w:b/>
      <w:bCs/>
      <w:i w:val="0"/>
      <w:smallCaps/>
      <w:color w:val="415291"/>
      <w:spacing w:val="5"/>
      <w:u w:val="single"/>
    </w:rPr>
  </w:style>
  <w:style w:type="character" w:styleId="BookTitle">
    <w:name w:val="Book Title"/>
    <w:basedOn w:val="DefaultParagraphFont"/>
    <w:uiPriority w:val="33"/>
    <w:qFormat/>
    <w:rsid w:val="00A21E46"/>
    <w:rPr>
      <w:rFonts w:ascii="Arial" w:hAnsi="Arial"/>
      <w:b/>
      <w:bCs/>
      <w:i w:val="0"/>
      <w:smallCaps/>
      <w:spacing w:val="5"/>
    </w:rPr>
  </w:style>
  <w:style w:type="paragraph" w:customStyle="1" w:styleId="Paragraph">
    <w:name w:val="Paragraph"/>
    <w:basedOn w:val="Normal"/>
    <w:qFormat/>
    <w:rsid w:val="00A21E46"/>
    <w:pPr>
      <w:spacing w:before="120" w:line="300" w:lineRule="auto"/>
    </w:pPr>
  </w:style>
  <w:style w:type="table" w:styleId="TableGrid">
    <w:name w:val="Table Grid"/>
    <w:basedOn w:val="TableNormal"/>
    <w:uiPriority w:val="59"/>
    <w:rsid w:val="00A21E46"/>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stParagraph">
    <w:name w:val="List Paragraph"/>
    <w:basedOn w:val="Normal"/>
    <w:link w:val="ListParagraphChar"/>
    <w:uiPriority w:val="34"/>
    <w:qFormat/>
    <w:rsid w:val="00A21E46"/>
    <w:pPr>
      <w:ind w:left="720"/>
      <w:contextualSpacing/>
    </w:pPr>
  </w:style>
  <w:style w:type="paragraph" w:customStyle="1" w:styleId="Bullets">
    <w:name w:val="Bullets"/>
    <w:basedOn w:val="ListParagraph"/>
    <w:qFormat/>
    <w:rsid w:val="00A21E46"/>
    <w:pPr>
      <w:numPr>
        <w:numId w:val="1"/>
      </w:numPr>
      <w:spacing w:before="160"/>
    </w:pPr>
  </w:style>
  <w:style w:type="paragraph" w:customStyle="1" w:styleId="ChartText">
    <w:name w:val="Chart Text"/>
    <w:basedOn w:val="Normal"/>
    <w:qFormat/>
    <w:rsid w:val="00A21E46"/>
    <w:pPr>
      <w:spacing w:before="120" w:after="120" w:line="240" w:lineRule="auto"/>
    </w:pPr>
    <w:rPr>
      <w:bCs/>
      <w:sz w:val="18"/>
    </w:rPr>
  </w:style>
  <w:style w:type="paragraph" w:customStyle="1" w:styleId="TOCHead1">
    <w:name w:val="TOC Head1"/>
    <w:basedOn w:val="Normal"/>
    <w:qFormat/>
    <w:rsid w:val="00A21E46"/>
    <w:pPr>
      <w:pBdr>
        <w:bottom w:val="single" w:sz="4" w:space="1" w:color="auto"/>
      </w:pBdr>
      <w:spacing w:after="480"/>
    </w:pPr>
    <w:rPr>
      <w:b/>
      <w:bCs/>
      <w:caps/>
      <w:color w:val="415291"/>
      <w:spacing w:val="20"/>
      <w:sz w:val="34"/>
      <w:szCs w:val="34"/>
    </w:rPr>
  </w:style>
  <w:style w:type="table" w:styleId="LightShading-Accent1">
    <w:name w:val="Light Shading Accent 1"/>
    <w:basedOn w:val="TableNormal"/>
    <w:uiPriority w:val="60"/>
    <w:rsid w:val="00A21E46"/>
    <w:pPr>
      <w:spacing w:after="0" w:line="240" w:lineRule="auto"/>
    </w:pPr>
    <w:rPr>
      <w:rFonts w:eastAsiaTheme="minorEastAsia"/>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A21E46"/>
    <w:pPr>
      <w:spacing w:after="0" w:line="276" w:lineRule="auto"/>
      <w:outlineLvl w:val="9"/>
    </w:pPr>
    <w:rPr>
      <w:color w:val="2E74B5" w:themeColor="accent1" w:themeShade="BF"/>
      <w:sz w:val="28"/>
      <w:szCs w:val="28"/>
    </w:rPr>
  </w:style>
  <w:style w:type="paragraph" w:styleId="TOC1">
    <w:name w:val="toc 1"/>
    <w:basedOn w:val="Normal"/>
    <w:next w:val="Normal"/>
    <w:autoRedefine/>
    <w:uiPriority w:val="39"/>
    <w:unhideWhenUsed/>
    <w:rsid w:val="00A21E46"/>
    <w:pPr>
      <w:spacing w:before="120"/>
    </w:pPr>
    <w:rPr>
      <w:rFonts w:asciiTheme="majorHAnsi" w:hAnsiTheme="majorHAnsi"/>
      <w:b/>
      <w:color w:val="415291"/>
      <w:sz w:val="24"/>
    </w:rPr>
  </w:style>
  <w:style w:type="paragraph" w:styleId="TOC2">
    <w:name w:val="toc 2"/>
    <w:basedOn w:val="Normal"/>
    <w:next w:val="Normal"/>
    <w:autoRedefine/>
    <w:uiPriority w:val="39"/>
    <w:unhideWhenUsed/>
    <w:rsid w:val="00A21E46"/>
    <w:pPr>
      <w:numPr>
        <w:numId w:val="2"/>
      </w:numPr>
    </w:pPr>
    <w:rPr>
      <w:sz w:val="22"/>
      <w:szCs w:val="22"/>
    </w:rPr>
  </w:style>
  <w:style w:type="paragraph" w:styleId="TOC3">
    <w:name w:val="toc 3"/>
    <w:basedOn w:val="Normal"/>
    <w:next w:val="Normal"/>
    <w:autoRedefine/>
    <w:uiPriority w:val="39"/>
    <w:unhideWhenUsed/>
    <w:rsid w:val="00A21E46"/>
    <w:pPr>
      <w:ind w:left="200"/>
    </w:pPr>
    <w:rPr>
      <w:i/>
      <w:sz w:val="22"/>
      <w:szCs w:val="22"/>
    </w:rPr>
  </w:style>
  <w:style w:type="paragraph" w:styleId="TOC4">
    <w:name w:val="toc 4"/>
    <w:basedOn w:val="Normal"/>
    <w:next w:val="Normal"/>
    <w:autoRedefine/>
    <w:uiPriority w:val="39"/>
    <w:unhideWhenUsed/>
    <w:rsid w:val="00A21E46"/>
    <w:pPr>
      <w:pBdr>
        <w:between w:val="double" w:sz="6" w:space="0" w:color="auto"/>
      </w:pBdr>
      <w:ind w:left="400"/>
    </w:pPr>
    <w:rPr>
      <w:szCs w:val="20"/>
    </w:rPr>
  </w:style>
  <w:style w:type="paragraph" w:styleId="TOC5">
    <w:name w:val="toc 5"/>
    <w:basedOn w:val="Normal"/>
    <w:next w:val="Normal"/>
    <w:autoRedefine/>
    <w:uiPriority w:val="39"/>
    <w:unhideWhenUsed/>
    <w:rsid w:val="00A21E46"/>
    <w:pPr>
      <w:pBdr>
        <w:between w:val="double" w:sz="6" w:space="0" w:color="auto"/>
      </w:pBdr>
      <w:ind w:left="600"/>
    </w:pPr>
    <w:rPr>
      <w:szCs w:val="20"/>
    </w:rPr>
  </w:style>
  <w:style w:type="paragraph" w:styleId="TOC6">
    <w:name w:val="toc 6"/>
    <w:basedOn w:val="Normal"/>
    <w:next w:val="Normal"/>
    <w:autoRedefine/>
    <w:uiPriority w:val="39"/>
    <w:unhideWhenUsed/>
    <w:rsid w:val="00A21E46"/>
    <w:pPr>
      <w:pBdr>
        <w:between w:val="double" w:sz="6" w:space="0" w:color="auto"/>
      </w:pBdr>
      <w:ind w:left="800"/>
    </w:pPr>
    <w:rPr>
      <w:szCs w:val="20"/>
    </w:rPr>
  </w:style>
  <w:style w:type="paragraph" w:styleId="TOC7">
    <w:name w:val="toc 7"/>
    <w:basedOn w:val="Normal"/>
    <w:next w:val="Normal"/>
    <w:autoRedefine/>
    <w:uiPriority w:val="39"/>
    <w:unhideWhenUsed/>
    <w:rsid w:val="00A21E46"/>
    <w:pPr>
      <w:pBdr>
        <w:between w:val="double" w:sz="6" w:space="0" w:color="auto"/>
      </w:pBdr>
      <w:ind w:left="360"/>
      <w:jc w:val="center"/>
    </w:pPr>
    <w:rPr>
      <w:szCs w:val="20"/>
    </w:rPr>
  </w:style>
  <w:style w:type="paragraph" w:styleId="TOC8">
    <w:name w:val="toc 8"/>
    <w:basedOn w:val="Normal"/>
    <w:next w:val="Normal"/>
    <w:autoRedefine/>
    <w:uiPriority w:val="39"/>
    <w:unhideWhenUsed/>
    <w:rsid w:val="00A21E46"/>
    <w:pPr>
      <w:pBdr>
        <w:between w:val="double" w:sz="6" w:space="0" w:color="auto"/>
      </w:pBdr>
      <w:ind w:left="1200"/>
    </w:pPr>
    <w:rPr>
      <w:szCs w:val="20"/>
    </w:rPr>
  </w:style>
  <w:style w:type="paragraph" w:styleId="TOC9">
    <w:name w:val="toc 9"/>
    <w:basedOn w:val="Normal"/>
    <w:next w:val="Normal"/>
    <w:autoRedefine/>
    <w:uiPriority w:val="39"/>
    <w:unhideWhenUsed/>
    <w:rsid w:val="00A21E46"/>
    <w:pPr>
      <w:pBdr>
        <w:between w:val="double" w:sz="6" w:space="0" w:color="auto"/>
      </w:pBdr>
      <w:ind w:left="1400"/>
    </w:pPr>
    <w:rPr>
      <w:szCs w:val="20"/>
    </w:rPr>
  </w:style>
  <w:style w:type="paragraph" w:customStyle="1" w:styleId="ChartTextBold">
    <w:name w:val="Chart Text Bold"/>
    <w:basedOn w:val="ChartText"/>
    <w:qFormat/>
    <w:rsid w:val="00A21E46"/>
    <w:pPr>
      <w:tabs>
        <w:tab w:val="center" w:pos="2097"/>
      </w:tabs>
    </w:pPr>
    <w:rPr>
      <w:b/>
      <w:bCs w:val="0"/>
      <w:color w:val="415291"/>
    </w:rPr>
  </w:style>
  <w:style w:type="paragraph" w:customStyle="1" w:styleId="ChartTextHeading">
    <w:name w:val="Chart Text Heading"/>
    <w:basedOn w:val="Paragraph"/>
    <w:qFormat/>
    <w:rsid w:val="00A21E46"/>
    <w:pPr>
      <w:tabs>
        <w:tab w:val="right" w:pos="8424"/>
      </w:tabs>
    </w:pPr>
    <w:rPr>
      <w:rFonts w:cs="Arial"/>
      <w:b/>
      <w:sz w:val="22"/>
      <w:szCs w:val="22"/>
    </w:rPr>
  </w:style>
  <w:style w:type="table" w:styleId="LightShading-Accent2">
    <w:name w:val="Light Shading Accent 2"/>
    <w:basedOn w:val="TableNormal"/>
    <w:uiPriority w:val="60"/>
    <w:rsid w:val="00A21E46"/>
    <w:pPr>
      <w:spacing w:after="0" w:line="240" w:lineRule="auto"/>
    </w:pPr>
    <w:rPr>
      <w:rFonts w:eastAsiaTheme="minorEastAsia"/>
      <w:color w:val="C45911" w:themeColor="accent2" w:themeShade="BF"/>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21E46"/>
    <w:pPr>
      <w:spacing w:after="0" w:line="240" w:lineRule="auto"/>
    </w:pPr>
    <w:rPr>
      <w:rFonts w:eastAsiaTheme="minorEastAsia"/>
      <w:color w:val="2F5496" w:themeColor="accent5" w:themeShade="BF"/>
      <w:sz w:val="24"/>
      <w:szCs w:val="24"/>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4">
    <w:name w:val="Light Shading Accent 4"/>
    <w:basedOn w:val="TableNormal"/>
    <w:uiPriority w:val="60"/>
    <w:rsid w:val="00A21E46"/>
    <w:pPr>
      <w:spacing w:after="0" w:line="240" w:lineRule="auto"/>
    </w:pPr>
    <w:rPr>
      <w:rFonts w:eastAsiaTheme="minorEastAsia"/>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
    <w:name w:val="Light List"/>
    <w:basedOn w:val="TableNormal"/>
    <w:uiPriority w:val="61"/>
    <w:rsid w:val="00A21E46"/>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21E46"/>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2-Accent5">
    <w:name w:val="Medium Shading 2 Accent 5"/>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A21E46"/>
    <w:pPr>
      <w:spacing w:after="0" w:line="240" w:lineRule="auto"/>
    </w:pPr>
    <w:rPr>
      <w:rFonts w:eastAsiaTheme="minorEastAsia"/>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21E46"/>
    <w:pPr>
      <w:spacing w:after="0" w:line="240" w:lineRule="auto"/>
    </w:pPr>
    <w:rPr>
      <w:rFonts w:eastAsiaTheme="minorEastAsia"/>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Style1">
    <w:name w:val="Style1"/>
    <w:basedOn w:val="ChartTextHeading"/>
    <w:rsid w:val="00A21E46"/>
    <w:rPr>
      <w:bCs/>
    </w:rPr>
  </w:style>
  <w:style w:type="table" w:customStyle="1" w:styleId="CDFIAlternatingColumns">
    <w:name w:val="CDFI Alternating Columns"/>
    <w:basedOn w:val="TableNormal"/>
    <w:uiPriority w:val="99"/>
    <w:rsid w:val="00A21E46"/>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customStyle="1" w:styleId="Default">
    <w:name w:val="Default"/>
    <w:rsid w:val="00A21E46"/>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paragraph" w:styleId="BodyText">
    <w:name w:val="Body Text"/>
    <w:basedOn w:val="Normal"/>
    <w:link w:val="BodyTextChar"/>
    <w:rsid w:val="00A21E46"/>
    <w:pPr>
      <w:spacing w:line="240" w:lineRule="auto"/>
    </w:pPr>
    <w:rPr>
      <w:rFonts w:ascii="Tahoma" w:eastAsia="Times New Roman" w:hAnsi="Tahoma" w:cs="Tahoma"/>
      <w:color w:val="auto"/>
    </w:rPr>
  </w:style>
  <w:style w:type="character" w:customStyle="1" w:styleId="BodyTextChar">
    <w:name w:val="Body Text Char"/>
    <w:basedOn w:val="DefaultParagraphFont"/>
    <w:link w:val="BodyText"/>
    <w:rsid w:val="00A21E46"/>
    <w:rPr>
      <w:rFonts w:ascii="Tahoma" w:eastAsia="Times New Roman" w:hAnsi="Tahoma" w:cs="Tahoma"/>
      <w:sz w:val="20"/>
      <w:szCs w:val="24"/>
    </w:rPr>
  </w:style>
  <w:style w:type="paragraph" w:styleId="FootnoteText">
    <w:name w:val="footnote text"/>
    <w:basedOn w:val="Normal"/>
    <w:link w:val="FootnoteTextChar"/>
    <w:semiHidden/>
    <w:rsid w:val="00A21E46"/>
    <w:pPr>
      <w:spacing w:line="240" w:lineRule="auto"/>
    </w:pPr>
    <w:rPr>
      <w:rFonts w:eastAsia="Times New Roman" w:cs="Times New Roman"/>
      <w:color w:val="auto"/>
      <w:szCs w:val="20"/>
    </w:rPr>
  </w:style>
  <w:style w:type="character" w:customStyle="1" w:styleId="FootnoteTextChar">
    <w:name w:val="Footnote Text Char"/>
    <w:basedOn w:val="DefaultParagraphFont"/>
    <w:link w:val="FootnoteText"/>
    <w:semiHidden/>
    <w:rsid w:val="00A21E46"/>
    <w:rPr>
      <w:rFonts w:ascii="Arial" w:eastAsia="Times New Roman" w:hAnsi="Arial" w:cs="Times New Roman"/>
      <w:sz w:val="20"/>
      <w:szCs w:val="20"/>
    </w:rPr>
  </w:style>
  <w:style w:type="character" w:styleId="Hyperlink">
    <w:name w:val="Hyperlink"/>
    <w:uiPriority w:val="99"/>
    <w:rsid w:val="00A21E46"/>
    <w:rPr>
      <w:rFonts w:cs="Times New Roman"/>
      <w:color w:val="0000FF"/>
      <w:u w:val="single"/>
    </w:rPr>
  </w:style>
  <w:style w:type="character" w:styleId="CommentReference">
    <w:name w:val="annotation reference"/>
    <w:basedOn w:val="DefaultParagraphFont"/>
    <w:uiPriority w:val="99"/>
    <w:unhideWhenUsed/>
    <w:rsid w:val="00A21E46"/>
    <w:rPr>
      <w:sz w:val="16"/>
      <w:szCs w:val="16"/>
    </w:rPr>
  </w:style>
  <w:style w:type="paragraph" w:styleId="CommentText">
    <w:name w:val="annotation text"/>
    <w:basedOn w:val="Normal"/>
    <w:link w:val="CommentTextChar"/>
    <w:uiPriority w:val="99"/>
    <w:unhideWhenUsed/>
    <w:rsid w:val="00A21E46"/>
    <w:pPr>
      <w:spacing w:line="240" w:lineRule="auto"/>
    </w:pPr>
    <w:rPr>
      <w:szCs w:val="20"/>
    </w:rPr>
  </w:style>
  <w:style w:type="character" w:customStyle="1" w:styleId="CommentTextChar">
    <w:name w:val="Comment Text Char"/>
    <w:basedOn w:val="DefaultParagraphFont"/>
    <w:link w:val="CommentText"/>
    <w:uiPriority w:val="99"/>
    <w:rsid w:val="00A21E46"/>
    <w:rPr>
      <w:rFonts w:ascii="Arial" w:eastAsiaTheme="minorEastAsia" w:hAnsi="Arial"/>
      <w:color w:val="000000" w:themeColor="text1"/>
      <w:sz w:val="20"/>
      <w:szCs w:val="20"/>
    </w:rPr>
  </w:style>
  <w:style w:type="character" w:styleId="FootnoteReference">
    <w:name w:val="footnote reference"/>
    <w:semiHidden/>
    <w:rsid w:val="00A21E46"/>
    <w:rPr>
      <w:rFonts w:cs="Times New Roman"/>
      <w:vertAlign w:val="superscript"/>
    </w:rPr>
  </w:style>
  <w:style w:type="paragraph" w:styleId="ListContinue">
    <w:name w:val="List Continue"/>
    <w:basedOn w:val="Normal"/>
    <w:rsid w:val="00A21E46"/>
    <w:pPr>
      <w:spacing w:after="120" w:line="240" w:lineRule="auto"/>
      <w:ind w:left="360"/>
    </w:pPr>
    <w:rPr>
      <w:rFonts w:eastAsia="Times New Roman" w:cs="Times New Roman"/>
      <w:color w:val="auto"/>
      <w:szCs w:val="20"/>
    </w:rPr>
  </w:style>
  <w:style w:type="paragraph" w:styleId="BodyTextIndent2">
    <w:name w:val="Body Text Indent 2"/>
    <w:basedOn w:val="Normal"/>
    <w:link w:val="BodyTextIndent2Char"/>
    <w:uiPriority w:val="99"/>
    <w:unhideWhenUsed/>
    <w:rsid w:val="00A21E46"/>
    <w:pPr>
      <w:spacing w:after="120" w:line="480" w:lineRule="auto"/>
      <w:ind w:left="360"/>
    </w:pPr>
  </w:style>
  <w:style w:type="character" w:customStyle="1" w:styleId="BodyTextIndent2Char">
    <w:name w:val="Body Text Indent 2 Char"/>
    <w:basedOn w:val="DefaultParagraphFont"/>
    <w:link w:val="BodyTextIndent2"/>
    <w:uiPriority w:val="99"/>
    <w:rsid w:val="00A21E46"/>
    <w:rPr>
      <w:rFonts w:ascii="Arial" w:eastAsiaTheme="minorEastAsia" w:hAnsi="Arial"/>
      <w:color w:val="000000" w:themeColor="text1"/>
      <w:sz w:val="20"/>
      <w:szCs w:val="24"/>
    </w:rPr>
  </w:style>
  <w:style w:type="paragraph" w:styleId="ListBullet">
    <w:name w:val="List Bullet"/>
    <w:basedOn w:val="Normal"/>
    <w:rsid w:val="00A21E46"/>
    <w:pPr>
      <w:numPr>
        <w:numId w:val="17"/>
      </w:numPr>
      <w:spacing w:line="240" w:lineRule="auto"/>
    </w:pPr>
    <w:rPr>
      <w:rFonts w:eastAsia="Times New Roman" w:cs="Times New Roman"/>
      <w:color w:val="auto"/>
      <w:sz w:val="22"/>
    </w:rPr>
  </w:style>
  <w:style w:type="paragraph" w:customStyle="1" w:styleId="Profile">
    <w:name w:val="Profile"/>
    <w:basedOn w:val="Normal"/>
    <w:autoRedefine/>
    <w:rsid w:val="00A21E46"/>
    <w:pPr>
      <w:spacing w:line="240" w:lineRule="auto"/>
      <w:ind w:left="720" w:right="-240" w:hanging="720"/>
    </w:pPr>
    <w:rPr>
      <w:rFonts w:eastAsia="Times New Roman" w:cs="Arial"/>
      <w:color w:val="auto"/>
      <w:sz w:val="22"/>
    </w:rPr>
  </w:style>
  <w:style w:type="paragraph" w:styleId="CommentSubject">
    <w:name w:val="annotation subject"/>
    <w:basedOn w:val="CommentText"/>
    <w:next w:val="CommentText"/>
    <w:link w:val="CommentSubjectChar"/>
    <w:uiPriority w:val="99"/>
    <w:semiHidden/>
    <w:unhideWhenUsed/>
    <w:rsid w:val="00A21E46"/>
    <w:rPr>
      <w:b/>
      <w:bCs/>
    </w:rPr>
  </w:style>
  <w:style w:type="character" w:customStyle="1" w:styleId="CommentSubjectChar">
    <w:name w:val="Comment Subject Char"/>
    <w:basedOn w:val="CommentTextChar"/>
    <w:link w:val="CommentSubject"/>
    <w:uiPriority w:val="99"/>
    <w:semiHidden/>
    <w:rsid w:val="00A21E46"/>
    <w:rPr>
      <w:rFonts w:ascii="Arial" w:eastAsiaTheme="minorEastAsia" w:hAnsi="Arial"/>
      <w:b/>
      <w:bCs/>
      <w:color w:val="000000" w:themeColor="text1"/>
      <w:sz w:val="20"/>
      <w:szCs w:val="20"/>
    </w:rPr>
  </w:style>
  <w:style w:type="paragraph" w:styleId="Revision">
    <w:name w:val="Revision"/>
    <w:hidden/>
    <w:uiPriority w:val="99"/>
    <w:semiHidden/>
    <w:rsid w:val="00A21E46"/>
    <w:pPr>
      <w:spacing w:after="0" w:line="240" w:lineRule="auto"/>
    </w:pPr>
    <w:rPr>
      <w:rFonts w:ascii="Arial" w:eastAsiaTheme="minorEastAsia" w:hAnsi="Arial"/>
      <w:color w:val="000000" w:themeColor="text1"/>
      <w:sz w:val="20"/>
      <w:szCs w:val="24"/>
    </w:rPr>
  </w:style>
  <w:style w:type="paragraph" w:styleId="NoSpacing">
    <w:name w:val="No Spacing"/>
    <w:uiPriority w:val="1"/>
    <w:qFormat/>
    <w:rsid w:val="00A21E46"/>
    <w:pPr>
      <w:spacing w:after="0" w:line="240" w:lineRule="auto"/>
    </w:pPr>
  </w:style>
  <w:style w:type="character" w:customStyle="1" w:styleId="ListParagraphChar">
    <w:name w:val="List Paragraph Char"/>
    <w:basedOn w:val="DefaultParagraphFont"/>
    <w:link w:val="ListParagraph"/>
    <w:uiPriority w:val="34"/>
    <w:locked/>
    <w:rsid w:val="00A21E46"/>
    <w:rPr>
      <w:rFonts w:ascii="Arial" w:eastAsiaTheme="minorEastAsia" w:hAnsi="Arial"/>
      <w:color w:val="000000" w:themeColor="text1"/>
      <w:sz w:val="20"/>
      <w:szCs w:val="24"/>
    </w:rPr>
  </w:style>
  <w:style w:type="paragraph" w:customStyle="1" w:styleId="CM13">
    <w:name w:val="CM13"/>
    <w:basedOn w:val="Default"/>
    <w:next w:val="Default"/>
    <w:uiPriority w:val="99"/>
    <w:rsid w:val="00A21E46"/>
    <w:pPr>
      <w:widowControl/>
    </w:pPr>
    <w:rPr>
      <w:rFonts w:ascii="Times New Roman" w:eastAsia="Calibri" w:hAnsi="Times New Roman" w:cs="Times New Roman"/>
      <w:color w:val="auto"/>
    </w:rPr>
  </w:style>
  <w:style w:type="character" w:styleId="FollowedHyperlink">
    <w:name w:val="FollowedHyperlink"/>
    <w:basedOn w:val="DefaultParagraphFont"/>
    <w:uiPriority w:val="99"/>
    <w:semiHidden/>
    <w:unhideWhenUsed/>
    <w:rsid w:val="00A21E4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46"/>
    <w:pPr>
      <w:spacing w:after="0" w:line="288" w:lineRule="auto"/>
    </w:pPr>
    <w:rPr>
      <w:rFonts w:ascii="Arial" w:eastAsiaTheme="minorEastAsia" w:hAnsi="Arial"/>
      <w:color w:val="000000" w:themeColor="text1"/>
      <w:sz w:val="20"/>
      <w:szCs w:val="24"/>
    </w:rPr>
  </w:style>
  <w:style w:type="paragraph" w:styleId="Heading1">
    <w:name w:val="heading 1"/>
    <w:basedOn w:val="Normal"/>
    <w:next w:val="Normal"/>
    <w:link w:val="Heading1Char"/>
    <w:uiPriority w:val="9"/>
    <w:qFormat/>
    <w:rsid w:val="00A21E46"/>
    <w:pPr>
      <w:keepNext/>
      <w:keepLines/>
      <w:pBdr>
        <w:bottom w:val="single" w:sz="4" w:space="1" w:color="auto"/>
      </w:pBdr>
      <w:spacing w:before="240" w:after="240"/>
      <w:outlineLvl w:val="0"/>
    </w:pPr>
    <w:rPr>
      <w:rFonts w:eastAsiaTheme="majorEastAsia" w:cstheme="majorBidi"/>
      <w:b/>
      <w:bCs/>
      <w:caps/>
      <w:color w:val="415291"/>
      <w:spacing w:val="20"/>
      <w:sz w:val="34"/>
      <w:szCs w:val="34"/>
    </w:rPr>
  </w:style>
  <w:style w:type="paragraph" w:styleId="Heading2">
    <w:name w:val="heading 2"/>
    <w:basedOn w:val="Normal"/>
    <w:next w:val="Normal"/>
    <w:link w:val="Heading2Char"/>
    <w:unhideWhenUsed/>
    <w:qFormat/>
    <w:rsid w:val="00A21E46"/>
    <w:pPr>
      <w:keepNext/>
      <w:keepLines/>
      <w:spacing w:before="480" w:after="20"/>
      <w:outlineLvl w:val="1"/>
    </w:pPr>
    <w:rPr>
      <w:rFonts w:eastAsiaTheme="majorEastAsia" w:cstheme="majorBidi"/>
      <w:b/>
      <w:bCs/>
      <w:color w:val="415291"/>
      <w:sz w:val="26"/>
      <w:szCs w:val="26"/>
    </w:rPr>
  </w:style>
  <w:style w:type="paragraph" w:styleId="Heading3">
    <w:name w:val="heading 3"/>
    <w:basedOn w:val="Normal"/>
    <w:next w:val="Normal"/>
    <w:link w:val="Heading3Char"/>
    <w:uiPriority w:val="9"/>
    <w:unhideWhenUsed/>
    <w:qFormat/>
    <w:rsid w:val="00A21E46"/>
    <w:pPr>
      <w:keepNext/>
      <w:keepLines/>
      <w:spacing w:before="280"/>
      <w:outlineLvl w:val="2"/>
    </w:pPr>
    <w:rPr>
      <w:rFonts w:eastAsiaTheme="majorEastAsia" w:cstheme="majorBidi"/>
      <w:b/>
      <w:bCs/>
      <w:caps/>
      <w:color w:val="415291"/>
      <w:szCs w:val="20"/>
    </w:rPr>
  </w:style>
  <w:style w:type="paragraph" w:styleId="Heading4">
    <w:name w:val="heading 4"/>
    <w:basedOn w:val="Normal"/>
    <w:next w:val="Normal"/>
    <w:link w:val="Heading4Char"/>
    <w:uiPriority w:val="9"/>
    <w:semiHidden/>
    <w:unhideWhenUsed/>
    <w:qFormat/>
    <w:rsid w:val="00A21E46"/>
    <w:pPr>
      <w:keepNext/>
      <w:keepLines/>
      <w:spacing w:before="200"/>
      <w:outlineLvl w:val="3"/>
    </w:pPr>
    <w:rPr>
      <w:rFonts w:eastAsiaTheme="majorEastAsia" w:cstheme="majorBidi"/>
      <w:b/>
      <w:bCs/>
      <w:i/>
      <w:iCs/>
      <w:color w:val="415291"/>
    </w:rPr>
  </w:style>
  <w:style w:type="paragraph" w:styleId="Heading5">
    <w:name w:val="heading 5"/>
    <w:basedOn w:val="Normal"/>
    <w:next w:val="Normal"/>
    <w:link w:val="Heading5Char"/>
    <w:uiPriority w:val="9"/>
    <w:unhideWhenUsed/>
    <w:qFormat/>
    <w:rsid w:val="00A21E46"/>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21E46"/>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46"/>
    <w:rPr>
      <w:rFonts w:ascii="Arial" w:eastAsiaTheme="majorEastAsia" w:hAnsi="Arial" w:cstheme="majorBidi"/>
      <w:b/>
      <w:bCs/>
      <w:caps/>
      <w:color w:val="415291"/>
      <w:spacing w:val="20"/>
      <w:sz w:val="34"/>
      <w:szCs w:val="34"/>
    </w:rPr>
  </w:style>
  <w:style w:type="character" w:customStyle="1" w:styleId="Heading2Char">
    <w:name w:val="Heading 2 Char"/>
    <w:basedOn w:val="DefaultParagraphFont"/>
    <w:link w:val="Heading2"/>
    <w:rsid w:val="00A21E46"/>
    <w:rPr>
      <w:rFonts w:ascii="Arial" w:eastAsiaTheme="majorEastAsia" w:hAnsi="Arial" w:cstheme="majorBidi"/>
      <w:b/>
      <w:bCs/>
      <w:color w:val="415291"/>
      <w:sz w:val="26"/>
      <w:szCs w:val="26"/>
    </w:rPr>
  </w:style>
  <w:style w:type="character" w:customStyle="1" w:styleId="Heading3Char">
    <w:name w:val="Heading 3 Char"/>
    <w:basedOn w:val="DefaultParagraphFont"/>
    <w:link w:val="Heading3"/>
    <w:uiPriority w:val="9"/>
    <w:rsid w:val="00A21E46"/>
    <w:rPr>
      <w:rFonts w:ascii="Arial" w:eastAsiaTheme="majorEastAsia" w:hAnsi="Arial" w:cstheme="majorBidi"/>
      <w:b/>
      <w:bCs/>
      <w:caps/>
      <w:color w:val="415291"/>
      <w:sz w:val="20"/>
      <w:szCs w:val="20"/>
    </w:rPr>
  </w:style>
  <w:style w:type="character" w:customStyle="1" w:styleId="Heading4Char">
    <w:name w:val="Heading 4 Char"/>
    <w:basedOn w:val="DefaultParagraphFont"/>
    <w:link w:val="Heading4"/>
    <w:uiPriority w:val="9"/>
    <w:semiHidden/>
    <w:rsid w:val="00A21E46"/>
    <w:rPr>
      <w:rFonts w:ascii="Arial" w:eastAsiaTheme="majorEastAsia" w:hAnsi="Arial" w:cstheme="majorBidi"/>
      <w:b/>
      <w:bCs/>
      <w:i/>
      <w:iCs/>
      <w:color w:val="415291"/>
      <w:sz w:val="20"/>
      <w:szCs w:val="24"/>
    </w:rPr>
  </w:style>
  <w:style w:type="character" w:customStyle="1" w:styleId="Heading5Char">
    <w:name w:val="Heading 5 Char"/>
    <w:basedOn w:val="DefaultParagraphFont"/>
    <w:link w:val="Heading5"/>
    <w:uiPriority w:val="9"/>
    <w:rsid w:val="00A21E46"/>
    <w:rPr>
      <w:rFonts w:asciiTheme="majorHAnsi" w:eastAsiaTheme="majorEastAsia" w:hAnsiTheme="majorHAnsi" w:cstheme="majorBidi"/>
      <w:color w:val="1F4D78" w:themeColor="accent1" w:themeShade="7F"/>
      <w:sz w:val="20"/>
      <w:szCs w:val="24"/>
    </w:rPr>
  </w:style>
  <w:style w:type="character" w:customStyle="1" w:styleId="Heading9Char">
    <w:name w:val="Heading 9 Char"/>
    <w:basedOn w:val="DefaultParagraphFont"/>
    <w:link w:val="Heading9"/>
    <w:uiPriority w:val="9"/>
    <w:semiHidden/>
    <w:rsid w:val="00A21E46"/>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A21E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1E46"/>
    <w:rPr>
      <w:rFonts w:ascii="Lucida Grande" w:eastAsiaTheme="minorEastAsia" w:hAnsi="Lucida Grande" w:cs="Lucida Grande"/>
      <w:color w:val="000000" w:themeColor="text1"/>
      <w:sz w:val="18"/>
      <w:szCs w:val="18"/>
    </w:rPr>
  </w:style>
  <w:style w:type="paragraph" w:styleId="Header">
    <w:name w:val="header"/>
    <w:basedOn w:val="Normal"/>
    <w:link w:val="HeaderChar"/>
    <w:unhideWhenUsed/>
    <w:qFormat/>
    <w:rsid w:val="00A21E46"/>
    <w:pPr>
      <w:tabs>
        <w:tab w:val="center" w:pos="4320"/>
        <w:tab w:val="right" w:pos="8640"/>
      </w:tabs>
    </w:pPr>
    <w:rPr>
      <w:sz w:val="18"/>
    </w:rPr>
  </w:style>
  <w:style w:type="character" w:customStyle="1" w:styleId="HeaderChar">
    <w:name w:val="Header Char"/>
    <w:basedOn w:val="DefaultParagraphFont"/>
    <w:link w:val="Header"/>
    <w:rsid w:val="00A21E46"/>
    <w:rPr>
      <w:rFonts w:ascii="Arial" w:eastAsiaTheme="minorEastAsia" w:hAnsi="Arial"/>
      <w:color w:val="000000" w:themeColor="text1"/>
      <w:sz w:val="18"/>
      <w:szCs w:val="24"/>
    </w:rPr>
  </w:style>
  <w:style w:type="paragraph" w:styleId="Footer">
    <w:name w:val="footer"/>
    <w:basedOn w:val="Normal"/>
    <w:link w:val="FooterChar"/>
    <w:uiPriority w:val="99"/>
    <w:unhideWhenUsed/>
    <w:rsid w:val="00A21E46"/>
    <w:pPr>
      <w:tabs>
        <w:tab w:val="center" w:pos="4320"/>
        <w:tab w:val="right" w:pos="8640"/>
      </w:tabs>
    </w:pPr>
    <w:rPr>
      <w:sz w:val="18"/>
    </w:rPr>
  </w:style>
  <w:style w:type="character" w:customStyle="1" w:styleId="FooterChar">
    <w:name w:val="Footer Char"/>
    <w:basedOn w:val="DefaultParagraphFont"/>
    <w:link w:val="Footer"/>
    <w:uiPriority w:val="99"/>
    <w:rsid w:val="00A21E46"/>
    <w:rPr>
      <w:rFonts w:ascii="Arial" w:eastAsiaTheme="minorEastAsia" w:hAnsi="Arial"/>
      <w:color w:val="000000" w:themeColor="text1"/>
      <w:sz w:val="18"/>
      <w:szCs w:val="24"/>
    </w:rPr>
  </w:style>
  <w:style w:type="character" w:styleId="PageNumber">
    <w:name w:val="page number"/>
    <w:basedOn w:val="DefaultParagraphFont"/>
    <w:uiPriority w:val="99"/>
    <w:semiHidden/>
    <w:unhideWhenUsed/>
    <w:rsid w:val="00A21E46"/>
  </w:style>
  <w:style w:type="paragraph" w:styleId="Title">
    <w:name w:val="Title"/>
    <w:basedOn w:val="Normal"/>
    <w:next w:val="Normal"/>
    <w:link w:val="TitleChar"/>
    <w:uiPriority w:val="10"/>
    <w:qFormat/>
    <w:rsid w:val="00A21E46"/>
    <w:pPr>
      <w:pBdr>
        <w:bottom w:val="single" w:sz="8" w:space="4" w:color="5B9BD5" w:themeColor="accent1"/>
      </w:pBdr>
      <w:spacing w:after="300"/>
      <w:contextualSpacing/>
    </w:pPr>
    <w:rPr>
      <w:rFonts w:asciiTheme="majorHAnsi" w:eastAsiaTheme="majorEastAsia" w:hAnsiTheme="majorHAnsi" w:cstheme="majorBidi"/>
      <w:color w:val="415291"/>
      <w:spacing w:val="5"/>
      <w:kern w:val="28"/>
      <w:sz w:val="52"/>
      <w:szCs w:val="52"/>
    </w:rPr>
  </w:style>
  <w:style w:type="character" w:customStyle="1" w:styleId="TitleChar">
    <w:name w:val="Title Char"/>
    <w:basedOn w:val="DefaultParagraphFont"/>
    <w:link w:val="Title"/>
    <w:uiPriority w:val="10"/>
    <w:rsid w:val="00A21E46"/>
    <w:rPr>
      <w:rFonts w:asciiTheme="majorHAnsi" w:eastAsiaTheme="majorEastAsia" w:hAnsiTheme="majorHAnsi" w:cstheme="majorBidi"/>
      <w:color w:val="415291"/>
      <w:spacing w:val="5"/>
      <w:kern w:val="28"/>
      <w:sz w:val="52"/>
      <w:szCs w:val="52"/>
    </w:rPr>
  </w:style>
  <w:style w:type="paragraph" w:styleId="Subtitle">
    <w:name w:val="Subtitle"/>
    <w:basedOn w:val="Normal"/>
    <w:next w:val="Normal"/>
    <w:link w:val="SubtitleChar"/>
    <w:uiPriority w:val="11"/>
    <w:qFormat/>
    <w:rsid w:val="00A21E46"/>
    <w:pPr>
      <w:numPr>
        <w:ilvl w:val="1"/>
      </w:numPr>
    </w:pPr>
    <w:rPr>
      <w:rFonts w:eastAsiaTheme="majorEastAsia" w:cstheme="majorBidi"/>
      <w:i/>
      <w:iCs/>
      <w:color w:val="415291"/>
      <w:spacing w:val="15"/>
    </w:rPr>
  </w:style>
  <w:style w:type="character" w:customStyle="1" w:styleId="SubtitleChar">
    <w:name w:val="Subtitle Char"/>
    <w:basedOn w:val="DefaultParagraphFont"/>
    <w:link w:val="Subtitle"/>
    <w:uiPriority w:val="11"/>
    <w:rsid w:val="00A21E46"/>
    <w:rPr>
      <w:rFonts w:ascii="Arial" w:eastAsiaTheme="majorEastAsia" w:hAnsi="Arial" w:cstheme="majorBidi"/>
      <w:i/>
      <w:iCs/>
      <w:color w:val="415291"/>
      <w:spacing w:val="15"/>
      <w:sz w:val="20"/>
      <w:szCs w:val="24"/>
    </w:rPr>
  </w:style>
  <w:style w:type="character" w:styleId="IntenseEmphasis">
    <w:name w:val="Intense Emphasis"/>
    <w:basedOn w:val="DefaultParagraphFont"/>
    <w:uiPriority w:val="21"/>
    <w:qFormat/>
    <w:rsid w:val="00A21E46"/>
    <w:rPr>
      <w:rFonts w:ascii="Arial" w:hAnsi="Arial"/>
      <w:b/>
      <w:bCs/>
      <w:i/>
      <w:iCs/>
      <w:color w:val="415291"/>
    </w:rPr>
  </w:style>
  <w:style w:type="character" w:styleId="SubtleEmphasis">
    <w:name w:val="Subtle Emphasis"/>
    <w:basedOn w:val="DefaultParagraphFont"/>
    <w:uiPriority w:val="19"/>
    <w:qFormat/>
    <w:rsid w:val="00A21E46"/>
    <w:rPr>
      <w:rFonts w:ascii="Arial" w:hAnsi="Arial"/>
      <w:i/>
      <w:iCs/>
      <w:color w:val="808080" w:themeColor="text1" w:themeTint="7F"/>
    </w:rPr>
  </w:style>
  <w:style w:type="character" w:styleId="Emphasis">
    <w:name w:val="Emphasis"/>
    <w:basedOn w:val="DefaultParagraphFont"/>
    <w:uiPriority w:val="20"/>
    <w:qFormat/>
    <w:rsid w:val="00A21E46"/>
    <w:rPr>
      <w:rFonts w:ascii="Arial" w:hAnsi="Arial"/>
      <w:i/>
      <w:iCs/>
      <w:color w:val="415291"/>
    </w:rPr>
  </w:style>
  <w:style w:type="character" w:styleId="Strong">
    <w:name w:val="Strong"/>
    <w:basedOn w:val="DefaultParagraphFont"/>
    <w:uiPriority w:val="22"/>
    <w:qFormat/>
    <w:rsid w:val="00A21E46"/>
    <w:rPr>
      <w:rFonts w:ascii="Arial" w:hAnsi="Arial"/>
      <w:b/>
      <w:bCs/>
    </w:rPr>
  </w:style>
  <w:style w:type="paragraph" w:styleId="IntenseQuote">
    <w:name w:val="Intense Quote"/>
    <w:basedOn w:val="Normal"/>
    <w:next w:val="Normal"/>
    <w:link w:val="IntenseQuoteChar"/>
    <w:uiPriority w:val="30"/>
    <w:qFormat/>
    <w:rsid w:val="00A21E46"/>
    <w:pPr>
      <w:pBdr>
        <w:bottom w:val="single" w:sz="4" w:space="4" w:color="5B9BD5" w:themeColor="accent1"/>
      </w:pBdr>
      <w:spacing w:before="200" w:after="280"/>
      <w:ind w:left="936" w:right="936"/>
    </w:pPr>
    <w:rPr>
      <w:b/>
      <w:bCs/>
      <w:i/>
      <w:iCs/>
      <w:color w:val="415291"/>
    </w:rPr>
  </w:style>
  <w:style w:type="character" w:customStyle="1" w:styleId="IntenseQuoteChar">
    <w:name w:val="Intense Quote Char"/>
    <w:basedOn w:val="DefaultParagraphFont"/>
    <w:link w:val="IntenseQuote"/>
    <w:uiPriority w:val="30"/>
    <w:rsid w:val="00A21E46"/>
    <w:rPr>
      <w:rFonts w:ascii="Arial" w:eastAsiaTheme="minorEastAsia" w:hAnsi="Arial"/>
      <w:b/>
      <w:bCs/>
      <w:i/>
      <w:iCs/>
      <w:color w:val="415291"/>
      <w:sz w:val="20"/>
      <w:szCs w:val="24"/>
    </w:rPr>
  </w:style>
  <w:style w:type="character" w:styleId="SubtleReference">
    <w:name w:val="Subtle Reference"/>
    <w:basedOn w:val="DefaultParagraphFont"/>
    <w:uiPriority w:val="31"/>
    <w:qFormat/>
    <w:rsid w:val="00A21E46"/>
    <w:rPr>
      <w:rFonts w:ascii="Arial" w:hAnsi="Arial"/>
      <w:smallCaps/>
      <w:color w:val="415291"/>
      <w:u w:val="single"/>
    </w:rPr>
  </w:style>
  <w:style w:type="character" w:styleId="IntenseReference">
    <w:name w:val="Intense Reference"/>
    <w:aliases w:val="Arial"/>
    <w:basedOn w:val="DefaultParagraphFont"/>
    <w:uiPriority w:val="32"/>
    <w:qFormat/>
    <w:rsid w:val="00A21E46"/>
    <w:rPr>
      <w:rFonts w:ascii="Arial" w:hAnsi="Arial"/>
      <w:b/>
      <w:bCs/>
      <w:i w:val="0"/>
      <w:smallCaps/>
      <w:color w:val="415291"/>
      <w:spacing w:val="5"/>
      <w:u w:val="single"/>
    </w:rPr>
  </w:style>
  <w:style w:type="character" w:styleId="BookTitle">
    <w:name w:val="Book Title"/>
    <w:basedOn w:val="DefaultParagraphFont"/>
    <w:uiPriority w:val="33"/>
    <w:qFormat/>
    <w:rsid w:val="00A21E46"/>
    <w:rPr>
      <w:rFonts w:ascii="Arial" w:hAnsi="Arial"/>
      <w:b/>
      <w:bCs/>
      <w:i w:val="0"/>
      <w:smallCaps/>
      <w:spacing w:val="5"/>
    </w:rPr>
  </w:style>
  <w:style w:type="paragraph" w:customStyle="1" w:styleId="Paragraph">
    <w:name w:val="Paragraph"/>
    <w:basedOn w:val="Normal"/>
    <w:qFormat/>
    <w:rsid w:val="00A21E46"/>
    <w:pPr>
      <w:spacing w:before="120" w:line="300" w:lineRule="auto"/>
    </w:pPr>
  </w:style>
  <w:style w:type="table" w:styleId="TableGrid">
    <w:name w:val="Table Grid"/>
    <w:basedOn w:val="TableNormal"/>
    <w:uiPriority w:val="59"/>
    <w:rsid w:val="00A21E46"/>
    <w:pPr>
      <w:spacing w:after="0" w:line="240" w:lineRule="auto"/>
    </w:pPr>
    <w:rPr>
      <w:rFonts w:ascii="Arial" w:eastAsiaTheme="minorEastAsia"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stParagraph">
    <w:name w:val="List Paragraph"/>
    <w:basedOn w:val="Normal"/>
    <w:link w:val="ListParagraphChar"/>
    <w:uiPriority w:val="34"/>
    <w:qFormat/>
    <w:rsid w:val="00A21E46"/>
    <w:pPr>
      <w:ind w:left="720"/>
      <w:contextualSpacing/>
    </w:pPr>
  </w:style>
  <w:style w:type="paragraph" w:customStyle="1" w:styleId="Bullets">
    <w:name w:val="Bullets"/>
    <w:basedOn w:val="ListParagraph"/>
    <w:qFormat/>
    <w:rsid w:val="00A21E46"/>
    <w:pPr>
      <w:numPr>
        <w:numId w:val="1"/>
      </w:numPr>
      <w:spacing w:before="160"/>
    </w:pPr>
  </w:style>
  <w:style w:type="paragraph" w:customStyle="1" w:styleId="ChartText">
    <w:name w:val="Chart Text"/>
    <w:basedOn w:val="Normal"/>
    <w:qFormat/>
    <w:rsid w:val="00A21E46"/>
    <w:pPr>
      <w:spacing w:before="120" w:after="120" w:line="240" w:lineRule="auto"/>
    </w:pPr>
    <w:rPr>
      <w:bCs/>
      <w:sz w:val="18"/>
    </w:rPr>
  </w:style>
  <w:style w:type="paragraph" w:customStyle="1" w:styleId="TOCHead1">
    <w:name w:val="TOC Head1"/>
    <w:basedOn w:val="Normal"/>
    <w:qFormat/>
    <w:rsid w:val="00A21E46"/>
    <w:pPr>
      <w:pBdr>
        <w:bottom w:val="single" w:sz="4" w:space="1" w:color="auto"/>
      </w:pBdr>
      <w:spacing w:after="480"/>
    </w:pPr>
    <w:rPr>
      <w:b/>
      <w:bCs/>
      <w:caps/>
      <w:color w:val="415291"/>
      <w:spacing w:val="20"/>
      <w:sz w:val="34"/>
      <w:szCs w:val="34"/>
    </w:rPr>
  </w:style>
  <w:style w:type="table" w:styleId="LightShading-Accent1">
    <w:name w:val="Light Shading Accent 1"/>
    <w:basedOn w:val="TableNormal"/>
    <w:uiPriority w:val="60"/>
    <w:rsid w:val="00A21E46"/>
    <w:pPr>
      <w:spacing w:after="0" w:line="240" w:lineRule="auto"/>
    </w:pPr>
    <w:rPr>
      <w:rFonts w:eastAsiaTheme="minorEastAsia"/>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A21E46"/>
    <w:pPr>
      <w:spacing w:after="0" w:line="276" w:lineRule="auto"/>
      <w:outlineLvl w:val="9"/>
    </w:pPr>
    <w:rPr>
      <w:color w:val="2E74B5" w:themeColor="accent1" w:themeShade="BF"/>
      <w:sz w:val="28"/>
      <w:szCs w:val="28"/>
    </w:rPr>
  </w:style>
  <w:style w:type="paragraph" w:styleId="TOC1">
    <w:name w:val="toc 1"/>
    <w:basedOn w:val="Normal"/>
    <w:next w:val="Normal"/>
    <w:autoRedefine/>
    <w:uiPriority w:val="39"/>
    <w:unhideWhenUsed/>
    <w:rsid w:val="00A21E46"/>
    <w:pPr>
      <w:spacing w:before="120"/>
    </w:pPr>
    <w:rPr>
      <w:rFonts w:asciiTheme="majorHAnsi" w:hAnsiTheme="majorHAnsi"/>
      <w:b/>
      <w:color w:val="415291"/>
      <w:sz w:val="24"/>
    </w:rPr>
  </w:style>
  <w:style w:type="paragraph" w:styleId="TOC2">
    <w:name w:val="toc 2"/>
    <w:basedOn w:val="Normal"/>
    <w:next w:val="Normal"/>
    <w:autoRedefine/>
    <w:uiPriority w:val="39"/>
    <w:unhideWhenUsed/>
    <w:rsid w:val="00A21E46"/>
    <w:pPr>
      <w:numPr>
        <w:numId w:val="2"/>
      </w:numPr>
    </w:pPr>
    <w:rPr>
      <w:sz w:val="22"/>
      <w:szCs w:val="22"/>
    </w:rPr>
  </w:style>
  <w:style w:type="paragraph" w:styleId="TOC3">
    <w:name w:val="toc 3"/>
    <w:basedOn w:val="Normal"/>
    <w:next w:val="Normal"/>
    <w:autoRedefine/>
    <w:uiPriority w:val="39"/>
    <w:unhideWhenUsed/>
    <w:rsid w:val="00A21E46"/>
    <w:pPr>
      <w:ind w:left="200"/>
    </w:pPr>
    <w:rPr>
      <w:i/>
      <w:sz w:val="22"/>
      <w:szCs w:val="22"/>
    </w:rPr>
  </w:style>
  <w:style w:type="paragraph" w:styleId="TOC4">
    <w:name w:val="toc 4"/>
    <w:basedOn w:val="Normal"/>
    <w:next w:val="Normal"/>
    <w:autoRedefine/>
    <w:uiPriority w:val="39"/>
    <w:unhideWhenUsed/>
    <w:rsid w:val="00A21E46"/>
    <w:pPr>
      <w:pBdr>
        <w:between w:val="double" w:sz="6" w:space="0" w:color="auto"/>
      </w:pBdr>
      <w:ind w:left="400"/>
    </w:pPr>
    <w:rPr>
      <w:szCs w:val="20"/>
    </w:rPr>
  </w:style>
  <w:style w:type="paragraph" w:styleId="TOC5">
    <w:name w:val="toc 5"/>
    <w:basedOn w:val="Normal"/>
    <w:next w:val="Normal"/>
    <w:autoRedefine/>
    <w:uiPriority w:val="39"/>
    <w:unhideWhenUsed/>
    <w:rsid w:val="00A21E46"/>
    <w:pPr>
      <w:pBdr>
        <w:between w:val="double" w:sz="6" w:space="0" w:color="auto"/>
      </w:pBdr>
      <w:ind w:left="600"/>
    </w:pPr>
    <w:rPr>
      <w:szCs w:val="20"/>
    </w:rPr>
  </w:style>
  <w:style w:type="paragraph" w:styleId="TOC6">
    <w:name w:val="toc 6"/>
    <w:basedOn w:val="Normal"/>
    <w:next w:val="Normal"/>
    <w:autoRedefine/>
    <w:uiPriority w:val="39"/>
    <w:unhideWhenUsed/>
    <w:rsid w:val="00A21E46"/>
    <w:pPr>
      <w:pBdr>
        <w:between w:val="double" w:sz="6" w:space="0" w:color="auto"/>
      </w:pBdr>
      <w:ind w:left="800"/>
    </w:pPr>
    <w:rPr>
      <w:szCs w:val="20"/>
    </w:rPr>
  </w:style>
  <w:style w:type="paragraph" w:styleId="TOC7">
    <w:name w:val="toc 7"/>
    <w:basedOn w:val="Normal"/>
    <w:next w:val="Normal"/>
    <w:autoRedefine/>
    <w:uiPriority w:val="39"/>
    <w:unhideWhenUsed/>
    <w:rsid w:val="00A21E46"/>
    <w:pPr>
      <w:pBdr>
        <w:between w:val="double" w:sz="6" w:space="0" w:color="auto"/>
      </w:pBdr>
      <w:ind w:left="360"/>
      <w:jc w:val="center"/>
    </w:pPr>
    <w:rPr>
      <w:szCs w:val="20"/>
    </w:rPr>
  </w:style>
  <w:style w:type="paragraph" w:styleId="TOC8">
    <w:name w:val="toc 8"/>
    <w:basedOn w:val="Normal"/>
    <w:next w:val="Normal"/>
    <w:autoRedefine/>
    <w:uiPriority w:val="39"/>
    <w:unhideWhenUsed/>
    <w:rsid w:val="00A21E46"/>
    <w:pPr>
      <w:pBdr>
        <w:between w:val="double" w:sz="6" w:space="0" w:color="auto"/>
      </w:pBdr>
      <w:ind w:left="1200"/>
    </w:pPr>
    <w:rPr>
      <w:szCs w:val="20"/>
    </w:rPr>
  </w:style>
  <w:style w:type="paragraph" w:styleId="TOC9">
    <w:name w:val="toc 9"/>
    <w:basedOn w:val="Normal"/>
    <w:next w:val="Normal"/>
    <w:autoRedefine/>
    <w:uiPriority w:val="39"/>
    <w:unhideWhenUsed/>
    <w:rsid w:val="00A21E46"/>
    <w:pPr>
      <w:pBdr>
        <w:between w:val="double" w:sz="6" w:space="0" w:color="auto"/>
      </w:pBdr>
      <w:ind w:left="1400"/>
    </w:pPr>
    <w:rPr>
      <w:szCs w:val="20"/>
    </w:rPr>
  </w:style>
  <w:style w:type="paragraph" w:customStyle="1" w:styleId="ChartTextBold">
    <w:name w:val="Chart Text Bold"/>
    <w:basedOn w:val="ChartText"/>
    <w:qFormat/>
    <w:rsid w:val="00A21E46"/>
    <w:pPr>
      <w:tabs>
        <w:tab w:val="center" w:pos="2097"/>
      </w:tabs>
    </w:pPr>
    <w:rPr>
      <w:b/>
      <w:bCs w:val="0"/>
      <w:color w:val="415291"/>
    </w:rPr>
  </w:style>
  <w:style w:type="paragraph" w:customStyle="1" w:styleId="ChartTextHeading">
    <w:name w:val="Chart Text Heading"/>
    <w:basedOn w:val="Paragraph"/>
    <w:qFormat/>
    <w:rsid w:val="00A21E46"/>
    <w:pPr>
      <w:tabs>
        <w:tab w:val="right" w:pos="8424"/>
      </w:tabs>
    </w:pPr>
    <w:rPr>
      <w:rFonts w:cs="Arial"/>
      <w:b/>
      <w:sz w:val="22"/>
      <w:szCs w:val="22"/>
    </w:rPr>
  </w:style>
  <w:style w:type="table" w:styleId="LightShading-Accent2">
    <w:name w:val="Light Shading Accent 2"/>
    <w:basedOn w:val="TableNormal"/>
    <w:uiPriority w:val="60"/>
    <w:rsid w:val="00A21E46"/>
    <w:pPr>
      <w:spacing w:after="0" w:line="240" w:lineRule="auto"/>
    </w:pPr>
    <w:rPr>
      <w:rFonts w:eastAsiaTheme="minorEastAsia"/>
      <w:color w:val="C45911" w:themeColor="accent2" w:themeShade="BF"/>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21E46"/>
    <w:pPr>
      <w:spacing w:after="0" w:line="240" w:lineRule="auto"/>
    </w:pPr>
    <w:rPr>
      <w:rFonts w:eastAsiaTheme="minorEastAsia"/>
      <w:color w:val="2F5496" w:themeColor="accent5" w:themeShade="BF"/>
      <w:sz w:val="24"/>
      <w:szCs w:val="24"/>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4">
    <w:name w:val="Light Shading Accent 4"/>
    <w:basedOn w:val="TableNormal"/>
    <w:uiPriority w:val="60"/>
    <w:rsid w:val="00A21E46"/>
    <w:pPr>
      <w:spacing w:after="0" w:line="240" w:lineRule="auto"/>
    </w:pPr>
    <w:rPr>
      <w:rFonts w:eastAsiaTheme="minorEastAsia"/>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
    <w:name w:val="Light List"/>
    <w:basedOn w:val="TableNormal"/>
    <w:uiPriority w:val="61"/>
    <w:rsid w:val="00A21E46"/>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21E46"/>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2-Accent5">
    <w:name w:val="Medium Shading 2 Accent 5"/>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A21E46"/>
    <w:pPr>
      <w:spacing w:after="0" w:line="240" w:lineRule="auto"/>
    </w:pPr>
    <w:rPr>
      <w:rFonts w:eastAsiaTheme="minorEastAsia"/>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21E46"/>
    <w:pPr>
      <w:spacing w:after="0" w:line="240" w:lineRule="auto"/>
    </w:pPr>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21E46"/>
    <w:pPr>
      <w:spacing w:after="0" w:line="240" w:lineRule="auto"/>
    </w:pPr>
    <w:rPr>
      <w:rFonts w:eastAsiaTheme="minorEastAsia"/>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Style1">
    <w:name w:val="Style1"/>
    <w:basedOn w:val="ChartTextHeading"/>
    <w:rsid w:val="00A21E46"/>
    <w:rPr>
      <w:bCs/>
    </w:rPr>
  </w:style>
  <w:style w:type="table" w:customStyle="1" w:styleId="CDFIAlternatingColumns">
    <w:name w:val="CDFI Alternating Columns"/>
    <w:basedOn w:val="TableNormal"/>
    <w:uiPriority w:val="99"/>
    <w:rsid w:val="00A21E46"/>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customStyle="1" w:styleId="Default">
    <w:name w:val="Default"/>
    <w:rsid w:val="00A21E46"/>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paragraph" w:styleId="BodyText">
    <w:name w:val="Body Text"/>
    <w:basedOn w:val="Normal"/>
    <w:link w:val="BodyTextChar"/>
    <w:rsid w:val="00A21E46"/>
    <w:pPr>
      <w:spacing w:line="240" w:lineRule="auto"/>
    </w:pPr>
    <w:rPr>
      <w:rFonts w:ascii="Tahoma" w:eastAsia="Times New Roman" w:hAnsi="Tahoma" w:cs="Tahoma"/>
      <w:color w:val="auto"/>
    </w:rPr>
  </w:style>
  <w:style w:type="character" w:customStyle="1" w:styleId="BodyTextChar">
    <w:name w:val="Body Text Char"/>
    <w:basedOn w:val="DefaultParagraphFont"/>
    <w:link w:val="BodyText"/>
    <w:rsid w:val="00A21E46"/>
    <w:rPr>
      <w:rFonts w:ascii="Tahoma" w:eastAsia="Times New Roman" w:hAnsi="Tahoma" w:cs="Tahoma"/>
      <w:sz w:val="20"/>
      <w:szCs w:val="24"/>
    </w:rPr>
  </w:style>
  <w:style w:type="paragraph" w:styleId="FootnoteText">
    <w:name w:val="footnote text"/>
    <w:basedOn w:val="Normal"/>
    <w:link w:val="FootnoteTextChar"/>
    <w:semiHidden/>
    <w:rsid w:val="00A21E46"/>
    <w:pPr>
      <w:spacing w:line="240" w:lineRule="auto"/>
    </w:pPr>
    <w:rPr>
      <w:rFonts w:eastAsia="Times New Roman" w:cs="Times New Roman"/>
      <w:color w:val="auto"/>
      <w:szCs w:val="20"/>
    </w:rPr>
  </w:style>
  <w:style w:type="character" w:customStyle="1" w:styleId="FootnoteTextChar">
    <w:name w:val="Footnote Text Char"/>
    <w:basedOn w:val="DefaultParagraphFont"/>
    <w:link w:val="FootnoteText"/>
    <w:semiHidden/>
    <w:rsid w:val="00A21E46"/>
    <w:rPr>
      <w:rFonts w:ascii="Arial" w:eastAsia="Times New Roman" w:hAnsi="Arial" w:cs="Times New Roman"/>
      <w:sz w:val="20"/>
      <w:szCs w:val="20"/>
    </w:rPr>
  </w:style>
  <w:style w:type="character" w:styleId="Hyperlink">
    <w:name w:val="Hyperlink"/>
    <w:uiPriority w:val="99"/>
    <w:rsid w:val="00A21E46"/>
    <w:rPr>
      <w:rFonts w:cs="Times New Roman"/>
      <w:color w:val="0000FF"/>
      <w:u w:val="single"/>
    </w:rPr>
  </w:style>
  <w:style w:type="character" w:styleId="CommentReference">
    <w:name w:val="annotation reference"/>
    <w:basedOn w:val="DefaultParagraphFont"/>
    <w:uiPriority w:val="99"/>
    <w:unhideWhenUsed/>
    <w:rsid w:val="00A21E46"/>
    <w:rPr>
      <w:sz w:val="16"/>
      <w:szCs w:val="16"/>
    </w:rPr>
  </w:style>
  <w:style w:type="paragraph" w:styleId="CommentText">
    <w:name w:val="annotation text"/>
    <w:basedOn w:val="Normal"/>
    <w:link w:val="CommentTextChar"/>
    <w:uiPriority w:val="99"/>
    <w:unhideWhenUsed/>
    <w:rsid w:val="00A21E46"/>
    <w:pPr>
      <w:spacing w:line="240" w:lineRule="auto"/>
    </w:pPr>
    <w:rPr>
      <w:szCs w:val="20"/>
    </w:rPr>
  </w:style>
  <w:style w:type="character" w:customStyle="1" w:styleId="CommentTextChar">
    <w:name w:val="Comment Text Char"/>
    <w:basedOn w:val="DefaultParagraphFont"/>
    <w:link w:val="CommentText"/>
    <w:uiPriority w:val="99"/>
    <w:rsid w:val="00A21E46"/>
    <w:rPr>
      <w:rFonts w:ascii="Arial" w:eastAsiaTheme="minorEastAsia" w:hAnsi="Arial"/>
      <w:color w:val="000000" w:themeColor="text1"/>
      <w:sz w:val="20"/>
      <w:szCs w:val="20"/>
    </w:rPr>
  </w:style>
  <w:style w:type="character" w:styleId="FootnoteReference">
    <w:name w:val="footnote reference"/>
    <w:semiHidden/>
    <w:rsid w:val="00A21E46"/>
    <w:rPr>
      <w:rFonts w:cs="Times New Roman"/>
      <w:vertAlign w:val="superscript"/>
    </w:rPr>
  </w:style>
  <w:style w:type="paragraph" w:styleId="ListContinue">
    <w:name w:val="List Continue"/>
    <w:basedOn w:val="Normal"/>
    <w:rsid w:val="00A21E46"/>
    <w:pPr>
      <w:spacing w:after="120" w:line="240" w:lineRule="auto"/>
      <w:ind w:left="360"/>
    </w:pPr>
    <w:rPr>
      <w:rFonts w:eastAsia="Times New Roman" w:cs="Times New Roman"/>
      <w:color w:val="auto"/>
      <w:szCs w:val="20"/>
    </w:rPr>
  </w:style>
  <w:style w:type="paragraph" w:styleId="BodyTextIndent2">
    <w:name w:val="Body Text Indent 2"/>
    <w:basedOn w:val="Normal"/>
    <w:link w:val="BodyTextIndent2Char"/>
    <w:uiPriority w:val="99"/>
    <w:unhideWhenUsed/>
    <w:rsid w:val="00A21E46"/>
    <w:pPr>
      <w:spacing w:after="120" w:line="480" w:lineRule="auto"/>
      <w:ind w:left="360"/>
    </w:pPr>
  </w:style>
  <w:style w:type="character" w:customStyle="1" w:styleId="BodyTextIndent2Char">
    <w:name w:val="Body Text Indent 2 Char"/>
    <w:basedOn w:val="DefaultParagraphFont"/>
    <w:link w:val="BodyTextIndent2"/>
    <w:uiPriority w:val="99"/>
    <w:rsid w:val="00A21E46"/>
    <w:rPr>
      <w:rFonts w:ascii="Arial" w:eastAsiaTheme="minorEastAsia" w:hAnsi="Arial"/>
      <w:color w:val="000000" w:themeColor="text1"/>
      <w:sz w:val="20"/>
      <w:szCs w:val="24"/>
    </w:rPr>
  </w:style>
  <w:style w:type="paragraph" w:styleId="ListBullet">
    <w:name w:val="List Bullet"/>
    <w:basedOn w:val="Normal"/>
    <w:rsid w:val="00A21E46"/>
    <w:pPr>
      <w:numPr>
        <w:numId w:val="17"/>
      </w:numPr>
      <w:spacing w:line="240" w:lineRule="auto"/>
    </w:pPr>
    <w:rPr>
      <w:rFonts w:eastAsia="Times New Roman" w:cs="Times New Roman"/>
      <w:color w:val="auto"/>
      <w:sz w:val="22"/>
    </w:rPr>
  </w:style>
  <w:style w:type="paragraph" w:customStyle="1" w:styleId="Profile">
    <w:name w:val="Profile"/>
    <w:basedOn w:val="Normal"/>
    <w:autoRedefine/>
    <w:rsid w:val="00A21E46"/>
    <w:pPr>
      <w:spacing w:line="240" w:lineRule="auto"/>
      <w:ind w:left="720" w:right="-240" w:hanging="720"/>
    </w:pPr>
    <w:rPr>
      <w:rFonts w:eastAsia="Times New Roman" w:cs="Arial"/>
      <w:color w:val="auto"/>
      <w:sz w:val="22"/>
    </w:rPr>
  </w:style>
  <w:style w:type="paragraph" w:styleId="CommentSubject">
    <w:name w:val="annotation subject"/>
    <w:basedOn w:val="CommentText"/>
    <w:next w:val="CommentText"/>
    <w:link w:val="CommentSubjectChar"/>
    <w:uiPriority w:val="99"/>
    <w:semiHidden/>
    <w:unhideWhenUsed/>
    <w:rsid w:val="00A21E46"/>
    <w:rPr>
      <w:b/>
      <w:bCs/>
    </w:rPr>
  </w:style>
  <w:style w:type="character" w:customStyle="1" w:styleId="CommentSubjectChar">
    <w:name w:val="Comment Subject Char"/>
    <w:basedOn w:val="CommentTextChar"/>
    <w:link w:val="CommentSubject"/>
    <w:uiPriority w:val="99"/>
    <w:semiHidden/>
    <w:rsid w:val="00A21E46"/>
    <w:rPr>
      <w:rFonts w:ascii="Arial" w:eastAsiaTheme="minorEastAsia" w:hAnsi="Arial"/>
      <w:b/>
      <w:bCs/>
      <w:color w:val="000000" w:themeColor="text1"/>
      <w:sz w:val="20"/>
      <w:szCs w:val="20"/>
    </w:rPr>
  </w:style>
  <w:style w:type="paragraph" w:styleId="Revision">
    <w:name w:val="Revision"/>
    <w:hidden/>
    <w:uiPriority w:val="99"/>
    <w:semiHidden/>
    <w:rsid w:val="00A21E46"/>
    <w:pPr>
      <w:spacing w:after="0" w:line="240" w:lineRule="auto"/>
    </w:pPr>
    <w:rPr>
      <w:rFonts w:ascii="Arial" w:eastAsiaTheme="minorEastAsia" w:hAnsi="Arial"/>
      <w:color w:val="000000" w:themeColor="text1"/>
      <w:sz w:val="20"/>
      <w:szCs w:val="24"/>
    </w:rPr>
  </w:style>
  <w:style w:type="paragraph" w:styleId="NoSpacing">
    <w:name w:val="No Spacing"/>
    <w:uiPriority w:val="1"/>
    <w:qFormat/>
    <w:rsid w:val="00A21E46"/>
    <w:pPr>
      <w:spacing w:after="0" w:line="240" w:lineRule="auto"/>
    </w:pPr>
  </w:style>
  <w:style w:type="character" w:customStyle="1" w:styleId="ListParagraphChar">
    <w:name w:val="List Paragraph Char"/>
    <w:basedOn w:val="DefaultParagraphFont"/>
    <w:link w:val="ListParagraph"/>
    <w:uiPriority w:val="34"/>
    <w:locked/>
    <w:rsid w:val="00A21E46"/>
    <w:rPr>
      <w:rFonts w:ascii="Arial" w:eastAsiaTheme="minorEastAsia" w:hAnsi="Arial"/>
      <w:color w:val="000000" w:themeColor="text1"/>
      <w:sz w:val="20"/>
      <w:szCs w:val="24"/>
    </w:rPr>
  </w:style>
  <w:style w:type="paragraph" w:customStyle="1" w:styleId="CM13">
    <w:name w:val="CM13"/>
    <w:basedOn w:val="Default"/>
    <w:next w:val="Default"/>
    <w:uiPriority w:val="99"/>
    <w:rsid w:val="00A21E46"/>
    <w:pPr>
      <w:widowControl/>
    </w:pPr>
    <w:rPr>
      <w:rFonts w:ascii="Times New Roman" w:eastAsia="Calibri" w:hAnsi="Times New Roman" w:cs="Times New Roman"/>
      <w:color w:val="auto"/>
    </w:rPr>
  </w:style>
  <w:style w:type="character" w:styleId="FollowedHyperlink">
    <w:name w:val="FollowedHyperlink"/>
    <w:basedOn w:val="DefaultParagraphFont"/>
    <w:uiPriority w:val="99"/>
    <w:semiHidden/>
    <w:unhideWhenUsed/>
    <w:rsid w:val="00A21E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dfifund.gov" TargetMode="External"/><Relationship Id="rId18" Type="http://schemas.openxmlformats.org/officeDocument/2006/relationships/hyperlink" Target="http://www.cdfifund.gov" TargetMode="Externa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dfifund.gov" TargetMode="External"/><Relationship Id="rId17" Type="http://schemas.openxmlformats.org/officeDocument/2006/relationships/hyperlink" Target="mailto:cdfihelp@cdfi.treas.gov" TargetMode="External"/><Relationship Id="rId25" Type="http://schemas.openxmlformats.org/officeDocument/2006/relationships/hyperlink" Target="http://www.ers.usda.gov/data-products/food-access-research-atlas.aspx" TargetMode="External"/><Relationship Id="rId2" Type="http://schemas.openxmlformats.org/officeDocument/2006/relationships/styles" Target="styles.xml"/><Relationship Id="rId16" Type="http://schemas.openxmlformats.org/officeDocument/2006/relationships/hyperlink" Target="http://www.cdfifund.gov/" TargetMode="External"/><Relationship Id="rId20" Type="http://schemas.openxmlformats.org/officeDocument/2006/relationships/hyperlink" Target="http://www.sam.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fifund.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thelpdesk@cdfi.treas.gov" TargetMode="External"/><Relationship Id="rId23" Type="http://schemas.openxmlformats.org/officeDocument/2006/relationships/hyperlink" Target="http://www.cdfifund.gov"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thelpdesk@cdfi.trea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dfifund.gov/" TargetMode="External"/><Relationship Id="rId22" Type="http://schemas.openxmlformats.org/officeDocument/2006/relationships/hyperlink" Target="http://www.cdfifund.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27123</Words>
  <Characters>154607</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181368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Christopher</dc:creator>
  <cp:lastModifiedBy>SYSTEM</cp:lastModifiedBy>
  <cp:revision>2</cp:revision>
  <dcterms:created xsi:type="dcterms:W3CDTF">2018-03-09T19:33:00Z</dcterms:created>
  <dcterms:modified xsi:type="dcterms:W3CDTF">2018-03-09T19:33:00Z</dcterms:modified>
</cp:coreProperties>
</file>