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44A7A"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B69F327" w14:textId="77777777" w:rsidR="00AF1157" w:rsidRPr="007A5D4B" w:rsidRDefault="00AF1157" w:rsidP="004806AE">
      <w:pPr>
        <w:suppressAutoHyphens/>
        <w:jc w:val="center"/>
        <w:rPr>
          <w:rFonts w:ascii="Arial" w:hAnsi="Arial" w:cs="Arial"/>
          <w:b/>
          <w:sz w:val="22"/>
          <w:szCs w:val="22"/>
        </w:rPr>
      </w:pPr>
    </w:p>
    <w:p w14:paraId="4AA1E7EC"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04B30E3" w14:textId="77777777" w:rsidR="00AF1157" w:rsidRPr="007A5D4B" w:rsidRDefault="00AF1157" w:rsidP="004806AE">
      <w:pPr>
        <w:suppressAutoHyphens/>
        <w:jc w:val="center"/>
        <w:rPr>
          <w:rFonts w:ascii="Arial" w:hAnsi="Arial" w:cs="Arial"/>
          <w:b/>
          <w:sz w:val="22"/>
          <w:szCs w:val="22"/>
        </w:rPr>
      </w:pPr>
    </w:p>
    <w:p w14:paraId="1F9F3A60"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A8F3A69" w14:textId="77777777" w:rsidR="00AF1157" w:rsidRPr="007A5D4B" w:rsidRDefault="00AF1157" w:rsidP="004806AE">
      <w:pPr>
        <w:suppressAutoHyphens/>
        <w:jc w:val="center"/>
        <w:rPr>
          <w:rFonts w:ascii="Arial" w:hAnsi="Arial" w:cs="Arial"/>
          <w:b/>
          <w:sz w:val="22"/>
          <w:szCs w:val="22"/>
        </w:rPr>
      </w:pPr>
    </w:p>
    <w:p w14:paraId="23C09734" w14:textId="7777777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CB7E90">
        <w:rPr>
          <w:rFonts w:ascii="Arial" w:hAnsi="Arial" w:cs="Arial"/>
          <w:b/>
          <w:sz w:val="22"/>
          <w:szCs w:val="22"/>
        </w:rPr>
        <w:t>NEW</w:t>
      </w:r>
      <w:r w:rsidR="00673A72">
        <w:rPr>
          <w:rFonts w:ascii="Arial" w:hAnsi="Arial" w:cs="Arial"/>
          <w:b/>
          <w:sz w:val="22"/>
          <w:szCs w:val="22"/>
        </w:rPr>
        <w:t xml:space="preserve"> </w:t>
      </w:r>
    </w:p>
    <w:p w14:paraId="2E755D30" w14:textId="77777777" w:rsidR="00AF1157" w:rsidRPr="007A5D4B" w:rsidRDefault="00AF1157" w:rsidP="004806AE">
      <w:pPr>
        <w:suppressAutoHyphens/>
        <w:rPr>
          <w:rFonts w:ascii="Arial" w:hAnsi="Arial" w:cs="Arial"/>
          <w:sz w:val="22"/>
          <w:szCs w:val="22"/>
        </w:rPr>
      </w:pPr>
    </w:p>
    <w:p w14:paraId="6784D639" w14:textId="77777777" w:rsidR="00D73D2D" w:rsidRDefault="00D73D2D" w:rsidP="004806AE">
      <w:pPr>
        <w:suppressAutoHyphens/>
        <w:rPr>
          <w:rFonts w:ascii="Arial" w:hAnsi="Arial" w:cs="Arial"/>
          <w:sz w:val="22"/>
          <w:szCs w:val="22"/>
        </w:rPr>
      </w:pPr>
    </w:p>
    <w:p w14:paraId="6E1B361A" w14:textId="77777777"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FE2AEE">
        <w:rPr>
          <w:rFonts w:ascii="Arial" w:hAnsi="Arial" w:cs="Arial"/>
          <w:sz w:val="22"/>
          <w:szCs w:val="22"/>
        </w:rPr>
        <w:t xml:space="preserve"> Tax Class Statement</w:t>
      </w:r>
      <w:r w:rsidR="00CB7E90">
        <w:rPr>
          <w:rFonts w:ascii="Arial" w:hAnsi="Arial" w:cs="Arial"/>
          <w:sz w:val="22"/>
          <w:szCs w:val="22"/>
        </w:rPr>
        <w:t xml:space="preserve"> </w:t>
      </w:r>
      <w:r w:rsidR="00961DAB">
        <w:rPr>
          <w:rFonts w:ascii="Arial" w:hAnsi="Arial" w:cs="Arial"/>
          <w:sz w:val="22"/>
          <w:szCs w:val="22"/>
        </w:rPr>
        <w:t xml:space="preserve">Required </w:t>
      </w:r>
      <w:r w:rsidR="00CB7E90">
        <w:rPr>
          <w:rFonts w:ascii="Arial" w:hAnsi="Arial" w:cs="Arial"/>
          <w:sz w:val="22"/>
          <w:szCs w:val="22"/>
        </w:rPr>
        <w:t>on Hard Cider Labels</w:t>
      </w:r>
      <w:r w:rsidR="00D36A5E">
        <w:rPr>
          <w:rFonts w:ascii="Arial" w:hAnsi="Arial" w:cs="Arial"/>
          <w:sz w:val="22"/>
          <w:szCs w:val="22"/>
        </w:rPr>
        <w:t>.</w:t>
      </w:r>
      <w:r w:rsidR="0040027F">
        <w:rPr>
          <w:rFonts w:ascii="Arial" w:hAnsi="Arial" w:cs="Arial"/>
          <w:sz w:val="22"/>
          <w:szCs w:val="22"/>
        </w:rPr>
        <w:t xml:space="preserve"> </w:t>
      </w:r>
    </w:p>
    <w:p w14:paraId="24F764C7" w14:textId="77777777" w:rsidR="00AF1157" w:rsidRPr="007A5D4B" w:rsidRDefault="00AF1157" w:rsidP="004806AE">
      <w:pPr>
        <w:suppressAutoHyphens/>
        <w:rPr>
          <w:rFonts w:ascii="Arial" w:hAnsi="Arial" w:cs="Arial"/>
          <w:sz w:val="22"/>
          <w:szCs w:val="22"/>
        </w:rPr>
      </w:pPr>
    </w:p>
    <w:p w14:paraId="41E1FE55" w14:textId="77777777" w:rsidR="00D73D2D" w:rsidRPr="007A5D4B" w:rsidRDefault="00D73D2D" w:rsidP="000E68C5">
      <w:pPr>
        <w:suppressAutoHyphens/>
        <w:rPr>
          <w:rFonts w:ascii="Arial" w:hAnsi="Arial" w:cs="Arial"/>
          <w:sz w:val="22"/>
          <w:szCs w:val="22"/>
        </w:rPr>
      </w:pPr>
    </w:p>
    <w:p w14:paraId="15E6ED21"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723D431" w14:textId="77777777" w:rsidR="00AF1157" w:rsidRPr="007A5D4B" w:rsidRDefault="00AF1157" w:rsidP="009618DF">
      <w:pPr>
        <w:suppressAutoHyphens/>
        <w:rPr>
          <w:rFonts w:ascii="Arial" w:hAnsi="Arial" w:cs="Arial"/>
          <w:sz w:val="22"/>
          <w:szCs w:val="22"/>
        </w:rPr>
      </w:pPr>
    </w:p>
    <w:p w14:paraId="14904767"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7E0FE799" w14:textId="77777777" w:rsidR="00987432" w:rsidRDefault="00987432" w:rsidP="004806AE">
      <w:pPr>
        <w:rPr>
          <w:rFonts w:ascii="Arial" w:hAnsi="Arial" w:cs="Arial"/>
          <w:sz w:val="22"/>
          <w:szCs w:val="22"/>
          <w:highlight w:val="yellow"/>
        </w:rPr>
      </w:pPr>
    </w:p>
    <w:p w14:paraId="4334C6BA"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5AB8A802" w14:textId="77777777" w:rsidR="00332CD8" w:rsidRDefault="00332CD8" w:rsidP="000E68C5">
      <w:pPr>
        <w:ind w:left="360"/>
        <w:rPr>
          <w:rFonts w:ascii="Arial" w:hAnsi="Arial" w:cs="Arial"/>
          <w:sz w:val="22"/>
          <w:szCs w:val="22"/>
        </w:rPr>
      </w:pPr>
    </w:p>
    <w:p w14:paraId="791237C7" w14:textId="77777777" w:rsidR="000447D3" w:rsidRDefault="00CB7E90" w:rsidP="00267B72">
      <w:pPr>
        <w:tabs>
          <w:tab w:val="left" w:pos="-1440"/>
        </w:tabs>
        <w:ind w:left="360"/>
        <w:rPr>
          <w:rFonts w:ascii="Arial" w:hAnsi="Arial" w:cs="Arial"/>
          <w:sz w:val="22"/>
          <w:szCs w:val="22"/>
        </w:rPr>
      </w:pPr>
      <w:r>
        <w:rPr>
          <w:rFonts w:ascii="Arial" w:hAnsi="Arial" w:cs="Arial"/>
          <w:bCs/>
          <w:sz w:val="22"/>
          <w:szCs w:val="22"/>
        </w:rPr>
        <w:t>The IRC at 26 U.S.C. 5041</w:t>
      </w:r>
      <w:r w:rsidRPr="00CB7E90">
        <w:rPr>
          <w:rFonts w:ascii="Arial" w:hAnsi="Arial" w:cs="Arial"/>
          <w:bCs/>
          <w:sz w:val="22"/>
          <w:szCs w:val="22"/>
        </w:rPr>
        <w:t xml:space="preserve"> imposes </w:t>
      </w:r>
      <w:r w:rsidRPr="00CB7E90">
        <w:rPr>
          <w:rFonts w:ascii="Arial" w:hAnsi="Arial" w:cs="Arial"/>
          <w:sz w:val="22"/>
          <w:szCs w:val="22"/>
        </w:rPr>
        <w:t>six excise tax rates on wine</w:t>
      </w:r>
      <w:r>
        <w:rPr>
          <w:rFonts w:ascii="Arial" w:hAnsi="Arial" w:cs="Arial"/>
          <w:sz w:val="22"/>
          <w:szCs w:val="22"/>
        </w:rPr>
        <w:t xml:space="preserve">, which correspond to the six tax classes listed in </w:t>
      </w:r>
      <w:r w:rsidRPr="00CB7E90">
        <w:rPr>
          <w:rFonts w:ascii="Arial" w:hAnsi="Arial" w:cs="Arial"/>
          <w:sz w:val="22"/>
          <w:szCs w:val="22"/>
        </w:rPr>
        <w:t>section</w:t>
      </w:r>
      <w:r>
        <w:rPr>
          <w:rFonts w:ascii="Arial" w:hAnsi="Arial" w:cs="Arial"/>
          <w:sz w:val="22"/>
          <w:szCs w:val="22"/>
        </w:rPr>
        <w:t>s</w:t>
      </w:r>
      <w:r w:rsidRPr="00CB7E90">
        <w:rPr>
          <w:rFonts w:ascii="Arial" w:hAnsi="Arial" w:cs="Arial"/>
          <w:sz w:val="22"/>
          <w:szCs w:val="22"/>
        </w:rPr>
        <w:t xml:space="preserve"> 5041(b</w:t>
      </w:r>
      <w:proofErr w:type="gramStart"/>
      <w:r w:rsidRPr="00CB7E90">
        <w:rPr>
          <w:rFonts w:ascii="Arial" w:hAnsi="Arial" w:cs="Arial"/>
          <w:sz w:val="22"/>
          <w:szCs w:val="22"/>
        </w:rPr>
        <w:t>)(</w:t>
      </w:r>
      <w:proofErr w:type="gramEnd"/>
      <w:r w:rsidRPr="00CB7E90">
        <w:rPr>
          <w:rFonts w:ascii="Arial" w:hAnsi="Arial" w:cs="Arial"/>
          <w:sz w:val="22"/>
          <w:szCs w:val="22"/>
        </w:rPr>
        <w:t>1) through (6)</w:t>
      </w:r>
      <w:r>
        <w:rPr>
          <w:rFonts w:ascii="Arial" w:hAnsi="Arial" w:cs="Arial"/>
          <w:sz w:val="22"/>
          <w:szCs w:val="22"/>
        </w:rPr>
        <w:t xml:space="preserve">.  This includes the hard cider tax rate of </w:t>
      </w:r>
      <w:r w:rsidRPr="00CB7E90">
        <w:rPr>
          <w:rFonts w:ascii="Arial" w:hAnsi="Arial" w:cs="Arial"/>
          <w:bCs/>
          <w:sz w:val="22"/>
          <w:szCs w:val="22"/>
        </w:rPr>
        <w:t>$0.226 per wine gallon</w:t>
      </w:r>
      <w:r w:rsidR="00910FFF">
        <w:rPr>
          <w:rFonts w:ascii="Arial" w:hAnsi="Arial" w:cs="Arial"/>
          <w:bCs/>
          <w:sz w:val="22"/>
          <w:szCs w:val="22"/>
        </w:rPr>
        <w:t>, which is listed in section 5041(b</w:t>
      </w:r>
      <w:proofErr w:type="gramStart"/>
      <w:r w:rsidR="00910FFF">
        <w:rPr>
          <w:rFonts w:ascii="Arial" w:hAnsi="Arial" w:cs="Arial"/>
          <w:bCs/>
          <w:sz w:val="22"/>
          <w:szCs w:val="22"/>
        </w:rPr>
        <w:t>)(</w:t>
      </w:r>
      <w:proofErr w:type="gramEnd"/>
      <w:r w:rsidR="00910FFF">
        <w:rPr>
          <w:rFonts w:ascii="Arial" w:hAnsi="Arial" w:cs="Arial"/>
          <w:bCs/>
          <w:sz w:val="22"/>
          <w:szCs w:val="22"/>
        </w:rPr>
        <w:t>6)</w:t>
      </w:r>
      <w:r>
        <w:rPr>
          <w:rFonts w:ascii="Arial" w:hAnsi="Arial" w:cs="Arial"/>
          <w:bCs/>
          <w:sz w:val="22"/>
          <w:szCs w:val="22"/>
        </w:rPr>
        <w:t xml:space="preserve">.  </w:t>
      </w:r>
      <w:r w:rsidR="00267B72" w:rsidRPr="00A435C3">
        <w:rPr>
          <w:rFonts w:ascii="Arial" w:hAnsi="Arial" w:cs="Arial"/>
          <w:sz w:val="22"/>
          <w:szCs w:val="22"/>
        </w:rPr>
        <w:t xml:space="preserve">The IRC </w:t>
      </w:r>
      <w:r w:rsidR="00267B72">
        <w:rPr>
          <w:rFonts w:ascii="Arial" w:hAnsi="Arial" w:cs="Arial"/>
          <w:sz w:val="22"/>
          <w:szCs w:val="22"/>
        </w:rPr>
        <w:t xml:space="preserve">at </w:t>
      </w:r>
      <w:r w:rsidR="00267B72" w:rsidRPr="00A435C3">
        <w:rPr>
          <w:rFonts w:ascii="Arial" w:hAnsi="Arial" w:cs="Arial"/>
          <w:sz w:val="22"/>
          <w:szCs w:val="22"/>
        </w:rPr>
        <w:t>26 U.S.C. 5</w:t>
      </w:r>
      <w:r w:rsidR="00FE2AEE">
        <w:rPr>
          <w:rFonts w:ascii="Arial" w:hAnsi="Arial" w:cs="Arial"/>
          <w:sz w:val="22"/>
          <w:szCs w:val="22"/>
        </w:rPr>
        <w:t>368</w:t>
      </w:r>
      <w:r w:rsidR="000447D3">
        <w:rPr>
          <w:rFonts w:ascii="Arial" w:hAnsi="Arial" w:cs="Arial"/>
          <w:sz w:val="22"/>
          <w:szCs w:val="22"/>
        </w:rPr>
        <w:t>(b)</w:t>
      </w:r>
      <w:r w:rsidR="00FE2AEE">
        <w:rPr>
          <w:rFonts w:ascii="Arial" w:hAnsi="Arial" w:cs="Arial"/>
          <w:sz w:val="22"/>
          <w:szCs w:val="22"/>
        </w:rPr>
        <w:t xml:space="preserve">, </w:t>
      </w:r>
      <w:r w:rsidR="00A67D7E">
        <w:rPr>
          <w:rFonts w:ascii="Arial" w:hAnsi="Arial" w:cs="Arial"/>
          <w:sz w:val="22"/>
          <w:szCs w:val="22"/>
        </w:rPr>
        <w:t xml:space="preserve">also </w:t>
      </w:r>
      <w:r w:rsidR="000447D3">
        <w:rPr>
          <w:rFonts w:ascii="Arial" w:hAnsi="Arial" w:cs="Arial"/>
          <w:sz w:val="22"/>
          <w:szCs w:val="22"/>
        </w:rPr>
        <w:t xml:space="preserve">provides, in part, that wine shall be removed in such containers bearing such marks and labels evidencing compliance with 26 U.S.C. </w:t>
      </w:r>
      <w:r w:rsidR="00A67D7E">
        <w:rPr>
          <w:rFonts w:ascii="Arial" w:hAnsi="Arial" w:cs="Arial"/>
          <w:sz w:val="22"/>
          <w:szCs w:val="22"/>
        </w:rPr>
        <w:t>c</w:t>
      </w:r>
      <w:r w:rsidR="000447D3">
        <w:rPr>
          <w:rFonts w:ascii="Arial" w:hAnsi="Arial" w:cs="Arial"/>
          <w:sz w:val="22"/>
          <w:szCs w:val="22"/>
        </w:rPr>
        <w:t xml:space="preserve">hapter 51, as the Secretary may by regulation prescribe. </w:t>
      </w:r>
    </w:p>
    <w:p w14:paraId="4AF2D271" w14:textId="77777777" w:rsidR="00267B72" w:rsidRPr="00A435C3" w:rsidRDefault="00267B72" w:rsidP="00267B72">
      <w:pPr>
        <w:tabs>
          <w:tab w:val="left" w:pos="-1440"/>
        </w:tabs>
        <w:ind w:left="360"/>
        <w:rPr>
          <w:rFonts w:ascii="Arial" w:hAnsi="Arial" w:cs="Arial"/>
          <w:sz w:val="22"/>
          <w:szCs w:val="22"/>
        </w:rPr>
      </w:pPr>
    </w:p>
    <w:p w14:paraId="60800A59" w14:textId="77777777" w:rsidR="006C3A71" w:rsidRDefault="00267B72" w:rsidP="00FE0728">
      <w:pPr>
        <w:suppressAutoHyphens/>
        <w:spacing w:line="240" w:lineRule="atLeast"/>
        <w:ind w:left="360"/>
        <w:rPr>
          <w:rFonts w:ascii="Arial" w:hAnsi="Arial" w:cs="Arial"/>
          <w:sz w:val="22"/>
          <w:szCs w:val="22"/>
        </w:rPr>
      </w:pPr>
      <w:r w:rsidRPr="00A435C3">
        <w:rPr>
          <w:rFonts w:ascii="Arial" w:hAnsi="Arial" w:cs="Arial"/>
          <w:sz w:val="22"/>
          <w:szCs w:val="22"/>
        </w:rPr>
        <w:t xml:space="preserve">The </w:t>
      </w:r>
      <w:r w:rsidR="00FE0728">
        <w:rPr>
          <w:rFonts w:ascii="Arial" w:hAnsi="Arial" w:cs="Arial"/>
          <w:sz w:val="22"/>
          <w:szCs w:val="22"/>
        </w:rPr>
        <w:t xml:space="preserve">TTB </w:t>
      </w:r>
      <w:r w:rsidRPr="00A435C3">
        <w:rPr>
          <w:rFonts w:ascii="Arial" w:hAnsi="Arial" w:cs="Arial"/>
          <w:sz w:val="22"/>
          <w:szCs w:val="22"/>
        </w:rPr>
        <w:t xml:space="preserve">regulations </w:t>
      </w:r>
      <w:r w:rsidR="00FE0728">
        <w:rPr>
          <w:rFonts w:ascii="Arial" w:hAnsi="Arial" w:cs="Arial"/>
          <w:sz w:val="22"/>
          <w:szCs w:val="22"/>
        </w:rPr>
        <w:t xml:space="preserve">governing </w:t>
      </w:r>
      <w:r w:rsidR="00D6348B">
        <w:rPr>
          <w:rFonts w:ascii="Arial" w:hAnsi="Arial" w:cs="Arial"/>
          <w:sz w:val="22"/>
          <w:szCs w:val="22"/>
        </w:rPr>
        <w:t xml:space="preserve">the labeling and marking of wine containers for tax purposes </w:t>
      </w:r>
      <w:r w:rsidR="00FE0728">
        <w:rPr>
          <w:rFonts w:ascii="Arial" w:hAnsi="Arial" w:cs="Arial"/>
          <w:sz w:val="22"/>
          <w:szCs w:val="22"/>
        </w:rPr>
        <w:t xml:space="preserve">are found in 27 CFR Part </w:t>
      </w:r>
      <w:r w:rsidR="00D6348B">
        <w:rPr>
          <w:rFonts w:ascii="Arial" w:hAnsi="Arial" w:cs="Arial"/>
          <w:sz w:val="22"/>
          <w:szCs w:val="22"/>
        </w:rPr>
        <w:t>24</w:t>
      </w:r>
      <w:r w:rsidR="00FE0728">
        <w:rPr>
          <w:rFonts w:ascii="Arial" w:hAnsi="Arial" w:cs="Arial"/>
          <w:sz w:val="22"/>
          <w:szCs w:val="22"/>
        </w:rPr>
        <w:t xml:space="preserve">, </w:t>
      </w:r>
      <w:r w:rsidR="00A67D7E">
        <w:rPr>
          <w:rFonts w:ascii="Arial" w:hAnsi="Arial" w:cs="Arial"/>
          <w:sz w:val="22"/>
          <w:szCs w:val="22"/>
        </w:rPr>
        <w:t xml:space="preserve">Wine, </w:t>
      </w:r>
      <w:r w:rsidR="009B4B3F">
        <w:rPr>
          <w:rFonts w:ascii="Arial" w:hAnsi="Arial" w:cs="Arial"/>
          <w:sz w:val="22"/>
          <w:szCs w:val="22"/>
        </w:rPr>
        <w:t>Subpart </w:t>
      </w:r>
      <w:r w:rsidR="00D6348B">
        <w:rPr>
          <w:rFonts w:ascii="Arial" w:hAnsi="Arial" w:cs="Arial"/>
          <w:sz w:val="22"/>
          <w:szCs w:val="22"/>
        </w:rPr>
        <w:t>L</w:t>
      </w:r>
      <w:r w:rsidR="009B4B3F">
        <w:rPr>
          <w:rFonts w:ascii="Arial" w:hAnsi="Arial" w:cs="Arial"/>
          <w:sz w:val="22"/>
          <w:szCs w:val="22"/>
        </w:rPr>
        <w:t xml:space="preserve">, </w:t>
      </w:r>
      <w:r w:rsidR="00D6348B">
        <w:rPr>
          <w:rFonts w:ascii="Arial" w:hAnsi="Arial" w:cs="Arial"/>
          <w:sz w:val="22"/>
          <w:szCs w:val="22"/>
        </w:rPr>
        <w:t>Storage, Treatment and Finishing of Wine</w:t>
      </w:r>
      <w:r w:rsidR="009B4B3F">
        <w:rPr>
          <w:rFonts w:ascii="Arial" w:hAnsi="Arial" w:cs="Arial"/>
          <w:sz w:val="22"/>
          <w:szCs w:val="22"/>
        </w:rPr>
        <w:t>, which encompasses §§ </w:t>
      </w:r>
      <w:r w:rsidR="00D6348B">
        <w:rPr>
          <w:rFonts w:ascii="Arial" w:hAnsi="Arial" w:cs="Arial"/>
          <w:sz w:val="22"/>
          <w:szCs w:val="22"/>
        </w:rPr>
        <w:t>24</w:t>
      </w:r>
      <w:r w:rsidR="009B4B3F">
        <w:rPr>
          <w:rFonts w:ascii="Arial" w:hAnsi="Arial" w:cs="Arial"/>
          <w:sz w:val="22"/>
          <w:szCs w:val="22"/>
        </w:rPr>
        <w:t>.</w:t>
      </w:r>
      <w:r w:rsidR="00D6348B">
        <w:rPr>
          <w:rFonts w:ascii="Arial" w:hAnsi="Arial" w:cs="Arial"/>
          <w:sz w:val="22"/>
          <w:szCs w:val="22"/>
        </w:rPr>
        <w:t xml:space="preserve">240 </w:t>
      </w:r>
      <w:r w:rsidR="009B4B3F">
        <w:rPr>
          <w:rFonts w:ascii="Arial" w:hAnsi="Arial" w:cs="Arial"/>
          <w:sz w:val="22"/>
          <w:szCs w:val="22"/>
        </w:rPr>
        <w:t xml:space="preserve">through </w:t>
      </w:r>
      <w:r w:rsidR="00D6348B">
        <w:rPr>
          <w:rFonts w:ascii="Arial" w:hAnsi="Arial" w:cs="Arial"/>
          <w:sz w:val="22"/>
          <w:szCs w:val="22"/>
        </w:rPr>
        <w:t>24</w:t>
      </w:r>
      <w:r w:rsidR="009B4B3F">
        <w:rPr>
          <w:rFonts w:ascii="Arial" w:hAnsi="Arial" w:cs="Arial"/>
          <w:sz w:val="22"/>
          <w:szCs w:val="22"/>
        </w:rPr>
        <w:t>.</w:t>
      </w:r>
      <w:r w:rsidR="00D6348B">
        <w:rPr>
          <w:rFonts w:ascii="Arial" w:hAnsi="Arial" w:cs="Arial"/>
          <w:sz w:val="22"/>
          <w:szCs w:val="22"/>
        </w:rPr>
        <w:t>260</w:t>
      </w:r>
      <w:r w:rsidR="009B4B3F">
        <w:rPr>
          <w:rFonts w:ascii="Arial" w:hAnsi="Arial" w:cs="Arial"/>
          <w:sz w:val="22"/>
          <w:szCs w:val="22"/>
        </w:rPr>
        <w:t xml:space="preserve">.  </w:t>
      </w:r>
      <w:r w:rsidR="00E826A2">
        <w:rPr>
          <w:rFonts w:ascii="Arial" w:hAnsi="Arial" w:cs="Arial"/>
          <w:sz w:val="22"/>
          <w:szCs w:val="22"/>
        </w:rPr>
        <w:t xml:space="preserve">Specifically, </w:t>
      </w:r>
      <w:r>
        <w:rPr>
          <w:rFonts w:ascii="Arial" w:hAnsi="Arial" w:cs="Arial"/>
          <w:sz w:val="22"/>
          <w:szCs w:val="22"/>
        </w:rPr>
        <w:t>§ 2</w:t>
      </w:r>
      <w:r w:rsidR="00296656">
        <w:rPr>
          <w:rFonts w:ascii="Arial" w:hAnsi="Arial" w:cs="Arial"/>
          <w:sz w:val="22"/>
          <w:szCs w:val="22"/>
        </w:rPr>
        <w:t>4</w:t>
      </w:r>
      <w:r>
        <w:rPr>
          <w:rFonts w:ascii="Arial" w:hAnsi="Arial" w:cs="Arial"/>
          <w:sz w:val="22"/>
          <w:szCs w:val="22"/>
        </w:rPr>
        <w:t>.2</w:t>
      </w:r>
      <w:r w:rsidR="00D6348B">
        <w:rPr>
          <w:rFonts w:ascii="Arial" w:hAnsi="Arial" w:cs="Arial"/>
          <w:sz w:val="22"/>
          <w:szCs w:val="22"/>
        </w:rPr>
        <w:t>57 requires that the proprietor of a wine premises label each bottle or other container of beverage wine prior to removal for consumption or sale</w:t>
      </w:r>
      <w:r w:rsidR="004A17D6">
        <w:rPr>
          <w:rFonts w:ascii="Arial" w:hAnsi="Arial" w:cs="Arial"/>
          <w:sz w:val="22"/>
          <w:szCs w:val="22"/>
        </w:rPr>
        <w:t>, and § </w:t>
      </w:r>
      <w:r w:rsidR="00D6348B">
        <w:rPr>
          <w:rFonts w:ascii="Arial" w:hAnsi="Arial" w:cs="Arial"/>
          <w:sz w:val="22"/>
          <w:szCs w:val="22"/>
        </w:rPr>
        <w:t>24.257(a</w:t>
      </w:r>
      <w:proofErr w:type="gramStart"/>
      <w:r w:rsidR="00D6348B">
        <w:rPr>
          <w:rFonts w:ascii="Arial" w:hAnsi="Arial" w:cs="Arial"/>
          <w:sz w:val="22"/>
          <w:szCs w:val="22"/>
        </w:rPr>
        <w:t>)(</w:t>
      </w:r>
      <w:proofErr w:type="gramEnd"/>
      <w:r w:rsidR="00D6348B">
        <w:rPr>
          <w:rFonts w:ascii="Arial" w:hAnsi="Arial" w:cs="Arial"/>
          <w:sz w:val="22"/>
          <w:szCs w:val="22"/>
        </w:rPr>
        <w:t xml:space="preserve">4)(iv) requires that a </w:t>
      </w:r>
      <w:r w:rsidR="004A17D6">
        <w:rPr>
          <w:rFonts w:ascii="Arial" w:hAnsi="Arial" w:cs="Arial"/>
          <w:sz w:val="22"/>
          <w:szCs w:val="22"/>
        </w:rPr>
        <w:t xml:space="preserve">wine’s </w:t>
      </w:r>
      <w:r w:rsidR="00D6348B">
        <w:rPr>
          <w:rFonts w:ascii="Arial" w:hAnsi="Arial" w:cs="Arial"/>
          <w:sz w:val="22"/>
          <w:szCs w:val="22"/>
        </w:rPr>
        <w:t xml:space="preserve">statement of composition include enough information to identify the </w:t>
      </w:r>
      <w:r w:rsidR="00CC1E7D">
        <w:rPr>
          <w:rFonts w:ascii="Arial" w:hAnsi="Arial" w:cs="Arial"/>
          <w:sz w:val="22"/>
          <w:szCs w:val="22"/>
        </w:rPr>
        <w:t xml:space="preserve">wine </w:t>
      </w:r>
      <w:r w:rsidR="00D6348B">
        <w:rPr>
          <w:rFonts w:ascii="Arial" w:hAnsi="Arial" w:cs="Arial"/>
          <w:sz w:val="22"/>
          <w:szCs w:val="22"/>
        </w:rPr>
        <w:t xml:space="preserve">tax class when viewed with the alcohol content. </w:t>
      </w:r>
    </w:p>
    <w:p w14:paraId="2B19D53F" w14:textId="77777777" w:rsidR="005270F8" w:rsidRDefault="005270F8" w:rsidP="00FE0728">
      <w:pPr>
        <w:suppressAutoHyphens/>
        <w:spacing w:line="240" w:lineRule="atLeast"/>
        <w:ind w:left="360"/>
        <w:rPr>
          <w:rFonts w:ascii="Arial" w:hAnsi="Arial" w:cs="Arial"/>
          <w:sz w:val="22"/>
          <w:szCs w:val="22"/>
        </w:rPr>
      </w:pPr>
    </w:p>
    <w:p w14:paraId="19168E5B" w14:textId="53D27A80" w:rsidR="00A74535" w:rsidRDefault="005270F8" w:rsidP="00FE0728">
      <w:pPr>
        <w:suppressAutoHyphens/>
        <w:spacing w:line="240" w:lineRule="atLeast"/>
        <w:ind w:left="360"/>
        <w:rPr>
          <w:rFonts w:ascii="Arial" w:hAnsi="Arial" w:cs="Arial"/>
          <w:bCs/>
          <w:sz w:val="22"/>
          <w:szCs w:val="22"/>
        </w:rPr>
      </w:pPr>
      <w:r w:rsidRPr="005270F8">
        <w:rPr>
          <w:rFonts w:ascii="Arial" w:hAnsi="Arial" w:cs="Arial"/>
          <w:bCs/>
          <w:sz w:val="22"/>
          <w:szCs w:val="22"/>
        </w:rPr>
        <w:t xml:space="preserve">On December 18, 2015, the President signed into law the Protecting Americans from Tax Hikes Act of 2015 (PATH Act), Pub. L. 144–113.  Section 335(a) of the PATH Act amends the Internal Revenue Code of 1986 (IRC) at 26 U.S.C. 5041 by modifying the definition of hard cider for purposes of applying the hard cider excise tax rate.  Pursuant to section 335(b) of the PATH Act, the amendment of the definition of hard cider applies to such products removed after </w:t>
      </w:r>
      <w:r w:rsidR="00691E4F">
        <w:rPr>
          <w:rFonts w:ascii="Arial" w:hAnsi="Arial" w:cs="Arial"/>
          <w:bCs/>
          <w:sz w:val="22"/>
          <w:szCs w:val="22"/>
        </w:rPr>
        <w:t>December 31</w:t>
      </w:r>
      <w:r w:rsidRPr="005270F8">
        <w:rPr>
          <w:rFonts w:ascii="Arial" w:hAnsi="Arial" w:cs="Arial"/>
          <w:bCs/>
          <w:sz w:val="22"/>
          <w:szCs w:val="22"/>
        </w:rPr>
        <w:t>, 201</w:t>
      </w:r>
      <w:r w:rsidR="00691E4F">
        <w:rPr>
          <w:rFonts w:ascii="Arial" w:hAnsi="Arial" w:cs="Arial"/>
          <w:bCs/>
          <w:sz w:val="22"/>
          <w:szCs w:val="22"/>
        </w:rPr>
        <w:t>6</w:t>
      </w:r>
      <w:r w:rsidRPr="005270F8">
        <w:rPr>
          <w:rFonts w:ascii="Arial" w:hAnsi="Arial" w:cs="Arial"/>
          <w:bCs/>
          <w:sz w:val="22"/>
          <w:szCs w:val="22"/>
        </w:rPr>
        <w:t xml:space="preserve">.  The PATH Act does not change the tax rate applicable to wine eligible for the hard cider tax rate; rather, it broadens the range of products to which the hard cider tax rate applies.  Among other things, beginning January 1, 2017, </w:t>
      </w:r>
      <w:r w:rsidR="00A74535">
        <w:rPr>
          <w:rFonts w:ascii="Arial" w:hAnsi="Arial" w:cs="Arial"/>
          <w:bCs/>
          <w:sz w:val="22"/>
          <w:szCs w:val="22"/>
        </w:rPr>
        <w:t xml:space="preserve">the percentage of alcohol by volume and the amount of carbon dioxide allowed in hard cider tax-class products will increase. </w:t>
      </w:r>
      <w:r w:rsidR="000A432E">
        <w:rPr>
          <w:rFonts w:ascii="Arial" w:hAnsi="Arial" w:cs="Arial"/>
          <w:bCs/>
          <w:sz w:val="22"/>
          <w:szCs w:val="22"/>
        </w:rPr>
        <w:t xml:space="preserve"> </w:t>
      </w:r>
      <w:r w:rsidR="00A74535">
        <w:rPr>
          <w:rFonts w:ascii="Arial" w:hAnsi="Arial" w:cs="Arial"/>
          <w:bCs/>
          <w:sz w:val="22"/>
          <w:szCs w:val="22"/>
        </w:rPr>
        <w:t xml:space="preserve">While the IRC currently allows only products </w:t>
      </w:r>
      <w:r w:rsidR="006C325E">
        <w:rPr>
          <w:rFonts w:ascii="Arial" w:hAnsi="Arial" w:cs="Arial"/>
          <w:bCs/>
          <w:sz w:val="22"/>
          <w:szCs w:val="22"/>
        </w:rPr>
        <w:lastRenderedPageBreak/>
        <w:t xml:space="preserve">made primarily from apples or apple juice and water </w:t>
      </w:r>
      <w:r w:rsidR="00A74535">
        <w:rPr>
          <w:rFonts w:ascii="Arial" w:hAnsi="Arial" w:cs="Arial"/>
          <w:bCs/>
          <w:sz w:val="22"/>
          <w:szCs w:val="22"/>
        </w:rPr>
        <w:t xml:space="preserve">to be labeled as hard cider, the </w:t>
      </w:r>
      <w:r w:rsidR="00A74535" w:rsidRPr="00A74535">
        <w:rPr>
          <w:rFonts w:ascii="Arial" w:hAnsi="Arial" w:cs="Arial"/>
          <w:bCs/>
          <w:sz w:val="22"/>
          <w:szCs w:val="22"/>
        </w:rPr>
        <w:t xml:space="preserve">PATH Act </w:t>
      </w:r>
      <w:r w:rsidR="00A74535">
        <w:rPr>
          <w:rFonts w:ascii="Arial" w:hAnsi="Arial" w:cs="Arial"/>
          <w:bCs/>
          <w:sz w:val="22"/>
          <w:szCs w:val="22"/>
        </w:rPr>
        <w:t xml:space="preserve">also </w:t>
      </w:r>
      <w:r w:rsidR="00A74535" w:rsidRPr="00A74535">
        <w:rPr>
          <w:rFonts w:ascii="Arial" w:hAnsi="Arial" w:cs="Arial"/>
          <w:bCs/>
          <w:sz w:val="22"/>
          <w:szCs w:val="22"/>
        </w:rPr>
        <w:t xml:space="preserve">provides that wine eligible for the hard cider tax rate </w:t>
      </w:r>
      <w:r w:rsidR="00A74535">
        <w:rPr>
          <w:rFonts w:ascii="Arial" w:hAnsi="Arial" w:cs="Arial"/>
          <w:bCs/>
          <w:sz w:val="22"/>
          <w:szCs w:val="22"/>
        </w:rPr>
        <w:t>may include products d</w:t>
      </w:r>
      <w:r w:rsidR="00A74535" w:rsidRPr="00A74535">
        <w:rPr>
          <w:rFonts w:ascii="Arial" w:hAnsi="Arial" w:cs="Arial"/>
          <w:bCs/>
          <w:sz w:val="22"/>
          <w:szCs w:val="22"/>
        </w:rPr>
        <w:t>erived primarily from apples or pears or from apple juice concentrate or pea</w:t>
      </w:r>
      <w:r w:rsidR="006C325E">
        <w:rPr>
          <w:rFonts w:ascii="Arial" w:hAnsi="Arial" w:cs="Arial"/>
          <w:bCs/>
          <w:sz w:val="22"/>
          <w:szCs w:val="22"/>
        </w:rPr>
        <w:t xml:space="preserve">r juice concentrate and water. </w:t>
      </w:r>
    </w:p>
    <w:p w14:paraId="116002F1" w14:textId="77777777" w:rsidR="00A74535" w:rsidRDefault="00A74535" w:rsidP="00FE0728">
      <w:pPr>
        <w:suppressAutoHyphens/>
        <w:spacing w:line="240" w:lineRule="atLeast"/>
        <w:ind w:left="360"/>
        <w:rPr>
          <w:rFonts w:ascii="Arial" w:hAnsi="Arial" w:cs="Arial"/>
          <w:bCs/>
          <w:sz w:val="22"/>
          <w:szCs w:val="22"/>
        </w:rPr>
      </w:pPr>
    </w:p>
    <w:p w14:paraId="2B5D8EC6" w14:textId="37B580EE" w:rsidR="006C325E" w:rsidRDefault="006C325E" w:rsidP="006C325E">
      <w:pPr>
        <w:suppressAutoHyphens/>
        <w:spacing w:line="240" w:lineRule="atLeast"/>
        <w:ind w:left="360"/>
        <w:rPr>
          <w:rFonts w:ascii="Arial" w:hAnsi="Arial" w:cs="Arial"/>
          <w:bCs/>
          <w:sz w:val="22"/>
          <w:szCs w:val="22"/>
        </w:rPr>
      </w:pPr>
      <w:r>
        <w:rPr>
          <w:rFonts w:ascii="Arial" w:hAnsi="Arial" w:cs="Arial"/>
          <w:bCs/>
          <w:sz w:val="22"/>
          <w:szCs w:val="22"/>
        </w:rPr>
        <w:t>The TTB regulations in 27 CFR Part </w:t>
      </w:r>
      <w:r w:rsidR="00691E4F">
        <w:rPr>
          <w:rFonts w:ascii="Arial" w:hAnsi="Arial" w:cs="Arial"/>
          <w:bCs/>
          <w:sz w:val="22"/>
          <w:szCs w:val="22"/>
        </w:rPr>
        <w:t>4</w:t>
      </w:r>
      <w:r>
        <w:rPr>
          <w:rFonts w:ascii="Arial" w:hAnsi="Arial" w:cs="Arial"/>
          <w:bCs/>
          <w:sz w:val="22"/>
          <w:szCs w:val="22"/>
        </w:rPr>
        <w:t xml:space="preserve">, Labeling and Advertising of Wine, which are based on TTB’s authorities under the Federal Alcohol Administration Act (27 U.S.C. 201 </w:t>
      </w:r>
      <w:r w:rsidRPr="00786283">
        <w:rPr>
          <w:rFonts w:ascii="Arial" w:hAnsi="Arial" w:cs="Arial"/>
          <w:bCs/>
          <w:i/>
          <w:sz w:val="22"/>
          <w:szCs w:val="22"/>
        </w:rPr>
        <w:t>et sec.</w:t>
      </w:r>
      <w:r>
        <w:rPr>
          <w:rFonts w:ascii="Arial" w:hAnsi="Arial" w:cs="Arial"/>
          <w:bCs/>
          <w:sz w:val="22"/>
          <w:szCs w:val="22"/>
        </w:rPr>
        <w:t xml:space="preserve">), </w:t>
      </w:r>
      <w:r w:rsidR="00271DD2">
        <w:rPr>
          <w:rFonts w:ascii="Arial" w:hAnsi="Arial" w:cs="Arial"/>
          <w:bCs/>
          <w:sz w:val="22"/>
          <w:szCs w:val="22"/>
        </w:rPr>
        <w:t xml:space="preserve">allow for the use of the </w:t>
      </w:r>
      <w:r w:rsidRPr="00A74535">
        <w:rPr>
          <w:rFonts w:ascii="Arial" w:hAnsi="Arial" w:cs="Arial"/>
          <w:bCs/>
          <w:sz w:val="22"/>
          <w:szCs w:val="22"/>
        </w:rPr>
        <w:t xml:space="preserve">term “hard cider” </w:t>
      </w:r>
      <w:r w:rsidR="00673A72">
        <w:rPr>
          <w:rFonts w:ascii="Arial" w:hAnsi="Arial" w:cs="Arial"/>
          <w:bCs/>
          <w:sz w:val="22"/>
          <w:szCs w:val="22"/>
        </w:rPr>
        <w:t xml:space="preserve">on wine labels </w:t>
      </w:r>
      <w:r w:rsidR="0087711A">
        <w:rPr>
          <w:rFonts w:ascii="Arial" w:hAnsi="Arial" w:cs="Arial"/>
          <w:bCs/>
          <w:sz w:val="22"/>
          <w:szCs w:val="22"/>
        </w:rPr>
        <w:t xml:space="preserve">but </w:t>
      </w:r>
      <w:r w:rsidR="00271DD2">
        <w:rPr>
          <w:rFonts w:ascii="Arial" w:hAnsi="Arial" w:cs="Arial"/>
          <w:bCs/>
          <w:sz w:val="22"/>
          <w:szCs w:val="22"/>
        </w:rPr>
        <w:t>w</w:t>
      </w:r>
      <w:r w:rsidR="000A432E">
        <w:rPr>
          <w:rFonts w:ascii="Arial" w:hAnsi="Arial" w:cs="Arial"/>
          <w:bCs/>
          <w:sz w:val="22"/>
          <w:szCs w:val="22"/>
        </w:rPr>
        <w:t xml:space="preserve">ith </w:t>
      </w:r>
      <w:r w:rsidR="00673A72">
        <w:rPr>
          <w:rFonts w:ascii="Arial" w:hAnsi="Arial" w:cs="Arial"/>
          <w:bCs/>
          <w:sz w:val="22"/>
          <w:szCs w:val="22"/>
        </w:rPr>
        <w:t xml:space="preserve">a </w:t>
      </w:r>
      <w:r w:rsidRPr="00A74535">
        <w:rPr>
          <w:rFonts w:ascii="Arial" w:hAnsi="Arial" w:cs="Arial"/>
          <w:bCs/>
          <w:sz w:val="22"/>
          <w:szCs w:val="22"/>
        </w:rPr>
        <w:t xml:space="preserve">broader meaning in the industry and among consumers than the definition given </w:t>
      </w:r>
      <w:r>
        <w:rPr>
          <w:rFonts w:ascii="Arial" w:hAnsi="Arial" w:cs="Arial"/>
          <w:bCs/>
          <w:sz w:val="22"/>
          <w:szCs w:val="22"/>
        </w:rPr>
        <w:t xml:space="preserve">for tax purposes </w:t>
      </w:r>
      <w:r w:rsidRPr="00A74535">
        <w:rPr>
          <w:rFonts w:ascii="Arial" w:hAnsi="Arial" w:cs="Arial"/>
          <w:bCs/>
          <w:sz w:val="22"/>
          <w:szCs w:val="22"/>
        </w:rPr>
        <w:t xml:space="preserve">in the </w:t>
      </w:r>
      <w:r>
        <w:rPr>
          <w:rFonts w:ascii="Arial" w:hAnsi="Arial" w:cs="Arial"/>
          <w:bCs/>
          <w:sz w:val="22"/>
          <w:szCs w:val="22"/>
        </w:rPr>
        <w:t>IR</w:t>
      </w:r>
      <w:r w:rsidR="00316404">
        <w:rPr>
          <w:rFonts w:ascii="Arial" w:hAnsi="Arial" w:cs="Arial"/>
          <w:bCs/>
          <w:sz w:val="22"/>
          <w:szCs w:val="22"/>
        </w:rPr>
        <w:t>C</w:t>
      </w:r>
      <w:r w:rsidRPr="00A74535">
        <w:rPr>
          <w:rFonts w:ascii="Arial" w:hAnsi="Arial" w:cs="Arial"/>
          <w:bCs/>
          <w:sz w:val="22"/>
          <w:szCs w:val="22"/>
        </w:rPr>
        <w:t xml:space="preserve">.  As a result, </w:t>
      </w:r>
      <w:r>
        <w:rPr>
          <w:rFonts w:ascii="Arial" w:hAnsi="Arial" w:cs="Arial"/>
          <w:bCs/>
          <w:sz w:val="22"/>
          <w:szCs w:val="22"/>
        </w:rPr>
        <w:t>TTB allows t</w:t>
      </w:r>
      <w:r w:rsidRPr="00A74535">
        <w:rPr>
          <w:rFonts w:ascii="Arial" w:hAnsi="Arial" w:cs="Arial"/>
          <w:bCs/>
          <w:sz w:val="22"/>
          <w:szCs w:val="22"/>
        </w:rPr>
        <w:t xml:space="preserve">he use of the term “hard cider” on labels of products that </w:t>
      </w:r>
      <w:r w:rsidR="00271DD2">
        <w:rPr>
          <w:rFonts w:ascii="Arial" w:hAnsi="Arial" w:cs="Arial"/>
          <w:bCs/>
          <w:sz w:val="22"/>
          <w:szCs w:val="22"/>
        </w:rPr>
        <w:t xml:space="preserve">are not eligible for </w:t>
      </w:r>
      <w:r w:rsidRPr="00A74535">
        <w:rPr>
          <w:rFonts w:ascii="Arial" w:hAnsi="Arial" w:cs="Arial"/>
          <w:bCs/>
          <w:sz w:val="22"/>
          <w:szCs w:val="22"/>
        </w:rPr>
        <w:t xml:space="preserve">the hard cider tax class, as long as other information on the label allows for the identification of the appropriate </w:t>
      </w:r>
      <w:r w:rsidR="000A432E">
        <w:rPr>
          <w:rFonts w:ascii="Arial" w:hAnsi="Arial" w:cs="Arial"/>
          <w:bCs/>
          <w:sz w:val="22"/>
          <w:szCs w:val="22"/>
        </w:rPr>
        <w:t xml:space="preserve">wine </w:t>
      </w:r>
      <w:r w:rsidRPr="00A74535">
        <w:rPr>
          <w:rFonts w:ascii="Arial" w:hAnsi="Arial" w:cs="Arial"/>
          <w:bCs/>
          <w:sz w:val="22"/>
          <w:szCs w:val="22"/>
        </w:rPr>
        <w:t>tax class.</w:t>
      </w:r>
      <w:r>
        <w:rPr>
          <w:rFonts w:ascii="Arial" w:hAnsi="Arial" w:cs="Arial"/>
          <w:bCs/>
          <w:sz w:val="22"/>
          <w:szCs w:val="22"/>
        </w:rPr>
        <w:t xml:space="preserve"> </w:t>
      </w:r>
    </w:p>
    <w:p w14:paraId="3F3B16C0" w14:textId="77777777" w:rsidR="005270F8" w:rsidRDefault="005270F8" w:rsidP="00FE0728">
      <w:pPr>
        <w:suppressAutoHyphens/>
        <w:spacing w:line="240" w:lineRule="atLeast"/>
        <w:ind w:left="360"/>
        <w:rPr>
          <w:rFonts w:ascii="Arial" w:hAnsi="Arial" w:cs="Arial"/>
          <w:sz w:val="22"/>
          <w:szCs w:val="22"/>
        </w:rPr>
      </w:pPr>
    </w:p>
    <w:p w14:paraId="58E48EE7" w14:textId="7F780484" w:rsidR="00347122" w:rsidRDefault="00A74535" w:rsidP="00910FFF">
      <w:pPr>
        <w:suppressAutoHyphens/>
        <w:spacing w:line="240" w:lineRule="atLeast"/>
        <w:ind w:left="360"/>
        <w:rPr>
          <w:rFonts w:ascii="Arial" w:hAnsi="Arial" w:cs="Arial"/>
          <w:sz w:val="22"/>
          <w:szCs w:val="22"/>
        </w:rPr>
      </w:pPr>
      <w:r>
        <w:rPr>
          <w:rFonts w:ascii="Arial" w:hAnsi="Arial" w:cs="Arial"/>
          <w:sz w:val="22"/>
          <w:szCs w:val="22"/>
        </w:rPr>
        <w:t xml:space="preserve">In response to the PATH Act, </w:t>
      </w:r>
      <w:r w:rsidR="00910FFF">
        <w:rPr>
          <w:rFonts w:ascii="Arial" w:hAnsi="Arial" w:cs="Arial"/>
          <w:sz w:val="22"/>
          <w:szCs w:val="22"/>
        </w:rPr>
        <w:t>TTB is issuing a temporary rule</w:t>
      </w:r>
      <w:r w:rsidR="00F664F3">
        <w:rPr>
          <w:rFonts w:ascii="Arial" w:hAnsi="Arial" w:cs="Arial"/>
          <w:sz w:val="22"/>
          <w:szCs w:val="22"/>
        </w:rPr>
        <w:t xml:space="preserve"> (and a concurrent notice of proposed rulemaking)</w:t>
      </w:r>
      <w:r w:rsidR="00910FFF">
        <w:rPr>
          <w:rFonts w:ascii="Arial" w:hAnsi="Arial" w:cs="Arial"/>
          <w:sz w:val="22"/>
          <w:szCs w:val="22"/>
        </w:rPr>
        <w:t xml:space="preserve"> titled “Implementation of Statutory Amendments Requiring the Modification of the Definition of Hard Cider</w:t>
      </w:r>
      <w:r w:rsidR="006C325E">
        <w:rPr>
          <w:rFonts w:ascii="Arial" w:hAnsi="Arial" w:cs="Arial"/>
          <w:sz w:val="22"/>
          <w:szCs w:val="22"/>
        </w:rPr>
        <w:t>.</w:t>
      </w:r>
      <w:r w:rsidR="00910FFF">
        <w:rPr>
          <w:rFonts w:ascii="Arial" w:hAnsi="Arial" w:cs="Arial"/>
          <w:sz w:val="22"/>
          <w:szCs w:val="22"/>
        </w:rPr>
        <w:t xml:space="preserve">” </w:t>
      </w:r>
      <w:r w:rsidR="006C325E">
        <w:rPr>
          <w:rFonts w:ascii="Arial" w:hAnsi="Arial" w:cs="Arial"/>
          <w:sz w:val="22"/>
          <w:szCs w:val="22"/>
        </w:rPr>
        <w:t xml:space="preserve"> </w:t>
      </w:r>
      <w:r w:rsidR="000A432E">
        <w:rPr>
          <w:rFonts w:ascii="Arial" w:hAnsi="Arial" w:cs="Arial"/>
          <w:sz w:val="22"/>
          <w:szCs w:val="22"/>
        </w:rPr>
        <w:t>In light of the broader definition of “hard cider” allowed under the FAA Act, t</w:t>
      </w:r>
      <w:r w:rsidR="006C325E">
        <w:rPr>
          <w:rFonts w:ascii="Arial" w:hAnsi="Arial" w:cs="Arial"/>
          <w:sz w:val="22"/>
          <w:szCs w:val="22"/>
        </w:rPr>
        <w:t>h</w:t>
      </w:r>
      <w:r w:rsidR="00F664F3">
        <w:rPr>
          <w:rFonts w:ascii="Arial" w:hAnsi="Arial" w:cs="Arial"/>
          <w:sz w:val="22"/>
          <w:szCs w:val="22"/>
        </w:rPr>
        <w:t>e</w:t>
      </w:r>
      <w:r w:rsidR="006C325E">
        <w:rPr>
          <w:rFonts w:ascii="Arial" w:hAnsi="Arial" w:cs="Arial"/>
          <w:sz w:val="22"/>
          <w:szCs w:val="22"/>
        </w:rPr>
        <w:t xml:space="preserve"> temporary rule wil</w:t>
      </w:r>
      <w:r w:rsidR="00910FFF">
        <w:rPr>
          <w:rFonts w:ascii="Arial" w:hAnsi="Arial" w:cs="Arial"/>
          <w:sz w:val="22"/>
          <w:szCs w:val="22"/>
        </w:rPr>
        <w:t xml:space="preserve">l amend </w:t>
      </w:r>
      <w:r w:rsidR="00CC1E7D">
        <w:rPr>
          <w:rFonts w:ascii="Arial" w:hAnsi="Arial" w:cs="Arial"/>
          <w:sz w:val="22"/>
          <w:szCs w:val="22"/>
        </w:rPr>
        <w:t>§ 2</w:t>
      </w:r>
      <w:r w:rsidR="00910FFF">
        <w:rPr>
          <w:rFonts w:ascii="Arial" w:hAnsi="Arial" w:cs="Arial"/>
          <w:sz w:val="22"/>
          <w:szCs w:val="22"/>
        </w:rPr>
        <w:t>4.257 by requiring a tax class statement</w:t>
      </w:r>
      <w:r w:rsidR="00CC1E7D">
        <w:rPr>
          <w:rFonts w:ascii="Arial" w:hAnsi="Arial" w:cs="Arial"/>
          <w:sz w:val="22"/>
          <w:szCs w:val="22"/>
        </w:rPr>
        <w:t xml:space="preserve"> on label</w:t>
      </w:r>
      <w:r w:rsidR="005270F8">
        <w:rPr>
          <w:rFonts w:ascii="Arial" w:hAnsi="Arial" w:cs="Arial"/>
          <w:sz w:val="22"/>
          <w:szCs w:val="22"/>
        </w:rPr>
        <w:t>s</w:t>
      </w:r>
      <w:r w:rsidR="000A432E">
        <w:rPr>
          <w:rFonts w:ascii="Arial" w:hAnsi="Arial" w:cs="Arial"/>
          <w:sz w:val="22"/>
          <w:szCs w:val="22"/>
        </w:rPr>
        <w:t xml:space="preserve"> of wine claiming the </w:t>
      </w:r>
      <w:r w:rsidR="00CC1E7D">
        <w:rPr>
          <w:rFonts w:ascii="Arial" w:hAnsi="Arial" w:cs="Arial"/>
          <w:sz w:val="22"/>
          <w:szCs w:val="22"/>
        </w:rPr>
        <w:t>hard cider tax rate provide</w:t>
      </w:r>
      <w:r w:rsidR="005270F8">
        <w:rPr>
          <w:rFonts w:ascii="Arial" w:hAnsi="Arial" w:cs="Arial"/>
          <w:sz w:val="22"/>
          <w:szCs w:val="22"/>
        </w:rPr>
        <w:t>d</w:t>
      </w:r>
      <w:r w:rsidR="00CC1E7D">
        <w:rPr>
          <w:rFonts w:ascii="Arial" w:hAnsi="Arial" w:cs="Arial"/>
          <w:sz w:val="22"/>
          <w:szCs w:val="22"/>
        </w:rPr>
        <w:t xml:space="preserve"> for in </w:t>
      </w:r>
      <w:r w:rsidR="000A432E">
        <w:rPr>
          <w:rFonts w:ascii="Arial" w:hAnsi="Arial" w:cs="Arial"/>
          <w:sz w:val="22"/>
          <w:szCs w:val="22"/>
        </w:rPr>
        <w:t xml:space="preserve">the IRC at </w:t>
      </w:r>
      <w:r w:rsidR="00CC1E7D">
        <w:rPr>
          <w:rFonts w:ascii="Arial" w:hAnsi="Arial" w:cs="Arial"/>
          <w:sz w:val="22"/>
          <w:szCs w:val="22"/>
        </w:rPr>
        <w:t>26 U.S.C. 5041(b)(6)</w:t>
      </w:r>
      <w:r w:rsidR="00910FFF">
        <w:rPr>
          <w:rFonts w:ascii="Arial" w:hAnsi="Arial" w:cs="Arial"/>
          <w:sz w:val="22"/>
          <w:szCs w:val="22"/>
        </w:rPr>
        <w:t>.</w:t>
      </w:r>
      <w:r w:rsidR="00CC1E7D">
        <w:rPr>
          <w:rFonts w:ascii="Arial" w:hAnsi="Arial" w:cs="Arial"/>
          <w:sz w:val="22"/>
          <w:szCs w:val="22"/>
        </w:rPr>
        <w:t xml:space="preserve"> </w:t>
      </w:r>
      <w:r w:rsidR="005270F8">
        <w:rPr>
          <w:rFonts w:ascii="Arial" w:hAnsi="Arial" w:cs="Arial"/>
          <w:sz w:val="22"/>
          <w:szCs w:val="22"/>
        </w:rPr>
        <w:t xml:space="preserve"> Specifically, t</w:t>
      </w:r>
      <w:r w:rsidR="00CC1E7D" w:rsidRPr="005270F8">
        <w:rPr>
          <w:rFonts w:ascii="Arial" w:hAnsi="Arial" w:cs="Arial"/>
          <w:sz w:val="22"/>
          <w:szCs w:val="22"/>
        </w:rPr>
        <w:t xml:space="preserve">he new information collection in </w:t>
      </w:r>
      <w:r w:rsidR="006C325E">
        <w:rPr>
          <w:rFonts w:ascii="Arial" w:hAnsi="Arial" w:cs="Arial"/>
          <w:sz w:val="22"/>
          <w:szCs w:val="22"/>
        </w:rPr>
        <w:t xml:space="preserve">new section </w:t>
      </w:r>
      <w:r w:rsidR="00CC1E7D" w:rsidRPr="005270F8">
        <w:rPr>
          <w:rFonts w:ascii="Arial" w:hAnsi="Arial" w:cs="Arial"/>
          <w:sz w:val="22"/>
          <w:szCs w:val="22"/>
        </w:rPr>
        <w:t xml:space="preserve">§ 24.257(a)(4)(v) will require that industry members who remove wine </w:t>
      </w:r>
      <w:r w:rsidR="005270F8">
        <w:rPr>
          <w:rFonts w:ascii="Arial" w:hAnsi="Arial" w:cs="Arial"/>
          <w:sz w:val="22"/>
          <w:szCs w:val="22"/>
        </w:rPr>
        <w:t>on</w:t>
      </w:r>
      <w:r w:rsidR="00CC1E7D" w:rsidRPr="005270F8">
        <w:rPr>
          <w:rFonts w:ascii="Arial" w:hAnsi="Arial" w:cs="Arial"/>
          <w:sz w:val="22"/>
          <w:szCs w:val="22"/>
        </w:rPr>
        <w:t xml:space="preserve"> which the hard cider tax rate applies place a specific statement, “Tax class 5041(b)(6),” on containers of such wine, in order to adequately identify the applicable tax rate.  </w:t>
      </w:r>
      <w:r w:rsidR="00B951E6">
        <w:rPr>
          <w:rFonts w:ascii="Arial" w:hAnsi="Arial" w:cs="Arial"/>
          <w:sz w:val="22"/>
          <w:szCs w:val="22"/>
        </w:rPr>
        <w:t xml:space="preserve">For imported wines claiming the hard cider tax rate, a new § 27.59(b) will cross-reference the </w:t>
      </w:r>
      <w:r w:rsidR="00347122">
        <w:rPr>
          <w:rFonts w:ascii="Arial" w:hAnsi="Arial" w:cs="Arial"/>
          <w:sz w:val="22"/>
          <w:szCs w:val="22"/>
        </w:rPr>
        <w:t xml:space="preserve">tax class statement </w:t>
      </w:r>
      <w:r w:rsidR="00B951E6">
        <w:rPr>
          <w:rFonts w:ascii="Arial" w:hAnsi="Arial" w:cs="Arial"/>
          <w:sz w:val="22"/>
          <w:szCs w:val="22"/>
        </w:rPr>
        <w:t xml:space="preserve">labeling requirement </w:t>
      </w:r>
      <w:r w:rsidR="00347122">
        <w:rPr>
          <w:rFonts w:ascii="Arial" w:hAnsi="Arial" w:cs="Arial"/>
          <w:sz w:val="22"/>
          <w:szCs w:val="22"/>
        </w:rPr>
        <w:t xml:space="preserve">contained </w:t>
      </w:r>
      <w:r w:rsidR="00B951E6">
        <w:rPr>
          <w:rFonts w:ascii="Arial" w:hAnsi="Arial" w:cs="Arial"/>
          <w:sz w:val="22"/>
          <w:szCs w:val="22"/>
        </w:rPr>
        <w:t xml:space="preserve">in amended </w:t>
      </w:r>
      <w:r w:rsidR="00347122">
        <w:rPr>
          <w:rFonts w:ascii="Arial" w:hAnsi="Arial" w:cs="Arial"/>
          <w:sz w:val="22"/>
          <w:szCs w:val="22"/>
        </w:rPr>
        <w:t xml:space="preserve">§ 24.257. </w:t>
      </w:r>
    </w:p>
    <w:p w14:paraId="534B14E0" w14:textId="77777777" w:rsidR="00347122" w:rsidRDefault="00347122" w:rsidP="00910FFF">
      <w:pPr>
        <w:suppressAutoHyphens/>
        <w:spacing w:line="240" w:lineRule="atLeast"/>
        <w:ind w:left="360"/>
        <w:rPr>
          <w:rFonts w:ascii="Arial" w:hAnsi="Arial" w:cs="Arial"/>
          <w:sz w:val="22"/>
          <w:szCs w:val="22"/>
        </w:rPr>
      </w:pPr>
    </w:p>
    <w:p w14:paraId="026CB0DE" w14:textId="0C6B6C39" w:rsidR="006C325E" w:rsidRDefault="006C325E" w:rsidP="00910FFF">
      <w:pPr>
        <w:suppressAutoHyphens/>
        <w:spacing w:line="240" w:lineRule="atLeast"/>
        <w:ind w:left="360"/>
        <w:rPr>
          <w:rFonts w:ascii="Arial" w:hAnsi="Arial" w:cs="Arial"/>
          <w:sz w:val="22"/>
          <w:szCs w:val="22"/>
        </w:rPr>
      </w:pPr>
      <w:r w:rsidRPr="005270F8">
        <w:rPr>
          <w:rFonts w:ascii="Arial" w:hAnsi="Arial" w:cs="Arial"/>
          <w:sz w:val="22"/>
          <w:szCs w:val="22"/>
        </w:rPr>
        <w:t xml:space="preserve">TTB has determined that this </w:t>
      </w:r>
      <w:r w:rsidR="00347122">
        <w:rPr>
          <w:rFonts w:ascii="Arial" w:hAnsi="Arial" w:cs="Arial"/>
          <w:sz w:val="22"/>
          <w:szCs w:val="22"/>
        </w:rPr>
        <w:t xml:space="preserve">new information collection regarding the tax class </w:t>
      </w:r>
      <w:r w:rsidRPr="005270F8">
        <w:rPr>
          <w:rFonts w:ascii="Arial" w:hAnsi="Arial" w:cs="Arial"/>
          <w:sz w:val="22"/>
          <w:szCs w:val="22"/>
        </w:rPr>
        <w:t xml:space="preserve">statement is necessary </w:t>
      </w:r>
      <w:r>
        <w:rPr>
          <w:rFonts w:ascii="Arial" w:hAnsi="Arial" w:cs="Arial"/>
          <w:sz w:val="22"/>
          <w:szCs w:val="22"/>
        </w:rPr>
        <w:t xml:space="preserve">to protect the revenue and </w:t>
      </w:r>
      <w:r w:rsidRPr="005270F8">
        <w:rPr>
          <w:rFonts w:ascii="Arial" w:hAnsi="Arial" w:cs="Arial"/>
          <w:sz w:val="22"/>
          <w:szCs w:val="22"/>
        </w:rPr>
        <w:t>demonstrat</w:t>
      </w:r>
      <w:r>
        <w:rPr>
          <w:rFonts w:ascii="Arial" w:hAnsi="Arial" w:cs="Arial"/>
          <w:sz w:val="22"/>
          <w:szCs w:val="22"/>
        </w:rPr>
        <w:t>e</w:t>
      </w:r>
      <w:r w:rsidRPr="005270F8">
        <w:rPr>
          <w:rFonts w:ascii="Arial" w:hAnsi="Arial" w:cs="Arial"/>
          <w:sz w:val="22"/>
          <w:szCs w:val="22"/>
        </w:rPr>
        <w:t xml:space="preserve"> compliance with the </w:t>
      </w:r>
      <w:r w:rsidR="000A432E">
        <w:rPr>
          <w:rFonts w:ascii="Arial" w:hAnsi="Arial" w:cs="Arial"/>
          <w:sz w:val="22"/>
          <w:szCs w:val="22"/>
        </w:rPr>
        <w:t xml:space="preserve">IRC’s </w:t>
      </w:r>
      <w:r w:rsidRPr="005270F8">
        <w:rPr>
          <w:rFonts w:ascii="Arial" w:hAnsi="Arial" w:cs="Arial"/>
          <w:sz w:val="22"/>
          <w:szCs w:val="22"/>
        </w:rPr>
        <w:t>statutory requirements</w:t>
      </w:r>
      <w:r>
        <w:rPr>
          <w:rFonts w:ascii="Arial" w:hAnsi="Arial" w:cs="Arial"/>
          <w:sz w:val="22"/>
          <w:szCs w:val="22"/>
        </w:rPr>
        <w:t xml:space="preserve"> regarding products eligible for the hard cider tax rate.  </w:t>
      </w:r>
      <w:r w:rsidR="00786283">
        <w:rPr>
          <w:rFonts w:ascii="Arial" w:hAnsi="Arial" w:cs="Arial"/>
          <w:sz w:val="22"/>
          <w:szCs w:val="22"/>
        </w:rPr>
        <w:t xml:space="preserve">The tax class statement ensures the proper identification of the content of the wine container, protects the Federal government’s revenue interest prior to removal of the wine from bonded premises, and identifies the wine at the time of its removal from bond coverage in order to ensure that the correct Federal excise tax will be collected.  </w:t>
      </w:r>
      <w:r>
        <w:rPr>
          <w:rFonts w:ascii="Arial" w:hAnsi="Arial" w:cs="Arial"/>
          <w:sz w:val="22"/>
          <w:szCs w:val="22"/>
        </w:rPr>
        <w:t xml:space="preserve">TTB believes that this label statement </w:t>
      </w:r>
      <w:r w:rsidRPr="005270F8">
        <w:rPr>
          <w:rFonts w:ascii="Arial" w:hAnsi="Arial" w:cs="Arial"/>
          <w:sz w:val="22"/>
          <w:szCs w:val="22"/>
        </w:rPr>
        <w:t xml:space="preserve">is the simplest and clearest way to identify </w:t>
      </w:r>
      <w:r w:rsidR="00031C1F">
        <w:rPr>
          <w:rFonts w:ascii="Arial" w:hAnsi="Arial" w:cs="Arial"/>
          <w:sz w:val="22"/>
          <w:szCs w:val="22"/>
        </w:rPr>
        <w:t xml:space="preserve">such </w:t>
      </w:r>
      <w:r w:rsidRPr="005270F8">
        <w:rPr>
          <w:rFonts w:ascii="Arial" w:hAnsi="Arial" w:cs="Arial"/>
          <w:sz w:val="22"/>
          <w:szCs w:val="22"/>
        </w:rPr>
        <w:t xml:space="preserve">products </w:t>
      </w:r>
      <w:r w:rsidR="00031C1F">
        <w:rPr>
          <w:rFonts w:ascii="Arial" w:hAnsi="Arial" w:cs="Arial"/>
          <w:sz w:val="22"/>
          <w:szCs w:val="22"/>
        </w:rPr>
        <w:t xml:space="preserve">in order to avoid </w:t>
      </w:r>
      <w:r w:rsidRPr="005270F8">
        <w:rPr>
          <w:rFonts w:ascii="Arial" w:hAnsi="Arial" w:cs="Arial"/>
          <w:sz w:val="22"/>
          <w:szCs w:val="22"/>
        </w:rPr>
        <w:t>confusion with other</w:t>
      </w:r>
      <w:r w:rsidR="00F00E4B">
        <w:rPr>
          <w:rFonts w:ascii="Arial" w:hAnsi="Arial" w:cs="Arial"/>
          <w:sz w:val="22"/>
          <w:szCs w:val="22"/>
        </w:rPr>
        <w:t>, higher-rate</w:t>
      </w:r>
      <w:r w:rsidRPr="005270F8">
        <w:rPr>
          <w:rFonts w:ascii="Arial" w:hAnsi="Arial" w:cs="Arial"/>
          <w:sz w:val="22"/>
          <w:szCs w:val="22"/>
        </w:rPr>
        <w:t xml:space="preserve"> tax classes of wine</w:t>
      </w:r>
      <w:r w:rsidR="00786283">
        <w:rPr>
          <w:rFonts w:ascii="Arial" w:hAnsi="Arial" w:cs="Arial"/>
          <w:sz w:val="22"/>
          <w:szCs w:val="22"/>
        </w:rPr>
        <w:t>,</w:t>
      </w:r>
      <w:r w:rsidRPr="005270F8">
        <w:rPr>
          <w:rFonts w:ascii="Arial" w:hAnsi="Arial" w:cs="Arial"/>
          <w:sz w:val="22"/>
          <w:szCs w:val="22"/>
        </w:rPr>
        <w:t xml:space="preserve"> and</w:t>
      </w:r>
      <w:r w:rsidR="00786283">
        <w:rPr>
          <w:rFonts w:ascii="Arial" w:hAnsi="Arial" w:cs="Arial"/>
          <w:sz w:val="22"/>
          <w:szCs w:val="22"/>
        </w:rPr>
        <w:t xml:space="preserve"> this regulatory amendment</w:t>
      </w:r>
      <w:r w:rsidRPr="005270F8">
        <w:rPr>
          <w:rFonts w:ascii="Arial" w:hAnsi="Arial" w:cs="Arial"/>
          <w:sz w:val="22"/>
          <w:szCs w:val="22"/>
        </w:rPr>
        <w:t xml:space="preserve"> </w:t>
      </w:r>
      <w:r w:rsidR="00031C1F">
        <w:rPr>
          <w:rFonts w:ascii="Arial" w:hAnsi="Arial" w:cs="Arial"/>
          <w:sz w:val="22"/>
          <w:szCs w:val="22"/>
        </w:rPr>
        <w:t xml:space="preserve">does not </w:t>
      </w:r>
      <w:r w:rsidRPr="005270F8">
        <w:rPr>
          <w:rFonts w:ascii="Arial" w:hAnsi="Arial" w:cs="Arial"/>
          <w:sz w:val="22"/>
          <w:szCs w:val="22"/>
        </w:rPr>
        <w:t>requir</w:t>
      </w:r>
      <w:r w:rsidR="00031C1F">
        <w:rPr>
          <w:rFonts w:ascii="Arial" w:hAnsi="Arial" w:cs="Arial"/>
          <w:sz w:val="22"/>
          <w:szCs w:val="22"/>
        </w:rPr>
        <w:t>e</w:t>
      </w:r>
      <w:r w:rsidRPr="005270F8">
        <w:rPr>
          <w:rFonts w:ascii="Arial" w:hAnsi="Arial" w:cs="Arial"/>
          <w:sz w:val="22"/>
          <w:szCs w:val="22"/>
        </w:rPr>
        <w:t xml:space="preserve"> any other changes to </w:t>
      </w:r>
      <w:r w:rsidR="00031C1F">
        <w:rPr>
          <w:rFonts w:ascii="Arial" w:hAnsi="Arial" w:cs="Arial"/>
          <w:sz w:val="22"/>
          <w:szCs w:val="22"/>
        </w:rPr>
        <w:t xml:space="preserve">label </w:t>
      </w:r>
      <w:r w:rsidRPr="005270F8">
        <w:rPr>
          <w:rFonts w:ascii="Arial" w:hAnsi="Arial" w:cs="Arial"/>
          <w:sz w:val="22"/>
          <w:szCs w:val="22"/>
        </w:rPr>
        <w:t xml:space="preserve">statements that </w:t>
      </w:r>
      <w:r w:rsidR="000A432E">
        <w:rPr>
          <w:rFonts w:ascii="Arial" w:hAnsi="Arial" w:cs="Arial"/>
          <w:sz w:val="22"/>
          <w:szCs w:val="22"/>
        </w:rPr>
        <w:t xml:space="preserve">wine industry </w:t>
      </w:r>
      <w:proofErr w:type="gramStart"/>
      <w:r w:rsidR="000A432E">
        <w:rPr>
          <w:rFonts w:ascii="Arial" w:hAnsi="Arial" w:cs="Arial"/>
          <w:sz w:val="22"/>
          <w:szCs w:val="22"/>
        </w:rPr>
        <w:t>members</w:t>
      </w:r>
      <w:proofErr w:type="gramEnd"/>
      <w:r w:rsidR="000A432E">
        <w:rPr>
          <w:rFonts w:ascii="Arial" w:hAnsi="Arial" w:cs="Arial"/>
          <w:sz w:val="22"/>
          <w:szCs w:val="22"/>
        </w:rPr>
        <w:t xml:space="preserve"> </w:t>
      </w:r>
      <w:r w:rsidR="00031C1F">
        <w:rPr>
          <w:rFonts w:ascii="Arial" w:hAnsi="Arial" w:cs="Arial"/>
          <w:sz w:val="22"/>
          <w:szCs w:val="22"/>
        </w:rPr>
        <w:t xml:space="preserve">use or may wish to </w:t>
      </w:r>
      <w:r w:rsidRPr="005270F8">
        <w:rPr>
          <w:rFonts w:ascii="Arial" w:hAnsi="Arial" w:cs="Arial"/>
          <w:sz w:val="22"/>
          <w:szCs w:val="22"/>
        </w:rPr>
        <w:t>use to identify their products.</w:t>
      </w:r>
      <w:r w:rsidR="00786283">
        <w:rPr>
          <w:rFonts w:ascii="Arial" w:hAnsi="Arial" w:cs="Arial"/>
          <w:sz w:val="22"/>
          <w:szCs w:val="22"/>
        </w:rPr>
        <w:t xml:space="preserve"> </w:t>
      </w:r>
    </w:p>
    <w:p w14:paraId="1EC9DFCF" w14:textId="77777777" w:rsidR="00031C1F" w:rsidRDefault="00031C1F" w:rsidP="00910FFF">
      <w:pPr>
        <w:suppressAutoHyphens/>
        <w:spacing w:line="240" w:lineRule="atLeast"/>
        <w:ind w:left="360"/>
        <w:rPr>
          <w:rFonts w:ascii="Arial" w:hAnsi="Arial" w:cs="Arial"/>
          <w:sz w:val="22"/>
          <w:szCs w:val="22"/>
        </w:rPr>
      </w:pPr>
    </w:p>
    <w:p w14:paraId="419BD3A8" w14:textId="10238640" w:rsidR="00910FFF" w:rsidRPr="006C325E" w:rsidRDefault="00CC1E7D" w:rsidP="00031C1F">
      <w:pPr>
        <w:suppressAutoHyphens/>
        <w:spacing w:line="240" w:lineRule="atLeast"/>
        <w:ind w:left="360"/>
        <w:rPr>
          <w:rFonts w:ascii="Arial" w:hAnsi="Arial" w:cs="Arial"/>
          <w:sz w:val="22"/>
          <w:szCs w:val="22"/>
        </w:rPr>
      </w:pPr>
      <w:r w:rsidRPr="005270F8">
        <w:rPr>
          <w:rFonts w:ascii="Arial" w:hAnsi="Arial" w:cs="Arial"/>
          <w:sz w:val="22"/>
          <w:szCs w:val="22"/>
        </w:rPr>
        <w:t>Under §§ 24.257(a</w:t>
      </w:r>
      <w:proofErr w:type="gramStart"/>
      <w:r w:rsidRPr="005270F8">
        <w:rPr>
          <w:rFonts w:ascii="Arial" w:hAnsi="Arial" w:cs="Arial"/>
          <w:sz w:val="22"/>
          <w:szCs w:val="22"/>
        </w:rPr>
        <w:t>)(</w:t>
      </w:r>
      <w:proofErr w:type="gramEnd"/>
      <w:r w:rsidRPr="005270F8">
        <w:rPr>
          <w:rFonts w:ascii="Arial" w:hAnsi="Arial" w:cs="Arial"/>
          <w:sz w:val="22"/>
          <w:szCs w:val="22"/>
        </w:rPr>
        <w:t>4)(v)(B), the new requirement is imposed on such wine removed o</w:t>
      </w:r>
      <w:r w:rsidRPr="005270F8">
        <w:rPr>
          <w:rFonts w:ascii="Arial" w:eastAsia="Calibri" w:hAnsi="Arial" w:cs="Arial"/>
          <w:bCs/>
          <w:sz w:val="22"/>
          <w:szCs w:val="22"/>
        </w:rPr>
        <w:t xml:space="preserve">n or after January 1, 2018.  </w:t>
      </w:r>
      <w:r w:rsidRPr="005270F8">
        <w:rPr>
          <w:rFonts w:ascii="Arial" w:hAnsi="Arial" w:cs="Arial"/>
          <w:sz w:val="22"/>
          <w:szCs w:val="22"/>
        </w:rPr>
        <w:t xml:space="preserve">The delayed effective date provides sufficient time for affected industry members to bring their labels into compliance with the new requirement. </w:t>
      </w:r>
    </w:p>
    <w:p w14:paraId="12139B24" w14:textId="77777777" w:rsidR="00825756" w:rsidRDefault="00825756" w:rsidP="00FE0728">
      <w:pPr>
        <w:suppressAutoHyphens/>
        <w:spacing w:line="240" w:lineRule="atLeast"/>
        <w:ind w:left="360"/>
        <w:rPr>
          <w:rFonts w:ascii="Arial" w:hAnsi="Arial" w:cs="Arial"/>
          <w:sz w:val="22"/>
          <w:szCs w:val="22"/>
        </w:rPr>
      </w:pPr>
    </w:p>
    <w:p w14:paraId="15337605" w14:textId="2F447E0B" w:rsidR="00267B72" w:rsidRDefault="00825756" w:rsidP="00FE0728">
      <w:pPr>
        <w:suppressAutoHyphens/>
        <w:spacing w:line="240" w:lineRule="atLeast"/>
        <w:ind w:left="360"/>
        <w:rPr>
          <w:rFonts w:ascii="Arial" w:hAnsi="Arial" w:cs="Arial"/>
          <w:sz w:val="22"/>
          <w:szCs w:val="22"/>
        </w:rPr>
      </w:pPr>
      <w:r w:rsidRPr="007022A1">
        <w:rPr>
          <w:rFonts w:ascii="Arial" w:hAnsi="Arial" w:cs="Arial"/>
          <w:sz w:val="22"/>
          <w:szCs w:val="22"/>
        </w:rPr>
        <w:t xml:space="preserve">(The records maintained by wine premises proprietors to support the accuracy of the </w:t>
      </w:r>
      <w:r w:rsidR="00347122">
        <w:rPr>
          <w:rFonts w:ascii="Arial" w:hAnsi="Arial" w:cs="Arial"/>
          <w:sz w:val="22"/>
          <w:szCs w:val="22"/>
        </w:rPr>
        <w:t xml:space="preserve">other IRC-based </w:t>
      </w:r>
      <w:r w:rsidRPr="007022A1">
        <w:rPr>
          <w:rFonts w:ascii="Arial" w:hAnsi="Arial" w:cs="Arial"/>
          <w:sz w:val="22"/>
          <w:szCs w:val="22"/>
        </w:rPr>
        <w:t xml:space="preserve">marks and labels </w:t>
      </w:r>
      <w:r w:rsidR="00347122">
        <w:rPr>
          <w:rFonts w:ascii="Arial" w:hAnsi="Arial" w:cs="Arial"/>
          <w:sz w:val="22"/>
          <w:szCs w:val="22"/>
        </w:rPr>
        <w:t xml:space="preserve">required </w:t>
      </w:r>
      <w:r w:rsidRPr="007022A1">
        <w:rPr>
          <w:rFonts w:ascii="Arial" w:hAnsi="Arial" w:cs="Arial"/>
          <w:sz w:val="22"/>
          <w:szCs w:val="22"/>
        </w:rPr>
        <w:t xml:space="preserve">on wine containers </w:t>
      </w:r>
      <w:r w:rsidR="006249BD">
        <w:rPr>
          <w:rFonts w:ascii="Arial" w:hAnsi="Arial" w:cs="Arial"/>
          <w:sz w:val="22"/>
          <w:szCs w:val="22"/>
        </w:rPr>
        <w:t xml:space="preserve">for tax classification purposes </w:t>
      </w:r>
      <w:r w:rsidRPr="007022A1">
        <w:rPr>
          <w:rFonts w:ascii="Arial" w:hAnsi="Arial" w:cs="Arial"/>
          <w:sz w:val="22"/>
          <w:szCs w:val="22"/>
        </w:rPr>
        <w:t xml:space="preserve">are approved </w:t>
      </w:r>
      <w:r w:rsidR="006249BD">
        <w:rPr>
          <w:rFonts w:ascii="Arial" w:hAnsi="Arial" w:cs="Arial"/>
          <w:sz w:val="22"/>
          <w:szCs w:val="22"/>
        </w:rPr>
        <w:t xml:space="preserve">under OMB control number 1513–0092, Marks on Wine Containers, TTB REC 5120/3. </w:t>
      </w:r>
    </w:p>
    <w:p w14:paraId="72434B4C" w14:textId="77777777" w:rsidR="00267B72" w:rsidRDefault="00267B72" w:rsidP="00FE0728">
      <w:pPr>
        <w:tabs>
          <w:tab w:val="left" w:pos="576"/>
          <w:tab w:val="left" w:pos="2736"/>
        </w:tabs>
        <w:suppressAutoHyphens/>
        <w:spacing w:line="240" w:lineRule="atLeast"/>
        <w:ind w:left="360"/>
        <w:rPr>
          <w:rFonts w:ascii="Arial" w:hAnsi="Arial" w:cs="Arial"/>
          <w:sz w:val="22"/>
          <w:szCs w:val="22"/>
        </w:rPr>
      </w:pPr>
    </w:p>
    <w:p w14:paraId="1AAC8644" w14:textId="77777777"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w:t>
      </w:r>
      <w:r w:rsidR="00A75AE4">
        <w:rPr>
          <w:rFonts w:ascii="Arial" w:hAnsi="Arial" w:cs="Arial"/>
          <w:sz w:val="22"/>
          <w:szCs w:val="22"/>
        </w:rPr>
        <w:t>, 1513</w:t>
      </w:r>
      <w:r w:rsidR="00786283">
        <w:rPr>
          <w:rFonts w:ascii="Arial" w:hAnsi="Arial" w:cs="Arial"/>
          <w:sz w:val="22"/>
          <w:szCs w:val="22"/>
        </w:rPr>
        <w:t>–NEW</w:t>
      </w:r>
      <w:r w:rsidR="00A75AE4">
        <w:rPr>
          <w:rFonts w:ascii="Arial" w:hAnsi="Arial" w:cs="Arial"/>
          <w:sz w:val="22"/>
          <w:szCs w:val="22"/>
        </w:rPr>
        <w:t>,</w:t>
      </w:r>
      <w:r w:rsidRPr="006F0ACC">
        <w:rPr>
          <w:rFonts w:ascii="Arial" w:hAnsi="Arial" w:cs="Arial"/>
          <w:sz w:val="22"/>
          <w:szCs w:val="22"/>
        </w:rPr>
        <w:t xml:space="preserve"> is aligned with:</w:t>
      </w:r>
      <w:r w:rsidR="00D60438" w:rsidRPr="006F0ACC">
        <w:rPr>
          <w:rFonts w:ascii="Arial" w:hAnsi="Arial" w:cs="Arial"/>
          <w:sz w:val="22"/>
          <w:szCs w:val="22"/>
        </w:rPr>
        <w:t xml:space="preserve"> </w:t>
      </w:r>
    </w:p>
    <w:p w14:paraId="67A7A8A8" w14:textId="77777777"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25FE1996" w14:textId="77777777"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proofErr w:type="gramStart"/>
      <w:r w:rsidRPr="006F0ACC">
        <w:rPr>
          <w:rFonts w:ascii="Arial" w:hAnsi="Arial" w:cs="Arial"/>
          <w:sz w:val="22"/>
          <w:szCs w:val="22"/>
        </w:rPr>
        <w:t>IT</w:t>
      </w:r>
      <w:proofErr w:type="gramEnd"/>
      <w:r w:rsidRPr="006F0ACC">
        <w:rPr>
          <w:rFonts w:ascii="Arial" w:hAnsi="Arial" w:cs="Arial"/>
          <w:sz w:val="22"/>
          <w:szCs w:val="22"/>
        </w:rPr>
        <w:t xml:space="preserve"> Investment:  </w:t>
      </w:r>
      <w:r w:rsidR="00786283">
        <w:rPr>
          <w:rFonts w:ascii="Arial" w:hAnsi="Arial" w:cs="Arial"/>
          <w:sz w:val="22"/>
          <w:szCs w:val="22"/>
        </w:rPr>
        <w:t>None.</w:t>
      </w:r>
      <w:r w:rsidR="00D460BA" w:rsidRPr="006F0ACC">
        <w:rPr>
          <w:rFonts w:ascii="Arial" w:hAnsi="Arial" w:cs="Arial"/>
          <w:sz w:val="22"/>
          <w:szCs w:val="22"/>
        </w:rPr>
        <w:t xml:space="preserve"> </w:t>
      </w:r>
    </w:p>
    <w:p w14:paraId="20286031" w14:textId="77777777" w:rsidR="005E4F99" w:rsidRPr="00090251" w:rsidRDefault="005E4F99">
      <w:pPr>
        <w:suppressAutoHyphens/>
        <w:rPr>
          <w:rFonts w:ascii="Arial" w:hAnsi="Arial" w:cs="Arial"/>
          <w:sz w:val="36"/>
          <w:szCs w:val="36"/>
        </w:rPr>
      </w:pPr>
    </w:p>
    <w:p w14:paraId="47FF0354" w14:textId="1D0353E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D2F8AF4" w14:textId="77777777" w:rsidR="00AF1157" w:rsidRPr="001607C5" w:rsidRDefault="00AF1157" w:rsidP="001607C5">
      <w:pPr>
        <w:suppressAutoHyphens/>
        <w:ind w:left="360"/>
        <w:rPr>
          <w:rFonts w:ascii="Arial" w:hAnsi="Arial" w:cs="Arial"/>
          <w:sz w:val="22"/>
          <w:szCs w:val="22"/>
        </w:rPr>
      </w:pPr>
    </w:p>
    <w:p w14:paraId="43F27986" w14:textId="3116D412" w:rsidR="00382A92" w:rsidRPr="007022A1" w:rsidRDefault="00382A92" w:rsidP="00382A92">
      <w:pPr>
        <w:ind w:left="360"/>
        <w:rPr>
          <w:rFonts w:ascii="Arial" w:hAnsi="Arial" w:cs="Arial"/>
          <w:sz w:val="22"/>
          <w:szCs w:val="22"/>
        </w:rPr>
      </w:pPr>
      <w:r w:rsidRPr="007022A1">
        <w:rPr>
          <w:rFonts w:ascii="Arial" w:hAnsi="Arial" w:cs="Arial"/>
          <w:sz w:val="22"/>
          <w:szCs w:val="22"/>
        </w:rPr>
        <w:t>The regulatory requirement to display the</w:t>
      </w:r>
      <w:r>
        <w:rPr>
          <w:rFonts w:ascii="Arial" w:hAnsi="Arial" w:cs="Arial"/>
          <w:sz w:val="22"/>
          <w:szCs w:val="22"/>
        </w:rPr>
        <w:t xml:space="preserve"> excise tax class for wine that is eligible for the hard cider tax rate </w:t>
      </w:r>
      <w:r w:rsidRPr="007022A1">
        <w:rPr>
          <w:rFonts w:ascii="Arial" w:hAnsi="Arial" w:cs="Arial"/>
          <w:sz w:val="22"/>
          <w:szCs w:val="22"/>
        </w:rPr>
        <w:t>is necessary to protect the revenue</w:t>
      </w:r>
      <w:r w:rsidR="0087711A">
        <w:rPr>
          <w:rFonts w:ascii="Arial" w:hAnsi="Arial" w:cs="Arial"/>
          <w:sz w:val="22"/>
          <w:szCs w:val="22"/>
        </w:rPr>
        <w:t>, particularly since, under TTB’s FAA Act-based labeling regulations, the term “hard cider” may be used on products not otherwise eligible for the hard cider tax class</w:t>
      </w:r>
      <w:r w:rsidRPr="007022A1">
        <w:rPr>
          <w:rFonts w:ascii="Arial" w:hAnsi="Arial" w:cs="Arial"/>
          <w:sz w:val="22"/>
          <w:szCs w:val="22"/>
        </w:rPr>
        <w:t>.  Through the display of th</w:t>
      </w:r>
      <w:r>
        <w:rPr>
          <w:rFonts w:ascii="Arial" w:hAnsi="Arial" w:cs="Arial"/>
          <w:sz w:val="22"/>
          <w:szCs w:val="22"/>
        </w:rPr>
        <w:t>is</w:t>
      </w:r>
      <w:r w:rsidRPr="007022A1">
        <w:rPr>
          <w:rFonts w:ascii="Arial" w:hAnsi="Arial" w:cs="Arial"/>
          <w:sz w:val="22"/>
          <w:szCs w:val="22"/>
        </w:rPr>
        <w:t xml:space="preserve"> mark, TTB ensures accurate identification of the </w:t>
      </w:r>
      <w:r>
        <w:rPr>
          <w:rFonts w:ascii="Arial" w:hAnsi="Arial" w:cs="Arial"/>
          <w:sz w:val="22"/>
          <w:szCs w:val="22"/>
        </w:rPr>
        <w:t xml:space="preserve">tax class of the </w:t>
      </w:r>
      <w:r w:rsidRPr="007022A1">
        <w:rPr>
          <w:rFonts w:ascii="Arial" w:hAnsi="Arial" w:cs="Arial"/>
          <w:sz w:val="22"/>
          <w:szCs w:val="22"/>
        </w:rPr>
        <w:t>product in the container for Federal excise tax revenue collection purposes when the products are ultimately removed from the bonded premises.  TTB personnel may examine th</w:t>
      </w:r>
      <w:r>
        <w:rPr>
          <w:rFonts w:ascii="Arial" w:hAnsi="Arial" w:cs="Arial"/>
          <w:sz w:val="22"/>
          <w:szCs w:val="22"/>
        </w:rPr>
        <w:t>is</w:t>
      </w:r>
      <w:r w:rsidRPr="007022A1">
        <w:rPr>
          <w:rFonts w:ascii="Arial" w:hAnsi="Arial" w:cs="Arial"/>
          <w:sz w:val="22"/>
          <w:szCs w:val="22"/>
        </w:rPr>
        <w:t xml:space="preserve"> mark during audits or investigations of winery premises. </w:t>
      </w:r>
    </w:p>
    <w:p w14:paraId="482CDD13" w14:textId="77777777" w:rsidR="00382A92" w:rsidRPr="00090251" w:rsidRDefault="00382A92" w:rsidP="004806AE">
      <w:pPr>
        <w:ind w:left="576" w:hanging="576"/>
        <w:rPr>
          <w:rFonts w:ascii="Arial" w:hAnsi="Arial" w:cs="Arial"/>
          <w:sz w:val="36"/>
          <w:szCs w:val="36"/>
        </w:rPr>
      </w:pPr>
    </w:p>
    <w:p w14:paraId="7C2A021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29FCEB3" w14:textId="77777777" w:rsidR="00AF1157" w:rsidRDefault="00AF1157" w:rsidP="000E68C5">
      <w:pPr>
        <w:suppressAutoHyphens/>
        <w:rPr>
          <w:rFonts w:ascii="Arial" w:hAnsi="Arial" w:cs="Arial"/>
          <w:sz w:val="22"/>
          <w:szCs w:val="22"/>
        </w:rPr>
      </w:pPr>
    </w:p>
    <w:p w14:paraId="77C9A3D5" w14:textId="77777777" w:rsidR="00952D42" w:rsidRPr="007A5D4B" w:rsidRDefault="00316404" w:rsidP="008062CC">
      <w:pPr>
        <w:suppressAutoHyphens/>
        <w:ind w:left="360"/>
        <w:rPr>
          <w:rFonts w:ascii="Arial" w:hAnsi="Arial" w:cs="Arial"/>
          <w:sz w:val="22"/>
          <w:szCs w:val="22"/>
        </w:rPr>
      </w:pPr>
      <w:r>
        <w:rPr>
          <w:rFonts w:ascii="Arial" w:hAnsi="Arial" w:cs="Arial"/>
          <w:sz w:val="22"/>
          <w:szCs w:val="22"/>
        </w:rPr>
        <w:t xml:space="preserve">The required tax class statement is a third party disclosure made on a product’s label.  </w:t>
      </w:r>
      <w:r w:rsidR="00952D42" w:rsidRPr="007022A1">
        <w:rPr>
          <w:rFonts w:ascii="Arial" w:hAnsi="Arial" w:cs="Arial"/>
          <w:sz w:val="22"/>
          <w:szCs w:val="22"/>
        </w:rPr>
        <w:t>Th</w:t>
      </w:r>
      <w:r w:rsidR="00952D42">
        <w:rPr>
          <w:rFonts w:ascii="Arial" w:hAnsi="Arial" w:cs="Arial"/>
          <w:sz w:val="22"/>
          <w:szCs w:val="22"/>
        </w:rPr>
        <w:t>is</w:t>
      </w:r>
      <w:r w:rsidR="00952D42" w:rsidRPr="007022A1">
        <w:rPr>
          <w:rFonts w:ascii="Arial" w:hAnsi="Arial" w:cs="Arial"/>
          <w:sz w:val="22"/>
          <w:szCs w:val="22"/>
        </w:rPr>
        <w:t xml:space="preserve"> mark</w:t>
      </w:r>
      <w:r w:rsidR="00952D42">
        <w:rPr>
          <w:rFonts w:ascii="Arial" w:hAnsi="Arial" w:cs="Arial"/>
          <w:sz w:val="22"/>
          <w:szCs w:val="22"/>
        </w:rPr>
        <w:t xml:space="preserve"> is </w:t>
      </w:r>
      <w:r w:rsidR="00952D42" w:rsidRPr="007022A1">
        <w:rPr>
          <w:rFonts w:ascii="Arial" w:hAnsi="Arial" w:cs="Arial"/>
          <w:sz w:val="22"/>
          <w:szCs w:val="22"/>
        </w:rPr>
        <w:t xml:space="preserve">displayed or applied by the regulated industry members at their business premises.  </w:t>
      </w:r>
      <w:r>
        <w:rPr>
          <w:rFonts w:ascii="Arial" w:hAnsi="Arial" w:cs="Arial"/>
          <w:sz w:val="22"/>
          <w:szCs w:val="22"/>
        </w:rPr>
        <w:t xml:space="preserve">Wine industry members may use </w:t>
      </w:r>
      <w:r w:rsidR="00952D42" w:rsidRPr="007022A1">
        <w:rPr>
          <w:rFonts w:ascii="Arial" w:hAnsi="Arial" w:cs="Arial"/>
          <w:sz w:val="22"/>
          <w:szCs w:val="22"/>
        </w:rPr>
        <w:t>improved technology to comply with the requirements for marking wine containers</w:t>
      </w:r>
      <w:r>
        <w:rPr>
          <w:rFonts w:ascii="Arial" w:hAnsi="Arial" w:cs="Arial"/>
          <w:sz w:val="22"/>
          <w:szCs w:val="22"/>
        </w:rPr>
        <w:t xml:space="preserve"> as they see fit</w:t>
      </w:r>
      <w:r w:rsidR="00952D42" w:rsidRPr="007022A1">
        <w:rPr>
          <w:rFonts w:ascii="Arial" w:hAnsi="Arial" w:cs="Arial"/>
          <w:sz w:val="22"/>
          <w:szCs w:val="22"/>
        </w:rPr>
        <w:t>.</w:t>
      </w:r>
      <w:r w:rsidR="007676C3">
        <w:rPr>
          <w:rFonts w:ascii="Arial" w:hAnsi="Arial" w:cs="Arial"/>
          <w:sz w:val="22"/>
          <w:szCs w:val="22"/>
        </w:rPr>
        <w:t xml:space="preserve"> </w:t>
      </w:r>
    </w:p>
    <w:p w14:paraId="0D9F177F" w14:textId="77777777" w:rsidR="00AF1157" w:rsidRPr="00090251" w:rsidRDefault="00AF1157" w:rsidP="004806AE">
      <w:pPr>
        <w:suppressAutoHyphens/>
        <w:rPr>
          <w:rFonts w:ascii="Arial" w:hAnsi="Arial" w:cs="Arial"/>
          <w:sz w:val="36"/>
          <w:szCs w:val="36"/>
        </w:rPr>
      </w:pPr>
    </w:p>
    <w:p w14:paraId="2B551304"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79C75CE9" w14:textId="77777777" w:rsidR="00AF1157" w:rsidRDefault="00AF1157" w:rsidP="000E68C5">
      <w:pPr>
        <w:suppressAutoHyphens/>
        <w:ind w:left="480" w:hanging="480"/>
        <w:rPr>
          <w:rFonts w:ascii="Arial" w:hAnsi="Arial" w:cs="Arial"/>
          <w:sz w:val="22"/>
          <w:szCs w:val="22"/>
        </w:rPr>
      </w:pPr>
    </w:p>
    <w:p w14:paraId="70445C64" w14:textId="6907FFB3" w:rsidR="00B465B7" w:rsidRPr="007A5D4B" w:rsidRDefault="00B465B7" w:rsidP="008062CC">
      <w:pPr>
        <w:suppressAutoHyphens/>
        <w:ind w:left="360"/>
        <w:rPr>
          <w:rFonts w:ascii="Arial" w:hAnsi="Arial" w:cs="Arial"/>
          <w:sz w:val="22"/>
          <w:szCs w:val="22"/>
        </w:rPr>
      </w:pPr>
      <w:r w:rsidRPr="007022A1">
        <w:rPr>
          <w:rFonts w:ascii="Arial" w:hAnsi="Arial" w:cs="Arial"/>
          <w:sz w:val="22"/>
          <w:szCs w:val="22"/>
        </w:rPr>
        <w:t xml:space="preserve">The </w:t>
      </w:r>
      <w:r w:rsidR="00316404">
        <w:rPr>
          <w:rFonts w:ascii="Arial" w:hAnsi="Arial" w:cs="Arial"/>
          <w:sz w:val="22"/>
          <w:szCs w:val="22"/>
        </w:rPr>
        <w:t xml:space="preserve">required tax class </w:t>
      </w:r>
      <w:r w:rsidR="000A432E">
        <w:rPr>
          <w:rFonts w:ascii="Arial" w:hAnsi="Arial" w:cs="Arial"/>
          <w:sz w:val="22"/>
          <w:szCs w:val="22"/>
        </w:rPr>
        <w:t xml:space="preserve">label </w:t>
      </w:r>
      <w:r w:rsidR="00316404">
        <w:rPr>
          <w:rFonts w:ascii="Arial" w:hAnsi="Arial" w:cs="Arial"/>
          <w:sz w:val="22"/>
          <w:szCs w:val="22"/>
        </w:rPr>
        <w:t xml:space="preserve">statement for products eligible for the hard cider tax rate </w:t>
      </w:r>
      <w:r w:rsidR="000A432E">
        <w:rPr>
          <w:rFonts w:ascii="Arial" w:hAnsi="Arial" w:cs="Arial"/>
          <w:sz w:val="22"/>
          <w:szCs w:val="22"/>
        </w:rPr>
        <w:t xml:space="preserve">is </w:t>
      </w:r>
      <w:r w:rsidRPr="007022A1">
        <w:rPr>
          <w:rFonts w:ascii="Arial" w:hAnsi="Arial" w:cs="Arial"/>
          <w:sz w:val="22"/>
          <w:szCs w:val="22"/>
        </w:rPr>
        <w:t xml:space="preserve">specific to </w:t>
      </w:r>
      <w:r w:rsidR="00316404">
        <w:rPr>
          <w:rFonts w:ascii="Arial" w:hAnsi="Arial" w:cs="Arial"/>
          <w:sz w:val="22"/>
          <w:szCs w:val="22"/>
        </w:rPr>
        <w:t xml:space="preserve">each product and manufacturer.  </w:t>
      </w:r>
      <w:r w:rsidRPr="007022A1">
        <w:rPr>
          <w:rFonts w:ascii="Arial" w:hAnsi="Arial" w:cs="Arial"/>
          <w:sz w:val="22"/>
          <w:szCs w:val="22"/>
        </w:rPr>
        <w:t>As far as we can determine, similar information is not available elsewhere.</w:t>
      </w:r>
      <w:r w:rsidR="00316404">
        <w:rPr>
          <w:rFonts w:ascii="Arial" w:hAnsi="Arial" w:cs="Arial"/>
          <w:sz w:val="22"/>
          <w:szCs w:val="22"/>
        </w:rPr>
        <w:t xml:space="preserve"> </w:t>
      </w:r>
    </w:p>
    <w:p w14:paraId="09994B03" w14:textId="77777777" w:rsidR="007A5D4B" w:rsidRPr="00090251" w:rsidRDefault="007A5D4B" w:rsidP="009618DF">
      <w:pPr>
        <w:suppressAutoHyphens/>
        <w:rPr>
          <w:rFonts w:ascii="Arial" w:hAnsi="Arial" w:cs="Arial"/>
          <w:sz w:val="36"/>
          <w:szCs w:val="36"/>
        </w:rPr>
      </w:pPr>
    </w:p>
    <w:p w14:paraId="58DF6E1B"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8FEE9C" w14:textId="77777777" w:rsidR="007A5D4B" w:rsidRDefault="007A5D4B">
      <w:pPr>
        <w:suppressAutoHyphens/>
        <w:ind w:left="480" w:hanging="480"/>
        <w:rPr>
          <w:rFonts w:ascii="Arial" w:hAnsi="Arial" w:cs="Arial"/>
          <w:sz w:val="22"/>
          <w:szCs w:val="22"/>
        </w:rPr>
      </w:pPr>
    </w:p>
    <w:p w14:paraId="42C18042" w14:textId="44578897" w:rsidR="00380065" w:rsidRPr="007A5D4B" w:rsidRDefault="00380065" w:rsidP="008062CC">
      <w:pPr>
        <w:suppressAutoHyphens/>
        <w:ind w:left="360"/>
        <w:rPr>
          <w:rFonts w:ascii="Arial" w:hAnsi="Arial" w:cs="Arial"/>
          <w:sz w:val="22"/>
          <w:szCs w:val="22"/>
        </w:rPr>
      </w:pPr>
      <w:r w:rsidRPr="007022A1">
        <w:rPr>
          <w:rFonts w:ascii="Arial" w:hAnsi="Arial" w:cs="Arial"/>
          <w:sz w:val="22"/>
          <w:szCs w:val="22"/>
        </w:rPr>
        <w:t xml:space="preserve">Proprietors </w:t>
      </w:r>
      <w:r w:rsidR="00316404">
        <w:rPr>
          <w:rFonts w:ascii="Arial" w:hAnsi="Arial" w:cs="Arial"/>
          <w:sz w:val="22"/>
          <w:szCs w:val="22"/>
        </w:rPr>
        <w:t xml:space="preserve">label </w:t>
      </w:r>
      <w:r>
        <w:rPr>
          <w:rFonts w:ascii="Arial" w:hAnsi="Arial" w:cs="Arial"/>
          <w:sz w:val="22"/>
          <w:szCs w:val="22"/>
        </w:rPr>
        <w:t>containers of wine</w:t>
      </w:r>
      <w:r w:rsidR="00316404">
        <w:rPr>
          <w:rFonts w:ascii="Arial" w:hAnsi="Arial" w:cs="Arial"/>
          <w:sz w:val="22"/>
          <w:szCs w:val="22"/>
        </w:rPr>
        <w:t>, including wines eligible for the hard cider tax rate,</w:t>
      </w:r>
      <w:r>
        <w:rPr>
          <w:rFonts w:ascii="Arial" w:hAnsi="Arial" w:cs="Arial"/>
          <w:sz w:val="22"/>
          <w:szCs w:val="22"/>
        </w:rPr>
        <w:t xml:space="preserve"> </w:t>
      </w:r>
      <w:r w:rsidRPr="007022A1">
        <w:rPr>
          <w:rFonts w:ascii="Arial" w:hAnsi="Arial" w:cs="Arial"/>
          <w:sz w:val="22"/>
          <w:szCs w:val="22"/>
        </w:rPr>
        <w:t>during the normal course of business.  We consider</w:t>
      </w:r>
      <w:r>
        <w:rPr>
          <w:rFonts w:ascii="Arial" w:hAnsi="Arial" w:cs="Arial"/>
          <w:sz w:val="22"/>
          <w:szCs w:val="22"/>
        </w:rPr>
        <w:t xml:space="preserve"> the tax class statement on containers of wine eligible for the hard cider tax rate </w:t>
      </w:r>
      <w:r w:rsidRPr="007022A1">
        <w:rPr>
          <w:rFonts w:ascii="Arial" w:hAnsi="Arial" w:cs="Arial"/>
          <w:sz w:val="22"/>
          <w:szCs w:val="22"/>
        </w:rPr>
        <w:t>to be the minimum necessary to ensure compliance with TTB administered laws and regulations.  Waiver or reduction of this recordkeeping requirement, simply because the respondent's business is small,</w:t>
      </w:r>
      <w:r w:rsidR="002342AC" w:rsidRPr="007022A1">
        <w:rPr>
          <w:rFonts w:ascii="Arial" w:hAnsi="Arial" w:cs="Arial"/>
          <w:sz w:val="22"/>
          <w:szCs w:val="22"/>
        </w:rPr>
        <w:t xml:space="preserve"> </w:t>
      </w:r>
      <w:r w:rsidR="007676C3">
        <w:rPr>
          <w:rFonts w:ascii="Arial" w:hAnsi="Arial" w:cs="Arial"/>
          <w:sz w:val="22"/>
          <w:szCs w:val="22"/>
        </w:rPr>
        <w:t xml:space="preserve">would </w:t>
      </w:r>
      <w:r w:rsidRPr="007022A1">
        <w:rPr>
          <w:rFonts w:ascii="Arial" w:hAnsi="Arial" w:cs="Arial"/>
          <w:sz w:val="22"/>
          <w:szCs w:val="22"/>
        </w:rPr>
        <w:t>jeopardize the revenue.</w:t>
      </w:r>
      <w:r w:rsidR="00316404">
        <w:rPr>
          <w:rFonts w:ascii="Arial" w:hAnsi="Arial" w:cs="Arial"/>
          <w:sz w:val="22"/>
          <w:szCs w:val="22"/>
        </w:rPr>
        <w:t xml:space="preserve"> </w:t>
      </w:r>
    </w:p>
    <w:p w14:paraId="1462368D" w14:textId="77777777" w:rsidR="007A5D4B" w:rsidRPr="00090251" w:rsidRDefault="007A5D4B">
      <w:pPr>
        <w:suppressAutoHyphens/>
        <w:rPr>
          <w:rFonts w:ascii="Arial" w:hAnsi="Arial" w:cs="Arial"/>
          <w:sz w:val="36"/>
          <w:szCs w:val="36"/>
        </w:rPr>
      </w:pPr>
    </w:p>
    <w:p w14:paraId="16D37925"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49DB4394" w14:textId="77777777" w:rsidR="00AF1157" w:rsidRDefault="00AF1157">
      <w:pPr>
        <w:suppressAutoHyphens/>
        <w:ind w:left="480" w:hanging="480"/>
        <w:rPr>
          <w:rFonts w:ascii="Arial" w:hAnsi="Arial" w:cs="Arial"/>
          <w:sz w:val="22"/>
          <w:szCs w:val="22"/>
        </w:rPr>
      </w:pPr>
    </w:p>
    <w:p w14:paraId="7BBC5503" w14:textId="6D1FD91A" w:rsidR="000C23E0" w:rsidRPr="007A5D4B" w:rsidRDefault="004A17D6" w:rsidP="008062CC">
      <w:pPr>
        <w:suppressAutoHyphens/>
        <w:ind w:left="360"/>
        <w:rPr>
          <w:rFonts w:ascii="Arial" w:hAnsi="Arial" w:cs="Arial"/>
          <w:sz w:val="22"/>
          <w:szCs w:val="22"/>
        </w:rPr>
      </w:pPr>
      <w:r>
        <w:rPr>
          <w:rFonts w:ascii="Arial" w:hAnsi="Arial" w:cs="Arial"/>
          <w:sz w:val="22"/>
          <w:szCs w:val="22"/>
        </w:rPr>
        <w:t>Under existing TTB regulations, p</w:t>
      </w:r>
      <w:r w:rsidR="000C23E0" w:rsidRPr="007022A1">
        <w:rPr>
          <w:rFonts w:ascii="Arial" w:hAnsi="Arial" w:cs="Arial"/>
          <w:sz w:val="22"/>
          <w:szCs w:val="22"/>
        </w:rPr>
        <w:t xml:space="preserve">roprietors </w:t>
      </w:r>
      <w:r w:rsidR="000C23E0">
        <w:rPr>
          <w:rFonts w:ascii="Arial" w:hAnsi="Arial" w:cs="Arial"/>
          <w:sz w:val="22"/>
          <w:szCs w:val="22"/>
        </w:rPr>
        <w:t xml:space="preserve">are required to </w:t>
      </w:r>
      <w:r w:rsidR="000C23E0" w:rsidRPr="007022A1">
        <w:rPr>
          <w:rFonts w:ascii="Arial" w:hAnsi="Arial" w:cs="Arial"/>
          <w:sz w:val="22"/>
          <w:szCs w:val="22"/>
        </w:rPr>
        <w:t>mark their containers</w:t>
      </w:r>
      <w:r w:rsidR="000C23E0">
        <w:rPr>
          <w:rFonts w:ascii="Arial" w:hAnsi="Arial" w:cs="Arial"/>
          <w:sz w:val="22"/>
          <w:szCs w:val="22"/>
        </w:rPr>
        <w:t xml:space="preserve"> of wine in a manner that properly identifies the appropriate tax class.  The </w:t>
      </w:r>
      <w:r>
        <w:rPr>
          <w:rFonts w:ascii="Arial" w:hAnsi="Arial" w:cs="Arial"/>
          <w:sz w:val="22"/>
          <w:szCs w:val="22"/>
        </w:rPr>
        <w:t xml:space="preserve">proposed </w:t>
      </w:r>
      <w:r w:rsidR="000C23E0">
        <w:rPr>
          <w:rFonts w:ascii="Arial" w:hAnsi="Arial" w:cs="Arial"/>
          <w:sz w:val="22"/>
          <w:szCs w:val="22"/>
        </w:rPr>
        <w:t xml:space="preserve">tax class statement for wine that is eligible for the hard cider tax rate </w:t>
      </w:r>
      <w:r>
        <w:rPr>
          <w:rFonts w:ascii="Arial" w:hAnsi="Arial" w:cs="Arial"/>
          <w:sz w:val="22"/>
          <w:szCs w:val="22"/>
        </w:rPr>
        <w:t xml:space="preserve">will ensure the proper identification of the content of the wine container, protect the Federal government’s revenue interest prior to removal of the wine from bonded premises, and identify the wine at the time of its removal from bond coverage in order to ensure that the correct Federal excise tax will be collected.  </w:t>
      </w:r>
      <w:r w:rsidR="000C23E0" w:rsidRPr="007022A1">
        <w:rPr>
          <w:rFonts w:ascii="Arial" w:hAnsi="Arial" w:cs="Arial"/>
          <w:sz w:val="22"/>
          <w:szCs w:val="22"/>
        </w:rPr>
        <w:t xml:space="preserve">These marks are applied or changed only as needed to identify the contents of the </w:t>
      </w:r>
      <w:r w:rsidR="000C23E0" w:rsidRPr="007022A1">
        <w:rPr>
          <w:rFonts w:ascii="Arial" w:hAnsi="Arial" w:cs="Arial"/>
          <w:sz w:val="22"/>
          <w:szCs w:val="22"/>
        </w:rPr>
        <w:lastRenderedPageBreak/>
        <w:t xml:space="preserve">container.  </w:t>
      </w:r>
      <w:r>
        <w:rPr>
          <w:rFonts w:ascii="Arial" w:hAnsi="Arial" w:cs="Arial"/>
          <w:sz w:val="22"/>
          <w:szCs w:val="22"/>
        </w:rPr>
        <w:t xml:space="preserve">Not requiring this tax class statement on </w:t>
      </w:r>
      <w:r w:rsidR="002342AC">
        <w:rPr>
          <w:rFonts w:ascii="Arial" w:hAnsi="Arial" w:cs="Arial"/>
          <w:sz w:val="22"/>
          <w:szCs w:val="22"/>
        </w:rPr>
        <w:t xml:space="preserve">wine that is eligible for the </w:t>
      </w:r>
      <w:r>
        <w:rPr>
          <w:rFonts w:ascii="Arial" w:hAnsi="Arial" w:cs="Arial"/>
          <w:sz w:val="22"/>
          <w:szCs w:val="22"/>
        </w:rPr>
        <w:t xml:space="preserve">hard cider </w:t>
      </w:r>
      <w:r w:rsidR="002342AC">
        <w:rPr>
          <w:rFonts w:ascii="Arial" w:hAnsi="Arial" w:cs="Arial"/>
          <w:sz w:val="22"/>
          <w:szCs w:val="22"/>
        </w:rPr>
        <w:t>tax rate</w:t>
      </w:r>
      <w:r>
        <w:rPr>
          <w:rFonts w:ascii="Arial" w:hAnsi="Arial" w:cs="Arial"/>
          <w:sz w:val="22"/>
          <w:szCs w:val="22"/>
        </w:rPr>
        <w:t xml:space="preserve">, or requiring it less frequently, </w:t>
      </w:r>
      <w:r w:rsidR="007676C3">
        <w:rPr>
          <w:rFonts w:ascii="Arial" w:hAnsi="Arial" w:cs="Arial"/>
          <w:sz w:val="22"/>
          <w:szCs w:val="22"/>
        </w:rPr>
        <w:t xml:space="preserve">would </w:t>
      </w:r>
      <w:r w:rsidR="000C23E0" w:rsidRPr="007022A1">
        <w:rPr>
          <w:rFonts w:ascii="Arial" w:hAnsi="Arial" w:cs="Arial"/>
          <w:sz w:val="22"/>
          <w:szCs w:val="22"/>
        </w:rPr>
        <w:t>jeopardize the revenue and could result in the distribution of incorrectly identified wines.</w:t>
      </w:r>
      <w:r>
        <w:rPr>
          <w:rFonts w:ascii="Arial" w:hAnsi="Arial" w:cs="Arial"/>
          <w:sz w:val="22"/>
          <w:szCs w:val="22"/>
        </w:rPr>
        <w:t xml:space="preserve"> </w:t>
      </w:r>
    </w:p>
    <w:p w14:paraId="0316428A" w14:textId="77777777" w:rsidR="00DB3DA0" w:rsidRPr="00090251" w:rsidRDefault="00DB3DA0" w:rsidP="004806AE">
      <w:pPr>
        <w:suppressAutoHyphens/>
        <w:rPr>
          <w:rFonts w:ascii="Arial" w:hAnsi="Arial" w:cs="Arial"/>
          <w:sz w:val="36"/>
          <w:szCs w:val="36"/>
        </w:rPr>
      </w:pPr>
    </w:p>
    <w:p w14:paraId="080351B9"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0262D26C" w14:textId="77777777" w:rsidR="00101DE7" w:rsidRPr="007A5D4B" w:rsidRDefault="00101DE7" w:rsidP="000E68C5">
      <w:pPr>
        <w:rPr>
          <w:rFonts w:ascii="Arial" w:hAnsi="Arial" w:cs="Arial"/>
          <w:sz w:val="22"/>
          <w:szCs w:val="22"/>
        </w:rPr>
      </w:pPr>
    </w:p>
    <w:p w14:paraId="242F23C9" w14:textId="77777777"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3F7CA733" w14:textId="77777777" w:rsidR="00EC4FC3" w:rsidRPr="00B8672A" w:rsidRDefault="00EC4FC3" w:rsidP="000E68C5">
      <w:pPr>
        <w:rPr>
          <w:rFonts w:ascii="Arial" w:hAnsi="Arial" w:cs="Arial"/>
          <w:sz w:val="36"/>
          <w:szCs w:val="36"/>
        </w:rPr>
      </w:pPr>
    </w:p>
    <w:p w14:paraId="2C271690"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2994D47" w14:textId="77777777" w:rsidR="005C282B" w:rsidRPr="007A5D4B" w:rsidRDefault="005C282B" w:rsidP="009618DF">
      <w:pPr>
        <w:suppressAutoHyphens/>
        <w:ind w:left="480" w:hanging="480"/>
        <w:rPr>
          <w:rFonts w:ascii="Arial" w:hAnsi="Arial" w:cs="Arial"/>
          <w:sz w:val="22"/>
          <w:szCs w:val="22"/>
        </w:rPr>
      </w:pPr>
    </w:p>
    <w:p w14:paraId="7E369B1E" w14:textId="6BA94EAF" w:rsidR="00D414AB" w:rsidRDefault="004D1808" w:rsidP="004806AE">
      <w:pPr>
        <w:ind w:left="360"/>
        <w:rPr>
          <w:rFonts w:ascii="Arial" w:hAnsi="Arial" w:cs="Arial"/>
          <w:sz w:val="22"/>
          <w:szCs w:val="22"/>
        </w:rPr>
      </w:pPr>
      <w:r>
        <w:rPr>
          <w:rFonts w:ascii="Arial" w:hAnsi="Arial" w:cs="Arial"/>
          <w:sz w:val="22"/>
          <w:szCs w:val="22"/>
        </w:rPr>
        <w:t>To solicit comments from the general public</w:t>
      </w:r>
      <w:r w:rsidR="004A17D6">
        <w:rPr>
          <w:rFonts w:ascii="Arial" w:hAnsi="Arial" w:cs="Arial"/>
          <w:sz w:val="22"/>
          <w:szCs w:val="22"/>
        </w:rPr>
        <w:t xml:space="preserve"> regarding this new information collection</w:t>
      </w:r>
      <w:r>
        <w:rPr>
          <w:rFonts w:ascii="Arial" w:hAnsi="Arial" w:cs="Arial"/>
          <w:sz w:val="22"/>
          <w:szCs w:val="22"/>
        </w:rPr>
        <w:t xml:space="preserve">, </w:t>
      </w:r>
      <w:r w:rsidR="004A17D6">
        <w:rPr>
          <w:rFonts w:ascii="Arial" w:hAnsi="Arial" w:cs="Arial"/>
          <w:sz w:val="22"/>
          <w:szCs w:val="22"/>
        </w:rPr>
        <w:t xml:space="preserve">TTB will publish </w:t>
      </w:r>
      <w:r w:rsidR="007676C3">
        <w:rPr>
          <w:rFonts w:ascii="Arial" w:hAnsi="Arial" w:cs="Arial"/>
          <w:sz w:val="22"/>
          <w:szCs w:val="22"/>
        </w:rPr>
        <w:t xml:space="preserve">in the Federal Register a notice of proposed rulemaking in conjunction with the publication of the </w:t>
      </w:r>
      <w:r w:rsidR="004A17D6">
        <w:rPr>
          <w:rFonts w:ascii="Arial" w:hAnsi="Arial" w:cs="Arial"/>
          <w:sz w:val="22"/>
          <w:szCs w:val="22"/>
        </w:rPr>
        <w:t xml:space="preserve">temporary rule </w:t>
      </w:r>
      <w:r w:rsidR="007676C3">
        <w:rPr>
          <w:rFonts w:ascii="Arial" w:hAnsi="Arial" w:cs="Arial"/>
          <w:sz w:val="22"/>
          <w:szCs w:val="22"/>
        </w:rPr>
        <w:t xml:space="preserve">referenced above in this supporting statement.  </w:t>
      </w:r>
      <w:r w:rsidR="008062CC">
        <w:rPr>
          <w:rFonts w:ascii="Arial" w:hAnsi="Arial" w:cs="Arial"/>
          <w:sz w:val="22"/>
          <w:szCs w:val="22"/>
        </w:rPr>
        <w:t>Th</w:t>
      </w:r>
      <w:r w:rsidR="007676C3">
        <w:rPr>
          <w:rFonts w:ascii="Arial" w:hAnsi="Arial" w:cs="Arial"/>
          <w:sz w:val="22"/>
          <w:szCs w:val="22"/>
        </w:rPr>
        <w:t>e</w:t>
      </w:r>
      <w:r w:rsidR="008062CC">
        <w:rPr>
          <w:rFonts w:ascii="Arial" w:hAnsi="Arial" w:cs="Arial"/>
          <w:sz w:val="22"/>
          <w:szCs w:val="22"/>
        </w:rPr>
        <w:t xml:space="preserve"> </w:t>
      </w:r>
      <w:r w:rsidR="007676C3">
        <w:rPr>
          <w:rFonts w:ascii="Arial" w:hAnsi="Arial" w:cs="Arial"/>
          <w:sz w:val="22"/>
          <w:szCs w:val="22"/>
        </w:rPr>
        <w:t xml:space="preserve">notice of proposed rulemaking </w:t>
      </w:r>
      <w:r w:rsidR="008062CC">
        <w:rPr>
          <w:rFonts w:ascii="Arial" w:hAnsi="Arial" w:cs="Arial"/>
          <w:sz w:val="22"/>
          <w:szCs w:val="22"/>
        </w:rPr>
        <w:t xml:space="preserve">will be open for public comment for 60 days. </w:t>
      </w:r>
    </w:p>
    <w:p w14:paraId="0FE9D7B2" w14:textId="77777777" w:rsidR="00734B25" w:rsidRPr="00090251" w:rsidRDefault="00734B25" w:rsidP="000E68C5">
      <w:pPr>
        <w:suppressAutoHyphens/>
        <w:rPr>
          <w:rFonts w:ascii="Arial" w:hAnsi="Arial" w:cs="Arial"/>
          <w:sz w:val="36"/>
          <w:szCs w:val="36"/>
        </w:rPr>
      </w:pPr>
    </w:p>
    <w:p w14:paraId="19047CA4"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C2E6329" w14:textId="77777777" w:rsidR="00EC4FC3" w:rsidRPr="007A5D4B" w:rsidRDefault="00EC4FC3" w:rsidP="009618DF">
      <w:pPr>
        <w:suppressAutoHyphens/>
        <w:rPr>
          <w:rFonts w:ascii="Arial" w:hAnsi="Arial" w:cs="Arial"/>
          <w:sz w:val="22"/>
          <w:szCs w:val="22"/>
        </w:rPr>
      </w:pPr>
    </w:p>
    <w:p w14:paraId="7A9F15F3"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441A075C" w14:textId="77777777" w:rsidR="00EC4FC3" w:rsidRPr="00090251" w:rsidRDefault="00EC4FC3">
      <w:pPr>
        <w:suppressAutoHyphens/>
        <w:rPr>
          <w:rFonts w:ascii="Arial" w:hAnsi="Arial" w:cs="Arial"/>
          <w:sz w:val="36"/>
          <w:szCs w:val="36"/>
        </w:rPr>
      </w:pPr>
    </w:p>
    <w:p w14:paraId="35992678" w14:textId="77777777" w:rsidR="00EC4FC3"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F659F76" w14:textId="77777777" w:rsidR="00825756" w:rsidRPr="008062CC" w:rsidRDefault="00825756">
      <w:pPr>
        <w:suppressAutoHyphens/>
        <w:rPr>
          <w:rFonts w:ascii="Arial" w:hAnsi="Arial" w:cs="Arial"/>
          <w:sz w:val="22"/>
          <w:szCs w:val="22"/>
        </w:rPr>
      </w:pPr>
    </w:p>
    <w:p w14:paraId="08A351DB" w14:textId="77777777" w:rsidR="00825756" w:rsidRPr="00825756" w:rsidRDefault="00825756" w:rsidP="008062CC">
      <w:pPr>
        <w:suppressAutoHyphens/>
        <w:ind w:left="360"/>
        <w:rPr>
          <w:rFonts w:ascii="Arial" w:hAnsi="Arial" w:cs="Arial"/>
          <w:sz w:val="22"/>
          <w:szCs w:val="22"/>
        </w:rPr>
      </w:pPr>
      <w:r>
        <w:rPr>
          <w:rFonts w:ascii="Arial" w:hAnsi="Arial" w:cs="Arial"/>
          <w:sz w:val="22"/>
          <w:szCs w:val="22"/>
        </w:rPr>
        <w:t>The required tax class statement for wine that is eligible for the hard cider tax rate is applied to wine containers at a proprietor’s premises or is otherwise under the control of the respondent.</w:t>
      </w:r>
      <w:r w:rsidR="000917D5">
        <w:rPr>
          <w:rFonts w:ascii="Arial" w:hAnsi="Arial" w:cs="Arial"/>
          <w:sz w:val="22"/>
          <w:szCs w:val="22"/>
        </w:rPr>
        <w:t xml:space="preserve">  </w:t>
      </w:r>
      <w:r w:rsidR="008062CC">
        <w:rPr>
          <w:rFonts w:ascii="Arial" w:hAnsi="Arial" w:cs="Arial"/>
          <w:sz w:val="22"/>
          <w:szCs w:val="22"/>
        </w:rPr>
        <w:t>While t</w:t>
      </w:r>
      <w:r w:rsidR="000917D5">
        <w:rPr>
          <w:rFonts w:ascii="Arial" w:hAnsi="Arial" w:cs="Arial"/>
          <w:sz w:val="22"/>
          <w:szCs w:val="22"/>
        </w:rPr>
        <w:t>he tax class statement is intended for display for TTB officials</w:t>
      </w:r>
      <w:r w:rsidR="008062CC">
        <w:rPr>
          <w:rFonts w:ascii="Arial" w:hAnsi="Arial" w:cs="Arial"/>
          <w:sz w:val="22"/>
          <w:szCs w:val="22"/>
        </w:rPr>
        <w:t>, the statement also will be visible to the public on such products’ container</w:t>
      </w:r>
      <w:r w:rsidR="007676C3">
        <w:rPr>
          <w:rFonts w:ascii="Arial" w:hAnsi="Arial" w:cs="Arial"/>
          <w:sz w:val="22"/>
          <w:szCs w:val="22"/>
        </w:rPr>
        <w:t>s</w:t>
      </w:r>
      <w:r w:rsidR="000917D5">
        <w:rPr>
          <w:rFonts w:ascii="Arial" w:hAnsi="Arial" w:cs="Arial"/>
          <w:sz w:val="22"/>
          <w:szCs w:val="22"/>
        </w:rPr>
        <w:t>.  Therefore,</w:t>
      </w:r>
      <w:r w:rsidR="008062CC">
        <w:rPr>
          <w:rFonts w:ascii="Arial" w:hAnsi="Arial" w:cs="Arial"/>
          <w:sz w:val="22"/>
          <w:szCs w:val="22"/>
        </w:rPr>
        <w:t xml:space="preserve"> as a third party disclosure,</w:t>
      </w:r>
      <w:r w:rsidR="000917D5">
        <w:rPr>
          <w:rFonts w:ascii="Arial" w:hAnsi="Arial" w:cs="Arial"/>
          <w:sz w:val="22"/>
          <w:szCs w:val="22"/>
        </w:rPr>
        <w:t xml:space="preserve"> no assurance of confidentiality is provided for this information collection. </w:t>
      </w:r>
    </w:p>
    <w:p w14:paraId="7C87E5D1" w14:textId="77777777" w:rsidR="00AF1157" w:rsidRPr="00A5320B" w:rsidRDefault="00AF1157">
      <w:pPr>
        <w:suppressAutoHyphens/>
        <w:rPr>
          <w:rFonts w:ascii="Arial" w:hAnsi="Arial" w:cs="Arial"/>
          <w:sz w:val="36"/>
          <w:szCs w:val="36"/>
        </w:rPr>
      </w:pPr>
    </w:p>
    <w:p w14:paraId="04888A07"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523CED7" w14:textId="77777777" w:rsidR="00A201BF" w:rsidRPr="00965E7F" w:rsidRDefault="00A201BF">
      <w:pPr>
        <w:rPr>
          <w:rFonts w:ascii="Arial" w:hAnsi="Arial" w:cs="Arial"/>
          <w:i/>
          <w:sz w:val="22"/>
          <w:szCs w:val="22"/>
        </w:rPr>
      </w:pPr>
    </w:p>
    <w:p w14:paraId="49C2CC98" w14:textId="77777777" w:rsidR="005F3392" w:rsidRPr="00D460BA" w:rsidRDefault="00DC43F8" w:rsidP="005F3392">
      <w:pPr>
        <w:widowControl w:val="0"/>
        <w:suppressAutoHyphens/>
        <w:autoSpaceDE w:val="0"/>
        <w:autoSpaceDN w:val="0"/>
        <w:adjustRightInd w:val="0"/>
        <w:ind w:left="360"/>
        <w:rPr>
          <w:rFonts w:ascii="Arial" w:hAnsi="Arial" w:cs="Arial"/>
          <w:sz w:val="22"/>
          <w:szCs w:val="22"/>
        </w:rPr>
      </w:pPr>
      <w:r w:rsidRPr="007022A1">
        <w:rPr>
          <w:rFonts w:ascii="Arial" w:hAnsi="Arial" w:cs="Arial"/>
          <w:sz w:val="22"/>
          <w:szCs w:val="22"/>
        </w:rPr>
        <w:t xml:space="preserve">This information collection, which consists of </w:t>
      </w:r>
      <w:r>
        <w:rPr>
          <w:rFonts w:ascii="Arial" w:hAnsi="Arial" w:cs="Arial"/>
          <w:sz w:val="22"/>
          <w:szCs w:val="22"/>
        </w:rPr>
        <w:t xml:space="preserve">tax class </w:t>
      </w:r>
      <w:r w:rsidRPr="007022A1">
        <w:rPr>
          <w:rFonts w:ascii="Arial" w:hAnsi="Arial" w:cs="Arial"/>
          <w:sz w:val="22"/>
          <w:szCs w:val="22"/>
        </w:rPr>
        <w:t>marks applied by industry members at their business premises, contains no questions of a sensitive nature.  In addition, this information collection does not collect personally identifiable information (PII) in a government electronic system.  Therefore, no Privacy Impact Assessment (PIA) or System of Records Notice (SORN) is required for this collection.</w:t>
      </w:r>
      <w:r w:rsidR="008062CC">
        <w:rPr>
          <w:rFonts w:ascii="Arial" w:hAnsi="Arial" w:cs="Arial"/>
          <w:sz w:val="22"/>
          <w:szCs w:val="22"/>
        </w:rPr>
        <w:t xml:space="preserve"> </w:t>
      </w:r>
    </w:p>
    <w:p w14:paraId="512FCFCA" w14:textId="77777777" w:rsidR="00E95D07" w:rsidRPr="008062CC" w:rsidRDefault="00E95D07">
      <w:pPr>
        <w:rPr>
          <w:rFonts w:ascii="Arial" w:hAnsi="Arial" w:cs="Arial"/>
          <w:sz w:val="36"/>
          <w:szCs w:val="36"/>
        </w:rPr>
      </w:pPr>
    </w:p>
    <w:p w14:paraId="412ECB7C" w14:textId="77777777" w:rsidR="00F664F3" w:rsidRDefault="00F664F3">
      <w:pPr>
        <w:rPr>
          <w:rFonts w:ascii="Arial" w:hAnsi="Arial" w:cs="Arial"/>
          <w:i/>
          <w:sz w:val="22"/>
          <w:szCs w:val="22"/>
        </w:rPr>
      </w:pPr>
      <w:r>
        <w:rPr>
          <w:rFonts w:ascii="Arial" w:hAnsi="Arial" w:cs="Arial"/>
          <w:i/>
          <w:sz w:val="22"/>
          <w:szCs w:val="22"/>
        </w:rPr>
        <w:br w:type="page"/>
      </w:r>
    </w:p>
    <w:p w14:paraId="324359CA" w14:textId="2E48FD6B" w:rsidR="00AF1157" w:rsidRDefault="00AF060A" w:rsidP="00F85483">
      <w:pPr>
        <w:rPr>
          <w:rFonts w:ascii="Arial" w:hAnsi="Arial" w:cs="Arial"/>
          <w:i/>
          <w:sz w:val="22"/>
          <w:szCs w:val="22"/>
        </w:rPr>
      </w:pPr>
      <w:r w:rsidRPr="00D460BA">
        <w:rPr>
          <w:rFonts w:ascii="Arial" w:hAnsi="Arial" w:cs="Arial"/>
          <w:i/>
          <w:sz w:val="22"/>
          <w:szCs w:val="22"/>
        </w:rPr>
        <w:lastRenderedPageBreak/>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5CD87951" w14:textId="77777777" w:rsidR="004C069E" w:rsidRPr="007676C3" w:rsidRDefault="004C069E" w:rsidP="007676C3">
      <w:pPr>
        <w:ind w:left="450"/>
        <w:rPr>
          <w:rFonts w:ascii="Arial" w:hAnsi="Arial" w:cs="Arial"/>
          <w:i/>
          <w:sz w:val="22"/>
          <w:szCs w:val="22"/>
        </w:rPr>
      </w:pPr>
    </w:p>
    <w:p w14:paraId="77B2F795" w14:textId="4FEE9F1A" w:rsidR="00570FF3" w:rsidRDefault="00E26269" w:rsidP="007676C3">
      <w:pPr>
        <w:autoSpaceDE w:val="0"/>
        <w:autoSpaceDN w:val="0"/>
        <w:ind w:left="450"/>
        <w:rPr>
          <w:rFonts w:ascii="Arial" w:hAnsi="Arial" w:cs="Arial"/>
          <w:sz w:val="22"/>
          <w:szCs w:val="22"/>
        </w:rPr>
      </w:pPr>
      <w:r w:rsidRPr="007676C3">
        <w:rPr>
          <w:rFonts w:ascii="Arial" w:hAnsi="Arial" w:cs="Arial"/>
          <w:sz w:val="22"/>
          <w:szCs w:val="22"/>
        </w:rPr>
        <w:t xml:space="preserve">In 2015, 457 domestic manufacturers removed wine eligible for the hard cider tax </w:t>
      </w:r>
      <w:r w:rsidR="007676C3">
        <w:rPr>
          <w:rFonts w:ascii="Arial" w:hAnsi="Arial" w:cs="Arial"/>
          <w:sz w:val="22"/>
          <w:szCs w:val="22"/>
        </w:rPr>
        <w:t>rate</w:t>
      </w:r>
      <w:r w:rsidRPr="007676C3">
        <w:rPr>
          <w:rFonts w:ascii="Arial" w:hAnsi="Arial" w:cs="Arial"/>
          <w:sz w:val="22"/>
          <w:szCs w:val="22"/>
        </w:rPr>
        <w:t xml:space="preserve"> from their premises.  TTB estimates that </w:t>
      </w:r>
      <w:r w:rsidR="00570FF3">
        <w:rPr>
          <w:rFonts w:ascii="Arial" w:hAnsi="Arial" w:cs="Arial"/>
          <w:sz w:val="22"/>
          <w:szCs w:val="22"/>
        </w:rPr>
        <w:t>a</w:t>
      </w:r>
      <w:r w:rsidRPr="007676C3">
        <w:rPr>
          <w:rFonts w:ascii="Arial" w:hAnsi="Arial" w:cs="Arial"/>
          <w:sz w:val="22"/>
          <w:szCs w:val="22"/>
        </w:rPr>
        <w:t>n addition</w:t>
      </w:r>
      <w:r w:rsidR="00570FF3">
        <w:rPr>
          <w:rFonts w:ascii="Arial" w:hAnsi="Arial" w:cs="Arial"/>
          <w:sz w:val="22"/>
          <w:szCs w:val="22"/>
        </w:rPr>
        <w:t>al</w:t>
      </w:r>
      <w:r w:rsidRPr="007676C3">
        <w:rPr>
          <w:rFonts w:ascii="Arial" w:hAnsi="Arial" w:cs="Arial"/>
          <w:sz w:val="22"/>
          <w:szCs w:val="22"/>
        </w:rPr>
        <w:t xml:space="preserve"> </w:t>
      </w:r>
      <w:r w:rsidR="00570FF3">
        <w:rPr>
          <w:rFonts w:ascii="Arial" w:hAnsi="Arial" w:cs="Arial"/>
          <w:sz w:val="22"/>
          <w:szCs w:val="22"/>
        </w:rPr>
        <w:t xml:space="preserve">20 percent </w:t>
      </w:r>
      <w:r w:rsidRPr="007676C3">
        <w:rPr>
          <w:rFonts w:ascii="Arial" w:hAnsi="Arial" w:cs="Arial"/>
          <w:sz w:val="22"/>
          <w:szCs w:val="22"/>
        </w:rPr>
        <w:t>o</w:t>
      </w:r>
      <w:r w:rsidR="00570FF3">
        <w:rPr>
          <w:rFonts w:ascii="Arial" w:hAnsi="Arial" w:cs="Arial"/>
          <w:sz w:val="22"/>
          <w:szCs w:val="22"/>
        </w:rPr>
        <w:t>f</w:t>
      </w:r>
      <w:r w:rsidRPr="007676C3">
        <w:rPr>
          <w:rFonts w:ascii="Arial" w:hAnsi="Arial" w:cs="Arial"/>
          <w:sz w:val="22"/>
          <w:szCs w:val="22"/>
        </w:rPr>
        <w:t xml:space="preserve"> those </w:t>
      </w:r>
      <w:r w:rsidR="00570FF3">
        <w:rPr>
          <w:rFonts w:ascii="Arial" w:hAnsi="Arial" w:cs="Arial"/>
          <w:sz w:val="22"/>
          <w:szCs w:val="22"/>
        </w:rPr>
        <w:t xml:space="preserve">manufacturers (91) </w:t>
      </w:r>
      <w:r w:rsidRPr="007676C3">
        <w:rPr>
          <w:rFonts w:ascii="Arial" w:hAnsi="Arial" w:cs="Arial"/>
          <w:sz w:val="22"/>
          <w:szCs w:val="22"/>
        </w:rPr>
        <w:t>may be interested in removing such wine from their premises given the new provisions applicable in 2017</w:t>
      </w:r>
      <w:r w:rsidR="00570FF3">
        <w:rPr>
          <w:rFonts w:ascii="Arial" w:hAnsi="Arial" w:cs="Arial"/>
          <w:sz w:val="22"/>
          <w:szCs w:val="22"/>
        </w:rPr>
        <w:t>, for a total of 548 domestic manufacturer respondents to this information collection</w:t>
      </w:r>
      <w:r w:rsidR="00F664F3">
        <w:rPr>
          <w:rFonts w:ascii="Arial" w:hAnsi="Arial" w:cs="Arial"/>
          <w:sz w:val="22"/>
          <w:szCs w:val="22"/>
        </w:rPr>
        <w:t xml:space="preserve">. </w:t>
      </w:r>
    </w:p>
    <w:p w14:paraId="27D10332" w14:textId="77777777" w:rsidR="00570FF3" w:rsidRDefault="00570FF3" w:rsidP="007676C3">
      <w:pPr>
        <w:autoSpaceDE w:val="0"/>
        <w:autoSpaceDN w:val="0"/>
        <w:ind w:left="450"/>
        <w:rPr>
          <w:rFonts w:ascii="Arial" w:hAnsi="Arial" w:cs="Arial"/>
          <w:sz w:val="22"/>
          <w:szCs w:val="22"/>
        </w:rPr>
      </w:pPr>
    </w:p>
    <w:p w14:paraId="18745694" w14:textId="6A907CCA" w:rsidR="00570FF3" w:rsidRDefault="00E26269" w:rsidP="007676C3">
      <w:pPr>
        <w:autoSpaceDE w:val="0"/>
        <w:autoSpaceDN w:val="0"/>
        <w:ind w:left="450"/>
        <w:rPr>
          <w:rFonts w:ascii="Arial" w:hAnsi="Arial" w:cs="Arial"/>
          <w:sz w:val="22"/>
          <w:szCs w:val="22"/>
        </w:rPr>
      </w:pPr>
      <w:r w:rsidRPr="007676C3">
        <w:rPr>
          <w:rFonts w:ascii="Arial" w:hAnsi="Arial" w:cs="Arial"/>
          <w:sz w:val="22"/>
          <w:szCs w:val="22"/>
        </w:rPr>
        <w:t xml:space="preserve">Additionally, in 2015, according to U.S. Customs and Border Protection entry data, TTB determined that 191 importers obtained release from customs custody of products that were identified as cider under the Harmonized Tariff Schedule of the United States (HTSUS).  TTB estimates that </w:t>
      </w:r>
      <w:r w:rsidR="00570FF3">
        <w:rPr>
          <w:rFonts w:ascii="Arial" w:hAnsi="Arial" w:cs="Arial"/>
          <w:sz w:val="22"/>
          <w:szCs w:val="22"/>
        </w:rPr>
        <w:t>a</w:t>
      </w:r>
      <w:r w:rsidRPr="007676C3">
        <w:rPr>
          <w:rFonts w:ascii="Arial" w:hAnsi="Arial" w:cs="Arial"/>
          <w:sz w:val="22"/>
          <w:szCs w:val="22"/>
        </w:rPr>
        <w:t>n addition</w:t>
      </w:r>
      <w:r w:rsidR="00570FF3">
        <w:rPr>
          <w:rFonts w:ascii="Arial" w:hAnsi="Arial" w:cs="Arial"/>
          <w:sz w:val="22"/>
          <w:szCs w:val="22"/>
        </w:rPr>
        <w:t>al</w:t>
      </w:r>
      <w:r w:rsidRPr="007676C3">
        <w:rPr>
          <w:rFonts w:ascii="Arial" w:hAnsi="Arial" w:cs="Arial"/>
          <w:sz w:val="22"/>
          <w:szCs w:val="22"/>
        </w:rPr>
        <w:t xml:space="preserve"> 20 percent </w:t>
      </w:r>
      <w:r w:rsidR="00570FF3">
        <w:rPr>
          <w:rFonts w:ascii="Arial" w:hAnsi="Arial" w:cs="Arial"/>
          <w:sz w:val="22"/>
          <w:szCs w:val="22"/>
        </w:rPr>
        <w:t xml:space="preserve">of those importers </w:t>
      </w:r>
      <w:r w:rsidRPr="007676C3">
        <w:rPr>
          <w:rFonts w:ascii="Arial" w:hAnsi="Arial" w:cs="Arial"/>
          <w:sz w:val="22"/>
          <w:szCs w:val="22"/>
        </w:rPr>
        <w:t>(38</w:t>
      </w:r>
      <w:r w:rsidR="00570FF3">
        <w:rPr>
          <w:rFonts w:ascii="Arial" w:hAnsi="Arial" w:cs="Arial"/>
          <w:sz w:val="22"/>
          <w:szCs w:val="22"/>
        </w:rPr>
        <w:t>)</w:t>
      </w:r>
      <w:r w:rsidRPr="007676C3">
        <w:rPr>
          <w:rFonts w:ascii="Arial" w:hAnsi="Arial" w:cs="Arial"/>
          <w:sz w:val="22"/>
          <w:szCs w:val="22"/>
        </w:rPr>
        <w:t xml:space="preserve"> </w:t>
      </w:r>
      <w:r w:rsidR="00570FF3">
        <w:rPr>
          <w:rFonts w:ascii="Arial" w:hAnsi="Arial" w:cs="Arial"/>
          <w:sz w:val="22"/>
          <w:szCs w:val="22"/>
        </w:rPr>
        <w:t xml:space="preserve">may </w:t>
      </w:r>
      <w:r w:rsidRPr="007676C3">
        <w:rPr>
          <w:rFonts w:ascii="Arial" w:hAnsi="Arial" w:cs="Arial"/>
          <w:sz w:val="22"/>
          <w:szCs w:val="22"/>
        </w:rPr>
        <w:t>be interested in importing products that fall under that HTSUS code starting in 2017</w:t>
      </w:r>
      <w:r w:rsidR="00570FF3">
        <w:rPr>
          <w:rFonts w:ascii="Arial" w:hAnsi="Arial" w:cs="Arial"/>
          <w:sz w:val="22"/>
          <w:szCs w:val="22"/>
        </w:rPr>
        <w:t>, for a total of 229 importer respondent to this information collection</w:t>
      </w:r>
      <w:r w:rsidRPr="007676C3">
        <w:rPr>
          <w:rFonts w:ascii="Arial" w:hAnsi="Arial" w:cs="Arial"/>
          <w:sz w:val="22"/>
          <w:szCs w:val="22"/>
        </w:rPr>
        <w:t xml:space="preserve">.  </w:t>
      </w:r>
    </w:p>
    <w:p w14:paraId="422A3532" w14:textId="77777777" w:rsidR="00570FF3" w:rsidRDefault="00570FF3" w:rsidP="007676C3">
      <w:pPr>
        <w:autoSpaceDE w:val="0"/>
        <w:autoSpaceDN w:val="0"/>
        <w:ind w:left="450"/>
        <w:rPr>
          <w:rFonts w:ascii="Arial" w:hAnsi="Arial" w:cs="Arial"/>
          <w:sz w:val="22"/>
          <w:szCs w:val="22"/>
        </w:rPr>
      </w:pPr>
    </w:p>
    <w:p w14:paraId="6847994D" w14:textId="66990B44" w:rsidR="00E26269" w:rsidRPr="007676C3" w:rsidRDefault="00E26269" w:rsidP="007676C3">
      <w:pPr>
        <w:autoSpaceDE w:val="0"/>
        <w:autoSpaceDN w:val="0"/>
        <w:ind w:left="450"/>
        <w:rPr>
          <w:rFonts w:ascii="Arial" w:hAnsi="Arial" w:cs="Arial"/>
          <w:sz w:val="22"/>
          <w:szCs w:val="22"/>
        </w:rPr>
      </w:pPr>
      <w:r w:rsidRPr="007676C3">
        <w:rPr>
          <w:rFonts w:ascii="Arial" w:hAnsi="Arial" w:cs="Arial"/>
          <w:sz w:val="22"/>
          <w:szCs w:val="22"/>
        </w:rPr>
        <w:t xml:space="preserve">Accordingly, TTB estimates that there </w:t>
      </w:r>
      <w:r w:rsidR="00570FF3">
        <w:rPr>
          <w:rFonts w:ascii="Arial" w:hAnsi="Arial" w:cs="Arial"/>
          <w:sz w:val="22"/>
          <w:szCs w:val="22"/>
        </w:rPr>
        <w:t xml:space="preserve">will be </w:t>
      </w:r>
      <w:r w:rsidR="00BE3DB8">
        <w:rPr>
          <w:rFonts w:ascii="Arial" w:hAnsi="Arial" w:cs="Arial"/>
          <w:sz w:val="22"/>
          <w:szCs w:val="22"/>
        </w:rPr>
        <w:t xml:space="preserve">777 total wine </w:t>
      </w:r>
      <w:r w:rsidRPr="007676C3">
        <w:rPr>
          <w:rFonts w:ascii="Arial" w:hAnsi="Arial" w:cs="Arial"/>
          <w:sz w:val="22"/>
          <w:szCs w:val="22"/>
        </w:rPr>
        <w:t>industry members who will be required to comply with th</w:t>
      </w:r>
      <w:r w:rsidR="00BE3DB8">
        <w:rPr>
          <w:rFonts w:ascii="Arial" w:hAnsi="Arial" w:cs="Arial"/>
          <w:sz w:val="22"/>
          <w:szCs w:val="22"/>
        </w:rPr>
        <w:t>e</w:t>
      </w:r>
      <w:r w:rsidRPr="007676C3">
        <w:rPr>
          <w:rFonts w:ascii="Arial" w:hAnsi="Arial" w:cs="Arial"/>
          <w:sz w:val="22"/>
          <w:szCs w:val="22"/>
        </w:rPr>
        <w:t xml:space="preserve"> </w:t>
      </w:r>
      <w:r w:rsidR="00BE3DB8">
        <w:rPr>
          <w:rFonts w:ascii="Arial" w:hAnsi="Arial" w:cs="Arial"/>
          <w:sz w:val="22"/>
          <w:szCs w:val="22"/>
        </w:rPr>
        <w:t xml:space="preserve">hard cider tax class labeling </w:t>
      </w:r>
      <w:r w:rsidRPr="007676C3">
        <w:rPr>
          <w:rFonts w:ascii="Arial" w:hAnsi="Arial" w:cs="Arial"/>
          <w:sz w:val="22"/>
          <w:szCs w:val="22"/>
        </w:rPr>
        <w:t xml:space="preserve">requirement.  TTB estimates that it will take each industry member a one-time burden of one hour for </w:t>
      </w:r>
      <w:r w:rsidR="00071139">
        <w:rPr>
          <w:rFonts w:ascii="Arial" w:hAnsi="Arial" w:cs="Arial"/>
          <w:sz w:val="22"/>
          <w:szCs w:val="22"/>
        </w:rPr>
        <w:t xml:space="preserve">their hard cider tax rate-eligible wines </w:t>
      </w:r>
      <w:r w:rsidRPr="007676C3">
        <w:rPr>
          <w:rFonts w:ascii="Arial" w:hAnsi="Arial" w:cs="Arial"/>
          <w:sz w:val="22"/>
          <w:szCs w:val="22"/>
        </w:rPr>
        <w:t xml:space="preserve">to come into compliance with this information collection, but that the continued compliance burden will be negligible.  Therefore, TTB estimates that </w:t>
      </w:r>
      <w:r w:rsidR="00BE3DB8">
        <w:rPr>
          <w:rFonts w:ascii="Arial" w:hAnsi="Arial" w:cs="Arial"/>
          <w:sz w:val="22"/>
          <w:szCs w:val="22"/>
        </w:rPr>
        <w:t>these 777</w:t>
      </w:r>
      <w:r w:rsidRPr="007676C3">
        <w:rPr>
          <w:rFonts w:ascii="Arial" w:hAnsi="Arial" w:cs="Arial"/>
          <w:sz w:val="22"/>
          <w:szCs w:val="22"/>
        </w:rPr>
        <w:t xml:space="preserve"> respondents will respond an average of once per year to this information collection, for a total estimate</w:t>
      </w:r>
      <w:r w:rsidR="00BD48CB">
        <w:rPr>
          <w:rFonts w:ascii="Arial" w:hAnsi="Arial" w:cs="Arial"/>
          <w:sz w:val="22"/>
          <w:szCs w:val="22"/>
        </w:rPr>
        <w:t>d</w:t>
      </w:r>
      <w:r w:rsidRPr="007676C3">
        <w:rPr>
          <w:rFonts w:ascii="Arial" w:hAnsi="Arial" w:cs="Arial"/>
          <w:sz w:val="22"/>
          <w:szCs w:val="22"/>
        </w:rPr>
        <w:t xml:space="preserve"> annual burden of </w:t>
      </w:r>
      <w:r w:rsidR="00BE3DB8">
        <w:rPr>
          <w:rFonts w:ascii="Arial" w:hAnsi="Arial" w:cs="Arial"/>
          <w:sz w:val="22"/>
          <w:szCs w:val="22"/>
        </w:rPr>
        <w:t>777</w:t>
      </w:r>
      <w:r w:rsidRPr="007676C3">
        <w:rPr>
          <w:rFonts w:ascii="Arial" w:hAnsi="Arial" w:cs="Arial"/>
          <w:sz w:val="22"/>
          <w:szCs w:val="22"/>
        </w:rPr>
        <w:t xml:space="preserve"> hours. </w:t>
      </w:r>
    </w:p>
    <w:p w14:paraId="647AFCFD" w14:textId="77777777" w:rsidR="00AF1157" w:rsidRPr="008062CC" w:rsidRDefault="00AF1157" w:rsidP="00F85483">
      <w:pPr>
        <w:rPr>
          <w:rFonts w:ascii="Arial" w:hAnsi="Arial" w:cs="Arial"/>
          <w:sz w:val="36"/>
          <w:szCs w:val="36"/>
        </w:rPr>
      </w:pPr>
    </w:p>
    <w:p w14:paraId="5D48628E"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3CF9C9F6" w14:textId="77777777" w:rsidR="00101DE7" w:rsidRPr="007A5D4B" w:rsidRDefault="00101DE7" w:rsidP="000E68C5">
      <w:pPr>
        <w:suppressAutoHyphens/>
        <w:ind w:left="480" w:hanging="480"/>
        <w:rPr>
          <w:rFonts w:ascii="Arial" w:hAnsi="Arial" w:cs="Arial"/>
          <w:sz w:val="22"/>
          <w:szCs w:val="22"/>
        </w:rPr>
      </w:pPr>
    </w:p>
    <w:p w14:paraId="55C5BD2E" w14:textId="77777777" w:rsidR="000E68C5" w:rsidRPr="000E68C5" w:rsidRDefault="008062CC" w:rsidP="000E68C5">
      <w:pPr>
        <w:suppressAutoHyphens/>
        <w:ind w:left="360"/>
        <w:rPr>
          <w:rFonts w:ascii="Arial" w:hAnsi="Arial" w:cs="Arial"/>
          <w:sz w:val="22"/>
          <w:szCs w:val="22"/>
        </w:rPr>
      </w:pPr>
      <w:r>
        <w:rPr>
          <w:rFonts w:ascii="Arial" w:hAnsi="Arial" w:cs="Arial"/>
          <w:sz w:val="22"/>
          <w:szCs w:val="22"/>
        </w:rPr>
        <w:t>Because the labeling of consumer products such as hard cider beverages is a normal business practice, w</w:t>
      </w:r>
      <w:r w:rsidR="000E68C5" w:rsidRPr="000E68C5">
        <w:rPr>
          <w:rFonts w:ascii="Arial" w:hAnsi="Arial" w:cs="Arial"/>
          <w:sz w:val="22"/>
          <w:szCs w:val="22"/>
        </w:rPr>
        <w:t xml:space="preserve">e do not believe </w:t>
      </w:r>
      <w:r w:rsidR="00F85483">
        <w:rPr>
          <w:rFonts w:ascii="Arial" w:hAnsi="Arial" w:cs="Arial"/>
          <w:sz w:val="22"/>
          <w:szCs w:val="22"/>
        </w:rPr>
        <w:t xml:space="preserve">respondents </w:t>
      </w:r>
      <w:r w:rsidR="000E68C5" w:rsidRPr="000E68C5">
        <w:rPr>
          <w:rFonts w:ascii="Arial" w:hAnsi="Arial" w:cs="Arial"/>
          <w:sz w:val="22"/>
          <w:szCs w:val="22"/>
        </w:rPr>
        <w:t>bear any additional capital or start-up costs or any</w:t>
      </w:r>
      <w:r w:rsidR="000E68C5">
        <w:rPr>
          <w:rFonts w:ascii="Arial" w:hAnsi="Arial" w:cs="Arial"/>
          <w:sz w:val="22"/>
          <w:szCs w:val="22"/>
        </w:rPr>
        <w:t xml:space="preserve"> </w:t>
      </w:r>
      <w:r w:rsidR="000E68C5"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000E68C5" w:rsidRPr="000E68C5">
        <w:rPr>
          <w:rFonts w:ascii="Arial" w:hAnsi="Arial" w:cs="Arial"/>
          <w:sz w:val="22"/>
          <w:szCs w:val="22"/>
        </w:rPr>
        <w:t>requirement.</w:t>
      </w:r>
      <w:r w:rsidR="000E68C5">
        <w:rPr>
          <w:rFonts w:ascii="Arial" w:hAnsi="Arial" w:cs="Arial"/>
          <w:sz w:val="22"/>
          <w:szCs w:val="22"/>
        </w:rPr>
        <w:t xml:space="preserve"> </w:t>
      </w:r>
      <w:r>
        <w:rPr>
          <w:rFonts w:ascii="Arial" w:hAnsi="Arial" w:cs="Arial"/>
          <w:sz w:val="22"/>
          <w:szCs w:val="22"/>
        </w:rPr>
        <w:t xml:space="preserve"> The one year delayed effective date for the tax class statement requirement will allow proprietors to use up existing label stocks.  The addition of the </w:t>
      </w:r>
      <w:r w:rsidR="00961DAB">
        <w:rPr>
          <w:rFonts w:ascii="Arial" w:hAnsi="Arial" w:cs="Arial"/>
          <w:sz w:val="22"/>
          <w:szCs w:val="22"/>
        </w:rPr>
        <w:t xml:space="preserve">tax class statement to future label orders should be very minimal. </w:t>
      </w:r>
    </w:p>
    <w:p w14:paraId="1DF76D3F" w14:textId="77777777" w:rsidR="00AF1157" w:rsidRPr="00A5320B" w:rsidRDefault="00AF1157" w:rsidP="000E68C5">
      <w:pPr>
        <w:suppressAutoHyphens/>
        <w:rPr>
          <w:rFonts w:ascii="Arial" w:hAnsi="Arial" w:cs="Arial"/>
          <w:sz w:val="36"/>
          <w:szCs w:val="36"/>
        </w:rPr>
      </w:pPr>
    </w:p>
    <w:p w14:paraId="3826D411"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4A26345" w14:textId="77777777" w:rsidR="00AF1157" w:rsidRPr="007A5D4B" w:rsidRDefault="00AF1157" w:rsidP="000E68C5">
      <w:pPr>
        <w:suppressAutoHyphens/>
        <w:ind w:left="480" w:hanging="480"/>
        <w:rPr>
          <w:rFonts w:ascii="Arial" w:hAnsi="Arial" w:cs="Arial"/>
          <w:sz w:val="22"/>
          <w:szCs w:val="22"/>
        </w:rPr>
      </w:pPr>
    </w:p>
    <w:p w14:paraId="24C738C4" w14:textId="77777777" w:rsidR="00AF1157" w:rsidRPr="0069718A" w:rsidRDefault="004C069E" w:rsidP="009618DF">
      <w:pPr>
        <w:ind w:left="360"/>
        <w:rPr>
          <w:rFonts w:ascii="Arial" w:hAnsi="Arial" w:cs="Arial"/>
          <w:sz w:val="22"/>
          <w:szCs w:val="22"/>
        </w:rPr>
      </w:pPr>
      <w:r w:rsidRPr="007022A1">
        <w:rPr>
          <w:rFonts w:ascii="Arial" w:hAnsi="Arial" w:cs="Arial"/>
          <w:sz w:val="22"/>
          <w:szCs w:val="22"/>
        </w:rPr>
        <w:t>There is no cost to the Federal Government for this information collection, which consists of marks applied or maintained by respondents at their business premises.</w:t>
      </w:r>
    </w:p>
    <w:p w14:paraId="09D983DC" w14:textId="77777777" w:rsidR="00D6325C" w:rsidRPr="00A5320B" w:rsidRDefault="00D6325C" w:rsidP="000E68C5">
      <w:pPr>
        <w:rPr>
          <w:rFonts w:ascii="Arial" w:hAnsi="Arial" w:cs="Arial"/>
          <w:sz w:val="36"/>
          <w:szCs w:val="36"/>
        </w:rPr>
      </w:pPr>
    </w:p>
    <w:p w14:paraId="78A43B6D" w14:textId="77777777" w:rsidR="004C069E"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p>
    <w:p w14:paraId="4F88C0C1" w14:textId="77777777" w:rsidR="004C069E" w:rsidRDefault="004C069E" w:rsidP="000E68C5">
      <w:pPr>
        <w:suppressAutoHyphens/>
        <w:rPr>
          <w:rFonts w:ascii="Arial" w:hAnsi="Arial" w:cs="Arial"/>
          <w:i/>
          <w:sz w:val="22"/>
          <w:szCs w:val="22"/>
        </w:rPr>
      </w:pPr>
    </w:p>
    <w:p w14:paraId="4ABDBA8C" w14:textId="0F152F5F" w:rsidR="00AF1157" w:rsidRPr="004C069E" w:rsidRDefault="004C069E" w:rsidP="00961DAB">
      <w:pPr>
        <w:suppressAutoHyphens/>
        <w:ind w:left="360"/>
        <w:rPr>
          <w:rFonts w:ascii="Arial" w:hAnsi="Arial" w:cs="Arial"/>
          <w:sz w:val="22"/>
          <w:szCs w:val="22"/>
        </w:rPr>
      </w:pPr>
      <w:r w:rsidRPr="004C069E">
        <w:rPr>
          <w:rFonts w:ascii="Arial" w:hAnsi="Arial" w:cs="Arial"/>
          <w:sz w:val="22"/>
          <w:szCs w:val="22"/>
        </w:rPr>
        <w:t>As for</w:t>
      </w:r>
      <w:r>
        <w:rPr>
          <w:rFonts w:ascii="Arial" w:hAnsi="Arial" w:cs="Arial"/>
          <w:sz w:val="22"/>
          <w:szCs w:val="22"/>
        </w:rPr>
        <w:t xml:space="preserve"> program changes, TTB is revising 27 CFR 24.257(a)(4), by requiring the placement of the tax class statement “Tax class 5041(b)(6)” on containers of wine that are eligible for the hard cider tax rate.  </w:t>
      </w:r>
      <w:r w:rsidR="00BD48CB">
        <w:rPr>
          <w:rFonts w:ascii="Arial" w:hAnsi="Arial" w:cs="Arial"/>
          <w:sz w:val="22"/>
          <w:szCs w:val="22"/>
        </w:rPr>
        <w:t xml:space="preserve">This requirement will be cross-reference for imported products in new 27 CFR 27.59(b).  In addition, </w:t>
      </w:r>
      <w:r w:rsidR="0065495C">
        <w:rPr>
          <w:rFonts w:ascii="Arial" w:hAnsi="Arial" w:cs="Arial"/>
          <w:sz w:val="22"/>
          <w:szCs w:val="22"/>
        </w:rPr>
        <w:t>TTB believes that there would be a one-time burden of one hour</w:t>
      </w:r>
      <w:r w:rsidR="00200B8A">
        <w:rPr>
          <w:rFonts w:ascii="Arial" w:hAnsi="Arial" w:cs="Arial"/>
          <w:sz w:val="22"/>
          <w:szCs w:val="22"/>
        </w:rPr>
        <w:t xml:space="preserve"> for wine</w:t>
      </w:r>
      <w:r w:rsidR="000A432E">
        <w:rPr>
          <w:rFonts w:ascii="Arial" w:hAnsi="Arial" w:cs="Arial"/>
          <w:sz w:val="22"/>
          <w:szCs w:val="22"/>
        </w:rPr>
        <w:t>s</w:t>
      </w:r>
      <w:r w:rsidR="00200B8A">
        <w:rPr>
          <w:rFonts w:ascii="Arial" w:hAnsi="Arial" w:cs="Arial"/>
          <w:sz w:val="22"/>
          <w:szCs w:val="22"/>
        </w:rPr>
        <w:t xml:space="preserve"> that </w:t>
      </w:r>
      <w:r w:rsidR="000A432E">
        <w:rPr>
          <w:rFonts w:ascii="Arial" w:hAnsi="Arial" w:cs="Arial"/>
          <w:sz w:val="22"/>
          <w:szCs w:val="22"/>
        </w:rPr>
        <w:t xml:space="preserve">are </w:t>
      </w:r>
      <w:r w:rsidR="00200B8A">
        <w:rPr>
          <w:rFonts w:ascii="Arial" w:hAnsi="Arial" w:cs="Arial"/>
          <w:sz w:val="22"/>
          <w:szCs w:val="22"/>
        </w:rPr>
        <w:t xml:space="preserve">eligible for the hard cider tax rate to come into compliance with this information collection, but that the continued compliance burden will be negligible. </w:t>
      </w:r>
      <w:r w:rsidR="00BD48CB">
        <w:rPr>
          <w:rFonts w:ascii="Arial" w:hAnsi="Arial" w:cs="Arial"/>
          <w:sz w:val="22"/>
          <w:szCs w:val="22"/>
        </w:rPr>
        <w:t xml:space="preserve"> (This is a new collection; therefore, there are no adjustments.) </w:t>
      </w:r>
    </w:p>
    <w:p w14:paraId="6BAA5756" w14:textId="77777777" w:rsidR="00AF1157" w:rsidRPr="00961DAB" w:rsidRDefault="00AF1157" w:rsidP="000E68C5">
      <w:pPr>
        <w:suppressAutoHyphens/>
        <w:rPr>
          <w:rFonts w:ascii="Arial" w:hAnsi="Arial" w:cs="Arial"/>
          <w:sz w:val="36"/>
          <w:szCs w:val="36"/>
        </w:rPr>
      </w:pPr>
    </w:p>
    <w:p w14:paraId="00E56D37"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C9B8AE7" w14:textId="77777777" w:rsidR="00AF1157" w:rsidRPr="007A5D4B" w:rsidRDefault="00AF1157" w:rsidP="009618DF">
      <w:pPr>
        <w:suppressAutoHyphens/>
        <w:ind w:left="480" w:hanging="480"/>
        <w:rPr>
          <w:rFonts w:ascii="Arial" w:hAnsi="Arial" w:cs="Arial"/>
          <w:sz w:val="22"/>
          <w:szCs w:val="22"/>
        </w:rPr>
      </w:pPr>
    </w:p>
    <w:p w14:paraId="762CBB66" w14:textId="77777777" w:rsidR="00200B8A" w:rsidRPr="007022A1" w:rsidRDefault="00200B8A" w:rsidP="00200B8A">
      <w:pPr>
        <w:suppressAutoHyphens/>
        <w:ind w:left="360"/>
        <w:rPr>
          <w:rFonts w:ascii="Arial" w:hAnsi="Arial" w:cs="Arial"/>
          <w:sz w:val="22"/>
          <w:szCs w:val="22"/>
        </w:rPr>
      </w:pPr>
      <w:r w:rsidRPr="007022A1">
        <w:rPr>
          <w:rFonts w:ascii="Arial" w:hAnsi="Arial" w:cs="Arial"/>
          <w:sz w:val="22"/>
          <w:szCs w:val="22"/>
        </w:rPr>
        <w:t xml:space="preserve">TTB will not publish the results of this collection. </w:t>
      </w:r>
    </w:p>
    <w:p w14:paraId="2D1E2A9F" w14:textId="77777777" w:rsidR="00AF1157" w:rsidRPr="00961DAB" w:rsidRDefault="00AF1157" w:rsidP="00352B11">
      <w:pPr>
        <w:rPr>
          <w:rFonts w:ascii="Arial" w:hAnsi="Arial" w:cs="Arial"/>
          <w:sz w:val="36"/>
          <w:szCs w:val="36"/>
        </w:rPr>
      </w:pPr>
    </w:p>
    <w:p w14:paraId="7955E54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6F490A76" w14:textId="77777777" w:rsidR="00AF1157" w:rsidRPr="00352B11" w:rsidRDefault="00AF1157" w:rsidP="00352B11">
      <w:pPr>
        <w:rPr>
          <w:rFonts w:ascii="Arial" w:hAnsi="Arial" w:cs="Arial"/>
          <w:sz w:val="22"/>
          <w:szCs w:val="22"/>
        </w:rPr>
      </w:pPr>
    </w:p>
    <w:p w14:paraId="602349E0" w14:textId="3178B381" w:rsidR="00014CEB" w:rsidRDefault="00200B8A" w:rsidP="00961DAB">
      <w:pPr>
        <w:autoSpaceDE w:val="0"/>
        <w:autoSpaceDN w:val="0"/>
        <w:ind w:left="360"/>
        <w:rPr>
          <w:rFonts w:ascii="Arial" w:hAnsi="Arial" w:cs="Arial"/>
          <w:sz w:val="22"/>
          <w:szCs w:val="22"/>
        </w:rPr>
      </w:pPr>
      <w:r w:rsidRPr="007022A1">
        <w:rPr>
          <w:rFonts w:ascii="Arial" w:hAnsi="Arial" w:cs="Arial"/>
          <w:sz w:val="22"/>
          <w:szCs w:val="22"/>
        </w:rPr>
        <w:t xml:space="preserve">This information collection consists of </w:t>
      </w:r>
      <w:r w:rsidR="003F127D">
        <w:rPr>
          <w:rFonts w:ascii="Arial" w:hAnsi="Arial" w:cs="Arial"/>
          <w:sz w:val="22"/>
          <w:szCs w:val="22"/>
        </w:rPr>
        <w:t xml:space="preserve">the hard cider </w:t>
      </w:r>
      <w:r w:rsidR="00BD48CB">
        <w:rPr>
          <w:rFonts w:ascii="Arial" w:hAnsi="Arial" w:cs="Arial"/>
          <w:sz w:val="22"/>
          <w:szCs w:val="22"/>
        </w:rPr>
        <w:t xml:space="preserve">tax class statement placed </w:t>
      </w:r>
      <w:r w:rsidRPr="007022A1">
        <w:rPr>
          <w:rFonts w:ascii="Arial" w:hAnsi="Arial" w:cs="Arial"/>
          <w:sz w:val="22"/>
          <w:szCs w:val="22"/>
        </w:rPr>
        <w:t xml:space="preserve">on </w:t>
      </w:r>
      <w:r w:rsidR="00BD48CB">
        <w:rPr>
          <w:rFonts w:ascii="Arial" w:hAnsi="Arial" w:cs="Arial"/>
          <w:sz w:val="22"/>
          <w:szCs w:val="22"/>
        </w:rPr>
        <w:t xml:space="preserve">labels of </w:t>
      </w:r>
      <w:r w:rsidRPr="007022A1">
        <w:rPr>
          <w:rFonts w:ascii="Arial" w:hAnsi="Arial" w:cs="Arial"/>
          <w:sz w:val="22"/>
          <w:szCs w:val="22"/>
        </w:rPr>
        <w:t>wine containers that respondents display or apply at their business premises during the normal course of business.  As such, there is no prescribed TTB form for this collection, and, therefore, there is no medium for TTB to display the OMB approval expiration date.</w:t>
      </w:r>
      <w:r w:rsidR="00961DAB">
        <w:rPr>
          <w:rFonts w:ascii="Arial" w:hAnsi="Arial" w:cs="Arial"/>
          <w:sz w:val="22"/>
          <w:szCs w:val="22"/>
        </w:rPr>
        <w:t xml:space="preserve"> </w:t>
      </w:r>
    </w:p>
    <w:p w14:paraId="44D5FDB3" w14:textId="77777777" w:rsidR="00200B8A" w:rsidRPr="00086AF4" w:rsidRDefault="00200B8A" w:rsidP="00961DAB">
      <w:pPr>
        <w:autoSpaceDE w:val="0"/>
        <w:autoSpaceDN w:val="0"/>
        <w:rPr>
          <w:rFonts w:ascii="Arial" w:hAnsi="Arial" w:cs="Arial"/>
          <w:sz w:val="36"/>
          <w:szCs w:val="28"/>
        </w:rPr>
      </w:pPr>
    </w:p>
    <w:p w14:paraId="6072A85F"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29B23761" w14:textId="77777777" w:rsidR="00AF1157" w:rsidRDefault="00AF1157">
      <w:pPr>
        <w:suppressAutoHyphens/>
        <w:ind w:left="360"/>
        <w:rPr>
          <w:rFonts w:ascii="Arial" w:hAnsi="Arial" w:cs="Arial"/>
          <w:sz w:val="22"/>
          <w:szCs w:val="22"/>
        </w:rPr>
      </w:pPr>
    </w:p>
    <w:p w14:paraId="3503492C" w14:textId="77777777" w:rsidR="00961DAB" w:rsidRPr="005E2867" w:rsidRDefault="00961DAB" w:rsidP="00961DAB">
      <w:pPr>
        <w:ind w:left="360"/>
        <w:rPr>
          <w:rFonts w:ascii="Arial" w:hAnsi="Arial" w:cs="Arial"/>
          <w:sz w:val="22"/>
          <w:szCs w:val="22"/>
        </w:rPr>
      </w:pPr>
      <w:r w:rsidRPr="005E2867">
        <w:rPr>
          <w:rFonts w:ascii="Arial" w:hAnsi="Arial" w:cs="Arial"/>
          <w:sz w:val="22"/>
          <w:szCs w:val="22"/>
        </w:rPr>
        <w:t xml:space="preserve">(c)  See item 5 above. </w:t>
      </w:r>
    </w:p>
    <w:p w14:paraId="5A1AFB05" w14:textId="77777777" w:rsidR="00961DAB" w:rsidRDefault="00961DAB" w:rsidP="00961DAB">
      <w:pPr>
        <w:spacing w:before="80"/>
        <w:ind w:left="360"/>
        <w:rPr>
          <w:rFonts w:ascii="Arial" w:hAnsi="Arial" w:cs="Arial"/>
          <w:sz w:val="22"/>
          <w:szCs w:val="22"/>
        </w:rPr>
      </w:pPr>
      <w:r w:rsidRPr="005E2867">
        <w:rPr>
          <w:rFonts w:ascii="Arial" w:hAnsi="Arial" w:cs="Arial"/>
          <w:sz w:val="22"/>
          <w:szCs w:val="22"/>
        </w:rPr>
        <w:t xml:space="preserve">(f)   This is not a recordkeeping requirement. </w:t>
      </w:r>
    </w:p>
    <w:p w14:paraId="05D048FB" w14:textId="215C3342" w:rsidR="003F127D" w:rsidRPr="005E2867" w:rsidRDefault="00F664F3" w:rsidP="00F664F3">
      <w:pPr>
        <w:tabs>
          <w:tab w:val="left" w:pos="810"/>
        </w:tabs>
        <w:spacing w:before="80"/>
        <w:ind w:left="810" w:hanging="450"/>
        <w:rPr>
          <w:rFonts w:ascii="Arial" w:hAnsi="Arial" w:cs="Arial"/>
          <w:sz w:val="22"/>
          <w:szCs w:val="22"/>
        </w:rPr>
      </w:pPr>
      <w:r>
        <w:rPr>
          <w:rFonts w:ascii="Arial" w:hAnsi="Arial" w:cs="Arial"/>
          <w:sz w:val="22"/>
          <w:szCs w:val="22"/>
        </w:rPr>
        <w:t xml:space="preserve">(g)  </w:t>
      </w:r>
      <w:r w:rsidR="004C1AE1" w:rsidRPr="004C1AE1">
        <w:rPr>
          <w:rFonts w:ascii="Arial" w:hAnsi="Arial" w:cs="Arial"/>
          <w:sz w:val="22"/>
          <w:szCs w:val="22"/>
        </w:rPr>
        <w:t xml:space="preserve">This information collection consists of </w:t>
      </w:r>
      <w:r w:rsidR="004C1AE1">
        <w:rPr>
          <w:rFonts w:ascii="Arial" w:hAnsi="Arial" w:cs="Arial"/>
          <w:sz w:val="22"/>
          <w:szCs w:val="22"/>
        </w:rPr>
        <w:t xml:space="preserve">a third party disclosure placed certain wine labels </w:t>
      </w:r>
      <w:r w:rsidR="004C1AE1" w:rsidRPr="004C1AE1">
        <w:rPr>
          <w:rFonts w:ascii="Arial" w:hAnsi="Arial" w:cs="Arial"/>
          <w:sz w:val="22"/>
          <w:szCs w:val="22"/>
        </w:rPr>
        <w:t>by respondents at their premises.  As such, there is no prescribed medium for TTB to inform respondents of the information called for under 5 CFR 1320.8 (b</w:t>
      </w:r>
      <w:proofErr w:type="gramStart"/>
      <w:r w:rsidR="004C1AE1" w:rsidRPr="004C1AE1">
        <w:rPr>
          <w:rFonts w:ascii="Arial" w:hAnsi="Arial" w:cs="Arial"/>
          <w:sz w:val="22"/>
          <w:szCs w:val="22"/>
        </w:rPr>
        <w:t>)(</w:t>
      </w:r>
      <w:proofErr w:type="gramEnd"/>
      <w:r w:rsidR="004C1AE1" w:rsidRPr="004C1AE1">
        <w:rPr>
          <w:rFonts w:ascii="Arial" w:hAnsi="Arial" w:cs="Arial"/>
          <w:sz w:val="22"/>
          <w:szCs w:val="22"/>
        </w:rPr>
        <w:t xml:space="preserve">3). </w:t>
      </w:r>
    </w:p>
    <w:p w14:paraId="581CC715" w14:textId="77777777" w:rsidR="00961DAB" w:rsidRPr="005E2867" w:rsidRDefault="00961DAB" w:rsidP="00961DAB">
      <w:pPr>
        <w:spacing w:before="80"/>
        <w:ind w:left="360"/>
        <w:rPr>
          <w:rFonts w:ascii="Arial" w:hAnsi="Arial" w:cs="Arial"/>
          <w:sz w:val="22"/>
          <w:szCs w:val="22"/>
        </w:rPr>
      </w:pPr>
      <w:r w:rsidRPr="005E2867">
        <w:rPr>
          <w:rFonts w:ascii="Arial" w:hAnsi="Arial" w:cs="Arial"/>
          <w:sz w:val="22"/>
          <w:szCs w:val="22"/>
        </w:rPr>
        <w:t>(</w:t>
      </w:r>
      <w:proofErr w:type="spellStart"/>
      <w:r w:rsidRPr="005E2867">
        <w:rPr>
          <w:rFonts w:ascii="Arial" w:hAnsi="Arial" w:cs="Arial"/>
          <w:sz w:val="22"/>
          <w:szCs w:val="22"/>
        </w:rPr>
        <w:t>i</w:t>
      </w:r>
      <w:proofErr w:type="spellEnd"/>
      <w:r w:rsidRPr="005E2867">
        <w:rPr>
          <w:rFonts w:ascii="Arial" w:hAnsi="Arial" w:cs="Arial"/>
          <w:sz w:val="22"/>
          <w:szCs w:val="22"/>
        </w:rPr>
        <w:t xml:space="preserve">)   No statistics are involved. </w:t>
      </w:r>
    </w:p>
    <w:p w14:paraId="630E496B" w14:textId="77777777" w:rsidR="00961DAB" w:rsidRPr="005E2867" w:rsidRDefault="00961DAB" w:rsidP="00961DAB">
      <w:pPr>
        <w:spacing w:before="80"/>
        <w:ind w:left="360"/>
        <w:rPr>
          <w:rFonts w:ascii="Arial" w:hAnsi="Arial" w:cs="Arial"/>
          <w:sz w:val="22"/>
          <w:szCs w:val="22"/>
        </w:rPr>
      </w:pPr>
      <w:r w:rsidRPr="005E2867">
        <w:rPr>
          <w:rFonts w:ascii="Arial" w:hAnsi="Arial" w:cs="Arial"/>
          <w:sz w:val="22"/>
          <w:szCs w:val="22"/>
        </w:rPr>
        <w:t xml:space="preserve">(j)   See item 3 above. </w:t>
      </w:r>
    </w:p>
    <w:p w14:paraId="36237114" w14:textId="77777777" w:rsidR="00E115FD" w:rsidRPr="00D36A5E" w:rsidRDefault="00E115FD">
      <w:pPr>
        <w:rPr>
          <w:rFonts w:ascii="Arial" w:hAnsi="Arial" w:cs="Arial"/>
          <w:sz w:val="36"/>
          <w:szCs w:val="36"/>
        </w:rPr>
      </w:pPr>
    </w:p>
    <w:p w14:paraId="08B5D2A1" w14:textId="77777777" w:rsidR="00851169" w:rsidRPr="00D36A5E" w:rsidRDefault="00851169">
      <w:pPr>
        <w:rPr>
          <w:rFonts w:ascii="Arial" w:hAnsi="Arial" w:cs="Arial"/>
          <w:sz w:val="36"/>
          <w:szCs w:val="36"/>
        </w:rPr>
      </w:pPr>
    </w:p>
    <w:p w14:paraId="425E0D1B" w14:textId="77777777"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2D299B81" w14:textId="77777777" w:rsidR="00BD3333" w:rsidRPr="007A5D4B" w:rsidRDefault="00BD3333">
      <w:pPr>
        <w:pStyle w:val="Header"/>
        <w:tabs>
          <w:tab w:val="clear" w:pos="4320"/>
          <w:tab w:val="clear" w:pos="8640"/>
        </w:tabs>
        <w:rPr>
          <w:rFonts w:ascii="Arial" w:hAnsi="Arial" w:cs="Arial"/>
          <w:sz w:val="22"/>
          <w:szCs w:val="22"/>
        </w:rPr>
      </w:pPr>
    </w:p>
    <w:p w14:paraId="303F5D69" w14:textId="77777777" w:rsidR="00BA1A21" w:rsidRDefault="00BA1A21">
      <w:pPr>
        <w:suppressAutoHyphens/>
        <w:rPr>
          <w:rFonts w:ascii="Arial" w:hAnsi="Arial" w:cs="Arial"/>
          <w:sz w:val="22"/>
          <w:szCs w:val="22"/>
        </w:rPr>
      </w:pPr>
    </w:p>
    <w:p w14:paraId="09EF4BCE" w14:textId="77777777" w:rsidR="007F1B85" w:rsidRPr="007A5D4B" w:rsidRDefault="007F1B85" w:rsidP="007F1B85">
      <w:pPr>
        <w:pStyle w:val="Header"/>
        <w:tabs>
          <w:tab w:val="clear" w:pos="4320"/>
          <w:tab w:val="clear" w:pos="8640"/>
        </w:tabs>
        <w:ind w:left="360"/>
        <w:rPr>
          <w:rFonts w:ascii="Arial" w:hAnsi="Arial" w:cs="Arial"/>
          <w:sz w:val="22"/>
          <w:szCs w:val="22"/>
        </w:rPr>
      </w:pPr>
      <w:r w:rsidRPr="007022A1">
        <w:rPr>
          <w:rFonts w:ascii="Arial" w:hAnsi="Arial" w:cs="Arial"/>
          <w:sz w:val="22"/>
          <w:szCs w:val="22"/>
        </w:rPr>
        <w:t>This collection does not employ statistical methods.</w:t>
      </w:r>
      <w:r>
        <w:rPr>
          <w:rFonts w:ascii="Arial" w:hAnsi="Arial" w:cs="Arial"/>
          <w:sz w:val="22"/>
          <w:szCs w:val="22"/>
        </w:rPr>
        <w:t xml:space="preserve"> </w:t>
      </w:r>
    </w:p>
    <w:p w14:paraId="3C3BDC54" w14:textId="77777777" w:rsidR="007F1B85" w:rsidRPr="007A5D4B" w:rsidRDefault="007F1B85">
      <w:pPr>
        <w:suppressAutoHyphens/>
        <w:rPr>
          <w:rFonts w:ascii="Arial" w:hAnsi="Arial" w:cs="Arial"/>
          <w:sz w:val="22"/>
          <w:szCs w:val="22"/>
        </w:rPr>
      </w:pPr>
    </w:p>
    <w:sectPr w:rsidR="007F1B85" w:rsidRPr="007A5D4B"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2294B" w14:textId="77777777" w:rsidR="00BD48CB" w:rsidRDefault="00BD48CB">
      <w:r>
        <w:separator/>
      </w:r>
    </w:p>
  </w:endnote>
  <w:endnote w:type="continuationSeparator" w:id="0">
    <w:p w14:paraId="3CB8C396" w14:textId="77777777" w:rsidR="00BD48CB" w:rsidRDefault="00BD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6891" w14:textId="77777777" w:rsidR="00340F66" w:rsidRDefault="00340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C5F9" w14:textId="1482B11F" w:rsidR="00BD48CB" w:rsidRPr="00C43234" w:rsidRDefault="00C43234" w:rsidP="00C43234">
    <w:pPr>
      <w:pStyle w:val="Footer"/>
      <w:tabs>
        <w:tab w:val="clear" w:pos="4320"/>
        <w:tab w:val="clear" w:pos="8640"/>
        <w:tab w:val="right" w:pos="9270"/>
      </w:tabs>
      <w:rPr>
        <w:rFonts w:ascii="Arial" w:hAnsi="Arial" w:cs="Arial"/>
        <w:sz w:val="20"/>
        <w:szCs w:val="20"/>
      </w:rPr>
    </w:pPr>
    <w:r>
      <w:rPr>
        <w:rFonts w:ascii="Arial" w:hAnsi="Arial" w:cs="Arial"/>
        <w:sz w:val="20"/>
        <w:szCs w:val="20"/>
      </w:rPr>
      <w:tab/>
      <w:t>Supporting Statement for 1513-NEW, Tax Class Statement on Hard Cider Labels (2016-12-02)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105EA" w14:textId="26EA85CB" w:rsidR="00BD48CB" w:rsidRPr="007A5D4B" w:rsidRDefault="00C43234" w:rsidP="00C43234">
    <w:pPr>
      <w:pStyle w:val="Footer"/>
      <w:tabs>
        <w:tab w:val="clear" w:pos="4320"/>
        <w:tab w:val="clear" w:pos="8640"/>
        <w:tab w:val="right" w:pos="9270"/>
      </w:tabs>
      <w:rPr>
        <w:rFonts w:ascii="Arial" w:hAnsi="Arial" w:cs="Arial"/>
        <w:sz w:val="20"/>
        <w:szCs w:val="20"/>
      </w:rPr>
    </w:pPr>
    <w:r>
      <w:rPr>
        <w:rFonts w:ascii="Arial" w:hAnsi="Arial" w:cs="Arial"/>
        <w:sz w:val="20"/>
        <w:szCs w:val="20"/>
      </w:rPr>
      <w:tab/>
      <w:t>Supporting Statement for 1513-NEW, Tax Class Statement on Hard Cider Labels (2016-12-02)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7EF2" w14:textId="77777777" w:rsidR="00BD48CB" w:rsidRDefault="00BD48CB">
      <w:r>
        <w:separator/>
      </w:r>
    </w:p>
  </w:footnote>
  <w:footnote w:type="continuationSeparator" w:id="0">
    <w:p w14:paraId="3F2D31DF" w14:textId="77777777" w:rsidR="00BD48CB" w:rsidRDefault="00BD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8BA1" w14:textId="77777777" w:rsidR="00340F66" w:rsidRDefault="00340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6118F" w14:textId="77777777" w:rsidR="00BD48CB" w:rsidRPr="007A5D4B" w:rsidRDefault="00BD48C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40F66">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E6498" w14:textId="77777777" w:rsidR="00BD48CB" w:rsidRPr="007A5D4B" w:rsidRDefault="00BD48C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217D2"/>
    <w:multiLevelType w:val="hybridMultilevel"/>
    <w:tmpl w:val="EB884D5A"/>
    <w:lvl w:ilvl="0" w:tplc="E8905BD2">
      <w:start w:val="1"/>
      <w:numFmt w:val="decimal"/>
      <w:lvlText w:val="%1"/>
      <w:lvlJc w:val="left"/>
      <w:pPr>
        <w:ind w:left="1840" w:hanging="900"/>
      </w:pPr>
      <w:rPr>
        <w:rFonts w:ascii="Times New Roman" w:eastAsia="Times New Roman" w:hAnsi="Times New Roman" w:hint="default"/>
        <w:sz w:val="28"/>
        <w:szCs w:val="28"/>
      </w:rPr>
    </w:lvl>
    <w:lvl w:ilvl="1" w:tplc="1724310E">
      <w:start w:val="1"/>
      <w:numFmt w:val="bullet"/>
      <w:lvlText w:val="•"/>
      <w:lvlJc w:val="left"/>
      <w:pPr>
        <w:ind w:left="2536" w:hanging="900"/>
      </w:pPr>
      <w:rPr>
        <w:rFonts w:hint="default"/>
      </w:rPr>
    </w:lvl>
    <w:lvl w:ilvl="2" w:tplc="46B4D1B6">
      <w:start w:val="1"/>
      <w:numFmt w:val="bullet"/>
      <w:lvlText w:val="•"/>
      <w:lvlJc w:val="left"/>
      <w:pPr>
        <w:ind w:left="3232" w:hanging="900"/>
      </w:pPr>
      <w:rPr>
        <w:rFonts w:hint="default"/>
      </w:rPr>
    </w:lvl>
    <w:lvl w:ilvl="3" w:tplc="A83EFD06">
      <w:start w:val="1"/>
      <w:numFmt w:val="bullet"/>
      <w:lvlText w:val="•"/>
      <w:lvlJc w:val="left"/>
      <w:pPr>
        <w:ind w:left="3928" w:hanging="900"/>
      </w:pPr>
      <w:rPr>
        <w:rFonts w:hint="default"/>
      </w:rPr>
    </w:lvl>
    <w:lvl w:ilvl="4" w:tplc="6FEC458E">
      <w:start w:val="1"/>
      <w:numFmt w:val="bullet"/>
      <w:lvlText w:val="•"/>
      <w:lvlJc w:val="left"/>
      <w:pPr>
        <w:ind w:left="4624" w:hanging="900"/>
      </w:pPr>
      <w:rPr>
        <w:rFonts w:hint="default"/>
      </w:rPr>
    </w:lvl>
    <w:lvl w:ilvl="5" w:tplc="AD16B80C">
      <w:start w:val="1"/>
      <w:numFmt w:val="bullet"/>
      <w:lvlText w:val="•"/>
      <w:lvlJc w:val="left"/>
      <w:pPr>
        <w:ind w:left="5320" w:hanging="900"/>
      </w:pPr>
      <w:rPr>
        <w:rFonts w:hint="default"/>
      </w:rPr>
    </w:lvl>
    <w:lvl w:ilvl="6" w:tplc="514A0A58">
      <w:start w:val="1"/>
      <w:numFmt w:val="bullet"/>
      <w:lvlText w:val="•"/>
      <w:lvlJc w:val="left"/>
      <w:pPr>
        <w:ind w:left="6016" w:hanging="900"/>
      </w:pPr>
      <w:rPr>
        <w:rFonts w:hint="default"/>
      </w:rPr>
    </w:lvl>
    <w:lvl w:ilvl="7" w:tplc="0B3EB59A">
      <w:start w:val="1"/>
      <w:numFmt w:val="bullet"/>
      <w:lvlText w:val="•"/>
      <w:lvlJc w:val="left"/>
      <w:pPr>
        <w:ind w:left="6712" w:hanging="900"/>
      </w:pPr>
      <w:rPr>
        <w:rFonts w:hint="default"/>
      </w:rPr>
    </w:lvl>
    <w:lvl w:ilvl="8" w:tplc="594291BC">
      <w:start w:val="1"/>
      <w:numFmt w:val="bullet"/>
      <w:lvlText w:val="•"/>
      <w:lvlJc w:val="left"/>
      <w:pPr>
        <w:ind w:left="7408" w:hanging="900"/>
      </w:pPr>
      <w:rPr>
        <w:rFont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1C1F"/>
    <w:rsid w:val="000329F4"/>
    <w:rsid w:val="00034014"/>
    <w:rsid w:val="0003455B"/>
    <w:rsid w:val="00044431"/>
    <w:rsid w:val="000447D3"/>
    <w:rsid w:val="0004708F"/>
    <w:rsid w:val="000473AC"/>
    <w:rsid w:val="0004764C"/>
    <w:rsid w:val="0007089D"/>
    <w:rsid w:val="00071139"/>
    <w:rsid w:val="00074898"/>
    <w:rsid w:val="00075CD7"/>
    <w:rsid w:val="00086AF4"/>
    <w:rsid w:val="00090251"/>
    <w:rsid w:val="000917D5"/>
    <w:rsid w:val="00095F53"/>
    <w:rsid w:val="000A1EA6"/>
    <w:rsid w:val="000A2E33"/>
    <w:rsid w:val="000A326A"/>
    <w:rsid w:val="000A35CC"/>
    <w:rsid w:val="000A432E"/>
    <w:rsid w:val="000A4E1A"/>
    <w:rsid w:val="000B3E08"/>
    <w:rsid w:val="000C23E0"/>
    <w:rsid w:val="000D6313"/>
    <w:rsid w:val="000E68C5"/>
    <w:rsid w:val="00101DE7"/>
    <w:rsid w:val="00113B41"/>
    <w:rsid w:val="00122071"/>
    <w:rsid w:val="00144E69"/>
    <w:rsid w:val="001607C5"/>
    <w:rsid w:val="001608E4"/>
    <w:rsid w:val="001A348B"/>
    <w:rsid w:val="001A4676"/>
    <w:rsid w:val="001B64E5"/>
    <w:rsid w:val="001D3A8B"/>
    <w:rsid w:val="001D472B"/>
    <w:rsid w:val="001E28F8"/>
    <w:rsid w:val="001E5DB7"/>
    <w:rsid w:val="001E77FE"/>
    <w:rsid w:val="001E7BDE"/>
    <w:rsid w:val="001F2913"/>
    <w:rsid w:val="00200B8A"/>
    <w:rsid w:val="00200DE4"/>
    <w:rsid w:val="00201BF8"/>
    <w:rsid w:val="0022156B"/>
    <w:rsid w:val="002317D6"/>
    <w:rsid w:val="002325E2"/>
    <w:rsid w:val="002342AC"/>
    <w:rsid w:val="00242D7D"/>
    <w:rsid w:val="00250066"/>
    <w:rsid w:val="00251A85"/>
    <w:rsid w:val="00267B72"/>
    <w:rsid w:val="00271DD2"/>
    <w:rsid w:val="00273CEE"/>
    <w:rsid w:val="00276081"/>
    <w:rsid w:val="002831F7"/>
    <w:rsid w:val="00296656"/>
    <w:rsid w:val="002A0C20"/>
    <w:rsid w:val="002A2407"/>
    <w:rsid w:val="002B15BE"/>
    <w:rsid w:val="002B47FB"/>
    <w:rsid w:val="002C787E"/>
    <w:rsid w:val="002D1324"/>
    <w:rsid w:val="002D444B"/>
    <w:rsid w:val="002D7716"/>
    <w:rsid w:val="002E6145"/>
    <w:rsid w:val="00316404"/>
    <w:rsid w:val="00326B32"/>
    <w:rsid w:val="003301DA"/>
    <w:rsid w:val="0033260C"/>
    <w:rsid w:val="00332CD8"/>
    <w:rsid w:val="00340F66"/>
    <w:rsid w:val="00347122"/>
    <w:rsid w:val="00352B11"/>
    <w:rsid w:val="00372B3B"/>
    <w:rsid w:val="00375D16"/>
    <w:rsid w:val="00377DB0"/>
    <w:rsid w:val="00380065"/>
    <w:rsid w:val="00381FFC"/>
    <w:rsid w:val="00382A92"/>
    <w:rsid w:val="0038747C"/>
    <w:rsid w:val="00394C17"/>
    <w:rsid w:val="003A4DFA"/>
    <w:rsid w:val="003B1222"/>
    <w:rsid w:val="003B5FB5"/>
    <w:rsid w:val="003C1E53"/>
    <w:rsid w:val="003C1FD2"/>
    <w:rsid w:val="003C332B"/>
    <w:rsid w:val="003C425B"/>
    <w:rsid w:val="003D6258"/>
    <w:rsid w:val="003E6D74"/>
    <w:rsid w:val="003F127D"/>
    <w:rsid w:val="0040027F"/>
    <w:rsid w:val="00401753"/>
    <w:rsid w:val="00403F1B"/>
    <w:rsid w:val="0040704B"/>
    <w:rsid w:val="00430C68"/>
    <w:rsid w:val="00433873"/>
    <w:rsid w:val="0044522E"/>
    <w:rsid w:val="00447B6B"/>
    <w:rsid w:val="004769A0"/>
    <w:rsid w:val="00476C1C"/>
    <w:rsid w:val="004806AE"/>
    <w:rsid w:val="004A17D6"/>
    <w:rsid w:val="004A30C7"/>
    <w:rsid w:val="004A3DE5"/>
    <w:rsid w:val="004C069E"/>
    <w:rsid w:val="004C15CA"/>
    <w:rsid w:val="004C1AE1"/>
    <w:rsid w:val="004C3724"/>
    <w:rsid w:val="004D086A"/>
    <w:rsid w:val="004D1808"/>
    <w:rsid w:val="004D3468"/>
    <w:rsid w:val="004D4299"/>
    <w:rsid w:val="004E1E45"/>
    <w:rsid w:val="004E2C89"/>
    <w:rsid w:val="004F62C7"/>
    <w:rsid w:val="005007A4"/>
    <w:rsid w:val="00502A66"/>
    <w:rsid w:val="0050368E"/>
    <w:rsid w:val="00517726"/>
    <w:rsid w:val="00522735"/>
    <w:rsid w:val="005270F8"/>
    <w:rsid w:val="005278E4"/>
    <w:rsid w:val="00536D29"/>
    <w:rsid w:val="00537771"/>
    <w:rsid w:val="00551411"/>
    <w:rsid w:val="005601AE"/>
    <w:rsid w:val="00570FF3"/>
    <w:rsid w:val="005A6AF2"/>
    <w:rsid w:val="005B0EAE"/>
    <w:rsid w:val="005C282B"/>
    <w:rsid w:val="005C2B01"/>
    <w:rsid w:val="005D2E18"/>
    <w:rsid w:val="005E0434"/>
    <w:rsid w:val="005E37DA"/>
    <w:rsid w:val="005E4F99"/>
    <w:rsid w:val="005E4F9B"/>
    <w:rsid w:val="005F3392"/>
    <w:rsid w:val="006168D1"/>
    <w:rsid w:val="006244FF"/>
    <w:rsid w:val="006249BD"/>
    <w:rsid w:val="00631780"/>
    <w:rsid w:val="00631967"/>
    <w:rsid w:val="006525A8"/>
    <w:rsid w:val="0065495C"/>
    <w:rsid w:val="0066099A"/>
    <w:rsid w:val="00661502"/>
    <w:rsid w:val="00663972"/>
    <w:rsid w:val="00673A72"/>
    <w:rsid w:val="00676A5E"/>
    <w:rsid w:val="00676DAC"/>
    <w:rsid w:val="00682444"/>
    <w:rsid w:val="00691593"/>
    <w:rsid w:val="00691E4F"/>
    <w:rsid w:val="0069718A"/>
    <w:rsid w:val="006A037A"/>
    <w:rsid w:val="006A35C6"/>
    <w:rsid w:val="006B7E47"/>
    <w:rsid w:val="006C325E"/>
    <w:rsid w:val="006C3A71"/>
    <w:rsid w:val="006D4D33"/>
    <w:rsid w:val="006E6EA5"/>
    <w:rsid w:val="006F05DA"/>
    <w:rsid w:val="006F0ACC"/>
    <w:rsid w:val="006F2142"/>
    <w:rsid w:val="00715EBB"/>
    <w:rsid w:val="00717FD1"/>
    <w:rsid w:val="00721C76"/>
    <w:rsid w:val="00722685"/>
    <w:rsid w:val="00734B25"/>
    <w:rsid w:val="00736DD6"/>
    <w:rsid w:val="007578DA"/>
    <w:rsid w:val="007676C3"/>
    <w:rsid w:val="00777625"/>
    <w:rsid w:val="007861FE"/>
    <w:rsid w:val="00786283"/>
    <w:rsid w:val="00795583"/>
    <w:rsid w:val="007A5D4B"/>
    <w:rsid w:val="007A7208"/>
    <w:rsid w:val="007B1F76"/>
    <w:rsid w:val="007B4E08"/>
    <w:rsid w:val="007B59B5"/>
    <w:rsid w:val="007C039F"/>
    <w:rsid w:val="007C68E7"/>
    <w:rsid w:val="007D5727"/>
    <w:rsid w:val="007E57D5"/>
    <w:rsid w:val="007F1693"/>
    <w:rsid w:val="007F1B85"/>
    <w:rsid w:val="007F40E3"/>
    <w:rsid w:val="007F4A09"/>
    <w:rsid w:val="00804B0C"/>
    <w:rsid w:val="008062CC"/>
    <w:rsid w:val="008073A2"/>
    <w:rsid w:val="00807CA7"/>
    <w:rsid w:val="00811A04"/>
    <w:rsid w:val="00825756"/>
    <w:rsid w:val="00827956"/>
    <w:rsid w:val="00835612"/>
    <w:rsid w:val="008426E0"/>
    <w:rsid w:val="0084316E"/>
    <w:rsid w:val="0084640C"/>
    <w:rsid w:val="00851169"/>
    <w:rsid w:val="00853E85"/>
    <w:rsid w:val="00855FFF"/>
    <w:rsid w:val="008603B9"/>
    <w:rsid w:val="0087337D"/>
    <w:rsid w:val="00874C51"/>
    <w:rsid w:val="0087711A"/>
    <w:rsid w:val="00887E57"/>
    <w:rsid w:val="008A22E8"/>
    <w:rsid w:val="008A7B84"/>
    <w:rsid w:val="008B146B"/>
    <w:rsid w:val="008B4220"/>
    <w:rsid w:val="008C01E3"/>
    <w:rsid w:val="008C399F"/>
    <w:rsid w:val="008C6D75"/>
    <w:rsid w:val="008D1C2C"/>
    <w:rsid w:val="008E5438"/>
    <w:rsid w:val="009008C4"/>
    <w:rsid w:val="00910FFF"/>
    <w:rsid w:val="00952D42"/>
    <w:rsid w:val="009614DC"/>
    <w:rsid w:val="009618DF"/>
    <w:rsid w:val="00961DAB"/>
    <w:rsid w:val="0096457D"/>
    <w:rsid w:val="00965E7F"/>
    <w:rsid w:val="00987432"/>
    <w:rsid w:val="00990656"/>
    <w:rsid w:val="009A1CD5"/>
    <w:rsid w:val="009A6532"/>
    <w:rsid w:val="009A70B0"/>
    <w:rsid w:val="009B4B3F"/>
    <w:rsid w:val="009C7A6B"/>
    <w:rsid w:val="009D603C"/>
    <w:rsid w:val="009E08A9"/>
    <w:rsid w:val="009E4E4C"/>
    <w:rsid w:val="009F2F7A"/>
    <w:rsid w:val="009F59A5"/>
    <w:rsid w:val="00A14B3C"/>
    <w:rsid w:val="00A16215"/>
    <w:rsid w:val="00A169F8"/>
    <w:rsid w:val="00A17E04"/>
    <w:rsid w:val="00A201BF"/>
    <w:rsid w:val="00A264CC"/>
    <w:rsid w:val="00A43CFB"/>
    <w:rsid w:val="00A5167D"/>
    <w:rsid w:val="00A5320B"/>
    <w:rsid w:val="00A67D7E"/>
    <w:rsid w:val="00A74535"/>
    <w:rsid w:val="00A75AE4"/>
    <w:rsid w:val="00A77848"/>
    <w:rsid w:val="00A94F2E"/>
    <w:rsid w:val="00A9762E"/>
    <w:rsid w:val="00AA1508"/>
    <w:rsid w:val="00AA3F8F"/>
    <w:rsid w:val="00AA6881"/>
    <w:rsid w:val="00AC281C"/>
    <w:rsid w:val="00AC5D26"/>
    <w:rsid w:val="00AC686F"/>
    <w:rsid w:val="00AE2E30"/>
    <w:rsid w:val="00AE4C4D"/>
    <w:rsid w:val="00AE58CE"/>
    <w:rsid w:val="00AF060A"/>
    <w:rsid w:val="00AF1157"/>
    <w:rsid w:val="00AF180E"/>
    <w:rsid w:val="00B02368"/>
    <w:rsid w:val="00B06EE5"/>
    <w:rsid w:val="00B1047F"/>
    <w:rsid w:val="00B23FF6"/>
    <w:rsid w:val="00B30CD3"/>
    <w:rsid w:val="00B31E02"/>
    <w:rsid w:val="00B36390"/>
    <w:rsid w:val="00B465B7"/>
    <w:rsid w:val="00B502FE"/>
    <w:rsid w:val="00B508E9"/>
    <w:rsid w:val="00B72AC4"/>
    <w:rsid w:val="00B8672A"/>
    <w:rsid w:val="00B903C3"/>
    <w:rsid w:val="00B95061"/>
    <w:rsid w:val="00B951E6"/>
    <w:rsid w:val="00BA1A21"/>
    <w:rsid w:val="00BA3D4B"/>
    <w:rsid w:val="00BB67E5"/>
    <w:rsid w:val="00BC1D1F"/>
    <w:rsid w:val="00BD3333"/>
    <w:rsid w:val="00BD3AAA"/>
    <w:rsid w:val="00BD48CB"/>
    <w:rsid w:val="00BE3C19"/>
    <w:rsid w:val="00BE3DB8"/>
    <w:rsid w:val="00BE6180"/>
    <w:rsid w:val="00C0410A"/>
    <w:rsid w:val="00C05949"/>
    <w:rsid w:val="00C1362D"/>
    <w:rsid w:val="00C26E68"/>
    <w:rsid w:val="00C271EA"/>
    <w:rsid w:val="00C30270"/>
    <w:rsid w:val="00C315E3"/>
    <w:rsid w:val="00C3161A"/>
    <w:rsid w:val="00C344CB"/>
    <w:rsid w:val="00C43234"/>
    <w:rsid w:val="00C44FF8"/>
    <w:rsid w:val="00C541B3"/>
    <w:rsid w:val="00C543FF"/>
    <w:rsid w:val="00C64D2C"/>
    <w:rsid w:val="00C71838"/>
    <w:rsid w:val="00C90EBB"/>
    <w:rsid w:val="00C93FBB"/>
    <w:rsid w:val="00CA07BF"/>
    <w:rsid w:val="00CA7E3C"/>
    <w:rsid w:val="00CB1E40"/>
    <w:rsid w:val="00CB4A84"/>
    <w:rsid w:val="00CB5B3C"/>
    <w:rsid w:val="00CB6F58"/>
    <w:rsid w:val="00CB7E90"/>
    <w:rsid w:val="00CC1E7D"/>
    <w:rsid w:val="00CC2DE7"/>
    <w:rsid w:val="00CD21EC"/>
    <w:rsid w:val="00CE12C0"/>
    <w:rsid w:val="00CE7C8D"/>
    <w:rsid w:val="00CF1C87"/>
    <w:rsid w:val="00D004D6"/>
    <w:rsid w:val="00D01AA2"/>
    <w:rsid w:val="00D03A61"/>
    <w:rsid w:val="00D059BB"/>
    <w:rsid w:val="00D36A5E"/>
    <w:rsid w:val="00D414AB"/>
    <w:rsid w:val="00D460BA"/>
    <w:rsid w:val="00D4693F"/>
    <w:rsid w:val="00D502E6"/>
    <w:rsid w:val="00D50640"/>
    <w:rsid w:val="00D56B01"/>
    <w:rsid w:val="00D60438"/>
    <w:rsid w:val="00D6325C"/>
    <w:rsid w:val="00D6348B"/>
    <w:rsid w:val="00D63BF9"/>
    <w:rsid w:val="00D656EA"/>
    <w:rsid w:val="00D73D2D"/>
    <w:rsid w:val="00D742EE"/>
    <w:rsid w:val="00D76DF0"/>
    <w:rsid w:val="00D85E10"/>
    <w:rsid w:val="00DA29D8"/>
    <w:rsid w:val="00DA703D"/>
    <w:rsid w:val="00DB3DA0"/>
    <w:rsid w:val="00DC43F8"/>
    <w:rsid w:val="00DE1821"/>
    <w:rsid w:val="00DE292E"/>
    <w:rsid w:val="00DE66FC"/>
    <w:rsid w:val="00DE75FB"/>
    <w:rsid w:val="00DF264C"/>
    <w:rsid w:val="00DF5F98"/>
    <w:rsid w:val="00E05B22"/>
    <w:rsid w:val="00E115FD"/>
    <w:rsid w:val="00E179E3"/>
    <w:rsid w:val="00E26269"/>
    <w:rsid w:val="00E323CD"/>
    <w:rsid w:val="00E414F9"/>
    <w:rsid w:val="00E41ED9"/>
    <w:rsid w:val="00E4448C"/>
    <w:rsid w:val="00E45CBA"/>
    <w:rsid w:val="00E51AD7"/>
    <w:rsid w:val="00E5663C"/>
    <w:rsid w:val="00E56E11"/>
    <w:rsid w:val="00E660BE"/>
    <w:rsid w:val="00E826A2"/>
    <w:rsid w:val="00E86B1B"/>
    <w:rsid w:val="00E95D07"/>
    <w:rsid w:val="00EB5C01"/>
    <w:rsid w:val="00EC3DAE"/>
    <w:rsid w:val="00EC4FC3"/>
    <w:rsid w:val="00ED4A03"/>
    <w:rsid w:val="00ED7233"/>
    <w:rsid w:val="00EE4237"/>
    <w:rsid w:val="00F00E4B"/>
    <w:rsid w:val="00F03208"/>
    <w:rsid w:val="00F058FA"/>
    <w:rsid w:val="00F10C50"/>
    <w:rsid w:val="00F442A2"/>
    <w:rsid w:val="00F535CA"/>
    <w:rsid w:val="00F618E0"/>
    <w:rsid w:val="00F664F3"/>
    <w:rsid w:val="00F7268C"/>
    <w:rsid w:val="00F85483"/>
    <w:rsid w:val="00F95A6D"/>
    <w:rsid w:val="00F9797F"/>
    <w:rsid w:val="00FA228E"/>
    <w:rsid w:val="00FA73FD"/>
    <w:rsid w:val="00FC0007"/>
    <w:rsid w:val="00FD18EE"/>
    <w:rsid w:val="00FE0728"/>
    <w:rsid w:val="00FE29D6"/>
    <w:rsid w:val="00FE2AE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110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C198-8A9E-4EBB-A4A3-D6E10A2C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93E345BD.dotm</Template>
  <TotalTime>0</TotalTime>
  <Pages>6</Pages>
  <Words>2621</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2016-12-03T00:46:00Z</dcterms:created>
  <dcterms:modified xsi:type="dcterms:W3CDTF">2016-12-03T00:49:00Z</dcterms:modified>
</cp:coreProperties>
</file>