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F5F7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2B9ED69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079C1237" w14:textId="773142E3" w:rsidR="008126AE" w:rsidRPr="007B61E0" w:rsidRDefault="003E21A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color w:val="FF0000"/>
          <w:sz w:val="32"/>
          <w:szCs w:val="32"/>
        </w:rPr>
      </w:pPr>
      <w:r>
        <w:rPr>
          <w:b/>
          <w:bCs/>
          <w:sz w:val="32"/>
          <w:szCs w:val="32"/>
        </w:rPr>
        <w:t>Current &amp; Future Landsat User Requirements</w:t>
      </w:r>
    </w:p>
    <w:p w14:paraId="09738A6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30917F60"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953042">
        <w:rPr>
          <w:b/>
          <w:bCs/>
          <w:sz w:val="32"/>
          <w:szCs w:val="32"/>
        </w:rPr>
        <w:t>NEW</w:t>
      </w:r>
    </w:p>
    <w:p w14:paraId="58D061E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D498D5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9C0024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624E03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BAB08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38138310"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97CA1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D2FAC1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7C0C3A" w14:textId="775C7CFD" w:rsidR="002B513E" w:rsidRDefault="00CB24B4"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 xml:space="preserve">The </w:t>
      </w:r>
      <w:r w:rsidR="002B513E" w:rsidRPr="002B513E">
        <w:rPr>
          <w:bCs/>
          <w:sz w:val="24"/>
          <w:szCs w:val="24"/>
        </w:rPr>
        <w:t>potential respondent universe or population consists of all use</w:t>
      </w:r>
      <w:r>
        <w:rPr>
          <w:bCs/>
          <w:sz w:val="24"/>
          <w:szCs w:val="24"/>
        </w:rPr>
        <w:t>rs of Landsat imagery who have download</w:t>
      </w:r>
      <w:r w:rsidR="002B513E" w:rsidRPr="002B513E">
        <w:rPr>
          <w:bCs/>
          <w:sz w:val="24"/>
          <w:szCs w:val="24"/>
        </w:rPr>
        <w:t xml:space="preserve">ed the imagery from the USGS Earth Resources and Observation Science (EROS) Center </w:t>
      </w:r>
      <w:r>
        <w:rPr>
          <w:bCs/>
          <w:sz w:val="24"/>
          <w:szCs w:val="24"/>
        </w:rPr>
        <w:t>in the last 12 months</w:t>
      </w:r>
      <w:r w:rsidR="002B513E" w:rsidRPr="002B513E">
        <w:rPr>
          <w:bCs/>
          <w:sz w:val="24"/>
          <w:szCs w:val="24"/>
        </w:rPr>
        <w:t xml:space="preserve">. </w:t>
      </w:r>
      <w:r w:rsidRPr="002B513E">
        <w:rPr>
          <w:bCs/>
          <w:sz w:val="24"/>
          <w:szCs w:val="24"/>
        </w:rPr>
        <w:t>All users are required to enter an email address when they initially register with EROS so contact information is available for all the users.</w:t>
      </w:r>
      <w:r w:rsidRPr="002B513E">
        <w:rPr>
          <w:sz w:val="24"/>
          <w:szCs w:val="24"/>
        </w:rPr>
        <w:t xml:space="preserve"> </w:t>
      </w:r>
      <w:r>
        <w:rPr>
          <w:sz w:val="24"/>
          <w:szCs w:val="24"/>
        </w:rPr>
        <w:t>T</w:t>
      </w:r>
      <w:r w:rsidR="002B513E" w:rsidRPr="002B513E">
        <w:rPr>
          <w:bCs/>
          <w:sz w:val="24"/>
          <w:szCs w:val="24"/>
        </w:rPr>
        <w:t xml:space="preserve">he </w:t>
      </w:r>
      <w:r>
        <w:rPr>
          <w:bCs/>
          <w:sz w:val="24"/>
          <w:szCs w:val="24"/>
        </w:rPr>
        <w:t xml:space="preserve">current </w:t>
      </w:r>
      <w:r w:rsidR="002B513E" w:rsidRPr="002B513E">
        <w:rPr>
          <w:bCs/>
          <w:sz w:val="24"/>
          <w:szCs w:val="24"/>
        </w:rPr>
        <w:t xml:space="preserve">number of people who </w:t>
      </w:r>
      <w:r>
        <w:rPr>
          <w:bCs/>
          <w:sz w:val="24"/>
          <w:szCs w:val="24"/>
        </w:rPr>
        <w:t xml:space="preserve">have </w:t>
      </w:r>
      <w:r w:rsidR="002B513E" w:rsidRPr="002B513E">
        <w:rPr>
          <w:bCs/>
          <w:sz w:val="24"/>
          <w:szCs w:val="24"/>
        </w:rPr>
        <w:t xml:space="preserve">downloaded imagery </w:t>
      </w:r>
      <w:r w:rsidR="002B513E" w:rsidRPr="002B513E">
        <w:rPr>
          <w:sz w:val="24"/>
          <w:szCs w:val="24"/>
        </w:rPr>
        <w:t xml:space="preserve">is </w:t>
      </w:r>
      <w:r w:rsidR="00BD280D">
        <w:rPr>
          <w:sz w:val="24"/>
          <w:szCs w:val="24"/>
        </w:rPr>
        <w:t>129,229 (table 1)</w:t>
      </w:r>
      <w:r w:rsidR="002B513E" w:rsidRPr="002B513E">
        <w:rPr>
          <w:sz w:val="24"/>
          <w:szCs w:val="24"/>
        </w:rPr>
        <w:t>.</w:t>
      </w:r>
      <w:r w:rsidR="008D76A8">
        <w:rPr>
          <w:sz w:val="24"/>
          <w:szCs w:val="24"/>
        </w:rPr>
        <w:t xml:space="preserve"> There are 18,264 U.S. users</w:t>
      </w:r>
      <w:r w:rsidR="00BD280D">
        <w:rPr>
          <w:sz w:val="24"/>
          <w:szCs w:val="24"/>
        </w:rPr>
        <w:t xml:space="preserve"> (of which 1,248 are U.S. Federal government employees not subject to OMB clearance)</w:t>
      </w:r>
      <w:r w:rsidR="008D76A8">
        <w:rPr>
          <w:sz w:val="24"/>
          <w:szCs w:val="24"/>
        </w:rPr>
        <w:t xml:space="preserve"> and 110,965 international users in the population.</w:t>
      </w:r>
      <w:r w:rsidR="00BD280D">
        <w:rPr>
          <w:sz w:val="24"/>
          <w:szCs w:val="24"/>
        </w:rPr>
        <w:t xml:space="preserve"> There are a total of 127,981 non-Federal users in the population.</w:t>
      </w:r>
    </w:p>
    <w:p w14:paraId="4ACDF1C0" w14:textId="77777777" w:rsidR="00734D2D" w:rsidRDefault="00734D2D"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5BA471" w14:textId="26D26D41" w:rsidR="00734D2D" w:rsidRPr="00B75E98" w:rsidRDefault="00734D2D" w:rsidP="00734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Pr>
          <w:rFonts w:ascii="Arial Narrow" w:hAnsi="Arial Narrow"/>
          <w:b/>
          <w:sz w:val="24"/>
          <w:szCs w:val="24"/>
        </w:rPr>
        <w:t>Table 1. Population and samples sizes for EROS Landsat users for full survey</w:t>
      </w:r>
    </w:p>
    <w:p w14:paraId="7FC04DE7" w14:textId="77777777" w:rsidR="00734D2D" w:rsidRPr="00E01533" w:rsidRDefault="00734D2D" w:rsidP="00734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300"/>
        <w:gridCol w:w="2547"/>
        <w:gridCol w:w="2425"/>
      </w:tblGrid>
      <w:tr w:rsidR="00734D2D" w:rsidRPr="00734D2D" w14:paraId="4566AAC5" w14:textId="77777777" w:rsidTr="00734D2D">
        <w:trPr>
          <w:trHeight w:val="575"/>
        </w:trPr>
        <w:tc>
          <w:tcPr>
            <w:tcW w:w="1203" w:type="pct"/>
            <w:shd w:val="clear" w:color="auto" w:fill="D9D9D9"/>
            <w:vAlign w:val="bottom"/>
          </w:tcPr>
          <w:p w14:paraId="0F79825E" w14:textId="77777777" w:rsidR="00734D2D" w:rsidRPr="00734D2D"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734D2D">
              <w:rPr>
                <w:rFonts w:ascii="Arial" w:hAnsi="Arial" w:cs="Arial"/>
                <w:b/>
                <w:bCs/>
                <w:lang w:val="en-CA"/>
              </w:rPr>
              <w:t>Landsat users</w:t>
            </w:r>
          </w:p>
        </w:tc>
        <w:tc>
          <w:tcPr>
            <w:tcW w:w="1201" w:type="pct"/>
            <w:shd w:val="clear" w:color="auto" w:fill="D9D9D9"/>
            <w:vAlign w:val="bottom"/>
          </w:tcPr>
          <w:p w14:paraId="438B15E8" w14:textId="77777777" w:rsidR="00734D2D" w:rsidRPr="00734D2D"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734D2D">
              <w:rPr>
                <w:rFonts w:ascii="Arial" w:hAnsi="Arial" w:cs="Arial"/>
                <w:b/>
                <w:bCs/>
                <w:lang w:val="en-CA"/>
              </w:rPr>
              <w:t>Total EROS population</w:t>
            </w:r>
          </w:p>
        </w:tc>
        <w:tc>
          <w:tcPr>
            <w:tcW w:w="1330" w:type="pct"/>
            <w:shd w:val="clear" w:color="auto" w:fill="D9D9D9"/>
            <w:vAlign w:val="bottom"/>
          </w:tcPr>
          <w:p w14:paraId="49D4433E" w14:textId="77777777" w:rsidR="00734D2D" w:rsidRPr="00734D2D"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734D2D">
              <w:rPr>
                <w:rFonts w:ascii="Arial" w:hAnsi="Arial" w:cs="Arial"/>
                <w:b/>
                <w:bCs/>
                <w:lang w:val="en-CA"/>
              </w:rPr>
              <w:t>U.S. Federal government employees</w:t>
            </w:r>
          </w:p>
        </w:tc>
        <w:tc>
          <w:tcPr>
            <w:tcW w:w="1266" w:type="pct"/>
            <w:shd w:val="clear" w:color="auto" w:fill="D9D9D9"/>
            <w:vAlign w:val="bottom"/>
          </w:tcPr>
          <w:p w14:paraId="6F2472D1" w14:textId="3233E93A" w:rsidR="00734D2D" w:rsidRPr="00734D2D"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734D2D">
              <w:rPr>
                <w:rFonts w:ascii="Arial" w:hAnsi="Arial" w:cs="Arial"/>
                <w:b/>
                <w:bCs/>
                <w:lang w:val="en-CA"/>
              </w:rPr>
              <w:t xml:space="preserve">Total non-Federal </w:t>
            </w:r>
            <w:r w:rsidR="00BD280D">
              <w:rPr>
                <w:rFonts w:ascii="Arial" w:hAnsi="Arial" w:cs="Arial"/>
                <w:b/>
                <w:bCs/>
                <w:lang w:val="en-CA"/>
              </w:rPr>
              <w:t xml:space="preserve">EROS </w:t>
            </w:r>
            <w:r w:rsidRPr="00734D2D">
              <w:rPr>
                <w:rFonts w:ascii="Arial" w:hAnsi="Arial" w:cs="Arial"/>
                <w:b/>
                <w:bCs/>
                <w:lang w:val="en-CA"/>
              </w:rPr>
              <w:t>population</w:t>
            </w:r>
          </w:p>
        </w:tc>
      </w:tr>
      <w:tr w:rsidR="00734D2D" w:rsidRPr="00B75E98" w14:paraId="064C7655" w14:textId="77777777" w:rsidTr="00734D2D">
        <w:trPr>
          <w:trHeight w:val="450"/>
        </w:trPr>
        <w:tc>
          <w:tcPr>
            <w:tcW w:w="1203" w:type="pct"/>
            <w:shd w:val="clear" w:color="auto" w:fill="FFFFFF"/>
            <w:vAlign w:val="center"/>
          </w:tcPr>
          <w:p w14:paraId="0EB212B9"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U.S.</w:t>
            </w:r>
          </w:p>
        </w:tc>
        <w:tc>
          <w:tcPr>
            <w:tcW w:w="1201" w:type="pct"/>
            <w:shd w:val="clear" w:color="auto" w:fill="FFFFFF"/>
            <w:vAlign w:val="center"/>
          </w:tcPr>
          <w:p w14:paraId="6084FDCD"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18,264</w:t>
            </w:r>
          </w:p>
        </w:tc>
        <w:tc>
          <w:tcPr>
            <w:tcW w:w="1330" w:type="pct"/>
            <w:shd w:val="clear" w:color="auto" w:fill="FFFFFF"/>
            <w:vAlign w:val="center"/>
          </w:tcPr>
          <w:p w14:paraId="69097CF5"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1,248</w:t>
            </w:r>
          </w:p>
        </w:tc>
        <w:tc>
          <w:tcPr>
            <w:tcW w:w="1266" w:type="pct"/>
            <w:shd w:val="clear" w:color="auto" w:fill="FFFFFF"/>
            <w:vAlign w:val="center"/>
          </w:tcPr>
          <w:p w14:paraId="2C0BBAE4"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17,016</w:t>
            </w:r>
          </w:p>
        </w:tc>
      </w:tr>
      <w:tr w:rsidR="00734D2D" w:rsidRPr="00B75E98" w14:paraId="534E2770" w14:textId="77777777" w:rsidTr="00734D2D">
        <w:trPr>
          <w:trHeight w:val="450"/>
        </w:trPr>
        <w:tc>
          <w:tcPr>
            <w:tcW w:w="1203" w:type="pct"/>
            <w:shd w:val="clear" w:color="auto" w:fill="auto"/>
            <w:vAlign w:val="center"/>
          </w:tcPr>
          <w:p w14:paraId="3E64412B"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International</w:t>
            </w:r>
          </w:p>
        </w:tc>
        <w:tc>
          <w:tcPr>
            <w:tcW w:w="1201" w:type="pct"/>
            <w:shd w:val="clear" w:color="auto" w:fill="auto"/>
            <w:vAlign w:val="center"/>
          </w:tcPr>
          <w:p w14:paraId="2724E17E" w14:textId="77777777" w:rsidR="00734D2D" w:rsidRPr="00B75E98" w:rsidDel="00D12EF0"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110,965</w:t>
            </w:r>
          </w:p>
        </w:tc>
        <w:tc>
          <w:tcPr>
            <w:tcW w:w="1330" w:type="pct"/>
            <w:shd w:val="clear" w:color="auto" w:fill="auto"/>
            <w:vAlign w:val="center"/>
          </w:tcPr>
          <w:p w14:paraId="4CEB7491" w14:textId="77777777" w:rsidR="00734D2D" w:rsidRPr="00B75E98" w:rsidDel="00D12EF0"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NA</w:t>
            </w:r>
          </w:p>
        </w:tc>
        <w:tc>
          <w:tcPr>
            <w:tcW w:w="1266" w:type="pct"/>
            <w:shd w:val="clear" w:color="auto" w:fill="auto"/>
            <w:vAlign w:val="center"/>
          </w:tcPr>
          <w:p w14:paraId="7FE3B7B0" w14:textId="77777777" w:rsidR="00734D2D" w:rsidRPr="00B75E98" w:rsidDel="00D12EF0"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110,965</w:t>
            </w:r>
          </w:p>
        </w:tc>
      </w:tr>
      <w:tr w:rsidR="00734D2D" w:rsidRPr="00B75E98" w14:paraId="24565EA9" w14:textId="77777777" w:rsidTr="00734D2D">
        <w:trPr>
          <w:trHeight w:val="521"/>
        </w:trPr>
        <w:tc>
          <w:tcPr>
            <w:tcW w:w="1203" w:type="pct"/>
            <w:shd w:val="clear" w:color="auto" w:fill="auto"/>
            <w:vAlign w:val="center"/>
          </w:tcPr>
          <w:p w14:paraId="784BE2CE"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lang w:val="en-CA"/>
              </w:rPr>
            </w:pPr>
            <w:r w:rsidRPr="00B75E98">
              <w:rPr>
                <w:rFonts w:ascii="Arial" w:hAnsi="Arial" w:cs="Arial"/>
                <w:b/>
                <w:lang w:val="en-CA"/>
              </w:rPr>
              <w:t>Total</w:t>
            </w:r>
          </w:p>
        </w:tc>
        <w:tc>
          <w:tcPr>
            <w:tcW w:w="1201" w:type="pct"/>
            <w:shd w:val="clear" w:color="auto" w:fill="auto"/>
            <w:vAlign w:val="center"/>
          </w:tcPr>
          <w:p w14:paraId="1248EF60"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129,229</w:t>
            </w:r>
          </w:p>
        </w:tc>
        <w:tc>
          <w:tcPr>
            <w:tcW w:w="1330" w:type="pct"/>
            <w:shd w:val="clear" w:color="auto" w:fill="auto"/>
            <w:vAlign w:val="center"/>
          </w:tcPr>
          <w:p w14:paraId="1313F724" w14:textId="77777777" w:rsidR="00734D2D" w:rsidRPr="00B75E98" w:rsidDel="00D12EF0"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1,248</w:t>
            </w:r>
          </w:p>
        </w:tc>
        <w:tc>
          <w:tcPr>
            <w:tcW w:w="1266" w:type="pct"/>
            <w:shd w:val="clear" w:color="auto" w:fill="auto"/>
            <w:vAlign w:val="center"/>
          </w:tcPr>
          <w:p w14:paraId="7FFCDB91" w14:textId="77777777" w:rsidR="00734D2D" w:rsidRPr="00B75E98" w:rsidRDefault="00734D2D"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127,981</w:t>
            </w:r>
          </w:p>
        </w:tc>
      </w:tr>
    </w:tbl>
    <w:p w14:paraId="207A3903" w14:textId="77777777" w:rsidR="00734D2D" w:rsidRPr="005A798F" w:rsidRDefault="00734D2D" w:rsidP="00734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21CD28" w14:textId="50106CC4"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B513E">
        <w:rPr>
          <w:bCs/>
          <w:sz w:val="24"/>
          <w:szCs w:val="24"/>
        </w:rPr>
        <w:t xml:space="preserve">All </w:t>
      </w:r>
      <w:r w:rsidR="008D76A8">
        <w:rPr>
          <w:bCs/>
          <w:sz w:val="24"/>
          <w:szCs w:val="24"/>
        </w:rPr>
        <w:t xml:space="preserve">of the U.S. </w:t>
      </w:r>
      <w:r w:rsidRPr="002B513E">
        <w:rPr>
          <w:bCs/>
          <w:sz w:val="24"/>
          <w:szCs w:val="24"/>
        </w:rPr>
        <w:t>users in the EROS population will be contacted via email and a</w:t>
      </w:r>
      <w:r w:rsidR="008D76A8">
        <w:rPr>
          <w:bCs/>
          <w:sz w:val="24"/>
          <w:szCs w:val="24"/>
        </w:rPr>
        <w:t xml:space="preserve">sked to respond to </w:t>
      </w:r>
      <w:r w:rsidR="008D76A8">
        <w:rPr>
          <w:bCs/>
          <w:sz w:val="24"/>
          <w:szCs w:val="24"/>
        </w:rPr>
        <w:lastRenderedPageBreak/>
        <w:t xml:space="preserve">the survey, </w:t>
      </w:r>
      <w:r w:rsidR="008D76A8">
        <w:rPr>
          <w:sz w:val="24"/>
          <w:szCs w:val="24"/>
        </w:rPr>
        <w:t xml:space="preserve">since </w:t>
      </w:r>
      <w:r w:rsidR="00DE2AB4">
        <w:rPr>
          <w:sz w:val="24"/>
          <w:szCs w:val="24"/>
        </w:rPr>
        <w:t>data from EROS</w:t>
      </w:r>
      <w:r w:rsidR="008D76A8">
        <w:rPr>
          <w:sz w:val="24"/>
          <w:szCs w:val="24"/>
        </w:rPr>
        <w:t xml:space="preserve"> show</w:t>
      </w:r>
      <w:r w:rsidR="00542A02">
        <w:rPr>
          <w:sz w:val="24"/>
          <w:szCs w:val="24"/>
        </w:rPr>
        <w:t>s</w:t>
      </w:r>
      <w:r w:rsidR="008D76A8">
        <w:rPr>
          <w:sz w:val="24"/>
          <w:szCs w:val="24"/>
        </w:rPr>
        <w:t xml:space="preserve"> U.S. users download the majority of Landsat imagery</w:t>
      </w:r>
      <w:r w:rsidR="00BC761F">
        <w:rPr>
          <w:sz w:val="24"/>
          <w:szCs w:val="24"/>
        </w:rPr>
        <w:t xml:space="preserve"> (Miller et al., 2013)</w:t>
      </w:r>
      <w:r w:rsidR="008D76A8">
        <w:rPr>
          <w:sz w:val="24"/>
          <w:szCs w:val="24"/>
        </w:rPr>
        <w:t xml:space="preserve">. However, contacting all international users is not feasible, given time and logistical limitations. </w:t>
      </w:r>
      <w:r w:rsidR="00674292">
        <w:rPr>
          <w:sz w:val="24"/>
          <w:szCs w:val="24"/>
        </w:rPr>
        <w:t>A random sample of 18,0</w:t>
      </w:r>
      <w:r w:rsidR="008D76A8">
        <w:rPr>
          <w:sz w:val="24"/>
          <w:szCs w:val="24"/>
        </w:rPr>
        <w:t xml:space="preserve">00 international users </w:t>
      </w:r>
      <w:r w:rsidR="00674292">
        <w:rPr>
          <w:sz w:val="24"/>
          <w:szCs w:val="24"/>
        </w:rPr>
        <w:t>(to approximate</w:t>
      </w:r>
      <w:r w:rsidR="008D76A8">
        <w:rPr>
          <w:sz w:val="24"/>
          <w:szCs w:val="24"/>
        </w:rPr>
        <w:t xml:space="preserve"> the total number of U.S. users) will be drawn from the population and sent the survey</w:t>
      </w:r>
      <w:r w:rsidR="00674292">
        <w:rPr>
          <w:sz w:val="24"/>
          <w:szCs w:val="24"/>
        </w:rPr>
        <w:t>.</w:t>
      </w:r>
    </w:p>
    <w:p w14:paraId="33EBC9F9" w14:textId="77777777" w:rsid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B6CA22" w14:textId="35649F1C"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 xml:space="preserve">The response rate for </w:t>
      </w:r>
      <w:r w:rsidR="000F6486">
        <w:rPr>
          <w:sz w:val="24"/>
          <w:szCs w:val="24"/>
        </w:rPr>
        <w:t>a similar</w:t>
      </w:r>
      <w:r w:rsidR="00734D2D">
        <w:rPr>
          <w:sz w:val="24"/>
          <w:szCs w:val="24"/>
        </w:rPr>
        <w:t xml:space="preserve"> </w:t>
      </w:r>
      <w:r w:rsidR="00674292">
        <w:rPr>
          <w:sz w:val="24"/>
          <w:szCs w:val="24"/>
        </w:rPr>
        <w:t xml:space="preserve">2012 survey was </w:t>
      </w:r>
      <w:r w:rsidRPr="002B513E">
        <w:rPr>
          <w:sz w:val="24"/>
          <w:szCs w:val="24"/>
        </w:rPr>
        <w:t>3</w:t>
      </w:r>
      <w:r w:rsidR="00674292">
        <w:rPr>
          <w:sz w:val="24"/>
          <w:szCs w:val="24"/>
        </w:rPr>
        <w:t>0</w:t>
      </w:r>
      <w:r w:rsidRPr="002B513E">
        <w:rPr>
          <w:sz w:val="24"/>
          <w:szCs w:val="24"/>
        </w:rPr>
        <w:t>%</w:t>
      </w:r>
      <w:r w:rsidR="000F6486">
        <w:rPr>
          <w:sz w:val="24"/>
          <w:szCs w:val="24"/>
        </w:rPr>
        <w:t xml:space="preserve"> (Miller et al., 2013)</w:t>
      </w:r>
      <w:r w:rsidRPr="002B513E">
        <w:rPr>
          <w:sz w:val="24"/>
          <w:szCs w:val="24"/>
        </w:rPr>
        <w:t xml:space="preserve">, which is comparable to typical response rates </w:t>
      </w:r>
      <w:r w:rsidR="00734D2D">
        <w:rPr>
          <w:sz w:val="24"/>
          <w:szCs w:val="24"/>
        </w:rPr>
        <w:t xml:space="preserve">for </w:t>
      </w:r>
      <w:r w:rsidR="00674292" w:rsidRPr="00D552AD">
        <w:rPr>
          <w:sz w:val="24"/>
          <w:szCs w:val="24"/>
        </w:rPr>
        <w:t xml:space="preserve">online surveys reported in several meta-analyses (for example, Lozar Manfreda </w:t>
      </w:r>
      <w:r w:rsidR="000F6486">
        <w:rPr>
          <w:sz w:val="24"/>
          <w:szCs w:val="24"/>
        </w:rPr>
        <w:t xml:space="preserve">et al., </w:t>
      </w:r>
      <w:r w:rsidR="00674292" w:rsidRPr="00D552AD">
        <w:rPr>
          <w:sz w:val="24"/>
          <w:szCs w:val="24"/>
        </w:rPr>
        <w:t>2008; Sheehan, 2001; Shih and Fan, 2008)</w:t>
      </w:r>
      <w:r w:rsidRPr="002B513E">
        <w:rPr>
          <w:sz w:val="24"/>
          <w:szCs w:val="24"/>
        </w:rPr>
        <w:t xml:space="preserve">. Because the individuals in the sample are highly engaged in the survey topic, we anticipate a similar response rate for this survey. Additionally, we will adhere to follow-up procedures for web surveys outlined </w:t>
      </w:r>
      <w:r w:rsidR="00EA0DD2">
        <w:rPr>
          <w:sz w:val="24"/>
          <w:szCs w:val="24"/>
        </w:rPr>
        <w:t>by the</w:t>
      </w:r>
      <w:r w:rsidRPr="002B513E">
        <w:rPr>
          <w:sz w:val="24"/>
          <w:szCs w:val="24"/>
        </w:rPr>
        <w:t xml:space="preserve"> Total Design Method (</w:t>
      </w:r>
      <w:r w:rsidR="00734D2D">
        <w:rPr>
          <w:sz w:val="24"/>
          <w:szCs w:val="24"/>
        </w:rPr>
        <w:t>Dillman, Smythe, and Christian</w:t>
      </w:r>
      <w:r w:rsidR="00EA0DD2">
        <w:rPr>
          <w:sz w:val="24"/>
          <w:szCs w:val="24"/>
        </w:rPr>
        <w:t xml:space="preserve">, </w:t>
      </w:r>
      <w:r w:rsidR="00734D2D">
        <w:rPr>
          <w:sz w:val="24"/>
          <w:szCs w:val="24"/>
        </w:rPr>
        <w:t>2014</w:t>
      </w:r>
      <w:r w:rsidRPr="002B513E">
        <w:rPr>
          <w:sz w:val="24"/>
          <w:szCs w:val="24"/>
        </w:rPr>
        <w:t xml:space="preserve">) which has been shown to increase response rates. </w:t>
      </w:r>
    </w:p>
    <w:p w14:paraId="5E26AC8A"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B61B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414410C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6B448E4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401296B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42D371D"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75A8095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4A7AEBC1"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8B317EA" w14:textId="7761A1E6" w:rsidR="005C17DE" w:rsidRDefault="002B513E"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 xml:space="preserve">The sample will be </w:t>
      </w:r>
      <w:r w:rsidR="004B6A0E">
        <w:rPr>
          <w:sz w:val="24"/>
          <w:szCs w:val="24"/>
        </w:rPr>
        <w:t>drawn from the</w:t>
      </w:r>
      <w:r w:rsidRPr="002B513E">
        <w:rPr>
          <w:sz w:val="24"/>
          <w:szCs w:val="24"/>
        </w:rPr>
        <w:t xml:space="preserve"> population of EROS users</w:t>
      </w:r>
      <w:r w:rsidR="004B6A0E">
        <w:rPr>
          <w:sz w:val="24"/>
          <w:szCs w:val="24"/>
        </w:rPr>
        <w:t xml:space="preserve"> and will be stratified by citizenship</w:t>
      </w:r>
      <w:r w:rsidRPr="002B513E">
        <w:rPr>
          <w:sz w:val="24"/>
          <w:szCs w:val="24"/>
        </w:rPr>
        <w:t xml:space="preserve">. </w:t>
      </w:r>
      <w:r w:rsidR="00E4534F">
        <w:rPr>
          <w:sz w:val="24"/>
          <w:szCs w:val="24"/>
        </w:rPr>
        <w:t>A</w:t>
      </w:r>
      <w:r w:rsidR="004B6A0E">
        <w:rPr>
          <w:sz w:val="24"/>
          <w:szCs w:val="24"/>
        </w:rPr>
        <w:t xml:space="preserve"> census will be taken of all U.S. users while a random sample of international users will be drawn</w:t>
      </w:r>
      <w:r w:rsidR="00E4534F">
        <w:rPr>
          <w:sz w:val="24"/>
          <w:szCs w:val="24"/>
        </w:rPr>
        <w:t xml:space="preserve"> due to their large numbers</w:t>
      </w:r>
      <w:r w:rsidR="004B6A0E">
        <w:rPr>
          <w:sz w:val="24"/>
          <w:szCs w:val="24"/>
        </w:rPr>
        <w:t xml:space="preserve">. </w:t>
      </w:r>
      <w:r w:rsidR="00930AD6">
        <w:rPr>
          <w:sz w:val="24"/>
          <w:szCs w:val="24"/>
        </w:rPr>
        <w:t>All international users will be assigned a number and a random number generator will be used to select 18,000 users to be sent the survey.</w:t>
      </w:r>
    </w:p>
    <w:p w14:paraId="73BD9C7B" w14:textId="77777777" w:rsidR="002B513E" w:rsidRDefault="002B513E"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2913D8" w14:textId="58771E8B" w:rsidR="002B513E" w:rsidRDefault="002B513E"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The results of the survey will be generalized to the population of EROS users. The non-response survey will be used to ensure that the respondents accurately repr</w:t>
      </w:r>
      <w:r w:rsidR="004B6A0E">
        <w:rPr>
          <w:sz w:val="24"/>
          <w:szCs w:val="24"/>
        </w:rPr>
        <w:t>esent the population. A 3</w:t>
      </w:r>
      <w:r w:rsidRPr="002B513E">
        <w:rPr>
          <w:sz w:val="24"/>
          <w:szCs w:val="24"/>
        </w:rPr>
        <w:t xml:space="preserve">0% response rate </w:t>
      </w:r>
      <w:r w:rsidR="00B56FE8">
        <w:rPr>
          <w:sz w:val="24"/>
          <w:szCs w:val="24"/>
        </w:rPr>
        <w:t xml:space="preserve">to the full survey </w:t>
      </w:r>
      <w:r w:rsidRPr="002B513E">
        <w:rPr>
          <w:sz w:val="24"/>
          <w:szCs w:val="24"/>
        </w:rPr>
        <w:t xml:space="preserve">will </w:t>
      </w:r>
      <w:r w:rsidR="00A20F3E">
        <w:rPr>
          <w:sz w:val="24"/>
          <w:szCs w:val="24"/>
        </w:rPr>
        <w:t>provide a large enough number of respondents to result in</w:t>
      </w:r>
      <w:r w:rsidRPr="002B513E">
        <w:rPr>
          <w:sz w:val="24"/>
          <w:szCs w:val="24"/>
        </w:rPr>
        <w:t xml:space="preserve"> a sufficient degree of accuracy to represent this population of EROS users of Landsat imagery. </w:t>
      </w:r>
    </w:p>
    <w:p w14:paraId="39A94CD1" w14:textId="77777777" w:rsidR="00623EF5" w:rsidRDefault="00623EF5"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F4BB7A" w14:textId="77777777" w:rsidR="00623EF5" w:rsidRDefault="00623EF5"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unusual problems with the sampling procedures for this collection and no periodic data collection will occur.</w:t>
      </w:r>
    </w:p>
    <w:p w14:paraId="7DC91115" w14:textId="77777777" w:rsidR="005C17DE" w:rsidRDefault="005C17DE"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A143B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6AEE140"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77997" w14:textId="190769E4" w:rsid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Using the web as an alternative to other survey modes such as mail or telephone is becoming increasing</w:t>
      </w:r>
      <w:r w:rsidR="00931165">
        <w:rPr>
          <w:sz w:val="24"/>
          <w:szCs w:val="24"/>
        </w:rPr>
        <w:t>ly accepted (Couper, 2000). Web-</w:t>
      </w:r>
      <w:r w:rsidRPr="002B513E">
        <w:rPr>
          <w:sz w:val="24"/>
          <w:szCs w:val="24"/>
        </w:rPr>
        <w:t xml:space="preserve">based surveys are often used as a strategy to decrease costs, increase the speed of data collection, and </w:t>
      </w:r>
      <w:r w:rsidR="00BE344D">
        <w:rPr>
          <w:sz w:val="24"/>
          <w:szCs w:val="24"/>
        </w:rPr>
        <w:t>increase</w:t>
      </w:r>
      <w:r w:rsidRPr="002B513E">
        <w:rPr>
          <w:sz w:val="24"/>
          <w:szCs w:val="24"/>
        </w:rPr>
        <w:t xml:space="preserve"> response rates with the hope of decreasing the amount of n</w:t>
      </w:r>
      <w:r w:rsidR="00BE344D">
        <w:rPr>
          <w:sz w:val="24"/>
          <w:szCs w:val="24"/>
        </w:rPr>
        <w:t>on-response error (Dillman, Smythe, and Christian, 2014</w:t>
      </w:r>
      <w:r w:rsidRPr="002B513E">
        <w:rPr>
          <w:sz w:val="24"/>
          <w:szCs w:val="24"/>
        </w:rPr>
        <w:t xml:space="preserve">; Schaefer and Dillman, 1998). To maximize the response rate, Dillman’s methods for web-based surveys will be followed with some modifications.  Four emails will be sent, </w:t>
      </w:r>
      <w:r w:rsidR="00931165">
        <w:rPr>
          <w:sz w:val="24"/>
          <w:szCs w:val="24"/>
        </w:rPr>
        <w:t>all</w:t>
      </w:r>
      <w:r w:rsidRPr="002B513E">
        <w:rPr>
          <w:sz w:val="24"/>
          <w:szCs w:val="24"/>
        </w:rPr>
        <w:t xml:space="preserve"> of which will contain a </w:t>
      </w:r>
      <w:r w:rsidRPr="002B513E">
        <w:rPr>
          <w:sz w:val="24"/>
          <w:szCs w:val="24"/>
        </w:rPr>
        <w:lastRenderedPageBreak/>
        <w:t xml:space="preserve">link to the survey. Email reminders will be sent out 4, 8, and 16 days later to all non-respondents, excluding those who request to be removed from the list. In this case we have a list of confirmed users of Landsat imagery from EROS, so we consider this to be a very attentive audience. We feel that due to the highly technical nature of the respondents, they will be </w:t>
      </w:r>
      <w:r w:rsidR="00931165">
        <w:rPr>
          <w:sz w:val="24"/>
          <w:szCs w:val="24"/>
        </w:rPr>
        <w:t xml:space="preserve">more likely to respond to a web </w:t>
      </w:r>
      <w:r w:rsidRPr="002B513E">
        <w:rPr>
          <w:sz w:val="24"/>
          <w:szCs w:val="24"/>
        </w:rPr>
        <w:t>version versus a paper survey option. We predi</w:t>
      </w:r>
      <w:r w:rsidR="00BE344D">
        <w:rPr>
          <w:sz w:val="24"/>
          <w:szCs w:val="24"/>
        </w:rPr>
        <w:t>ct that the response rate of 3</w:t>
      </w:r>
      <w:r w:rsidRPr="002B513E">
        <w:rPr>
          <w:sz w:val="24"/>
          <w:szCs w:val="24"/>
        </w:rPr>
        <w:t xml:space="preserve">0% will be met. Unless the response rate is above 70% for each sample, we will employ intensive methods (described by Dillman) to conduct a follow-up survey of non-respondents for </w:t>
      </w:r>
      <w:r w:rsidR="00EE1C3D">
        <w:rPr>
          <w:sz w:val="24"/>
          <w:szCs w:val="24"/>
        </w:rPr>
        <w:t>both national and international user samples</w:t>
      </w:r>
      <w:r w:rsidRPr="002B513E">
        <w:rPr>
          <w:sz w:val="24"/>
          <w:szCs w:val="24"/>
        </w:rPr>
        <w:t>. The non-respondent survey will be e-maile</w:t>
      </w:r>
      <w:r w:rsidR="00BE344D">
        <w:rPr>
          <w:sz w:val="24"/>
          <w:szCs w:val="24"/>
        </w:rPr>
        <w:t xml:space="preserve">d to all of the non-respondents </w:t>
      </w:r>
      <w:r w:rsidRPr="002B513E">
        <w:rPr>
          <w:sz w:val="24"/>
          <w:szCs w:val="24"/>
        </w:rPr>
        <w:t>who have not responded to the web survey.</w:t>
      </w:r>
    </w:p>
    <w:p w14:paraId="6CCB298E" w14:textId="7D3A9663" w:rsidR="00EE1C3D" w:rsidRDefault="00EE1C3D"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561A9F" w14:textId="77777777" w:rsidR="00EE1C3D" w:rsidRPr="00EE1C3D" w:rsidRDefault="00EE1C3D" w:rsidP="00EE1C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We will collect and analyze information from users who ask to be removed from the list.  We will use the following question/response options:</w:t>
      </w:r>
    </w:p>
    <w:p w14:paraId="13482752" w14:textId="77777777" w:rsidR="00EE1C3D" w:rsidRPr="00EE1C3D" w:rsidRDefault="00EE1C3D" w:rsidP="00EE1C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193B4C" w14:textId="77777777" w:rsidR="00EE1C3D" w:rsidRPr="00EE1C3D" w:rsidRDefault="00EE1C3D" w:rsidP="00EE1C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“Please share why you wish to be removed from this survey.”</w:t>
      </w:r>
    </w:p>
    <w:p w14:paraId="2D04A987"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I know longer use Landsat</w:t>
      </w:r>
    </w:p>
    <w:p w14:paraId="26E86E7F"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Bad timing, otherwise engaged</w:t>
      </w:r>
    </w:p>
    <w:p w14:paraId="3DE3B86E"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Not interested</w:t>
      </w:r>
    </w:p>
    <w:p w14:paraId="642739F0"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Do not know subject, too difficult</w:t>
      </w:r>
    </w:p>
    <w:p w14:paraId="4FE68E31"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Waste of time</w:t>
      </w:r>
    </w:p>
    <w:p w14:paraId="5AE9DE1E"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Never do surveys</w:t>
      </w:r>
    </w:p>
    <w:p w14:paraId="58FB0973" w14:textId="77777777" w:rsidR="00EE1C3D" w:rsidRPr="00EE1C3D" w:rsidRDefault="00EE1C3D" w:rsidP="00EE1C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Other (please specify) ______________________________</w:t>
      </w:r>
    </w:p>
    <w:p w14:paraId="129F14CC" w14:textId="7D694388" w:rsidR="004F2548" w:rsidRDefault="004F25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ED7E7E"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611AA44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A9DE30" w14:textId="779BED8A" w:rsidR="00D62AE4" w:rsidRDefault="00D62AE4"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survey </w:t>
      </w:r>
      <w:r w:rsidR="00931165">
        <w:rPr>
          <w:sz w:val="24"/>
          <w:szCs w:val="24"/>
        </w:rPr>
        <w:t>will be pre-tested with</w:t>
      </w:r>
      <w:r>
        <w:rPr>
          <w:sz w:val="24"/>
          <w:szCs w:val="24"/>
        </w:rPr>
        <w:t xml:space="preserve"> Federal government employees</w:t>
      </w:r>
      <w:r w:rsidR="004773AA">
        <w:rPr>
          <w:sz w:val="24"/>
          <w:szCs w:val="24"/>
        </w:rPr>
        <w:t xml:space="preserve"> who use Landsat</w:t>
      </w:r>
      <w:r>
        <w:rPr>
          <w:sz w:val="24"/>
          <w:szCs w:val="24"/>
        </w:rPr>
        <w:t xml:space="preserve"> to ensure th</w:t>
      </w:r>
      <w:r w:rsidR="004773AA">
        <w:rPr>
          <w:sz w:val="24"/>
          <w:szCs w:val="24"/>
        </w:rPr>
        <w:t>e questions were clear and that there we</w:t>
      </w:r>
      <w:r>
        <w:rPr>
          <w:sz w:val="24"/>
          <w:szCs w:val="24"/>
        </w:rPr>
        <w:t xml:space="preserve">re no issues with the online programming. </w:t>
      </w:r>
    </w:p>
    <w:p w14:paraId="5BD77D4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ED4D53"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4EBC6F20"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DFFEFC6" w14:textId="77777777" w:rsidR="00D124CB" w:rsidRDefault="00D124CB"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Statistical consultants:</w:t>
      </w:r>
    </w:p>
    <w:p w14:paraId="4E9E4DE7" w14:textId="77777777" w:rsidR="00D124CB" w:rsidRDefault="00D124CB"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CEBEDFF"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Dr. John B. Loomis</w:t>
      </w:r>
    </w:p>
    <w:p w14:paraId="721622F4"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Colorado State University</w:t>
      </w:r>
    </w:p>
    <w:p w14:paraId="5647EA3E"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Department of Agriculture and Resource Economics</w:t>
      </w:r>
    </w:p>
    <w:p w14:paraId="1FF23341"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Professor, Agricultural and Resource Economics</w:t>
      </w:r>
    </w:p>
    <w:p w14:paraId="29A4F937"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B310 Andrew G. Clark </w:t>
      </w:r>
    </w:p>
    <w:p w14:paraId="38F97A17"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Office Phone: (970) 491-2485</w:t>
      </w:r>
    </w:p>
    <w:p w14:paraId="55CD864B"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Email: </w:t>
      </w:r>
      <w:hyperlink r:id="rId8" w:history="1">
        <w:r w:rsidRPr="002B513E">
          <w:rPr>
            <w:rStyle w:val="Hyperlink"/>
            <w:sz w:val="24"/>
            <w:szCs w:val="24"/>
          </w:rPr>
          <w:t>John.Loomis@Colostate.edu</w:t>
        </w:r>
      </w:hyperlink>
    </w:p>
    <w:p w14:paraId="48A5BF17"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A0B903"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Dr. Steven R. Koontz</w:t>
      </w:r>
    </w:p>
    <w:p w14:paraId="45E671E5"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Colorado State University</w:t>
      </w:r>
    </w:p>
    <w:p w14:paraId="34AC34CF"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Department of Agriculture and Resource Economics</w:t>
      </w:r>
    </w:p>
    <w:p w14:paraId="4D72C223"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Professor, Agricultural and Resource Economics</w:t>
      </w:r>
    </w:p>
    <w:p w14:paraId="468EA9DB"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B324 Clark Bldg.</w:t>
      </w:r>
    </w:p>
    <w:p w14:paraId="6A171B09"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Office Phone: (970) 491-7032</w:t>
      </w:r>
    </w:p>
    <w:p w14:paraId="1375185E" w14:textId="77777777" w:rsidR="002B513E" w:rsidRPr="002B513E" w:rsidRDefault="002B513E" w:rsidP="002B5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Email: </w:t>
      </w:r>
      <w:hyperlink r:id="rId9" w:history="1">
        <w:r w:rsidRPr="002B513E">
          <w:rPr>
            <w:rStyle w:val="Hyperlink"/>
            <w:sz w:val="24"/>
            <w:szCs w:val="24"/>
          </w:rPr>
          <w:t>Stephen.koontz@colostate.edu</w:t>
        </w:r>
      </w:hyperlink>
    </w:p>
    <w:p w14:paraId="29AF19E6" w14:textId="77777777" w:rsidR="0051324C" w:rsidRDefault="0051324C"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7C24D86"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F2548">
        <w:rPr>
          <w:b/>
          <w:sz w:val="24"/>
          <w:szCs w:val="24"/>
        </w:rPr>
        <w:t>Collection and analysis agency:</w:t>
      </w:r>
    </w:p>
    <w:p w14:paraId="1424CF78"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37F480" w14:textId="77777777" w:rsidR="004F2548" w:rsidRPr="004F2548" w:rsidRDefault="00B54291"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Social and Economic </w:t>
      </w:r>
      <w:r w:rsidR="004F2548" w:rsidRPr="004F2548">
        <w:rPr>
          <w:sz w:val="24"/>
          <w:szCs w:val="24"/>
        </w:rPr>
        <w:t>Analysis Branch</w:t>
      </w:r>
    </w:p>
    <w:p w14:paraId="74ABBE65"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Science Center</w:t>
      </w:r>
    </w:p>
    <w:p w14:paraId="7BB4181B"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U.S. Geological Survey</w:t>
      </w:r>
    </w:p>
    <w:p w14:paraId="470DC7E8"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2150 Centre Ave, Building C</w:t>
      </w:r>
    </w:p>
    <w:p w14:paraId="76BAF21C"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CO</w:t>
      </w:r>
      <w:r w:rsidR="001978F5">
        <w:rPr>
          <w:sz w:val="24"/>
          <w:szCs w:val="24"/>
        </w:rPr>
        <w:t>, 80526</w:t>
      </w:r>
    </w:p>
    <w:p w14:paraId="7CE70C69" w14:textId="66995DE5" w:rsidR="004F2548" w:rsidRPr="004F2548" w:rsidRDefault="009570E6"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Phone: 970-226-9</w:t>
      </w:r>
      <w:r w:rsidR="0051324C">
        <w:rPr>
          <w:sz w:val="24"/>
          <w:szCs w:val="24"/>
        </w:rPr>
        <w:t>165</w:t>
      </w:r>
    </w:p>
    <w:p w14:paraId="46D41C3E"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24C595A"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0CC1F0" w14:textId="77777777" w:rsidR="005C17DE" w:rsidRDefault="005C17DE" w:rsidP="005D74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5C17DE" w:rsidSect="00EB3B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5108F" w14:textId="77777777" w:rsidR="003B5F9C" w:rsidRDefault="003B5F9C" w:rsidP="00320B2A">
      <w:r>
        <w:separator/>
      </w:r>
    </w:p>
  </w:endnote>
  <w:endnote w:type="continuationSeparator" w:id="0">
    <w:p w14:paraId="53AAD780" w14:textId="77777777" w:rsidR="003B5F9C" w:rsidRDefault="003B5F9C"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8FB5C" w14:textId="77777777" w:rsidR="00320B2A" w:rsidRPr="00A93597" w:rsidRDefault="00320B2A" w:rsidP="00A93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F10F" w14:textId="6FF0C7EB" w:rsidR="00320B2A" w:rsidRPr="00A93597" w:rsidRDefault="00320B2A" w:rsidP="00A935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8B0F4" w14:textId="77777777" w:rsidR="0009633C" w:rsidRDefault="00096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D6F4B" w14:textId="77777777" w:rsidR="003B5F9C" w:rsidRDefault="003B5F9C" w:rsidP="00320B2A">
      <w:r>
        <w:separator/>
      </w:r>
    </w:p>
  </w:footnote>
  <w:footnote w:type="continuationSeparator" w:id="0">
    <w:p w14:paraId="3E4C7B49" w14:textId="77777777" w:rsidR="003B5F9C" w:rsidRDefault="003B5F9C"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3C31" w14:textId="77777777" w:rsidR="0009633C" w:rsidRDefault="00096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BC08" w14:textId="77777777" w:rsidR="0009633C" w:rsidRDefault="00096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D6807" w14:textId="77777777" w:rsidR="0009633C" w:rsidRDefault="00096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896BD9"/>
    <w:multiLevelType w:val="hybridMultilevel"/>
    <w:tmpl w:val="89B44500"/>
    <w:lvl w:ilvl="0" w:tplc="B72CBF58">
      <w:start w:val="1"/>
      <w:numFmt w:val="bullet"/>
      <w:lvlText w:val="□"/>
      <w:lvlJc w:val="left"/>
      <w:pPr>
        <w:ind w:left="1440" w:hanging="360"/>
      </w:pPr>
      <w:rPr>
        <w:rFonts w:ascii="Times New Roman" w:hAnsi="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DB71A0"/>
    <w:multiLevelType w:val="hybridMultilevel"/>
    <w:tmpl w:val="CDD85A6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327FB"/>
    <w:rsid w:val="000704C6"/>
    <w:rsid w:val="0009633C"/>
    <w:rsid w:val="000C30DF"/>
    <w:rsid w:val="000F35A2"/>
    <w:rsid w:val="000F6486"/>
    <w:rsid w:val="001272A9"/>
    <w:rsid w:val="00161B57"/>
    <w:rsid w:val="001968E1"/>
    <w:rsid w:val="001978F5"/>
    <w:rsid w:val="001A4FF4"/>
    <w:rsid w:val="001B7EEF"/>
    <w:rsid w:val="001C008C"/>
    <w:rsid w:val="001C64EE"/>
    <w:rsid w:val="00202093"/>
    <w:rsid w:val="00234025"/>
    <w:rsid w:val="00234A1C"/>
    <w:rsid w:val="00260880"/>
    <w:rsid w:val="002B513E"/>
    <w:rsid w:val="002C1B3B"/>
    <w:rsid w:val="00320B2A"/>
    <w:rsid w:val="003474E0"/>
    <w:rsid w:val="0038337A"/>
    <w:rsid w:val="003B5F9C"/>
    <w:rsid w:val="003E21A5"/>
    <w:rsid w:val="003F7C7E"/>
    <w:rsid w:val="00405C0B"/>
    <w:rsid w:val="004206F5"/>
    <w:rsid w:val="004773AA"/>
    <w:rsid w:val="004B6A0E"/>
    <w:rsid w:val="004D4AB7"/>
    <w:rsid w:val="004E0390"/>
    <w:rsid w:val="004E3B25"/>
    <w:rsid w:val="004F2548"/>
    <w:rsid w:val="0051324C"/>
    <w:rsid w:val="00542A02"/>
    <w:rsid w:val="005A0D1E"/>
    <w:rsid w:val="005C17DE"/>
    <w:rsid w:val="005C7347"/>
    <w:rsid w:val="005D74C4"/>
    <w:rsid w:val="00623EF5"/>
    <w:rsid w:val="00634173"/>
    <w:rsid w:val="006421AD"/>
    <w:rsid w:val="006526E7"/>
    <w:rsid w:val="00674292"/>
    <w:rsid w:val="00680A79"/>
    <w:rsid w:val="006C709E"/>
    <w:rsid w:val="006E0FC0"/>
    <w:rsid w:val="00712397"/>
    <w:rsid w:val="00712445"/>
    <w:rsid w:val="00734D2D"/>
    <w:rsid w:val="007464E5"/>
    <w:rsid w:val="00746694"/>
    <w:rsid w:val="0078667F"/>
    <w:rsid w:val="007A2699"/>
    <w:rsid w:val="007B61E0"/>
    <w:rsid w:val="007F1E2E"/>
    <w:rsid w:val="008126AE"/>
    <w:rsid w:val="00834E09"/>
    <w:rsid w:val="008454F4"/>
    <w:rsid w:val="00855F42"/>
    <w:rsid w:val="008A2B23"/>
    <w:rsid w:val="008D76A8"/>
    <w:rsid w:val="00930AD6"/>
    <w:rsid w:val="00931165"/>
    <w:rsid w:val="0095122F"/>
    <w:rsid w:val="00953042"/>
    <w:rsid w:val="009570E6"/>
    <w:rsid w:val="009A5621"/>
    <w:rsid w:val="009B60A3"/>
    <w:rsid w:val="00A20F3E"/>
    <w:rsid w:val="00A76BEF"/>
    <w:rsid w:val="00A93597"/>
    <w:rsid w:val="00B170EA"/>
    <w:rsid w:val="00B31CAC"/>
    <w:rsid w:val="00B54291"/>
    <w:rsid w:val="00B56FE8"/>
    <w:rsid w:val="00B83CDB"/>
    <w:rsid w:val="00BA376C"/>
    <w:rsid w:val="00BA53E1"/>
    <w:rsid w:val="00BC761F"/>
    <w:rsid w:val="00BD280D"/>
    <w:rsid w:val="00BE344D"/>
    <w:rsid w:val="00BF49CD"/>
    <w:rsid w:val="00C07772"/>
    <w:rsid w:val="00C13EDD"/>
    <w:rsid w:val="00C4250A"/>
    <w:rsid w:val="00C44E25"/>
    <w:rsid w:val="00C63B46"/>
    <w:rsid w:val="00C92210"/>
    <w:rsid w:val="00CA7051"/>
    <w:rsid w:val="00CB24B4"/>
    <w:rsid w:val="00D124CB"/>
    <w:rsid w:val="00D13531"/>
    <w:rsid w:val="00D55A63"/>
    <w:rsid w:val="00D62AE4"/>
    <w:rsid w:val="00D81063"/>
    <w:rsid w:val="00DD29FE"/>
    <w:rsid w:val="00DE2AB4"/>
    <w:rsid w:val="00E146C8"/>
    <w:rsid w:val="00E15DA3"/>
    <w:rsid w:val="00E4449E"/>
    <w:rsid w:val="00E44727"/>
    <w:rsid w:val="00E4534F"/>
    <w:rsid w:val="00E518E8"/>
    <w:rsid w:val="00E53D4B"/>
    <w:rsid w:val="00EA0DD2"/>
    <w:rsid w:val="00EA23E6"/>
    <w:rsid w:val="00EB1320"/>
    <w:rsid w:val="00EB3B45"/>
    <w:rsid w:val="00ED7DD6"/>
    <w:rsid w:val="00EE1C3D"/>
    <w:rsid w:val="00F61724"/>
    <w:rsid w:val="00F87FAB"/>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1B84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EF5"/>
    <w:pPr>
      <w:ind w:left="720"/>
      <w:contextualSpacing/>
    </w:pPr>
  </w:style>
  <w:style w:type="paragraph" w:styleId="BalloonText">
    <w:name w:val="Balloon Text"/>
    <w:basedOn w:val="Normal"/>
    <w:link w:val="BalloonTextChar"/>
    <w:uiPriority w:val="99"/>
    <w:semiHidden/>
    <w:unhideWhenUsed/>
    <w:rsid w:val="00161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B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1B57"/>
    <w:rPr>
      <w:sz w:val="16"/>
      <w:szCs w:val="16"/>
    </w:rPr>
  </w:style>
  <w:style w:type="paragraph" w:styleId="CommentText">
    <w:name w:val="annotation text"/>
    <w:basedOn w:val="Normal"/>
    <w:link w:val="CommentTextChar"/>
    <w:uiPriority w:val="99"/>
    <w:semiHidden/>
    <w:unhideWhenUsed/>
    <w:rsid w:val="00161B57"/>
  </w:style>
  <w:style w:type="character" w:customStyle="1" w:styleId="CommentTextChar">
    <w:name w:val="Comment Text Char"/>
    <w:basedOn w:val="DefaultParagraphFont"/>
    <w:link w:val="CommentText"/>
    <w:uiPriority w:val="99"/>
    <w:semiHidden/>
    <w:rsid w:val="00161B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B57"/>
    <w:rPr>
      <w:b/>
      <w:bCs/>
    </w:rPr>
  </w:style>
  <w:style w:type="character" w:customStyle="1" w:styleId="CommentSubjectChar">
    <w:name w:val="Comment Subject Char"/>
    <w:basedOn w:val="CommentTextChar"/>
    <w:link w:val="CommentSubject"/>
    <w:uiPriority w:val="99"/>
    <w:semiHidden/>
    <w:rsid w:val="00161B5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EF5"/>
    <w:pPr>
      <w:ind w:left="720"/>
      <w:contextualSpacing/>
    </w:pPr>
  </w:style>
  <w:style w:type="paragraph" w:styleId="BalloonText">
    <w:name w:val="Balloon Text"/>
    <w:basedOn w:val="Normal"/>
    <w:link w:val="BalloonTextChar"/>
    <w:uiPriority w:val="99"/>
    <w:semiHidden/>
    <w:unhideWhenUsed/>
    <w:rsid w:val="00161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B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1B57"/>
    <w:rPr>
      <w:sz w:val="16"/>
      <w:szCs w:val="16"/>
    </w:rPr>
  </w:style>
  <w:style w:type="paragraph" w:styleId="CommentText">
    <w:name w:val="annotation text"/>
    <w:basedOn w:val="Normal"/>
    <w:link w:val="CommentTextChar"/>
    <w:uiPriority w:val="99"/>
    <w:semiHidden/>
    <w:unhideWhenUsed/>
    <w:rsid w:val="00161B57"/>
  </w:style>
  <w:style w:type="character" w:customStyle="1" w:styleId="CommentTextChar">
    <w:name w:val="Comment Text Char"/>
    <w:basedOn w:val="DefaultParagraphFont"/>
    <w:link w:val="CommentText"/>
    <w:uiPriority w:val="99"/>
    <w:semiHidden/>
    <w:rsid w:val="00161B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B57"/>
    <w:rPr>
      <w:b/>
      <w:bCs/>
    </w:rPr>
  </w:style>
  <w:style w:type="character" w:customStyle="1" w:styleId="CommentSubjectChar">
    <w:name w:val="Comment Subject Char"/>
    <w:basedOn w:val="CommentTextChar"/>
    <w:link w:val="CommentSubject"/>
    <w:uiPriority w:val="99"/>
    <w:semiHidden/>
    <w:rsid w:val="00161B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Loomis@Colostate.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en.koontz@colostat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2018-03-15T21:29:00Z</dcterms:created>
  <dcterms:modified xsi:type="dcterms:W3CDTF">2018-03-15T21:29:00Z</dcterms:modified>
</cp:coreProperties>
</file>