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E113" w14:textId="77777777" w:rsidR="00452E19" w:rsidRPr="00831681" w:rsidRDefault="00452E19" w:rsidP="00452E19">
      <w:pPr>
        <w:rPr>
          <w:rFonts w:ascii="Times New Roman" w:hAnsi="Times New Roman"/>
        </w:rPr>
      </w:pPr>
    </w:p>
    <w:p w14:paraId="70CB75E2" w14:textId="77777777" w:rsidR="00452E19" w:rsidRPr="00831681" w:rsidRDefault="00452E19" w:rsidP="00452E19">
      <w:pPr>
        <w:rPr>
          <w:rFonts w:ascii="Times New Roman" w:hAnsi="Times New Roman"/>
        </w:rPr>
      </w:pPr>
    </w:p>
    <w:p w14:paraId="48765317" w14:textId="77777777" w:rsidR="00452E19" w:rsidRPr="00831681" w:rsidRDefault="00452E19" w:rsidP="00452E19">
      <w:pPr>
        <w:rPr>
          <w:rFonts w:ascii="Times New Roman" w:hAnsi="Times New Roman"/>
        </w:rPr>
      </w:pPr>
    </w:p>
    <w:p w14:paraId="7E5E7A16" w14:textId="77777777" w:rsidR="00452E19" w:rsidRPr="00831681" w:rsidRDefault="00452E19" w:rsidP="00452E19">
      <w:pPr>
        <w:rPr>
          <w:rFonts w:ascii="Times New Roman" w:hAnsi="Times New Roman"/>
        </w:rPr>
      </w:pPr>
    </w:p>
    <w:p w14:paraId="097E8AF1" w14:textId="77777777" w:rsidR="00452E19" w:rsidRPr="00831681" w:rsidRDefault="00452E19" w:rsidP="00452E19">
      <w:pPr>
        <w:rPr>
          <w:rFonts w:ascii="Times New Roman" w:hAnsi="Times New Roman"/>
        </w:rPr>
      </w:pPr>
    </w:p>
    <w:p w14:paraId="56A4F739" w14:textId="77777777" w:rsidR="00452E19" w:rsidRPr="00831681" w:rsidRDefault="00452E19" w:rsidP="00452E19">
      <w:pPr>
        <w:rPr>
          <w:rFonts w:ascii="Times New Roman" w:hAnsi="Times New Roman"/>
        </w:rPr>
      </w:pPr>
    </w:p>
    <w:p w14:paraId="11AD1DFA" w14:textId="5138D2AE" w:rsidR="00452E19" w:rsidRPr="003250AE" w:rsidRDefault="00452E19" w:rsidP="00452E19">
      <w:pPr>
        <w:pStyle w:val="MarkforAttachmentHeadingBlack"/>
        <w:rPr>
          <w:rFonts w:asciiTheme="minorHAnsi" w:hAnsiTheme="minorHAnsi"/>
        </w:rPr>
      </w:pPr>
      <w:r w:rsidRPr="003250AE">
        <w:rPr>
          <w:rFonts w:asciiTheme="minorHAnsi" w:hAnsiTheme="minorHAnsi"/>
        </w:rPr>
        <w:t xml:space="preserve">attachment </w:t>
      </w:r>
      <w:r w:rsidR="000E05F9">
        <w:rPr>
          <w:rFonts w:asciiTheme="minorHAnsi" w:hAnsiTheme="minorHAnsi"/>
        </w:rPr>
        <w:t>E</w:t>
      </w:r>
      <w:r w:rsidRPr="003250AE">
        <w:rPr>
          <w:rFonts w:asciiTheme="minorHAnsi" w:hAnsiTheme="minorHAnsi"/>
        </w:rPr>
        <w:br/>
        <w:t xml:space="preserve">analysis plan </w:t>
      </w:r>
      <w:bookmarkStart w:id="0" w:name="_GoBack"/>
      <w:bookmarkEnd w:id="0"/>
    </w:p>
    <w:p w14:paraId="3963B23F" w14:textId="77777777" w:rsidR="00452E19" w:rsidRPr="00831681" w:rsidRDefault="00452E19" w:rsidP="00452E19">
      <w:pPr>
        <w:rPr>
          <w:rFonts w:ascii="Times New Roman" w:hAnsi="Times New Roman"/>
        </w:rPr>
      </w:pPr>
    </w:p>
    <w:p w14:paraId="40B9FE18" w14:textId="77777777" w:rsidR="00452E19" w:rsidRPr="00831681" w:rsidRDefault="00452E19" w:rsidP="00452E19">
      <w:pPr>
        <w:rPr>
          <w:rFonts w:ascii="Times New Roman" w:hAnsi="Times New Roman"/>
        </w:rPr>
      </w:pPr>
    </w:p>
    <w:p w14:paraId="3A55A514" w14:textId="77777777" w:rsidR="00452E19" w:rsidRPr="00831681" w:rsidRDefault="00452E19" w:rsidP="00452E19">
      <w:pPr>
        <w:rPr>
          <w:rFonts w:ascii="Times New Roman" w:hAnsi="Times New Roman"/>
        </w:rPr>
        <w:sectPr w:rsidR="00452E19" w:rsidRPr="00831681" w:rsidSect="007C0CD8">
          <w:footerReference w:type="default" r:id="rId11"/>
          <w:endnotePr>
            <w:numFmt w:val="decimal"/>
          </w:endnotePr>
          <w:pgSz w:w="12240" w:h="15840" w:code="1"/>
          <w:pgMar w:top="1440" w:right="1440" w:bottom="576" w:left="1440" w:header="720" w:footer="576" w:gutter="0"/>
          <w:cols w:space="720"/>
          <w:docGrid w:linePitch="326"/>
        </w:sectPr>
      </w:pPr>
    </w:p>
    <w:p w14:paraId="02AAB940" w14:textId="77777777" w:rsidR="00F24870" w:rsidRPr="00831681" w:rsidRDefault="00F24870" w:rsidP="00F24870">
      <w:pPr>
        <w:pStyle w:val="MarkforAppendixHeadingBlack"/>
        <w:rPr>
          <w:rFonts w:ascii="Times New Roman" w:hAnsi="Times New Roman"/>
        </w:rPr>
      </w:pPr>
      <w:r w:rsidRPr="00831681">
        <w:rPr>
          <w:rFonts w:ascii="Times New Roman" w:hAnsi="Times New Roman"/>
        </w:rPr>
        <w:lastRenderedPageBreak/>
        <w:t>Analysis Plan for Impact Study</w:t>
      </w:r>
    </w:p>
    <w:p w14:paraId="6A917C94" w14:textId="4A2031E1" w:rsidR="00D11D71" w:rsidRPr="00831681" w:rsidRDefault="00F24870" w:rsidP="00F24870">
      <w:pPr>
        <w:pStyle w:val="NormalSS"/>
        <w:rPr>
          <w:rFonts w:ascii="Times New Roman" w:hAnsi="Times New Roman"/>
        </w:rPr>
      </w:pPr>
      <w:r w:rsidRPr="00F40615">
        <w:rPr>
          <w:rFonts w:ascii="Times New Roman" w:hAnsi="Times New Roman"/>
        </w:rPr>
        <w:t xml:space="preserve">The purpose of </w:t>
      </w:r>
      <w:r w:rsidR="007F615B">
        <w:rPr>
          <w:rFonts w:ascii="Times New Roman" w:hAnsi="Times New Roman"/>
        </w:rPr>
        <w:t>The Federal Evaluation of Making Proud Choices!</w:t>
      </w:r>
      <w:r w:rsidRPr="00F40615">
        <w:rPr>
          <w:rFonts w:ascii="Times New Roman" w:hAnsi="Times New Roman"/>
        </w:rPr>
        <w:t xml:space="preserve"> </w:t>
      </w:r>
      <w:r w:rsidR="007F615B">
        <w:rPr>
          <w:rFonts w:ascii="Times New Roman" w:hAnsi="Times New Roman"/>
        </w:rPr>
        <w:t xml:space="preserve">(MPC!) </w:t>
      </w:r>
      <w:proofErr w:type="gramStart"/>
      <w:r w:rsidRPr="00F40615">
        <w:rPr>
          <w:rFonts w:ascii="Times New Roman" w:hAnsi="Times New Roman"/>
        </w:rPr>
        <w:t>is</w:t>
      </w:r>
      <w:proofErr w:type="gramEnd"/>
      <w:r w:rsidRPr="00F40615">
        <w:rPr>
          <w:rFonts w:ascii="Times New Roman" w:hAnsi="Times New Roman"/>
        </w:rPr>
        <w:t xml:space="preserve"> to rigorously assess the impacts of </w:t>
      </w:r>
      <w:r w:rsidR="007F615B">
        <w:rPr>
          <w:rFonts w:ascii="Times New Roman" w:hAnsi="Times New Roman"/>
        </w:rPr>
        <w:t>the</w:t>
      </w:r>
      <w:r w:rsidR="007F615B" w:rsidRPr="00F40615">
        <w:rPr>
          <w:rFonts w:ascii="Times New Roman" w:hAnsi="Times New Roman"/>
        </w:rPr>
        <w:t xml:space="preserve"> </w:t>
      </w:r>
      <w:r w:rsidRPr="00F40615">
        <w:rPr>
          <w:rFonts w:ascii="Times New Roman" w:hAnsi="Times New Roman"/>
        </w:rPr>
        <w:t xml:space="preserve">program in </w:t>
      </w:r>
      <w:r w:rsidR="003E77F4">
        <w:rPr>
          <w:rFonts w:ascii="Times New Roman" w:hAnsi="Times New Roman"/>
        </w:rPr>
        <w:t xml:space="preserve">42 </w:t>
      </w:r>
      <w:r w:rsidR="007F615B">
        <w:rPr>
          <w:rFonts w:ascii="Times New Roman" w:hAnsi="Times New Roman"/>
        </w:rPr>
        <w:t>schools</w:t>
      </w:r>
      <w:r w:rsidRPr="00F40615">
        <w:rPr>
          <w:rFonts w:ascii="Times New Roman" w:hAnsi="Times New Roman"/>
        </w:rPr>
        <w:t xml:space="preserve">. </w:t>
      </w:r>
      <w:r w:rsidR="007F615B">
        <w:rPr>
          <w:rFonts w:ascii="Times New Roman" w:hAnsi="Times New Roman"/>
        </w:rPr>
        <w:t xml:space="preserve">Each participating school will be randomized to one of </w:t>
      </w:r>
      <w:r w:rsidR="003E77F4">
        <w:rPr>
          <w:rFonts w:ascii="Times New Roman" w:hAnsi="Times New Roman"/>
        </w:rPr>
        <w:t xml:space="preserve">two </w:t>
      </w:r>
      <w:r w:rsidR="007F615B">
        <w:rPr>
          <w:rFonts w:ascii="Times New Roman" w:hAnsi="Times New Roman"/>
        </w:rPr>
        <w:t>conditions – (1) a treatment condition where health educators provided by a local organization deliver MPC</w:t>
      </w:r>
      <w:proofErr w:type="gramStart"/>
      <w:r w:rsidR="007F615B">
        <w:rPr>
          <w:rFonts w:ascii="Times New Roman" w:hAnsi="Times New Roman"/>
        </w:rPr>
        <w:t>!,</w:t>
      </w:r>
      <w:proofErr w:type="gramEnd"/>
      <w:r w:rsidR="007F615B">
        <w:rPr>
          <w:rFonts w:ascii="Times New Roman" w:hAnsi="Times New Roman"/>
        </w:rPr>
        <w:t xml:space="preserve"> or (</w:t>
      </w:r>
      <w:r w:rsidR="003E77F4">
        <w:rPr>
          <w:rFonts w:ascii="Times New Roman" w:hAnsi="Times New Roman"/>
        </w:rPr>
        <w:t>2</w:t>
      </w:r>
      <w:r w:rsidR="007F615B">
        <w:rPr>
          <w:rFonts w:ascii="Times New Roman" w:hAnsi="Times New Roman"/>
        </w:rPr>
        <w:t>) a control condition where school health teachers provide their regular health curriculum.</w:t>
      </w:r>
      <w:r w:rsidR="006A4EF3" w:rsidRPr="00F40615">
        <w:rPr>
          <w:rFonts w:ascii="Times New Roman" w:hAnsi="Times New Roman"/>
        </w:rPr>
        <w:t xml:space="preserve"> </w:t>
      </w:r>
      <w:r w:rsidRPr="00F40615">
        <w:rPr>
          <w:rFonts w:ascii="Times New Roman" w:hAnsi="Times New Roman"/>
        </w:rPr>
        <w:t xml:space="preserve">Program impacts will be analyzed </w:t>
      </w:r>
      <w:r w:rsidR="003E77F4">
        <w:rPr>
          <w:rFonts w:ascii="Times New Roman" w:hAnsi="Times New Roman"/>
        </w:rPr>
        <w:t>using</w:t>
      </w:r>
      <w:r w:rsidR="003E77F4" w:rsidRPr="00F40615">
        <w:rPr>
          <w:rFonts w:ascii="Times New Roman" w:hAnsi="Times New Roman"/>
        </w:rPr>
        <w:t xml:space="preserve"> </w:t>
      </w:r>
      <w:r w:rsidRPr="00F40615">
        <w:rPr>
          <w:rFonts w:ascii="Times New Roman" w:hAnsi="Times New Roman"/>
        </w:rPr>
        <w:t xml:space="preserve">survey data collected at baseline and at </w:t>
      </w:r>
      <w:r w:rsidR="007F615B">
        <w:rPr>
          <w:rFonts w:ascii="Times New Roman" w:hAnsi="Times New Roman"/>
        </w:rPr>
        <w:t>9</w:t>
      </w:r>
      <w:r w:rsidR="007F615B" w:rsidRPr="00F40615">
        <w:rPr>
          <w:rFonts w:ascii="Times New Roman" w:hAnsi="Times New Roman"/>
        </w:rPr>
        <w:t xml:space="preserve"> </w:t>
      </w:r>
      <w:r w:rsidR="00D11D71" w:rsidRPr="00F40615">
        <w:rPr>
          <w:rFonts w:ascii="Times New Roman" w:hAnsi="Times New Roman"/>
        </w:rPr>
        <w:t xml:space="preserve">and </w:t>
      </w:r>
      <w:r w:rsidR="007F615B">
        <w:rPr>
          <w:rFonts w:ascii="Times New Roman" w:hAnsi="Times New Roman"/>
        </w:rPr>
        <w:t>15</w:t>
      </w:r>
      <w:r w:rsidR="007F615B" w:rsidRPr="00F40615">
        <w:rPr>
          <w:rFonts w:ascii="Times New Roman" w:hAnsi="Times New Roman"/>
        </w:rPr>
        <w:t xml:space="preserve"> </w:t>
      </w:r>
      <w:r w:rsidRPr="00F40615">
        <w:rPr>
          <w:rFonts w:ascii="Times New Roman" w:hAnsi="Times New Roman"/>
        </w:rPr>
        <w:t>month</w:t>
      </w:r>
      <w:r w:rsidR="00D11D71" w:rsidRPr="00F40615">
        <w:rPr>
          <w:rFonts w:ascii="Times New Roman" w:hAnsi="Times New Roman"/>
        </w:rPr>
        <w:t xml:space="preserve">s after </w:t>
      </w:r>
      <w:r w:rsidR="00CD65E7" w:rsidRPr="00F40615">
        <w:rPr>
          <w:rFonts w:ascii="Times New Roman" w:hAnsi="Times New Roman"/>
        </w:rPr>
        <w:t>baseline</w:t>
      </w:r>
      <w:r w:rsidRPr="00F40615">
        <w:rPr>
          <w:rFonts w:ascii="Times New Roman" w:hAnsi="Times New Roman"/>
        </w:rPr>
        <w:t xml:space="preserve">. </w:t>
      </w:r>
    </w:p>
    <w:p w14:paraId="6A6519AD" w14:textId="77777777" w:rsidR="00F24870" w:rsidRPr="00831681" w:rsidRDefault="00F24870" w:rsidP="00F24870">
      <w:pPr>
        <w:pStyle w:val="NormalSS"/>
        <w:rPr>
          <w:rFonts w:ascii="Times New Roman" w:hAnsi="Times New Roman"/>
        </w:rPr>
      </w:pPr>
      <w:r w:rsidRPr="00831681">
        <w:rPr>
          <w:rFonts w:ascii="Times New Roman" w:hAnsi="Times New Roman"/>
        </w:rPr>
        <w:t>Our analysis plan for the impact study has three main components: (1) an early analysis of baseline data, (2) a primary impact analysis of key behavioral outcome measures, and (3) exploratory analyses of secondary research questions.</w:t>
      </w:r>
      <w:r w:rsidR="00D11D71" w:rsidRPr="00831681">
        <w:rPr>
          <w:rFonts w:ascii="Times New Roman" w:hAnsi="Times New Roman"/>
        </w:rPr>
        <w:t xml:space="preserve"> These are described below.</w:t>
      </w:r>
    </w:p>
    <w:p w14:paraId="4396DF82" w14:textId="7F9B54EB" w:rsidR="00F24870" w:rsidRPr="00831681" w:rsidRDefault="00F24870" w:rsidP="00F24870">
      <w:pPr>
        <w:pStyle w:val="NormalSS"/>
        <w:rPr>
          <w:rFonts w:ascii="Times New Roman" w:hAnsi="Times New Roman"/>
        </w:rPr>
      </w:pPr>
      <w:r w:rsidRPr="00831681">
        <w:rPr>
          <w:rFonts w:ascii="Times New Roman" w:hAnsi="Times New Roman"/>
          <w:b/>
          <w:bCs/>
        </w:rPr>
        <w:t>Baseline analysis.</w:t>
      </w:r>
      <w:r w:rsidRPr="00831681">
        <w:rPr>
          <w:rFonts w:ascii="Times New Roman" w:hAnsi="Times New Roman"/>
          <w:bCs/>
        </w:rPr>
        <w:t xml:space="preserve"> </w:t>
      </w:r>
      <w:r w:rsidRPr="00831681">
        <w:rPr>
          <w:rFonts w:ascii="Times New Roman" w:hAnsi="Times New Roman"/>
        </w:rPr>
        <w:t xml:space="preserve">As soon as baseline data collection has been completed in each site, we will begin preliminary analyses of the baseline data. We will use these analyses to describe </w:t>
      </w:r>
      <w:r w:rsidR="00BF7A93" w:rsidRPr="00831681">
        <w:rPr>
          <w:rFonts w:ascii="Times New Roman" w:hAnsi="Times New Roman"/>
        </w:rPr>
        <w:t xml:space="preserve">the </w:t>
      </w:r>
      <w:r w:rsidRPr="00831681">
        <w:rPr>
          <w:rFonts w:ascii="Times New Roman" w:hAnsi="Times New Roman"/>
        </w:rPr>
        <w:t>study sample. We will also assess whether random assignment successfully generated treatment and control groups balanced on impo</w:t>
      </w:r>
      <w:r w:rsidR="00A168A9" w:rsidRPr="00831681">
        <w:rPr>
          <w:rFonts w:ascii="Times New Roman" w:hAnsi="Times New Roman"/>
        </w:rPr>
        <w:t xml:space="preserve">rtant baseline characteristics. To support this analysis, our baseline survey will </w:t>
      </w:r>
      <w:r w:rsidR="00D11D71" w:rsidRPr="00831681">
        <w:rPr>
          <w:rFonts w:ascii="Times New Roman" w:hAnsi="Times New Roman"/>
        </w:rPr>
        <w:t>collect</w:t>
      </w:r>
      <w:r w:rsidR="00A168A9" w:rsidRPr="00831681">
        <w:rPr>
          <w:rFonts w:ascii="Times New Roman" w:hAnsi="Times New Roman"/>
        </w:rPr>
        <w:t xml:space="preserve"> key </w:t>
      </w:r>
      <w:r w:rsidR="00BF7A93" w:rsidRPr="00831681">
        <w:rPr>
          <w:rFonts w:ascii="Times New Roman" w:hAnsi="Times New Roman"/>
        </w:rPr>
        <w:t xml:space="preserve">measures of </w:t>
      </w:r>
      <w:r w:rsidR="00A168A9" w:rsidRPr="00831681">
        <w:rPr>
          <w:rFonts w:ascii="Times New Roman" w:hAnsi="Times New Roman"/>
        </w:rPr>
        <w:t>demographics (</w:t>
      </w:r>
      <w:r w:rsidR="00D11D71" w:rsidRPr="00831681">
        <w:rPr>
          <w:rFonts w:ascii="Times New Roman" w:hAnsi="Times New Roman"/>
        </w:rPr>
        <w:t>such as</w:t>
      </w:r>
      <w:r w:rsidR="00980853" w:rsidRPr="00831681">
        <w:rPr>
          <w:rFonts w:ascii="Times New Roman" w:hAnsi="Times New Roman"/>
        </w:rPr>
        <w:t xml:space="preserve"> </w:t>
      </w:r>
      <w:r w:rsidR="00A168A9" w:rsidRPr="00831681">
        <w:rPr>
          <w:rFonts w:ascii="Times New Roman" w:hAnsi="Times New Roman"/>
        </w:rPr>
        <w:t xml:space="preserve">age, gender, race, </w:t>
      </w:r>
      <w:r w:rsidR="00D11D71" w:rsidRPr="00831681">
        <w:rPr>
          <w:rFonts w:ascii="Times New Roman" w:hAnsi="Times New Roman"/>
        </w:rPr>
        <w:t xml:space="preserve">and </w:t>
      </w:r>
      <w:r w:rsidR="00A168A9" w:rsidRPr="00831681">
        <w:rPr>
          <w:rFonts w:ascii="Times New Roman" w:hAnsi="Times New Roman"/>
        </w:rPr>
        <w:t xml:space="preserve">ethnicity) and other personal characteristics </w:t>
      </w:r>
      <w:r w:rsidR="00D11D71" w:rsidRPr="00831681">
        <w:rPr>
          <w:rFonts w:ascii="Times New Roman" w:hAnsi="Times New Roman"/>
        </w:rPr>
        <w:t xml:space="preserve">(such as prior sexual experience) </w:t>
      </w:r>
      <w:r w:rsidR="00A168A9" w:rsidRPr="00831681">
        <w:rPr>
          <w:rFonts w:ascii="Times New Roman" w:hAnsi="Times New Roman"/>
        </w:rPr>
        <w:t>needed to describe the study sample and examine the equivalence of the treatment and control groups.</w:t>
      </w:r>
    </w:p>
    <w:p w14:paraId="0E095A04" w14:textId="674BF55E" w:rsidR="00F24870" w:rsidRPr="00831681" w:rsidRDefault="00F24870" w:rsidP="00F24870">
      <w:pPr>
        <w:pStyle w:val="NormalSS"/>
        <w:rPr>
          <w:rFonts w:ascii="Times New Roman" w:hAnsi="Times New Roman"/>
        </w:rPr>
      </w:pPr>
      <w:r w:rsidRPr="00831681">
        <w:rPr>
          <w:rFonts w:ascii="Times New Roman" w:hAnsi="Times New Roman"/>
          <w:b/>
          <w:bCs/>
        </w:rPr>
        <w:t>Primary impact analysis.</w:t>
      </w:r>
      <w:r w:rsidRPr="00831681">
        <w:rPr>
          <w:rFonts w:ascii="Times New Roman" w:hAnsi="Times New Roman"/>
        </w:rPr>
        <w:t xml:space="preserve"> Impact analysis will begin after the completion of follow-up data collection. With a random assignment design, unbiased impact estimates can be obtained from the difference in unadjusted mean outcomes at follow up between the treatment and control groups. However, we can improve the precision of the estimates by using regression models to control for covariates, especially baseline measures of outcomes. Regression adjustment can also account for any blocking variables used in conducting random assignment</w:t>
      </w:r>
      <w:r w:rsidR="007F615B">
        <w:rPr>
          <w:rFonts w:ascii="Times New Roman" w:hAnsi="Times New Roman"/>
        </w:rPr>
        <w:t xml:space="preserve"> or schools (such as the use of a school district as a </w:t>
      </w:r>
      <w:r w:rsidR="00D96806">
        <w:rPr>
          <w:rFonts w:ascii="Times New Roman" w:hAnsi="Times New Roman"/>
        </w:rPr>
        <w:t>block</w:t>
      </w:r>
      <w:r w:rsidR="007F615B">
        <w:rPr>
          <w:rFonts w:ascii="Times New Roman" w:hAnsi="Times New Roman"/>
        </w:rPr>
        <w:t>)</w:t>
      </w:r>
      <w:r w:rsidRPr="00831681">
        <w:rPr>
          <w:rFonts w:ascii="Times New Roman" w:hAnsi="Times New Roman"/>
        </w:rPr>
        <w:t>, or for any differences between the treatment and control groups in baseline characteristics that arise by chance or from survey nonresponse.</w:t>
      </w:r>
    </w:p>
    <w:p w14:paraId="17CF127D" w14:textId="77777777" w:rsidR="00F24870" w:rsidRPr="00831681" w:rsidRDefault="007F615B" w:rsidP="00F24870">
      <w:pPr>
        <w:pStyle w:val="NormalSS"/>
        <w:rPr>
          <w:rFonts w:ascii="Times New Roman" w:hAnsi="Times New Roman"/>
        </w:rPr>
      </w:pPr>
      <w:r>
        <w:rPr>
          <w:rFonts w:ascii="Times New Roman" w:hAnsi="Times New Roman"/>
        </w:rPr>
        <w:t>With schools,</w:t>
      </w:r>
      <w:r w:rsidR="00F24870" w:rsidRPr="00831681">
        <w:rPr>
          <w:rFonts w:ascii="Times New Roman" w:hAnsi="Times New Roman"/>
        </w:rPr>
        <w:t xml:space="preserve"> rather than individual youth, </w:t>
      </w:r>
      <w:r>
        <w:rPr>
          <w:rFonts w:ascii="Times New Roman" w:hAnsi="Times New Roman"/>
        </w:rPr>
        <w:t>as</w:t>
      </w:r>
      <w:r w:rsidRPr="00831681">
        <w:rPr>
          <w:rFonts w:ascii="Times New Roman" w:hAnsi="Times New Roman"/>
        </w:rPr>
        <w:t xml:space="preserve"> </w:t>
      </w:r>
      <w:r w:rsidR="00F24870" w:rsidRPr="00831681">
        <w:rPr>
          <w:rFonts w:ascii="Times New Roman" w:hAnsi="Times New Roman"/>
        </w:rPr>
        <w:t xml:space="preserve">the unit of assignment, the estimation must account for the correlation of outcomes among youth in the same </w:t>
      </w:r>
      <w:r w:rsidR="0074522D">
        <w:rPr>
          <w:rFonts w:ascii="Times New Roman" w:hAnsi="Times New Roman"/>
        </w:rPr>
        <w:t>school</w:t>
      </w:r>
      <w:r w:rsidR="00F24870" w:rsidRPr="00831681">
        <w:rPr>
          <w:rFonts w:ascii="Times New Roman" w:hAnsi="Times New Roman"/>
        </w:rPr>
        <w:t xml:space="preserve">, as they will all be randomly assigned as a single unit, and each sample member cannot be considered statistically independent. To account for this dependence, </w:t>
      </w:r>
      <w:r w:rsidR="0074522D">
        <w:rPr>
          <w:rFonts w:ascii="Times New Roman" w:hAnsi="Times New Roman"/>
        </w:rPr>
        <w:t>the regression model can be specified as</w:t>
      </w:r>
    </w:p>
    <w:p w14:paraId="7E050060" w14:textId="6DBD62C9" w:rsidR="00F24870" w:rsidRPr="00831681" w:rsidRDefault="00F24870" w:rsidP="00F24870">
      <w:pPr>
        <w:pStyle w:val="NormalSS"/>
        <w:rPr>
          <w:rFonts w:ascii="Times New Roman" w:hAnsi="Times New Roman"/>
        </w:rPr>
      </w:pPr>
      <w:r w:rsidRPr="00831681">
        <w:rPr>
          <w:rFonts w:ascii="Times New Roman" w:hAnsi="Times New Roman"/>
        </w:rPr>
        <w:tab/>
      </w:r>
      <w:proofErr w:type="spellStart"/>
      <w:proofErr w:type="gramStart"/>
      <w:r w:rsidRPr="00831681">
        <w:rPr>
          <w:rFonts w:ascii="Times New Roman" w:hAnsi="Times New Roman"/>
          <w:i/>
          <w:iCs/>
        </w:rPr>
        <w:t>y</w:t>
      </w:r>
      <w:r w:rsidRPr="00831681">
        <w:rPr>
          <w:rFonts w:ascii="Times New Roman" w:hAnsi="Times New Roman"/>
          <w:i/>
          <w:iCs/>
          <w:vertAlign w:val="subscript"/>
        </w:rPr>
        <w:t>is</w:t>
      </w:r>
      <w:proofErr w:type="spellEnd"/>
      <w:proofErr w:type="gramEnd"/>
      <w:r w:rsidRPr="00831681">
        <w:rPr>
          <w:rFonts w:ascii="Times New Roman" w:hAnsi="Times New Roman"/>
          <w:i/>
          <w:iCs/>
        </w:rPr>
        <w:t xml:space="preserve"> =β′</w:t>
      </w:r>
      <w:proofErr w:type="spellStart"/>
      <w:r w:rsidRPr="00831681">
        <w:rPr>
          <w:rFonts w:ascii="Times New Roman" w:hAnsi="Times New Roman"/>
          <w:i/>
          <w:iCs/>
        </w:rPr>
        <w:t>x</w:t>
      </w:r>
      <w:r w:rsidRPr="00831681">
        <w:rPr>
          <w:rFonts w:ascii="Times New Roman" w:hAnsi="Times New Roman"/>
          <w:i/>
          <w:iCs/>
          <w:vertAlign w:val="subscript"/>
        </w:rPr>
        <w:t>is</w:t>
      </w:r>
      <w:r w:rsidRPr="00831681">
        <w:rPr>
          <w:rFonts w:ascii="Times New Roman" w:hAnsi="Times New Roman"/>
          <w:i/>
          <w:iCs/>
        </w:rPr>
        <w:t>+λT</w:t>
      </w:r>
      <w:r w:rsidRPr="00831681">
        <w:rPr>
          <w:rFonts w:ascii="Times New Roman" w:hAnsi="Times New Roman"/>
          <w:i/>
          <w:iCs/>
          <w:vertAlign w:val="subscript"/>
        </w:rPr>
        <w:t>s</w:t>
      </w:r>
      <w:r w:rsidRPr="00831681">
        <w:rPr>
          <w:rFonts w:ascii="Times New Roman" w:hAnsi="Times New Roman"/>
          <w:i/>
          <w:iCs/>
        </w:rPr>
        <w:t>+η</w:t>
      </w:r>
      <w:r w:rsidRPr="00831681">
        <w:rPr>
          <w:rFonts w:ascii="Times New Roman" w:hAnsi="Times New Roman"/>
          <w:i/>
          <w:iCs/>
          <w:vertAlign w:val="subscript"/>
        </w:rPr>
        <w:t>s</w:t>
      </w:r>
      <w:proofErr w:type="spellEnd"/>
      <w:r w:rsidRPr="00831681">
        <w:rPr>
          <w:rFonts w:ascii="Times New Roman" w:hAnsi="Times New Roman"/>
          <w:i/>
          <w:iCs/>
        </w:rPr>
        <w:t xml:space="preserve"> +</w:t>
      </w:r>
      <w:proofErr w:type="spellStart"/>
      <w:r w:rsidRPr="00831681">
        <w:rPr>
          <w:rFonts w:ascii="Times New Roman" w:hAnsi="Times New Roman"/>
          <w:i/>
          <w:iCs/>
        </w:rPr>
        <w:t>ε</w:t>
      </w:r>
      <w:r w:rsidRPr="00831681">
        <w:rPr>
          <w:rFonts w:ascii="Times New Roman" w:hAnsi="Times New Roman"/>
          <w:i/>
          <w:iCs/>
          <w:vertAlign w:val="subscript"/>
        </w:rPr>
        <w:t>is</w:t>
      </w:r>
      <w:proofErr w:type="spellEnd"/>
      <w:r w:rsidRPr="00831681">
        <w:rPr>
          <w:rFonts w:ascii="Times New Roman" w:hAnsi="Times New Roman"/>
        </w:rPr>
        <w:t>.</w:t>
      </w:r>
    </w:p>
    <w:p w14:paraId="20EC6135" w14:textId="7FFAED35" w:rsidR="00F24870" w:rsidRPr="00831681" w:rsidRDefault="0074522D" w:rsidP="00E76D24">
      <w:pPr>
        <w:pStyle w:val="NormalSS"/>
        <w:rPr>
          <w:rFonts w:ascii="Times New Roman" w:hAnsi="Times New Roman"/>
        </w:rPr>
      </w:pPr>
      <w:r>
        <w:rPr>
          <w:rFonts w:ascii="Times New Roman" w:hAnsi="Times New Roman"/>
        </w:rPr>
        <w:t xml:space="preserve">In this model, </w:t>
      </w:r>
      <w:proofErr w:type="spellStart"/>
      <w:r w:rsidR="00F24870" w:rsidRPr="00831681">
        <w:rPr>
          <w:rFonts w:ascii="Times New Roman" w:hAnsi="Times New Roman"/>
          <w:i/>
          <w:iCs/>
        </w:rPr>
        <w:t>y</w:t>
      </w:r>
      <w:r w:rsidR="00F24870" w:rsidRPr="00831681">
        <w:rPr>
          <w:rFonts w:ascii="Times New Roman" w:hAnsi="Times New Roman"/>
          <w:i/>
          <w:iCs/>
          <w:vertAlign w:val="subscript"/>
        </w:rPr>
        <w:t>is</w:t>
      </w:r>
      <w:proofErr w:type="spellEnd"/>
      <w:r w:rsidR="00F24870" w:rsidRPr="00831681">
        <w:rPr>
          <w:rFonts w:ascii="Times New Roman" w:hAnsi="Times New Roman"/>
        </w:rPr>
        <w:t xml:space="preserve"> is the outcome measure for individual </w:t>
      </w:r>
      <w:r w:rsidR="00F24870" w:rsidRPr="00831681">
        <w:rPr>
          <w:rFonts w:ascii="Times New Roman" w:hAnsi="Times New Roman"/>
          <w:i/>
          <w:iCs/>
        </w:rPr>
        <w:t>i</w:t>
      </w:r>
      <w:r w:rsidR="00F24870" w:rsidRPr="00831681">
        <w:rPr>
          <w:rFonts w:ascii="Times New Roman" w:hAnsi="Times New Roman"/>
        </w:rPr>
        <w:t xml:space="preserve"> in cluster </w:t>
      </w:r>
      <w:r w:rsidR="00F24870" w:rsidRPr="00831681">
        <w:rPr>
          <w:rFonts w:ascii="Times New Roman" w:hAnsi="Times New Roman"/>
          <w:i/>
          <w:iCs/>
        </w:rPr>
        <w:t>s</w:t>
      </w:r>
      <w:r w:rsidR="00F24870" w:rsidRPr="00831681">
        <w:rPr>
          <w:rFonts w:ascii="Times New Roman" w:hAnsi="Times New Roman"/>
        </w:rPr>
        <w:t xml:space="preserve"> (and similarly for the treatment status indicator </w:t>
      </w:r>
      <w:proofErr w:type="spellStart"/>
      <w:r w:rsidR="00F24870" w:rsidRPr="00831681">
        <w:rPr>
          <w:rFonts w:ascii="Times New Roman" w:hAnsi="Times New Roman"/>
          <w:i/>
          <w:iCs/>
        </w:rPr>
        <w:t>T</w:t>
      </w:r>
      <w:r w:rsidR="00F24870" w:rsidRPr="00831681">
        <w:rPr>
          <w:rFonts w:ascii="Times New Roman" w:hAnsi="Times New Roman"/>
          <w:i/>
          <w:iCs/>
          <w:vertAlign w:val="subscript"/>
        </w:rPr>
        <w:t>s</w:t>
      </w:r>
      <w:proofErr w:type="spellEnd"/>
      <w:r w:rsidR="00F24870" w:rsidRPr="00831681">
        <w:rPr>
          <w:rFonts w:ascii="Times New Roman" w:hAnsi="Times New Roman"/>
        </w:rPr>
        <w:t xml:space="preserve">, vector of baseline characteristics </w:t>
      </w:r>
      <w:proofErr w:type="spellStart"/>
      <w:r w:rsidR="00F24870" w:rsidRPr="00831681">
        <w:rPr>
          <w:rFonts w:ascii="Times New Roman" w:hAnsi="Times New Roman"/>
          <w:i/>
          <w:iCs/>
        </w:rPr>
        <w:t>x</w:t>
      </w:r>
      <w:r w:rsidR="00F24870" w:rsidRPr="00831681">
        <w:rPr>
          <w:rFonts w:ascii="Times New Roman" w:hAnsi="Times New Roman"/>
          <w:i/>
          <w:iCs/>
          <w:vertAlign w:val="subscript"/>
        </w:rPr>
        <w:t>is</w:t>
      </w:r>
      <w:proofErr w:type="spellEnd"/>
      <w:r w:rsidR="00F24870" w:rsidRPr="00831681">
        <w:rPr>
          <w:rFonts w:ascii="Times New Roman" w:hAnsi="Times New Roman"/>
        </w:rPr>
        <w:t xml:space="preserve"> and the error term </w:t>
      </w:r>
      <w:proofErr w:type="spellStart"/>
      <w:r w:rsidR="00F24870" w:rsidRPr="00831681">
        <w:rPr>
          <w:rFonts w:ascii="Times New Roman" w:hAnsi="Times New Roman"/>
          <w:i/>
          <w:iCs/>
        </w:rPr>
        <w:t>ε</w:t>
      </w:r>
      <w:r w:rsidR="00F24870" w:rsidRPr="00831681">
        <w:rPr>
          <w:rFonts w:ascii="Times New Roman" w:hAnsi="Times New Roman"/>
          <w:i/>
          <w:iCs/>
          <w:vertAlign w:val="subscript"/>
        </w:rPr>
        <w:t>is</w:t>
      </w:r>
      <w:proofErr w:type="spellEnd"/>
      <w:r w:rsidR="00F24870" w:rsidRPr="00831681">
        <w:rPr>
          <w:rFonts w:ascii="Times New Roman" w:hAnsi="Times New Roman"/>
        </w:rPr>
        <w:t xml:space="preserve">). Most important, the error term in accounts for the clustering of youth within clusters because of the inclusion of the cluster-level error term </w:t>
      </w:r>
      <w:proofErr w:type="spellStart"/>
      <w:r w:rsidR="00F24870" w:rsidRPr="00831681">
        <w:rPr>
          <w:rFonts w:ascii="Times New Roman" w:hAnsi="Times New Roman"/>
          <w:i/>
          <w:iCs/>
        </w:rPr>
        <w:t>η</w:t>
      </w:r>
      <w:r w:rsidR="00F24870" w:rsidRPr="00831681">
        <w:rPr>
          <w:rFonts w:ascii="Times New Roman" w:hAnsi="Times New Roman"/>
          <w:i/>
          <w:iCs/>
          <w:vertAlign w:val="subscript"/>
        </w:rPr>
        <w:t>s</w:t>
      </w:r>
      <w:proofErr w:type="spellEnd"/>
      <w:r w:rsidR="00F24870" w:rsidRPr="00831681">
        <w:rPr>
          <w:rFonts w:ascii="Times New Roman" w:hAnsi="Times New Roman"/>
        </w:rPr>
        <w:t xml:space="preserve">—a cluster “random effect.” If this error term is excluded, the precision of the impact estimates could be seriously overstated. </w:t>
      </w:r>
      <w:r>
        <w:rPr>
          <w:rFonts w:ascii="Times New Roman" w:hAnsi="Times New Roman"/>
        </w:rPr>
        <w:t>The</w:t>
      </w:r>
      <w:r w:rsidR="00F24870" w:rsidRPr="00831681">
        <w:rPr>
          <w:rFonts w:ascii="Times New Roman" w:hAnsi="Times New Roman"/>
        </w:rPr>
        <w:t xml:space="preserve"> estimated impact of the program is </w:t>
      </w:r>
      <w:r w:rsidR="00F24870" w:rsidRPr="00831681">
        <w:rPr>
          <w:rFonts w:ascii="Times New Roman" w:hAnsi="Times New Roman"/>
          <w:i/>
          <w:iCs/>
        </w:rPr>
        <w:t>λ</w:t>
      </w:r>
      <w:r w:rsidR="00F24870" w:rsidRPr="00831681">
        <w:rPr>
          <w:rFonts w:ascii="Times New Roman" w:hAnsi="Times New Roman"/>
        </w:rPr>
        <w:t>.</w:t>
      </w:r>
      <w:r w:rsidR="00E76D24">
        <w:rPr>
          <w:rFonts w:ascii="Times New Roman" w:hAnsi="Times New Roman"/>
        </w:rPr>
        <w:t xml:space="preserve"> </w:t>
      </w:r>
    </w:p>
    <w:p w14:paraId="2759EB53" w14:textId="77777777" w:rsidR="00F24870" w:rsidRPr="00831681" w:rsidRDefault="00F24870" w:rsidP="00F24870">
      <w:pPr>
        <w:pStyle w:val="NormalSS"/>
        <w:rPr>
          <w:rFonts w:ascii="Times New Roman" w:hAnsi="Times New Roman"/>
        </w:rPr>
      </w:pPr>
      <w:r w:rsidRPr="00831681">
        <w:rPr>
          <w:rFonts w:ascii="Times New Roman" w:hAnsi="Times New Roman"/>
        </w:rPr>
        <w:t xml:space="preserve">To control for multiple hypothesis testing (the increased chance of falsely identifying an impact as statistically significant when examining effects on many outcomes), we will limit the primary </w:t>
      </w:r>
      <w:r w:rsidR="006B3619" w:rsidRPr="00831681">
        <w:rPr>
          <w:rFonts w:ascii="Times New Roman" w:hAnsi="Times New Roman"/>
        </w:rPr>
        <w:t>analyses</w:t>
      </w:r>
      <w:r w:rsidRPr="00831681">
        <w:rPr>
          <w:rFonts w:ascii="Times New Roman" w:hAnsi="Times New Roman"/>
        </w:rPr>
        <w:t xml:space="preserve"> to a small set of key outcomes. In selecting these outcomes, we will rely on the program logic model. We anticipate that most of these outcomes will be measures of </w:t>
      </w:r>
      <w:r w:rsidR="0074522D">
        <w:rPr>
          <w:rFonts w:ascii="Times New Roman" w:hAnsi="Times New Roman"/>
        </w:rPr>
        <w:t xml:space="preserve">sexual initiation and </w:t>
      </w:r>
      <w:r w:rsidR="00FD133E">
        <w:rPr>
          <w:rFonts w:ascii="Times New Roman" w:hAnsi="Times New Roman"/>
        </w:rPr>
        <w:t>sexual risk behavior (such as contraception use)</w:t>
      </w:r>
      <w:r w:rsidR="0074522D">
        <w:rPr>
          <w:rFonts w:ascii="Times New Roman" w:hAnsi="Times New Roman"/>
        </w:rPr>
        <w:t xml:space="preserve">. </w:t>
      </w:r>
      <w:r w:rsidRPr="00831681">
        <w:rPr>
          <w:rFonts w:ascii="Times New Roman" w:hAnsi="Times New Roman"/>
        </w:rPr>
        <w:t xml:space="preserve">Within this small set of key </w:t>
      </w:r>
      <w:r w:rsidRPr="00831681">
        <w:rPr>
          <w:rFonts w:ascii="Times New Roman" w:hAnsi="Times New Roman"/>
        </w:rPr>
        <w:lastRenderedPageBreak/>
        <w:t>outcomes, we will also consider applying a formal statistical correction for multiple hypothesis</w:t>
      </w:r>
      <w:r w:rsidR="00A168A9" w:rsidRPr="00831681">
        <w:rPr>
          <w:rFonts w:ascii="Times New Roman" w:hAnsi="Times New Roman"/>
        </w:rPr>
        <w:t xml:space="preserve"> testing.</w:t>
      </w:r>
    </w:p>
    <w:p w14:paraId="3FA5840D" w14:textId="586B0AC1" w:rsidR="00A168A9" w:rsidRPr="00831681" w:rsidRDefault="00A168A9" w:rsidP="00956AC9">
      <w:pPr>
        <w:pStyle w:val="NormalSS"/>
        <w:rPr>
          <w:rFonts w:ascii="Times New Roman" w:hAnsi="Times New Roman"/>
        </w:rPr>
      </w:pPr>
      <w:r w:rsidRPr="00831681">
        <w:rPr>
          <w:rFonts w:ascii="Times New Roman" w:hAnsi="Times New Roman"/>
        </w:rPr>
        <w:t>To support these analyses, the follow-up surveys will include</w:t>
      </w:r>
      <w:r w:rsidR="00956AC9" w:rsidRPr="00831681">
        <w:rPr>
          <w:rFonts w:ascii="Times New Roman" w:hAnsi="Times New Roman"/>
        </w:rPr>
        <w:t xml:space="preserve"> measures of all key outcomes—primarily </w:t>
      </w:r>
      <w:r w:rsidR="0074522D">
        <w:rPr>
          <w:rFonts w:ascii="Times New Roman" w:hAnsi="Times New Roman"/>
        </w:rPr>
        <w:t>sexual initiation and</w:t>
      </w:r>
      <w:r w:rsidR="00956AC9" w:rsidRPr="00831681">
        <w:rPr>
          <w:rFonts w:ascii="Times New Roman" w:hAnsi="Times New Roman"/>
        </w:rPr>
        <w:t xml:space="preserve"> sexual risk behaviors. We will also include these measures </w:t>
      </w:r>
      <w:r w:rsidR="00CD65E7" w:rsidRPr="00831681">
        <w:rPr>
          <w:rFonts w:ascii="Times New Roman" w:hAnsi="Times New Roman"/>
        </w:rPr>
        <w:t xml:space="preserve">and related measures </w:t>
      </w:r>
      <w:r w:rsidR="00956AC9" w:rsidRPr="00831681">
        <w:rPr>
          <w:rFonts w:ascii="Times New Roman" w:hAnsi="Times New Roman"/>
        </w:rPr>
        <w:t xml:space="preserve">on the baseline survey, </w:t>
      </w:r>
      <w:r w:rsidR="006B3619" w:rsidRPr="00831681">
        <w:rPr>
          <w:rFonts w:ascii="Times New Roman" w:hAnsi="Times New Roman"/>
        </w:rPr>
        <w:t xml:space="preserve">so that we can </w:t>
      </w:r>
      <w:r w:rsidR="00956AC9" w:rsidRPr="00831681">
        <w:rPr>
          <w:rFonts w:ascii="Times New Roman" w:hAnsi="Times New Roman"/>
        </w:rPr>
        <w:t xml:space="preserve">include </w:t>
      </w:r>
      <w:r w:rsidR="006B3619" w:rsidRPr="00831681">
        <w:rPr>
          <w:rFonts w:ascii="Times New Roman" w:hAnsi="Times New Roman"/>
        </w:rPr>
        <w:t xml:space="preserve">them </w:t>
      </w:r>
      <w:r w:rsidR="00956AC9" w:rsidRPr="00831681">
        <w:rPr>
          <w:rFonts w:ascii="Times New Roman" w:hAnsi="Times New Roman"/>
        </w:rPr>
        <w:t>as covariates in the regression models used to estimate program impacts.</w:t>
      </w:r>
    </w:p>
    <w:p w14:paraId="4BC7C9B4" w14:textId="77777777" w:rsidR="00F24870" w:rsidRPr="00831681" w:rsidRDefault="00F24870" w:rsidP="00F24870">
      <w:pPr>
        <w:pStyle w:val="NormalSS"/>
        <w:rPr>
          <w:rFonts w:ascii="Times New Roman" w:hAnsi="Times New Roman"/>
        </w:rPr>
      </w:pPr>
      <w:r w:rsidRPr="00831681">
        <w:rPr>
          <w:rFonts w:ascii="Times New Roman" w:hAnsi="Times New Roman"/>
          <w:b/>
          <w:bCs/>
        </w:rPr>
        <w:t xml:space="preserve">Analysis of secondary research questions. </w:t>
      </w:r>
      <w:r w:rsidR="004B51CA" w:rsidRPr="00831681">
        <w:rPr>
          <w:rFonts w:ascii="Times New Roman" w:hAnsi="Times New Roman"/>
        </w:rPr>
        <w:t>In addition to our primary impact analysis</w:t>
      </w:r>
      <w:r w:rsidRPr="00831681">
        <w:rPr>
          <w:rFonts w:ascii="Times New Roman" w:hAnsi="Times New Roman"/>
        </w:rPr>
        <w:t>, we will also define and answer additional secondary research questions:</w:t>
      </w:r>
    </w:p>
    <w:p w14:paraId="4A91D635" w14:textId="1D887BBC" w:rsidR="00F24870" w:rsidRPr="00831681" w:rsidRDefault="00F24870" w:rsidP="00F24870">
      <w:pPr>
        <w:pStyle w:val="BulletBlack"/>
        <w:rPr>
          <w:rFonts w:ascii="Times New Roman" w:hAnsi="Times New Roman"/>
          <w:bCs/>
        </w:rPr>
      </w:pPr>
      <w:r w:rsidRPr="00831681">
        <w:rPr>
          <w:rFonts w:ascii="Times New Roman" w:hAnsi="Times New Roman"/>
          <w:b/>
          <w:bCs/>
          <w:i/>
        </w:rPr>
        <w:t>Subgroup analyses</w:t>
      </w:r>
      <w:r w:rsidRPr="00831681">
        <w:rPr>
          <w:rFonts w:ascii="Times New Roman" w:hAnsi="Times New Roman"/>
          <w:bCs/>
          <w:i/>
        </w:rPr>
        <w:t>.</w:t>
      </w:r>
      <w:r w:rsidRPr="00831681">
        <w:rPr>
          <w:rFonts w:ascii="Times New Roman" w:hAnsi="Times New Roman"/>
          <w:bCs/>
        </w:rPr>
        <w:t xml:space="preserve"> </w:t>
      </w:r>
      <w:r w:rsidRPr="00831681">
        <w:rPr>
          <w:rFonts w:ascii="Times New Roman" w:hAnsi="Times New Roman"/>
        </w:rPr>
        <w:t xml:space="preserve">To examine whether the programs were more effective for some youth than for others, we </w:t>
      </w:r>
      <w:r w:rsidR="00FD133E">
        <w:rPr>
          <w:rFonts w:ascii="Times New Roman" w:hAnsi="Times New Roman"/>
        </w:rPr>
        <w:t>may</w:t>
      </w:r>
      <w:r w:rsidRPr="00831681">
        <w:rPr>
          <w:rFonts w:ascii="Times New Roman" w:hAnsi="Times New Roman"/>
        </w:rPr>
        <w:t xml:space="preserve"> estimate impacts for subgroups of youth by adding a term </w:t>
      </w:r>
      <w:r w:rsidR="0074522D">
        <w:rPr>
          <w:rFonts w:ascii="Times New Roman" w:hAnsi="Times New Roman"/>
        </w:rPr>
        <w:t>to the model</w:t>
      </w:r>
      <w:r w:rsidRPr="00831681">
        <w:rPr>
          <w:rFonts w:ascii="Times New Roman" w:hAnsi="Times New Roman"/>
        </w:rPr>
        <w:t xml:space="preserve"> that interacts the treatment indicator by a binary indicator of a particular subgroup. The regression coefficient on this term provides an estimate of the difference in the program effect across the subgroups. Subgroups of particular interest include </w:t>
      </w:r>
      <w:r w:rsidR="00CD65E7" w:rsidRPr="00831681">
        <w:rPr>
          <w:rFonts w:ascii="Times New Roman" w:hAnsi="Times New Roman"/>
        </w:rPr>
        <w:t>race/ethnicity</w:t>
      </w:r>
      <w:r w:rsidR="00504538">
        <w:rPr>
          <w:rFonts w:ascii="Times New Roman" w:hAnsi="Times New Roman"/>
        </w:rPr>
        <w:t>,</w:t>
      </w:r>
      <w:r w:rsidR="001E19B4">
        <w:rPr>
          <w:rFonts w:ascii="Times New Roman" w:hAnsi="Times New Roman"/>
        </w:rPr>
        <w:t xml:space="preserve"> </w:t>
      </w:r>
      <w:r w:rsidR="0074522D">
        <w:rPr>
          <w:rFonts w:ascii="Times New Roman" w:hAnsi="Times New Roman"/>
        </w:rPr>
        <w:t>gender</w:t>
      </w:r>
      <w:r w:rsidR="00504538">
        <w:rPr>
          <w:rFonts w:ascii="Times New Roman" w:hAnsi="Times New Roman"/>
        </w:rPr>
        <w:t>, and sexual experience at baseline</w:t>
      </w:r>
      <w:r w:rsidR="00956AC9" w:rsidRPr="00831681">
        <w:rPr>
          <w:rFonts w:ascii="Times New Roman" w:hAnsi="Times New Roman"/>
        </w:rPr>
        <w:t xml:space="preserve">. To support these analyses, we will include </w:t>
      </w:r>
      <w:r w:rsidR="00EC3129" w:rsidRPr="00831681">
        <w:rPr>
          <w:rFonts w:ascii="Times New Roman" w:hAnsi="Times New Roman"/>
        </w:rPr>
        <w:t>these subgroup</w:t>
      </w:r>
      <w:r w:rsidR="00980853" w:rsidRPr="00831681">
        <w:rPr>
          <w:rFonts w:ascii="Times New Roman" w:hAnsi="Times New Roman"/>
        </w:rPr>
        <w:t xml:space="preserve"> variables on the baseline survey.</w:t>
      </w:r>
    </w:p>
    <w:p w14:paraId="57D38499" w14:textId="77777777" w:rsidR="00F24870" w:rsidRPr="00831681" w:rsidRDefault="00F24870" w:rsidP="00F24870">
      <w:pPr>
        <w:pStyle w:val="BulletBlack"/>
        <w:rPr>
          <w:rFonts w:ascii="Times New Roman" w:hAnsi="Times New Roman"/>
          <w:bCs/>
        </w:rPr>
      </w:pPr>
      <w:r w:rsidRPr="00831681">
        <w:rPr>
          <w:rFonts w:ascii="Times New Roman" w:hAnsi="Times New Roman"/>
          <w:b/>
          <w:bCs/>
          <w:i/>
        </w:rPr>
        <w:t>Impacts on mediating variables.</w:t>
      </w:r>
      <w:r w:rsidRPr="00831681">
        <w:rPr>
          <w:rFonts w:ascii="Times New Roman" w:hAnsi="Times New Roman"/>
        </w:rPr>
        <w:t xml:space="preserve"> </w:t>
      </w:r>
      <w:r w:rsidR="00DC05B5" w:rsidRPr="00831681">
        <w:rPr>
          <w:rFonts w:ascii="Times New Roman" w:hAnsi="Times New Roman"/>
        </w:rPr>
        <w:t>In addition to primary analysis of program impacts on outcomes of most central importance, as part of secondary analysis we will also examine</w:t>
      </w:r>
      <w:r w:rsidRPr="00831681">
        <w:rPr>
          <w:rFonts w:ascii="Times New Roman" w:hAnsi="Times New Roman"/>
        </w:rPr>
        <w:t xml:space="preserve"> program impacts on key mediating variables speci</w:t>
      </w:r>
      <w:r w:rsidR="00EC3129" w:rsidRPr="00831681">
        <w:rPr>
          <w:rFonts w:ascii="Times New Roman" w:hAnsi="Times New Roman"/>
        </w:rPr>
        <w:t xml:space="preserve">fied in the program logic model </w:t>
      </w:r>
      <w:r w:rsidRPr="00831681">
        <w:rPr>
          <w:rFonts w:ascii="Times New Roman" w:hAnsi="Times New Roman"/>
        </w:rPr>
        <w:t xml:space="preserve">(for example, </w:t>
      </w:r>
      <w:r w:rsidR="00CD65E7" w:rsidRPr="00831681">
        <w:rPr>
          <w:rFonts w:ascii="Times New Roman" w:hAnsi="Times New Roman"/>
        </w:rPr>
        <w:t xml:space="preserve">knowledge of contraception and attitudes about </w:t>
      </w:r>
      <w:r w:rsidR="00596E75">
        <w:rPr>
          <w:rFonts w:ascii="Times New Roman" w:hAnsi="Times New Roman"/>
        </w:rPr>
        <w:t>use of contraception and sexual initiation</w:t>
      </w:r>
      <w:r w:rsidRPr="00831681">
        <w:rPr>
          <w:rFonts w:ascii="Times New Roman" w:hAnsi="Times New Roman"/>
        </w:rPr>
        <w:t xml:space="preserve">). We will estimate impacts on these outcomes following the same approach </w:t>
      </w:r>
      <w:r w:rsidR="00FD133E">
        <w:rPr>
          <w:rFonts w:ascii="Times New Roman" w:hAnsi="Times New Roman"/>
        </w:rPr>
        <w:t xml:space="preserve">as </w:t>
      </w:r>
      <w:r w:rsidR="00596E75">
        <w:rPr>
          <w:rFonts w:ascii="Times New Roman" w:hAnsi="Times New Roman"/>
        </w:rPr>
        <w:t xml:space="preserve">primary </w:t>
      </w:r>
      <w:r w:rsidR="00FD133E">
        <w:rPr>
          <w:rFonts w:ascii="Times New Roman" w:hAnsi="Times New Roman"/>
        </w:rPr>
        <w:t xml:space="preserve">impact </w:t>
      </w:r>
      <w:r w:rsidR="00596E75">
        <w:rPr>
          <w:rFonts w:ascii="Times New Roman" w:hAnsi="Times New Roman"/>
        </w:rPr>
        <w:t>analysis.</w:t>
      </w:r>
      <w:r w:rsidRPr="00831681">
        <w:rPr>
          <w:rFonts w:ascii="Times New Roman" w:hAnsi="Times New Roman"/>
        </w:rPr>
        <w:t xml:space="preserve"> </w:t>
      </w:r>
      <w:r w:rsidR="00980853" w:rsidRPr="00831681">
        <w:rPr>
          <w:rFonts w:ascii="Times New Roman" w:hAnsi="Times New Roman"/>
        </w:rPr>
        <w:t>These mediating variables will be drawn primarily from the short-term follow-up survey</w:t>
      </w:r>
      <w:r w:rsidR="00DC05B5" w:rsidRPr="00831681">
        <w:rPr>
          <w:rFonts w:ascii="Times New Roman" w:hAnsi="Times New Roman"/>
        </w:rPr>
        <w:t xml:space="preserve">, which will be conducted </w:t>
      </w:r>
      <w:r w:rsidR="00596E75">
        <w:rPr>
          <w:rFonts w:ascii="Times New Roman" w:hAnsi="Times New Roman"/>
        </w:rPr>
        <w:t xml:space="preserve">9 </w:t>
      </w:r>
      <w:r w:rsidR="00DC05B5" w:rsidRPr="00831681">
        <w:rPr>
          <w:rFonts w:ascii="Times New Roman" w:hAnsi="Times New Roman"/>
        </w:rPr>
        <w:t xml:space="preserve">months after </w:t>
      </w:r>
      <w:r w:rsidR="00CD65E7" w:rsidRPr="00831681">
        <w:rPr>
          <w:rFonts w:ascii="Times New Roman" w:hAnsi="Times New Roman"/>
        </w:rPr>
        <w:t>baseline</w:t>
      </w:r>
      <w:r w:rsidR="00980853" w:rsidRPr="00831681">
        <w:rPr>
          <w:rFonts w:ascii="Times New Roman" w:hAnsi="Times New Roman"/>
        </w:rPr>
        <w:t xml:space="preserve">. </w:t>
      </w:r>
      <w:r w:rsidR="00DC05B5" w:rsidRPr="00831681">
        <w:rPr>
          <w:rFonts w:ascii="Times New Roman" w:hAnsi="Times New Roman"/>
        </w:rPr>
        <w:t>W</w:t>
      </w:r>
      <w:r w:rsidR="00980853" w:rsidRPr="00831681">
        <w:rPr>
          <w:rFonts w:ascii="Times New Roman" w:hAnsi="Times New Roman"/>
        </w:rPr>
        <w:t xml:space="preserve">e will also include selected mediating variables on the baseline survey, to include as covariates in the </w:t>
      </w:r>
      <w:r w:rsidR="00EC3129" w:rsidRPr="00831681">
        <w:rPr>
          <w:rFonts w:ascii="Times New Roman" w:hAnsi="Times New Roman"/>
        </w:rPr>
        <w:t>regression models.</w:t>
      </w:r>
    </w:p>
    <w:p w14:paraId="6892B726" w14:textId="4E7C9684" w:rsidR="00F24870" w:rsidRPr="003B72EE" w:rsidRDefault="00F24870" w:rsidP="0058121C">
      <w:pPr>
        <w:pStyle w:val="BulletBlackLastSS"/>
        <w:rPr>
          <w:rFonts w:ascii="Times New Roman" w:hAnsi="Times New Roman"/>
        </w:rPr>
      </w:pPr>
      <w:r w:rsidRPr="003B72EE">
        <w:rPr>
          <w:rFonts w:ascii="Times New Roman" w:hAnsi="Times New Roman"/>
          <w:b/>
          <w:bCs/>
          <w:i/>
        </w:rPr>
        <w:t xml:space="preserve">Variation in impacts by </w:t>
      </w:r>
      <w:r w:rsidR="00596E75" w:rsidRPr="003B72EE">
        <w:rPr>
          <w:rFonts w:ascii="Times New Roman" w:hAnsi="Times New Roman"/>
          <w:b/>
          <w:bCs/>
          <w:i/>
        </w:rPr>
        <w:t>quality of program delivery</w:t>
      </w:r>
      <w:r w:rsidRPr="003B72EE">
        <w:rPr>
          <w:rFonts w:ascii="Times New Roman" w:hAnsi="Times New Roman"/>
          <w:b/>
          <w:bCs/>
          <w:i/>
        </w:rPr>
        <w:t>.</w:t>
      </w:r>
      <w:r w:rsidRPr="003B72EE">
        <w:rPr>
          <w:rFonts w:ascii="Times New Roman" w:hAnsi="Times New Roman"/>
          <w:i/>
        </w:rPr>
        <w:t xml:space="preserve"> </w:t>
      </w:r>
      <w:r w:rsidRPr="003B72EE">
        <w:rPr>
          <w:rFonts w:ascii="Times New Roman" w:hAnsi="Times New Roman"/>
        </w:rPr>
        <w:t xml:space="preserve">Our primary impact analysis will include the full study sample, yielding intent-to-treat (ITT) estimates that do not account for varying </w:t>
      </w:r>
      <w:r w:rsidR="000F16E3" w:rsidRPr="003B72EE">
        <w:rPr>
          <w:rFonts w:ascii="Times New Roman" w:hAnsi="Times New Roman"/>
        </w:rPr>
        <w:t>quality of programming</w:t>
      </w:r>
      <w:r w:rsidRPr="003B72EE">
        <w:rPr>
          <w:rFonts w:ascii="Times New Roman" w:hAnsi="Times New Roman"/>
        </w:rPr>
        <w:t xml:space="preserve"> among youth assigned to the</w:t>
      </w:r>
      <w:r w:rsidR="005168A7" w:rsidRPr="003B72EE">
        <w:rPr>
          <w:rFonts w:ascii="Times New Roman" w:hAnsi="Times New Roman"/>
        </w:rPr>
        <w:t xml:space="preserve"> two </w:t>
      </w:r>
      <w:r w:rsidRPr="003B72EE">
        <w:rPr>
          <w:rFonts w:ascii="Times New Roman" w:hAnsi="Times New Roman"/>
        </w:rPr>
        <w:t>treatment group</w:t>
      </w:r>
      <w:r w:rsidR="005168A7" w:rsidRPr="003B72EE">
        <w:rPr>
          <w:rFonts w:ascii="Times New Roman" w:hAnsi="Times New Roman"/>
        </w:rPr>
        <w:t>s</w:t>
      </w:r>
      <w:r w:rsidRPr="003B72EE">
        <w:rPr>
          <w:rFonts w:ascii="Times New Roman" w:hAnsi="Times New Roman"/>
        </w:rPr>
        <w:t xml:space="preserve">. As exploratory analyses, we will explore the association between program </w:t>
      </w:r>
      <w:r w:rsidR="005168A7" w:rsidRPr="003B72EE">
        <w:rPr>
          <w:rFonts w:ascii="Times New Roman" w:hAnsi="Times New Roman"/>
        </w:rPr>
        <w:t>quality</w:t>
      </w:r>
      <w:r w:rsidRPr="003B72EE">
        <w:rPr>
          <w:rFonts w:ascii="Times New Roman" w:hAnsi="Times New Roman"/>
        </w:rPr>
        <w:t xml:space="preserve">—the </w:t>
      </w:r>
      <w:r w:rsidR="005168A7" w:rsidRPr="003B72EE">
        <w:rPr>
          <w:rFonts w:ascii="Times New Roman" w:hAnsi="Times New Roman"/>
        </w:rPr>
        <w:t>extent to which the evidence-based program was delivered with fidelity by classroom teachers and outside health educators</w:t>
      </w:r>
      <w:r w:rsidRPr="003B72EE">
        <w:rPr>
          <w:rFonts w:ascii="Times New Roman" w:hAnsi="Times New Roman"/>
        </w:rPr>
        <w:t>—and impacts</w:t>
      </w:r>
      <w:r w:rsidR="001E6C2E" w:rsidRPr="003B72EE">
        <w:rPr>
          <w:rFonts w:ascii="Times New Roman" w:hAnsi="Times New Roman"/>
        </w:rPr>
        <w:t xml:space="preserve">. To accomplish this, we will conduct two separate analyses: (1) Estimate impacts separately by site (e.g. district), and compare the magnitude of the impacts in sites with high levels of fidelity against the impacts in sites with lower levels of fidelity (2) </w:t>
      </w:r>
      <w:r w:rsidR="001E19B4" w:rsidRPr="003B72EE">
        <w:rPr>
          <w:rFonts w:ascii="Times New Roman" w:hAnsi="Times New Roman"/>
        </w:rPr>
        <w:t xml:space="preserve">Estimate impacts by comparing individuals who had high attendance and high fidelity of implementation against individuals who did not have high attendance or fidelity of implementation. </w:t>
      </w:r>
      <w:r w:rsidR="00980853" w:rsidRPr="003B72EE">
        <w:rPr>
          <w:rFonts w:ascii="Times New Roman" w:hAnsi="Times New Roman"/>
        </w:rPr>
        <w:t xml:space="preserve">To support these analyses, </w:t>
      </w:r>
      <w:r w:rsidR="001E19B4" w:rsidRPr="003B72EE">
        <w:rPr>
          <w:rFonts w:ascii="Times New Roman" w:hAnsi="Times New Roman"/>
        </w:rPr>
        <w:t>we will combine the survey data used to estimate impacts, with the rich implementation data, including attendance, observation, and potentially, interview data, as a means to quantify the quality of delivery as a variable that might explain variation in outcomes/impacts</w:t>
      </w:r>
      <w:r w:rsidR="00CA5971" w:rsidRPr="003B72EE">
        <w:rPr>
          <w:rFonts w:ascii="Times New Roman" w:hAnsi="Times New Roman"/>
        </w:rPr>
        <w:t>.</w:t>
      </w:r>
    </w:p>
    <w:p w14:paraId="5F891747" w14:textId="77777777" w:rsidR="00E33FB4" w:rsidRPr="00831681" w:rsidRDefault="00E33FB4" w:rsidP="0001119F">
      <w:pPr>
        <w:rPr>
          <w:rFonts w:ascii="Times New Roman" w:hAnsi="Times New Roman"/>
        </w:rPr>
      </w:pPr>
    </w:p>
    <w:sectPr w:rsidR="00E33FB4" w:rsidRPr="00831681" w:rsidSect="00452E19">
      <w:headerReference w:type="default" r:id="rId12"/>
      <w:footerReference w:type="default" r:id="rId13"/>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460EF" w14:textId="77777777" w:rsidR="00D23A56" w:rsidRDefault="00D23A56">
      <w:pPr>
        <w:spacing w:line="240" w:lineRule="auto"/>
        <w:ind w:firstLine="0"/>
      </w:pPr>
    </w:p>
  </w:endnote>
  <w:endnote w:type="continuationSeparator" w:id="0">
    <w:p w14:paraId="29DD5ACF" w14:textId="77777777" w:rsidR="00D23A56" w:rsidRDefault="00D23A56">
      <w:pPr>
        <w:spacing w:line="240" w:lineRule="auto"/>
        <w:ind w:firstLine="0"/>
      </w:pPr>
    </w:p>
  </w:endnote>
  <w:endnote w:type="continuationNotice" w:id="1">
    <w:p w14:paraId="6A92DE1E" w14:textId="77777777" w:rsidR="00D23A56" w:rsidRDefault="00D23A56">
      <w:pPr>
        <w:spacing w:line="240" w:lineRule="auto"/>
        <w:ind w:firstLine="0"/>
      </w:pPr>
    </w:p>
    <w:p w14:paraId="1F600EA0" w14:textId="77777777" w:rsidR="00D23A56" w:rsidRDefault="00D23A56"/>
    <w:p w14:paraId="431DCEEA" w14:textId="77777777" w:rsidR="00D23A56" w:rsidRDefault="00D23A5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Settings\BGoesling\Desktop\PREP analysis plan.docx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D0770" w14:textId="77777777" w:rsidR="006A4EF3" w:rsidRDefault="006A4EF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547DD" w14:textId="77777777" w:rsidR="006A4EF3" w:rsidRDefault="006A4EF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170A04">
      <w:rPr>
        <w:rStyle w:val="PageNumber"/>
      </w:rPr>
      <w:fldChar w:fldCharType="begin"/>
    </w:r>
    <w:r>
      <w:rPr>
        <w:rStyle w:val="PageNumber"/>
      </w:rPr>
      <w:instrText xml:space="preserve"> PAGE </w:instrText>
    </w:r>
    <w:r w:rsidR="00170A04">
      <w:rPr>
        <w:rStyle w:val="PageNumber"/>
      </w:rPr>
      <w:fldChar w:fldCharType="separate"/>
    </w:r>
    <w:r w:rsidR="000B5CCA">
      <w:rPr>
        <w:rStyle w:val="PageNumber"/>
        <w:noProof/>
      </w:rPr>
      <w:t>2</w:t>
    </w:r>
    <w:r w:rsidR="00170A04">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7BA9E" w14:textId="77777777" w:rsidR="00D23A56" w:rsidRDefault="00D23A56">
      <w:pPr>
        <w:spacing w:line="240" w:lineRule="auto"/>
        <w:ind w:firstLine="0"/>
      </w:pPr>
      <w:r>
        <w:separator/>
      </w:r>
    </w:p>
  </w:footnote>
  <w:footnote w:type="continuationSeparator" w:id="0">
    <w:p w14:paraId="6CB6F71E" w14:textId="77777777" w:rsidR="00D23A56" w:rsidRDefault="00D23A56">
      <w:pPr>
        <w:spacing w:line="240" w:lineRule="auto"/>
        <w:ind w:firstLine="0"/>
      </w:pPr>
      <w:r>
        <w:separator/>
      </w:r>
    </w:p>
    <w:p w14:paraId="42331B28" w14:textId="77777777" w:rsidR="00D23A56" w:rsidRDefault="00D23A56">
      <w:pPr>
        <w:spacing w:line="240" w:lineRule="auto"/>
        <w:ind w:firstLine="0"/>
        <w:rPr>
          <w:i/>
        </w:rPr>
      </w:pPr>
      <w:r>
        <w:rPr>
          <w:i/>
        </w:rPr>
        <w:t>(</w:t>
      </w:r>
      <w:proofErr w:type="gramStart"/>
      <w:r>
        <w:rPr>
          <w:i/>
        </w:rPr>
        <w:t>continued</w:t>
      </w:r>
      <w:proofErr w:type="gramEnd"/>
      <w:r>
        <w:rPr>
          <w:i/>
        </w:rPr>
        <w:t>)</w:t>
      </w:r>
    </w:p>
  </w:footnote>
  <w:footnote w:type="continuationNotice" w:id="1">
    <w:p w14:paraId="15C54830" w14:textId="77777777" w:rsidR="00D23A56" w:rsidRDefault="00D23A5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21B1D" w14:textId="77777777" w:rsidR="006A4EF3" w:rsidRPr="000A4439" w:rsidRDefault="006A4EF3" w:rsidP="006C5B9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CA"/>
    <w:rsid w:val="000015FB"/>
    <w:rsid w:val="00005F28"/>
    <w:rsid w:val="00006E1F"/>
    <w:rsid w:val="00007CA0"/>
    <w:rsid w:val="00007F3A"/>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6734A"/>
    <w:rsid w:val="000769A1"/>
    <w:rsid w:val="00076CF0"/>
    <w:rsid w:val="00080DFA"/>
    <w:rsid w:val="000812AE"/>
    <w:rsid w:val="00081D47"/>
    <w:rsid w:val="00090529"/>
    <w:rsid w:val="000A4439"/>
    <w:rsid w:val="000A544F"/>
    <w:rsid w:val="000B2BD0"/>
    <w:rsid w:val="000B3A77"/>
    <w:rsid w:val="000B5CCA"/>
    <w:rsid w:val="000B7E70"/>
    <w:rsid w:val="000C0118"/>
    <w:rsid w:val="000C15B4"/>
    <w:rsid w:val="000C21AF"/>
    <w:rsid w:val="000C70DC"/>
    <w:rsid w:val="000C72F8"/>
    <w:rsid w:val="000D709F"/>
    <w:rsid w:val="000E05F9"/>
    <w:rsid w:val="000E1D9E"/>
    <w:rsid w:val="000E6D11"/>
    <w:rsid w:val="000F16E3"/>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0A04"/>
    <w:rsid w:val="00181F53"/>
    <w:rsid w:val="0018564C"/>
    <w:rsid w:val="001933B1"/>
    <w:rsid w:val="001937EF"/>
    <w:rsid w:val="001961FD"/>
    <w:rsid w:val="00196D1D"/>
    <w:rsid w:val="001A07D4"/>
    <w:rsid w:val="001B360E"/>
    <w:rsid w:val="001B7611"/>
    <w:rsid w:val="001C6D08"/>
    <w:rsid w:val="001D11DE"/>
    <w:rsid w:val="001D247C"/>
    <w:rsid w:val="001D3C41"/>
    <w:rsid w:val="001D634E"/>
    <w:rsid w:val="001E045B"/>
    <w:rsid w:val="001E0AB2"/>
    <w:rsid w:val="001E19B4"/>
    <w:rsid w:val="001E466A"/>
    <w:rsid w:val="001E6C2E"/>
    <w:rsid w:val="001F5410"/>
    <w:rsid w:val="00200B10"/>
    <w:rsid w:val="00200CC4"/>
    <w:rsid w:val="00201373"/>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2392"/>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250AE"/>
    <w:rsid w:val="00325761"/>
    <w:rsid w:val="00336A60"/>
    <w:rsid w:val="00342CD8"/>
    <w:rsid w:val="00343A0C"/>
    <w:rsid w:val="00350399"/>
    <w:rsid w:val="00350E63"/>
    <w:rsid w:val="00353544"/>
    <w:rsid w:val="00353E51"/>
    <w:rsid w:val="00354942"/>
    <w:rsid w:val="00354C34"/>
    <w:rsid w:val="0035674B"/>
    <w:rsid w:val="003607F3"/>
    <w:rsid w:val="00362133"/>
    <w:rsid w:val="0036688B"/>
    <w:rsid w:val="00372AB1"/>
    <w:rsid w:val="00374549"/>
    <w:rsid w:val="00381A96"/>
    <w:rsid w:val="00381B5C"/>
    <w:rsid w:val="00386508"/>
    <w:rsid w:val="00394752"/>
    <w:rsid w:val="003A1506"/>
    <w:rsid w:val="003A1774"/>
    <w:rsid w:val="003A17E0"/>
    <w:rsid w:val="003A26BB"/>
    <w:rsid w:val="003B1FFC"/>
    <w:rsid w:val="003B303A"/>
    <w:rsid w:val="003B72EE"/>
    <w:rsid w:val="003C0A5F"/>
    <w:rsid w:val="003C27A1"/>
    <w:rsid w:val="003C57EB"/>
    <w:rsid w:val="003C6CA3"/>
    <w:rsid w:val="003D77B2"/>
    <w:rsid w:val="003E0A97"/>
    <w:rsid w:val="003E0D48"/>
    <w:rsid w:val="003E10A4"/>
    <w:rsid w:val="003E4DE6"/>
    <w:rsid w:val="003E77F4"/>
    <w:rsid w:val="00401627"/>
    <w:rsid w:val="0040780A"/>
    <w:rsid w:val="00407BBB"/>
    <w:rsid w:val="00410D8F"/>
    <w:rsid w:val="00410F60"/>
    <w:rsid w:val="004118E0"/>
    <w:rsid w:val="00412D08"/>
    <w:rsid w:val="00414FF6"/>
    <w:rsid w:val="004178CB"/>
    <w:rsid w:val="00417B7A"/>
    <w:rsid w:val="0042039D"/>
    <w:rsid w:val="00422370"/>
    <w:rsid w:val="0042391D"/>
    <w:rsid w:val="0042461E"/>
    <w:rsid w:val="004338D1"/>
    <w:rsid w:val="0044551C"/>
    <w:rsid w:val="00446472"/>
    <w:rsid w:val="00446CE2"/>
    <w:rsid w:val="00447C62"/>
    <w:rsid w:val="00450873"/>
    <w:rsid w:val="00452E19"/>
    <w:rsid w:val="00455C7B"/>
    <w:rsid w:val="00463045"/>
    <w:rsid w:val="00474405"/>
    <w:rsid w:val="0047478B"/>
    <w:rsid w:val="00475483"/>
    <w:rsid w:val="00476CB1"/>
    <w:rsid w:val="00490847"/>
    <w:rsid w:val="00492B73"/>
    <w:rsid w:val="00493CB8"/>
    <w:rsid w:val="00494DE9"/>
    <w:rsid w:val="004A0392"/>
    <w:rsid w:val="004A071B"/>
    <w:rsid w:val="004A46CC"/>
    <w:rsid w:val="004B0D54"/>
    <w:rsid w:val="004B20E0"/>
    <w:rsid w:val="004B51CA"/>
    <w:rsid w:val="004C1DF3"/>
    <w:rsid w:val="004D62CD"/>
    <w:rsid w:val="004E7D79"/>
    <w:rsid w:val="004F0B74"/>
    <w:rsid w:val="004F35C3"/>
    <w:rsid w:val="004F493C"/>
    <w:rsid w:val="004F7785"/>
    <w:rsid w:val="00504538"/>
    <w:rsid w:val="00514703"/>
    <w:rsid w:val="005168A7"/>
    <w:rsid w:val="00525772"/>
    <w:rsid w:val="00531424"/>
    <w:rsid w:val="00537F22"/>
    <w:rsid w:val="00542523"/>
    <w:rsid w:val="00557FE1"/>
    <w:rsid w:val="005604DC"/>
    <w:rsid w:val="005637D0"/>
    <w:rsid w:val="0056487B"/>
    <w:rsid w:val="00564E98"/>
    <w:rsid w:val="00576C4F"/>
    <w:rsid w:val="005811B3"/>
    <w:rsid w:val="0058121C"/>
    <w:rsid w:val="00581EE2"/>
    <w:rsid w:val="00582CD2"/>
    <w:rsid w:val="00583141"/>
    <w:rsid w:val="00584664"/>
    <w:rsid w:val="0058753C"/>
    <w:rsid w:val="00591AE6"/>
    <w:rsid w:val="00592E1A"/>
    <w:rsid w:val="005944EC"/>
    <w:rsid w:val="00596E75"/>
    <w:rsid w:val="00597C9C"/>
    <w:rsid w:val="00597FEB"/>
    <w:rsid w:val="005A1651"/>
    <w:rsid w:val="005A19C0"/>
    <w:rsid w:val="005A3631"/>
    <w:rsid w:val="005A3D02"/>
    <w:rsid w:val="005A4E2C"/>
    <w:rsid w:val="005A52EB"/>
    <w:rsid w:val="005A66CB"/>
    <w:rsid w:val="005B0472"/>
    <w:rsid w:val="005C228F"/>
    <w:rsid w:val="005C272F"/>
    <w:rsid w:val="005D01A8"/>
    <w:rsid w:val="005E1375"/>
    <w:rsid w:val="005E661B"/>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EF3"/>
    <w:rsid w:val="006A5367"/>
    <w:rsid w:val="006A65E7"/>
    <w:rsid w:val="006A7614"/>
    <w:rsid w:val="006B0652"/>
    <w:rsid w:val="006B0886"/>
    <w:rsid w:val="006B2B5D"/>
    <w:rsid w:val="006B3619"/>
    <w:rsid w:val="006B43E8"/>
    <w:rsid w:val="006C5B99"/>
    <w:rsid w:val="006C5F78"/>
    <w:rsid w:val="006D4058"/>
    <w:rsid w:val="006D413F"/>
    <w:rsid w:val="006D4428"/>
    <w:rsid w:val="006D44FA"/>
    <w:rsid w:val="006D67B8"/>
    <w:rsid w:val="006D6B4E"/>
    <w:rsid w:val="006E27B3"/>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522D"/>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15B"/>
    <w:rsid w:val="007F686C"/>
    <w:rsid w:val="007F76BA"/>
    <w:rsid w:val="00806376"/>
    <w:rsid w:val="00813568"/>
    <w:rsid w:val="00815170"/>
    <w:rsid w:val="00815ABB"/>
    <w:rsid w:val="008169DF"/>
    <w:rsid w:val="00816DF1"/>
    <w:rsid w:val="00817186"/>
    <w:rsid w:val="00821DD9"/>
    <w:rsid w:val="00827B84"/>
    <w:rsid w:val="00831681"/>
    <w:rsid w:val="00833128"/>
    <w:rsid w:val="00840E7C"/>
    <w:rsid w:val="008421A1"/>
    <w:rsid w:val="008432EE"/>
    <w:rsid w:val="008467DA"/>
    <w:rsid w:val="00850CF2"/>
    <w:rsid w:val="00851DFB"/>
    <w:rsid w:val="00855573"/>
    <w:rsid w:val="00855CBB"/>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C74FD"/>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AC9"/>
    <w:rsid w:val="00956F27"/>
    <w:rsid w:val="0095754B"/>
    <w:rsid w:val="009603FE"/>
    <w:rsid w:val="009672E4"/>
    <w:rsid w:val="00972701"/>
    <w:rsid w:val="00980853"/>
    <w:rsid w:val="00980DB0"/>
    <w:rsid w:val="00984B0B"/>
    <w:rsid w:val="00994EDD"/>
    <w:rsid w:val="00997375"/>
    <w:rsid w:val="009A1591"/>
    <w:rsid w:val="009A2F89"/>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168A9"/>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B5B06"/>
    <w:rsid w:val="00AC08A8"/>
    <w:rsid w:val="00AC3943"/>
    <w:rsid w:val="00AC4317"/>
    <w:rsid w:val="00AC5EBF"/>
    <w:rsid w:val="00AC6981"/>
    <w:rsid w:val="00AD4163"/>
    <w:rsid w:val="00AE3A26"/>
    <w:rsid w:val="00AF1B2F"/>
    <w:rsid w:val="00B13000"/>
    <w:rsid w:val="00B20019"/>
    <w:rsid w:val="00B21550"/>
    <w:rsid w:val="00B24137"/>
    <w:rsid w:val="00B263F9"/>
    <w:rsid w:val="00B31FEF"/>
    <w:rsid w:val="00B325E1"/>
    <w:rsid w:val="00B3588C"/>
    <w:rsid w:val="00B43736"/>
    <w:rsid w:val="00B52022"/>
    <w:rsid w:val="00B528FB"/>
    <w:rsid w:val="00B559AA"/>
    <w:rsid w:val="00B564BC"/>
    <w:rsid w:val="00B62E57"/>
    <w:rsid w:val="00B63270"/>
    <w:rsid w:val="00B64400"/>
    <w:rsid w:val="00B65228"/>
    <w:rsid w:val="00B70CD9"/>
    <w:rsid w:val="00B71319"/>
    <w:rsid w:val="00B714B7"/>
    <w:rsid w:val="00B82337"/>
    <w:rsid w:val="00B82E71"/>
    <w:rsid w:val="00B83493"/>
    <w:rsid w:val="00B852E7"/>
    <w:rsid w:val="00B925F0"/>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BF7A93"/>
    <w:rsid w:val="00C02961"/>
    <w:rsid w:val="00C02B5E"/>
    <w:rsid w:val="00C057EF"/>
    <w:rsid w:val="00C07274"/>
    <w:rsid w:val="00C14296"/>
    <w:rsid w:val="00C16B6E"/>
    <w:rsid w:val="00C2022D"/>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971"/>
    <w:rsid w:val="00CA5BC7"/>
    <w:rsid w:val="00CB137C"/>
    <w:rsid w:val="00CB4E54"/>
    <w:rsid w:val="00CB6AA7"/>
    <w:rsid w:val="00CC215D"/>
    <w:rsid w:val="00CC3F2F"/>
    <w:rsid w:val="00CC4A3E"/>
    <w:rsid w:val="00CC602E"/>
    <w:rsid w:val="00CC62E0"/>
    <w:rsid w:val="00CD0EB5"/>
    <w:rsid w:val="00CD65E7"/>
    <w:rsid w:val="00CD6D27"/>
    <w:rsid w:val="00CD6F65"/>
    <w:rsid w:val="00CE16E0"/>
    <w:rsid w:val="00CF1131"/>
    <w:rsid w:val="00CF3E4E"/>
    <w:rsid w:val="00CF5581"/>
    <w:rsid w:val="00D00F5D"/>
    <w:rsid w:val="00D11C16"/>
    <w:rsid w:val="00D11D71"/>
    <w:rsid w:val="00D1214E"/>
    <w:rsid w:val="00D14FDB"/>
    <w:rsid w:val="00D150CA"/>
    <w:rsid w:val="00D15D3F"/>
    <w:rsid w:val="00D20BD0"/>
    <w:rsid w:val="00D2311D"/>
    <w:rsid w:val="00D23A56"/>
    <w:rsid w:val="00D27605"/>
    <w:rsid w:val="00D3638A"/>
    <w:rsid w:val="00D36521"/>
    <w:rsid w:val="00D42C39"/>
    <w:rsid w:val="00D451FE"/>
    <w:rsid w:val="00D50E23"/>
    <w:rsid w:val="00D531A3"/>
    <w:rsid w:val="00D61BF4"/>
    <w:rsid w:val="00D627AE"/>
    <w:rsid w:val="00D62AA3"/>
    <w:rsid w:val="00D62DF9"/>
    <w:rsid w:val="00D67274"/>
    <w:rsid w:val="00D77566"/>
    <w:rsid w:val="00D84307"/>
    <w:rsid w:val="00D90DB4"/>
    <w:rsid w:val="00D94283"/>
    <w:rsid w:val="00D96806"/>
    <w:rsid w:val="00DA371A"/>
    <w:rsid w:val="00DA39C5"/>
    <w:rsid w:val="00DA621C"/>
    <w:rsid w:val="00DB3842"/>
    <w:rsid w:val="00DB4896"/>
    <w:rsid w:val="00DB4CA9"/>
    <w:rsid w:val="00DB5A55"/>
    <w:rsid w:val="00DB6227"/>
    <w:rsid w:val="00DB625D"/>
    <w:rsid w:val="00DB783D"/>
    <w:rsid w:val="00DC05B5"/>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06FE"/>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48ED"/>
    <w:rsid w:val="00E76CD9"/>
    <w:rsid w:val="00E76D24"/>
    <w:rsid w:val="00E80549"/>
    <w:rsid w:val="00E85272"/>
    <w:rsid w:val="00E90AC5"/>
    <w:rsid w:val="00E91E19"/>
    <w:rsid w:val="00E95106"/>
    <w:rsid w:val="00E95F26"/>
    <w:rsid w:val="00EA023E"/>
    <w:rsid w:val="00EA0EBF"/>
    <w:rsid w:val="00EC0B2E"/>
    <w:rsid w:val="00EC3129"/>
    <w:rsid w:val="00ED1CC5"/>
    <w:rsid w:val="00ED47C6"/>
    <w:rsid w:val="00ED74EC"/>
    <w:rsid w:val="00ED79BB"/>
    <w:rsid w:val="00EE0957"/>
    <w:rsid w:val="00EE0E4E"/>
    <w:rsid w:val="00EF0715"/>
    <w:rsid w:val="00EF0B95"/>
    <w:rsid w:val="00EF13D0"/>
    <w:rsid w:val="00EF1732"/>
    <w:rsid w:val="00EF3ABF"/>
    <w:rsid w:val="00EF636A"/>
    <w:rsid w:val="00EF6795"/>
    <w:rsid w:val="00EF776D"/>
    <w:rsid w:val="00EF7F86"/>
    <w:rsid w:val="00F03412"/>
    <w:rsid w:val="00F11FE7"/>
    <w:rsid w:val="00F142BF"/>
    <w:rsid w:val="00F1508D"/>
    <w:rsid w:val="00F1544B"/>
    <w:rsid w:val="00F24870"/>
    <w:rsid w:val="00F30F6D"/>
    <w:rsid w:val="00F31F97"/>
    <w:rsid w:val="00F336F6"/>
    <w:rsid w:val="00F35860"/>
    <w:rsid w:val="00F36C1D"/>
    <w:rsid w:val="00F40615"/>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33E"/>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0729EB6"/>
  <w15:docId w15:val="{6CAF0524-0B9A-4649-B43B-38CB7105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CD65E7"/>
    <w:rPr>
      <w:sz w:val="16"/>
      <w:szCs w:val="16"/>
    </w:rPr>
  </w:style>
  <w:style w:type="paragraph" w:styleId="CommentText">
    <w:name w:val="annotation text"/>
    <w:basedOn w:val="Normal"/>
    <w:link w:val="CommentTextChar"/>
    <w:uiPriority w:val="99"/>
    <w:semiHidden/>
    <w:unhideWhenUsed/>
    <w:rsid w:val="00CD65E7"/>
    <w:pPr>
      <w:spacing w:line="240" w:lineRule="auto"/>
    </w:pPr>
    <w:rPr>
      <w:sz w:val="20"/>
      <w:szCs w:val="20"/>
    </w:rPr>
  </w:style>
  <w:style w:type="character" w:customStyle="1" w:styleId="CommentTextChar">
    <w:name w:val="Comment Text Char"/>
    <w:basedOn w:val="DefaultParagraphFont"/>
    <w:link w:val="CommentText"/>
    <w:uiPriority w:val="99"/>
    <w:semiHidden/>
    <w:rsid w:val="00CD65E7"/>
    <w:rPr>
      <w:sz w:val="20"/>
      <w:szCs w:val="20"/>
    </w:rPr>
  </w:style>
  <w:style w:type="paragraph" w:styleId="CommentSubject">
    <w:name w:val="annotation subject"/>
    <w:basedOn w:val="CommentText"/>
    <w:next w:val="CommentText"/>
    <w:link w:val="CommentSubjectChar"/>
    <w:uiPriority w:val="99"/>
    <w:semiHidden/>
    <w:unhideWhenUsed/>
    <w:rsid w:val="00CD65E7"/>
    <w:rPr>
      <w:b/>
      <w:bCs/>
    </w:rPr>
  </w:style>
  <w:style w:type="character" w:customStyle="1" w:styleId="CommentSubjectChar">
    <w:name w:val="Comment Subject Char"/>
    <w:basedOn w:val="CommentTextChar"/>
    <w:link w:val="CommentSubject"/>
    <w:uiPriority w:val="99"/>
    <w:semiHidden/>
    <w:rsid w:val="00CD65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A793D-59E9-48B8-B198-FA74DF9163E7}">
  <ds:schemaRefs>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C0B7B53D-8F75-4D68-ADBE-18F50AAD0BE0}">
  <ds:schemaRefs>
    <ds:schemaRef ds:uri="http://schemas.microsoft.com/sharepoint/v3/contenttype/forms"/>
  </ds:schemaRefs>
</ds:datastoreItem>
</file>

<file path=customXml/itemProps3.xml><?xml version="1.0" encoding="utf-8"?>
<ds:datastoreItem xmlns:ds="http://schemas.openxmlformats.org/officeDocument/2006/customXml" ds:itemID="{BBE4C1A6-3C46-41EF-82B3-B99D09B5C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224198-C7BE-409C-AE48-7AEFF10A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4</TotalTime>
  <Pages>3</Pages>
  <Words>1022</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bgoesling</dc:creator>
  <cp:lastModifiedBy>Jennifer Walzer</cp:lastModifiedBy>
  <cp:revision>7</cp:revision>
  <cp:lastPrinted>2012-05-29T15:27:00Z</cp:lastPrinted>
  <dcterms:created xsi:type="dcterms:W3CDTF">2016-04-18T16:59:00Z</dcterms:created>
  <dcterms:modified xsi:type="dcterms:W3CDTF">2017-02-02T18:20:00Z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