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60" w:rsidRDefault="00193BC8" w:rsidP="003F440F">
      <w:pPr>
        <w:jc w:val="center"/>
        <w:rPr>
          <w:rFonts w:ascii="Times New Roman" w:hAnsi="Times New Roman" w:cs="Times New Roman"/>
          <w:b/>
          <w:sz w:val="24"/>
          <w:szCs w:val="24"/>
        </w:rPr>
      </w:pPr>
      <w:r w:rsidRPr="009F389B">
        <w:rPr>
          <w:rFonts w:ascii="Times New Roman" w:hAnsi="Times New Roman" w:cs="Times New Roman"/>
          <w:b/>
          <w:sz w:val="24"/>
          <w:szCs w:val="24"/>
        </w:rPr>
        <w:t xml:space="preserve">Attachment </w:t>
      </w:r>
      <w:r w:rsidR="00611EF9">
        <w:rPr>
          <w:rFonts w:ascii="Times New Roman" w:hAnsi="Times New Roman" w:cs="Times New Roman"/>
          <w:b/>
          <w:sz w:val="24"/>
          <w:szCs w:val="24"/>
        </w:rPr>
        <w:t>2</w:t>
      </w:r>
    </w:p>
    <w:p w:rsidR="008F5092" w:rsidRDefault="008F5092" w:rsidP="003F440F">
      <w:pPr>
        <w:jc w:val="center"/>
        <w:rPr>
          <w:rFonts w:ascii="Times New Roman" w:hAnsi="Times New Roman" w:cs="Times New Roman"/>
          <w:b/>
          <w:sz w:val="24"/>
          <w:szCs w:val="24"/>
        </w:rPr>
      </w:pPr>
    </w:p>
    <w:p w:rsidR="008F5092" w:rsidRPr="009F389B" w:rsidRDefault="008F5092" w:rsidP="003F440F">
      <w:pPr>
        <w:jc w:val="center"/>
        <w:rPr>
          <w:rFonts w:ascii="Times New Roman" w:hAnsi="Times New Roman" w:cs="Times New Roman"/>
          <w:b/>
          <w:sz w:val="24"/>
          <w:szCs w:val="24"/>
        </w:rPr>
      </w:pPr>
      <w:r>
        <w:rPr>
          <w:rFonts w:ascii="Times New Roman" w:hAnsi="Times New Roman" w:cs="Times New Roman"/>
          <w:b/>
          <w:sz w:val="24"/>
          <w:szCs w:val="24"/>
        </w:rPr>
        <w:t>Survey Question Crosswalk with Research Questions</w:t>
      </w:r>
    </w:p>
    <w:p w:rsidR="00F03860" w:rsidRPr="009F389B" w:rsidRDefault="00F03860">
      <w:pPr>
        <w:rPr>
          <w:rFonts w:ascii="Times New Roman" w:hAnsi="Times New Roman" w:cs="Times New Roman"/>
          <w:sz w:val="24"/>
          <w:szCs w:val="24"/>
        </w:rPr>
      </w:pPr>
    </w:p>
    <w:p w:rsidR="00193BC8" w:rsidRPr="009F389B" w:rsidRDefault="00193BC8">
      <w:pPr>
        <w:rPr>
          <w:rFonts w:ascii="Times New Roman" w:hAnsi="Times New Roman" w:cs="Times New Roman"/>
          <w:b/>
          <w:sz w:val="24"/>
          <w:szCs w:val="24"/>
        </w:rPr>
      </w:pPr>
      <w:r w:rsidRPr="009F389B">
        <w:rPr>
          <w:rFonts w:ascii="Times New Roman" w:hAnsi="Times New Roman" w:cs="Times New Roman"/>
          <w:b/>
          <w:sz w:val="24"/>
          <w:szCs w:val="24"/>
        </w:rPr>
        <w:t>Research Questions</w:t>
      </w:r>
    </w:p>
    <w:p w:rsidR="00C16608" w:rsidRDefault="00C16608" w:rsidP="00C16608">
      <w:pPr>
        <w:rPr>
          <w:rFonts w:ascii="Times New Roman" w:hAnsi="Times New Roman" w:cs="Times New Roman"/>
          <w:b/>
          <w:i/>
          <w:sz w:val="24"/>
          <w:szCs w:val="24"/>
        </w:rPr>
      </w:pPr>
    </w:p>
    <w:p w:rsidR="00C16608" w:rsidRDefault="00C16608" w:rsidP="00C16608">
      <w:pPr>
        <w:rPr>
          <w:rFonts w:ascii="Times New Roman" w:hAnsi="Times New Roman" w:cs="Times New Roman"/>
          <w:b/>
          <w:i/>
          <w:sz w:val="24"/>
          <w:szCs w:val="24"/>
        </w:rPr>
      </w:pPr>
      <w:r w:rsidRPr="004E11E1">
        <w:rPr>
          <w:rFonts w:ascii="Times New Roman" w:hAnsi="Times New Roman" w:cs="Times New Roman"/>
          <w:b/>
          <w:i/>
          <w:sz w:val="24"/>
          <w:szCs w:val="24"/>
        </w:rPr>
        <w:t>Adoption and Use of Health IT</w:t>
      </w:r>
    </w:p>
    <w:p w:rsidR="00C16608" w:rsidRPr="004E11E1" w:rsidRDefault="00C16608" w:rsidP="00C16608">
      <w:pPr>
        <w:rPr>
          <w:rFonts w:ascii="Times New Roman" w:hAnsi="Times New Roman" w:cs="Times New Roman"/>
          <w:b/>
          <w:i/>
          <w:sz w:val="24"/>
          <w:szCs w:val="24"/>
        </w:rPr>
      </w:pPr>
    </w:p>
    <w:p w:rsidR="00C16608" w:rsidRPr="004F16D6" w:rsidRDefault="00C16608" w:rsidP="00C16608">
      <w:pPr>
        <w:pStyle w:val="ListParagraph"/>
        <w:numPr>
          <w:ilvl w:val="0"/>
          <w:numId w:val="21"/>
        </w:numPr>
        <w:rPr>
          <w:rFonts w:ascii="Times New Roman" w:hAnsi="Times New Roman" w:cs="Times New Roman"/>
          <w:sz w:val="24"/>
          <w:szCs w:val="24"/>
        </w:rPr>
      </w:pPr>
      <w:r w:rsidRPr="004F16D6">
        <w:rPr>
          <w:rFonts w:ascii="Times New Roman" w:hAnsi="Times New Roman" w:cs="Times New Roman"/>
          <w:sz w:val="24"/>
          <w:szCs w:val="24"/>
        </w:rPr>
        <w:t xml:space="preserve">What are behavioral health care provider organizations and substance abuse treatment facilities’ rates of adopting various types of health IT (EHRs, telehealth and </w:t>
      </w:r>
      <w:proofErr w:type="spellStart"/>
      <w:r w:rsidRPr="004F16D6">
        <w:rPr>
          <w:rFonts w:ascii="Times New Roman" w:hAnsi="Times New Roman" w:cs="Times New Roman"/>
          <w:sz w:val="24"/>
          <w:szCs w:val="24"/>
        </w:rPr>
        <w:t>mHealth</w:t>
      </w:r>
      <w:proofErr w:type="spellEnd"/>
      <w:r w:rsidRPr="004F16D6">
        <w:rPr>
          <w:rFonts w:ascii="Times New Roman" w:hAnsi="Times New Roman" w:cs="Times New Roman"/>
          <w:sz w:val="24"/>
          <w:szCs w:val="24"/>
        </w:rPr>
        <w:t xml:space="preserve">)?  </w:t>
      </w:r>
    </w:p>
    <w:p w:rsidR="00C16608" w:rsidRPr="004F16D6" w:rsidRDefault="00C16608" w:rsidP="00C16608">
      <w:pPr>
        <w:pStyle w:val="ListParagraph"/>
        <w:numPr>
          <w:ilvl w:val="0"/>
          <w:numId w:val="21"/>
        </w:numPr>
        <w:rPr>
          <w:rFonts w:ascii="Times New Roman" w:hAnsi="Times New Roman" w:cs="Times New Roman"/>
          <w:sz w:val="24"/>
          <w:szCs w:val="24"/>
        </w:rPr>
      </w:pPr>
      <w:r w:rsidRPr="004F16D6">
        <w:rPr>
          <w:rFonts w:ascii="Times New Roman" w:hAnsi="Times New Roman" w:cs="Times New Roman"/>
          <w:sz w:val="24"/>
          <w:szCs w:val="24"/>
        </w:rPr>
        <w:t xml:space="preserve">What factors influence the adoption of health IT among these organizations?  </w:t>
      </w:r>
    </w:p>
    <w:p w:rsidR="00C16608" w:rsidRPr="004F16D6" w:rsidRDefault="00C16608" w:rsidP="00C16608">
      <w:pPr>
        <w:pStyle w:val="ListParagraph"/>
        <w:numPr>
          <w:ilvl w:val="1"/>
          <w:numId w:val="21"/>
        </w:numPr>
        <w:rPr>
          <w:rFonts w:ascii="Times New Roman" w:hAnsi="Times New Roman" w:cs="Times New Roman"/>
          <w:sz w:val="24"/>
          <w:szCs w:val="24"/>
        </w:rPr>
      </w:pPr>
      <w:r w:rsidRPr="004F16D6">
        <w:rPr>
          <w:rFonts w:ascii="Times New Roman" w:hAnsi="Times New Roman" w:cs="Times New Roman"/>
          <w:sz w:val="24"/>
          <w:szCs w:val="24"/>
        </w:rPr>
        <w:t>How do rates of adoption vary by organizational and area characteristics, including value based payment and delivery system reform</w:t>
      </w:r>
      <w:r>
        <w:rPr>
          <w:rFonts w:ascii="Times New Roman" w:hAnsi="Times New Roman" w:cs="Times New Roman"/>
          <w:sz w:val="24"/>
          <w:szCs w:val="24"/>
        </w:rPr>
        <w:t xml:space="preserve"> and participation in the Meaningful Use program</w:t>
      </w:r>
      <w:r w:rsidRPr="004F16D6">
        <w:rPr>
          <w:rFonts w:ascii="Times New Roman" w:hAnsi="Times New Roman" w:cs="Times New Roman"/>
          <w:sz w:val="24"/>
          <w:szCs w:val="24"/>
        </w:rPr>
        <w:t xml:space="preserve">? </w:t>
      </w:r>
    </w:p>
    <w:p w:rsidR="00C16608" w:rsidRPr="004F16D6" w:rsidRDefault="00C16608" w:rsidP="00C16608">
      <w:pPr>
        <w:pStyle w:val="ListParagraph"/>
        <w:numPr>
          <w:ilvl w:val="1"/>
          <w:numId w:val="21"/>
        </w:numPr>
        <w:rPr>
          <w:rFonts w:ascii="Times New Roman" w:hAnsi="Times New Roman" w:cs="Times New Roman"/>
          <w:sz w:val="24"/>
          <w:szCs w:val="24"/>
        </w:rPr>
      </w:pPr>
      <w:r w:rsidRPr="004F16D6">
        <w:rPr>
          <w:rFonts w:ascii="Times New Roman" w:hAnsi="Times New Roman" w:cs="Times New Roman"/>
          <w:sz w:val="24"/>
          <w:szCs w:val="24"/>
        </w:rPr>
        <w:t xml:space="preserve">What are the most frequently cited barriers to using </w:t>
      </w:r>
      <w:r>
        <w:rPr>
          <w:rFonts w:ascii="Times New Roman" w:hAnsi="Times New Roman" w:cs="Times New Roman"/>
          <w:sz w:val="24"/>
          <w:szCs w:val="24"/>
        </w:rPr>
        <w:t>EHRs</w:t>
      </w:r>
      <w:r w:rsidRPr="004F16D6">
        <w:rPr>
          <w:rFonts w:ascii="Times New Roman" w:hAnsi="Times New Roman" w:cs="Times New Roman"/>
          <w:sz w:val="24"/>
          <w:szCs w:val="24"/>
        </w:rPr>
        <w:t>?</w:t>
      </w:r>
    </w:p>
    <w:p w:rsidR="00C16608" w:rsidRPr="004076EF" w:rsidRDefault="00C16608" w:rsidP="00C16608">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Are EHRs perceived as resulting in improved care, and how does this perception</w:t>
      </w:r>
      <w:r w:rsidRPr="004F16D6">
        <w:rPr>
          <w:rFonts w:ascii="Times New Roman" w:hAnsi="Times New Roman" w:cs="Times New Roman"/>
          <w:sz w:val="24"/>
          <w:szCs w:val="24"/>
        </w:rPr>
        <w:t xml:space="preserve"> vary across these organizations?</w:t>
      </w:r>
      <w:r>
        <w:rPr>
          <w:rFonts w:ascii="Times New Roman" w:hAnsi="Times New Roman" w:cs="Times New Roman"/>
          <w:sz w:val="24"/>
          <w:szCs w:val="24"/>
        </w:rPr>
        <w:t xml:space="preserve"> </w:t>
      </w:r>
    </w:p>
    <w:p w:rsidR="00C16608" w:rsidRDefault="00C16608" w:rsidP="00C16608">
      <w:pPr>
        <w:rPr>
          <w:rFonts w:ascii="Times New Roman" w:hAnsi="Times New Roman" w:cs="Times New Roman"/>
          <w:b/>
          <w:i/>
          <w:sz w:val="24"/>
          <w:szCs w:val="24"/>
        </w:rPr>
      </w:pPr>
      <w:r>
        <w:rPr>
          <w:rFonts w:ascii="Times New Roman" w:hAnsi="Times New Roman" w:cs="Times New Roman"/>
          <w:b/>
          <w:i/>
          <w:sz w:val="24"/>
          <w:szCs w:val="24"/>
        </w:rPr>
        <w:t>I</w:t>
      </w:r>
      <w:r w:rsidRPr="00C16608">
        <w:rPr>
          <w:rFonts w:ascii="Times New Roman" w:hAnsi="Times New Roman" w:cs="Times New Roman"/>
          <w:b/>
          <w:i/>
          <w:sz w:val="24"/>
          <w:szCs w:val="24"/>
        </w:rPr>
        <w:t>nteroperability and Exchange of Health Information</w:t>
      </w:r>
    </w:p>
    <w:p w:rsidR="00C16608" w:rsidRPr="00C16608" w:rsidRDefault="00C16608" w:rsidP="00C16608">
      <w:pPr>
        <w:rPr>
          <w:rFonts w:ascii="Times New Roman" w:hAnsi="Times New Roman" w:cs="Times New Roman"/>
          <w:b/>
          <w:i/>
          <w:sz w:val="24"/>
          <w:szCs w:val="24"/>
        </w:rPr>
      </w:pPr>
    </w:p>
    <w:p w:rsidR="00C16608" w:rsidRPr="00A9257E" w:rsidRDefault="00C16608" w:rsidP="00C16608">
      <w:pPr>
        <w:numPr>
          <w:ilvl w:val="0"/>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 xml:space="preserve">What are behavioral health care provider organizations and substance abuse treatment facilities’ rates of electronically sending, receiving, finding/querying and integrating key clinical information with providers outside their organization?  </w:t>
      </w:r>
    </w:p>
    <w:p w:rsidR="00C16608" w:rsidRPr="00A9257E" w:rsidRDefault="00C16608" w:rsidP="00C16608">
      <w:pPr>
        <w:numPr>
          <w:ilvl w:val="0"/>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What methods are used to electronically exchange (send or receive) key clinical information with providers outside their organization?</w:t>
      </w:r>
    </w:p>
    <w:p w:rsidR="00C16608" w:rsidRPr="00A9257E" w:rsidRDefault="00C16608" w:rsidP="00C16608">
      <w:pPr>
        <w:numPr>
          <w:ilvl w:val="0"/>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What factors influence interoperability?</w:t>
      </w:r>
    </w:p>
    <w:p w:rsidR="00C16608" w:rsidRPr="00A9257E" w:rsidRDefault="00C16608" w:rsidP="00C16608">
      <w:pPr>
        <w:numPr>
          <w:ilvl w:val="1"/>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How do rates of engaging interoperability (sending, receiving, finding, integrating) vary by organizational and area characteristics, including value-based payment and delivery system reform participation?</w:t>
      </w:r>
    </w:p>
    <w:p w:rsidR="00C16608" w:rsidRPr="00A9257E" w:rsidRDefault="00C16608" w:rsidP="00C16608">
      <w:pPr>
        <w:numPr>
          <w:ilvl w:val="1"/>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What types of services are used to enable exchange of health information, such as participation in HIOs and use of HIE specific vendors?</w:t>
      </w:r>
    </w:p>
    <w:p w:rsidR="00C16608" w:rsidRPr="00A9257E" w:rsidRDefault="00C16608" w:rsidP="00C16608">
      <w:pPr>
        <w:numPr>
          <w:ilvl w:val="1"/>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What are the most frequently cited barriers to interoperability?</w:t>
      </w:r>
    </w:p>
    <w:p w:rsidR="00C16608" w:rsidRDefault="00C16608" w:rsidP="00C16608">
      <w:pPr>
        <w:numPr>
          <w:ilvl w:val="0"/>
          <w:numId w:val="21"/>
        </w:numPr>
        <w:spacing w:after="200" w:line="276" w:lineRule="auto"/>
        <w:contextualSpacing/>
        <w:rPr>
          <w:rFonts w:ascii="Times New Roman" w:hAnsi="Times New Roman" w:cs="Times New Roman"/>
          <w:sz w:val="24"/>
          <w:szCs w:val="24"/>
        </w:rPr>
      </w:pPr>
      <w:r w:rsidRPr="00A9257E">
        <w:rPr>
          <w:rFonts w:ascii="Times New Roman" w:hAnsi="Times New Roman" w:cs="Times New Roman"/>
          <w:sz w:val="24"/>
          <w:szCs w:val="24"/>
        </w:rPr>
        <w:t>What are the key benefits resulting from interoperability and exchange of health information?</w:t>
      </w:r>
    </w:p>
    <w:p w:rsidR="00DA750D" w:rsidRDefault="00DA750D" w:rsidP="00193BC8">
      <w:pPr>
        <w:rPr>
          <w:rFonts w:ascii="Times New Roman" w:hAnsi="Times New Roman" w:cs="Times New Roman"/>
          <w:b/>
          <w:sz w:val="24"/>
          <w:szCs w:val="24"/>
        </w:rPr>
      </w:pPr>
    </w:p>
    <w:p w:rsidR="00193BC8" w:rsidRPr="009F389B" w:rsidRDefault="00DA750D" w:rsidP="00193BC8">
      <w:pPr>
        <w:rPr>
          <w:rFonts w:ascii="Times New Roman" w:hAnsi="Times New Roman" w:cs="Times New Roman"/>
          <w:b/>
          <w:sz w:val="24"/>
          <w:szCs w:val="24"/>
        </w:rPr>
      </w:pPr>
      <w:r>
        <w:rPr>
          <w:rFonts w:ascii="Times New Roman" w:hAnsi="Times New Roman" w:cs="Times New Roman"/>
          <w:b/>
          <w:sz w:val="24"/>
          <w:szCs w:val="24"/>
        </w:rPr>
        <w:t xml:space="preserve">Survey </w:t>
      </w:r>
      <w:r w:rsidR="00193BC8" w:rsidRPr="009F389B">
        <w:rPr>
          <w:rFonts w:ascii="Times New Roman" w:hAnsi="Times New Roman" w:cs="Times New Roman"/>
          <w:b/>
          <w:sz w:val="24"/>
          <w:szCs w:val="24"/>
        </w:rPr>
        <w:t>Domains</w:t>
      </w:r>
    </w:p>
    <w:p w:rsidR="00324BAA" w:rsidRPr="00F350E9" w:rsidRDefault="00324BAA" w:rsidP="00324BAA">
      <w:pPr>
        <w:numPr>
          <w:ilvl w:val="0"/>
          <w:numId w:val="18"/>
        </w:numPr>
        <w:spacing w:after="240"/>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Section A: Eligibility to Participate in the Survey</w:t>
      </w:r>
    </w:p>
    <w:p w:rsidR="00324BAA" w:rsidRPr="00F350E9" w:rsidRDefault="00324BAA" w:rsidP="00324BAA">
      <w:pPr>
        <w:numPr>
          <w:ilvl w:val="0"/>
          <w:numId w:val="18"/>
        </w:numPr>
        <w:spacing w:after="240"/>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Section B: </w:t>
      </w:r>
      <w:r w:rsidR="00963804">
        <w:rPr>
          <w:rFonts w:ascii="Times New Roman" w:eastAsia="Calibri" w:hAnsi="Times New Roman" w:cs="Times New Roman"/>
          <w:sz w:val="24"/>
          <w:szCs w:val="24"/>
        </w:rPr>
        <w:t>Organization</w:t>
      </w:r>
      <w:r w:rsidR="00963804" w:rsidRPr="00F350E9">
        <w:rPr>
          <w:rFonts w:ascii="Times New Roman" w:eastAsia="Calibri" w:hAnsi="Times New Roman" w:cs="Times New Roman"/>
          <w:sz w:val="24"/>
          <w:szCs w:val="24"/>
        </w:rPr>
        <w:t xml:space="preserve"> </w:t>
      </w:r>
      <w:r w:rsidRPr="00F350E9">
        <w:rPr>
          <w:rFonts w:ascii="Times New Roman" w:eastAsia="Calibri" w:hAnsi="Times New Roman" w:cs="Times New Roman"/>
          <w:sz w:val="24"/>
          <w:szCs w:val="24"/>
        </w:rPr>
        <w:t>Characteristics</w:t>
      </w:r>
    </w:p>
    <w:p w:rsidR="00324BAA" w:rsidRPr="00F350E9" w:rsidRDefault="00324BAA" w:rsidP="00324BAA">
      <w:pPr>
        <w:numPr>
          <w:ilvl w:val="0"/>
          <w:numId w:val="18"/>
        </w:numPr>
        <w:spacing w:after="240"/>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Section C: EHR Adoption </w:t>
      </w:r>
    </w:p>
    <w:p w:rsidR="00324BAA" w:rsidRPr="00F350E9" w:rsidRDefault="00324BAA" w:rsidP="00324BAA">
      <w:pPr>
        <w:numPr>
          <w:ilvl w:val="0"/>
          <w:numId w:val="18"/>
        </w:numPr>
        <w:spacing w:after="240"/>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 xml:space="preserve">Section D: Interoperability and Exchange </w:t>
      </w:r>
    </w:p>
    <w:p w:rsidR="00324BAA" w:rsidRPr="00F350E9" w:rsidRDefault="00324BAA" w:rsidP="00324BAA">
      <w:pPr>
        <w:numPr>
          <w:ilvl w:val="0"/>
          <w:numId w:val="18"/>
        </w:numPr>
        <w:spacing w:after="240"/>
        <w:contextualSpacing/>
        <w:jc w:val="both"/>
        <w:rPr>
          <w:rFonts w:ascii="Times New Roman" w:eastAsia="Calibri" w:hAnsi="Times New Roman" w:cs="Times New Roman"/>
          <w:sz w:val="24"/>
          <w:szCs w:val="24"/>
        </w:rPr>
      </w:pPr>
      <w:r w:rsidRPr="00F350E9">
        <w:rPr>
          <w:rFonts w:ascii="Times New Roman" w:eastAsia="Calibri" w:hAnsi="Times New Roman" w:cs="Times New Roman"/>
          <w:sz w:val="24"/>
          <w:szCs w:val="24"/>
        </w:rPr>
        <w:t>Section E: Use of other Types of Health IT</w:t>
      </w:r>
    </w:p>
    <w:p w:rsidR="00193BC8" w:rsidRPr="009F389B" w:rsidRDefault="00193BC8" w:rsidP="00193BC8">
      <w:pPr>
        <w:rPr>
          <w:rFonts w:ascii="Times New Roman" w:hAnsi="Times New Roman" w:cs="Times New Roman"/>
          <w:sz w:val="24"/>
          <w:szCs w:val="24"/>
        </w:rPr>
      </w:pPr>
    </w:p>
    <w:p w:rsidR="00DA750D" w:rsidRDefault="00DA750D" w:rsidP="001C176B">
      <w:pPr>
        <w:rPr>
          <w:rFonts w:ascii="Times New Roman" w:hAnsi="Times New Roman" w:cs="Times New Roman"/>
          <w:b/>
          <w:sz w:val="24"/>
          <w:szCs w:val="24"/>
        </w:rPr>
      </w:pPr>
    </w:p>
    <w:p w:rsidR="00193BC8" w:rsidRPr="004C185A" w:rsidRDefault="004C185A">
      <w:pPr>
        <w:rPr>
          <w:rFonts w:ascii="Times New Roman" w:hAnsi="Times New Roman" w:cs="Times New Roman"/>
          <w:b/>
          <w:sz w:val="24"/>
          <w:szCs w:val="24"/>
        </w:rPr>
      </w:pPr>
      <w:r w:rsidRPr="004C185A">
        <w:rPr>
          <w:rFonts w:ascii="Times New Roman" w:hAnsi="Times New Roman" w:cs="Times New Roman"/>
          <w:b/>
          <w:sz w:val="24"/>
          <w:szCs w:val="24"/>
        </w:rPr>
        <w:lastRenderedPageBreak/>
        <w:t>Crosswalk of Survey Domains and Research Questions</w:t>
      </w:r>
    </w:p>
    <w:p w:rsidR="002E3E07" w:rsidRDefault="002E3E07" w:rsidP="002E3E07">
      <w:pPr>
        <w:rPr>
          <w:rFonts w:ascii="Times New Roman" w:hAnsi="Times New Roman" w:cs="Times New Roman"/>
          <w:b/>
          <w:sz w:val="24"/>
          <w:szCs w:val="24"/>
        </w:rPr>
      </w:pPr>
    </w:p>
    <w:p w:rsidR="002E3E07" w:rsidRPr="009F389B" w:rsidRDefault="00EC6C65" w:rsidP="002E3E07">
      <w:pPr>
        <w:rPr>
          <w:rFonts w:ascii="Times New Roman" w:hAnsi="Times New Roman" w:cs="Times New Roman"/>
          <w:b/>
          <w:sz w:val="24"/>
          <w:szCs w:val="24"/>
        </w:rPr>
      </w:pPr>
      <w:r>
        <w:rPr>
          <w:rFonts w:ascii="Times New Roman" w:hAnsi="Times New Roman" w:cs="Times New Roman"/>
          <w:b/>
          <w:sz w:val="24"/>
          <w:szCs w:val="24"/>
        </w:rPr>
        <w:br/>
      </w:r>
      <w:r w:rsidR="002E3E07" w:rsidRPr="009F389B">
        <w:rPr>
          <w:rFonts w:ascii="Times New Roman" w:hAnsi="Times New Roman" w:cs="Times New Roman"/>
          <w:b/>
          <w:sz w:val="24"/>
          <w:szCs w:val="24"/>
        </w:rPr>
        <w:t xml:space="preserve">Section </w:t>
      </w:r>
      <w:r w:rsidR="002E3E07">
        <w:rPr>
          <w:rFonts w:ascii="Times New Roman" w:hAnsi="Times New Roman" w:cs="Times New Roman"/>
          <w:b/>
          <w:sz w:val="24"/>
          <w:szCs w:val="24"/>
        </w:rPr>
        <w:t xml:space="preserve">A: Eligibility to Participate in the Survey </w:t>
      </w:r>
      <w:r>
        <w:rPr>
          <w:rFonts w:ascii="Times New Roman" w:hAnsi="Times New Roman" w:cs="Times New Roman"/>
          <w:b/>
          <w:sz w:val="24"/>
          <w:szCs w:val="24"/>
        </w:rPr>
        <w:br/>
      </w:r>
    </w:p>
    <w:tbl>
      <w:tblPr>
        <w:tblStyle w:val="TableGrid"/>
        <w:tblW w:w="0" w:type="auto"/>
        <w:tblLook w:val="04A0" w:firstRow="1" w:lastRow="0" w:firstColumn="1" w:lastColumn="0" w:noHBand="0" w:noVBand="1"/>
      </w:tblPr>
      <w:tblGrid>
        <w:gridCol w:w="1565"/>
        <w:gridCol w:w="1500"/>
        <w:gridCol w:w="6043"/>
      </w:tblGrid>
      <w:tr w:rsidR="0068241B" w:rsidRPr="00EC6C65" w:rsidTr="0068241B">
        <w:trPr>
          <w:trHeight w:val="260"/>
        </w:trPr>
        <w:tc>
          <w:tcPr>
            <w:tcW w:w="1565" w:type="dxa"/>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Survey Question</w:t>
            </w:r>
            <w:r w:rsidR="00206340">
              <w:rPr>
                <w:rFonts w:ascii="Times New Roman" w:hAnsi="Times New Roman" w:cs="Times New Roman"/>
                <w:b/>
                <w:sz w:val="24"/>
                <w:szCs w:val="24"/>
              </w:rPr>
              <w:t xml:space="preserve"> </w:t>
            </w:r>
            <w:r w:rsidRPr="00EC6C65">
              <w:rPr>
                <w:rFonts w:ascii="Times New Roman" w:hAnsi="Times New Roman" w:cs="Times New Roman"/>
                <w:b/>
                <w:sz w:val="24"/>
                <w:szCs w:val="24"/>
              </w:rPr>
              <w:t>#</w:t>
            </w:r>
          </w:p>
        </w:tc>
        <w:tc>
          <w:tcPr>
            <w:tcW w:w="1500" w:type="dxa"/>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Research Question #s</w:t>
            </w:r>
          </w:p>
        </w:tc>
        <w:tc>
          <w:tcPr>
            <w:tcW w:w="6043" w:type="dxa"/>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Rationale</w:t>
            </w:r>
          </w:p>
        </w:tc>
      </w:tr>
      <w:tr w:rsidR="0068241B" w:rsidRPr="009F389B" w:rsidTr="0068241B">
        <w:trPr>
          <w:trHeight w:val="260"/>
        </w:trPr>
        <w:tc>
          <w:tcPr>
            <w:tcW w:w="1565" w:type="dxa"/>
            <w:vAlign w:val="center"/>
          </w:tcPr>
          <w:p w:rsidR="0068241B" w:rsidRPr="009F389B" w:rsidRDefault="0068241B" w:rsidP="00904CB8">
            <w:pPr>
              <w:jc w:val="center"/>
              <w:rPr>
                <w:rFonts w:ascii="Times New Roman" w:hAnsi="Times New Roman" w:cs="Times New Roman"/>
                <w:sz w:val="24"/>
                <w:szCs w:val="24"/>
              </w:rPr>
            </w:pPr>
            <w:r w:rsidRPr="009F389B">
              <w:rPr>
                <w:rFonts w:ascii="Times New Roman" w:hAnsi="Times New Roman" w:cs="Times New Roman"/>
                <w:sz w:val="24"/>
                <w:szCs w:val="24"/>
              </w:rPr>
              <w:t>1</w:t>
            </w:r>
          </w:p>
        </w:tc>
        <w:tc>
          <w:tcPr>
            <w:tcW w:w="1500"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1-6</w:t>
            </w:r>
          </w:p>
        </w:tc>
        <w:tc>
          <w:tcPr>
            <w:tcW w:w="6043" w:type="dxa"/>
          </w:tcPr>
          <w:p w:rsidR="0068241B" w:rsidRPr="009F389B" w:rsidRDefault="0068241B" w:rsidP="00552E1D">
            <w:pPr>
              <w:rPr>
                <w:rFonts w:ascii="Times New Roman" w:hAnsi="Times New Roman" w:cs="Times New Roman"/>
                <w:sz w:val="24"/>
                <w:szCs w:val="24"/>
              </w:rPr>
            </w:pPr>
            <w:r w:rsidRPr="009F389B">
              <w:rPr>
                <w:rFonts w:ascii="Times New Roman" w:hAnsi="Times New Roman" w:cs="Times New Roman"/>
                <w:sz w:val="24"/>
                <w:szCs w:val="24"/>
              </w:rPr>
              <w:t xml:space="preserve">Verifies status as </w:t>
            </w:r>
            <w:r>
              <w:rPr>
                <w:rFonts w:ascii="Times New Roman" w:hAnsi="Times New Roman" w:cs="Times New Roman"/>
                <w:sz w:val="24"/>
                <w:szCs w:val="24"/>
              </w:rPr>
              <w:t xml:space="preserve">behavioral health or substance use provider organization- applied to all research questions </w:t>
            </w:r>
          </w:p>
        </w:tc>
      </w:tr>
    </w:tbl>
    <w:p w:rsidR="00B67988" w:rsidRDefault="00EC6C65" w:rsidP="00EC6C65">
      <w:pPr>
        <w:tabs>
          <w:tab w:val="left" w:pos="90"/>
          <w:tab w:val="left" w:pos="432"/>
          <w:tab w:val="center" w:leader="dot" w:pos="3780"/>
          <w:tab w:val="center" w:pos="4320"/>
          <w:tab w:val="center" w:pos="4950"/>
        </w:tabs>
        <w:spacing w:before="120" w:line="276" w:lineRule="auto"/>
        <w:contextualSpacing/>
      </w:pPr>
      <w:r>
        <w:rPr>
          <w:rFonts w:ascii="Times New Roman" w:hAnsi="Times New Roman" w:cs="Times New Roman"/>
          <w:b/>
          <w:bCs/>
          <w:sz w:val="24"/>
          <w:szCs w:val="24"/>
        </w:rPr>
        <w:br/>
      </w:r>
      <w:r w:rsidR="002E3E07" w:rsidRPr="009F389B">
        <w:rPr>
          <w:rFonts w:ascii="Times New Roman" w:hAnsi="Times New Roman" w:cs="Times New Roman"/>
          <w:b/>
          <w:bCs/>
          <w:sz w:val="24"/>
          <w:szCs w:val="24"/>
        </w:rPr>
        <w:t xml:space="preserve">Section </w:t>
      </w:r>
      <w:r w:rsidR="002E3E07">
        <w:rPr>
          <w:rFonts w:ascii="Times New Roman" w:hAnsi="Times New Roman" w:cs="Times New Roman"/>
          <w:b/>
          <w:bCs/>
          <w:sz w:val="24"/>
          <w:szCs w:val="24"/>
        </w:rPr>
        <w:t xml:space="preserve">B: Facility Characteristics </w:t>
      </w:r>
      <w:r>
        <w:rPr>
          <w:rFonts w:ascii="Times New Roman" w:hAnsi="Times New Roman" w:cs="Times New Roman"/>
          <w:b/>
          <w:bCs/>
          <w:sz w:val="24"/>
          <w:szCs w:val="24"/>
        </w:rPr>
        <w:br/>
      </w:r>
    </w:p>
    <w:tbl>
      <w:tblPr>
        <w:tblStyle w:val="TableGrid"/>
        <w:tblW w:w="0" w:type="auto"/>
        <w:tblLook w:val="04A0" w:firstRow="1" w:lastRow="0" w:firstColumn="1" w:lastColumn="0" w:noHBand="0" w:noVBand="1"/>
      </w:tblPr>
      <w:tblGrid>
        <w:gridCol w:w="1548"/>
        <w:gridCol w:w="1423"/>
        <w:gridCol w:w="6137"/>
      </w:tblGrid>
      <w:tr w:rsidR="0068241B" w:rsidRPr="00EC6C65" w:rsidTr="0068241B">
        <w:tc>
          <w:tcPr>
            <w:tcW w:w="1548" w:type="dxa"/>
            <w:vAlign w:val="bottom"/>
          </w:tcPr>
          <w:p w:rsidR="0068241B" w:rsidRPr="00EC6C65" w:rsidRDefault="0068241B" w:rsidP="00EC6C65">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EC6C65">
              <w:rPr>
                <w:rFonts w:ascii="Times New Roman" w:hAnsi="Times New Roman" w:cs="Times New Roman"/>
                <w:b/>
                <w:sz w:val="24"/>
                <w:szCs w:val="24"/>
              </w:rPr>
              <w:t>Survey Question #</w:t>
            </w:r>
          </w:p>
        </w:tc>
        <w:tc>
          <w:tcPr>
            <w:tcW w:w="1423" w:type="dxa"/>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Research Question #s</w:t>
            </w:r>
          </w:p>
        </w:tc>
        <w:tc>
          <w:tcPr>
            <w:tcW w:w="6137" w:type="dxa"/>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Rationale</w:t>
            </w:r>
          </w:p>
        </w:tc>
      </w:tr>
      <w:tr w:rsidR="0068241B" w:rsidRPr="009F389B" w:rsidTr="0068241B">
        <w:tc>
          <w:tcPr>
            <w:tcW w:w="1548" w:type="dxa"/>
            <w:vAlign w:val="center"/>
          </w:tcPr>
          <w:p w:rsidR="0068241B" w:rsidRPr="009F389B" w:rsidRDefault="0068241B" w:rsidP="00904CB8">
            <w:pPr>
              <w:jc w:val="center"/>
              <w:rPr>
                <w:rFonts w:ascii="Times New Roman" w:hAnsi="Times New Roman" w:cs="Times New Roman"/>
                <w:sz w:val="24"/>
                <w:szCs w:val="24"/>
              </w:rPr>
            </w:pPr>
            <w:r w:rsidRPr="009F389B">
              <w:rPr>
                <w:rFonts w:ascii="Times New Roman" w:hAnsi="Times New Roman" w:cs="Times New Roman"/>
                <w:sz w:val="24"/>
                <w:szCs w:val="24"/>
              </w:rPr>
              <w:t>1</w:t>
            </w:r>
            <w:r>
              <w:rPr>
                <w:rFonts w:ascii="Times New Roman" w:hAnsi="Times New Roman" w:cs="Times New Roman"/>
                <w:sz w:val="24"/>
                <w:szCs w:val="24"/>
              </w:rPr>
              <w:t>-12</w:t>
            </w:r>
          </w:p>
        </w:tc>
        <w:tc>
          <w:tcPr>
            <w:tcW w:w="1423"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2a, 5a</w:t>
            </w:r>
          </w:p>
        </w:tc>
        <w:tc>
          <w:tcPr>
            <w:tcW w:w="6137" w:type="dxa"/>
          </w:tcPr>
          <w:p w:rsidR="0068241B" w:rsidRPr="00904CB8" w:rsidRDefault="0068241B" w:rsidP="00611EF9">
            <w:pPr>
              <w:pStyle w:val="ListParagraph"/>
              <w:ind w:left="89"/>
              <w:rPr>
                <w:rFonts w:ascii="Times New Roman" w:hAnsi="Times New Roman" w:cs="Times New Roman"/>
                <w:sz w:val="24"/>
                <w:szCs w:val="24"/>
              </w:rPr>
            </w:pPr>
            <w:r w:rsidRPr="00904CB8">
              <w:rPr>
                <w:rFonts w:ascii="Times New Roman" w:hAnsi="Times New Roman" w:cs="Times New Roman"/>
                <w:sz w:val="24"/>
                <w:szCs w:val="24"/>
              </w:rPr>
              <w:t>Describe</w:t>
            </w:r>
            <w:r>
              <w:rPr>
                <w:rFonts w:ascii="Times New Roman" w:hAnsi="Times New Roman" w:cs="Times New Roman"/>
                <w:sz w:val="24"/>
                <w:szCs w:val="24"/>
              </w:rPr>
              <w:t>s</w:t>
            </w:r>
            <w:r w:rsidRPr="00904CB8">
              <w:rPr>
                <w:rFonts w:ascii="Times New Roman" w:hAnsi="Times New Roman" w:cs="Times New Roman"/>
                <w:sz w:val="24"/>
                <w:szCs w:val="24"/>
              </w:rPr>
              <w:t xml:space="preserve"> respondents</w:t>
            </w:r>
            <w:r w:rsidR="00611EF9">
              <w:rPr>
                <w:rFonts w:ascii="Times New Roman" w:hAnsi="Times New Roman" w:cs="Times New Roman"/>
                <w:sz w:val="24"/>
                <w:szCs w:val="24"/>
              </w:rPr>
              <w:br/>
            </w:r>
          </w:p>
          <w:p w:rsidR="0068241B" w:rsidRPr="00904CB8" w:rsidRDefault="0068241B" w:rsidP="00611EF9">
            <w:pPr>
              <w:pStyle w:val="ListParagraph"/>
              <w:ind w:left="89"/>
              <w:rPr>
                <w:rFonts w:ascii="Times New Roman" w:hAnsi="Times New Roman" w:cs="Times New Roman"/>
                <w:sz w:val="24"/>
                <w:szCs w:val="24"/>
              </w:rPr>
            </w:pPr>
            <w:r w:rsidRPr="00904CB8">
              <w:rPr>
                <w:rFonts w:ascii="Times New Roman" w:hAnsi="Times New Roman" w:cs="Times New Roman"/>
                <w:sz w:val="24"/>
                <w:szCs w:val="24"/>
              </w:rPr>
              <w:t xml:space="preserve">Conduct analyses to identify organizational characteristics that might be associated with health IT adoption and use, as well as interoperability   </w:t>
            </w:r>
          </w:p>
        </w:tc>
      </w:tr>
      <w:tr w:rsidR="0068241B" w:rsidRPr="009F389B" w:rsidTr="0068241B">
        <w:tc>
          <w:tcPr>
            <w:tcW w:w="1548"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r w:rsidR="00B969C6">
              <w:rPr>
                <w:rFonts w:ascii="Times New Roman" w:hAnsi="Times New Roman" w:cs="Times New Roman"/>
                <w:sz w:val="24"/>
                <w:szCs w:val="24"/>
              </w:rPr>
              <w:t>3</w:t>
            </w:r>
          </w:p>
        </w:tc>
        <w:tc>
          <w:tcPr>
            <w:tcW w:w="1423"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2a, 5a</w:t>
            </w:r>
          </w:p>
        </w:tc>
        <w:tc>
          <w:tcPr>
            <w:tcW w:w="6137" w:type="dxa"/>
          </w:tcPr>
          <w:p w:rsidR="0068241B" w:rsidRPr="00904CB8" w:rsidRDefault="0054276A" w:rsidP="0054276A">
            <w:pPr>
              <w:pStyle w:val="ListParagraph"/>
              <w:ind w:left="89"/>
              <w:rPr>
                <w:rFonts w:ascii="Times New Roman" w:hAnsi="Times New Roman" w:cs="Times New Roman"/>
                <w:sz w:val="24"/>
                <w:szCs w:val="24"/>
              </w:rPr>
            </w:pPr>
            <w:r>
              <w:rPr>
                <w:rFonts w:ascii="Times New Roman" w:hAnsi="Times New Roman" w:cs="Times New Roman"/>
                <w:sz w:val="24"/>
                <w:szCs w:val="24"/>
              </w:rPr>
              <w:t xml:space="preserve">The grantee identification number </w:t>
            </w:r>
            <w:r w:rsidR="0068241B" w:rsidRPr="00904CB8">
              <w:rPr>
                <w:rFonts w:ascii="Times New Roman" w:hAnsi="Times New Roman" w:cs="Times New Roman"/>
                <w:sz w:val="24"/>
                <w:szCs w:val="24"/>
              </w:rPr>
              <w:t xml:space="preserve">will allow linkages to other datasets to better characterize behavioral health provider organizations (and thereby reduce the number of items included in the survey because can link to other data sets).    </w:t>
            </w:r>
          </w:p>
        </w:tc>
      </w:tr>
    </w:tbl>
    <w:p w:rsidR="00FC7A96" w:rsidRDefault="00FC7A96"/>
    <w:p w:rsidR="002E3E07" w:rsidRDefault="00EC6C65" w:rsidP="002E3E07">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Pr>
          <w:rFonts w:ascii="Times New Roman" w:hAnsi="Times New Roman" w:cs="Times New Roman"/>
          <w:b/>
          <w:sz w:val="24"/>
          <w:szCs w:val="24"/>
        </w:rPr>
        <w:br/>
      </w:r>
      <w:r w:rsidR="002E3E07">
        <w:rPr>
          <w:rFonts w:ascii="Times New Roman" w:hAnsi="Times New Roman" w:cs="Times New Roman"/>
          <w:b/>
          <w:sz w:val="24"/>
          <w:szCs w:val="24"/>
        </w:rPr>
        <w:t xml:space="preserve">Section C: EHR Adoption and Use </w:t>
      </w:r>
    </w:p>
    <w:p w:rsidR="002E3E07" w:rsidRDefault="002E3E07" w:rsidP="002B28A5">
      <w:pPr>
        <w:tabs>
          <w:tab w:val="left" w:pos="90"/>
          <w:tab w:val="left" w:pos="432"/>
          <w:tab w:val="center" w:leader="dot" w:pos="3780"/>
          <w:tab w:val="center" w:pos="4320"/>
          <w:tab w:val="center" w:pos="4950"/>
        </w:tabs>
        <w:spacing w:before="120" w:line="276" w:lineRule="auto"/>
        <w:contextualSpacing/>
      </w:pPr>
    </w:p>
    <w:tbl>
      <w:tblPr>
        <w:tblStyle w:val="TableGrid"/>
        <w:tblW w:w="4756" w:type="pct"/>
        <w:tblLook w:val="04A0" w:firstRow="1" w:lastRow="0" w:firstColumn="1" w:lastColumn="0" w:noHBand="0" w:noVBand="1"/>
      </w:tblPr>
      <w:tblGrid>
        <w:gridCol w:w="1548"/>
        <w:gridCol w:w="1476"/>
        <w:gridCol w:w="6085"/>
      </w:tblGrid>
      <w:tr w:rsidR="0068241B" w:rsidRPr="00EC6C65" w:rsidTr="00206340">
        <w:tc>
          <w:tcPr>
            <w:tcW w:w="850" w:type="pct"/>
            <w:vAlign w:val="bottom"/>
          </w:tcPr>
          <w:p w:rsidR="0068241B" w:rsidRPr="00EC6C65" w:rsidRDefault="0068241B" w:rsidP="00EC6C65">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Survey </w:t>
            </w:r>
            <w:r w:rsidRPr="00EC6C65">
              <w:rPr>
                <w:rFonts w:ascii="Times New Roman" w:hAnsi="Times New Roman" w:cs="Times New Roman"/>
                <w:b/>
                <w:sz w:val="24"/>
                <w:szCs w:val="24"/>
              </w:rPr>
              <w:t>Question</w:t>
            </w:r>
            <w:r w:rsidR="00206340">
              <w:rPr>
                <w:rFonts w:ascii="Times New Roman" w:hAnsi="Times New Roman" w:cs="Times New Roman"/>
                <w:b/>
                <w:sz w:val="24"/>
                <w:szCs w:val="24"/>
              </w:rPr>
              <w:t xml:space="preserve"> </w:t>
            </w:r>
            <w:r w:rsidRPr="00EC6C65">
              <w:rPr>
                <w:rFonts w:ascii="Times New Roman" w:hAnsi="Times New Roman" w:cs="Times New Roman"/>
                <w:b/>
                <w:sz w:val="24"/>
                <w:szCs w:val="24"/>
              </w:rPr>
              <w:t>#</w:t>
            </w:r>
          </w:p>
        </w:tc>
        <w:tc>
          <w:tcPr>
            <w:tcW w:w="810" w:type="pct"/>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Research Question #s</w:t>
            </w:r>
          </w:p>
        </w:tc>
        <w:tc>
          <w:tcPr>
            <w:tcW w:w="3340" w:type="pct"/>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Rationale</w:t>
            </w:r>
          </w:p>
        </w:tc>
      </w:tr>
      <w:tr w:rsidR="0068241B" w:rsidRPr="009F389B" w:rsidTr="00206340">
        <w:tc>
          <w:tcPr>
            <w:tcW w:w="850" w:type="pct"/>
            <w:vAlign w:val="center"/>
          </w:tcPr>
          <w:p w:rsidR="0068241B" w:rsidRPr="009F389B" w:rsidRDefault="0068241B" w:rsidP="00904CB8">
            <w:pPr>
              <w:jc w:val="center"/>
              <w:rPr>
                <w:rFonts w:ascii="Times New Roman" w:hAnsi="Times New Roman" w:cs="Times New Roman"/>
                <w:sz w:val="24"/>
                <w:szCs w:val="24"/>
              </w:rPr>
            </w:pPr>
            <w:r w:rsidRPr="009F389B">
              <w:rPr>
                <w:rFonts w:ascii="Times New Roman" w:hAnsi="Times New Roman" w:cs="Times New Roman"/>
                <w:sz w:val="24"/>
                <w:szCs w:val="24"/>
              </w:rPr>
              <w:t>1</w:t>
            </w:r>
          </w:p>
        </w:tc>
        <w:tc>
          <w:tcPr>
            <w:tcW w:w="81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3340" w:type="pct"/>
          </w:tcPr>
          <w:p w:rsidR="0068241B" w:rsidRPr="009F389B" w:rsidRDefault="0068241B" w:rsidP="005A38FD">
            <w:pPr>
              <w:rPr>
                <w:rFonts w:ascii="Times New Roman" w:hAnsi="Times New Roman" w:cs="Times New Roman"/>
                <w:sz w:val="24"/>
                <w:szCs w:val="24"/>
              </w:rPr>
            </w:pPr>
            <w:r>
              <w:rPr>
                <w:rFonts w:ascii="Times New Roman" w:hAnsi="Times New Roman" w:cs="Times New Roman"/>
                <w:sz w:val="24"/>
                <w:szCs w:val="24"/>
              </w:rPr>
              <w:t xml:space="preserve">One of the core questions on the survey regarding EHR adoption.  </w:t>
            </w:r>
            <w:r w:rsidRPr="009F389B">
              <w:rPr>
                <w:rFonts w:ascii="Times New Roman" w:hAnsi="Times New Roman" w:cs="Times New Roman"/>
                <w:sz w:val="24"/>
                <w:szCs w:val="24"/>
              </w:rPr>
              <w:t>Informs skip logic pattern</w:t>
            </w:r>
          </w:p>
        </w:tc>
      </w:tr>
      <w:tr w:rsidR="0068241B" w:rsidRPr="009F389B" w:rsidTr="00206340">
        <w:tc>
          <w:tcPr>
            <w:tcW w:w="85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w:t>
            </w:r>
          </w:p>
        </w:tc>
        <w:tc>
          <w:tcPr>
            <w:tcW w:w="81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3340" w:type="pct"/>
          </w:tcPr>
          <w:p w:rsidR="0068241B" w:rsidRPr="009F389B" w:rsidRDefault="0068241B" w:rsidP="00FF6B12">
            <w:pPr>
              <w:rPr>
                <w:rFonts w:ascii="Times New Roman" w:hAnsi="Times New Roman" w:cs="Times New Roman"/>
                <w:sz w:val="24"/>
                <w:szCs w:val="24"/>
              </w:rPr>
            </w:pPr>
            <w:r>
              <w:rPr>
                <w:rFonts w:ascii="Times New Roman" w:hAnsi="Times New Roman" w:cs="Times New Roman"/>
                <w:sz w:val="24"/>
                <w:szCs w:val="24"/>
              </w:rPr>
              <w:t>Allows for market analysis to inform outreach efforts to different health IT vendors that serve behavioral health care providers</w:t>
            </w:r>
          </w:p>
        </w:tc>
      </w:tr>
      <w:tr w:rsidR="0068241B" w:rsidRPr="009F389B" w:rsidTr="00206340">
        <w:tc>
          <w:tcPr>
            <w:tcW w:w="850" w:type="pct"/>
            <w:vAlign w:val="center"/>
          </w:tcPr>
          <w:p w:rsidR="0068241B" w:rsidRPr="00FC7A96" w:rsidRDefault="0068241B" w:rsidP="00904CB8">
            <w:pPr>
              <w:jc w:val="center"/>
              <w:rPr>
                <w:rFonts w:ascii="Times New Roman" w:hAnsi="Times New Roman" w:cs="Times New Roman"/>
                <w:sz w:val="24"/>
                <w:szCs w:val="24"/>
              </w:rPr>
            </w:pPr>
            <w:r>
              <w:rPr>
                <w:rFonts w:ascii="Times New Roman" w:hAnsi="Times New Roman" w:cs="Times New Roman"/>
                <w:sz w:val="24"/>
                <w:szCs w:val="24"/>
              </w:rPr>
              <w:t>3</w:t>
            </w:r>
          </w:p>
        </w:tc>
        <w:tc>
          <w:tcPr>
            <w:tcW w:w="81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3340" w:type="pct"/>
          </w:tcPr>
          <w:p w:rsidR="0068241B" w:rsidRPr="00DA750D" w:rsidRDefault="0068241B" w:rsidP="00611EF9">
            <w:pPr>
              <w:pStyle w:val="ListParagraph"/>
              <w:ind w:left="36"/>
              <w:rPr>
                <w:rFonts w:ascii="Times New Roman" w:hAnsi="Times New Roman" w:cs="Times New Roman"/>
                <w:sz w:val="24"/>
                <w:szCs w:val="24"/>
              </w:rPr>
            </w:pPr>
            <w:r w:rsidRPr="00DA750D">
              <w:rPr>
                <w:rFonts w:ascii="Times New Roman" w:hAnsi="Times New Roman" w:cs="Times New Roman"/>
                <w:sz w:val="24"/>
                <w:szCs w:val="24"/>
              </w:rPr>
              <w:t xml:space="preserve">Characterizes the type of EHR system adopted including its capabilities as an EHR system that </w:t>
            </w:r>
            <w:r>
              <w:rPr>
                <w:rFonts w:ascii="Times New Roman" w:hAnsi="Times New Roman" w:cs="Times New Roman"/>
                <w:sz w:val="24"/>
                <w:szCs w:val="24"/>
              </w:rPr>
              <w:t xml:space="preserve"> </w:t>
            </w:r>
            <w:r w:rsidRPr="00DA750D">
              <w:rPr>
                <w:rFonts w:ascii="Times New Roman" w:hAnsi="Times New Roman" w:cs="Times New Roman"/>
                <w:sz w:val="24"/>
                <w:szCs w:val="24"/>
              </w:rPr>
              <w:t xml:space="preserve">meets ONC certification criteria </w:t>
            </w:r>
            <w:r w:rsidR="00B969C6">
              <w:rPr>
                <w:rFonts w:ascii="Times New Roman" w:hAnsi="Times New Roman" w:cs="Times New Roman"/>
                <w:sz w:val="24"/>
                <w:szCs w:val="24"/>
              </w:rPr>
              <w:t xml:space="preserve">which requires </w:t>
            </w:r>
            <w:r w:rsidRPr="00DA750D">
              <w:rPr>
                <w:rFonts w:ascii="Times New Roman" w:hAnsi="Times New Roman" w:cs="Times New Roman"/>
                <w:sz w:val="24"/>
                <w:szCs w:val="24"/>
              </w:rPr>
              <w:t xml:space="preserve">certain capabilities </w:t>
            </w:r>
            <w:r>
              <w:rPr>
                <w:rFonts w:ascii="Times New Roman" w:hAnsi="Times New Roman" w:cs="Times New Roman"/>
                <w:sz w:val="24"/>
                <w:szCs w:val="24"/>
              </w:rPr>
              <w:br/>
            </w:r>
          </w:p>
          <w:p w:rsidR="0068241B" w:rsidRPr="00DA750D" w:rsidRDefault="0068241B" w:rsidP="00611EF9">
            <w:pPr>
              <w:pStyle w:val="ListParagraph"/>
              <w:ind w:left="36"/>
              <w:rPr>
                <w:rFonts w:ascii="Times New Roman" w:hAnsi="Times New Roman" w:cs="Times New Roman"/>
                <w:sz w:val="24"/>
                <w:szCs w:val="24"/>
              </w:rPr>
            </w:pPr>
            <w:r>
              <w:rPr>
                <w:rFonts w:ascii="Times New Roman" w:hAnsi="Times New Roman" w:cs="Times New Roman"/>
                <w:sz w:val="24"/>
                <w:szCs w:val="24"/>
              </w:rPr>
              <w:t>E</w:t>
            </w:r>
            <w:r w:rsidRPr="00DA750D">
              <w:rPr>
                <w:rFonts w:ascii="Times New Roman" w:hAnsi="Times New Roman" w:cs="Times New Roman"/>
                <w:sz w:val="24"/>
                <w:szCs w:val="24"/>
              </w:rPr>
              <w:t>nables assess</w:t>
            </w:r>
            <w:r>
              <w:rPr>
                <w:rFonts w:ascii="Times New Roman" w:hAnsi="Times New Roman" w:cs="Times New Roman"/>
                <w:sz w:val="24"/>
                <w:szCs w:val="24"/>
              </w:rPr>
              <w:t>ment of the</w:t>
            </w:r>
            <w:r w:rsidRPr="00DA750D">
              <w:rPr>
                <w:rFonts w:ascii="Times New Roman" w:hAnsi="Times New Roman" w:cs="Times New Roman"/>
                <w:sz w:val="24"/>
                <w:szCs w:val="24"/>
              </w:rPr>
              <w:t xml:space="preserve"> penetration rate of certified EHRs </w:t>
            </w:r>
            <w:r w:rsidRPr="00DA750D">
              <w:rPr>
                <w:rFonts w:ascii="Times New Roman" w:hAnsi="Times New Roman" w:cs="Times New Roman"/>
                <w:sz w:val="24"/>
                <w:szCs w:val="24"/>
              </w:rPr>
              <w:lastRenderedPageBreak/>
              <w:t xml:space="preserve">within </w:t>
            </w:r>
            <w:r>
              <w:rPr>
                <w:rFonts w:ascii="Times New Roman" w:hAnsi="Times New Roman" w:cs="Times New Roman"/>
                <w:sz w:val="24"/>
                <w:szCs w:val="24"/>
              </w:rPr>
              <w:t xml:space="preserve">the </w:t>
            </w:r>
            <w:r w:rsidRPr="00DA750D">
              <w:rPr>
                <w:rFonts w:ascii="Times New Roman" w:hAnsi="Times New Roman" w:cs="Times New Roman"/>
                <w:sz w:val="24"/>
                <w:szCs w:val="24"/>
              </w:rPr>
              <w:t>behavioral health care sector</w:t>
            </w:r>
          </w:p>
        </w:tc>
      </w:tr>
      <w:tr w:rsidR="0068241B" w:rsidRPr="009F389B" w:rsidTr="00206340">
        <w:trPr>
          <w:trHeight w:val="278"/>
        </w:trPr>
        <w:tc>
          <w:tcPr>
            <w:tcW w:w="85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10" w:type="pct"/>
            <w:vAlign w:val="center"/>
          </w:tcPr>
          <w:p w:rsidR="0068241B" w:rsidRDefault="0068241B" w:rsidP="00904CB8">
            <w:pPr>
              <w:jc w:val="center"/>
            </w:pPr>
            <w:r>
              <w:rPr>
                <w:rFonts w:ascii="Times New Roman" w:hAnsi="Times New Roman" w:cs="Times New Roman"/>
                <w:sz w:val="24"/>
                <w:szCs w:val="24"/>
              </w:rPr>
              <w:t>2a</w:t>
            </w:r>
          </w:p>
        </w:tc>
        <w:tc>
          <w:tcPr>
            <w:tcW w:w="3340" w:type="pct"/>
          </w:tcPr>
          <w:p w:rsidR="0068241B" w:rsidRPr="00FC7A96" w:rsidRDefault="0068241B" w:rsidP="00FF6B12">
            <w:pPr>
              <w:rPr>
                <w:rFonts w:ascii="Times New Roman" w:hAnsi="Times New Roman" w:cs="Times New Roman"/>
                <w:sz w:val="24"/>
                <w:szCs w:val="24"/>
              </w:rPr>
            </w:pPr>
            <w:r>
              <w:rPr>
                <w:rFonts w:ascii="Times New Roman" w:hAnsi="Times New Roman" w:cs="Times New Roman"/>
                <w:sz w:val="24"/>
                <w:szCs w:val="24"/>
              </w:rPr>
              <w:t>Assesses participation in major DHHS program to support health IT adoption among psychiatrists and other eligible providers.</w:t>
            </w:r>
          </w:p>
        </w:tc>
      </w:tr>
      <w:tr w:rsidR="0068241B" w:rsidRPr="009F389B" w:rsidTr="00206340">
        <w:tc>
          <w:tcPr>
            <w:tcW w:w="85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5</w:t>
            </w:r>
          </w:p>
        </w:tc>
        <w:tc>
          <w:tcPr>
            <w:tcW w:w="810" w:type="pct"/>
            <w:vAlign w:val="center"/>
          </w:tcPr>
          <w:p w:rsidR="0068241B" w:rsidRDefault="0068241B" w:rsidP="00904CB8">
            <w:pPr>
              <w:jc w:val="center"/>
            </w:pPr>
            <w:r w:rsidRPr="00537822">
              <w:rPr>
                <w:rFonts w:ascii="Times New Roman" w:hAnsi="Times New Roman" w:cs="Times New Roman"/>
                <w:sz w:val="24"/>
                <w:szCs w:val="24"/>
              </w:rPr>
              <w:t>1</w:t>
            </w:r>
          </w:p>
        </w:tc>
        <w:tc>
          <w:tcPr>
            <w:tcW w:w="3340" w:type="pct"/>
          </w:tcPr>
          <w:p w:rsidR="0068241B" w:rsidRPr="009F389B" w:rsidRDefault="0068241B" w:rsidP="00FF6B12">
            <w:pPr>
              <w:rPr>
                <w:rFonts w:ascii="Times New Roman" w:hAnsi="Times New Roman" w:cs="Times New Roman"/>
                <w:sz w:val="24"/>
                <w:szCs w:val="24"/>
              </w:rPr>
            </w:pPr>
            <w:r>
              <w:rPr>
                <w:rFonts w:ascii="Times New Roman" w:hAnsi="Times New Roman" w:cs="Times New Roman"/>
                <w:sz w:val="24"/>
                <w:szCs w:val="24"/>
              </w:rPr>
              <w:t>Collects data on electronic health record system capabilities including specification to behavioral health.</w:t>
            </w:r>
          </w:p>
        </w:tc>
      </w:tr>
      <w:tr w:rsidR="0068241B" w:rsidRPr="009F389B" w:rsidTr="00206340">
        <w:trPr>
          <w:trHeight w:val="332"/>
        </w:trPr>
        <w:tc>
          <w:tcPr>
            <w:tcW w:w="85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6</w:t>
            </w:r>
          </w:p>
        </w:tc>
        <w:tc>
          <w:tcPr>
            <w:tcW w:w="810" w:type="pct"/>
            <w:vAlign w:val="center"/>
          </w:tcPr>
          <w:p w:rsidR="0068241B" w:rsidRDefault="0068241B" w:rsidP="00904CB8">
            <w:pPr>
              <w:jc w:val="center"/>
            </w:pPr>
            <w:r w:rsidRPr="00537822">
              <w:rPr>
                <w:rFonts w:ascii="Times New Roman" w:hAnsi="Times New Roman" w:cs="Times New Roman"/>
                <w:sz w:val="24"/>
                <w:szCs w:val="24"/>
              </w:rPr>
              <w:t>1</w:t>
            </w:r>
          </w:p>
        </w:tc>
        <w:tc>
          <w:tcPr>
            <w:tcW w:w="3340" w:type="pct"/>
          </w:tcPr>
          <w:p w:rsidR="0068241B" w:rsidRPr="009F389B" w:rsidRDefault="0068241B" w:rsidP="006D3C16">
            <w:pPr>
              <w:rPr>
                <w:rFonts w:ascii="Times New Roman" w:hAnsi="Times New Roman" w:cs="Times New Roman"/>
                <w:sz w:val="24"/>
                <w:szCs w:val="24"/>
              </w:rPr>
            </w:pPr>
            <w:r w:rsidRPr="009F389B">
              <w:rPr>
                <w:rFonts w:ascii="Times New Roman" w:hAnsi="Times New Roman" w:cs="Times New Roman"/>
                <w:sz w:val="24"/>
                <w:szCs w:val="24"/>
              </w:rPr>
              <w:t xml:space="preserve">Collects </w:t>
            </w:r>
            <w:r>
              <w:rPr>
                <w:rFonts w:ascii="Times New Roman" w:hAnsi="Times New Roman" w:cs="Times New Roman"/>
                <w:sz w:val="24"/>
                <w:szCs w:val="24"/>
              </w:rPr>
              <w:t>data on usage of EHRs by providers</w:t>
            </w:r>
          </w:p>
        </w:tc>
      </w:tr>
      <w:tr w:rsidR="0068241B" w:rsidRPr="009F389B" w:rsidTr="00206340">
        <w:tc>
          <w:tcPr>
            <w:tcW w:w="85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7</w:t>
            </w:r>
          </w:p>
        </w:tc>
        <w:tc>
          <w:tcPr>
            <w:tcW w:w="810" w:type="pct"/>
            <w:vAlign w:val="center"/>
          </w:tcPr>
          <w:p w:rsidR="0068241B" w:rsidRDefault="0068241B" w:rsidP="00904CB8">
            <w:pPr>
              <w:jc w:val="center"/>
            </w:pPr>
            <w:r w:rsidRPr="00537822">
              <w:rPr>
                <w:rFonts w:ascii="Times New Roman" w:hAnsi="Times New Roman" w:cs="Times New Roman"/>
                <w:sz w:val="24"/>
                <w:szCs w:val="24"/>
              </w:rPr>
              <w:t>1</w:t>
            </w:r>
          </w:p>
        </w:tc>
        <w:tc>
          <w:tcPr>
            <w:tcW w:w="3340" w:type="pct"/>
          </w:tcPr>
          <w:p w:rsidR="0068241B" w:rsidRPr="009F389B" w:rsidRDefault="0068241B" w:rsidP="00AF2CFC">
            <w:pPr>
              <w:rPr>
                <w:rFonts w:ascii="Times New Roman" w:hAnsi="Times New Roman" w:cs="Times New Roman"/>
                <w:sz w:val="24"/>
                <w:szCs w:val="24"/>
              </w:rPr>
            </w:pPr>
            <w:r w:rsidRPr="009F389B">
              <w:rPr>
                <w:rFonts w:ascii="Times New Roman" w:hAnsi="Times New Roman" w:cs="Times New Roman"/>
                <w:sz w:val="24"/>
                <w:szCs w:val="24"/>
              </w:rPr>
              <w:t xml:space="preserve">Collects </w:t>
            </w:r>
            <w:r>
              <w:rPr>
                <w:rFonts w:ascii="Times New Roman" w:hAnsi="Times New Roman" w:cs="Times New Roman"/>
                <w:sz w:val="24"/>
                <w:szCs w:val="24"/>
              </w:rPr>
              <w:t>data on capabilities of EHRs to support patient engagement</w:t>
            </w:r>
          </w:p>
        </w:tc>
      </w:tr>
      <w:tr w:rsidR="0068241B" w:rsidRPr="009F389B" w:rsidTr="00206340">
        <w:tc>
          <w:tcPr>
            <w:tcW w:w="850" w:type="pct"/>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8</w:t>
            </w:r>
          </w:p>
        </w:tc>
        <w:tc>
          <w:tcPr>
            <w:tcW w:w="81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2c</w:t>
            </w:r>
          </w:p>
        </w:tc>
        <w:tc>
          <w:tcPr>
            <w:tcW w:w="3340" w:type="pct"/>
          </w:tcPr>
          <w:p w:rsidR="0068241B" w:rsidRPr="009F389B" w:rsidRDefault="0068241B" w:rsidP="006B741B">
            <w:pPr>
              <w:rPr>
                <w:rFonts w:ascii="Times New Roman" w:hAnsi="Times New Roman" w:cs="Times New Roman"/>
                <w:sz w:val="24"/>
                <w:szCs w:val="24"/>
              </w:rPr>
            </w:pPr>
            <w:r>
              <w:rPr>
                <w:rFonts w:ascii="Times New Roman" w:hAnsi="Times New Roman" w:cs="Times New Roman"/>
                <w:sz w:val="24"/>
                <w:szCs w:val="24"/>
              </w:rPr>
              <w:t>Perceived impact of EHRs</w:t>
            </w:r>
          </w:p>
        </w:tc>
      </w:tr>
      <w:tr w:rsidR="0068241B" w:rsidRPr="009F389B" w:rsidTr="00206340">
        <w:tc>
          <w:tcPr>
            <w:tcW w:w="850" w:type="pct"/>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pct"/>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2b</w:t>
            </w:r>
          </w:p>
        </w:tc>
        <w:tc>
          <w:tcPr>
            <w:tcW w:w="3340" w:type="pct"/>
          </w:tcPr>
          <w:p w:rsidR="0068241B" w:rsidRPr="009F389B" w:rsidRDefault="0068241B" w:rsidP="006B741B">
            <w:pPr>
              <w:rPr>
                <w:rFonts w:ascii="Times New Roman" w:hAnsi="Times New Roman" w:cs="Times New Roman"/>
                <w:sz w:val="24"/>
                <w:szCs w:val="24"/>
              </w:rPr>
            </w:pPr>
            <w:r>
              <w:rPr>
                <w:rFonts w:ascii="Times New Roman" w:hAnsi="Times New Roman" w:cs="Times New Roman"/>
                <w:sz w:val="24"/>
                <w:szCs w:val="24"/>
              </w:rPr>
              <w:t>Perceived barriers of EHR adoption</w:t>
            </w:r>
          </w:p>
        </w:tc>
      </w:tr>
    </w:tbl>
    <w:p w:rsidR="005A38FD" w:rsidRDefault="005A38FD"/>
    <w:p w:rsidR="00AF2CFC" w:rsidRDefault="00AF2CFC" w:rsidP="001413BD">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p>
    <w:p w:rsidR="001413BD" w:rsidRDefault="001413BD" w:rsidP="001413BD">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Section D: Interoperability and Exchange </w:t>
      </w:r>
    </w:p>
    <w:p w:rsidR="00AF2CFC" w:rsidRDefault="00AF2CFC" w:rsidP="001413BD">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48"/>
        <w:gridCol w:w="1514"/>
        <w:gridCol w:w="6046"/>
      </w:tblGrid>
      <w:tr w:rsidR="0068241B" w:rsidRPr="00904CB8" w:rsidTr="00206340">
        <w:tc>
          <w:tcPr>
            <w:tcW w:w="1548" w:type="dxa"/>
            <w:vAlign w:val="bottom"/>
          </w:tcPr>
          <w:p w:rsidR="0068241B" w:rsidRPr="00EC6C65" w:rsidRDefault="0068241B" w:rsidP="00EC6C65">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b/>
                <w:sz w:val="24"/>
                <w:szCs w:val="24"/>
              </w:rPr>
            </w:pPr>
            <w:r w:rsidRPr="00EC6C65">
              <w:rPr>
                <w:rFonts w:ascii="Times New Roman" w:hAnsi="Times New Roman" w:cs="Times New Roman"/>
                <w:b/>
                <w:sz w:val="24"/>
                <w:szCs w:val="24"/>
              </w:rPr>
              <w:t>Survey Question</w:t>
            </w:r>
            <w:r w:rsidR="00206340">
              <w:rPr>
                <w:rFonts w:ascii="Times New Roman" w:hAnsi="Times New Roman" w:cs="Times New Roman"/>
                <w:b/>
                <w:sz w:val="24"/>
                <w:szCs w:val="24"/>
              </w:rPr>
              <w:t xml:space="preserve"> </w:t>
            </w:r>
            <w:r w:rsidRPr="00EC6C65">
              <w:rPr>
                <w:rFonts w:ascii="Times New Roman" w:hAnsi="Times New Roman" w:cs="Times New Roman"/>
                <w:b/>
                <w:sz w:val="24"/>
                <w:szCs w:val="24"/>
              </w:rPr>
              <w:t>#</w:t>
            </w:r>
          </w:p>
        </w:tc>
        <w:tc>
          <w:tcPr>
            <w:tcW w:w="1514" w:type="dxa"/>
            <w:vAlign w:val="bottom"/>
          </w:tcPr>
          <w:p w:rsidR="0068241B" w:rsidRPr="00EC6C65" w:rsidRDefault="0068241B" w:rsidP="00EC6C65">
            <w:pPr>
              <w:rPr>
                <w:rFonts w:ascii="Times New Roman" w:hAnsi="Times New Roman" w:cs="Times New Roman"/>
                <w:b/>
                <w:sz w:val="24"/>
                <w:szCs w:val="24"/>
              </w:rPr>
            </w:pPr>
            <w:r w:rsidRPr="00EC6C65">
              <w:rPr>
                <w:rFonts w:ascii="Times New Roman" w:hAnsi="Times New Roman" w:cs="Times New Roman"/>
                <w:b/>
                <w:sz w:val="24"/>
                <w:szCs w:val="24"/>
              </w:rPr>
              <w:t>Research Question #s</w:t>
            </w:r>
          </w:p>
        </w:tc>
        <w:tc>
          <w:tcPr>
            <w:tcW w:w="6046" w:type="dxa"/>
            <w:vAlign w:val="bottom"/>
          </w:tcPr>
          <w:p w:rsidR="0068241B" w:rsidRPr="00904CB8" w:rsidRDefault="0068241B" w:rsidP="00904CB8">
            <w:pPr>
              <w:rPr>
                <w:rFonts w:ascii="Times New Roman" w:hAnsi="Times New Roman" w:cs="Times New Roman"/>
                <w:b/>
                <w:sz w:val="24"/>
                <w:szCs w:val="24"/>
              </w:rPr>
            </w:pPr>
            <w:r w:rsidRPr="00904CB8">
              <w:rPr>
                <w:rFonts w:ascii="Times New Roman" w:hAnsi="Times New Roman" w:cs="Times New Roman"/>
                <w:b/>
                <w:sz w:val="24"/>
                <w:szCs w:val="24"/>
              </w:rPr>
              <w:t>Rationale</w:t>
            </w:r>
          </w:p>
        </w:tc>
      </w:tr>
      <w:tr w:rsidR="0068241B" w:rsidRPr="009F389B" w:rsidTr="00206340">
        <w:tc>
          <w:tcPr>
            <w:tcW w:w="1548"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1514" w:type="dxa"/>
            <w:vAlign w:val="center"/>
          </w:tcPr>
          <w:p w:rsidR="0068241B" w:rsidRPr="009F389B" w:rsidRDefault="0068241B" w:rsidP="00904CB8">
            <w:pPr>
              <w:jc w:val="center"/>
              <w:rPr>
                <w:rFonts w:ascii="Times New Roman" w:hAnsi="Times New Roman" w:cs="Times New Roman"/>
                <w:sz w:val="24"/>
                <w:szCs w:val="24"/>
              </w:rPr>
            </w:pPr>
            <w:r w:rsidRPr="00206340">
              <w:rPr>
                <w:rFonts w:ascii="Times New Roman" w:hAnsi="Times New Roman" w:cs="Times New Roman"/>
                <w:sz w:val="24"/>
                <w:szCs w:val="24"/>
              </w:rPr>
              <w:t>3</w:t>
            </w:r>
          </w:p>
        </w:tc>
        <w:tc>
          <w:tcPr>
            <w:tcW w:w="6046" w:type="dxa"/>
          </w:tcPr>
          <w:p w:rsidR="0068241B" w:rsidRPr="009F389B" w:rsidRDefault="0068241B" w:rsidP="00AF2CFC">
            <w:pPr>
              <w:rPr>
                <w:rFonts w:ascii="Times New Roman" w:hAnsi="Times New Roman" w:cs="Times New Roman"/>
                <w:sz w:val="24"/>
                <w:szCs w:val="24"/>
              </w:rPr>
            </w:pPr>
            <w:r w:rsidRPr="009F389B">
              <w:rPr>
                <w:rFonts w:ascii="Times New Roman" w:hAnsi="Times New Roman" w:cs="Times New Roman"/>
                <w:sz w:val="24"/>
                <w:szCs w:val="24"/>
              </w:rPr>
              <w:t>Confirms survey</w:t>
            </w:r>
            <w:r>
              <w:rPr>
                <w:rFonts w:ascii="Times New Roman" w:hAnsi="Times New Roman" w:cs="Times New Roman"/>
                <w:sz w:val="24"/>
                <w:szCs w:val="24"/>
              </w:rPr>
              <w:t xml:space="preserve"> respondent conducts any type of electronic health information exchanges</w:t>
            </w:r>
            <w:r w:rsidRPr="009F389B">
              <w:rPr>
                <w:rFonts w:ascii="Times New Roman" w:hAnsi="Times New Roman" w:cs="Times New Roman"/>
                <w:sz w:val="24"/>
                <w:szCs w:val="24"/>
              </w:rPr>
              <w:t>. Informs skip logic pattern.</w:t>
            </w:r>
          </w:p>
        </w:tc>
      </w:tr>
      <w:tr w:rsidR="0068241B" w:rsidRPr="009F389B" w:rsidTr="00206340">
        <w:trPr>
          <w:trHeight w:val="575"/>
        </w:trPr>
        <w:tc>
          <w:tcPr>
            <w:tcW w:w="1548"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w:t>
            </w:r>
          </w:p>
        </w:tc>
        <w:tc>
          <w:tcPr>
            <w:tcW w:w="1514"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3-5</w:t>
            </w:r>
          </w:p>
        </w:tc>
        <w:tc>
          <w:tcPr>
            <w:tcW w:w="6046" w:type="dxa"/>
          </w:tcPr>
          <w:p w:rsidR="0068241B" w:rsidRPr="00A90040" w:rsidRDefault="0068241B" w:rsidP="00611EF9">
            <w:pPr>
              <w:pStyle w:val="ListParagraph"/>
              <w:spacing w:line="240" w:lineRule="auto"/>
              <w:ind w:left="0"/>
              <w:rPr>
                <w:rFonts w:ascii="Times New Roman" w:hAnsi="Times New Roman" w:cs="Times New Roman"/>
                <w:sz w:val="24"/>
                <w:szCs w:val="24"/>
              </w:rPr>
            </w:pPr>
            <w:r w:rsidRPr="00A90040">
              <w:rPr>
                <w:rFonts w:ascii="Times New Roman" w:hAnsi="Times New Roman" w:cs="Times New Roman"/>
                <w:sz w:val="24"/>
                <w:szCs w:val="24"/>
              </w:rPr>
              <w:t>Calculate</w:t>
            </w:r>
            <w:r>
              <w:rPr>
                <w:rFonts w:ascii="Times New Roman" w:hAnsi="Times New Roman" w:cs="Times New Roman"/>
                <w:sz w:val="24"/>
                <w:szCs w:val="24"/>
              </w:rPr>
              <w:t>s</w:t>
            </w:r>
            <w:r w:rsidRPr="00A90040">
              <w:rPr>
                <w:rFonts w:ascii="Times New Roman" w:hAnsi="Times New Roman" w:cs="Times New Roman"/>
                <w:sz w:val="24"/>
                <w:szCs w:val="24"/>
              </w:rPr>
              <w:t xml:space="preserve"> national estimates for rates of electronically sending health information.</w:t>
            </w:r>
            <w:r>
              <w:rPr>
                <w:rFonts w:ascii="Times New Roman" w:hAnsi="Times New Roman" w:cs="Times New Roman"/>
                <w:sz w:val="24"/>
                <w:szCs w:val="24"/>
              </w:rPr>
              <w:br/>
            </w:r>
          </w:p>
          <w:p w:rsidR="0068241B" w:rsidRPr="00A90040" w:rsidRDefault="0068241B" w:rsidP="00611EF9">
            <w:pPr>
              <w:pStyle w:val="ListParagraph"/>
              <w:spacing w:line="240" w:lineRule="auto"/>
              <w:ind w:left="0"/>
              <w:rPr>
                <w:rFonts w:ascii="Times New Roman" w:hAnsi="Times New Roman" w:cs="Times New Roman"/>
                <w:sz w:val="24"/>
                <w:szCs w:val="24"/>
              </w:rPr>
            </w:pPr>
            <w:r w:rsidRPr="00A90040">
              <w:rPr>
                <w:rFonts w:ascii="Times New Roman" w:hAnsi="Times New Roman" w:cs="Times New Roman"/>
                <w:sz w:val="24"/>
                <w:szCs w:val="24"/>
              </w:rPr>
              <w:t>Describe</w:t>
            </w:r>
            <w:r>
              <w:rPr>
                <w:rFonts w:ascii="Times New Roman" w:hAnsi="Times New Roman" w:cs="Times New Roman"/>
                <w:sz w:val="24"/>
                <w:szCs w:val="24"/>
              </w:rPr>
              <w:t>s</w:t>
            </w:r>
            <w:r w:rsidRPr="00A90040">
              <w:rPr>
                <w:rFonts w:ascii="Times New Roman" w:hAnsi="Times New Roman" w:cs="Times New Roman"/>
                <w:sz w:val="24"/>
                <w:szCs w:val="24"/>
              </w:rPr>
              <w:t xml:space="preserve"> type of methods used to electronically </w:t>
            </w:r>
            <w:r>
              <w:rPr>
                <w:rFonts w:ascii="Times New Roman" w:hAnsi="Times New Roman" w:cs="Times New Roman"/>
                <w:sz w:val="24"/>
                <w:szCs w:val="24"/>
              </w:rPr>
              <w:t>send</w:t>
            </w:r>
            <w:r w:rsidRPr="00A90040">
              <w:rPr>
                <w:rFonts w:ascii="Times New Roman" w:hAnsi="Times New Roman" w:cs="Times New Roman"/>
                <w:sz w:val="24"/>
                <w:szCs w:val="24"/>
              </w:rPr>
              <w:t xml:space="preserve"> to outside providers or sources.</w:t>
            </w:r>
          </w:p>
        </w:tc>
      </w:tr>
      <w:tr w:rsidR="0068241B" w:rsidRPr="009F389B" w:rsidTr="00206340">
        <w:tc>
          <w:tcPr>
            <w:tcW w:w="1548"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3</w:t>
            </w:r>
          </w:p>
        </w:tc>
        <w:tc>
          <w:tcPr>
            <w:tcW w:w="1514"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3-5</w:t>
            </w:r>
          </w:p>
        </w:tc>
        <w:tc>
          <w:tcPr>
            <w:tcW w:w="6046" w:type="dxa"/>
          </w:tcPr>
          <w:p w:rsidR="0068241B" w:rsidRDefault="0068241B" w:rsidP="00611EF9">
            <w:pPr>
              <w:pStyle w:val="ListParagraph"/>
              <w:spacing w:line="240" w:lineRule="auto"/>
              <w:ind w:left="0"/>
              <w:rPr>
                <w:rFonts w:ascii="Times New Roman" w:hAnsi="Times New Roman" w:cs="Times New Roman"/>
                <w:sz w:val="24"/>
                <w:szCs w:val="24"/>
              </w:rPr>
            </w:pPr>
            <w:r w:rsidRPr="00A90040">
              <w:rPr>
                <w:rFonts w:ascii="Times New Roman" w:hAnsi="Times New Roman" w:cs="Times New Roman"/>
                <w:sz w:val="24"/>
                <w:szCs w:val="24"/>
              </w:rPr>
              <w:t>Calculate</w:t>
            </w:r>
            <w:r>
              <w:rPr>
                <w:rFonts w:ascii="Times New Roman" w:hAnsi="Times New Roman" w:cs="Times New Roman"/>
                <w:sz w:val="24"/>
                <w:szCs w:val="24"/>
              </w:rPr>
              <w:t>s</w:t>
            </w:r>
            <w:r w:rsidRPr="00A90040">
              <w:rPr>
                <w:rFonts w:ascii="Times New Roman" w:hAnsi="Times New Roman" w:cs="Times New Roman"/>
                <w:sz w:val="24"/>
                <w:szCs w:val="24"/>
              </w:rPr>
              <w:t xml:space="preserve"> national estimates for rates of electronically receiving health information.</w:t>
            </w:r>
            <w:r>
              <w:rPr>
                <w:rFonts w:ascii="Times New Roman" w:hAnsi="Times New Roman" w:cs="Times New Roman"/>
                <w:sz w:val="24"/>
                <w:szCs w:val="24"/>
              </w:rPr>
              <w:br/>
            </w:r>
          </w:p>
          <w:p w:rsidR="0068241B" w:rsidRPr="00A90040" w:rsidRDefault="0068241B" w:rsidP="00611EF9">
            <w:pPr>
              <w:pStyle w:val="ListParagraph"/>
              <w:spacing w:line="240" w:lineRule="auto"/>
              <w:ind w:left="0"/>
              <w:rPr>
                <w:rFonts w:ascii="Times New Roman" w:hAnsi="Times New Roman" w:cs="Times New Roman"/>
                <w:sz w:val="24"/>
                <w:szCs w:val="24"/>
              </w:rPr>
            </w:pPr>
            <w:r w:rsidRPr="00A90040">
              <w:rPr>
                <w:rFonts w:ascii="Times New Roman" w:hAnsi="Times New Roman" w:cs="Times New Roman"/>
                <w:sz w:val="24"/>
                <w:szCs w:val="24"/>
              </w:rPr>
              <w:t>Describe</w:t>
            </w:r>
            <w:r>
              <w:rPr>
                <w:rFonts w:ascii="Times New Roman" w:hAnsi="Times New Roman" w:cs="Times New Roman"/>
                <w:sz w:val="24"/>
                <w:szCs w:val="24"/>
              </w:rPr>
              <w:t>s</w:t>
            </w:r>
            <w:r w:rsidRPr="00A90040">
              <w:rPr>
                <w:rFonts w:ascii="Times New Roman" w:hAnsi="Times New Roman" w:cs="Times New Roman"/>
                <w:sz w:val="24"/>
                <w:szCs w:val="24"/>
              </w:rPr>
              <w:t xml:space="preserve"> type of methods used to electronically </w:t>
            </w:r>
            <w:r>
              <w:rPr>
                <w:rFonts w:ascii="Times New Roman" w:hAnsi="Times New Roman" w:cs="Times New Roman"/>
                <w:sz w:val="24"/>
                <w:szCs w:val="24"/>
              </w:rPr>
              <w:t>receive</w:t>
            </w:r>
            <w:r w:rsidRPr="00A90040">
              <w:rPr>
                <w:rFonts w:ascii="Times New Roman" w:hAnsi="Times New Roman" w:cs="Times New Roman"/>
                <w:sz w:val="24"/>
                <w:szCs w:val="24"/>
              </w:rPr>
              <w:t xml:space="preserve"> </w:t>
            </w:r>
            <w:r>
              <w:rPr>
                <w:rFonts w:ascii="Times New Roman" w:hAnsi="Times New Roman" w:cs="Times New Roman"/>
                <w:sz w:val="24"/>
                <w:szCs w:val="24"/>
              </w:rPr>
              <w:t>from</w:t>
            </w:r>
            <w:r w:rsidRPr="00A90040">
              <w:rPr>
                <w:rFonts w:ascii="Times New Roman" w:hAnsi="Times New Roman" w:cs="Times New Roman"/>
                <w:sz w:val="24"/>
                <w:szCs w:val="24"/>
              </w:rPr>
              <w:t xml:space="preserve"> outside providers or sources.</w:t>
            </w:r>
          </w:p>
        </w:tc>
      </w:tr>
      <w:tr w:rsidR="0068241B" w:rsidRPr="009F389B" w:rsidTr="00206340">
        <w:tc>
          <w:tcPr>
            <w:tcW w:w="1548" w:type="dxa"/>
            <w:vAlign w:val="center"/>
          </w:tcPr>
          <w:p w:rsidR="0068241B" w:rsidRPr="00FF5EAE" w:rsidRDefault="0068241B" w:rsidP="00904CB8">
            <w:pPr>
              <w:jc w:val="center"/>
              <w:rPr>
                <w:rFonts w:ascii="Times New Roman" w:hAnsi="Times New Roman" w:cs="Times New Roman"/>
                <w:sz w:val="24"/>
                <w:szCs w:val="24"/>
              </w:rPr>
            </w:pPr>
            <w:r w:rsidRPr="00FF5EAE">
              <w:rPr>
                <w:rFonts w:ascii="Times New Roman" w:hAnsi="Times New Roman" w:cs="Times New Roman"/>
                <w:sz w:val="24"/>
                <w:szCs w:val="24"/>
              </w:rPr>
              <w:t>4</w:t>
            </w:r>
          </w:p>
        </w:tc>
        <w:tc>
          <w:tcPr>
            <w:tcW w:w="1514"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3-5</w:t>
            </w:r>
          </w:p>
        </w:tc>
        <w:tc>
          <w:tcPr>
            <w:tcW w:w="6046" w:type="dxa"/>
          </w:tcPr>
          <w:p w:rsidR="0068241B" w:rsidRDefault="0068241B" w:rsidP="00611EF9">
            <w:pPr>
              <w:pStyle w:val="ListParagraph"/>
              <w:spacing w:line="240" w:lineRule="auto"/>
              <w:ind w:left="0"/>
              <w:rPr>
                <w:rFonts w:ascii="Times New Roman" w:hAnsi="Times New Roman" w:cs="Times New Roman"/>
                <w:sz w:val="24"/>
                <w:szCs w:val="24"/>
              </w:rPr>
            </w:pPr>
            <w:r w:rsidRPr="00A90040">
              <w:rPr>
                <w:rFonts w:ascii="Times New Roman" w:hAnsi="Times New Roman" w:cs="Times New Roman"/>
                <w:sz w:val="24"/>
                <w:szCs w:val="24"/>
              </w:rPr>
              <w:t>Calculate</w:t>
            </w:r>
            <w:r>
              <w:rPr>
                <w:rFonts w:ascii="Times New Roman" w:hAnsi="Times New Roman" w:cs="Times New Roman"/>
                <w:sz w:val="24"/>
                <w:szCs w:val="24"/>
              </w:rPr>
              <w:t>s</w:t>
            </w:r>
            <w:r w:rsidRPr="00A90040">
              <w:rPr>
                <w:rFonts w:ascii="Times New Roman" w:hAnsi="Times New Roman" w:cs="Times New Roman"/>
                <w:sz w:val="24"/>
                <w:szCs w:val="24"/>
              </w:rPr>
              <w:t xml:space="preserve"> national estimates for rates of electronically sending</w:t>
            </w:r>
            <w:r>
              <w:rPr>
                <w:rFonts w:ascii="Times New Roman" w:hAnsi="Times New Roman" w:cs="Times New Roman"/>
                <w:sz w:val="24"/>
                <w:szCs w:val="24"/>
              </w:rPr>
              <w:t xml:space="preserve"> </w:t>
            </w:r>
            <w:r w:rsidRPr="00A90040">
              <w:rPr>
                <w:rFonts w:ascii="Times New Roman" w:hAnsi="Times New Roman" w:cs="Times New Roman"/>
                <w:sz w:val="24"/>
                <w:szCs w:val="24"/>
              </w:rPr>
              <w:t>and</w:t>
            </w:r>
            <w:r>
              <w:rPr>
                <w:rFonts w:ascii="Times New Roman" w:hAnsi="Times New Roman" w:cs="Times New Roman"/>
                <w:sz w:val="24"/>
                <w:szCs w:val="24"/>
              </w:rPr>
              <w:t>/or</w:t>
            </w:r>
            <w:r w:rsidRPr="00A90040">
              <w:rPr>
                <w:rFonts w:ascii="Times New Roman" w:hAnsi="Times New Roman" w:cs="Times New Roman"/>
                <w:sz w:val="24"/>
                <w:szCs w:val="24"/>
              </w:rPr>
              <w:t xml:space="preserve"> receiving health information</w:t>
            </w:r>
            <w:r>
              <w:rPr>
                <w:rFonts w:ascii="Times New Roman" w:hAnsi="Times New Roman" w:cs="Times New Roman"/>
                <w:sz w:val="24"/>
                <w:szCs w:val="24"/>
              </w:rPr>
              <w:t xml:space="preserve"> using a structured format</w:t>
            </w:r>
            <w:r w:rsidRPr="00A90040">
              <w:rPr>
                <w:rFonts w:ascii="Times New Roman" w:hAnsi="Times New Roman" w:cs="Times New Roman"/>
                <w:sz w:val="24"/>
                <w:szCs w:val="24"/>
              </w:rPr>
              <w:t>.</w:t>
            </w:r>
            <w:r>
              <w:rPr>
                <w:rFonts w:ascii="Times New Roman" w:hAnsi="Times New Roman" w:cs="Times New Roman"/>
                <w:sz w:val="24"/>
                <w:szCs w:val="24"/>
              </w:rPr>
              <w:br/>
            </w:r>
          </w:p>
          <w:p w:rsidR="0068241B" w:rsidRPr="00A90040" w:rsidRDefault="0068241B" w:rsidP="00611EF9">
            <w:pPr>
              <w:pStyle w:val="ListParagraph"/>
              <w:spacing w:line="240" w:lineRule="auto"/>
              <w:ind w:left="0"/>
              <w:rPr>
                <w:rFonts w:ascii="Times New Roman" w:hAnsi="Times New Roman" w:cs="Times New Roman"/>
                <w:sz w:val="24"/>
                <w:szCs w:val="24"/>
              </w:rPr>
            </w:pPr>
            <w:r w:rsidRPr="00B100A5">
              <w:rPr>
                <w:rFonts w:ascii="Times New Roman" w:hAnsi="Times New Roman" w:cs="Times New Roman"/>
                <w:sz w:val="24"/>
                <w:szCs w:val="24"/>
              </w:rPr>
              <w:t>Describes type of methods used to electronically send and/or receive between outside providers or sources using a structured format.</w:t>
            </w:r>
          </w:p>
        </w:tc>
      </w:tr>
      <w:tr w:rsidR="0068241B" w:rsidRPr="009F389B" w:rsidTr="00206340">
        <w:tc>
          <w:tcPr>
            <w:tcW w:w="1548" w:type="dxa"/>
            <w:vAlign w:val="center"/>
          </w:tcPr>
          <w:p w:rsidR="0068241B" w:rsidRPr="00FF5EAE" w:rsidRDefault="0068241B" w:rsidP="00904CB8">
            <w:pPr>
              <w:jc w:val="center"/>
              <w:rPr>
                <w:rFonts w:ascii="Times New Roman" w:hAnsi="Times New Roman" w:cs="Times New Roman"/>
                <w:sz w:val="24"/>
                <w:szCs w:val="24"/>
              </w:rPr>
            </w:pPr>
            <w:r w:rsidRPr="00FF5EAE">
              <w:rPr>
                <w:rFonts w:ascii="Times New Roman" w:hAnsi="Times New Roman" w:cs="Times New Roman"/>
                <w:sz w:val="24"/>
                <w:szCs w:val="24"/>
              </w:rPr>
              <w:t>5</w:t>
            </w:r>
          </w:p>
        </w:tc>
        <w:tc>
          <w:tcPr>
            <w:tcW w:w="1514"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3-5</w:t>
            </w:r>
          </w:p>
        </w:tc>
        <w:tc>
          <w:tcPr>
            <w:tcW w:w="6046" w:type="dxa"/>
          </w:tcPr>
          <w:p w:rsidR="0068241B" w:rsidRDefault="0068241B" w:rsidP="00611EF9">
            <w:pPr>
              <w:pStyle w:val="ListParagraph"/>
              <w:spacing w:line="240" w:lineRule="auto"/>
              <w:ind w:left="0"/>
              <w:rPr>
                <w:rFonts w:ascii="Times New Roman" w:hAnsi="Times New Roman" w:cs="Times New Roman"/>
                <w:sz w:val="24"/>
                <w:szCs w:val="24"/>
              </w:rPr>
            </w:pPr>
            <w:r w:rsidRPr="00A90040">
              <w:rPr>
                <w:rFonts w:ascii="Times New Roman" w:hAnsi="Times New Roman" w:cs="Times New Roman"/>
                <w:sz w:val="24"/>
                <w:szCs w:val="24"/>
              </w:rPr>
              <w:t>Calculate</w:t>
            </w:r>
            <w:r>
              <w:rPr>
                <w:rFonts w:ascii="Times New Roman" w:hAnsi="Times New Roman" w:cs="Times New Roman"/>
                <w:sz w:val="24"/>
                <w:szCs w:val="24"/>
              </w:rPr>
              <w:t>s</w:t>
            </w:r>
            <w:r w:rsidRPr="00A90040">
              <w:rPr>
                <w:rFonts w:ascii="Times New Roman" w:hAnsi="Times New Roman" w:cs="Times New Roman"/>
                <w:sz w:val="24"/>
                <w:szCs w:val="24"/>
              </w:rPr>
              <w:t xml:space="preserve"> national estimates for rate</w:t>
            </w:r>
            <w:bookmarkStart w:id="0" w:name="_GoBack"/>
            <w:bookmarkEnd w:id="0"/>
            <w:r w:rsidRPr="00A90040">
              <w:rPr>
                <w:rFonts w:ascii="Times New Roman" w:hAnsi="Times New Roman" w:cs="Times New Roman"/>
                <w:sz w:val="24"/>
                <w:szCs w:val="24"/>
              </w:rPr>
              <w:t>s of electronically finding health information.</w:t>
            </w:r>
            <w:r>
              <w:rPr>
                <w:rFonts w:ascii="Times New Roman" w:hAnsi="Times New Roman" w:cs="Times New Roman"/>
                <w:sz w:val="24"/>
                <w:szCs w:val="24"/>
              </w:rPr>
              <w:br/>
            </w:r>
          </w:p>
          <w:p w:rsidR="0068241B" w:rsidRPr="00A90040" w:rsidRDefault="0068241B" w:rsidP="00611EF9">
            <w:pPr>
              <w:pStyle w:val="ListParagraph"/>
              <w:spacing w:line="240" w:lineRule="auto"/>
              <w:ind w:left="0"/>
              <w:rPr>
                <w:rFonts w:ascii="Times New Roman" w:hAnsi="Times New Roman" w:cs="Times New Roman"/>
                <w:sz w:val="24"/>
                <w:szCs w:val="24"/>
              </w:rPr>
            </w:pPr>
            <w:r w:rsidRPr="003E2D19">
              <w:rPr>
                <w:rFonts w:ascii="Times New Roman" w:hAnsi="Times New Roman" w:cs="Times New Roman"/>
                <w:sz w:val="24"/>
                <w:szCs w:val="24"/>
              </w:rPr>
              <w:t>Describes type of methods used to electronically search health information from outside providers or sources.</w:t>
            </w:r>
          </w:p>
        </w:tc>
      </w:tr>
      <w:tr w:rsidR="0068241B" w:rsidRPr="009F389B" w:rsidTr="00206340">
        <w:tc>
          <w:tcPr>
            <w:tcW w:w="1548"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514"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3,5</w:t>
            </w:r>
          </w:p>
        </w:tc>
        <w:tc>
          <w:tcPr>
            <w:tcW w:w="6046" w:type="dxa"/>
          </w:tcPr>
          <w:p w:rsidR="0068241B" w:rsidRPr="00A90040" w:rsidRDefault="0068241B" w:rsidP="00206340">
            <w:pPr>
              <w:rPr>
                <w:rFonts w:ascii="Times New Roman" w:hAnsi="Times New Roman" w:cs="Times New Roman"/>
                <w:sz w:val="24"/>
                <w:szCs w:val="24"/>
              </w:rPr>
            </w:pPr>
            <w:r w:rsidRPr="00A90040">
              <w:rPr>
                <w:rFonts w:ascii="Times New Roman" w:hAnsi="Times New Roman" w:cs="Times New Roman"/>
                <w:sz w:val="24"/>
                <w:szCs w:val="24"/>
              </w:rPr>
              <w:t>Calculate</w:t>
            </w:r>
            <w:r>
              <w:rPr>
                <w:rFonts w:ascii="Times New Roman" w:hAnsi="Times New Roman" w:cs="Times New Roman"/>
                <w:sz w:val="24"/>
                <w:szCs w:val="24"/>
              </w:rPr>
              <w:t>s</w:t>
            </w:r>
            <w:r w:rsidRPr="00A90040">
              <w:rPr>
                <w:rFonts w:ascii="Times New Roman" w:hAnsi="Times New Roman" w:cs="Times New Roman"/>
                <w:sz w:val="24"/>
                <w:szCs w:val="24"/>
              </w:rPr>
              <w:t xml:space="preserve"> national estimates for rates of electronically integrating health information.</w:t>
            </w:r>
          </w:p>
        </w:tc>
      </w:tr>
      <w:tr w:rsidR="0068241B" w:rsidRPr="009F389B" w:rsidTr="00206340">
        <w:tc>
          <w:tcPr>
            <w:tcW w:w="1548"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7</w:t>
            </w:r>
          </w:p>
        </w:tc>
        <w:tc>
          <w:tcPr>
            <w:tcW w:w="1514"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5b</w:t>
            </w:r>
          </w:p>
        </w:tc>
        <w:tc>
          <w:tcPr>
            <w:tcW w:w="6046" w:type="dxa"/>
          </w:tcPr>
          <w:p w:rsidR="0068241B" w:rsidRPr="009F389B" w:rsidRDefault="0068241B" w:rsidP="002C06AF">
            <w:pPr>
              <w:rPr>
                <w:rFonts w:ascii="Times New Roman" w:hAnsi="Times New Roman" w:cs="Times New Roman"/>
                <w:sz w:val="24"/>
                <w:szCs w:val="24"/>
              </w:rPr>
            </w:pPr>
            <w:r w:rsidRPr="00A90040">
              <w:rPr>
                <w:rFonts w:ascii="Times New Roman" w:hAnsi="Times New Roman" w:cs="Times New Roman"/>
                <w:sz w:val="24"/>
                <w:szCs w:val="24"/>
              </w:rPr>
              <w:t>Describe</w:t>
            </w:r>
            <w:r>
              <w:rPr>
                <w:rFonts w:ascii="Times New Roman" w:hAnsi="Times New Roman" w:cs="Times New Roman"/>
                <w:sz w:val="24"/>
                <w:szCs w:val="24"/>
              </w:rPr>
              <w:t>s the</w:t>
            </w:r>
            <w:r w:rsidRPr="00A90040">
              <w:rPr>
                <w:rFonts w:ascii="Times New Roman" w:hAnsi="Times New Roman" w:cs="Times New Roman"/>
                <w:sz w:val="24"/>
                <w:szCs w:val="24"/>
              </w:rPr>
              <w:t xml:space="preserve"> type of methods used to electronically exchange to outside providers or sources.</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8</w:t>
            </w:r>
          </w:p>
        </w:tc>
        <w:tc>
          <w:tcPr>
            <w:tcW w:w="1514"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5b</w:t>
            </w:r>
          </w:p>
        </w:tc>
        <w:tc>
          <w:tcPr>
            <w:tcW w:w="6046" w:type="dxa"/>
          </w:tcPr>
          <w:p w:rsidR="0068241B" w:rsidRDefault="0068241B" w:rsidP="004C185A">
            <w:pPr>
              <w:rPr>
                <w:rFonts w:ascii="Times New Roman" w:hAnsi="Times New Roman" w:cs="Times New Roman"/>
                <w:sz w:val="24"/>
                <w:szCs w:val="24"/>
              </w:rPr>
            </w:pPr>
            <w:r w:rsidRPr="00A90040">
              <w:rPr>
                <w:rFonts w:ascii="Times New Roman" w:hAnsi="Times New Roman" w:cs="Times New Roman"/>
                <w:sz w:val="24"/>
                <w:szCs w:val="24"/>
              </w:rPr>
              <w:t>Describe</w:t>
            </w:r>
            <w:r>
              <w:rPr>
                <w:rFonts w:ascii="Times New Roman" w:hAnsi="Times New Roman" w:cs="Times New Roman"/>
                <w:sz w:val="24"/>
                <w:szCs w:val="24"/>
              </w:rPr>
              <w:t>s the</w:t>
            </w:r>
            <w:r w:rsidRPr="00A90040">
              <w:rPr>
                <w:rFonts w:ascii="Times New Roman" w:hAnsi="Times New Roman" w:cs="Times New Roman"/>
                <w:sz w:val="24"/>
                <w:szCs w:val="24"/>
              </w:rPr>
              <w:t xml:space="preserve"> type of methods used to electronically exchange to outside providers or sources.</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9</w:t>
            </w:r>
          </w:p>
        </w:tc>
        <w:tc>
          <w:tcPr>
            <w:tcW w:w="1514"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6</w:t>
            </w:r>
          </w:p>
        </w:tc>
        <w:tc>
          <w:tcPr>
            <w:tcW w:w="6046" w:type="dxa"/>
          </w:tcPr>
          <w:p w:rsidR="0068241B" w:rsidRDefault="0068241B" w:rsidP="004C185A">
            <w:pPr>
              <w:rPr>
                <w:rFonts w:ascii="Times New Roman" w:hAnsi="Times New Roman" w:cs="Times New Roman"/>
                <w:sz w:val="24"/>
                <w:szCs w:val="24"/>
              </w:rPr>
            </w:pPr>
            <w:r>
              <w:rPr>
                <w:rFonts w:ascii="Times New Roman" w:hAnsi="Times New Roman" w:cs="Times New Roman"/>
                <w:sz w:val="24"/>
                <w:szCs w:val="24"/>
              </w:rPr>
              <w:t xml:space="preserve">Assess the benefits of interoperability on increased availability of information at the point of care. </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10</w:t>
            </w:r>
          </w:p>
        </w:tc>
        <w:tc>
          <w:tcPr>
            <w:tcW w:w="1514"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6</w:t>
            </w:r>
          </w:p>
        </w:tc>
        <w:tc>
          <w:tcPr>
            <w:tcW w:w="6046" w:type="dxa"/>
          </w:tcPr>
          <w:p w:rsidR="0068241B" w:rsidRDefault="0068241B" w:rsidP="002F1C18">
            <w:pPr>
              <w:rPr>
                <w:rFonts w:ascii="Times New Roman" w:hAnsi="Times New Roman" w:cs="Times New Roman"/>
                <w:sz w:val="24"/>
                <w:szCs w:val="24"/>
              </w:rPr>
            </w:pPr>
            <w:r w:rsidRPr="00E155A9">
              <w:rPr>
                <w:rFonts w:ascii="Times New Roman" w:hAnsi="Times New Roman" w:cs="Times New Roman"/>
                <w:sz w:val="24"/>
                <w:szCs w:val="24"/>
              </w:rPr>
              <w:t>Assess the benefits of interoperability on increased availability of information at the point of care.</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10a</w:t>
            </w:r>
          </w:p>
        </w:tc>
        <w:tc>
          <w:tcPr>
            <w:tcW w:w="1514"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5c</w:t>
            </w:r>
          </w:p>
        </w:tc>
        <w:tc>
          <w:tcPr>
            <w:tcW w:w="6046" w:type="dxa"/>
          </w:tcPr>
          <w:p w:rsidR="0068241B" w:rsidRDefault="0068241B" w:rsidP="002F1C18">
            <w:pPr>
              <w:rPr>
                <w:rFonts w:ascii="Times New Roman" w:hAnsi="Times New Roman" w:cs="Times New Roman"/>
                <w:sz w:val="24"/>
                <w:szCs w:val="24"/>
              </w:rPr>
            </w:pPr>
            <w:r>
              <w:rPr>
                <w:rFonts w:ascii="Times New Roman" w:hAnsi="Times New Roman" w:cs="Times New Roman"/>
                <w:sz w:val="24"/>
                <w:szCs w:val="24"/>
              </w:rPr>
              <w:t>Barriers to using data that is exchanged. Informs skip logic to collected data on barriers to electronic exchange</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11</w:t>
            </w:r>
          </w:p>
        </w:tc>
        <w:tc>
          <w:tcPr>
            <w:tcW w:w="1514"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6</w:t>
            </w:r>
          </w:p>
        </w:tc>
        <w:tc>
          <w:tcPr>
            <w:tcW w:w="6046" w:type="dxa"/>
          </w:tcPr>
          <w:p w:rsidR="0068241B" w:rsidRDefault="0068241B" w:rsidP="002F1C18">
            <w:pPr>
              <w:rPr>
                <w:rFonts w:ascii="Times New Roman" w:hAnsi="Times New Roman" w:cs="Times New Roman"/>
                <w:sz w:val="24"/>
                <w:szCs w:val="24"/>
              </w:rPr>
            </w:pPr>
            <w:r>
              <w:rPr>
                <w:rFonts w:ascii="Times New Roman" w:hAnsi="Times New Roman" w:cs="Times New Roman"/>
                <w:sz w:val="24"/>
                <w:szCs w:val="24"/>
              </w:rPr>
              <w:t>Assesses the benefits of interoperability on a broad array of outcomes</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12</w:t>
            </w:r>
          </w:p>
        </w:tc>
        <w:tc>
          <w:tcPr>
            <w:tcW w:w="1514" w:type="dxa"/>
            <w:vAlign w:val="center"/>
          </w:tcPr>
          <w:p w:rsidR="0068241B" w:rsidRPr="00FF5EAE" w:rsidRDefault="0068241B" w:rsidP="00904CB8">
            <w:pPr>
              <w:jc w:val="center"/>
              <w:rPr>
                <w:rFonts w:ascii="Times New Roman" w:hAnsi="Times New Roman" w:cs="Times New Roman"/>
                <w:sz w:val="24"/>
                <w:szCs w:val="24"/>
              </w:rPr>
            </w:pPr>
            <w:r>
              <w:rPr>
                <w:rFonts w:ascii="Times New Roman" w:hAnsi="Times New Roman" w:cs="Times New Roman"/>
                <w:sz w:val="24"/>
                <w:szCs w:val="24"/>
              </w:rPr>
              <w:t>5c</w:t>
            </w:r>
          </w:p>
        </w:tc>
        <w:tc>
          <w:tcPr>
            <w:tcW w:w="6046" w:type="dxa"/>
          </w:tcPr>
          <w:p w:rsidR="0068241B" w:rsidRDefault="0068241B" w:rsidP="00E155A9">
            <w:pPr>
              <w:rPr>
                <w:rFonts w:ascii="Times New Roman" w:hAnsi="Times New Roman" w:cs="Times New Roman"/>
                <w:sz w:val="24"/>
                <w:szCs w:val="24"/>
              </w:rPr>
            </w:pPr>
            <w:r>
              <w:rPr>
                <w:rFonts w:ascii="Times New Roman" w:hAnsi="Times New Roman" w:cs="Times New Roman"/>
                <w:sz w:val="24"/>
                <w:szCs w:val="24"/>
              </w:rPr>
              <w:t xml:space="preserve">Collects and refines data on the barriers to electronic health information exchange </w:t>
            </w:r>
          </w:p>
        </w:tc>
      </w:tr>
    </w:tbl>
    <w:p w:rsidR="005A38FD" w:rsidRDefault="005A38FD"/>
    <w:p w:rsidR="00EC6C65" w:rsidRDefault="00EC6C65">
      <w:pPr>
        <w:rPr>
          <w:rFonts w:ascii="Times New Roman" w:hAnsi="Times New Roman" w:cs="Times New Roman"/>
          <w:b/>
          <w:sz w:val="24"/>
          <w:szCs w:val="24"/>
        </w:rPr>
      </w:pPr>
    </w:p>
    <w:p w:rsidR="005A38FD" w:rsidRDefault="00AF2CFC">
      <w:r>
        <w:rPr>
          <w:rFonts w:ascii="Times New Roman" w:hAnsi="Times New Roman" w:cs="Times New Roman"/>
          <w:b/>
          <w:sz w:val="24"/>
          <w:szCs w:val="24"/>
        </w:rPr>
        <w:t>Section E: Use of other Types of Health IT</w:t>
      </w:r>
      <w:r w:rsidR="00EC6C65">
        <w:rPr>
          <w:rFonts w:ascii="Times New Roman" w:hAnsi="Times New Roman" w:cs="Times New Roman"/>
          <w:b/>
          <w:sz w:val="24"/>
          <w:szCs w:val="24"/>
        </w:rPr>
        <w:br/>
      </w:r>
    </w:p>
    <w:tbl>
      <w:tblPr>
        <w:tblStyle w:val="TableGrid"/>
        <w:tblW w:w="0" w:type="auto"/>
        <w:tblLook w:val="04A0" w:firstRow="1" w:lastRow="0" w:firstColumn="1" w:lastColumn="0" w:noHBand="0" w:noVBand="1"/>
      </w:tblPr>
      <w:tblGrid>
        <w:gridCol w:w="1548"/>
        <w:gridCol w:w="1530"/>
        <w:gridCol w:w="6030"/>
      </w:tblGrid>
      <w:tr w:rsidR="0068241B" w:rsidRPr="009F389B" w:rsidTr="00206340">
        <w:trPr>
          <w:trHeight w:val="1322"/>
        </w:trPr>
        <w:tc>
          <w:tcPr>
            <w:tcW w:w="1548" w:type="dxa"/>
            <w:vAlign w:val="bottom"/>
          </w:tcPr>
          <w:p w:rsidR="0068241B" w:rsidRPr="009F389B" w:rsidRDefault="0068241B" w:rsidP="00904CB8">
            <w:pPr>
              <w:tabs>
                <w:tab w:val="left" w:pos="90"/>
                <w:tab w:val="left" w:pos="432"/>
                <w:tab w:val="center" w:leader="dot" w:pos="3780"/>
                <w:tab w:val="center" w:pos="4320"/>
                <w:tab w:val="center" w:pos="4950"/>
              </w:tabs>
              <w:spacing w:before="120" w:line="276" w:lineRule="auto"/>
              <w:contextualSpacing/>
              <w:rPr>
                <w:rFonts w:ascii="Times New Roman" w:hAnsi="Times New Roman" w:cs="Times New Roman"/>
                <w:sz w:val="24"/>
                <w:szCs w:val="24"/>
              </w:rPr>
            </w:pPr>
            <w:r>
              <w:rPr>
                <w:rFonts w:ascii="Times New Roman" w:hAnsi="Times New Roman" w:cs="Times New Roman"/>
                <w:b/>
                <w:sz w:val="24"/>
                <w:szCs w:val="24"/>
              </w:rPr>
              <w:t>Survey Question</w:t>
            </w:r>
            <w:r w:rsidR="00206340">
              <w:rPr>
                <w:rFonts w:ascii="Times New Roman" w:hAnsi="Times New Roman" w:cs="Times New Roman"/>
                <w:b/>
                <w:sz w:val="24"/>
                <w:szCs w:val="24"/>
              </w:rPr>
              <w:t xml:space="preserve"> </w:t>
            </w:r>
            <w:r>
              <w:rPr>
                <w:rFonts w:ascii="Times New Roman" w:hAnsi="Times New Roman" w:cs="Times New Roman"/>
                <w:b/>
                <w:sz w:val="24"/>
                <w:szCs w:val="24"/>
              </w:rPr>
              <w:t>#</w:t>
            </w:r>
          </w:p>
        </w:tc>
        <w:tc>
          <w:tcPr>
            <w:tcW w:w="1530" w:type="dxa"/>
            <w:vAlign w:val="bottom"/>
          </w:tcPr>
          <w:p w:rsidR="0068241B" w:rsidRPr="005A38FD" w:rsidRDefault="0068241B" w:rsidP="00EC6C65">
            <w:pPr>
              <w:rPr>
                <w:rFonts w:ascii="Times New Roman" w:hAnsi="Times New Roman" w:cs="Times New Roman"/>
                <w:b/>
                <w:sz w:val="24"/>
                <w:szCs w:val="24"/>
              </w:rPr>
            </w:pPr>
            <w:r w:rsidRPr="005A38FD">
              <w:rPr>
                <w:rFonts w:ascii="Times New Roman" w:hAnsi="Times New Roman" w:cs="Times New Roman"/>
                <w:b/>
                <w:sz w:val="24"/>
                <w:szCs w:val="24"/>
              </w:rPr>
              <w:t>Research Question #s</w:t>
            </w:r>
          </w:p>
        </w:tc>
        <w:tc>
          <w:tcPr>
            <w:tcW w:w="6030" w:type="dxa"/>
            <w:vAlign w:val="bottom"/>
          </w:tcPr>
          <w:p w:rsidR="0068241B" w:rsidRPr="005A38FD" w:rsidRDefault="0068241B" w:rsidP="00EC6C65">
            <w:pPr>
              <w:rPr>
                <w:rFonts w:ascii="Times New Roman" w:hAnsi="Times New Roman" w:cs="Times New Roman"/>
                <w:b/>
                <w:sz w:val="24"/>
                <w:szCs w:val="24"/>
              </w:rPr>
            </w:pPr>
            <w:r w:rsidRPr="005A38FD">
              <w:rPr>
                <w:rFonts w:ascii="Times New Roman" w:hAnsi="Times New Roman" w:cs="Times New Roman"/>
                <w:b/>
                <w:sz w:val="24"/>
                <w:szCs w:val="24"/>
              </w:rPr>
              <w:t>Rationale</w:t>
            </w:r>
          </w:p>
        </w:tc>
      </w:tr>
      <w:tr w:rsidR="0068241B" w:rsidRPr="009F389B" w:rsidTr="00206340">
        <w:tc>
          <w:tcPr>
            <w:tcW w:w="1548"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6030" w:type="dxa"/>
          </w:tcPr>
          <w:p w:rsidR="0068241B" w:rsidRPr="009F389B" w:rsidRDefault="0068241B" w:rsidP="00001270">
            <w:pPr>
              <w:rPr>
                <w:rFonts w:ascii="Times New Roman" w:hAnsi="Times New Roman" w:cs="Times New Roman"/>
                <w:sz w:val="24"/>
                <w:szCs w:val="24"/>
              </w:rPr>
            </w:pPr>
            <w:r>
              <w:rPr>
                <w:rFonts w:ascii="Times New Roman" w:hAnsi="Times New Roman" w:cs="Times New Roman"/>
                <w:sz w:val="24"/>
                <w:szCs w:val="24"/>
              </w:rPr>
              <w:t>Includes other types of health IT that may be used by behavioral health providers</w:t>
            </w:r>
          </w:p>
        </w:tc>
      </w:tr>
      <w:tr w:rsidR="0068241B" w:rsidRPr="009F389B" w:rsidTr="00206340">
        <w:tc>
          <w:tcPr>
            <w:tcW w:w="1548" w:type="dxa"/>
            <w:vAlign w:val="center"/>
          </w:tcPr>
          <w:p w:rsidR="0068241B" w:rsidRDefault="0068241B" w:rsidP="00904CB8">
            <w:pPr>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68241B" w:rsidRPr="009F389B" w:rsidRDefault="0068241B" w:rsidP="00904CB8">
            <w:pPr>
              <w:jc w:val="center"/>
              <w:rPr>
                <w:rFonts w:ascii="Times New Roman" w:hAnsi="Times New Roman" w:cs="Times New Roman"/>
                <w:sz w:val="24"/>
                <w:szCs w:val="24"/>
              </w:rPr>
            </w:pPr>
            <w:r>
              <w:rPr>
                <w:rFonts w:ascii="Times New Roman" w:hAnsi="Times New Roman" w:cs="Times New Roman"/>
                <w:sz w:val="24"/>
                <w:szCs w:val="24"/>
              </w:rPr>
              <w:t>1</w:t>
            </w:r>
          </w:p>
        </w:tc>
        <w:tc>
          <w:tcPr>
            <w:tcW w:w="6030" w:type="dxa"/>
          </w:tcPr>
          <w:p w:rsidR="0068241B" w:rsidRPr="009F389B" w:rsidRDefault="0068241B" w:rsidP="00001270">
            <w:pPr>
              <w:rPr>
                <w:rFonts w:ascii="Times New Roman" w:hAnsi="Times New Roman" w:cs="Times New Roman"/>
                <w:sz w:val="24"/>
                <w:szCs w:val="24"/>
              </w:rPr>
            </w:pPr>
            <w:r>
              <w:rPr>
                <w:rFonts w:ascii="Times New Roman" w:hAnsi="Times New Roman" w:cs="Times New Roman"/>
                <w:sz w:val="24"/>
                <w:szCs w:val="24"/>
              </w:rPr>
              <w:t>Includes other types of health IT that may be used by behavioral health clients</w:t>
            </w:r>
          </w:p>
        </w:tc>
      </w:tr>
    </w:tbl>
    <w:p w:rsidR="008B3318" w:rsidRDefault="008B3318"/>
    <w:p w:rsidR="008B3318" w:rsidRDefault="008B3318"/>
    <w:p w:rsidR="00BB71D1" w:rsidRPr="009F389B" w:rsidRDefault="00BB71D1">
      <w:pPr>
        <w:rPr>
          <w:rFonts w:ascii="Times New Roman" w:hAnsi="Times New Roman" w:cs="Times New Roman"/>
          <w:sz w:val="24"/>
          <w:szCs w:val="24"/>
        </w:rPr>
      </w:pPr>
    </w:p>
    <w:sectPr w:rsidR="00BB71D1" w:rsidRPr="009F389B" w:rsidSect="00A900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BB1" w:rsidRDefault="00EB3BB1" w:rsidP="00193BC8">
      <w:r>
        <w:separator/>
      </w:r>
    </w:p>
  </w:endnote>
  <w:endnote w:type="continuationSeparator" w:id="0">
    <w:p w:rsidR="00EB3BB1" w:rsidRDefault="00EB3BB1" w:rsidP="0019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735132"/>
      <w:docPartObj>
        <w:docPartGallery w:val="Page Numbers (Bottom of Page)"/>
        <w:docPartUnique/>
      </w:docPartObj>
    </w:sdtPr>
    <w:sdtEndPr>
      <w:rPr>
        <w:noProof/>
      </w:rPr>
    </w:sdtEndPr>
    <w:sdtContent>
      <w:p w:rsidR="00BF278B" w:rsidRDefault="00BF278B">
        <w:pPr>
          <w:pStyle w:val="Footer"/>
          <w:jc w:val="right"/>
        </w:pPr>
        <w:r>
          <w:fldChar w:fldCharType="begin"/>
        </w:r>
        <w:r>
          <w:instrText xml:space="preserve"> PAGE   \* MERGEFORMAT </w:instrText>
        </w:r>
        <w:r>
          <w:fldChar w:fldCharType="separate"/>
        </w:r>
        <w:r w:rsidR="00B100A5">
          <w:rPr>
            <w:noProof/>
          </w:rPr>
          <w:t>1</w:t>
        </w:r>
        <w:r>
          <w:rPr>
            <w:noProof/>
          </w:rPr>
          <w:fldChar w:fldCharType="end"/>
        </w:r>
      </w:p>
    </w:sdtContent>
  </w:sdt>
  <w:p w:rsidR="00BF278B" w:rsidRDefault="00BF2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BB1" w:rsidRDefault="00EB3BB1" w:rsidP="00193BC8">
      <w:r>
        <w:separator/>
      </w:r>
    </w:p>
  </w:footnote>
  <w:footnote w:type="continuationSeparator" w:id="0">
    <w:p w:rsidR="00EB3BB1" w:rsidRDefault="00EB3BB1" w:rsidP="00193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51"/>
    <w:multiLevelType w:val="hybridMultilevel"/>
    <w:tmpl w:val="A9B04708"/>
    <w:lvl w:ilvl="0" w:tplc="D3666B9E">
      <w:start w:val="1"/>
      <w:numFmt w:val="decimal"/>
      <w:lvlText w:val="%1)"/>
      <w:lvlJc w:val="left"/>
      <w:pPr>
        <w:ind w:left="360" w:hanging="360"/>
      </w:pPr>
      <w:rPr>
        <w:rFonts w:hint="default"/>
      </w:rPr>
    </w:lvl>
    <w:lvl w:ilvl="1" w:tplc="7D1AC74A">
      <w:start w:val="9"/>
      <w:numFmt w:val="bullet"/>
      <w:lvlText w:val=""/>
      <w:lvlJc w:val="left"/>
      <w:pPr>
        <w:ind w:left="1440" w:hanging="360"/>
      </w:pPr>
      <w:rPr>
        <w:rFonts w:ascii="Wingdings" w:eastAsia="Times New Roman" w:hAnsi="Wingdings" w:cs="Arial" w:hint="default"/>
        <w:b/>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4364"/>
    <w:multiLevelType w:val="hybridMultilevel"/>
    <w:tmpl w:val="47BA1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AF41C5"/>
    <w:multiLevelType w:val="hybridMultilevel"/>
    <w:tmpl w:val="E2CC3A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02854"/>
    <w:multiLevelType w:val="hybridMultilevel"/>
    <w:tmpl w:val="DB4A2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B16837"/>
    <w:multiLevelType w:val="hybridMultilevel"/>
    <w:tmpl w:val="86B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31D36"/>
    <w:multiLevelType w:val="hybridMultilevel"/>
    <w:tmpl w:val="B3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D1F6A"/>
    <w:multiLevelType w:val="hybridMultilevel"/>
    <w:tmpl w:val="8322575C"/>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3C5F99"/>
    <w:multiLevelType w:val="hybridMultilevel"/>
    <w:tmpl w:val="31284CD6"/>
    <w:lvl w:ilvl="0" w:tplc="8DA435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C4A12"/>
    <w:multiLevelType w:val="multilevel"/>
    <w:tmpl w:val="EA429F0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D31968"/>
    <w:multiLevelType w:val="hybridMultilevel"/>
    <w:tmpl w:val="A594AF4C"/>
    <w:lvl w:ilvl="0" w:tplc="6A301B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D50DB"/>
    <w:multiLevelType w:val="hybridMultilevel"/>
    <w:tmpl w:val="832CA7EE"/>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3034152"/>
    <w:multiLevelType w:val="hybridMultilevel"/>
    <w:tmpl w:val="EA429F0E"/>
    <w:lvl w:ilvl="0" w:tplc="3DB824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524D3"/>
    <w:multiLevelType w:val="hybridMultilevel"/>
    <w:tmpl w:val="CE90E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61650"/>
    <w:multiLevelType w:val="hybridMultilevel"/>
    <w:tmpl w:val="9676CC9A"/>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49F7C4C"/>
    <w:multiLevelType w:val="hybridMultilevel"/>
    <w:tmpl w:val="CC5A5550"/>
    <w:lvl w:ilvl="0" w:tplc="04090011">
      <w:start w:val="1"/>
      <w:numFmt w:val="decimal"/>
      <w:lvlText w:val="%1)"/>
      <w:lvlJc w:val="left"/>
      <w:pPr>
        <w:ind w:left="360" w:hanging="360"/>
      </w:pPr>
      <w:rPr>
        <w:rFonts w:hint="default"/>
      </w:rPr>
    </w:lvl>
    <w:lvl w:ilvl="1" w:tplc="7D1AC74A">
      <w:start w:val="9"/>
      <w:numFmt w:val="bullet"/>
      <w:lvlText w:val=""/>
      <w:lvlJc w:val="left"/>
      <w:pPr>
        <w:ind w:left="1080" w:hanging="360"/>
      </w:pPr>
      <w:rPr>
        <w:rFonts w:ascii="Wingdings" w:eastAsia="Times New Roman" w:hAnsi="Wingdings" w:cs="Aria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B71519"/>
    <w:multiLevelType w:val="hybridMultilevel"/>
    <w:tmpl w:val="396A09EA"/>
    <w:lvl w:ilvl="0" w:tplc="73026EDC">
      <w:start w:val="3"/>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46F01"/>
    <w:multiLevelType w:val="hybridMultilevel"/>
    <w:tmpl w:val="CD560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D73CE"/>
    <w:multiLevelType w:val="hybridMultilevel"/>
    <w:tmpl w:val="F16C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440CF2"/>
    <w:multiLevelType w:val="hybridMultilevel"/>
    <w:tmpl w:val="96BC14A6"/>
    <w:lvl w:ilvl="0" w:tplc="88C8E8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91FCA"/>
    <w:multiLevelType w:val="hybridMultilevel"/>
    <w:tmpl w:val="222A17A0"/>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D601112"/>
    <w:multiLevelType w:val="hybridMultilevel"/>
    <w:tmpl w:val="18F6F934"/>
    <w:lvl w:ilvl="0" w:tplc="9C920A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616B5"/>
    <w:multiLevelType w:val="hybridMultilevel"/>
    <w:tmpl w:val="ABF0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93DAC"/>
    <w:multiLevelType w:val="hybridMultilevel"/>
    <w:tmpl w:val="70D65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E7CEA"/>
    <w:multiLevelType w:val="hybridMultilevel"/>
    <w:tmpl w:val="A7446D00"/>
    <w:lvl w:ilvl="0" w:tplc="1E24B44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E7C20"/>
    <w:multiLevelType w:val="hybridMultilevel"/>
    <w:tmpl w:val="222A17A0"/>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FDF26EF"/>
    <w:multiLevelType w:val="hybridMultilevel"/>
    <w:tmpl w:val="CE90E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EC6125"/>
    <w:multiLevelType w:val="hybridMultilevel"/>
    <w:tmpl w:val="2E108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195D01"/>
    <w:multiLevelType w:val="hybridMultilevel"/>
    <w:tmpl w:val="0492A016"/>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8E24EE5"/>
    <w:multiLevelType w:val="hybridMultilevel"/>
    <w:tmpl w:val="E63E74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7F885A62"/>
    <w:multiLevelType w:val="hybridMultilevel"/>
    <w:tmpl w:val="9676CC9A"/>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6"/>
  </w:num>
  <w:num w:numId="2">
    <w:abstractNumId w:val="1"/>
  </w:num>
  <w:num w:numId="3">
    <w:abstractNumId w:val="2"/>
  </w:num>
  <w:num w:numId="4">
    <w:abstractNumId w:val="14"/>
  </w:num>
  <w:num w:numId="5">
    <w:abstractNumId w:val="7"/>
  </w:num>
  <w:num w:numId="6">
    <w:abstractNumId w:val="21"/>
  </w:num>
  <w:num w:numId="7">
    <w:abstractNumId w:val="19"/>
  </w:num>
  <w:num w:numId="8">
    <w:abstractNumId w:val="11"/>
  </w:num>
  <w:num w:numId="9">
    <w:abstractNumId w:val="8"/>
  </w:num>
  <w:num w:numId="10">
    <w:abstractNumId w:val="9"/>
  </w:num>
  <w:num w:numId="11">
    <w:abstractNumId w:val="0"/>
  </w:num>
  <w:num w:numId="12">
    <w:abstractNumId w:val="24"/>
  </w:num>
  <w:num w:numId="13">
    <w:abstractNumId w:val="10"/>
  </w:num>
  <w:num w:numId="14">
    <w:abstractNumId w:val="6"/>
  </w:num>
  <w:num w:numId="15">
    <w:abstractNumId w:val="25"/>
  </w:num>
  <w:num w:numId="16">
    <w:abstractNumId w:val="13"/>
  </w:num>
  <w:num w:numId="17">
    <w:abstractNumId w:val="28"/>
  </w:num>
  <w:num w:numId="18">
    <w:abstractNumId w:val="3"/>
  </w:num>
  <w:num w:numId="19">
    <w:abstractNumId w:val="23"/>
  </w:num>
  <w:num w:numId="20">
    <w:abstractNumId w:val="5"/>
  </w:num>
  <w:num w:numId="21">
    <w:abstractNumId w:val="12"/>
  </w:num>
  <w:num w:numId="22">
    <w:abstractNumId w:val="20"/>
  </w:num>
  <w:num w:numId="23">
    <w:abstractNumId w:val="30"/>
  </w:num>
  <w:num w:numId="24">
    <w:abstractNumId w:val="26"/>
  </w:num>
  <w:num w:numId="25">
    <w:abstractNumId w:val="15"/>
  </w:num>
  <w:num w:numId="26">
    <w:abstractNumId w:val="27"/>
  </w:num>
  <w:num w:numId="27">
    <w:abstractNumId w:val="18"/>
  </w:num>
  <w:num w:numId="28">
    <w:abstractNumId w:val="4"/>
  </w:num>
  <w:num w:numId="29">
    <w:abstractNumId w:val="17"/>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C6"/>
    <w:rsid w:val="00001270"/>
    <w:rsid w:val="000058F6"/>
    <w:rsid w:val="000A6CED"/>
    <w:rsid w:val="00123B9D"/>
    <w:rsid w:val="001413BD"/>
    <w:rsid w:val="00170873"/>
    <w:rsid w:val="00193BC8"/>
    <w:rsid w:val="001B093C"/>
    <w:rsid w:val="001B49A5"/>
    <w:rsid w:val="001C176B"/>
    <w:rsid w:val="00206340"/>
    <w:rsid w:val="002B28A5"/>
    <w:rsid w:val="002C06AF"/>
    <w:rsid w:val="002C13C4"/>
    <w:rsid w:val="002D4294"/>
    <w:rsid w:val="002E3E07"/>
    <w:rsid w:val="002F1C18"/>
    <w:rsid w:val="00324BAA"/>
    <w:rsid w:val="00347AEE"/>
    <w:rsid w:val="003626C9"/>
    <w:rsid w:val="00381C3D"/>
    <w:rsid w:val="003A54D3"/>
    <w:rsid w:val="003B1352"/>
    <w:rsid w:val="003D29EC"/>
    <w:rsid w:val="003E2D19"/>
    <w:rsid w:val="003F440F"/>
    <w:rsid w:val="00460F4E"/>
    <w:rsid w:val="00471A60"/>
    <w:rsid w:val="0048587F"/>
    <w:rsid w:val="004B248D"/>
    <w:rsid w:val="004C185A"/>
    <w:rsid w:val="004D2BE9"/>
    <w:rsid w:val="004F412A"/>
    <w:rsid w:val="004F7EA9"/>
    <w:rsid w:val="00507E92"/>
    <w:rsid w:val="00515BC1"/>
    <w:rsid w:val="00523E7F"/>
    <w:rsid w:val="00525633"/>
    <w:rsid w:val="0054276A"/>
    <w:rsid w:val="00544841"/>
    <w:rsid w:val="005476B0"/>
    <w:rsid w:val="00552E1D"/>
    <w:rsid w:val="0057464A"/>
    <w:rsid w:val="00586ED4"/>
    <w:rsid w:val="005925D3"/>
    <w:rsid w:val="005A38FD"/>
    <w:rsid w:val="005D471A"/>
    <w:rsid w:val="005E3AD0"/>
    <w:rsid w:val="005F4FEE"/>
    <w:rsid w:val="00611EF9"/>
    <w:rsid w:val="00617912"/>
    <w:rsid w:val="0068241B"/>
    <w:rsid w:val="00686FE1"/>
    <w:rsid w:val="006B6DD3"/>
    <w:rsid w:val="006B741B"/>
    <w:rsid w:val="006C6D63"/>
    <w:rsid w:val="006D3C16"/>
    <w:rsid w:val="00716788"/>
    <w:rsid w:val="007C2451"/>
    <w:rsid w:val="007F6300"/>
    <w:rsid w:val="00807971"/>
    <w:rsid w:val="00847F53"/>
    <w:rsid w:val="0085021F"/>
    <w:rsid w:val="0087596A"/>
    <w:rsid w:val="00890F69"/>
    <w:rsid w:val="00896B88"/>
    <w:rsid w:val="008B1849"/>
    <w:rsid w:val="008B3318"/>
    <w:rsid w:val="008B453C"/>
    <w:rsid w:val="008D6B49"/>
    <w:rsid w:val="008F5092"/>
    <w:rsid w:val="008F6E49"/>
    <w:rsid w:val="00904CB8"/>
    <w:rsid w:val="009130EB"/>
    <w:rsid w:val="00963804"/>
    <w:rsid w:val="00963B4A"/>
    <w:rsid w:val="00974B63"/>
    <w:rsid w:val="009754F6"/>
    <w:rsid w:val="009912C6"/>
    <w:rsid w:val="009A4D42"/>
    <w:rsid w:val="009D56B4"/>
    <w:rsid w:val="009F389B"/>
    <w:rsid w:val="00A35E12"/>
    <w:rsid w:val="00A53772"/>
    <w:rsid w:val="00A6229C"/>
    <w:rsid w:val="00A764A0"/>
    <w:rsid w:val="00A81903"/>
    <w:rsid w:val="00A90040"/>
    <w:rsid w:val="00AB17BC"/>
    <w:rsid w:val="00AF2CFC"/>
    <w:rsid w:val="00B100A5"/>
    <w:rsid w:val="00B253A9"/>
    <w:rsid w:val="00B458E4"/>
    <w:rsid w:val="00B629BC"/>
    <w:rsid w:val="00B67988"/>
    <w:rsid w:val="00B70FA7"/>
    <w:rsid w:val="00B969C6"/>
    <w:rsid w:val="00BA6FE2"/>
    <w:rsid w:val="00BB0019"/>
    <w:rsid w:val="00BB2988"/>
    <w:rsid w:val="00BB71D1"/>
    <w:rsid w:val="00BE5F8E"/>
    <w:rsid w:val="00BF278B"/>
    <w:rsid w:val="00BF5D70"/>
    <w:rsid w:val="00C16608"/>
    <w:rsid w:val="00C212E2"/>
    <w:rsid w:val="00C32F42"/>
    <w:rsid w:val="00C77D34"/>
    <w:rsid w:val="00CC0ABC"/>
    <w:rsid w:val="00CC70AD"/>
    <w:rsid w:val="00CD2FDE"/>
    <w:rsid w:val="00CF5748"/>
    <w:rsid w:val="00D23AA5"/>
    <w:rsid w:val="00D305E6"/>
    <w:rsid w:val="00D331ED"/>
    <w:rsid w:val="00D5108B"/>
    <w:rsid w:val="00D93335"/>
    <w:rsid w:val="00DA750D"/>
    <w:rsid w:val="00DB53FB"/>
    <w:rsid w:val="00DC2B89"/>
    <w:rsid w:val="00E037DB"/>
    <w:rsid w:val="00E155A9"/>
    <w:rsid w:val="00E836E0"/>
    <w:rsid w:val="00EB3BB1"/>
    <w:rsid w:val="00EC6C65"/>
    <w:rsid w:val="00EE3F46"/>
    <w:rsid w:val="00EF118B"/>
    <w:rsid w:val="00F03860"/>
    <w:rsid w:val="00F05C2C"/>
    <w:rsid w:val="00F11ACC"/>
    <w:rsid w:val="00F14CA9"/>
    <w:rsid w:val="00F2054C"/>
    <w:rsid w:val="00F30D01"/>
    <w:rsid w:val="00F625B2"/>
    <w:rsid w:val="00F66CB8"/>
    <w:rsid w:val="00F8215D"/>
    <w:rsid w:val="00F82E46"/>
    <w:rsid w:val="00FB22FB"/>
    <w:rsid w:val="00FC7A96"/>
    <w:rsid w:val="00FF5EAE"/>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2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FE2"/>
    <w:rPr>
      <w:sz w:val="16"/>
      <w:szCs w:val="16"/>
    </w:rPr>
  </w:style>
  <w:style w:type="paragraph" w:styleId="CommentText">
    <w:name w:val="annotation text"/>
    <w:basedOn w:val="Normal"/>
    <w:link w:val="CommentTextChar"/>
    <w:uiPriority w:val="99"/>
    <w:semiHidden/>
    <w:unhideWhenUsed/>
    <w:rsid w:val="00BA6FE2"/>
    <w:rPr>
      <w:sz w:val="20"/>
      <w:szCs w:val="20"/>
    </w:rPr>
  </w:style>
  <w:style w:type="character" w:customStyle="1" w:styleId="CommentTextChar">
    <w:name w:val="Comment Text Char"/>
    <w:basedOn w:val="DefaultParagraphFont"/>
    <w:link w:val="CommentText"/>
    <w:uiPriority w:val="99"/>
    <w:semiHidden/>
    <w:rsid w:val="00BA6FE2"/>
    <w:rPr>
      <w:sz w:val="20"/>
      <w:szCs w:val="20"/>
    </w:rPr>
  </w:style>
  <w:style w:type="paragraph" w:styleId="CommentSubject">
    <w:name w:val="annotation subject"/>
    <w:basedOn w:val="CommentText"/>
    <w:next w:val="CommentText"/>
    <w:link w:val="CommentSubjectChar"/>
    <w:uiPriority w:val="99"/>
    <w:semiHidden/>
    <w:unhideWhenUsed/>
    <w:rsid w:val="00BA6FE2"/>
    <w:rPr>
      <w:b/>
      <w:bCs/>
    </w:rPr>
  </w:style>
  <w:style w:type="character" w:customStyle="1" w:styleId="CommentSubjectChar">
    <w:name w:val="Comment Subject Char"/>
    <w:basedOn w:val="CommentTextChar"/>
    <w:link w:val="CommentSubject"/>
    <w:uiPriority w:val="99"/>
    <w:semiHidden/>
    <w:rsid w:val="00BA6FE2"/>
    <w:rPr>
      <w:b/>
      <w:bCs/>
      <w:sz w:val="20"/>
      <w:szCs w:val="20"/>
    </w:rPr>
  </w:style>
  <w:style w:type="paragraph" w:styleId="BalloonText">
    <w:name w:val="Balloon Text"/>
    <w:basedOn w:val="Normal"/>
    <w:link w:val="BalloonTextChar"/>
    <w:uiPriority w:val="99"/>
    <w:semiHidden/>
    <w:unhideWhenUsed/>
    <w:rsid w:val="00BA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E2"/>
    <w:rPr>
      <w:rFonts w:ascii="Segoe UI" w:hAnsi="Segoe UI" w:cs="Segoe UI"/>
      <w:sz w:val="18"/>
      <w:szCs w:val="18"/>
    </w:rPr>
  </w:style>
  <w:style w:type="paragraph" w:styleId="ListParagraph">
    <w:name w:val="List Paragraph"/>
    <w:basedOn w:val="Normal"/>
    <w:uiPriority w:val="34"/>
    <w:qFormat/>
    <w:rsid w:val="00193BC8"/>
    <w:pPr>
      <w:spacing w:after="200" w:line="276" w:lineRule="auto"/>
      <w:ind w:left="720"/>
      <w:contextualSpacing/>
    </w:pPr>
  </w:style>
  <w:style w:type="paragraph" w:styleId="FootnoteText">
    <w:name w:val="footnote text"/>
    <w:basedOn w:val="Normal"/>
    <w:link w:val="FootnoteTextChar"/>
    <w:uiPriority w:val="99"/>
    <w:semiHidden/>
    <w:unhideWhenUsed/>
    <w:rsid w:val="00193BC8"/>
    <w:rPr>
      <w:sz w:val="20"/>
      <w:szCs w:val="20"/>
    </w:rPr>
  </w:style>
  <w:style w:type="character" w:customStyle="1" w:styleId="FootnoteTextChar">
    <w:name w:val="Footnote Text Char"/>
    <w:basedOn w:val="DefaultParagraphFont"/>
    <w:link w:val="FootnoteText"/>
    <w:uiPriority w:val="99"/>
    <w:semiHidden/>
    <w:rsid w:val="00193BC8"/>
    <w:rPr>
      <w:sz w:val="20"/>
      <w:szCs w:val="20"/>
    </w:rPr>
  </w:style>
  <w:style w:type="character" w:styleId="FootnoteReference">
    <w:name w:val="footnote reference"/>
    <w:basedOn w:val="DefaultParagraphFont"/>
    <w:uiPriority w:val="99"/>
    <w:semiHidden/>
    <w:unhideWhenUsed/>
    <w:rsid w:val="00193BC8"/>
    <w:rPr>
      <w:vertAlign w:val="superscript"/>
    </w:rPr>
  </w:style>
  <w:style w:type="paragraph" w:styleId="Header">
    <w:name w:val="header"/>
    <w:basedOn w:val="Normal"/>
    <w:link w:val="HeaderChar"/>
    <w:uiPriority w:val="99"/>
    <w:unhideWhenUsed/>
    <w:rsid w:val="006B6DD3"/>
    <w:pPr>
      <w:tabs>
        <w:tab w:val="center" w:pos="4680"/>
        <w:tab w:val="right" w:pos="9360"/>
      </w:tabs>
    </w:pPr>
  </w:style>
  <w:style w:type="character" w:customStyle="1" w:styleId="HeaderChar">
    <w:name w:val="Header Char"/>
    <w:basedOn w:val="DefaultParagraphFont"/>
    <w:link w:val="Header"/>
    <w:uiPriority w:val="99"/>
    <w:rsid w:val="006B6DD3"/>
  </w:style>
  <w:style w:type="paragraph" w:styleId="Footer">
    <w:name w:val="footer"/>
    <w:basedOn w:val="Normal"/>
    <w:link w:val="FooterChar"/>
    <w:uiPriority w:val="99"/>
    <w:unhideWhenUsed/>
    <w:rsid w:val="006B6DD3"/>
    <w:pPr>
      <w:tabs>
        <w:tab w:val="center" w:pos="4680"/>
        <w:tab w:val="right" w:pos="9360"/>
      </w:tabs>
    </w:pPr>
  </w:style>
  <w:style w:type="character" w:customStyle="1" w:styleId="FooterChar">
    <w:name w:val="Footer Char"/>
    <w:basedOn w:val="DefaultParagraphFont"/>
    <w:link w:val="Footer"/>
    <w:uiPriority w:val="99"/>
    <w:rsid w:val="006B6DD3"/>
  </w:style>
  <w:style w:type="character" w:styleId="Hyperlink">
    <w:name w:val="Hyperlink"/>
    <w:basedOn w:val="DefaultParagraphFont"/>
    <w:uiPriority w:val="99"/>
    <w:unhideWhenUsed/>
    <w:rsid w:val="00F11A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2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FE2"/>
    <w:rPr>
      <w:sz w:val="16"/>
      <w:szCs w:val="16"/>
    </w:rPr>
  </w:style>
  <w:style w:type="paragraph" w:styleId="CommentText">
    <w:name w:val="annotation text"/>
    <w:basedOn w:val="Normal"/>
    <w:link w:val="CommentTextChar"/>
    <w:uiPriority w:val="99"/>
    <w:semiHidden/>
    <w:unhideWhenUsed/>
    <w:rsid w:val="00BA6FE2"/>
    <w:rPr>
      <w:sz w:val="20"/>
      <w:szCs w:val="20"/>
    </w:rPr>
  </w:style>
  <w:style w:type="character" w:customStyle="1" w:styleId="CommentTextChar">
    <w:name w:val="Comment Text Char"/>
    <w:basedOn w:val="DefaultParagraphFont"/>
    <w:link w:val="CommentText"/>
    <w:uiPriority w:val="99"/>
    <w:semiHidden/>
    <w:rsid w:val="00BA6FE2"/>
    <w:rPr>
      <w:sz w:val="20"/>
      <w:szCs w:val="20"/>
    </w:rPr>
  </w:style>
  <w:style w:type="paragraph" w:styleId="CommentSubject">
    <w:name w:val="annotation subject"/>
    <w:basedOn w:val="CommentText"/>
    <w:next w:val="CommentText"/>
    <w:link w:val="CommentSubjectChar"/>
    <w:uiPriority w:val="99"/>
    <w:semiHidden/>
    <w:unhideWhenUsed/>
    <w:rsid w:val="00BA6FE2"/>
    <w:rPr>
      <w:b/>
      <w:bCs/>
    </w:rPr>
  </w:style>
  <w:style w:type="character" w:customStyle="1" w:styleId="CommentSubjectChar">
    <w:name w:val="Comment Subject Char"/>
    <w:basedOn w:val="CommentTextChar"/>
    <w:link w:val="CommentSubject"/>
    <w:uiPriority w:val="99"/>
    <w:semiHidden/>
    <w:rsid w:val="00BA6FE2"/>
    <w:rPr>
      <w:b/>
      <w:bCs/>
      <w:sz w:val="20"/>
      <w:szCs w:val="20"/>
    </w:rPr>
  </w:style>
  <w:style w:type="paragraph" w:styleId="BalloonText">
    <w:name w:val="Balloon Text"/>
    <w:basedOn w:val="Normal"/>
    <w:link w:val="BalloonTextChar"/>
    <w:uiPriority w:val="99"/>
    <w:semiHidden/>
    <w:unhideWhenUsed/>
    <w:rsid w:val="00BA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E2"/>
    <w:rPr>
      <w:rFonts w:ascii="Segoe UI" w:hAnsi="Segoe UI" w:cs="Segoe UI"/>
      <w:sz w:val="18"/>
      <w:szCs w:val="18"/>
    </w:rPr>
  </w:style>
  <w:style w:type="paragraph" w:styleId="ListParagraph">
    <w:name w:val="List Paragraph"/>
    <w:basedOn w:val="Normal"/>
    <w:uiPriority w:val="34"/>
    <w:qFormat/>
    <w:rsid w:val="00193BC8"/>
    <w:pPr>
      <w:spacing w:after="200" w:line="276" w:lineRule="auto"/>
      <w:ind w:left="720"/>
      <w:contextualSpacing/>
    </w:pPr>
  </w:style>
  <w:style w:type="paragraph" w:styleId="FootnoteText">
    <w:name w:val="footnote text"/>
    <w:basedOn w:val="Normal"/>
    <w:link w:val="FootnoteTextChar"/>
    <w:uiPriority w:val="99"/>
    <w:semiHidden/>
    <w:unhideWhenUsed/>
    <w:rsid w:val="00193BC8"/>
    <w:rPr>
      <w:sz w:val="20"/>
      <w:szCs w:val="20"/>
    </w:rPr>
  </w:style>
  <w:style w:type="character" w:customStyle="1" w:styleId="FootnoteTextChar">
    <w:name w:val="Footnote Text Char"/>
    <w:basedOn w:val="DefaultParagraphFont"/>
    <w:link w:val="FootnoteText"/>
    <w:uiPriority w:val="99"/>
    <w:semiHidden/>
    <w:rsid w:val="00193BC8"/>
    <w:rPr>
      <w:sz w:val="20"/>
      <w:szCs w:val="20"/>
    </w:rPr>
  </w:style>
  <w:style w:type="character" w:styleId="FootnoteReference">
    <w:name w:val="footnote reference"/>
    <w:basedOn w:val="DefaultParagraphFont"/>
    <w:uiPriority w:val="99"/>
    <w:semiHidden/>
    <w:unhideWhenUsed/>
    <w:rsid w:val="00193BC8"/>
    <w:rPr>
      <w:vertAlign w:val="superscript"/>
    </w:rPr>
  </w:style>
  <w:style w:type="paragraph" w:styleId="Header">
    <w:name w:val="header"/>
    <w:basedOn w:val="Normal"/>
    <w:link w:val="HeaderChar"/>
    <w:uiPriority w:val="99"/>
    <w:unhideWhenUsed/>
    <w:rsid w:val="006B6DD3"/>
    <w:pPr>
      <w:tabs>
        <w:tab w:val="center" w:pos="4680"/>
        <w:tab w:val="right" w:pos="9360"/>
      </w:tabs>
    </w:pPr>
  </w:style>
  <w:style w:type="character" w:customStyle="1" w:styleId="HeaderChar">
    <w:name w:val="Header Char"/>
    <w:basedOn w:val="DefaultParagraphFont"/>
    <w:link w:val="Header"/>
    <w:uiPriority w:val="99"/>
    <w:rsid w:val="006B6DD3"/>
  </w:style>
  <w:style w:type="paragraph" w:styleId="Footer">
    <w:name w:val="footer"/>
    <w:basedOn w:val="Normal"/>
    <w:link w:val="FooterChar"/>
    <w:uiPriority w:val="99"/>
    <w:unhideWhenUsed/>
    <w:rsid w:val="006B6DD3"/>
    <w:pPr>
      <w:tabs>
        <w:tab w:val="center" w:pos="4680"/>
        <w:tab w:val="right" w:pos="9360"/>
      </w:tabs>
    </w:pPr>
  </w:style>
  <w:style w:type="character" w:customStyle="1" w:styleId="FooterChar">
    <w:name w:val="Footer Char"/>
    <w:basedOn w:val="DefaultParagraphFont"/>
    <w:link w:val="Footer"/>
    <w:uiPriority w:val="99"/>
    <w:rsid w:val="006B6DD3"/>
  </w:style>
  <w:style w:type="character" w:styleId="Hyperlink">
    <w:name w:val="Hyperlink"/>
    <w:basedOn w:val="DefaultParagraphFont"/>
    <w:uiPriority w:val="99"/>
    <w:unhideWhenUsed/>
    <w:rsid w:val="00F11A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7454-C230-4EBA-87C3-A8D1E11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JaWanna Henry</cp:lastModifiedBy>
  <cp:revision>4</cp:revision>
  <cp:lastPrinted>2015-02-25T19:11:00Z</cp:lastPrinted>
  <dcterms:created xsi:type="dcterms:W3CDTF">2017-04-13T14:30:00Z</dcterms:created>
  <dcterms:modified xsi:type="dcterms:W3CDTF">2017-04-13T16:06:00Z</dcterms:modified>
</cp:coreProperties>
</file>