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C67" w:rsidRPr="00D54F3D" w:rsidRDefault="003F6C67" w:rsidP="00390290">
      <w:pPr>
        <w:rPr>
          <w:rFonts w:asciiTheme="majorHAnsi" w:hAnsiTheme="majorHAnsi" w:cstheme="majorHAnsi"/>
          <w:sz w:val="16"/>
        </w:rPr>
      </w:pPr>
    </w:p>
    <w:p w:rsidR="003F6C67" w:rsidRPr="00D54F3D" w:rsidRDefault="00574601" w:rsidP="00390290">
      <w:pPr>
        <w:rPr>
          <w:rFonts w:asciiTheme="majorHAnsi" w:hAnsiTheme="majorHAnsi" w:cstheme="majorHAnsi"/>
          <w:sz w:val="16"/>
        </w:rPr>
      </w:pPr>
      <w:r>
        <w:rPr>
          <w:rFonts w:asciiTheme="majorHAnsi" w:hAnsiTheme="majorHAnsi" w:cstheme="majorHAnsi"/>
          <w:noProof/>
          <w:sz w:val="20"/>
        </w:rPr>
        <mc:AlternateContent>
          <mc:Choice Requires="wps">
            <w:drawing>
              <wp:anchor distT="0" distB="0" distL="114300" distR="114300" simplePos="0" relativeHeight="251658240" behindDoc="1" locked="0" layoutInCell="0" allowOverlap="1">
                <wp:simplePos x="0" y="0"/>
                <wp:positionH relativeFrom="margin">
                  <wp:posOffset>-438150</wp:posOffset>
                </wp:positionH>
                <wp:positionV relativeFrom="page">
                  <wp:posOffset>609600</wp:posOffset>
                </wp:positionV>
                <wp:extent cx="930910" cy="954405"/>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2046C" w:rsidRDefault="0012046C">
                            <w:pPr>
                              <w:tabs>
                                <w:tab w:val="left" w:pos="-720"/>
                              </w:tabs>
                              <w:suppressAutoHyphens/>
                              <w:spacing w:line="240" w:lineRule="atLeast"/>
                              <w:jc w:val="both"/>
                              <w:rPr>
                                <w:spacing w:val="-2"/>
                                <w:sz w:val="2"/>
                              </w:rPr>
                            </w:pPr>
                            <w:r w:rsidRPr="000578A4">
                              <w:rPr>
                                <w:noProof/>
                                <w:spacing w:val="-2"/>
                              </w:rPr>
                              <w:drawing>
                                <wp:inline distT="0" distB="0" distL="0" distR="0">
                                  <wp:extent cx="914400" cy="897890"/>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914400" cy="89789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5pt;margin-top:48pt;width:73.3pt;height:7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" o:allowincell="f" filled="f" stroked="f" strokeweight="0">
                <v:textbox inset="0,0,0,0">
                  <w:txbxContent>
                    <w:p w:rsidR="0012046C" w:rsidRDefault="0012046C">
                      <w:pPr>
                        <w:tabs>
                          <w:tab w:val="left" w:pos="-720"/>
                        </w:tabs>
                        <w:suppressAutoHyphens/>
                        <w:spacing w:line="240" w:lineRule="atLeast"/>
                        <w:jc w:val="both"/>
                        <w:rPr>
                          <w:spacing w:val="-2"/>
                          <w:sz w:val="2"/>
                        </w:rPr>
                      </w:pPr>
                      <w:r w:rsidRPr="000578A4">
                        <w:rPr>
                          <w:noProof/>
                          <w:spacing w:val="-2"/>
                        </w:rPr>
                        <w:drawing>
                          <wp:inline distT="0" distB="0" distL="0" distR="0">
                            <wp:extent cx="914400" cy="897890"/>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914400" cy="897890"/>
                                    </a:xfrm>
                                    <a:prstGeom prst="rect">
                                      <a:avLst/>
                                    </a:prstGeom>
                                    <a:noFill/>
                                    <a:ln w="9525">
                                      <a:noFill/>
                                      <a:miter lim="800000"/>
                                      <a:headEnd/>
                                      <a:tailEnd/>
                                    </a:ln>
                                  </pic:spPr>
                                </pic:pic>
                              </a:graphicData>
                            </a:graphic>
                          </wp:inline>
                        </w:drawing>
                      </w:r>
                    </w:p>
                  </w:txbxContent>
                </v:textbox>
                <w10:wrap anchorx="margin" anchory="page"/>
              </v:rect>
            </w:pict>
          </mc:Fallback>
        </mc:AlternateContent>
      </w:r>
      <w:r>
        <w:rPr>
          <w:rFonts w:asciiTheme="majorHAnsi" w:hAnsiTheme="majorHAnsi" w:cstheme="majorHAnsi"/>
          <w:noProof/>
          <w:sz w:val="20"/>
        </w:rPr>
        <mc:AlternateContent>
          <mc:Choice Requires="wps">
            <w:drawing>
              <wp:anchor distT="0" distB="0" distL="114300" distR="114300" simplePos="0" relativeHeight="251657216" behindDoc="1" locked="0" layoutInCell="0" allowOverlap="1">
                <wp:simplePos x="0" y="0"/>
                <wp:positionH relativeFrom="margin">
                  <wp:posOffset>0</wp:posOffset>
                </wp:positionH>
                <wp:positionV relativeFrom="page">
                  <wp:posOffset>685800</wp:posOffset>
                </wp:positionV>
                <wp:extent cx="5905500" cy="1371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sdt>
                            <w:sdtPr>
                              <w:rPr>
                                <w:sz w:val="22"/>
                                <w:szCs w:val="22"/>
                              </w:rPr>
                              <w:id w:val="418404128"/>
                              <w:docPartList>
                                <w:docPartGallery w:val="Quick Parts"/>
                              </w:docPartList>
                            </w:sdtPr>
                            <w:sdtEndPr>
                              <w:rPr>
                                <w:sz w:val="24"/>
                                <w:szCs w:val="24"/>
                              </w:rPr>
                            </w:sdtEndPr>
                            <w:sdtContent>
                              <w:p w:rsidR="00C928F8" w:rsidRPr="008306BC" w:rsidRDefault="00C928F8" w:rsidP="00372EA9">
                                <w:pPr>
                                  <w:tabs>
                                    <w:tab w:val="center" w:pos="4650"/>
                                  </w:tabs>
                                  <w:suppressAutoHyphens/>
                                  <w:spacing w:line="240" w:lineRule="atLeast"/>
                                  <w:jc w:val="center"/>
                                  <w:rPr>
                                    <w:rFonts w:ascii="Arial" w:hAnsi="Arial"/>
                                    <w:b/>
                                    <w:spacing w:val="-3"/>
                                    <w:sz w:val="22"/>
                                    <w:szCs w:val="22"/>
                                  </w:rPr>
                                </w:pPr>
                                <w:r w:rsidRPr="008306BC">
                                  <w:rPr>
                                    <w:rFonts w:ascii="Arial" w:hAnsi="Arial"/>
                                    <w:b/>
                                    <w:spacing w:val="-3"/>
                                    <w:sz w:val="22"/>
                                    <w:szCs w:val="22"/>
                                  </w:rPr>
                                  <w:t>DEPARTMENT OF THE ARMY</w:t>
                                </w:r>
                              </w:p>
                              <w:p w:rsidR="00C928F8" w:rsidRPr="008306BC" w:rsidRDefault="00C928F8" w:rsidP="006B2763">
                                <w:pPr>
                                  <w:jc w:val="center"/>
                                  <w:rPr>
                                    <w:rFonts w:ascii="Arial" w:hAnsi="Arial" w:cs="Arial"/>
                                    <w:b/>
                                    <w:sz w:val="16"/>
                                    <w:szCs w:val="16"/>
                                  </w:rPr>
                                </w:pPr>
                                <w:r w:rsidRPr="008306BC">
                                  <w:rPr>
                                    <w:rFonts w:ascii="Arial" w:hAnsi="Arial" w:cs="Arial"/>
                                    <w:b/>
                                    <w:sz w:val="16"/>
                                    <w:szCs w:val="16"/>
                                  </w:rPr>
                                  <w:t>CORPS OF ENGINEERS, PORTLAND DISTRICT</w:t>
                                </w:r>
                              </w:p>
                              <w:p w:rsidR="00C928F8" w:rsidRPr="008306BC" w:rsidRDefault="00C928F8" w:rsidP="006B2763">
                                <w:pPr>
                                  <w:jc w:val="center"/>
                                  <w:rPr>
                                    <w:rFonts w:ascii="Arial" w:hAnsi="Arial" w:cs="Arial"/>
                                    <w:b/>
                                    <w:sz w:val="16"/>
                                    <w:szCs w:val="16"/>
                                  </w:rPr>
                                </w:pPr>
                                <w:r w:rsidRPr="008306BC">
                                  <w:rPr>
                                    <w:rFonts w:ascii="Arial" w:hAnsi="Arial" w:cs="Arial"/>
                                    <w:b/>
                                    <w:sz w:val="16"/>
                                    <w:szCs w:val="16"/>
                                  </w:rPr>
                                  <w:t>P.O. BOX 2946</w:t>
                                </w:r>
                              </w:p>
                              <w:p w:rsidR="00C928F8" w:rsidRPr="008306BC" w:rsidRDefault="00C928F8" w:rsidP="006B2763">
                                <w:pPr>
                                  <w:jc w:val="center"/>
                                  <w:rPr>
                                    <w:rFonts w:ascii="Arial" w:hAnsi="Arial" w:cs="Arial"/>
                                    <w:b/>
                                    <w:sz w:val="16"/>
                                    <w:szCs w:val="16"/>
                                  </w:rPr>
                                </w:pPr>
                                <w:r w:rsidRPr="008306BC">
                                  <w:rPr>
                                    <w:rFonts w:ascii="Arial" w:hAnsi="Arial" w:cs="Arial"/>
                                    <w:b/>
                                    <w:sz w:val="16"/>
                                    <w:szCs w:val="16"/>
                                  </w:rPr>
                                  <w:t>PORTLAND, OREGON 97208-2946</w:t>
                                </w:r>
                              </w:p>
                              <w:p w:rsidR="00C928F8" w:rsidRDefault="00C928F8" w:rsidP="006B2763">
                                <w:pPr>
                                  <w:jc w:val="center"/>
                                  <w:rPr>
                                    <w:rFonts w:ascii="Arial" w:hAnsi="Arial" w:cs="Arial"/>
                                    <w:sz w:val="16"/>
                                    <w:szCs w:val="16"/>
                                  </w:rPr>
                                </w:pPr>
                              </w:p>
                              <w:p w:rsidR="00C928F8" w:rsidRDefault="00C928F8" w:rsidP="006B2763">
                                <w:pPr>
                                  <w:jc w:val="center"/>
                                  <w:rPr>
                                    <w:rFonts w:ascii="Arial" w:hAnsi="Arial" w:cs="Arial"/>
                                    <w:sz w:val="16"/>
                                    <w:szCs w:val="16"/>
                                  </w:rPr>
                                </w:pPr>
                              </w:p>
                              <w:p w:rsidR="00C928F8" w:rsidRPr="00777D67" w:rsidRDefault="00C928F8" w:rsidP="004E07A6">
                                <w:pPr>
                                  <w:tabs>
                                    <w:tab w:val="left" w:pos="-720"/>
                                  </w:tabs>
                                  <w:suppressAutoHyphens/>
                                  <w:spacing w:line="240" w:lineRule="atLeast"/>
                                  <w:rPr>
                                    <w:rFonts w:ascii="Arial" w:hAnsi="Arial"/>
                                    <w:spacing w:val="-1"/>
                                    <w:sz w:val="16"/>
                                    <w:szCs w:val="16"/>
                                  </w:rPr>
                                </w:pPr>
                              </w:p>
                              <w:p w:rsidR="00C928F8" w:rsidRPr="009179C5" w:rsidRDefault="00C928F8" w:rsidP="009179C5">
                                <w:pPr>
                                  <w:pStyle w:val="NoSpacing"/>
                                  <w:jc w:val="center"/>
                                </w:pPr>
                              </w:p>
                              <w:p w:rsidR="0012046C" w:rsidRPr="009179C5" w:rsidRDefault="00390290" w:rsidP="009179C5">
                                <w:pPr>
                                  <w:pStyle w:val="NoSpacing"/>
                                  <w:jc w:val="center"/>
                                </w:pPr>
                              </w:p>
                            </w:sdtContent>
                          </w:sdt>
                          <w:p w:rsidR="0012046C" w:rsidRDefault="0012046C" w:rsidP="00324B0D">
                            <w:pPr>
                              <w:tabs>
                                <w:tab w:val="left" w:pos="-720"/>
                              </w:tabs>
                              <w:suppressAutoHyphens/>
                              <w:spacing w:line="240" w:lineRule="atLeas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54pt;width:465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" o:allowincell="f" filled="f" stroked="f" strokeweight="0">
                <v:textbox inset="0,0,0,0">
                  <w:txbxContent>
                    <w:sdt>
                      <w:sdtPr>
                        <w:rPr>
                          <w:sz w:val="22"/>
                          <w:szCs w:val="22"/>
                        </w:rPr>
                        <w:id w:val="418404128"/>
                        <w:docPartList>
                          <w:docPartGallery w:val="Quick Parts"/>
                        </w:docPartList>
                      </w:sdtPr>
                      <w:sdtEndPr>
                        <w:rPr>
                          <w:sz w:val="24"/>
                          <w:szCs w:val="24"/>
                        </w:rPr>
                      </w:sdtEndPr>
                      <w:sdtContent>
                        <w:p w:rsidR="00C928F8" w:rsidRPr="008306BC" w:rsidRDefault="00C928F8" w:rsidP="00372EA9">
                          <w:pPr>
                            <w:tabs>
                              <w:tab w:val="center" w:pos="4650"/>
                            </w:tabs>
                            <w:suppressAutoHyphens/>
                            <w:spacing w:line="240" w:lineRule="atLeast"/>
                            <w:jc w:val="center"/>
                            <w:rPr>
                              <w:rFonts w:ascii="Arial" w:hAnsi="Arial"/>
                              <w:b/>
                              <w:spacing w:val="-3"/>
                              <w:sz w:val="22"/>
                              <w:szCs w:val="22"/>
                            </w:rPr>
                          </w:pPr>
                          <w:r w:rsidRPr="008306BC">
                            <w:rPr>
                              <w:rFonts w:ascii="Arial" w:hAnsi="Arial"/>
                              <w:b/>
                              <w:spacing w:val="-3"/>
                              <w:sz w:val="22"/>
                              <w:szCs w:val="22"/>
                            </w:rPr>
                            <w:t>DEPARTMENT OF THE ARMY</w:t>
                          </w:r>
                        </w:p>
                        <w:p w:rsidR="00C928F8" w:rsidRPr="008306BC" w:rsidRDefault="00C928F8" w:rsidP="006B2763">
                          <w:pPr>
                            <w:jc w:val="center"/>
                            <w:rPr>
                              <w:rFonts w:ascii="Arial" w:hAnsi="Arial" w:cs="Arial"/>
                              <w:b/>
                              <w:sz w:val="16"/>
                              <w:szCs w:val="16"/>
                            </w:rPr>
                          </w:pPr>
                          <w:r w:rsidRPr="008306BC">
                            <w:rPr>
                              <w:rFonts w:ascii="Arial" w:hAnsi="Arial" w:cs="Arial"/>
                              <w:b/>
                              <w:sz w:val="16"/>
                              <w:szCs w:val="16"/>
                            </w:rPr>
                            <w:t>CORPS OF ENGINEERS, PORTLAND DISTRICT</w:t>
                          </w:r>
                        </w:p>
                        <w:p w:rsidR="00C928F8" w:rsidRPr="008306BC" w:rsidRDefault="00C928F8" w:rsidP="006B2763">
                          <w:pPr>
                            <w:jc w:val="center"/>
                            <w:rPr>
                              <w:rFonts w:ascii="Arial" w:hAnsi="Arial" w:cs="Arial"/>
                              <w:b/>
                              <w:sz w:val="16"/>
                              <w:szCs w:val="16"/>
                            </w:rPr>
                          </w:pPr>
                          <w:r w:rsidRPr="008306BC">
                            <w:rPr>
                              <w:rFonts w:ascii="Arial" w:hAnsi="Arial" w:cs="Arial"/>
                              <w:b/>
                              <w:sz w:val="16"/>
                              <w:szCs w:val="16"/>
                            </w:rPr>
                            <w:t>P.O. BOX 2946</w:t>
                          </w:r>
                        </w:p>
                        <w:p w:rsidR="00C928F8" w:rsidRPr="008306BC" w:rsidRDefault="00C928F8" w:rsidP="006B2763">
                          <w:pPr>
                            <w:jc w:val="center"/>
                            <w:rPr>
                              <w:rFonts w:ascii="Arial" w:hAnsi="Arial" w:cs="Arial"/>
                              <w:b/>
                              <w:sz w:val="16"/>
                              <w:szCs w:val="16"/>
                            </w:rPr>
                          </w:pPr>
                          <w:r w:rsidRPr="008306BC">
                            <w:rPr>
                              <w:rFonts w:ascii="Arial" w:hAnsi="Arial" w:cs="Arial"/>
                              <w:b/>
                              <w:sz w:val="16"/>
                              <w:szCs w:val="16"/>
                            </w:rPr>
                            <w:t>PORTLAND, OREGON 97208-2946</w:t>
                          </w:r>
                        </w:p>
                        <w:p w:rsidR="00C928F8" w:rsidRDefault="00C928F8" w:rsidP="006B2763">
                          <w:pPr>
                            <w:jc w:val="center"/>
                            <w:rPr>
                              <w:rFonts w:ascii="Arial" w:hAnsi="Arial" w:cs="Arial"/>
                              <w:sz w:val="16"/>
                              <w:szCs w:val="16"/>
                            </w:rPr>
                          </w:pPr>
                        </w:p>
                        <w:p w:rsidR="00C928F8" w:rsidRDefault="00C928F8" w:rsidP="006B2763">
                          <w:pPr>
                            <w:jc w:val="center"/>
                            <w:rPr>
                              <w:rFonts w:ascii="Arial" w:hAnsi="Arial" w:cs="Arial"/>
                              <w:sz w:val="16"/>
                              <w:szCs w:val="16"/>
                            </w:rPr>
                          </w:pPr>
                        </w:p>
                        <w:p w:rsidR="00C928F8" w:rsidRPr="00777D67" w:rsidRDefault="00C928F8" w:rsidP="004E07A6">
                          <w:pPr>
                            <w:tabs>
                              <w:tab w:val="left" w:pos="-720"/>
                            </w:tabs>
                            <w:suppressAutoHyphens/>
                            <w:spacing w:line="240" w:lineRule="atLeast"/>
                            <w:rPr>
                              <w:rFonts w:ascii="Arial" w:hAnsi="Arial"/>
                              <w:spacing w:val="-1"/>
                              <w:sz w:val="16"/>
                              <w:szCs w:val="16"/>
                            </w:rPr>
                          </w:pPr>
                        </w:p>
                        <w:p w:rsidR="00C928F8" w:rsidRPr="009179C5" w:rsidRDefault="00C928F8" w:rsidP="009179C5">
                          <w:pPr>
                            <w:pStyle w:val="NoSpacing"/>
                            <w:jc w:val="center"/>
                          </w:pPr>
                        </w:p>
                        <w:p w:rsidR="0012046C" w:rsidRPr="009179C5" w:rsidRDefault="00AA230C" w:rsidP="009179C5">
                          <w:pPr>
                            <w:pStyle w:val="NoSpacing"/>
                            <w:jc w:val="center"/>
                          </w:pPr>
                        </w:p>
                      </w:sdtContent>
                    </w:sdt>
                    <w:p w:rsidR="0012046C" w:rsidRDefault="0012046C" w:rsidP="00324B0D">
                      <w:pPr>
                        <w:tabs>
                          <w:tab w:val="left" w:pos="-720"/>
                        </w:tabs>
                        <w:suppressAutoHyphens/>
                        <w:spacing w:line="240" w:lineRule="atLeast"/>
                        <w:jc w:val="center"/>
                      </w:pPr>
                    </w:p>
                  </w:txbxContent>
                </v:textbox>
                <w10:wrap anchorx="margin" anchory="page"/>
              </v:rect>
            </w:pict>
          </mc:Fallback>
        </mc:AlternateContent>
      </w:r>
    </w:p>
    <w:p w:rsidR="009419E7" w:rsidRDefault="009419E7" w:rsidP="00390290">
      <w:pPr>
        <w:suppressAutoHyphens/>
        <w:jc w:val="center"/>
        <w:rPr>
          <w:rFonts w:asciiTheme="majorHAnsi" w:hAnsiTheme="majorHAnsi" w:cstheme="majorHAnsi"/>
          <w:spacing w:val="-3"/>
        </w:rPr>
      </w:pPr>
    </w:p>
    <w:sdt>
      <w:sdtPr>
        <w:rPr>
          <w:rFonts w:asciiTheme="majorHAnsi" w:hAnsiTheme="majorHAnsi" w:cstheme="majorHAnsi"/>
          <w:spacing w:val="-3"/>
        </w:rPr>
        <w:id w:val="1104606293"/>
        <w:placeholder>
          <w:docPart w:val="DefaultPlaceholder_1081868576"/>
        </w:placeholder>
        <w:date>
          <w:dateFormat w:val="MMMM d, yyyy"/>
          <w:lid w:val="en-US"/>
          <w:storeMappedDataAs w:val="dateTime"/>
          <w:calendar w:val="gregorian"/>
        </w:date>
      </w:sdtPr>
      <w:sdtContent>
        <w:p w:rsidR="003F6C67" w:rsidRPr="00D54F3D" w:rsidRDefault="00390290" w:rsidP="00390290">
          <w:pPr>
            <w:suppressAutoHyphens/>
            <w:jc w:val="center"/>
            <w:rPr>
              <w:rFonts w:asciiTheme="majorHAnsi" w:hAnsiTheme="majorHAnsi" w:cstheme="majorHAnsi"/>
              <w:spacing w:val="-3"/>
            </w:rPr>
          </w:pPr>
          <w:r>
            <w:rPr>
              <w:rFonts w:asciiTheme="majorHAnsi" w:hAnsiTheme="majorHAnsi" w:cstheme="majorHAnsi"/>
              <w:spacing w:val="-3"/>
            </w:rPr>
            <w:t>&lt;DATE&gt;</w:t>
          </w:r>
        </w:p>
      </w:sdtContent>
    </w:sdt>
    <w:p w:rsidR="003F6C67" w:rsidRPr="00D54F3D" w:rsidRDefault="003F6C67" w:rsidP="00390290">
      <w:pPr>
        <w:suppressAutoHyphens/>
        <w:jc w:val="center"/>
        <w:rPr>
          <w:rFonts w:asciiTheme="majorHAnsi" w:hAnsiTheme="majorHAnsi" w:cstheme="majorHAnsi"/>
        </w:rPr>
      </w:pPr>
    </w:p>
    <w:p w:rsidR="00C928F8" w:rsidRPr="002504F4" w:rsidRDefault="00C928F8" w:rsidP="00390290">
      <w:pPr>
        <w:pStyle w:val="Document1"/>
        <w:keepNext w:val="0"/>
        <w:keepLines w:val="0"/>
        <w:tabs>
          <w:tab w:val="clear" w:pos="-720"/>
        </w:tabs>
        <w:rPr>
          <w:rFonts w:ascii="Arial" w:hAnsi="Arial" w:cs="Arial"/>
          <w:sz w:val="24"/>
        </w:rPr>
      </w:pPr>
      <w:r w:rsidRPr="002504F4">
        <w:rPr>
          <w:rFonts w:ascii="Arial" w:hAnsi="Arial" w:cs="Arial"/>
          <w:sz w:val="24"/>
        </w:rPr>
        <w:t>Regulatory Branch</w:t>
      </w:r>
    </w:p>
    <w:p w:rsidR="00C928F8" w:rsidRPr="002504F4" w:rsidRDefault="00C928F8" w:rsidP="00390290">
      <w:pPr>
        <w:suppressAutoHyphens/>
        <w:jc w:val="both"/>
        <w:rPr>
          <w:rFonts w:ascii="Arial" w:hAnsi="Arial" w:cs="Arial"/>
        </w:rPr>
      </w:pPr>
      <w:r w:rsidRPr="002504F4">
        <w:rPr>
          <w:rFonts w:ascii="Arial" w:hAnsi="Arial" w:cs="Arial"/>
        </w:rPr>
        <w:t>Corps No.</w:t>
      </w:r>
      <w:r w:rsidR="00574601">
        <w:rPr>
          <w:rFonts w:ascii="CG Times" w:hAnsi="CG Times"/>
          <w:noProof/>
          <w:snapToGrid w:val="0"/>
          <w:sz w:val="20"/>
        </w:rPr>
        <mc:AlternateContent>
          <mc:Choice Requires="wps">
            <w:drawing>
              <wp:anchor distT="0" distB="0" distL="114300" distR="114300" simplePos="0" relativeHeight="251661312" behindDoc="1" locked="0" layoutInCell="0" allowOverlap="1">
                <wp:simplePos x="0" y="0"/>
                <wp:positionH relativeFrom="margin">
                  <wp:posOffset>-438150</wp:posOffset>
                </wp:positionH>
                <wp:positionV relativeFrom="page">
                  <wp:posOffset>609600</wp:posOffset>
                </wp:positionV>
                <wp:extent cx="930910" cy="954405"/>
                <wp:effectExtent l="0" t="0" r="254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928F8" w:rsidRDefault="00985400" w:rsidP="00C928F8">
                            <w:pPr>
                              <w:tabs>
                                <w:tab w:val="left" w:pos="-720"/>
                              </w:tabs>
                              <w:suppressAutoHyphens/>
                              <w:spacing w:line="240" w:lineRule="atLeast"/>
                              <w:jc w:val="both"/>
                              <w:rPr>
                                <w:spacing w:val="-2"/>
                                <w:sz w:val="2"/>
                              </w:rPr>
                            </w:pPr>
                            <w:r>
                              <w:rPr>
                                <w:spacing w:val="-2"/>
                              </w:rPr>
                              <w:fldChar w:fldCharType="begin" w:fldLock="1"/>
                            </w:r>
                            <w:r w:rsidR="00C928F8">
                              <w:rPr>
                                <w:spacing w:val="-2"/>
                              </w:rPr>
                              <w:instrText>IMPORT L:\\dod_logo.wpg</w:instrText>
                            </w:r>
                            <w:r>
                              <w:rPr>
                                <w:spacing w:val="-2"/>
                              </w:rPr>
                              <w:fldChar w:fldCharType="separate"/>
                            </w:r>
                            <w:r w:rsidR="00C928F8">
                              <w:rPr>
                                <w:noProof/>
                                <w:spacing w:val="-2"/>
                              </w:rPr>
                              <w:drawing>
                                <wp:inline distT="0" distB="0" distL="0" distR="0">
                                  <wp:extent cx="914400" cy="894080"/>
                                  <wp:effectExtent l="19050" t="0" r="0" b="0"/>
                                  <wp:docPr id="10" name="Picture 10" descr="L:\dod_logo.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dod_logo.wpg"/>
                                          <pic:cNvPicPr>
                                            <a:picLocks noChangeAspect="1" noChangeArrowheads="1"/>
                                          </pic:cNvPicPr>
                                        </pic:nvPicPr>
                                        <pic:blipFill>
                                          <a:blip r:embed="rId8"/>
                                          <a:srcRect/>
                                          <a:stretch>
                                            <a:fillRect/>
                                          </a:stretch>
                                        </pic:blipFill>
                                        <pic:spPr bwMode="auto">
                                          <a:xfrm>
                                            <a:off x="0" y="0"/>
                                            <a:ext cx="914400" cy="894080"/>
                                          </a:xfrm>
                                          <a:prstGeom prst="rect">
                                            <a:avLst/>
                                          </a:prstGeom>
                                          <a:noFill/>
                                          <a:ln w="9525">
                                            <a:noFill/>
                                            <a:miter lim="800000"/>
                                            <a:headEnd/>
                                            <a:tailEnd/>
                                          </a:ln>
                                        </pic:spPr>
                                      </pic:pic>
                                    </a:graphicData>
                                  </a:graphic>
                                </wp:inline>
                              </w:drawing>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34.5pt;margin-top:48pt;width:73.3pt;height:75.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" o:allowincell="f" filled="f" stroked="f" strokeweight="0">
                <v:textbox inset="0,0,0,0">
                  <w:txbxContent>
                    <w:p w:rsidR="00C928F8" w:rsidRDefault="00985400" w:rsidP="00C928F8">
                      <w:pPr>
                        <w:tabs>
                          <w:tab w:val="left" w:pos="-720"/>
                        </w:tabs>
                        <w:suppressAutoHyphens/>
                        <w:spacing w:line="240" w:lineRule="atLeast"/>
                        <w:jc w:val="both"/>
                        <w:rPr>
                          <w:spacing w:val="-2"/>
                          <w:sz w:val="2"/>
                        </w:rPr>
                      </w:pPr>
                      <w:r>
                        <w:rPr>
                          <w:spacing w:val="-2"/>
                        </w:rPr>
                        <w:fldChar w:fldCharType="begin" w:fldLock="1"/>
                      </w:r>
                      <w:r w:rsidR="00C928F8">
                        <w:rPr>
                          <w:spacing w:val="-2"/>
                        </w:rPr>
                        <w:instrText>IMPORT L:\\dod_logo.wpg</w:instrText>
                      </w:r>
                      <w:r>
                        <w:rPr>
                          <w:spacing w:val="-2"/>
                        </w:rPr>
                        <w:fldChar w:fldCharType="separate"/>
                      </w:r>
                      <w:r w:rsidR="00C928F8">
                        <w:rPr>
                          <w:noProof/>
                          <w:spacing w:val="-2"/>
                        </w:rPr>
                        <w:drawing>
                          <wp:inline distT="0" distB="0" distL="0" distR="0">
                            <wp:extent cx="914400" cy="894080"/>
                            <wp:effectExtent l="19050" t="0" r="0" b="0"/>
                            <wp:docPr id="10" name="Picture 10" descr="L:\dod_logo.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dod_logo.wpg"/>
                                    <pic:cNvPicPr>
                                      <a:picLocks noChangeAspect="1" noChangeArrowheads="1"/>
                                    </pic:cNvPicPr>
                                  </pic:nvPicPr>
                                  <pic:blipFill>
                                    <a:blip r:embed="rId9"/>
                                    <a:srcRect/>
                                    <a:stretch>
                                      <a:fillRect/>
                                    </a:stretch>
                                  </pic:blipFill>
                                  <pic:spPr bwMode="auto">
                                    <a:xfrm>
                                      <a:off x="0" y="0"/>
                                      <a:ext cx="914400" cy="894080"/>
                                    </a:xfrm>
                                    <a:prstGeom prst="rect">
                                      <a:avLst/>
                                    </a:prstGeom>
                                    <a:noFill/>
                                    <a:ln w="9525">
                                      <a:noFill/>
                                      <a:miter lim="800000"/>
                                      <a:headEnd/>
                                      <a:tailEnd/>
                                    </a:ln>
                                  </pic:spPr>
                                </pic:pic>
                              </a:graphicData>
                            </a:graphic>
                          </wp:inline>
                        </w:drawing>
                      </w:r>
                      <w:r>
                        <w:rPr>
                          <w:spacing w:val="-2"/>
                        </w:rPr>
                        <w:fldChar w:fldCharType="end"/>
                      </w:r>
                    </w:p>
                  </w:txbxContent>
                </v:textbox>
                <w10:wrap anchorx="margin" anchory="page"/>
              </v:rect>
            </w:pict>
          </mc:Fallback>
        </mc:AlternateContent>
      </w:r>
      <w:r>
        <w:rPr>
          <w:rFonts w:ascii="Arial" w:hAnsi="Arial" w:cs="Arial"/>
        </w:rPr>
        <w:t xml:space="preserve"> </w:t>
      </w:r>
      <w:r w:rsidRPr="002504F4">
        <w:rPr>
          <w:rFonts w:ascii="Arial" w:hAnsi="Arial" w:cs="Arial"/>
        </w:rPr>
        <w:t>NWP-XXXX-XXX</w:t>
      </w:r>
    </w:p>
    <w:p w:rsidR="00C928F8" w:rsidRPr="002504F4" w:rsidRDefault="00C928F8" w:rsidP="00390290">
      <w:pPr>
        <w:pStyle w:val="Document1"/>
        <w:keepNext w:val="0"/>
        <w:keepLines w:val="0"/>
        <w:tabs>
          <w:tab w:val="clear" w:pos="-720"/>
        </w:tabs>
        <w:rPr>
          <w:rFonts w:ascii="Arial" w:hAnsi="Arial" w:cs="Arial"/>
          <w:sz w:val="24"/>
        </w:rPr>
      </w:pPr>
      <w:bookmarkStart w:id="0" w:name="_GoBack"/>
      <w:bookmarkEnd w:id="0"/>
    </w:p>
    <w:p w:rsidR="00C928F8" w:rsidRPr="002504F4" w:rsidRDefault="00C928F8" w:rsidP="00390290">
      <w:pPr>
        <w:suppressAutoHyphens/>
        <w:rPr>
          <w:rFonts w:ascii="Arial" w:hAnsi="Arial" w:cs="Arial"/>
        </w:rPr>
      </w:pPr>
    </w:p>
    <w:p w:rsidR="00C928F8" w:rsidRDefault="00985400" w:rsidP="00390290">
      <w:pPr>
        <w:suppressAutoHyphens/>
        <w:rPr>
          <w:rFonts w:ascii="Arial" w:hAnsi="Arial" w:cs="Arial"/>
        </w:rPr>
      </w:pPr>
      <w:r w:rsidRPr="002504F4">
        <w:rPr>
          <w:rFonts w:ascii="Arial" w:hAnsi="Arial" w:cs="Arial"/>
        </w:rPr>
        <w:fldChar w:fldCharType="begin"/>
      </w:r>
      <w:r w:rsidR="00C928F8" w:rsidRPr="002504F4">
        <w:rPr>
          <w:rFonts w:ascii="Arial" w:hAnsi="Arial" w:cs="Arial"/>
        </w:rPr>
        <w:instrText xml:space="preserve"> MERGEFIELD ADDRESSEE </w:instrText>
      </w:r>
      <w:r w:rsidRPr="002504F4">
        <w:rPr>
          <w:rFonts w:ascii="Arial" w:hAnsi="Arial" w:cs="Arial"/>
        </w:rPr>
        <w:fldChar w:fldCharType="separate"/>
      </w:r>
      <w:r w:rsidR="00C928F8" w:rsidRPr="002504F4">
        <w:rPr>
          <w:rFonts w:ascii="Arial" w:hAnsi="Arial" w:cs="Arial"/>
          <w:noProof/>
        </w:rPr>
        <w:t>«ADDRESSEE»</w:t>
      </w:r>
      <w:r w:rsidRPr="002504F4">
        <w:rPr>
          <w:rFonts w:ascii="Arial" w:hAnsi="Arial" w:cs="Arial"/>
        </w:rPr>
        <w:fldChar w:fldCharType="end"/>
      </w:r>
    </w:p>
    <w:p w:rsidR="00C928F8" w:rsidRDefault="00C928F8" w:rsidP="00390290">
      <w:pPr>
        <w:suppressAutoHyphens/>
        <w:rPr>
          <w:rFonts w:ascii="Arial" w:hAnsi="Arial" w:cs="Arial"/>
        </w:rPr>
      </w:pPr>
    </w:p>
    <w:p w:rsidR="00C928F8" w:rsidRPr="002504F4" w:rsidRDefault="00C928F8" w:rsidP="00390290">
      <w:pPr>
        <w:suppressAutoHyphens/>
        <w:rPr>
          <w:rFonts w:ascii="Arial" w:hAnsi="Arial" w:cs="Arial"/>
        </w:rPr>
      </w:pPr>
      <w:r w:rsidRPr="002504F4">
        <w:rPr>
          <w:rFonts w:ascii="Arial" w:hAnsi="Arial" w:cs="Arial"/>
        </w:rPr>
        <w:t xml:space="preserve">Dear </w:t>
      </w:r>
      <w:r w:rsidR="00985400" w:rsidRPr="002504F4">
        <w:rPr>
          <w:rFonts w:ascii="Arial" w:hAnsi="Arial" w:cs="Arial"/>
        </w:rPr>
        <w:fldChar w:fldCharType="begin"/>
      </w:r>
      <w:r w:rsidRPr="002504F4">
        <w:rPr>
          <w:rFonts w:ascii="Arial" w:hAnsi="Arial" w:cs="Arial"/>
        </w:rPr>
        <w:instrText xml:space="preserve"> MERGEFIELD SALUTATION </w:instrText>
      </w:r>
      <w:r w:rsidR="00985400" w:rsidRPr="002504F4">
        <w:rPr>
          <w:rFonts w:ascii="Arial" w:hAnsi="Arial" w:cs="Arial"/>
        </w:rPr>
        <w:fldChar w:fldCharType="separate"/>
      </w:r>
      <w:r w:rsidRPr="002504F4">
        <w:rPr>
          <w:rFonts w:ascii="Arial" w:hAnsi="Arial" w:cs="Arial"/>
          <w:noProof/>
        </w:rPr>
        <w:t>«SALUTATION»</w:t>
      </w:r>
      <w:r w:rsidR="00985400" w:rsidRPr="002504F4">
        <w:rPr>
          <w:rFonts w:ascii="Arial" w:hAnsi="Arial" w:cs="Arial"/>
        </w:rPr>
        <w:fldChar w:fldCharType="end"/>
      </w:r>
      <w:r w:rsidRPr="002504F4">
        <w:rPr>
          <w:rFonts w:ascii="Arial" w:hAnsi="Arial" w:cs="Arial"/>
        </w:rPr>
        <w:t>:</w:t>
      </w:r>
    </w:p>
    <w:p w:rsidR="00C928F8" w:rsidRPr="002504F4" w:rsidRDefault="00C928F8" w:rsidP="00390290">
      <w:pPr>
        <w:rPr>
          <w:rFonts w:ascii="Arial" w:hAnsi="Arial" w:cs="Arial"/>
        </w:rPr>
      </w:pPr>
    </w:p>
    <w:p w:rsidR="00C928F8" w:rsidRPr="00727EDE" w:rsidRDefault="00C928F8" w:rsidP="00390290">
      <w:pPr>
        <w:ind w:firstLine="720"/>
        <w:rPr>
          <w:rFonts w:ascii="Arial" w:hAnsi="Arial" w:cs="Arial"/>
        </w:rPr>
      </w:pPr>
      <w:r w:rsidRPr="00727EDE">
        <w:rPr>
          <w:rFonts w:ascii="Arial" w:hAnsi="Arial" w:cs="Arial"/>
        </w:rPr>
        <w:t xml:space="preserve">The U.S. Army Corps of Engineers (Corps) received your request for Department of the Army authorization to &lt;&lt;ACTIVITY&gt;&gt;. The project is located IN/NEAR LOCATION in &lt;&lt;City&gt;&gt;, &lt;&lt;County&gt;&gt;, Oregon. The site is in Section XX, Township XX North/South, </w:t>
      </w:r>
      <w:proofErr w:type="gramStart"/>
      <w:r w:rsidRPr="00727EDE">
        <w:rPr>
          <w:rFonts w:ascii="Arial" w:hAnsi="Arial" w:cs="Arial"/>
        </w:rPr>
        <w:t>Range</w:t>
      </w:r>
      <w:proofErr w:type="gramEnd"/>
      <w:r w:rsidRPr="00727EDE">
        <w:rPr>
          <w:rFonts w:ascii="Arial" w:hAnsi="Arial" w:cs="Arial"/>
        </w:rPr>
        <w:t xml:space="preserve"> XX East/West.</w:t>
      </w:r>
    </w:p>
    <w:p w:rsidR="00C928F8" w:rsidRPr="00727EDE" w:rsidRDefault="00C928F8" w:rsidP="00390290">
      <w:pPr>
        <w:suppressAutoHyphens/>
        <w:ind w:firstLine="720"/>
        <w:rPr>
          <w:rFonts w:ascii="Arial" w:hAnsi="Arial" w:cs="Arial"/>
        </w:rPr>
      </w:pPr>
    </w:p>
    <w:p w:rsidR="00C928F8" w:rsidRPr="00727EDE" w:rsidRDefault="00C928F8" w:rsidP="00390290">
      <w:pPr>
        <w:suppressAutoHyphens/>
        <w:ind w:firstLine="720"/>
        <w:rPr>
          <w:rFonts w:ascii="Arial" w:hAnsi="Arial" w:cs="Arial"/>
        </w:rPr>
      </w:pPr>
      <w:bookmarkStart w:id="1" w:name="OLE_LINK3"/>
      <w:bookmarkStart w:id="2" w:name="OLE_LINK4"/>
      <w:r w:rsidRPr="00727EDE">
        <w:rPr>
          <w:rFonts w:ascii="Arial" w:hAnsi="Arial" w:cs="Arial"/>
        </w:rPr>
        <w:t>&lt;&lt;PROJECT DESCRIPTION&gt;&gt; The project is shown on the enclosed drawings (Enclosure 1).</w:t>
      </w:r>
    </w:p>
    <w:bookmarkEnd w:id="1"/>
    <w:bookmarkEnd w:id="2"/>
    <w:p w:rsidR="00C928F8" w:rsidRPr="00727EDE" w:rsidRDefault="00C928F8" w:rsidP="00390290">
      <w:pPr>
        <w:suppressAutoHyphens/>
        <w:ind w:firstLine="720"/>
        <w:rPr>
          <w:rFonts w:ascii="Arial" w:hAnsi="Arial" w:cs="Arial"/>
        </w:rPr>
      </w:pPr>
    </w:p>
    <w:p w:rsidR="00C928F8" w:rsidRPr="00727EDE" w:rsidRDefault="00C928F8" w:rsidP="00390290">
      <w:pPr>
        <w:suppressAutoHyphens/>
        <w:ind w:firstLine="720"/>
        <w:rPr>
          <w:rFonts w:ascii="Arial" w:hAnsi="Arial" w:cs="Arial"/>
        </w:rPr>
      </w:pPr>
      <w:r w:rsidRPr="00727EDE">
        <w:rPr>
          <w:rFonts w:ascii="Arial" w:hAnsi="Arial" w:cs="Arial"/>
        </w:rPr>
        <w:t xml:space="preserve">This letter verifies your project is authorized under the terms and limitations of Nationwide Permit (NWP) No. </w:t>
      </w:r>
      <w:sdt>
        <w:sdtPr>
          <w:rPr>
            <w:rFonts w:ascii="Arial" w:hAnsi="Arial" w:cs="Arial"/>
          </w:rPr>
          <w:alias w:val="Nationwide Permit #"/>
          <w:tag w:val="Nationwide Permit #"/>
          <w:id w:val="-1035192626"/>
          <w:placeholder>
            <w:docPart w:val="6DB58816BE9643388F0CD66021AB3DF9"/>
          </w:placeholder>
          <w:comboBox>
            <w:listItem w:value="Nationwide Permit #"/>
            <w:listItem w:displayText="1 (Aids to Navigation)" w:value="1 (Aids to Navigation)"/>
            <w:listItem w:displayText="2 (Structures in Artificial Canals)" w:value="2 (Structures in Artificial Canals)"/>
            <w:listItem w:displayText="3 (Maintenance)" w:value="3 (Maintenance)"/>
            <w:listItem w:displayText="4 (Fish and Wildlife Harvesting, Enhancement, and Attraction Devices and Activities)" w:value="4 (Fish and Wildlife Harvesting, Enhancement, and Attraction Devices and Activities)"/>
            <w:listItem w:displayText="5 (Scientific Measuring Devices)" w:value="5 (Scientific Measuring Devices)"/>
            <w:listItem w:displayText="6 (Survey Activities)" w:value="6 (Survey Activities)"/>
            <w:listItem w:displayText="7 (Outfall Structures and Associated Intake Structures)" w:value="7 (Outfall Structures and Associated Intake Structures)"/>
            <w:listItem w:displayText="8 (Oil and Gas Structures on the Outer Continental Shelf)" w:value="8 (Oil and Gas Structures on the Outer Continental Shelf)"/>
            <w:listItem w:displayText="9 (Structures in Fleeting and Anchorage Areas)" w:value="9 (Structures in Fleeting and Anchorage Areas)"/>
            <w:listItem w:displayText="10 (Mooring Buoys)" w:value="10 (Mooring Buoys)"/>
            <w:listItem w:displayText="11 (Temporary Recreational Structures)" w:value="11 (Temporary Recreational Structures)"/>
            <w:listItem w:displayText="12 (Utility Line Activities)" w:value="12 (Utility Line Activities)"/>
            <w:listItem w:displayText="13 (Bank Stabilization)" w:value="13 (Bank Stabilization)"/>
            <w:listItem w:displayText="14 (Linear Transportation Projects)" w:value="14 (Linear Transportation Projects)"/>
            <w:listItem w:displayText="15 (U.S. Coast Guard Approved Bridges)" w:value="15 (U.S. Coast Guard Approved Bridges)"/>
            <w:listItem w:displayText="16 (Return Water from Upland Contained Disposal Areas)" w:value="16 (Return Water from Upland Contained Disposal Areas)"/>
            <w:listItem w:displayText="17 (Hydropower Projects)" w:value="17 (Hydropower Projects)"/>
            <w:listItem w:displayText="18 (Minor Discharges)" w:value="18 (Minor Discharges)"/>
            <w:listItem w:displayText="19 (Minor Dredging)" w:value="19 (Minor Dredging)"/>
            <w:listItem w:displayText="20 (Response Operations for Oil and Hazardous Substances)" w:value="20 (Response Operations for Oil and Hazardous Substances)"/>
            <w:listItem w:displayText="21 (Surface Coal Mining Activities)" w:value="21 (Surface Coal Mining Activities)"/>
            <w:listItem w:displayText="22 (Removal of Vessels)" w:value="22 (Removal of Vessels)"/>
            <w:listItem w:displayText="23 (Approved Categorical Exclusions)" w:value="23 (Approved Categorical Exclusions)"/>
            <w:listItem w:displayText="24 (Indian Tribe or State Administered Section 404 Program)" w:value="24 (Indian Tribe or State Administered Section 404 Program)"/>
            <w:listItem w:displayText="25 (Structural Discharges)" w:value="25 (Structural Discharges)"/>
            <w:listItem w:displayText="26 (RESERVED)" w:value="26 (RESERVED)"/>
            <w:listItem w:displayText="27 (Aquatic Habitat Restoration, Establishment, and Enhancement Activities)" w:value="27 (Aquatic Habitat Restoration, Establishment, and Enhancement Activities)"/>
            <w:listItem w:displayText="28 (Modifications of Existing Marinas)" w:value="28 (Modifications of Existing Marinas)"/>
            <w:listItem w:displayText="29 (Residential Developments)" w:value="29 (Residential Developments)"/>
            <w:listItem w:displayText="30 (Moist Soil Management for Wildlife)" w:value="30 (Moist Soil Management for Wildlife)"/>
            <w:listItem w:displayText="31 (Maintenance of Eixisting Flood Control Facilities)" w:value="31 (Maintenance of Eixisting Flood Control Facilities)"/>
            <w:listItem w:displayText="32 (Completed Enforcement Actions)" w:value="32 (Completed Enforcement Actions)"/>
            <w:listItem w:displayText="33 (Temporary Construction, Access, and Dewatering)" w:value="33 (Temporary Construction, Access, and Dewatering)"/>
            <w:listItem w:displayText="34 (Cranberry Production Activities)" w:value="34 (Cranberry Production Activities)"/>
            <w:listItem w:displayText="35 (Maintenance Dredging of Existing Basins)" w:value="35 (Maintenance Dredging of Existing Basins)"/>
            <w:listItem w:displayText="36 (Boat Ramps)" w:value="36 (Boat Ramps)"/>
            <w:listItem w:displayText="37 (Emergency Watershed Protection and Rehabilitation)" w:value="37 (Emergency Watershed Protection and Rehabilitation)"/>
            <w:listItem w:displayText="38 (Cleanup of Hazardous and Toxic Waste)" w:value="38 (Cleanup of Hazardous and Toxic Waste)"/>
            <w:listItem w:displayText="39 (Commercial and Institutional Developments)" w:value="39 (Commercial and Institutional Developments)"/>
            <w:listItem w:displayText="40 (Agricultural Activities)" w:value="40 (Agricultural Activities)"/>
            <w:listItem w:displayText="41 (Reshaping Existing Drainage Ditches)" w:value="41 (Reshaping Existing Drainage Ditches)"/>
            <w:listItem w:displayText="42 (Recreational Facilities)" w:value="42 (Recreational Facilities)"/>
            <w:listItem w:displayText="43 (Stormwater Management Facilities)" w:value="43 (Stormwater Management Facilities)"/>
            <w:listItem w:displayText="44 (Mining Activities)" w:value="44 (Mining Activities)"/>
            <w:listItem w:displayText="45 (Repair of Uplands Damaged by Discrete Events)" w:value="45 (Repair of Uplands Damaged by Discrete Events)"/>
            <w:listItem w:displayText="46 (Discharges in Ditches)" w:value="46 (Discharges in Ditches)"/>
            <w:listItem w:displayText="47 (RESERVED)" w:value="47 (RESERVED)"/>
            <w:listItem w:displayText="48 (Commercial Shellfish Aquaculture Activities)" w:value="48 (Commercial Shellfish Aquaculture Activities)"/>
            <w:listItem w:displayText="49 (Coal Mining Activities)" w:value="49 (Coal Mining Activities)"/>
            <w:listItem w:displayText="50 (Underground Coal Mining Activities)" w:value="50 (Underground Coal Mining Activities)"/>
            <w:listItem w:displayText="51 (Land-Based Renewable Energy Generation Facilities)" w:value="51 (Land-Based Renewable Energy Generation Facilities)"/>
            <w:listItem w:displayText="52 (Water-Based Renewable Energy Generation Pilot Projects)" w:value="52 (Water-Based Renewable Energy Generation Pilot Projects)"/>
          </w:comboBox>
        </w:sdtPr>
        <w:sdtContent>
          <w:r w:rsidR="00390290">
            <w:rPr>
              <w:rFonts w:ascii="Arial" w:hAnsi="Arial" w:cs="Arial"/>
            </w:rPr>
            <w:t>&lt;NATIONWIDE #&gt;</w:t>
          </w:r>
        </w:sdtContent>
      </w:sdt>
      <w:r w:rsidRPr="00727EDE">
        <w:rPr>
          <w:rFonts w:ascii="Arial" w:hAnsi="Arial" w:cs="Arial"/>
        </w:rPr>
        <w:t xml:space="preserve">. Your activities must be conducted in accordance with the conditions found in the Portland District NWP Regional Conditions (Enclosure 2) and the NWP General Conditions (Enclosure 3). You must also comply with the Oregon Department of Environmental Quality (DEQ) Water Quality Certification Conditions (Enclosure 4), </w:t>
      </w:r>
      <w:r w:rsidRPr="00727EDE">
        <w:rPr>
          <w:rFonts w:ascii="Arial" w:hAnsi="Arial" w:cs="Arial"/>
          <w:highlight w:val="yellow"/>
        </w:rPr>
        <w:t>&lt;&lt;Oregon Department of Land Conservation and Development (DLCD) Coastal Zone Management Concurrence Conditions (Enclosure 5)&gt;&gt;</w:t>
      </w:r>
      <w:r w:rsidRPr="00727EDE">
        <w:rPr>
          <w:rFonts w:ascii="Arial" w:hAnsi="Arial" w:cs="Arial"/>
        </w:rPr>
        <w:t>, and the project specific conditions lettered (a) through (</w:t>
      </w:r>
      <w:r w:rsidRPr="00727EDE">
        <w:rPr>
          <w:rFonts w:ascii="Arial" w:hAnsi="Arial" w:cs="Arial"/>
          <w:highlight w:val="yellow"/>
        </w:rPr>
        <w:t>X</w:t>
      </w:r>
      <w:r w:rsidRPr="00727EDE">
        <w:rPr>
          <w:rFonts w:ascii="Arial" w:hAnsi="Arial" w:cs="Arial"/>
        </w:rPr>
        <w:t xml:space="preserve">) below. </w:t>
      </w:r>
      <w:r w:rsidRPr="00727EDE">
        <w:rPr>
          <w:rFonts w:ascii="Arial" w:hAnsi="Arial" w:cs="Arial"/>
          <w:b/>
        </w:rPr>
        <w:t>Failure to comply with any of the listed conditions could result in the Corps initiating an enforcement action.</w:t>
      </w:r>
    </w:p>
    <w:p w:rsidR="00C928F8" w:rsidRPr="00727EDE" w:rsidRDefault="00C928F8" w:rsidP="00390290">
      <w:pPr>
        <w:suppressAutoHyphens/>
        <w:ind w:firstLine="720"/>
        <w:rPr>
          <w:rFonts w:ascii="Arial" w:hAnsi="Arial" w:cs="Arial"/>
        </w:rPr>
      </w:pPr>
    </w:p>
    <w:p w:rsidR="00C928F8" w:rsidRDefault="00C928F8" w:rsidP="00390290">
      <w:pPr>
        <w:suppressAutoHyphens/>
        <w:ind w:firstLine="720"/>
        <w:rPr>
          <w:rFonts w:ascii="Arial" w:hAnsi="Arial" w:cs="Arial"/>
        </w:rPr>
      </w:pPr>
      <w:r w:rsidRPr="00727EDE">
        <w:rPr>
          <w:rFonts w:ascii="Arial" w:hAnsi="Arial" w:cs="Arial"/>
        </w:rPr>
        <w:t xml:space="preserve">a. </w:t>
      </w:r>
      <w:r w:rsidR="00AA230C" w:rsidRPr="00AA230C">
        <w:rPr>
          <w:rFonts w:ascii="Arial" w:hAnsi="Arial" w:cs="Arial"/>
        </w:rPr>
        <w:t xml:space="preserve">Upon starting the authorized activities, you shall notify the U.S. Army Corps of Engineers, Portland District, </w:t>
      </w:r>
      <w:proofErr w:type="gramStart"/>
      <w:r w:rsidR="00AA230C" w:rsidRPr="00AA230C">
        <w:rPr>
          <w:rFonts w:ascii="Arial" w:hAnsi="Arial" w:cs="Arial"/>
        </w:rPr>
        <w:t>Regulatory</w:t>
      </w:r>
      <w:proofErr w:type="gramEnd"/>
      <w:r w:rsidR="00AA230C" w:rsidRPr="00AA230C">
        <w:rPr>
          <w:rFonts w:ascii="Arial" w:hAnsi="Arial" w:cs="Arial"/>
        </w:rPr>
        <w:t xml:space="preserve"> Branch that the work </w:t>
      </w:r>
      <w:r w:rsidR="00AA230C">
        <w:rPr>
          <w:rFonts w:ascii="Arial" w:hAnsi="Arial" w:cs="Arial"/>
        </w:rPr>
        <w:t xml:space="preserve">has started. </w:t>
      </w:r>
      <w:r w:rsidR="00AA230C" w:rsidRPr="00AA230C">
        <w:rPr>
          <w:rFonts w:ascii="Arial" w:hAnsi="Arial" w:cs="Arial"/>
        </w:rPr>
        <w:t>Notification shall be provided by telephone at [</w:t>
      </w:r>
      <w:r w:rsidR="00AA230C" w:rsidRPr="00AA230C">
        <w:rPr>
          <w:rFonts w:ascii="Arial" w:hAnsi="Arial" w:cs="Arial"/>
          <w:highlight w:val="yellow"/>
        </w:rPr>
        <w:t>PM's Phone Number</w:t>
      </w:r>
      <w:r w:rsidR="00AA230C" w:rsidRPr="00AA230C">
        <w:rPr>
          <w:rFonts w:ascii="Arial" w:hAnsi="Arial" w:cs="Arial"/>
        </w:rPr>
        <w:t>] or sent by e-mail to cenwp.notify@usace.army.mil and the email subject line shall include: Corps No. NWP-2015-</w:t>
      </w:r>
      <w:r w:rsidR="00AA230C" w:rsidRPr="00AA230C">
        <w:rPr>
          <w:rFonts w:ascii="Arial" w:hAnsi="Arial" w:cs="Arial"/>
          <w:highlight w:val="yellow"/>
        </w:rPr>
        <w:t>XXX</w:t>
      </w:r>
      <w:r w:rsidR="00AA230C" w:rsidRPr="00AA230C">
        <w:rPr>
          <w:rFonts w:ascii="Arial" w:hAnsi="Arial" w:cs="Arial"/>
        </w:rPr>
        <w:t xml:space="preserve"> and [</w:t>
      </w:r>
      <w:r w:rsidR="00AA230C" w:rsidRPr="00AA230C">
        <w:rPr>
          <w:rFonts w:ascii="Arial" w:hAnsi="Arial" w:cs="Arial"/>
          <w:highlight w:val="yellow"/>
        </w:rPr>
        <w:t>County</w:t>
      </w:r>
      <w:r w:rsidR="00AA230C" w:rsidRPr="00AA230C">
        <w:rPr>
          <w:rFonts w:ascii="Arial" w:hAnsi="Arial" w:cs="Arial"/>
        </w:rPr>
        <w:t>] County.</w:t>
      </w:r>
    </w:p>
    <w:p w:rsidR="00AA230C" w:rsidRPr="00727EDE" w:rsidRDefault="00AA230C" w:rsidP="00390290">
      <w:pPr>
        <w:suppressAutoHyphens/>
        <w:ind w:firstLine="720"/>
        <w:rPr>
          <w:rFonts w:ascii="Arial" w:hAnsi="Arial" w:cs="Arial"/>
        </w:rPr>
      </w:pPr>
    </w:p>
    <w:p w:rsidR="00C928F8" w:rsidRDefault="00C928F8" w:rsidP="00390290">
      <w:pPr>
        <w:suppressAutoHyphens/>
        <w:rPr>
          <w:rFonts w:ascii="Arial" w:hAnsi="Arial" w:cs="Arial"/>
        </w:rPr>
      </w:pPr>
      <w:r w:rsidRPr="00727EDE">
        <w:rPr>
          <w:rFonts w:ascii="Arial" w:hAnsi="Arial" w:cs="Arial"/>
          <w:highlight w:val="yellow"/>
        </w:rPr>
        <w:t xml:space="preserve">If mitigation is required include this condition (Option 1 for </w:t>
      </w:r>
      <w:proofErr w:type="spellStart"/>
      <w:r w:rsidRPr="00727EDE">
        <w:rPr>
          <w:rFonts w:ascii="Arial" w:hAnsi="Arial" w:cs="Arial"/>
          <w:highlight w:val="yellow"/>
        </w:rPr>
        <w:t>mit</w:t>
      </w:r>
      <w:proofErr w:type="spellEnd"/>
      <w:r w:rsidRPr="00727EDE">
        <w:rPr>
          <w:rFonts w:ascii="Arial" w:hAnsi="Arial" w:cs="Arial"/>
          <w:highlight w:val="yellow"/>
        </w:rPr>
        <w:t>. bank and Option 2 for Permittee mitigation):</w:t>
      </w:r>
    </w:p>
    <w:p w:rsidR="00AA230C" w:rsidRPr="00727EDE" w:rsidRDefault="00AA230C" w:rsidP="00390290">
      <w:pPr>
        <w:suppressAutoHyphens/>
        <w:ind w:firstLine="720"/>
        <w:rPr>
          <w:rFonts w:ascii="Arial" w:hAnsi="Arial" w:cs="Arial"/>
        </w:rPr>
      </w:pPr>
    </w:p>
    <w:p w:rsidR="00C928F8" w:rsidRPr="00727EDE" w:rsidRDefault="00C928F8" w:rsidP="00390290">
      <w:pPr>
        <w:ind w:firstLine="720"/>
        <w:rPr>
          <w:rFonts w:ascii="Arial" w:hAnsi="Arial" w:cs="Arial"/>
        </w:rPr>
      </w:pPr>
      <w:proofErr w:type="gramStart"/>
      <w:r w:rsidRPr="00727EDE">
        <w:rPr>
          <w:rFonts w:ascii="Arial" w:hAnsi="Arial" w:cs="Arial"/>
        </w:rPr>
        <w:t>b</w:t>
      </w:r>
      <w:proofErr w:type="gramEnd"/>
      <w:r w:rsidRPr="00727EDE">
        <w:rPr>
          <w:rFonts w:ascii="Arial" w:hAnsi="Arial" w:cs="Arial"/>
        </w:rPr>
        <w:t xml:space="preserve">. Prior to the first discharge of dredged or fill material into a jurisdictional water of the United States, you shall purchase [NUMBER OF CREDITS] credits from the [NAME OF BANK]. The permittee shall submit proof of this transaction to the U.S. Army Corps of Engineers prior to any discharge of dredged or fill material into a jurisdictional water of the United States. </w:t>
      </w:r>
    </w:p>
    <w:p w:rsidR="00C928F8" w:rsidRPr="00727EDE" w:rsidRDefault="00C928F8" w:rsidP="00390290">
      <w:pPr>
        <w:ind w:firstLine="720"/>
        <w:rPr>
          <w:rFonts w:ascii="Arial" w:hAnsi="Arial" w:cs="Arial"/>
        </w:rPr>
      </w:pPr>
    </w:p>
    <w:p w:rsidR="00C928F8" w:rsidRPr="00727EDE" w:rsidRDefault="00C928F8" w:rsidP="00390290">
      <w:pPr>
        <w:ind w:firstLine="720"/>
        <w:rPr>
          <w:rFonts w:ascii="Arial" w:hAnsi="Arial" w:cs="Arial"/>
        </w:rPr>
      </w:pPr>
      <w:r w:rsidRPr="00727EDE">
        <w:rPr>
          <w:rFonts w:ascii="Arial" w:hAnsi="Arial" w:cs="Arial"/>
        </w:rPr>
        <w:lastRenderedPageBreak/>
        <w:t>OR</w:t>
      </w:r>
    </w:p>
    <w:p w:rsidR="00C928F8" w:rsidRPr="00727EDE" w:rsidRDefault="00C928F8" w:rsidP="00390290">
      <w:pPr>
        <w:suppressAutoHyphens/>
        <w:ind w:firstLine="720"/>
        <w:rPr>
          <w:rFonts w:ascii="Arial" w:hAnsi="Arial" w:cs="Arial"/>
        </w:rPr>
      </w:pPr>
    </w:p>
    <w:p w:rsidR="00C928F8" w:rsidRPr="00727EDE" w:rsidRDefault="00C928F8" w:rsidP="00390290">
      <w:pPr>
        <w:suppressAutoHyphens/>
        <w:ind w:firstLine="720"/>
        <w:rPr>
          <w:rFonts w:ascii="Arial" w:hAnsi="Arial" w:cs="Arial"/>
        </w:rPr>
      </w:pPr>
      <w:r w:rsidRPr="00727EDE">
        <w:rPr>
          <w:rFonts w:ascii="Arial" w:hAnsi="Arial" w:cs="Arial"/>
        </w:rPr>
        <w:t xml:space="preserve">c. Your responsibility to complete the required compensatory mitigation as set forth in Special Condition &lt;&lt;X&gt;&gt; </w:t>
      </w:r>
      <w:r>
        <w:rPr>
          <w:rFonts w:ascii="Arial" w:hAnsi="Arial" w:cs="Arial"/>
        </w:rPr>
        <w:t>will</w:t>
      </w:r>
      <w:r w:rsidRPr="00727EDE">
        <w:rPr>
          <w:rFonts w:ascii="Arial" w:hAnsi="Arial" w:cs="Arial"/>
        </w:rPr>
        <w:t xml:space="preserve"> not be considered fulfilled until you have demonstrated compensatory mitigation project success and have received written verification of that success from the U.S. Army Corps of Engineers.</w:t>
      </w:r>
    </w:p>
    <w:p w:rsidR="00C928F8" w:rsidRPr="00727EDE" w:rsidRDefault="00C928F8" w:rsidP="00390290">
      <w:pPr>
        <w:suppressAutoHyphens/>
        <w:ind w:firstLine="720"/>
        <w:rPr>
          <w:rFonts w:ascii="Arial" w:hAnsi="Arial" w:cs="Arial"/>
        </w:rPr>
      </w:pPr>
    </w:p>
    <w:p w:rsidR="00C928F8" w:rsidRPr="00727EDE" w:rsidRDefault="00C928F8" w:rsidP="00390290">
      <w:pPr>
        <w:autoSpaceDE w:val="0"/>
        <w:autoSpaceDN w:val="0"/>
        <w:adjustRightInd w:val="0"/>
        <w:ind w:firstLine="720"/>
        <w:rPr>
          <w:rFonts w:ascii="Arial" w:hAnsi="Arial" w:cs="Arial"/>
        </w:rPr>
      </w:pPr>
      <w:r w:rsidRPr="00727EDE">
        <w:rPr>
          <w:rFonts w:ascii="Arial" w:hAnsi="Arial" w:cs="Arial"/>
        </w:rPr>
        <w:t xml:space="preserve">We direct your attention to NWP Regional Condition 16 (Enclosure 2) and General Condition 29 (Enclosure 3) that requires the transfer of this permit if the property is sold, and NWP General Condition 30 that requires you to submit a signed certificate when the work is completed. A “Compliance Certification” is provided (Enclosure </w:t>
      </w:r>
      <w:r w:rsidRPr="00727EDE">
        <w:rPr>
          <w:rFonts w:ascii="Arial" w:hAnsi="Arial" w:cs="Arial"/>
          <w:highlight w:val="yellow"/>
        </w:rPr>
        <w:t>X</w:t>
      </w:r>
      <w:r w:rsidRPr="00727EDE">
        <w:rPr>
          <w:rFonts w:ascii="Arial" w:hAnsi="Arial" w:cs="Arial"/>
        </w:rPr>
        <w:t xml:space="preserve">). </w:t>
      </w:r>
    </w:p>
    <w:p w:rsidR="00C928F8" w:rsidRPr="00727EDE" w:rsidRDefault="00C928F8" w:rsidP="00390290">
      <w:pPr>
        <w:autoSpaceDE w:val="0"/>
        <w:autoSpaceDN w:val="0"/>
        <w:adjustRightInd w:val="0"/>
        <w:ind w:firstLine="720"/>
        <w:rPr>
          <w:rFonts w:ascii="Arial" w:hAnsi="Arial" w:cs="Arial"/>
        </w:rPr>
      </w:pPr>
    </w:p>
    <w:p w:rsidR="00C928F8" w:rsidRPr="00727EDE" w:rsidRDefault="00C928F8" w:rsidP="00390290">
      <w:pPr>
        <w:autoSpaceDE w:val="0"/>
        <w:autoSpaceDN w:val="0"/>
        <w:adjustRightInd w:val="0"/>
        <w:rPr>
          <w:rFonts w:ascii="Arial" w:hAnsi="Arial" w:cs="Arial"/>
        </w:rPr>
      </w:pPr>
      <w:r w:rsidRPr="00727EDE">
        <w:rPr>
          <w:rFonts w:ascii="Arial" w:hAnsi="Arial" w:cs="Arial"/>
          <w:highlight w:val="yellow"/>
        </w:rPr>
        <w:t>**IF YOU COMPLETED AN APPROVED JD, IF NOT DELETE THIS PARAGRAPH***</w:t>
      </w:r>
    </w:p>
    <w:p w:rsidR="00C928F8" w:rsidRPr="00727EDE" w:rsidRDefault="00C928F8" w:rsidP="00390290">
      <w:pPr>
        <w:autoSpaceDE w:val="0"/>
        <w:autoSpaceDN w:val="0"/>
        <w:adjustRightInd w:val="0"/>
        <w:ind w:firstLine="720"/>
        <w:rPr>
          <w:rFonts w:ascii="Arial" w:hAnsi="Arial" w:cs="Arial"/>
        </w:rPr>
      </w:pPr>
      <w:r w:rsidRPr="00727EDE">
        <w:rPr>
          <w:rFonts w:ascii="Arial" w:hAnsi="Arial" w:cs="Arial"/>
        </w:rPr>
        <w:t xml:space="preserve">Enclosure &lt;&lt;#&gt;&gt; is the jurisdictional determination (JD) form that identifies the basis for asserting jurisdiction. If you are not in agreement with that approved JD, you can make an administrative appeal under 33 CFR 331. Please see the enclosed </w:t>
      </w:r>
      <w:r w:rsidRPr="00CA6775">
        <w:rPr>
          <w:rFonts w:ascii="Arial" w:hAnsi="Arial" w:cs="Arial"/>
          <w:i/>
        </w:rPr>
        <w:t>Notification of Administrative Appeal Options and Process and Request for Appeal</w:t>
      </w:r>
      <w:r w:rsidRPr="00727EDE">
        <w:rPr>
          <w:rFonts w:ascii="Arial" w:hAnsi="Arial" w:cs="Arial"/>
        </w:rPr>
        <w:t xml:space="preserve"> for further information about that process (Enclosure #). This approved JD is valid for a period of five years from the date of this letter unless new information warrants revision of the determination. </w:t>
      </w:r>
    </w:p>
    <w:p w:rsidR="00C928F8" w:rsidRPr="00727EDE" w:rsidRDefault="00C928F8" w:rsidP="00390290">
      <w:pPr>
        <w:ind w:firstLine="720"/>
        <w:rPr>
          <w:rFonts w:ascii="Arial" w:hAnsi="Arial" w:cs="Arial"/>
          <w:i/>
        </w:rPr>
      </w:pPr>
    </w:p>
    <w:p w:rsidR="00C928F8" w:rsidRPr="00727EDE" w:rsidRDefault="00C928F8" w:rsidP="00390290">
      <w:pPr>
        <w:rPr>
          <w:rFonts w:ascii="Arial" w:hAnsi="Arial" w:cs="Arial"/>
          <w:i/>
        </w:rPr>
      </w:pPr>
      <w:r w:rsidRPr="00727EDE">
        <w:rPr>
          <w:rFonts w:ascii="Arial" w:hAnsi="Arial" w:cs="Arial"/>
          <w:highlight w:val="yellow"/>
        </w:rPr>
        <w:t xml:space="preserve">**If the Preliminary JD is sent with a verification or authorization letter, the following statement should be included (If PJD already sent, remove this paragraph) **: </w:t>
      </w:r>
    </w:p>
    <w:p w:rsidR="00C928F8" w:rsidRPr="00727EDE" w:rsidRDefault="00C928F8" w:rsidP="00390290">
      <w:pPr>
        <w:ind w:firstLine="720"/>
        <w:rPr>
          <w:rFonts w:ascii="Arial" w:hAnsi="Arial" w:cs="Arial"/>
        </w:rPr>
      </w:pPr>
      <w:r w:rsidRPr="00727EDE">
        <w:rPr>
          <w:rFonts w:ascii="Arial" w:hAnsi="Arial" w:cs="Arial"/>
        </w:rPr>
        <w:t xml:space="preserve">We have prepared a Preliminary Jurisdictional Determination (JD), which is a written indication that wetlands and waterways within your project area may be waters of the United States (Enclosure XXX). Such waters have been treated as jurisdictional waters of the United States for purposes of computation of impacts and compensatory mitigation requirements. If you concur with the findings of the Preliminary JD, please sign it and return it to the letterhead address within two weeks. If you believe the Preliminary JD is inaccurate, an Approved JD may be requested, which is an official determination regarding the presence or absence </w:t>
      </w:r>
      <w:r w:rsidR="00D41F87">
        <w:rPr>
          <w:rFonts w:ascii="Arial" w:hAnsi="Arial" w:cs="Arial"/>
        </w:rPr>
        <w:t>of waters of the United States.  T</w:t>
      </w:r>
      <w:r w:rsidR="00D41F87" w:rsidRPr="00D41F87">
        <w:rPr>
          <w:rFonts w:ascii="Arial" w:hAnsi="Arial" w:cs="Arial"/>
        </w:rPr>
        <w:t xml:space="preserve">he enclosed </w:t>
      </w:r>
      <w:r w:rsidR="00D41F87" w:rsidRPr="00CA6775">
        <w:rPr>
          <w:rFonts w:ascii="Arial" w:hAnsi="Arial" w:cs="Arial"/>
          <w:i/>
        </w:rPr>
        <w:t>Notification of Administrative Appeal Options and Process and Request for Appeal</w:t>
      </w:r>
      <w:r w:rsidR="00D41F87" w:rsidRPr="00D41F87">
        <w:rPr>
          <w:rFonts w:ascii="Arial" w:hAnsi="Arial" w:cs="Arial"/>
        </w:rPr>
        <w:t xml:space="preserve"> </w:t>
      </w:r>
      <w:r w:rsidR="00D41F87">
        <w:rPr>
          <w:rFonts w:ascii="Arial" w:hAnsi="Arial" w:cs="Arial"/>
        </w:rPr>
        <w:t xml:space="preserve">describes options regarding Preliminary and Approved JDs </w:t>
      </w:r>
      <w:r w:rsidR="00D41F87" w:rsidRPr="00D41F87">
        <w:rPr>
          <w:rFonts w:ascii="Arial" w:hAnsi="Arial" w:cs="Arial"/>
        </w:rPr>
        <w:t>(Enclosure #)</w:t>
      </w:r>
      <w:r w:rsidR="00D41F87">
        <w:rPr>
          <w:rFonts w:ascii="Arial" w:hAnsi="Arial" w:cs="Arial"/>
        </w:rPr>
        <w:t xml:space="preserve">.  </w:t>
      </w:r>
      <w:r w:rsidRPr="00727EDE">
        <w:rPr>
          <w:rFonts w:ascii="Arial" w:hAnsi="Arial" w:cs="Arial"/>
        </w:rPr>
        <w:t xml:space="preserve">If you </w:t>
      </w:r>
      <w:r>
        <w:rPr>
          <w:rFonts w:ascii="Arial" w:hAnsi="Arial" w:cs="Arial"/>
        </w:rPr>
        <w:t>will</w:t>
      </w:r>
      <w:r w:rsidRPr="00727EDE">
        <w:rPr>
          <w:rFonts w:ascii="Arial" w:hAnsi="Arial" w:cs="Arial"/>
        </w:rPr>
        <w:t xml:space="preserve"> like an Approved JD, one must be requested prior to starting work within waters of the United States. Once work within waters of the United States has been started, the opportunity to request an Approved JD </w:t>
      </w:r>
      <w:r>
        <w:rPr>
          <w:rFonts w:ascii="Arial" w:hAnsi="Arial" w:cs="Arial"/>
        </w:rPr>
        <w:t>will</w:t>
      </w:r>
      <w:r w:rsidRPr="00727EDE">
        <w:rPr>
          <w:rFonts w:ascii="Arial" w:hAnsi="Arial" w:cs="Arial"/>
        </w:rPr>
        <w:t xml:space="preserve"> no longer be available.</w:t>
      </w:r>
    </w:p>
    <w:p w:rsidR="00C928F8" w:rsidRDefault="00C928F8" w:rsidP="00390290">
      <w:pPr>
        <w:suppressAutoHyphens/>
        <w:ind w:firstLine="720"/>
        <w:rPr>
          <w:rFonts w:ascii="Arial" w:hAnsi="Arial" w:cs="Arial"/>
        </w:rPr>
      </w:pPr>
    </w:p>
    <w:p w:rsidR="00CA6775" w:rsidRDefault="00CA6775" w:rsidP="00390290">
      <w:pPr>
        <w:suppressAutoHyphens/>
        <w:rPr>
          <w:rFonts w:ascii="Arial" w:hAnsi="Arial" w:cs="Arial"/>
        </w:rPr>
      </w:pPr>
      <w:r w:rsidRPr="002149FD">
        <w:rPr>
          <w:rFonts w:ascii="Arial" w:hAnsi="Arial" w:cs="Arial"/>
          <w:highlight w:val="yellow"/>
        </w:rPr>
        <w:t xml:space="preserve">If Blanket JD used </w:t>
      </w:r>
      <w:r w:rsidRPr="00C545BC">
        <w:rPr>
          <w:rFonts w:ascii="Arial" w:hAnsi="Arial" w:cs="Arial"/>
          <w:highlight w:val="yellow"/>
        </w:rPr>
        <w:t xml:space="preserve">for projects with work or structures perpendicular to the shoreline (e.g., piers, ramps, and floats) or away from the shoreline (e.g., buoys, watercraft lifts, dredging) proposed to be authorized in navigable waters </w:t>
      </w:r>
      <w:r>
        <w:rPr>
          <w:rFonts w:ascii="Arial" w:hAnsi="Arial" w:cs="Arial"/>
          <w:highlight w:val="yellow"/>
        </w:rPr>
        <w:t xml:space="preserve">and an </w:t>
      </w:r>
      <w:r w:rsidRPr="002149FD">
        <w:rPr>
          <w:rFonts w:ascii="Arial" w:hAnsi="Arial" w:cs="Arial"/>
          <w:highlight w:val="yellow"/>
        </w:rPr>
        <w:t xml:space="preserve">individual AJD or PJD </w:t>
      </w:r>
      <w:r>
        <w:rPr>
          <w:rFonts w:ascii="Arial" w:hAnsi="Arial" w:cs="Arial"/>
          <w:highlight w:val="yellow"/>
        </w:rPr>
        <w:t xml:space="preserve">is not </w:t>
      </w:r>
      <w:r w:rsidRPr="002149FD">
        <w:rPr>
          <w:rFonts w:ascii="Arial" w:hAnsi="Arial" w:cs="Arial"/>
          <w:highlight w:val="yellow"/>
        </w:rPr>
        <w:t>prepared) use:</w:t>
      </w:r>
    </w:p>
    <w:p w:rsidR="002149FD" w:rsidRPr="002149FD" w:rsidRDefault="00CA6775" w:rsidP="00390290">
      <w:pPr>
        <w:suppressAutoHyphens/>
        <w:ind w:firstLine="720"/>
        <w:rPr>
          <w:rFonts w:ascii="Arial" w:hAnsi="Arial" w:cs="Arial"/>
        </w:rPr>
      </w:pPr>
      <w:r w:rsidRPr="002149FD">
        <w:rPr>
          <w:rFonts w:ascii="Arial" w:hAnsi="Arial" w:cs="Arial"/>
        </w:rPr>
        <w:lastRenderedPageBreak/>
        <w:t xml:space="preserve"> </w:t>
      </w:r>
      <w:r w:rsidR="002149FD" w:rsidRPr="002149FD">
        <w:rPr>
          <w:rFonts w:ascii="Arial" w:hAnsi="Arial" w:cs="Arial"/>
        </w:rPr>
        <w:t>[WATERBODYNAME] is a water of the U.S.  If you believe this is inaccurate, you may request a preliminary or approved jurisdictional determination (JD).  If one is requested, please be aware that we may require the submittal of additional information to complete the JD and work authorized in this letter may not occur until the JD has been completed.</w:t>
      </w:r>
    </w:p>
    <w:p w:rsidR="002149FD" w:rsidRDefault="002149FD" w:rsidP="00390290">
      <w:pPr>
        <w:suppressAutoHyphens/>
        <w:ind w:firstLine="720"/>
        <w:rPr>
          <w:rFonts w:ascii="Arial" w:hAnsi="Arial" w:cs="Arial"/>
        </w:rPr>
      </w:pPr>
    </w:p>
    <w:p w:rsidR="00C928F8" w:rsidRPr="00727EDE" w:rsidRDefault="00C928F8" w:rsidP="00390290">
      <w:pPr>
        <w:autoSpaceDE w:val="0"/>
        <w:autoSpaceDN w:val="0"/>
        <w:adjustRightInd w:val="0"/>
        <w:ind w:firstLine="720"/>
        <w:rPr>
          <w:rFonts w:ascii="Arial" w:hAnsi="Arial" w:cs="Arial"/>
        </w:rPr>
      </w:pPr>
      <w:r w:rsidRPr="00727EDE">
        <w:rPr>
          <w:rFonts w:ascii="Arial" w:hAnsi="Arial" w:cs="Arial"/>
        </w:rPr>
        <w:t xml:space="preserve">This authorization does not obviate the need to obtain other permits where required. Permits, such as those required from the Oregon Department of State Lands (ODSL) under Oregon’s Removal /Fill Law, must also be obtained before work begins. </w:t>
      </w:r>
      <w:r w:rsidRPr="00727EDE">
        <w:rPr>
          <w:rFonts w:ascii="Arial" w:hAnsi="Arial" w:cs="Arial"/>
          <w:highlight w:val="yellow"/>
        </w:rPr>
        <w:t xml:space="preserve">&lt;&lt;INCLUDE FOR NWP 3, 14, 15, 29, 36, 39, OR </w:t>
      </w:r>
      <w:proofErr w:type="gramStart"/>
      <w:r w:rsidRPr="00727EDE">
        <w:rPr>
          <w:rFonts w:ascii="Arial" w:hAnsi="Arial" w:cs="Arial"/>
          <w:highlight w:val="yellow"/>
        </w:rPr>
        <w:t>42:</w:t>
      </w:r>
      <w:proofErr w:type="gramEnd"/>
      <w:r w:rsidRPr="00727EDE">
        <w:rPr>
          <w:rFonts w:ascii="Arial" w:hAnsi="Arial" w:cs="Arial"/>
          <w:highlight w:val="yellow"/>
        </w:rPr>
        <w:t xml:space="preserve">&gt;&gt;The DEQ water quality certification conditions (Enclosure 4) require you to obtain DEQ approval of your stormwater management plan prior to initiating construction. Please contact the 401 Water Quality Certification Coordinator, Oregon Department of Environmental Quality, 2020 SW Fourth Avenue, Suite 400, Portland, Oregon, 97201-4987, by telephone at (503) 229-6030, or visit </w:t>
      </w:r>
      <w:hyperlink r:id="rId10" w:history="1">
        <w:r w:rsidRPr="00727EDE">
          <w:rPr>
            <w:rStyle w:val="Hyperlink"/>
            <w:rFonts w:ascii="Arial" w:hAnsi="Arial" w:cs="Arial"/>
            <w:highlight w:val="yellow"/>
          </w:rPr>
          <w:t>http://www.deq.state.or.us/wq/sec401cert/removalfill.htm</w:t>
        </w:r>
      </w:hyperlink>
      <w:r w:rsidRPr="00727EDE">
        <w:rPr>
          <w:rFonts w:ascii="Arial" w:hAnsi="Arial" w:cs="Arial"/>
          <w:highlight w:val="yellow"/>
        </w:rPr>
        <w:t>.</w:t>
      </w:r>
    </w:p>
    <w:p w:rsidR="00C928F8" w:rsidRPr="00727EDE" w:rsidRDefault="00C928F8" w:rsidP="00390290">
      <w:pPr>
        <w:autoSpaceDE w:val="0"/>
        <w:autoSpaceDN w:val="0"/>
        <w:adjustRightInd w:val="0"/>
        <w:ind w:firstLine="720"/>
        <w:rPr>
          <w:rFonts w:ascii="Arial" w:hAnsi="Arial" w:cs="Arial"/>
        </w:rPr>
      </w:pPr>
    </w:p>
    <w:p w:rsidR="00C928F8" w:rsidRPr="00727EDE" w:rsidRDefault="00C928F8" w:rsidP="00390290">
      <w:pPr>
        <w:pStyle w:val="PlainText"/>
        <w:ind w:firstLine="720"/>
        <w:rPr>
          <w:rFonts w:ascii="Arial" w:hAnsi="Arial" w:cs="Arial"/>
          <w:sz w:val="24"/>
          <w:szCs w:val="24"/>
        </w:rPr>
      </w:pPr>
      <w:r w:rsidRPr="00727EDE">
        <w:rPr>
          <w:rFonts w:ascii="Arial" w:hAnsi="Arial" w:cs="Arial"/>
          <w:sz w:val="24"/>
          <w:szCs w:val="24"/>
        </w:rPr>
        <w:t xml:space="preserve">The nationwide permits expire on March 18, 2017. This verification is valid until March 18, 2017 unless the NWP is modified or revoked prior to that date. If you commence or are under contract to commence this activity before the date the NWP expires, is modified, or revoked, you </w:t>
      </w:r>
      <w:r>
        <w:rPr>
          <w:rFonts w:ascii="Arial" w:hAnsi="Arial" w:cs="Arial"/>
          <w:sz w:val="24"/>
          <w:szCs w:val="24"/>
        </w:rPr>
        <w:t>will</w:t>
      </w:r>
      <w:r w:rsidRPr="00727EDE">
        <w:rPr>
          <w:rFonts w:ascii="Arial" w:hAnsi="Arial" w:cs="Arial"/>
          <w:sz w:val="24"/>
          <w:szCs w:val="24"/>
        </w:rPr>
        <w:t xml:space="preserve"> have 12 months from the date of the expiration, modification, or revocation to complete the activity under the present terms and conditions of the current NWP.</w:t>
      </w:r>
    </w:p>
    <w:p w:rsidR="00C928F8" w:rsidRPr="00727EDE" w:rsidRDefault="00C928F8" w:rsidP="00390290">
      <w:pPr>
        <w:pStyle w:val="PlainText"/>
        <w:ind w:firstLine="720"/>
        <w:rPr>
          <w:rFonts w:ascii="Arial" w:hAnsi="Arial" w:cs="Arial"/>
          <w:sz w:val="24"/>
          <w:szCs w:val="24"/>
        </w:rPr>
      </w:pPr>
    </w:p>
    <w:p w:rsidR="00C928F8" w:rsidRPr="00727EDE" w:rsidRDefault="00C928F8" w:rsidP="00390290">
      <w:pPr>
        <w:suppressAutoHyphens/>
        <w:ind w:firstLine="720"/>
        <w:rPr>
          <w:rFonts w:ascii="Arial" w:hAnsi="Arial" w:cs="Arial"/>
          <w:iCs/>
        </w:rPr>
      </w:pPr>
      <w:r w:rsidRPr="00727EDE">
        <w:rPr>
          <w:rFonts w:ascii="Arial" w:hAnsi="Arial" w:cs="Arial"/>
          <w:iCs/>
        </w:rPr>
        <w:t xml:space="preserve">We </w:t>
      </w:r>
      <w:r w:rsidR="00674793">
        <w:rPr>
          <w:rFonts w:ascii="Arial" w:hAnsi="Arial" w:cs="Arial"/>
          <w:iCs/>
        </w:rPr>
        <w:t>would</w:t>
      </w:r>
      <w:r w:rsidRPr="00727EDE">
        <w:rPr>
          <w:rFonts w:ascii="Arial" w:hAnsi="Arial" w:cs="Arial"/>
          <w:iCs/>
        </w:rPr>
        <w:t xml:space="preserve"> like to hear about your experience working with the Portland District, Regulatory Branch. Please complete a customer service survey form at the following address: </w:t>
      </w:r>
      <w:hyperlink r:id="rId11" w:history="1">
        <w:r w:rsidRPr="00727EDE">
          <w:rPr>
            <w:rStyle w:val="Hyperlink"/>
            <w:rFonts w:ascii="Arial" w:hAnsi="Arial" w:cs="Arial"/>
          </w:rPr>
          <w:t>http://corpsmapu.usace.army.mil/cm_apex/f?p=regulatory_survey</w:t>
        </w:r>
      </w:hyperlink>
      <w:r w:rsidRPr="00727EDE">
        <w:rPr>
          <w:rFonts w:ascii="Arial" w:hAnsi="Arial" w:cs="Arial"/>
          <w:iCs/>
        </w:rPr>
        <w:t>.</w:t>
      </w:r>
    </w:p>
    <w:p w:rsidR="00C928F8" w:rsidRPr="00727EDE" w:rsidRDefault="00C928F8" w:rsidP="00390290">
      <w:pPr>
        <w:suppressAutoHyphens/>
        <w:ind w:firstLine="720"/>
        <w:rPr>
          <w:rFonts w:ascii="Arial" w:hAnsi="Arial" w:cs="Arial"/>
        </w:rPr>
      </w:pPr>
    </w:p>
    <w:p w:rsidR="00C928F8" w:rsidRPr="00727EDE" w:rsidRDefault="00C928F8" w:rsidP="00390290">
      <w:pPr>
        <w:suppressAutoHyphens/>
        <w:ind w:firstLine="720"/>
        <w:rPr>
          <w:rFonts w:ascii="Arial" w:hAnsi="Arial" w:cs="Arial"/>
        </w:rPr>
      </w:pPr>
      <w:r w:rsidRPr="00727EDE">
        <w:rPr>
          <w:rFonts w:ascii="Arial" w:hAnsi="Arial" w:cs="Arial"/>
        </w:rPr>
        <w:t xml:space="preserve">If you have any questions regarding this NWP verification, please contact &lt;&lt;PM NAME&gt;&gt; at the letterhead address, by telephone at (5**) ***-XXXX, or email </w:t>
      </w:r>
      <w:hyperlink r:id="rId12" w:history="1">
        <w:r w:rsidRPr="00727EDE">
          <w:rPr>
            <w:rStyle w:val="Hyperlink"/>
            <w:rFonts w:ascii="Arial" w:hAnsi="Arial" w:cs="Arial"/>
          </w:rPr>
          <w:t>PM@usace.army.mil</w:t>
        </w:r>
      </w:hyperlink>
      <w:r w:rsidRPr="00727EDE">
        <w:rPr>
          <w:rFonts w:ascii="Arial" w:hAnsi="Arial" w:cs="Arial"/>
        </w:rPr>
        <w:t>.</w:t>
      </w:r>
    </w:p>
    <w:p w:rsidR="00C928F8" w:rsidRPr="00727EDE" w:rsidRDefault="00C928F8" w:rsidP="00390290">
      <w:pPr>
        <w:suppressAutoHyphens/>
        <w:ind w:firstLine="720"/>
        <w:rPr>
          <w:rFonts w:ascii="Arial" w:hAnsi="Arial" w:cs="Arial"/>
        </w:rPr>
      </w:pPr>
    </w:p>
    <w:p w:rsidR="00C928F8" w:rsidRPr="00727EDE" w:rsidRDefault="00C928F8" w:rsidP="00390290">
      <w:pPr>
        <w:keepNext/>
        <w:keepLines/>
        <w:suppressAutoHyphens/>
        <w:rPr>
          <w:rFonts w:ascii="Arial" w:hAnsi="Arial" w:cs="Arial"/>
          <w:spacing w:val="-2"/>
        </w:rPr>
      </w:pPr>
      <w:bookmarkStart w:id="3" w:name="OLE_LINK7"/>
      <w:bookmarkStart w:id="4" w:name="OLE_LINK8"/>
      <w:bookmarkStart w:id="5" w:name="OLE_LINK5"/>
      <w:bookmarkStart w:id="6" w:name="OLE_LINK6"/>
      <w:r w:rsidRPr="00727EDE">
        <w:rPr>
          <w:rFonts w:ascii="Arial" w:hAnsi="Arial" w:cs="Arial"/>
          <w:spacing w:val="-2"/>
        </w:rPr>
        <w:t>FOR THE COMMANDER, JOSE L. AGUILAR, COLONEL, CORPS OF ENGINEERS, DISTRICT COMMANDER:</w:t>
      </w:r>
    </w:p>
    <w:bookmarkEnd w:id="3"/>
    <w:bookmarkEnd w:id="4"/>
    <w:p w:rsidR="00C928F8" w:rsidRPr="00727EDE" w:rsidRDefault="00C928F8" w:rsidP="00390290">
      <w:pPr>
        <w:keepNext/>
        <w:keepLines/>
        <w:suppressAutoHyphens/>
        <w:rPr>
          <w:rFonts w:ascii="Arial" w:hAnsi="Arial" w:cs="Arial"/>
        </w:rPr>
      </w:pPr>
    </w:p>
    <w:p w:rsidR="00C928F8" w:rsidRPr="00727EDE" w:rsidRDefault="00C928F8" w:rsidP="00390290">
      <w:pPr>
        <w:keepNext/>
        <w:keepLines/>
        <w:suppressAutoHyphens/>
        <w:rPr>
          <w:rFonts w:ascii="Arial" w:hAnsi="Arial" w:cs="Arial"/>
        </w:rPr>
      </w:pPr>
    </w:p>
    <w:p w:rsidR="00C928F8" w:rsidRPr="00727EDE" w:rsidRDefault="00C928F8" w:rsidP="00390290">
      <w:pPr>
        <w:keepNext/>
        <w:keepLines/>
        <w:suppressAutoHyphens/>
        <w:rPr>
          <w:rFonts w:ascii="Arial" w:hAnsi="Arial" w:cs="Arial"/>
        </w:rPr>
      </w:pPr>
    </w:p>
    <w:p w:rsidR="00C928F8" w:rsidRPr="00727EDE" w:rsidRDefault="00C928F8" w:rsidP="00390290">
      <w:pPr>
        <w:keepNext/>
        <w:keepLines/>
        <w:suppressAutoHyphens/>
        <w:rPr>
          <w:rFonts w:ascii="Arial" w:hAnsi="Arial" w:cs="Arial"/>
        </w:rPr>
      </w:pPr>
    </w:p>
    <w:bookmarkEnd w:id="5"/>
    <w:bookmarkEnd w:id="6"/>
    <w:p w:rsidR="00C928F8" w:rsidRPr="00727EDE" w:rsidRDefault="00C928F8" w:rsidP="00390290">
      <w:pPr>
        <w:suppressAutoHyphens/>
        <w:rPr>
          <w:rFonts w:ascii="Arial" w:hAnsi="Arial" w:cs="Arial"/>
        </w:rPr>
      </w:pPr>
      <w:r w:rsidRPr="00727EDE">
        <w:rPr>
          <w:rFonts w:ascii="Arial" w:hAnsi="Arial" w:cs="Arial"/>
        </w:rPr>
        <w:tab/>
      </w:r>
      <w:r w:rsidRPr="00727EDE">
        <w:rPr>
          <w:rFonts w:ascii="Arial" w:hAnsi="Arial" w:cs="Arial"/>
        </w:rPr>
        <w:tab/>
      </w:r>
      <w:r w:rsidRPr="00727EDE">
        <w:rPr>
          <w:rFonts w:ascii="Arial" w:hAnsi="Arial" w:cs="Arial"/>
        </w:rPr>
        <w:tab/>
      </w:r>
      <w:r w:rsidRPr="00727EDE">
        <w:rPr>
          <w:rFonts w:ascii="Arial" w:hAnsi="Arial" w:cs="Arial"/>
        </w:rPr>
        <w:tab/>
      </w:r>
      <w:r w:rsidRPr="00727EDE">
        <w:rPr>
          <w:rFonts w:ascii="Arial" w:hAnsi="Arial" w:cs="Arial"/>
        </w:rPr>
        <w:tab/>
      </w:r>
      <w:r w:rsidRPr="00727EDE">
        <w:rPr>
          <w:rFonts w:ascii="Arial" w:hAnsi="Arial" w:cs="Arial"/>
        </w:rPr>
        <w:tab/>
      </w:r>
      <w:r w:rsidRPr="00727EDE">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Pr="00727EDE">
        <w:rPr>
          <w:rFonts w:ascii="Arial" w:hAnsi="Arial" w:cs="Arial"/>
        </w:rPr>
        <w:t>Shawn H. Zinszer</w:t>
      </w:r>
    </w:p>
    <w:p w:rsidR="00C928F8" w:rsidRDefault="00C928F8" w:rsidP="00390290">
      <w:pPr>
        <w:suppressAutoHyphen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sidR="00777D67">
        <w:rPr>
          <w:rFonts w:ascii="Arial" w:hAnsi="Arial" w:cs="Arial"/>
        </w:rPr>
        <w:tab/>
      </w:r>
      <w:r>
        <w:rPr>
          <w:rFonts w:ascii="Arial" w:hAnsi="Arial" w:cs="Arial"/>
        </w:rPr>
        <w:t>Chief, Regulatory Branch</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Enclosures</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lastRenderedPageBreak/>
        <w:t>Copy Furnished:</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Oregon Department of State Lands (</w:t>
      </w:r>
      <w:r w:rsidRPr="00727EDE">
        <w:rPr>
          <w:rFonts w:ascii="Arial" w:hAnsi="Arial" w:cs="Arial"/>
          <w:highlight w:val="yellow"/>
        </w:rPr>
        <w:t>RC NAME</w:t>
      </w:r>
      <w:r w:rsidRPr="00727EDE">
        <w:rPr>
          <w:rFonts w:ascii="Arial" w:hAnsi="Arial" w:cs="Arial"/>
        </w:rPr>
        <w:t>)</w:t>
      </w:r>
    </w:p>
    <w:p w:rsidR="00C928F8" w:rsidRPr="00727EDE" w:rsidRDefault="00C928F8" w:rsidP="00390290">
      <w:pPr>
        <w:suppressAutoHyphens/>
        <w:rPr>
          <w:rFonts w:ascii="Arial" w:hAnsi="Arial" w:cs="Arial"/>
        </w:rPr>
      </w:pPr>
      <w:r w:rsidRPr="00727EDE">
        <w:rPr>
          <w:rFonts w:ascii="Arial" w:hAnsi="Arial" w:cs="Arial"/>
        </w:rPr>
        <w:t>Oregon Department of Environmental Quality (</w:t>
      </w:r>
      <w:proofErr w:type="spellStart"/>
      <w:r w:rsidR="00921428">
        <w:rPr>
          <w:rFonts w:ascii="Arial" w:hAnsi="Arial" w:cs="Arial"/>
        </w:rPr>
        <w:t>Nayar</w:t>
      </w:r>
      <w:proofErr w:type="spellEnd"/>
      <w:r w:rsidRPr="00727EDE">
        <w:rPr>
          <w:rFonts w:ascii="Arial" w:hAnsi="Arial" w:cs="Arial"/>
        </w:rPr>
        <w:t>)</w:t>
      </w:r>
    </w:p>
    <w:p w:rsidR="00C928F8" w:rsidRPr="00727EDE" w:rsidRDefault="00C928F8" w:rsidP="00390290">
      <w:pPr>
        <w:suppressAutoHyphens/>
        <w:rPr>
          <w:rFonts w:ascii="Arial" w:hAnsi="Arial" w:cs="Arial"/>
        </w:rPr>
      </w:pPr>
      <w:r w:rsidRPr="00727EDE">
        <w:rPr>
          <w:rFonts w:ascii="Arial" w:hAnsi="Arial" w:cs="Arial"/>
          <w:highlight w:val="yellow"/>
        </w:rPr>
        <w:t>Oregon Department of Land Conservation and Development (</w:t>
      </w:r>
      <w:r w:rsidR="00565340">
        <w:rPr>
          <w:rFonts w:ascii="Arial" w:hAnsi="Arial" w:cs="Arial"/>
          <w:highlight w:val="yellow"/>
        </w:rPr>
        <w:t xml:space="preserve">Snow and </w:t>
      </w:r>
      <w:r w:rsidR="00574601">
        <w:rPr>
          <w:rFonts w:ascii="Arial" w:hAnsi="Arial" w:cs="Arial"/>
          <w:highlight w:val="yellow"/>
        </w:rPr>
        <w:t>Wade</w:t>
      </w:r>
      <w:r w:rsidRPr="00727EDE">
        <w:rPr>
          <w:rFonts w:ascii="Arial" w:hAnsi="Arial" w:cs="Arial"/>
          <w:highlight w:val="yellow"/>
        </w:rPr>
        <w:t>)</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highlight w:val="yellow"/>
        </w:rPr>
        <w:t>**For Nationwide Permits 12, 39, 51, and 52: Send copies to the following address**</w:t>
      </w:r>
    </w:p>
    <w:p w:rsidR="00C928F8" w:rsidRPr="00727EDE" w:rsidRDefault="00C928F8" w:rsidP="00390290">
      <w:pPr>
        <w:suppressAutoHyphens/>
        <w:rPr>
          <w:rFonts w:ascii="Arial" w:hAnsi="Arial" w:cs="Arial"/>
        </w:rPr>
      </w:pPr>
      <w:r w:rsidRPr="00727EDE">
        <w:rPr>
          <w:rFonts w:ascii="Arial" w:hAnsi="Arial" w:cs="Arial"/>
        </w:rPr>
        <w:t xml:space="preserve">Department of Defense Siting Clearing House </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Attn: Ms. Cynthia Jester or Mr. David Blalock</w:t>
      </w:r>
    </w:p>
    <w:p w:rsidR="00C928F8" w:rsidRPr="00727EDE" w:rsidRDefault="00C928F8" w:rsidP="00390290">
      <w:pPr>
        <w:suppressAutoHyphens/>
        <w:rPr>
          <w:rFonts w:ascii="Arial" w:hAnsi="Arial" w:cs="Arial"/>
        </w:rPr>
      </w:pPr>
      <w:r w:rsidRPr="00727EDE">
        <w:rPr>
          <w:rFonts w:ascii="Arial" w:hAnsi="Arial" w:cs="Arial"/>
        </w:rPr>
        <w:t>Regional Environmental and Energy Office - Southern (REEO-S)</w:t>
      </w:r>
    </w:p>
    <w:p w:rsidR="00C928F8" w:rsidRPr="00727EDE" w:rsidRDefault="00C928F8" w:rsidP="00390290">
      <w:pPr>
        <w:suppressAutoHyphens/>
        <w:rPr>
          <w:rFonts w:ascii="Arial" w:hAnsi="Arial" w:cs="Arial"/>
        </w:rPr>
      </w:pPr>
      <w:r w:rsidRPr="00727EDE">
        <w:rPr>
          <w:rFonts w:ascii="Arial" w:hAnsi="Arial" w:cs="Arial"/>
        </w:rPr>
        <w:t>Office of the Assistant Secretary of the Army,</w:t>
      </w:r>
    </w:p>
    <w:p w:rsidR="00C928F8" w:rsidRPr="00727EDE" w:rsidRDefault="00C928F8" w:rsidP="00390290">
      <w:pPr>
        <w:suppressAutoHyphens/>
        <w:rPr>
          <w:rFonts w:ascii="Arial" w:hAnsi="Arial" w:cs="Arial"/>
        </w:rPr>
      </w:pPr>
      <w:r w:rsidRPr="00727EDE">
        <w:rPr>
          <w:rFonts w:ascii="Arial" w:hAnsi="Arial" w:cs="Arial"/>
        </w:rPr>
        <w:t>Installations, Energy, and Environment - ASAIEE</w:t>
      </w:r>
    </w:p>
    <w:p w:rsidR="00C928F8" w:rsidRPr="00727EDE" w:rsidRDefault="00C928F8" w:rsidP="00390290">
      <w:pPr>
        <w:suppressAutoHyphens/>
        <w:rPr>
          <w:rFonts w:ascii="Arial" w:hAnsi="Arial" w:cs="Arial"/>
        </w:rPr>
      </w:pPr>
      <w:r w:rsidRPr="00727EDE">
        <w:rPr>
          <w:rFonts w:ascii="Arial" w:hAnsi="Arial" w:cs="Arial"/>
        </w:rPr>
        <w:t xml:space="preserve">200 Westpark Drive, Suite 140 </w:t>
      </w:r>
    </w:p>
    <w:p w:rsidR="00C928F8" w:rsidRPr="00727EDE" w:rsidRDefault="00C928F8" w:rsidP="00390290">
      <w:pPr>
        <w:suppressAutoHyphens/>
        <w:rPr>
          <w:rFonts w:ascii="Arial" w:hAnsi="Arial" w:cs="Arial"/>
        </w:rPr>
      </w:pPr>
      <w:r w:rsidRPr="00727EDE">
        <w:rPr>
          <w:rFonts w:ascii="Arial" w:hAnsi="Arial" w:cs="Arial"/>
        </w:rPr>
        <w:t>Peachtree City, GA 30269</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proofErr w:type="gramStart"/>
      <w:r w:rsidRPr="00727EDE">
        <w:rPr>
          <w:rFonts w:ascii="Arial" w:hAnsi="Arial" w:cs="Arial"/>
        </w:rPr>
        <w:t>or</w:t>
      </w:r>
      <w:proofErr w:type="gramEnd"/>
    </w:p>
    <w:p w:rsidR="00C928F8" w:rsidRPr="00727EDE" w:rsidRDefault="00C928F8" w:rsidP="00390290">
      <w:pPr>
        <w:suppressAutoHyphens/>
        <w:rPr>
          <w:rFonts w:ascii="Arial" w:hAnsi="Arial" w:cs="Arial"/>
        </w:rPr>
      </w:pPr>
    </w:p>
    <w:p w:rsidR="00C928F8" w:rsidRPr="00727EDE" w:rsidRDefault="00390290" w:rsidP="00390290">
      <w:pPr>
        <w:suppressAutoHyphens/>
        <w:rPr>
          <w:rFonts w:ascii="Arial" w:hAnsi="Arial" w:cs="Arial"/>
        </w:rPr>
      </w:pPr>
      <w:hyperlink r:id="rId13" w:history="1">
        <w:r w:rsidR="00C928F8" w:rsidRPr="00727EDE">
          <w:rPr>
            <w:rStyle w:val="Hyperlink"/>
            <w:rFonts w:ascii="Arial" w:hAnsi="Arial" w:cs="Arial"/>
          </w:rPr>
          <w:t>Cynthia.d.jester.civ@mail.mil</w:t>
        </w:r>
      </w:hyperlink>
    </w:p>
    <w:p w:rsidR="00C928F8" w:rsidRPr="00727EDE" w:rsidRDefault="00390290" w:rsidP="00390290">
      <w:pPr>
        <w:suppressAutoHyphens/>
        <w:rPr>
          <w:rFonts w:ascii="Arial" w:hAnsi="Arial" w:cs="Arial"/>
        </w:rPr>
      </w:pPr>
      <w:hyperlink r:id="rId14" w:history="1">
        <w:r w:rsidR="00C928F8" w:rsidRPr="00727EDE">
          <w:rPr>
            <w:rStyle w:val="Hyperlink"/>
            <w:rFonts w:ascii="Arial" w:hAnsi="Arial" w:cs="Arial"/>
          </w:rPr>
          <w:t>David.c.blalock2.civ@mail.mil</w:t>
        </w:r>
      </w:hyperlink>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highlight w:val="yellow"/>
        </w:rPr>
        <w:t>**For Nationwide Permit 12 involving utility lines in Navigable waters that need charting: Send copies to the following address**</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NOAA’s National Ocean Service</w:t>
      </w:r>
    </w:p>
    <w:p w:rsidR="00C928F8" w:rsidRPr="00727EDE" w:rsidRDefault="00390290" w:rsidP="00390290">
      <w:pPr>
        <w:suppressAutoHyphens/>
        <w:rPr>
          <w:rFonts w:ascii="Arial" w:hAnsi="Arial" w:cs="Arial"/>
        </w:rPr>
      </w:pPr>
      <w:hyperlink r:id="rId15" w:history="1">
        <w:r w:rsidR="00C928F8" w:rsidRPr="00727EDE">
          <w:rPr>
            <w:rStyle w:val="Hyperlink"/>
            <w:rFonts w:ascii="Arial" w:hAnsi="Arial" w:cs="Arial"/>
          </w:rPr>
          <w:t>ocs.ndb@noaa.gov</w:t>
        </w:r>
      </w:hyperlink>
      <w:r w:rsidR="00C928F8" w:rsidRPr="00727EDE">
        <w:rPr>
          <w:rFonts w:ascii="Arial" w:hAnsi="Arial" w:cs="Arial"/>
        </w:rPr>
        <w:t xml:space="preserve"> or </w:t>
      </w:r>
      <w:hyperlink r:id="rId16" w:history="1">
        <w:r w:rsidR="00C928F8" w:rsidRPr="00727EDE">
          <w:rPr>
            <w:rStyle w:val="Hyperlink"/>
            <w:rFonts w:ascii="Arial" w:hAnsi="Arial" w:cs="Arial"/>
          </w:rPr>
          <w:t>John.Whiddon@noaa.gov</w:t>
        </w:r>
      </w:hyperlink>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Corps Civil Works Channels and Harbors</w:t>
      </w:r>
    </w:p>
    <w:p w:rsidR="00C928F8" w:rsidRPr="00727EDE" w:rsidRDefault="00390290" w:rsidP="00390290">
      <w:pPr>
        <w:suppressAutoHyphens/>
        <w:rPr>
          <w:rFonts w:ascii="Arial" w:hAnsi="Arial" w:cs="Arial"/>
        </w:rPr>
      </w:pPr>
      <w:hyperlink r:id="rId17" w:history="1">
        <w:r w:rsidR="00C928F8" w:rsidRPr="00727EDE">
          <w:rPr>
            <w:rStyle w:val="Hyperlink"/>
            <w:rFonts w:ascii="Arial" w:hAnsi="Arial" w:cs="Arial"/>
          </w:rPr>
          <w:t>Jessica.B.Stokke@usace.army.mil</w:t>
        </w:r>
      </w:hyperlink>
      <w:r w:rsidR="00C928F8" w:rsidRPr="00727EDE">
        <w:rPr>
          <w:rFonts w:ascii="Arial" w:hAnsi="Arial" w:cs="Arial"/>
        </w:rPr>
        <w:t xml:space="preserve"> </w:t>
      </w:r>
    </w:p>
    <w:p w:rsidR="00C928F8" w:rsidRPr="00727EDE" w:rsidRDefault="00C928F8" w:rsidP="00390290">
      <w:pPr>
        <w:rPr>
          <w:rFonts w:ascii="Arial" w:hAnsi="Arial" w:cs="Arial"/>
        </w:rPr>
      </w:pPr>
      <w:r w:rsidRPr="00727EDE">
        <w:rPr>
          <w:rFonts w:ascii="Arial" w:hAnsi="Arial" w:cs="Arial"/>
        </w:rPr>
        <w:br w:type="page"/>
      </w:r>
    </w:p>
    <w:p w:rsidR="00C928F8" w:rsidRPr="00727EDE" w:rsidRDefault="00C928F8" w:rsidP="00390290">
      <w:pPr>
        <w:suppressAutoHyphens/>
        <w:rPr>
          <w:rFonts w:ascii="Arial" w:hAnsi="Arial" w:cs="Arial"/>
        </w:rPr>
      </w:pPr>
      <w:r w:rsidRPr="00727EDE">
        <w:rPr>
          <w:rFonts w:ascii="Arial" w:hAnsi="Arial" w:cs="Arial"/>
        </w:rPr>
        <w:lastRenderedPageBreak/>
        <w:t>Corps ID No: _________________</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b/>
          <w:i/>
        </w:rPr>
      </w:pPr>
      <w:r w:rsidRPr="00727EDE">
        <w:rPr>
          <w:rFonts w:ascii="Arial" w:hAnsi="Arial" w:cs="Arial"/>
        </w:rPr>
        <w:t>REQUEST FOR PERMIT TRANSFER PER GENERAL CONDITION 29</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 xml:space="preserve">When the structures or work verified by this nationwide are still in existence at the time the property is transferred, and/or a new party obtains this permit verification, the terms and conditions of this permit </w:t>
      </w:r>
      <w:r>
        <w:rPr>
          <w:rFonts w:ascii="Arial" w:hAnsi="Arial" w:cs="Arial"/>
        </w:rPr>
        <w:t>will</w:t>
      </w:r>
      <w:r w:rsidRPr="00727EDE">
        <w:rPr>
          <w:rFonts w:ascii="Arial" w:hAnsi="Arial" w:cs="Arial"/>
        </w:rPr>
        <w:t xml:space="preserve"> continue to be binding on the new permittee. The new permittee should sign and date below to accept the liabilities associated with complying with the terms and conditions of this permit verification, and to validate its transfer.</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PERMIT TRANSFEREE:</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w:t>
      </w:r>
      <w:r w:rsidRPr="00727EDE">
        <w:rPr>
          <w:rFonts w:ascii="Arial" w:hAnsi="Arial" w:cs="Arial"/>
        </w:rPr>
        <w:tab/>
        <w:t>______________________</w:t>
      </w:r>
    </w:p>
    <w:p w:rsidR="00C928F8" w:rsidRPr="00727EDE" w:rsidRDefault="00ED6971" w:rsidP="00390290">
      <w:pPr>
        <w:suppressAutoHyphens/>
        <w:rPr>
          <w:rFonts w:ascii="Arial" w:hAnsi="Arial" w:cs="Arial"/>
        </w:rPr>
      </w:pPr>
      <w:r>
        <w:rPr>
          <w:rFonts w:ascii="Arial" w:hAnsi="Arial" w:cs="Arial"/>
        </w:rPr>
        <w:t>Signature</w:t>
      </w:r>
      <w:r>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C928F8" w:rsidRPr="00727EDE">
        <w:rPr>
          <w:rFonts w:ascii="Arial" w:hAnsi="Arial" w:cs="Arial"/>
        </w:rPr>
        <w:t>DATE</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w:t>
      </w:r>
    </w:p>
    <w:p w:rsidR="00C928F8" w:rsidRPr="00727EDE" w:rsidRDefault="00C928F8" w:rsidP="00390290">
      <w:pPr>
        <w:suppressAutoHyphens/>
        <w:rPr>
          <w:rFonts w:ascii="Arial" w:hAnsi="Arial" w:cs="Arial"/>
        </w:rPr>
      </w:pPr>
      <w:r w:rsidRPr="00727EDE">
        <w:rPr>
          <w:rFonts w:ascii="Arial" w:hAnsi="Arial" w:cs="Arial"/>
        </w:rPr>
        <w:t>Name (Please print)</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w:t>
      </w:r>
    </w:p>
    <w:p w:rsidR="00C928F8" w:rsidRPr="00727EDE" w:rsidRDefault="00C928F8" w:rsidP="00390290">
      <w:pPr>
        <w:suppressAutoHyphens/>
        <w:rPr>
          <w:rFonts w:ascii="Arial" w:hAnsi="Arial" w:cs="Arial"/>
        </w:rPr>
      </w:pPr>
      <w:r w:rsidRPr="00727EDE">
        <w:rPr>
          <w:rFonts w:ascii="Arial" w:hAnsi="Arial" w:cs="Arial"/>
        </w:rPr>
        <w:t>Street Address</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w:t>
      </w:r>
    </w:p>
    <w:p w:rsidR="00C928F8" w:rsidRPr="00727EDE" w:rsidRDefault="00C928F8" w:rsidP="00390290">
      <w:pPr>
        <w:suppressAutoHyphens/>
        <w:rPr>
          <w:rFonts w:ascii="Arial" w:hAnsi="Arial" w:cs="Arial"/>
        </w:rPr>
      </w:pPr>
      <w:r w:rsidRPr="00727EDE">
        <w:rPr>
          <w:rFonts w:ascii="Arial" w:hAnsi="Arial" w:cs="Arial"/>
        </w:rPr>
        <w:t>City, State, and Zip Code</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NEW OWNER (if applicable):</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w:t>
      </w:r>
      <w:r w:rsidR="00ED6971">
        <w:rPr>
          <w:rFonts w:ascii="Arial" w:hAnsi="Arial" w:cs="Arial"/>
        </w:rPr>
        <w:t>______________________________</w:t>
      </w:r>
      <w:r w:rsidR="00ED6971">
        <w:rPr>
          <w:rFonts w:ascii="Arial" w:hAnsi="Arial" w:cs="Arial"/>
        </w:rPr>
        <w:tab/>
        <w:t>_</w:t>
      </w:r>
      <w:r w:rsidRPr="00727EDE">
        <w:rPr>
          <w:rFonts w:ascii="Arial" w:hAnsi="Arial" w:cs="Arial"/>
        </w:rPr>
        <w:t>_______________________</w:t>
      </w:r>
    </w:p>
    <w:p w:rsidR="00C928F8" w:rsidRPr="00727EDE" w:rsidRDefault="00ED6971" w:rsidP="00390290">
      <w:pPr>
        <w:suppressAutoHyphens/>
        <w:rPr>
          <w:rFonts w:ascii="Arial" w:hAnsi="Arial" w:cs="Arial"/>
        </w:rPr>
      </w:pPr>
      <w:r>
        <w:rPr>
          <w:rFonts w:ascii="Arial" w:hAnsi="Arial" w:cs="Arial"/>
        </w:rPr>
        <w:t xml:space="preserve">Signature </w:t>
      </w:r>
      <w:r>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390290">
        <w:rPr>
          <w:rFonts w:ascii="Arial" w:hAnsi="Arial" w:cs="Arial"/>
        </w:rPr>
        <w:tab/>
      </w:r>
      <w:r w:rsidR="00C928F8" w:rsidRPr="00727EDE">
        <w:rPr>
          <w:rFonts w:ascii="Arial" w:hAnsi="Arial" w:cs="Arial"/>
        </w:rPr>
        <w:t>DATE</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______________________________________</w:t>
      </w:r>
    </w:p>
    <w:p w:rsidR="00C928F8" w:rsidRPr="00727EDE" w:rsidRDefault="00C928F8" w:rsidP="00390290">
      <w:pPr>
        <w:suppressAutoHyphens/>
        <w:rPr>
          <w:rFonts w:ascii="Arial" w:hAnsi="Arial" w:cs="Arial"/>
        </w:rPr>
      </w:pPr>
      <w:r w:rsidRPr="00727EDE">
        <w:rPr>
          <w:rFonts w:ascii="Arial" w:hAnsi="Arial" w:cs="Arial"/>
        </w:rPr>
        <w:t>Name (Please print)</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w:t>
      </w:r>
    </w:p>
    <w:p w:rsidR="00C928F8" w:rsidRPr="00727EDE" w:rsidRDefault="00C928F8" w:rsidP="00390290">
      <w:pPr>
        <w:suppressAutoHyphens/>
        <w:rPr>
          <w:rFonts w:ascii="Arial" w:hAnsi="Arial" w:cs="Arial"/>
        </w:rPr>
      </w:pPr>
      <w:r w:rsidRPr="00727EDE">
        <w:rPr>
          <w:rFonts w:ascii="Arial" w:hAnsi="Arial" w:cs="Arial"/>
        </w:rPr>
        <w:t>Street Address</w:t>
      </w:r>
    </w:p>
    <w:p w:rsidR="00C928F8" w:rsidRPr="00727EDE" w:rsidRDefault="00C928F8" w:rsidP="00390290">
      <w:pPr>
        <w:suppressAutoHyphens/>
        <w:rPr>
          <w:rFonts w:ascii="Arial" w:hAnsi="Arial" w:cs="Arial"/>
        </w:rPr>
      </w:pPr>
    </w:p>
    <w:p w:rsidR="00C928F8" w:rsidRPr="00727EDE" w:rsidRDefault="00C928F8" w:rsidP="00390290">
      <w:pPr>
        <w:suppressAutoHyphens/>
        <w:rPr>
          <w:rFonts w:ascii="Arial" w:hAnsi="Arial" w:cs="Arial"/>
        </w:rPr>
      </w:pPr>
      <w:r w:rsidRPr="00727EDE">
        <w:rPr>
          <w:rFonts w:ascii="Arial" w:hAnsi="Arial" w:cs="Arial"/>
        </w:rPr>
        <w:t>_____________________________________</w:t>
      </w:r>
    </w:p>
    <w:p w:rsidR="00C928F8" w:rsidRPr="00555793" w:rsidRDefault="00C928F8" w:rsidP="00390290">
      <w:pPr>
        <w:suppressAutoHyphens/>
        <w:rPr>
          <w:rFonts w:ascii="Arial" w:hAnsi="Arial" w:cs="Arial"/>
        </w:rPr>
      </w:pPr>
      <w:r w:rsidRPr="00727EDE">
        <w:rPr>
          <w:rFonts w:ascii="Arial" w:hAnsi="Arial" w:cs="Arial"/>
        </w:rPr>
        <w:t>City, State, and Zip Code</w:t>
      </w:r>
    </w:p>
    <w:sectPr w:rsidR="00C928F8" w:rsidRPr="00555793" w:rsidSect="009419E7">
      <w:headerReference w:type="default" r:id="rId18"/>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A2" w:rsidRDefault="00D037A2">
      <w:r>
        <w:separator/>
      </w:r>
    </w:p>
  </w:endnote>
  <w:endnote w:type="continuationSeparator" w:id="0">
    <w:p w:rsidR="00D037A2" w:rsidRDefault="00D0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A2" w:rsidRDefault="00D037A2">
      <w:r>
        <w:separator/>
      </w:r>
    </w:p>
  </w:footnote>
  <w:footnote w:type="continuationSeparator" w:id="0">
    <w:p w:rsidR="00D037A2" w:rsidRDefault="00D03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46C" w:rsidRDefault="00390290">
    <w:pPr>
      <w:pStyle w:val="Header"/>
      <w:jc w:val="center"/>
      <w:rPr>
        <w:rFonts w:ascii="Arial" w:hAnsi="Arial" w:cs="Arial"/>
        <w:sz w:val="22"/>
        <w:szCs w:val="22"/>
      </w:rPr>
    </w:pPr>
    <w:sdt>
      <w:sdtPr>
        <w:rPr>
          <w:rFonts w:ascii="Arial" w:hAnsi="Arial" w:cs="Arial"/>
        </w:rPr>
        <w:id w:val="1806080703"/>
        <w:docPartObj>
          <w:docPartGallery w:val="Page Numbers (Top of Page)"/>
          <w:docPartUnique/>
        </w:docPartObj>
      </w:sdtPr>
      <w:sdtEndPr>
        <w:rPr>
          <w:sz w:val="22"/>
          <w:szCs w:val="22"/>
        </w:rPr>
      </w:sdtEndPr>
      <w:sdtContent>
        <w:r w:rsidR="00985400" w:rsidRPr="00DC3A8E">
          <w:rPr>
            <w:rFonts w:ascii="Arial" w:hAnsi="Arial" w:cs="Arial"/>
            <w:sz w:val="22"/>
            <w:szCs w:val="22"/>
          </w:rPr>
          <w:fldChar w:fldCharType="begin"/>
        </w:r>
        <w:r w:rsidR="0012046C" w:rsidRPr="00DC3A8E">
          <w:rPr>
            <w:rFonts w:ascii="Arial" w:hAnsi="Arial" w:cs="Arial"/>
            <w:sz w:val="22"/>
            <w:szCs w:val="22"/>
          </w:rPr>
          <w:instrText xml:space="preserve"> PAGE   \* MERGEFORMAT </w:instrText>
        </w:r>
        <w:r w:rsidR="00985400" w:rsidRPr="00DC3A8E">
          <w:rPr>
            <w:rFonts w:ascii="Arial" w:hAnsi="Arial" w:cs="Arial"/>
            <w:sz w:val="22"/>
            <w:szCs w:val="22"/>
          </w:rPr>
          <w:fldChar w:fldCharType="separate"/>
        </w:r>
        <w:r>
          <w:rPr>
            <w:rFonts w:ascii="Arial" w:hAnsi="Arial" w:cs="Arial"/>
            <w:noProof/>
            <w:sz w:val="22"/>
            <w:szCs w:val="22"/>
          </w:rPr>
          <w:t>5</w:t>
        </w:r>
        <w:r w:rsidR="00985400" w:rsidRPr="00DC3A8E">
          <w:rPr>
            <w:rFonts w:ascii="Arial" w:hAnsi="Arial" w:cs="Arial"/>
            <w:sz w:val="22"/>
            <w:szCs w:val="22"/>
          </w:rPr>
          <w:fldChar w:fldCharType="end"/>
        </w:r>
      </w:sdtContent>
    </w:sdt>
  </w:p>
  <w:p w:rsidR="00921428" w:rsidRDefault="00921428">
    <w:pPr>
      <w:pStyle w:val="Header"/>
      <w:jc w:val="center"/>
      <w:rPr>
        <w:rFonts w:ascii="Arial" w:hAnsi="Arial" w:cs="Arial"/>
        <w:sz w:val="22"/>
        <w:szCs w:val="22"/>
      </w:rPr>
    </w:pPr>
  </w:p>
  <w:p w:rsidR="00921428" w:rsidRDefault="00921428">
    <w:pPr>
      <w:pStyle w:val="Header"/>
      <w:jc w:val="center"/>
      <w:rPr>
        <w:rFonts w:ascii="Arial" w:hAnsi="Arial" w:cs="Arial"/>
        <w:sz w:val="22"/>
        <w:szCs w:val="22"/>
      </w:rPr>
    </w:pPr>
  </w:p>
  <w:p w:rsidR="00921428" w:rsidRDefault="00921428">
    <w:pPr>
      <w:pStyle w:val="Header"/>
      <w:jc w:val="center"/>
      <w:rPr>
        <w:rFonts w:ascii="Arial" w:hAnsi="Arial" w:cs="Arial"/>
        <w:sz w:val="22"/>
        <w:szCs w:val="22"/>
      </w:rPr>
    </w:pPr>
  </w:p>
  <w:p w:rsidR="00921428" w:rsidRPr="00DC3A8E" w:rsidRDefault="00921428">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950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876A05"/>
    <w:multiLevelType w:val="hybridMultilevel"/>
    <w:tmpl w:val="188C3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45"/>
    <w:rsid w:val="00006F07"/>
    <w:rsid w:val="00010607"/>
    <w:rsid w:val="00016052"/>
    <w:rsid w:val="00024976"/>
    <w:rsid w:val="000578A4"/>
    <w:rsid w:val="000A2200"/>
    <w:rsid w:val="000A7F8E"/>
    <w:rsid w:val="000D6ED2"/>
    <w:rsid w:val="0012046C"/>
    <w:rsid w:val="00120D69"/>
    <w:rsid w:val="001353FB"/>
    <w:rsid w:val="00153536"/>
    <w:rsid w:val="001539B9"/>
    <w:rsid w:val="001613F2"/>
    <w:rsid w:val="00184A9E"/>
    <w:rsid w:val="00190544"/>
    <w:rsid w:val="001B035A"/>
    <w:rsid w:val="001B638B"/>
    <w:rsid w:val="002149FD"/>
    <w:rsid w:val="00214E93"/>
    <w:rsid w:val="00256769"/>
    <w:rsid w:val="0026284F"/>
    <w:rsid w:val="00276F6B"/>
    <w:rsid w:val="00280CFE"/>
    <w:rsid w:val="002A3176"/>
    <w:rsid w:val="002B196E"/>
    <w:rsid w:val="002B48CD"/>
    <w:rsid w:val="002C6D01"/>
    <w:rsid w:val="00324B0D"/>
    <w:rsid w:val="003263B9"/>
    <w:rsid w:val="00355C85"/>
    <w:rsid w:val="00366F3D"/>
    <w:rsid w:val="00372EA9"/>
    <w:rsid w:val="00390290"/>
    <w:rsid w:val="003C3331"/>
    <w:rsid w:val="003D0072"/>
    <w:rsid w:val="003D4C17"/>
    <w:rsid w:val="003F321B"/>
    <w:rsid w:val="003F425B"/>
    <w:rsid w:val="003F6C67"/>
    <w:rsid w:val="00410538"/>
    <w:rsid w:val="00467745"/>
    <w:rsid w:val="004B53EE"/>
    <w:rsid w:val="00510717"/>
    <w:rsid w:val="00534D5F"/>
    <w:rsid w:val="00543DB9"/>
    <w:rsid w:val="00555793"/>
    <w:rsid w:val="00565340"/>
    <w:rsid w:val="00574601"/>
    <w:rsid w:val="005B25B3"/>
    <w:rsid w:val="005D60B8"/>
    <w:rsid w:val="00641E48"/>
    <w:rsid w:val="00674793"/>
    <w:rsid w:val="00676DF2"/>
    <w:rsid w:val="00691913"/>
    <w:rsid w:val="006B2763"/>
    <w:rsid w:val="00722C05"/>
    <w:rsid w:val="00746546"/>
    <w:rsid w:val="00777489"/>
    <w:rsid w:val="00777D67"/>
    <w:rsid w:val="00777EBB"/>
    <w:rsid w:val="00793BBC"/>
    <w:rsid w:val="007A461B"/>
    <w:rsid w:val="007B2C76"/>
    <w:rsid w:val="007C4EC9"/>
    <w:rsid w:val="00805C74"/>
    <w:rsid w:val="008306BC"/>
    <w:rsid w:val="00832433"/>
    <w:rsid w:val="00840870"/>
    <w:rsid w:val="00840F5D"/>
    <w:rsid w:val="00844E83"/>
    <w:rsid w:val="00871DE9"/>
    <w:rsid w:val="00896021"/>
    <w:rsid w:val="008A586D"/>
    <w:rsid w:val="008D1779"/>
    <w:rsid w:val="008E3B00"/>
    <w:rsid w:val="00900AD0"/>
    <w:rsid w:val="00903DF4"/>
    <w:rsid w:val="00903FA4"/>
    <w:rsid w:val="009179C5"/>
    <w:rsid w:val="00921428"/>
    <w:rsid w:val="00924031"/>
    <w:rsid w:val="00924B70"/>
    <w:rsid w:val="009419E7"/>
    <w:rsid w:val="00965D22"/>
    <w:rsid w:val="00985400"/>
    <w:rsid w:val="00997C8E"/>
    <w:rsid w:val="009A4FF4"/>
    <w:rsid w:val="009B4340"/>
    <w:rsid w:val="009C3331"/>
    <w:rsid w:val="009F2F90"/>
    <w:rsid w:val="009F3DDB"/>
    <w:rsid w:val="00A152A9"/>
    <w:rsid w:val="00A61522"/>
    <w:rsid w:val="00A72D04"/>
    <w:rsid w:val="00A75ED3"/>
    <w:rsid w:val="00A77CAF"/>
    <w:rsid w:val="00A81847"/>
    <w:rsid w:val="00AA230C"/>
    <w:rsid w:val="00BA659C"/>
    <w:rsid w:val="00BB6F05"/>
    <w:rsid w:val="00BD77F6"/>
    <w:rsid w:val="00BD78EB"/>
    <w:rsid w:val="00BE7EF6"/>
    <w:rsid w:val="00BF0470"/>
    <w:rsid w:val="00C42091"/>
    <w:rsid w:val="00C85369"/>
    <w:rsid w:val="00C928F8"/>
    <w:rsid w:val="00CA24E4"/>
    <w:rsid w:val="00CA53D1"/>
    <w:rsid w:val="00CA6775"/>
    <w:rsid w:val="00CB0C0E"/>
    <w:rsid w:val="00CC5DBD"/>
    <w:rsid w:val="00CE0BC0"/>
    <w:rsid w:val="00D02C22"/>
    <w:rsid w:val="00D037A2"/>
    <w:rsid w:val="00D06319"/>
    <w:rsid w:val="00D3267A"/>
    <w:rsid w:val="00D33A96"/>
    <w:rsid w:val="00D41F87"/>
    <w:rsid w:val="00D54F3D"/>
    <w:rsid w:val="00D754A8"/>
    <w:rsid w:val="00DA4489"/>
    <w:rsid w:val="00DC3A8E"/>
    <w:rsid w:val="00DE6589"/>
    <w:rsid w:val="00DF5A19"/>
    <w:rsid w:val="00E05BF7"/>
    <w:rsid w:val="00E06A9E"/>
    <w:rsid w:val="00E16ED8"/>
    <w:rsid w:val="00E32C0D"/>
    <w:rsid w:val="00E368BC"/>
    <w:rsid w:val="00E406AA"/>
    <w:rsid w:val="00E94E6F"/>
    <w:rsid w:val="00EB56EE"/>
    <w:rsid w:val="00ED6971"/>
    <w:rsid w:val="00EE4A8D"/>
    <w:rsid w:val="00F22B2D"/>
    <w:rsid w:val="00F30EAD"/>
    <w:rsid w:val="00F33762"/>
    <w:rsid w:val="00F4049B"/>
    <w:rsid w:val="00F56BDA"/>
    <w:rsid w:val="00F76FD4"/>
    <w:rsid w:val="00F91086"/>
    <w:rsid w:val="00F96009"/>
    <w:rsid w:val="00FE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4A9A618-E409-4252-ACC1-55B1029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2C22"/>
    <w:rPr>
      <w:color w:val="0000FF"/>
      <w:u w:val="single"/>
    </w:rPr>
  </w:style>
  <w:style w:type="paragraph" w:styleId="BalloonText">
    <w:name w:val="Balloon Text"/>
    <w:basedOn w:val="Normal"/>
    <w:link w:val="BalloonTextChar"/>
    <w:rsid w:val="00C85369"/>
    <w:rPr>
      <w:rFonts w:ascii="Tahoma" w:hAnsi="Tahoma" w:cs="Tahoma"/>
      <w:sz w:val="16"/>
      <w:szCs w:val="16"/>
    </w:rPr>
  </w:style>
  <w:style w:type="character" w:customStyle="1" w:styleId="BalloonTextChar">
    <w:name w:val="Balloon Text Char"/>
    <w:basedOn w:val="DefaultParagraphFont"/>
    <w:link w:val="BalloonText"/>
    <w:rsid w:val="00C85369"/>
    <w:rPr>
      <w:rFonts w:ascii="Tahoma" w:hAnsi="Tahoma" w:cs="Tahoma"/>
      <w:sz w:val="16"/>
      <w:szCs w:val="16"/>
    </w:rPr>
  </w:style>
  <w:style w:type="character" w:styleId="PlaceholderText">
    <w:name w:val="Placeholder Text"/>
    <w:basedOn w:val="DefaultParagraphFont"/>
    <w:uiPriority w:val="99"/>
    <w:semiHidden/>
    <w:rsid w:val="00C85369"/>
    <w:rPr>
      <w:color w:val="808080"/>
    </w:rPr>
  </w:style>
  <w:style w:type="paragraph" w:styleId="Header">
    <w:name w:val="header"/>
    <w:basedOn w:val="Normal"/>
    <w:link w:val="HeaderChar"/>
    <w:uiPriority w:val="99"/>
    <w:rsid w:val="00CA24E4"/>
    <w:pPr>
      <w:tabs>
        <w:tab w:val="center" w:pos="4680"/>
        <w:tab w:val="right" w:pos="9360"/>
      </w:tabs>
    </w:pPr>
  </w:style>
  <w:style w:type="character" w:customStyle="1" w:styleId="HeaderChar">
    <w:name w:val="Header Char"/>
    <w:basedOn w:val="DefaultParagraphFont"/>
    <w:link w:val="Header"/>
    <w:uiPriority w:val="99"/>
    <w:rsid w:val="00CA24E4"/>
    <w:rPr>
      <w:sz w:val="24"/>
      <w:szCs w:val="24"/>
    </w:rPr>
  </w:style>
  <w:style w:type="paragraph" w:styleId="Footer">
    <w:name w:val="footer"/>
    <w:basedOn w:val="Normal"/>
    <w:link w:val="FooterChar"/>
    <w:rsid w:val="00CA24E4"/>
    <w:pPr>
      <w:tabs>
        <w:tab w:val="center" w:pos="4680"/>
        <w:tab w:val="right" w:pos="9360"/>
      </w:tabs>
    </w:pPr>
  </w:style>
  <w:style w:type="character" w:customStyle="1" w:styleId="FooterChar">
    <w:name w:val="Footer Char"/>
    <w:basedOn w:val="DefaultParagraphFont"/>
    <w:link w:val="Footer"/>
    <w:rsid w:val="00CA24E4"/>
    <w:rPr>
      <w:sz w:val="24"/>
      <w:szCs w:val="24"/>
    </w:rPr>
  </w:style>
  <w:style w:type="character" w:customStyle="1" w:styleId="Style1">
    <w:name w:val="Style1"/>
    <w:basedOn w:val="DefaultParagraphFont"/>
    <w:rsid w:val="00903FA4"/>
    <w:rPr>
      <w:rFonts w:ascii="Times New Roman" w:hAnsi="Times New Roman"/>
      <w:sz w:val="20"/>
    </w:rPr>
  </w:style>
  <w:style w:type="character" w:customStyle="1" w:styleId="Address">
    <w:name w:val="Address"/>
    <w:basedOn w:val="DefaultParagraphFont"/>
    <w:rsid w:val="00F96009"/>
    <w:rPr>
      <w:sz w:val="16"/>
    </w:rPr>
  </w:style>
  <w:style w:type="paragraph" w:styleId="NoSpacing">
    <w:name w:val="No Spacing"/>
    <w:link w:val="NoSpacingChar"/>
    <w:uiPriority w:val="1"/>
    <w:qFormat/>
    <w:rsid w:val="00CA53D1"/>
    <w:rPr>
      <w:sz w:val="24"/>
      <w:szCs w:val="24"/>
    </w:rPr>
  </w:style>
  <w:style w:type="character" w:customStyle="1" w:styleId="Style2">
    <w:name w:val="Style2"/>
    <w:basedOn w:val="DefaultParagraphFont"/>
    <w:uiPriority w:val="1"/>
    <w:rsid w:val="00DA4489"/>
    <w:rPr>
      <w:rFonts w:ascii="Arial" w:hAnsi="Arial"/>
      <w:color w:val="FFFFFF" w:themeColor="background1"/>
      <w:sz w:val="16"/>
    </w:rPr>
  </w:style>
  <w:style w:type="character" w:customStyle="1" w:styleId="NoSpacingChar">
    <w:name w:val="No Spacing Char"/>
    <w:basedOn w:val="DefaultParagraphFont"/>
    <w:link w:val="NoSpacing"/>
    <w:uiPriority w:val="1"/>
    <w:rsid w:val="00A61522"/>
    <w:rPr>
      <w:sz w:val="24"/>
      <w:szCs w:val="24"/>
    </w:rPr>
  </w:style>
  <w:style w:type="character" w:styleId="PageNumber">
    <w:name w:val="page number"/>
    <w:basedOn w:val="DefaultParagraphFont"/>
    <w:uiPriority w:val="99"/>
    <w:unhideWhenUsed/>
    <w:rsid w:val="006B2763"/>
    <w:rPr>
      <w:rFonts w:eastAsiaTheme="minorEastAsia" w:cstheme="minorBidi"/>
      <w:bCs w:val="0"/>
      <w:iCs w:val="0"/>
      <w:szCs w:val="22"/>
      <w:lang w:val="en-US"/>
    </w:rPr>
  </w:style>
  <w:style w:type="paragraph" w:styleId="EndnoteText">
    <w:name w:val="endnote text"/>
    <w:basedOn w:val="Normal"/>
    <w:link w:val="EndnoteTextChar"/>
    <w:rsid w:val="009F2F90"/>
    <w:pPr>
      <w:widowControl w:val="0"/>
      <w:tabs>
        <w:tab w:val="left" w:pos="-720"/>
      </w:tabs>
      <w:suppressAutoHyphens/>
    </w:pPr>
    <w:rPr>
      <w:snapToGrid w:val="0"/>
      <w:szCs w:val="20"/>
    </w:rPr>
  </w:style>
  <w:style w:type="character" w:customStyle="1" w:styleId="EndnoteTextChar">
    <w:name w:val="Endnote Text Char"/>
    <w:basedOn w:val="DefaultParagraphFont"/>
    <w:link w:val="EndnoteText"/>
    <w:rsid w:val="009F2F90"/>
    <w:rPr>
      <w:snapToGrid w:val="0"/>
      <w:sz w:val="24"/>
    </w:rPr>
  </w:style>
  <w:style w:type="paragraph" w:customStyle="1" w:styleId="Document1">
    <w:name w:val="Document 1"/>
    <w:rsid w:val="009F2F90"/>
    <w:pPr>
      <w:keepNext/>
      <w:keepLines/>
      <w:widowControl w:val="0"/>
      <w:tabs>
        <w:tab w:val="left" w:pos="-720"/>
      </w:tabs>
      <w:suppressAutoHyphens/>
    </w:pPr>
    <w:rPr>
      <w:rFonts w:ascii="CG Times" w:hAnsi="CG Times"/>
      <w:snapToGrid w:val="0"/>
      <w:sz w:val="22"/>
    </w:rPr>
  </w:style>
  <w:style w:type="paragraph" w:styleId="BodyTextIndent">
    <w:name w:val="Body Text Indent"/>
    <w:basedOn w:val="Normal"/>
    <w:link w:val="BodyTextIndentChar"/>
    <w:rsid w:val="009F2F90"/>
    <w:pPr>
      <w:ind w:left="720"/>
    </w:pPr>
  </w:style>
  <w:style w:type="character" w:customStyle="1" w:styleId="BodyTextIndentChar">
    <w:name w:val="Body Text Indent Char"/>
    <w:basedOn w:val="DefaultParagraphFont"/>
    <w:link w:val="BodyTextIndent"/>
    <w:rsid w:val="009F2F90"/>
    <w:rPr>
      <w:sz w:val="24"/>
      <w:szCs w:val="24"/>
    </w:rPr>
  </w:style>
  <w:style w:type="paragraph" w:customStyle="1" w:styleId="BFDB239797424B1EBA6C4753EC568DC8">
    <w:name w:val="BFDB239797424B1EBA6C4753EC568DC8"/>
    <w:rsid w:val="003D0072"/>
    <w:pPr>
      <w:spacing w:after="200" w:line="276"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3D0072"/>
    <w:pPr>
      <w:ind w:left="720"/>
      <w:contextualSpacing/>
    </w:pPr>
  </w:style>
  <w:style w:type="paragraph" w:styleId="PlainText">
    <w:name w:val="Plain Text"/>
    <w:basedOn w:val="Normal"/>
    <w:link w:val="PlainTextChar"/>
    <w:uiPriority w:val="99"/>
    <w:rsid w:val="000A7F8E"/>
    <w:rPr>
      <w:rFonts w:ascii="Courier New" w:hAnsi="Courier New"/>
      <w:sz w:val="20"/>
      <w:szCs w:val="20"/>
    </w:rPr>
  </w:style>
  <w:style w:type="character" w:customStyle="1" w:styleId="PlainTextChar">
    <w:name w:val="Plain Text Char"/>
    <w:basedOn w:val="DefaultParagraphFont"/>
    <w:link w:val="PlainText"/>
    <w:uiPriority w:val="99"/>
    <w:rsid w:val="000A7F8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7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ynthia.d.jester.civ@mail.mi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M@usace.army.mil" TargetMode="External"/><Relationship Id="rId17" Type="http://schemas.openxmlformats.org/officeDocument/2006/relationships/hyperlink" Target="mailto:Jessica.B.Stokke@usace.army.mil" TargetMode="External"/><Relationship Id="rId2" Type="http://schemas.openxmlformats.org/officeDocument/2006/relationships/numbering" Target="numbering.xml"/><Relationship Id="rId16" Type="http://schemas.openxmlformats.org/officeDocument/2006/relationships/hyperlink" Target="mailto:John.Whiddon@noaa.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smapu.usace.army.mil/cm_apex/f?p=regulatory_survey" TargetMode="External"/><Relationship Id="rId5" Type="http://schemas.openxmlformats.org/officeDocument/2006/relationships/webSettings" Target="webSettings.xml"/><Relationship Id="rId15" Type="http://schemas.openxmlformats.org/officeDocument/2006/relationships/hyperlink" Target="mailto:ocs.ndb@noaa.gov" TargetMode="External"/><Relationship Id="rId10" Type="http://schemas.openxmlformats.org/officeDocument/2006/relationships/hyperlink" Target="http://www.deq.state.or.us/wq/sec401cert/removalfill.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David.c.blalock2.civ@mail.mi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B58816BE9643388F0CD66021AB3DF9"/>
        <w:category>
          <w:name w:val="General"/>
          <w:gallery w:val="placeholder"/>
        </w:category>
        <w:types>
          <w:type w:val="bbPlcHdr"/>
        </w:types>
        <w:behaviors>
          <w:behavior w:val="content"/>
        </w:behaviors>
        <w:guid w:val="{866AF0ED-525A-4A12-B7FC-ACDC149D5BA1}"/>
      </w:docPartPr>
      <w:docPartBody>
        <w:p w:rsidR="00000000" w:rsidRDefault="008855FD" w:rsidP="008855FD">
          <w:pPr>
            <w:pStyle w:val="6DB58816BE9643388F0CD66021AB3DF9"/>
          </w:pPr>
          <w:r w:rsidRPr="00FD6BAC">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C447052C-D24D-4437-B0D9-6BF007487622}"/>
      </w:docPartPr>
      <w:docPartBody>
        <w:p w:rsidR="00000000" w:rsidRDefault="008855FD">
          <w:r w:rsidRPr="0002019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FD"/>
    <w:rsid w:val="00885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5FD"/>
    <w:rPr>
      <w:color w:val="808080"/>
    </w:rPr>
  </w:style>
  <w:style w:type="paragraph" w:customStyle="1" w:styleId="6DB58816BE9643388F0CD66021AB3DF9">
    <w:name w:val="6DB58816BE9643388F0CD66021AB3DF9"/>
    <w:rsid w:val="00885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B9BDD-EF45-431C-B493-1E7812D5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8185</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NWP Verification Letter</dc:title>
  <dc:creator>Correspondence Team</dc:creator>
  <cp:lastModifiedBy>Benny A. Dean Jr.</cp:lastModifiedBy>
  <cp:revision>2</cp:revision>
  <cp:lastPrinted>2013-05-14T00:04:00Z</cp:lastPrinted>
  <dcterms:created xsi:type="dcterms:W3CDTF">2016-06-06T17:48:00Z</dcterms:created>
  <dcterms:modified xsi:type="dcterms:W3CDTF">2016-06-06T17:48:00Z</dcterms:modified>
</cp:coreProperties>
</file>