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687" w:rsidRDefault="00E33687" w:rsidP="00E33687">
      <w:pPr>
        <w:pStyle w:val="CM122"/>
        <w:spacing w:after="0"/>
        <w:jc w:val="center"/>
        <w:rPr>
          <w:rFonts w:ascii="Times New Roman" w:hAnsi="Times New Roman" w:cs="Times New Roman"/>
          <w:b/>
          <w:bCs/>
        </w:rPr>
      </w:pPr>
      <w:r w:rsidRPr="00F52493">
        <w:rPr>
          <w:rFonts w:ascii="Times New Roman" w:hAnsi="Times New Roman" w:cs="Times New Roman"/>
          <w:b/>
          <w:bCs/>
        </w:rPr>
        <w:t>SUPPORTING STATEMENT</w:t>
      </w:r>
    </w:p>
    <w:p w:rsidR="00E33687" w:rsidRDefault="00E33687" w:rsidP="00E33687">
      <w:pPr>
        <w:pStyle w:val="CM122"/>
        <w:spacing w:after="0"/>
        <w:jc w:val="center"/>
        <w:rPr>
          <w:rFonts w:ascii="Times New Roman" w:hAnsi="Times New Roman" w:cs="Times New Roman"/>
          <w:b/>
          <w:bCs/>
        </w:rPr>
      </w:pPr>
      <w:r w:rsidRPr="00F52493">
        <w:rPr>
          <w:rFonts w:ascii="Times New Roman" w:hAnsi="Times New Roman" w:cs="Times New Roman"/>
          <w:b/>
          <w:bCs/>
        </w:rPr>
        <w:t>LARGE PELAGICS FISHING SURVEY</w:t>
      </w:r>
    </w:p>
    <w:p w:rsidR="00E33687" w:rsidRDefault="00E33687" w:rsidP="00E33687">
      <w:pPr>
        <w:pStyle w:val="CM122"/>
        <w:spacing w:after="0"/>
        <w:jc w:val="center"/>
        <w:rPr>
          <w:rFonts w:ascii="Times New Roman" w:hAnsi="Times New Roman" w:cs="Times New Roman"/>
          <w:b/>
          <w:bCs/>
        </w:rPr>
      </w:pPr>
      <w:proofErr w:type="gramStart"/>
      <w:r w:rsidRPr="00F52493">
        <w:rPr>
          <w:rFonts w:ascii="Times New Roman" w:hAnsi="Times New Roman" w:cs="Times New Roman"/>
          <w:b/>
          <w:bCs/>
        </w:rPr>
        <w:t>OMB CONTROL NO.</w:t>
      </w:r>
      <w:proofErr w:type="gramEnd"/>
      <w:r w:rsidRPr="00F52493">
        <w:rPr>
          <w:rFonts w:ascii="Times New Roman" w:hAnsi="Times New Roman" w:cs="Times New Roman"/>
          <w:b/>
          <w:bCs/>
        </w:rPr>
        <w:t xml:space="preserve"> 0648-0380</w:t>
      </w:r>
    </w:p>
    <w:p w:rsidR="00E33687" w:rsidRDefault="00E33687" w:rsidP="00E33687">
      <w:pPr>
        <w:pStyle w:val="CM126"/>
        <w:spacing w:after="0"/>
        <w:rPr>
          <w:rFonts w:ascii="Times New Roman" w:hAnsi="Times New Roman" w:cs="Times New Roman"/>
          <w:b/>
          <w:bCs/>
        </w:rPr>
      </w:pPr>
    </w:p>
    <w:p w:rsidR="00E33687" w:rsidRDefault="00E33687" w:rsidP="00E33687">
      <w:pPr>
        <w:pStyle w:val="CM126"/>
        <w:spacing w:after="0"/>
        <w:rPr>
          <w:rFonts w:ascii="Times New Roman" w:hAnsi="Times New Roman" w:cs="Times New Roman"/>
          <w:b/>
          <w:bCs/>
        </w:rPr>
      </w:pPr>
    </w:p>
    <w:p w:rsidR="00E33687" w:rsidRPr="00F52493" w:rsidRDefault="00E33687" w:rsidP="00E33687">
      <w:pPr>
        <w:pStyle w:val="CM126"/>
        <w:spacing w:after="0"/>
        <w:rPr>
          <w:rFonts w:ascii="Times New Roman" w:hAnsi="Times New Roman" w:cs="Times New Roman"/>
        </w:rPr>
      </w:pPr>
      <w:r>
        <w:rPr>
          <w:rFonts w:ascii="Times New Roman" w:hAnsi="Times New Roman" w:cs="Times New Roman"/>
          <w:b/>
          <w:bCs/>
        </w:rPr>
        <w:t>B.</w:t>
      </w:r>
      <w:r>
        <w:rPr>
          <w:rFonts w:ascii="Times New Roman" w:hAnsi="Times New Roman" w:cs="Times New Roman"/>
          <w:b/>
          <w:bCs/>
        </w:rPr>
        <w:tab/>
      </w:r>
      <w:r w:rsidRPr="00F52493">
        <w:rPr>
          <w:rFonts w:ascii="Times New Roman" w:hAnsi="Times New Roman" w:cs="Times New Roman"/>
          <w:b/>
          <w:bCs/>
        </w:rPr>
        <w:t xml:space="preserve">COLLECTIONS OF INFORMATION EMPLOYING STATISTICAL METHODS </w:t>
      </w:r>
    </w:p>
    <w:p w:rsidR="00E33687" w:rsidRDefault="00E33687" w:rsidP="00E33687">
      <w:pPr>
        <w:pStyle w:val="CM19"/>
        <w:spacing w:line="240" w:lineRule="auto"/>
        <w:ind w:right="185"/>
        <w:rPr>
          <w:rFonts w:ascii="Times New Roman" w:hAnsi="Times New Roman" w:cs="Times New Roman"/>
          <w:b/>
          <w:bCs/>
        </w:rPr>
      </w:pPr>
    </w:p>
    <w:p w:rsidR="00E33687" w:rsidRDefault="00E33687" w:rsidP="00E33687">
      <w:pPr>
        <w:pStyle w:val="CM19"/>
        <w:spacing w:line="240" w:lineRule="auto"/>
        <w:ind w:right="185"/>
        <w:rPr>
          <w:rFonts w:ascii="Times New Roman" w:hAnsi="Times New Roman" w:cs="Times New Roman"/>
          <w:b/>
          <w:bCs/>
          <w:u w:val="single"/>
        </w:rPr>
      </w:pPr>
      <w:r w:rsidRPr="00F52493">
        <w:rPr>
          <w:rFonts w:ascii="Times New Roman" w:hAnsi="Times New Roman" w:cs="Times New Roman"/>
          <w:b/>
          <w:bCs/>
        </w:rPr>
        <w:t xml:space="preserve">1. </w:t>
      </w:r>
      <w:r w:rsidRPr="00F52493">
        <w:rPr>
          <w:rFonts w:ascii="Times New Roman" w:hAnsi="Times New Roman" w:cs="Times New Roman"/>
          <w:b/>
          <w:bCs/>
          <w:u w:val="single"/>
        </w:rPr>
        <w:t xml:space="preserve">Describe (including a numerical estimate) the potential respondent universe and any sampling or other respondent selection method to be used. Data on the number of entities </w:t>
      </w:r>
      <w:r w:rsidRPr="00E67D65">
        <w:rPr>
          <w:rFonts w:ascii="Times New Roman" w:hAnsi="Times New Roman" w:cs="Times New Roman"/>
          <w:b/>
          <w:bCs/>
          <w:u w:val="single"/>
        </w:rPr>
        <w:t>(e.g.</w:t>
      </w:r>
      <w:r>
        <w:rPr>
          <w:rFonts w:ascii="Times New Roman" w:hAnsi="Times New Roman" w:cs="Times New Roman"/>
          <w:b/>
          <w:bCs/>
          <w:u w:val="single"/>
        </w:rPr>
        <w:t>,</w:t>
      </w:r>
      <w:r w:rsidRPr="00E67D65">
        <w:rPr>
          <w:rFonts w:ascii="Times New Roman" w:hAnsi="Times New Roman" w:cs="Times New Roman"/>
          <w:b/>
          <w:bCs/>
          <w:u w:val="single"/>
        </w:rPr>
        <w:t xml:space="preserve">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 </w:t>
      </w:r>
    </w:p>
    <w:p w:rsidR="00E33687" w:rsidRPr="00E67D65" w:rsidRDefault="00E33687" w:rsidP="00E33687">
      <w:pPr>
        <w:pStyle w:val="Default"/>
      </w:pPr>
    </w:p>
    <w:p w:rsidR="00E33687" w:rsidRDefault="00E33687" w:rsidP="00E33687">
      <w:pPr>
        <w:pStyle w:val="CM126"/>
        <w:spacing w:after="0"/>
        <w:rPr>
          <w:rFonts w:ascii="Times New Roman" w:hAnsi="Times New Roman" w:cs="Times New Roman"/>
        </w:rPr>
      </w:pPr>
      <w:r w:rsidRPr="00F52493">
        <w:rPr>
          <w:rFonts w:ascii="Times New Roman" w:hAnsi="Times New Roman" w:cs="Times New Roman"/>
        </w:rPr>
        <w:t>The LPS utilizes a "complemented surveys" approach, which includes both a telephone survey of permit</w:t>
      </w:r>
      <w:r>
        <w:rPr>
          <w:rFonts w:ascii="Times New Roman" w:hAnsi="Times New Roman" w:cs="Times New Roman"/>
        </w:rPr>
        <w:t xml:space="preserve"> holders </w:t>
      </w:r>
      <w:r w:rsidRPr="00F52493">
        <w:rPr>
          <w:rFonts w:ascii="Times New Roman" w:hAnsi="Times New Roman" w:cs="Times New Roman"/>
        </w:rPr>
        <w:t>to estimate fishing effort and an intercept survey of anglers</w:t>
      </w:r>
      <w:r>
        <w:rPr>
          <w:rFonts w:ascii="Times New Roman" w:hAnsi="Times New Roman" w:cs="Times New Roman"/>
        </w:rPr>
        <w:t xml:space="preserve"> and captains</w:t>
      </w:r>
      <w:r w:rsidRPr="00F52493">
        <w:rPr>
          <w:rFonts w:ascii="Times New Roman" w:hAnsi="Times New Roman" w:cs="Times New Roman"/>
        </w:rPr>
        <w:t xml:space="preserve"> at fishing sites to obtain catch data and biological data.  This approach was developed and tested over a period of several years to minimize response and sampling errors for the different data elements.  </w:t>
      </w:r>
      <w:r>
        <w:rPr>
          <w:rFonts w:ascii="Times New Roman" w:hAnsi="Times New Roman" w:cs="Times New Roman"/>
        </w:rPr>
        <w:t>The survey is administered each year from June-October.</w:t>
      </w:r>
    </w:p>
    <w:p w:rsidR="00E33687" w:rsidRPr="007A11D3" w:rsidRDefault="00E33687" w:rsidP="00E33687">
      <w:pPr>
        <w:pStyle w:val="Default"/>
      </w:pPr>
    </w:p>
    <w:p w:rsidR="00E33687" w:rsidRDefault="00E33687" w:rsidP="00E33687">
      <w:pPr>
        <w:pStyle w:val="Default"/>
        <w:rPr>
          <w:rFonts w:ascii="Times New Roman" w:hAnsi="Times New Roman" w:cs="Times New Roman"/>
        </w:rPr>
      </w:pPr>
      <w:r>
        <w:rPr>
          <w:rFonts w:ascii="Times New Roman" w:hAnsi="Times New Roman" w:cs="Times New Roman"/>
        </w:rPr>
        <w:t>Large Pelagic Telephone Survey (LPTS)</w:t>
      </w:r>
    </w:p>
    <w:p w:rsidR="00E33687" w:rsidRDefault="00E33687" w:rsidP="00E33687">
      <w:pPr>
        <w:pStyle w:val="Default"/>
        <w:rPr>
          <w:rFonts w:ascii="Times New Roman" w:hAnsi="Times New Roman" w:cs="Times New Roman"/>
        </w:rPr>
      </w:pPr>
    </w:p>
    <w:p w:rsidR="00E33687" w:rsidRDefault="00E33687" w:rsidP="00E33687">
      <w:pPr>
        <w:pStyle w:val="Default"/>
        <w:rPr>
          <w:rFonts w:ascii="Times New Roman" w:hAnsi="Times New Roman" w:cs="Times New Roman"/>
        </w:rPr>
      </w:pPr>
      <w:r>
        <w:rPr>
          <w:rFonts w:ascii="Times New Roman" w:hAnsi="Times New Roman" w:cs="Times New Roman"/>
        </w:rPr>
        <w:t xml:space="preserve">The LPTS is a bi-weekly, cross-sectional telephone survey designed to estimate the total number of fishing trips that target large pelagic species, such as tunas, billfish and sharks.  The sample universe for the survey includes all vessels (with associated vessel owners/permit holders) federally permitted to fish for highly migratory species (HMS).  Sampling is stratified by state or geographic region (group of states).  For each bi-weekly reference period, a representative sample is selected for each stratum from the permit frame.  Table 1 provides the sample universe and the weekly and annual target sample size for each stratum.  In the most recent year (2016), the LPTS achieved a response rate of 66%. </w:t>
      </w:r>
    </w:p>
    <w:p w:rsidR="00E33687" w:rsidRDefault="00E33687" w:rsidP="00E33687">
      <w:pPr>
        <w:pStyle w:val="Default"/>
        <w:rPr>
          <w:rFonts w:ascii="Times New Roman" w:hAnsi="Times New Roman" w:cs="Times New Roman"/>
        </w:rPr>
      </w:pPr>
    </w:p>
    <w:p w:rsidR="00E33687" w:rsidRDefault="00E33687" w:rsidP="00E33687">
      <w:pPr>
        <w:pStyle w:val="Default"/>
        <w:rPr>
          <w:rFonts w:ascii="Times New Roman" w:hAnsi="Times New Roman" w:cs="Times New Roman"/>
        </w:rPr>
      </w:pPr>
      <w:proofErr w:type="gramStart"/>
      <w:r>
        <w:rPr>
          <w:rFonts w:ascii="Times New Roman" w:hAnsi="Times New Roman" w:cs="Times New Roman"/>
        </w:rPr>
        <w:t>Table 1.</w:t>
      </w:r>
      <w:proofErr w:type="gramEnd"/>
      <w:r>
        <w:rPr>
          <w:rFonts w:ascii="Times New Roman" w:hAnsi="Times New Roman" w:cs="Times New Roman"/>
        </w:rPr>
        <w:t xml:space="preserve"> LPTS estimated sample universe, total sample and estimated number of completed interviews.</w:t>
      </w:r>
    </w:p>
    <w:tbl>
      <w:tblPr>
        <w:tblW w:w="6080" w:type="dxa"/>
        <w:jc w:val="center"/>
        <w:tblLook w:val="04A0" w:firstRow="1" w:lastRow="0" w:firstColumn="1" w:lastColumn="0" w:noHBand="0" w:noVBand="1"/>
      </w:tblPr>
      <w:tblGrid>
        <w:gridCol w:w="1140"/>
        <w:gridCol w:w="1340"/>
        <w:gridCol w:w="1260"/>
        <w:gridCol w:w="1120"/>
        <w:gridCol w:w="1220"/>
      </w:tblGrid>
      <w:tr w:rsidR="00E33687" w:rsidRPr="00743338" w:rsidTr="006F4F42">
        <w:trPr>
          <w:trHeight w:val="719"/>
          <w:jc w:val="center"/>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b/>
                <w:color w:val="000000"/>
                <w:sz w:val="16"/>
                <w:szCs w:val="16"/>
              </w:rPr>
            </w:pPr>
            <w:r w:rsidRPr="00743338">
              <w:rPr>
                <w:b/>
                <w:color w:val="000000"/>
                <w:sz w:val="16"/>
                <w:szCs w:val="16"/>
              </w:rPr>
              <w:t>State</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E33687" w:rsidRPr="00743338" w:rsidRDefault="00E33687" w:rsidP="006F4F42">
            <w:pPr>
              <w:widowControl/>
              <w:autoSpaceDE/>
              <w:autoSpaceDN/>
              <w:adjustRightInd/>
              <w:jc w:val="center"/>
              <w:rPr>
                <w:b/>
                <w:color w:val="000000"/>
                <w:sz w:val="16"/>
                <w:szCs w:val="16"/>
              </w:rPr>
            </w:pPr>
            <w:r w:rsidRPr="00743338">
              <w:rPr>
                <w:b/>
                <w:color w:val="000000"/>
                <w:sz w:val="16"/>
                <w:szCs w:val="16"/>
              </w:rPr>
              <w:t>Estimated Vessels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E33687" w:rsidRPr="00743338" w:rsidRDefault="00E33687" w:rsidP="006F4F42">
            <w:pPr>
              <w:widowControl/>
              <w:autoSpaceDE/>
              <w:autoSpaceDN/>
              <w:adjustRightInd/>
              <w:jc w:val="center"/>
              <w:rPr>
                <w:b/>
                <w:color w:val="000000"/>
                <w:sz w:val="16"/>
                <w:szCs w:val="16"/>
              </w:rPr>
            </w:pPr>
            <w:r w:rsidRPr="00743338">
              <w:rPr>
                <w:b/>
                <w:color w:val="000000"/>
                <w:sz w:val="16"/>
                <w:szCs w:val="16"/>
              </w:rPr>
              <w:t>Bi-Weekly Sample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E33687" w:rsidRPr="00743338" w:rsidRDefault="00E33687" w:rsidP="006F4F42">
            <w:pPr>
              <w:widowControl/>
              <w:autoSpaceDE/>
              <w:autoSpaceDN/>
              <w:adjustRightInd/>
              <w:jc w:val="center"/>
              <w:rPr>
                <w:b/>
                <w:color w:val="000000"/>
                <w:sz w:val="16"/>
                <w:szCs w:val="16"/>
              </w:rPr>
            </w:pPr>
            <w:r w:rsidRPr="00743338">
              <w:rPr>
                <w:b/>
                <w:color w:val="000000"/>
                <w:sz w:val="16"/>
                <w:szCs w:val="16"/>
              </w:rPr>
              <w:t>Annual Sample</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E33687" w:rsidRPr="00743338" w:rsidRDefault="00E33687" w:rsidP="006F4F42">
            <w:pPr>
              <w:widowControl/>
              <w:autoSpaceDE/>
              <w:autoSpaceDN/>
              <w:adjustRightInd/>
              <w:jc w:val="center"/>
              <w:rPr>
                <w:b/>
                <w:color w:val="000000"/>
                <w:sz w:val="16"/>
                <w:szCs w:val="16"/>
              </w:rPr>
            </w:pPr>
            <w:r w:rsidRPr="00743338">
              <w:rPr>
                <w:b/>
                <w:color w:val="000000"/>
                <w:sz w:val="16"/>
                <w:szCs w:val="16"/>
              </w:rPr>
              <w:t>Estimated Completed Interviews</w:t>
            </w:r>
          </w:p>
        </w:tc>
      </w:tr>
      <w:tr w:rsidR="00E33687" w:rsidRPr="00743338" w:rsidTr="006F4F42">
        <w:trPr>
          <w:trHeight w:val="30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NH/ME</w:t>
            </w:r>
          </w:p>
        </w:tc>
        <w:tc>
          <w:tcPr>
            <w:tcW w:w="134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1,578</w:t>
            </w:r>
          </w:p>
        </w:tc>
        <w:tc>
          <w:tcPr>
            <w:tcW w:w="126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129</w:t>
            </w:r>
          </w:p>
        </w:tc>
        <w:tc>
          <w:tcPr>
            <w:tcW w:w="112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1,160</w:t>
            </w:r>
          </w:p>
        </w:tc>
        <w:tc>
          <w:tcPr>
            <w:tcW w:w="122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759</w:t>
            </w:r>
          </w:p>
        </w:tc>
      </w:tr>
      <w:tr w:rsidR="00E33687" w:rsidRPr="00743338" w:rsidTr="006F4F42">
        <w:trPr>
          <w:trHeight w:val="30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MA</w:t>
            </w:r>
          </w:p>
        </w:tc>
        <w:tc>
          <w:tcPr>
            <w:tcW w:w="134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4,167</w:t>
            </w:r>
          </w:p>
        </w:tc>
        <w:tc>
          <w:tcPr>
            <w:tcW w:w="126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300</w:t>
            </w:r>
          </w:p>
        </w:tc>
        <w:tc>
          <w:tcPr>
            <w:tcW w:w="112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3,305</w:t>
            </w:r>
          </w:p>
        </w:tc>
        <w:tc>
          <w:tcPr>
            <w:tcW w:w="122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2,199</w:t>
            </w:r>
          </w:p>
        </w:tc>
      </w:tr>
      <w:tr w:rsidR="00E33687" w:rsidRPr="00743338" w:rsidTr="006F4F42">
        <w:trPr>
          <w:trHeight w:val="30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CT/RI</w:t>
            </w:r>
          </w:p>
        </w:tc>
        <w:tc>
          <w:tcPr>
            <w:tcW w:w="134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1,549</w:t>
            </w:r>
          </w:p>
        </w:tc>
        <w:tc>
          <w:tcPr>
            <w:tcW w:w="126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165</w:t>
            </w:r>
          </w:p>
        </w:tc>
        <w:tc>
          <w:tcPr>
            <w:tcW w:w="112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1,810</w:t>
            </w:r>
          </w:p>
        </w:tc>
        <w:tc>
          <w:tcPr>
            <w:tcW w:w="122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1,213</w:t>
            </w:r>
          </w:p>
        </w:tc>
      </w:tr>
      <w:tr w:rsidR="00E33687" w:rsidRPr="00743338" w:rsidTr="006F4F42">
        <w:trPr>
          <w:trHeight w:val="30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NY</w:t>
            </w:r>
          </w:p>
        </w:tc>
        <w:tc>
          <w:tcPr>
            <w:tcW w:w="134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2,371</w:t>
            </w:r>
          </w:p>
        </w:tc>
        <w:tc>
          <w:tcPr>
            <w:tcW w:w="126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180</w:t>
            </w:r>
          </w:p>
        </w:tc>
        <w:tc>
          <w:tcPr>
            <w:tcW w:w="112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1,980</w:t>
            </w:r>
          </w:p>
        </w:tc>
        <w:tc>
          <w:tcPr>
            <w:tcW w:w="122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1,301</w:t>
            </w:r>
          </w:p>
        </w:tc>
      </w:tr>
      <w:tr w:rsidR="00E33687" w:rsidRPr="00743338" w:rsidTr="006F4F42">
        <w:trPr>
          <w:trHeight w:val="30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NJ</w:t>
            </w:r>
          </w:p>
        </w:tc>
        <w:tc>
          <w:tcPr>
            <w:tcW w:w="134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3,560</w:t>
            </w:r>
          </w:p>
        </w:tc>
        <w:tc>
          <w:tcPr>
            <w:tcW w:w="126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254</w:t>
            </w:r>
          </w:p>
        </w:tc>
        <w:tc>
          <w:tcPr>
            <w:tcW w:w="112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2,799</w:t>
            </w:r>
          </w:p>
        </w:tc>
        <w:tc>
          <w:tcPr>
            <w:tcW w:w="122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1,787</w:t>
            </w:r>
          </w:p>
        </w:tc>
      </w:tr>
      <w:tr w:rsidR="00E33687" w:rsidRPr="00743338" w:rsidTr="006F4F42">
        <w:trPr>
          <w:trHeight w:val="30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DE/ME</w:t>
            </w:r>
          </w:p>
        </w:tc>
        <w:tc>
          <w:tcPr>
            <w:tcW w:w="134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2,288</w:t>
            </w:r>
          </w:p>
        </w:tc>
        <w:tc>
          <w:tcPr>
            <w:tcW w:w="126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167</w:t>
            </w:r>
          </w:p>
        </w:tc>
        <w:tc>
          <w:tcPr>
            <w:tcW w:w="112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1,836</w:t>
            </w:r>
          </w:p>
        </w:tc>
        <w:tc>
          <w:tcPr>
            <w:tcW w:w="122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1,254</w:t>
            </w:r>
          </w:p>
        </w:tc>
      </w:tr>
      <w:tr w:rsidR="00E33687" w:rsidRPr="00743338" w:rsidTr="006F4F42">
        <w:trPr>
          <w:trHeight w:val="30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VA</w:t>
            </w:r>
          </w:p>
        </w:tc>
        <w:tc>
          <w:tcPr>
            <w:tcW w:w="134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1,211</w:t>
            </w:r>
          </w:p>
        </w:tc>
        <w:tc>
          <w:tcPr>
            <w:tcW w:w="126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127</w:t>
            </w:r>
          </w:p>
        </w:tc>
        <w:tc>
          <w:tcPr>
            <w:tcW w:w="112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1,214</w:t>
            </w:r>
          </w:p>
        </w:tc>
        <w:tc>
          <w:tcPr>
            <w:tcW w:w="122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846</w:t>
            </w:r>
          </w:p>
        </w:tc>
      </w:tr>
      <w:tr w:rsidR="00E33687" w:rsidRPr="00743338" w:rsidTr="006F4F42">
        <w:trPr>
          <w:trHeight w:val="30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NC</w:t>
            </w:r>
          </w:p>
        </w:tc>
        <w:tc>
          <w:tcPr>
            <w:tcW w:w="134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1,967</w:t>
            </w:r>
          </w:p>
        </w:tc>
        <w:tc>
          <w:tcPr>
            <w:tcW w:w="126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200</w:t>
            </w:r>
          </w:p>
        </w:tc>
        <w:tc>
          <w:tcPr>
            <w:tcW w:w="112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2,195</w:t>
            </w:r>
          </w:p>
        </w:tc>
        <w:tc>
          <w:tcPr>
            <w:tcW w:w="122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1427</w:t>
            </w:r>
          </w:p>
        </w:tc>
      </w:tr>
      <w:tr w:rsidR="00E33687" w:rsidRPr="00743338" w:rsidTr="006F4F42">
        <w:trPr>
          <w:trHeight w:val="30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SC/GA</w:t>
            </w:r>
          </w:p>
        </w:tc>
        <w:tc>
          <w:tcPr>
            <w:tcW w:w="134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640</w:t>
            </w:r>
          </w:p>
        </w:tc>
        <w:tc>
          <w:tcPr>
            <w:tcW w:w="126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65</w:t>
            </w:r>
          </w:p>
        </w:tc>
        <w:tc>
          <w:tcPr>
            <w:tcW w:w="112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714</w:t>
            </w:r>
          </w:p>
        </w:tc>
        <w:tc>
          <w:tcPr>
            <w:tcW w:w="122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464</w:t>
            </w:r>
          </w:p>
        </w:tc>
      </w:tr>
      <w:tr w:rsidR="00E33687" w:rsidRPr="00743338" w:rsidTr="006F4F42">
        <w:trPr>
          <w:trHeight w:val="30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FL</w:t>
            </w:r>
          </w:p>
        </w:tc>
        <w:tc>
          <w:tcPr>
            <w:tcW w:w="134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4,259</w:t>
            </w:r>
          </w:p>
        </w:tc>
        <w:tc>
          <w:tcPr>
            <w:tcW w:w="126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432</w:t>
            </w:r>
          </w:p>
        </w:tc>
        <w:tc>
          <w:tcPr>
            <w:tcW w:w="112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4754</w:t>
            </w:r>
          </w:p>
        </w:tc>
        <w:tc>
          <w:tcPr>
            <w:tcW w:w="122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3090</w:t>
            </w:r>
          </w:p>
        </w:tc>
      </w:tr>
      <w:tr w:rsidR="00E33687" w:rsidRPr="00743338" w:rsidTr="006F4F42">
        <w:trPr>
          <w:trHeight w:val="30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lastRenderedPageBreak/>
              <w:t>AL/MS</w:t>
            </w:r>
          </w:p>
        </w:tc>
        <w:tc>
          <w:tcPr>
            <w:tcW w:w="134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706</w:t>
            </w:r>
          </w:p>
        </w:tc>
        <w:tc>
          <w:tcPr>
            <w:tcW w:w="126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72</w:t>
            </w:r>
          </w:p>
        </w:tc>
        <w:tc>
          <w:tcPr>
            <w:tcW w:w="112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788</w:t>
            </w:r>
          </w:p>
        </w:tc>
        <w:tc>
          <w:tcPr>
            <w:tcW w:w="122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512</w:t>
            </w:r>
          </w:p>
        </w:tc>
      </w:tr>
      <w:tr w:rsidR="00E33687" w:rsidRPr="00743338" w:rsidTr="006F4F42">
        <w:trPr>
          <w:trHeight w:val="30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LA</w:t>
            </w:r>
          </w:p>
        </w:tc>
        <w:tc>
          <w:tcPr>
            <w:tcW w:w="134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718</w:t>
            </w:r>
          </w:p>
        </w:tc>
        <w:tc>
          <w:tcPr>
            <w:tcW w:w="126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73</w:t>
            </w:r>
          </w:p>
        </w:tc>
        <w:tc>
          <w:tcPr>
            <w:tcW w:w="112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802</w:t>
            </w:r>
          </w:p>
        </w:tc>
        <w:tc>
          <w:tcPr>
            <w:tcW w:w="122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521</w:t>
            </w:r>
          </w:p>
        </w:tc>
      </w:tr>
      <w:tr w:rsidR="00E33687" w:rsidRPr="00743338" w:rsidTr="006F4F42">
        <w:trPr>
          <w:trHeight w:val="30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TX</w:t>
            </w:r>
          </w:p>
        </w:tc>
        <w:tc>
          <w:tcPr>
            <w:tcW w:w="134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726</w:t>
            </w:r>
          </w:p>
        </w:tc>
        <w:tc>
          <w:tcPr>
            <w:tcW w:w="126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74</w:t>
            </w:r>
          </w:p>
        </w:tc>
        <w:tc>
          <w:tcPr>
            <w:tcW w:w="112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811</w:t>
            </w:r>
          </w:p>
        </w:tc>
        <w:tc>
          <w:tcPr>
            <w:tcW w:w="122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color w:val="000000"/>
                <w:sz w:val="16"/>
                <w:szCs w:val="16"/>
              </w:rPr>
            </w:pPr>
            <w:r w:rsidRPr="00743338">
              <w:rPr>
                <w:color w:val="000000"/>
                <w:sz w:val="16"/>
                <w:szCs w:val="16"/>
              </w:rPr>
              <w:t>527</w:t>
            </w:r>
          </w:p>
        </w:tc>
      </w:tr>
      <w:tr w:rsidR="00E33687" w:rsidRPr="00743338" w:rsidTr="006F4F42">
        <w:trPr>
          <w:trHeight w:val="30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b/>
                <w:color w:val="000000"/>
                <w:sz w:val="16"/>
                <w:szCs w:val="16"/>
              </w:rPr>
            </w:pPr>
            <w:r w:rsidRPr="00743338">
              <w:rPr>
                <w:b/>
                <w:color w:val="000000"/>
                <w:sz w:val="16"/>
                <w:szCs w:val="16"/>
              </w:rPr>
              <w:t>Total</w:t>
            </w:r>
          </w:p>
        </w:tc>
        <w:tc>
          <w:tcPr>
            <w:tcW w:w="134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b/>
                <w:color w:val="000000"/>
                <w:sz w:val="16"/>
                <w:szCs w:val="16"/>
              </w:rPr>
            </w:pPr>
            <w:r w:rsidRPr="00743338">
              <w:rPr>
                <w:b/>
                <w:color w:val="000000"/>
                <w:sz w:val="16"/>
                <w:szCs w:val="16"/>
              </w:rPr>
              <w:t>25,740</w:t>
            </w:r>
          </w:p>
        </w:tc>
        <w:tc>
          <w:tcPr>
            <w:tcW w:w="126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b/>
                <w:color w:val="000000"/>
                <w:sz w:val="16"/>
                <w:szCs w:val="16"/>
              </w:rPr>
            </w:pPr>
          </w:p>
        </w:tc>
        <w:tc>
          <w:tcPr>
            <w:tcW w:w="112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b/>
                <w:color w:val="000000"/>
                <w:sz w:val="16"/>
                <w:szCs w:val="16"/>
              </w:rPr>
            </w:pPr>
            <w:r w:rsidRPr="00743338">
              <w:rPr>
                <w:b/>
                <w:color w:val="000000"/>
                <w:sz w:val="16"/>
                <w:szCs w:val="16"/>
              </w:rPr>
              <w:t>24,168</w:t>
            </w:r>
          </w:p>
        </w:tc>
        <w:tc>
          <w:tcPr>
            <w:tcW w:w="1220" w:type="dxa"/>
            <w:tcBorders>
              <w:top w:val="nil"/>
              <w:left w:val="nil"/>
              <w:bottom w:val="single" w:sz="4" w:space="0" w:color="auto"/>
              <w:right w:val="single" w:sz="4" w:space="0" w:color="auto"/>
            </w:tcBorders>
            <w:shd w:val="clear" w:color="auto" w:fill="auto"/>
            <w:noWrap/>
            <w:vAlign w:val="center"/>
            <w:hideMark/>
          </w:tcPr>
          <w:p w:rsidR="00E33687" w:rsidRPr="00743338" w:rsidRDefault="00E33687" w:rsidP="006F4F42">
            <w:pPr>
              <w:widowControl/>
              <w:autoSpaceDE/>
              <w:autoSpaceDN/>
              <w:adjustRightInd/>
              <w:jc w:val="center"/>
              <w:rPr>
                <w:b/>
                <w:color w:val="000000"/>
                <w:sz w:val="16"/>
                <w:szCs w:val="16"/>
              </w:rPr>
            </w:pPr>
            <w:r w:rsidRPr="00743338">
              <w:rPr>
                <w:b/>
                <w:color w:val="000000"/>
                <w:sz w:val="16"/>
                <w:szCs w:val="16"/>
              </w:rPr>
              <w:t>15,900</w:t>
            </w:r>
          </w:p>
        </w:tc>
      </w:tr>
    </w:tbl>
    <w:p w:rsidR="00E33687" w:rsidRDefault="00E33687" w:rsidP="00E33687">
      <w:pPr>
        <w:pStyle w:val="Default"/>
        <w:rPr>
          <w:rFonts w:ascii="Times New Roman" w:hAnsi="Times New Roman" w:cs="Times New Roman"/>
        </w:rPr>
      </w:pPr>
    </w:p>
    <w:p w:rsidR="00E33687" w:rsidRDefault="00E33687" w:rsidP="00E33687">
      <w:pPr>
        <w:pStyle w:val="Default"/>
        <w:rPr>
          <w:rFonts w:ascii="Times New Roman" w:hAnsi="Times New Roman" w:cs="Times New Roman"/>
        </w:rPr>
      </w:pPr>
      <w:r>
        <w:rPr>
          <w:rFonts w:ascii="Times New Roman" w:hAnsi="Times New Roman" w:cs="Times New Roman"/>
        </w:rPr>
        <w:t>Large Pelagic Intercept Survey (LPIS)</w:t>
      </w:r>
    </w:p>
    <w:p w:rsidR="00E33687" w:rsidRDefault="00E33687" w:rsidP="00E33687">
      <w:pPr>
        <w:pStyle w:val="Default"/>
        <w:rPr>
          <w:rFonts w:ascii="Times New Roman" w:hAnsi="Times New Roman" w:cs="Times New Roman"/>
        </w:rPr>
      </w:pPr>
    </w:p>
    <w:p w:rsidR="00E33687" w:rsidRDefault="00E33687" w:rsidP="00E33687">
      <w:pPr>
        <w:pStyle w:val="Default"/>
        <w:rPr>
          <w:rFonts w:ascii="Times New Roman" w:hAnsi="Times New Roman" w:cs="Times New Roman"/>
        </w:rPr>
      </w:pPr>
      <w:r>
        <w:rPr>
          <w:rFonts w:ascii="Times New Roman" w:hAnsi="Times New Roman" w:cs="Times New Roman"/>
        </w:rPr>
        <w:t>The LPIS is a monthly survey of completed fishing trips designed to estimate catch rates (catch per trip) by species for fishing trips that target large pelagic species.  As with the LPTS, monthly sampling is stratified by state or region.  Within state, sampling is further stratified by kind of day (weekend or weekday).  The sample universe for the LPIS is the estimated 575,000 fishing trips targeting large pelagic species.  From this universe, we sample approximately 7,870 completed fishing trips each year.  Table 2 provides the estimated sample universe and annual target sample size for each state. In 2016, the LPIS achieved a response rate of nearly 96% (approximately 1% of intercepted anglers refused to participate in the survey 3% were missed due to ongoing interviews).</w:t>
      </w:r>
    </w:p>
    <w:p w:rsidR="00E33687" w:rsidRDefault="00E33687" w:rsidP="00E33687">
      <w:pPr>
        <w:pStyle w:val="Default"/>
        <w:rPr>
          <w:rFonts w:ascii="Times New Roman" w:hAnsi="Times New Roman" w:cs="Times New Roman"/>
        </w:rPr>
      </w:pPr>
    </w:p>
    <w:p w:rsidR="00E33687" w:rsidRPr="00743338" w:rsidRDefault="00E33687" w:rsidP="00E33687">
      <w:pPr>
        <w:widowControl/>
        <w:shd w:val="clear" w:color="auto" w:fill="FFFFFF"/>
        <w:autoSpaceDE/>
        <w:autoSpaceDN/>
        <w:adjustRightInd/>
        <w:rPr>
          <w:color w:val="222222"/>
          <w:sz w:val="24"/>
          <w:szCs w:val="24"/>
        </w:rPr>
      </w:pPr>
      <w:r w:rsidRPr="00743338">
        <w:rPr>
          <w:color w:val="222222"/>
          <w:sz w:val="24"/>
          <w:szCs w:val="24"/>
        </w:rPr>
        <w:t>As in previous years, sampling for the LPIS will be conducted using a three-stage cluster sampling design where a specific day and geographic area for returning boats will be randomly selected in the first stage, a cluster of fishing trips returning to that area on that day will be selected in the second stage, and a subset of those trips will be sampled in the third stage. Each interviewing site, or site cluster, shall be categorized according to its total expectation of eligible interviews and assigned a weight based on that categorization. The relative weight of each site or site cluster will determine its probability of selection in the random draw conducted as the first stage of LPIS sampling. This probability-proportional-to-size (PPS) approach assures a relatively high level of interviewing productivity because the “high expectation” sites, or site clusters, will be selected for interviewing more frequently than the “low expectation” sites.</w:t>
      </w:r>
    </w:p>
    <w:p w:rsidR="00E33687" w:rsidRDefault="00E33687" w:rsidP="00E33687">
      <w:pPr>
        <w:pStyle w:val="Default"/>
        <w:rPr>
          <w:rFonts w:ascii="Times New Roman" w:hAnsi="Times New Roman" w:cs="Times New Roman"/>
        </w:rPr>
      </w:pPr>
      <w:proofErr w:type="gramStart"/>
      <w:r>
        <w:rPr>
          <w:rFonts w:ascii="Times New Roman" w:hAnsi="Times New Roman" w:cs="Times New Roman"/>
        </w:rPr>
        <w:t>Table 2.</w:t>
      </w:r>
      <w:proofErr w:type="gramEnd"/>
      <w:r w:rsidRPr="007A11D3">
        <w:rPr>
          <w:rFonts w:ascii="Times New Roman" w:hAnsi="Times New Roman" w:cs="Times New Roman"/>
        </w:rPr>
        <w:t xml:space="preserve"> </w:t>
      </w:r>
      <w:r>
        <w:rPr>
          <w:rFonts w:ascii="Times New Roman" w:hAnsi="Times New Roman" w:cs="Times New Roman"/>
        </w:rPr>
        <w:t>LPIS estimated sample universe and the targeted number of completed interviews.</w:t>
      </w:r>
    </w:p>
    <w:p w:rsidR="00E33687" w:rsidRDefault="00E33687" w:rsidP="00E33687">
      <w:pPr>
        <w:pStyle w:val="Default"/>
        <w:rPr>
          <w:rFonts w:ascii="Times New Roman" w:hAnsi="Times New Roman" w:cs="Times New Roman"/>
        </w:rPr>
      </w:pPr>
    </w:p>
    <w:tbl>
      <w:tblPr>
        <w:tblW w:w="3680" w:type="dxa"/>
        <w:jc w:val="center"/>
        <w:tblLook w:val="04A0" w:firstRow="1" w:lastRow="0" w:firstColumn="1" w:lastColumn="0" w:noHBand="0" w:noVBand="1"/>
      </w:tblPr>
      <w:tblGrid>
        <w:gridCol w:w="960"/>
        <w:gridCol w:w="1400"/>
        <w:gridCol w:w="1320"/>
      </w:tblGrid>
      <w:tr w:rsidR="00E33687" w:rsidRPr="00D7351B" w:rsidTr="006F4F42">
        <w:trPr>
          <w:trHeight w:val="9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3687" w:rsidRPr="00302C33" w:rsidRDefault="00E33687" w:rsidP="006F4F42">
            <w:pPr>
              <w:widowControl/>
              <w:autoSpaceDE/>
              <w:autoSpaceDN/>
              <w:adjustRightInd/>
              <w:jc w:val="center"/>
              <w:rPr>
                <w:b/>
                <w:color w:val="000000"/>
              </w:rPr>
            </w:pPr>
            <w:r w:rsidRPr="00302C33">
              <w:rPr>
                <w:b/>
                <w:color w:val="000000"/>
              </w:rPr>
              <w:t>State</w:t>
            </w:r>
          </w:p>
        </w:tc>
        <w:tc>
          <w:tcPr>
            <w:tcW w:w="1400" w:type="dxa"/>
            <w:tcBorders>
              <w:top w:val="single" w:sz="4" w:space="0" w:color="auto"/>
              <w:left w:val="nil"/>
              <w:bottom w:val="single" w:sz="4" w:space="0" w:color="auto"/>
              <w:right w:val="nil"/>
            </w:tcBorders>
            <w:shd w:val="clear" w:color="auto" w:fill="auto"/>
            <w:vAlign w:val="center"/>
            <w:hideMark/>
          </w:tcPr>
          <w:p w:rsidR="00E33687" w:rsidRPr="00302C33" w:rsidRDefault="00E33687" w:rsidP="006F4F42">
            <w:pPr>
              <w:widowControl/>
              <w:autoSpaceDE/>
              <w:autoSpaceDN/>
              <w:adjustRightInd/>
              <w:jc w:val="center"/>
              <w:rPr>
                <w:b/>
                <w:color w:val="000000"/>
              </w:rPr>
            </w:pPr>
            <w:r w:rsidRPr="00302C33">
              <w:rPr>
                <w:b/>
                <w:color w:val="000000"/>
              </w:rPr>
              <w:t>Estimated Trips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3687" w:rsidRPr="00302C33" w:rsidRDefault="00E33687" w:rsidP="006F4F42">
            <w:pPr>
              <w:widowControl/>
              <w:autoSpaceDE/>
              <w:autoSpaceDN/>
              <w:adjustRightInd/>
              <w:jc w:val="center"/>
              <w:rPr>
                <w:b/>
                <w:color w:val="000000"/>
              </w:rPr>
            </w:pPr>
            <w:r w:rsidRPr="00302C33">
              <w:rPr>
                <w:b/>
                <w:color w:val="000000"/>
              </w:rPr>
              <w:t>Annual Sample</w:t>
            </w:r>
          </w:p>
        </w:tc>
      </w:tr>
      <w:tr w:rsidR="00E33687" w:rsidRPr="00D7351B" w:rsidTr="006F4F4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NH/ME</w:t>
            </w:r>
          </w:p>
        </w:tc>
        <w:tc>
          <w:tcPr>
            <w:tcW w:w="1400" w:type="dxa"/>
            <w:tcBorders>
              <w:top w:val="nil"/>
              <w:left w:val="nil"/>
              <w:bottom w:val="single" w:sz="4" w:space="0" w:color="auto"/>
              <w:right w:val="nil"/>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5,338</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235</w:t>
            </w:r>
          </w:p>
        </w:tc>
      </w:tr>
      <w:tr w:rsidR="00E33687" w:rsidRPr="00D7351B" w:rsidTr="006F4F4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MA</w:t>
            </w:r>
          </w:p>
        </w:tc>
        <w:tc>
          <w:tcPr>
            <w:tcW w:w="1400" w:type="dxa"/>
            <w:tcBorders>
              <w:top w:val="nil"/>
              <w:left w:val="nil"/>
              <w:bottom w:val="single" w:sz="4" w:space="0" w:color="auto"/>
              <w:right w:val="nil"/>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15,965</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615</w:t>
            </w:r>
          </w:p>
        </w:tc>
      </w:tr>
      <w:tr w:rsidR="00E33687" w:rsidRPr="00D7351B" w:rsidTr="006F4F4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CT/RI</w:t>
            </w:r>
          </w:p>
        </w:tc>
        <w:tc>
          <w:tcPr>
            <w:tcW w:w="1400" w:type="dxa"/>
            <w:tcBorders>
              <w:top w:val="nil"/>
              <w:left w:val="nil"/>
              <w:bottom w:val="single" w:sz="4" w:space="0" w:color="auto"/>
              <w:right w:val="nil"/>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3,955</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220</w:t>
            </w:r>
          </w:p>
        </w:tc>
      </w:tr>
      <w:tr w:rsidR="00E33687" w:rsidRPr="00D7351B" w:rsidTr="006F4F4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NY</w:t>
            </w:r>
          </w:p>
        </w:tc>
        <w:tc>
          <w:tcPr>
            <w:tcW w:w="1400" w:type="dxa"/>
            <w:tcBorders>
              <w:top w:val="nil"/>
              <w:left w:val="nil"/>
              <w:bottom w:val="single" w:sz="4" w:space="0" w:color="auto"/>
              <w:right w:val="nil"/>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8,527</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510</w:t>
            </w:r>
          </w:p>
        </w:tc>
      </w:tr>
      <w:tr w:rsidR="00E33687" w:rsidRPr="00D7351B" w:rsidTr="006F4F4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NJ</w:t>
            </w:r>
          </w:p>
        </w:tc>
        <w:tc>
          <w:tcPr>
            <w:tcW w:w="1400" w:type="dxa"/>
            <w:tcBorders>
              <w:top w:val="nil"/>
              <w:left w:val="nil"/>
              <w:bottom w:val="single" w:sz="4" w:space="0" w:color="auto"/>
              <w:right w:val="nil"/>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10,690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610</w:t>
            </w:r>
          </w:p>
        </w:tc>
      </w:tr>
      <w:tr w:rsidR="00E33687" w:rsidRPr="00D7351B" w:rsidTr="006F4F4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DE/ME</w:t>
            </w:r>
          </w:p>
        </w:tc>
        <w:tc>
          <w:tcPr>
            <w:tcW w:w="1400" w:type="dxa"/>
            <w:tcBorders>
              <w:top w:val="nil"/>
              <w:left w:val="nil"/>
              <w:bottom w:val="single" w:sz="4" w:space="0" w:color="auto"/>
              <w:right w:val="nil"/>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7,112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855</w:t>
            </w:r>
          </w:p>
        </w:tc>
      </w:tr>
      <w:tr w:rsidR="00E33687" w:rsidRPr="00D7351B" w:rsidTr="006F4F4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VA</w:t>
            </w:r>
          </w:p>
        </w:tc>
        <w:tc>
          <w:tcPr>
            <w:tcW w:w="1400" w:type="dxa"/>
            <w:tcBorders>
              <w:top w:val="nil"/>
              <w:left w:val="nil"/>
              <w:bottom w:val="single" w:sz="4" w:space="0" w:color="auto"/>
              <w:right w:val="nil"/>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3,021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435</w:t>
            </w:r>
          </w:p>
        </w:tc>
      </w:tr>
      <w:tr w:rsidR="00E33687" w:rsidRPr="00D7351B" w:rsidTr="006F4F4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NC</w:t>
            </w:r>
          </w:p>
        </w:tc>
        <w:tc>
          <w:tcPr>
            <w:tcW w:w="1400" w:type="dxa"/>
            <w:tcBorders>
              <w:top w:val="nil"/>
              <w:left w:val="nil"/>
              <w:bottom w:val="single" w:sz="4" w:space="0" w:color="auto"/>
              <w:right w:val="single" w:sz="4" w:space="0" w:color="auto"/>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52,249</w:t>
            </w:r>
          </w:p>
        </w:tc>
        <w:tc>
          <w:tcPr>
            <w:tcW w:w="1320" w:type="dxa"/>
            <w:tcBorders>
              <w:top w:val="nil"/>
              <w:left w:val="nil"/>
              <w:bottom w:val="single" w:sz="4" w:space="0" w:color="auto"/>
              <w:right w:val="single" w:sz="4" w:space="0" w:color="auto"/>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650</w:t>
            </w:r>
          </w:p>
        </w:tc>
      </w:tr>
      <w:tr w:rsidR="00E33687" w:rsidRPr="00D7351B" w:rsidTr="006F4F4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SC/GA</w:t>
            </w:r>
          </w:p>
        </w:tc>
        <w:tc>
          <w:tcPr>
            <w:tcW w:w="1400" w:type="dxa"/>
            <w:tcBorders>
              <w:top w:val="nil"/>
              <w:left w:val="nil"/>
              <w:bottom w:val="single" w:sz="4" w:space="0" w:color="auto"/>
              <w:right w:val="single" w:sz="4" w:space="0" w:color="auto"/>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15,332</w:t>
            </w:r>
          </w:p>
        </w:tc>
        <w:tc>
          <w:tcPr>
            <w:tcW w:w="1320" w:type="dxa"/>
            <w:tcBorders>
              <w:top w:val="nil"/>
              <w:left w:val="nil"/>
              <w:bottom w:val="single" w:sz="4" w:space="0" w:color="auto"/>
              <w:right w:val="single" w:sz="4" w:space="0" w:color="auto"/>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440</w:t>
            </w:r>
          </w:p>
        </w:tc>
      </w:tr>
      <w:tr w:rsidR="00E33687" w:rsidRPr="00D7351B" w:rsidTr="006F4F4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FL</w:t>
            </w:r>
          </w:p>
        </w:tc>
        <w:tc>
          <w:tcPr>
            <w:tcW w:w="1400" w:type="dxa"/>
            <w:tcBorders>
              <w:top w:val="nil"/>
              <w:left w:val="nil"/>
              <w:bottom w:val="single" w:sz="4" w:space="0" w:color="auto"/>
              <w:right w:val="single" w:sz="4" w:space="0" w:color="auto"/>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400,379</w:t>
            </w:r>
          </w:p>
        </w:tc>
        <w:tc>
          <w:tcPr>
            <w:tcW w:w="1320" w:type="dxa"/>
            <w:tcBorders>
              <w:top w:val="nil"/>
              <w:left w:val="nil"/>
              <w:bottom w:val="single" w:sz="4" w:space="0" w:color="auto"/>
              <w:right w:val="single" w:sz="4" w:space="0" w:color="auto"/>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1,820</w:t>
            </w:r>
          </w:p>
        </w:tc>
      </w:tr>
      <w:tr w:rsidR="00E33687" w:rsidRPr="00D7351B" w:rsidTr="006F4F4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AL/MS</w:t>
            </w:r>
          </w:p>
        </w:tc>
        <w:tc>
          <w:tcPr>
            <w:tcW w:w="1400" w:type="dxa"/>
            <w:tcBorders>
              <w:top w:val="nil"/>
              <w:left w:val="nil"/>
              <w:bottom w:val="single" w:sz="4" w:space="0" w:color="auto"/>
              <w:right w:val="single" w:sz="4" w:space="0" w:color="auto"/>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29,798</w:t>
            </w:r>
          </w:p>
        </w:tc>
        <w:tc>
          <w:tcPr>
            <w:tcW w:w="1320" w:type="dxa"/>
            <w:tcBorders>
              <w:top w:val="nil"/>
              <w:left w:val="nil"/>
              <w:bottom w:val="single" w:sz="4" w:space="0" w:color="auto"/>
              <w:right w:val="single" w:sz="4" w:space="0" w:color="auto"/>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480</w:t>
            </w:r>
          </w:p>
        </w:tc>
      </w:tr>
      <w:tr w:rsidR="00E33687" w:rsidRPr="00D7351B" w:rsidTr="006F4F4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LA</w:t>
            </w:r>
          </w:p>
        </w:tc>
        <w:tc>
          <w:tcPr>
            <w:tcW w:w="1400" w:type="dxa"/>
            <w:tcBorders>
              <w:top w:val="nil"/>
              <w:left w:val="nil"/>
              <w:bottom w:val="single" w:sz="4" w:space="0" w:color="auto"/>
              <w:right w:val="single" w:sz="4" w:space="0" w:color="auto"/>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10,542</w:t>
            </w:r>
          </w:p>
        </w:tc>
        <w:tc>
          <w:tcPr>
            <w:tcW w:w="1320" w:type="dxa"/>
            <w:tcBorders>
              <w:top w:val="nil"/>
              <w:left w:val="nil"/>
              <w:bottom w:val="single" w:sz="4" w:space="0" w:color="auto"/>
              <w:right w:val="single" w:sz="4" w:space="0" w:color="auto"/>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480</w:t>
            </w:r>
          </w:p>
        </w:tc>
      </w:tr>
      <w:tr w:rsidR="00E33687" w:rsidRPr="00D7351B" w:rsidTr="006F4F4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lastRenderedPageBreak/>
              <w:t>TX</w:t>
            </w:r>
          </w:p>
        </w:tc>
        <w:tc>
          <w:tcPr>
            <w:tcW w:w="1400" w:type="dxa"/>
            <w:tcBorders>
              <w:top w:val="nil"/>
              <w:left w:val="nil"/>
              <w:bottom w:val="single" w:sz="4" w:space="0" w:color="auto"/>
              <w:right w:val="single" w:sz="4" w:space="0" w:color="auto"/>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12,500</w:t>
            </w:r>
          </w:p>
        </w:tc>
        <w:tc>
          <w:tcPr>
            <w:tcW w:w="1320" w:type="dxa"/>
            <w:tcBorders>
              <w:top w:val="nil"/>
              <w:left w:val="nil"/>
              <w:bottom w:val="single" w:sz="4" w:space="0" w:color="auto"/>
              <w:right w:val="single" w:sz="4" w:space="0" w:color="auto"/>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520</w:t>
            </w:r>
          </w:p>
        </w:tc>
      </w:tr>
      <w:tr w:rsidR="00E33687" w:rsidRPr="00D7351B" w:rsidTr="006F4F4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Total</w:t>
            </w:r>
          </w:p>
        </w:tc>
        <w:tc>
          <w:tcPr>
            <w:tcW w:w="1400" w:type="dxa"/>
            <w:tcBorders>
              <w:top w:val="nil"/>
              <w:left w:val="nil"/>
              <w:bottom w:val="single" w:sz="4" w:space="0" w:color="auto"/>
              <w:right w:val="single" w:sz="4" w:space="0" w:color="auto"/>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575,408</w:t>
            </w:r>
          </w:p>
        </w:tc>
        <w:tc>
          <w:tcPr>
            <w:tcW w:w="1320" w:type="dxa"/>
            <w:tcBorders>
              <w:top w:val="nil"/>
              <w:left w:val="nil"/>
              <w:bottom w:val="single" w:sz="4" w:space="0" w:color="auto"/>
              <w:right w:val="single" w:sz="4" w:space="0" w:color="auto"/>
            </w:tcBorders>
            <w:shd w:val="clear" w:color="auto" w:fill="auto"/>
            <w:noWrap/>
            <w:vAlign w:val="bottom"/>
            <w:hideMark/>
          </w:tcPr>
          <w:p w:rsidR="00E33687" w:rsidRPr="00302C33" w:rsidRDefault="00E33687" w:rsidP="006F4F42">
            <w:pPr>
              <w:widowControl/>
              <w:autoSpaceDE/>
              <w:autoSpaceDN/>
              <w:adjustRightInd/>
              <w:jc w:val="center"/>
              <w:rPr>
                <w:color w:val="000000"/>
              </w:rPr>
            </w:pPr>
            <w:r w:rsidRPr="00302C33">
              <w:rPr>
                <w:color w:val="000000"/>
              </w:rPr>
              <w:t>7,870</w:t>
            </w:r>
          </w:p>
        </w:tc>
      </w:tr>
    </w:tbl>
    <w:p w:rsidR="00E33687" w:rsidRPr="009F0FA8" w:rsidRDefault="00E33687" w:rsidP="00E33687">
      <w:pPr>
        <w:pStyle w:val="Default"/>
        <w:rPr>
          <w:rFonts w:ascii="Times New Roman" w:hAnsi="Times New Roman" w:cs="Times New Roman"/>
        </w:rPr>
      </w:pPr>
    </w:p>
    <w:p w:rsidR="00E33687" w:rsidRDefault="00E33687" w:rsidP="00E33687">
      <w:pPr>
        <w:pStyle w:val="Default"/>
        <w:rPr>
          <w:rFonts w:ascii="Times New Roman" w:hAnsi="Times New Roman" w:cs="Times New Roman"/>
        </w:rPr>
      </w:pPr>
    </w:p>
    <w:p w:rsidR="00E33687" w:rsidRDefault="00E33687" w:rsidP="00E33687">
      <w:pPr>
        <w:pStyle w:val="Default"/>
        <w:rPr>
          <w:rFonts w:ascii="Times New Roman" w:hAnsi="Times New Roman" w:cs="Times New Roman"/>
        </w:rPr>
      </w:pPr>
      <w:r>
        <w:rPr>
          <w:rFonts w:ascii="Times New Roman" w:hAnsi="Times New Roman" w:cs="Times New Roman"/>
        </w:rPr>
        <w:t xml:space="preserve">Large Pelagic Biological Survey (LPBS) </w:t>
      </w:r>
    </w:p>
    <w:p w:rsidR="00E33687" w:rsidRDefault="00E33687" w:rsidP="00E33687">
      <w:pPr>
        <w:pStyle w:val="Default"/>
        <w:rPr>
          <w:rFonts w:ascii="Times New Roman" w:hAnsi="Times New Roman" w:cs="Times New Roman"/>
        </w:rPr>
      </w:pPr>
    </w:p>
    <w:p w:rsidR="00E33687" w:rsidRDefault="00E33687" w:rsidP="00E33687">
      <w:pPr>
        <w:pStyle w:val="CM126"/>
        <w:spacing w:after="0"/>
        <w:ind w:right="185"/>
        <w:rPr>
          <w:rFonts w:ascii="Times New Roman" w:hAnsi="Times New Roman" w:cs="Times New Roman"/>
        </w:rPr>
      </w:pPr>
      <w:r>
        <w:rPr>
          <w:rFonts w:ascii="Times New Roman" w:hAnsi="Times New Roman" w:cs="Times New Roman"/>
        </w:rPr>
        <w:t>The LPBS collects additional length, weight and other biological information for key management species.  The design of the survey</w:t>
      </w:r>
      <w:r w:rsidRPr="00F52493">
        <w:rPr>
          <w:rFonts w:ascii="Times New Roman" w:hAnsi="Times New Roman" w:cs="Times New Roman"/>
        </w:rPr>
        <w:t xml:space="preserve"> </w:t>
      </w:r>
      <w:r>
        <w:rPr>
          <w:rFonts w:ascii="Times New Roman" w:hAnsi="Times New Roman" w:cs="Times New Roman"/>
        </w:rPr>
        <w:t xml:space="preserve">is very similar to the LPIS and </w:t>
      </w:r>
      <w:r w:rsidRPr="00F52493">
        <w:rPr>
          <w:rFonts w:ascii="Times New Roman" w:hAnsi="Times New Roman" w:cs="Times New Roman"/>
        </w:rPr>
        <w:t xml:space="preserve">consists of intercepting captains/mates/owners </w:t>
      </w:r>
      <w:proofErr w:type="gramStart"/>
      <w:r>
        <w:rPr>
          <w:rFonts w:ascii="Times New Roman" w:hAnsi="Times New Roman" w:cs="Times New Roman"/>
        </w:rPr>
        <w:t>who</w:t>
      </w:r>
      <w:proofErr w:type="gramEnd"/>
      <w:r>
        <w:rPr>
          <w:rFonts w:ascii="Times New Roman" w:hAnsi="Times New Roman" w:cs="Times New Roman"/>
        </w:rPr>
        <w:t xml:space="preserve"> have just completed a fishing trip </w:t>
      </w:r>
      <w:r w:rsidRPr="00F52493">
        <w:rPr>
          <w:rFonts w:ascii="Times New Roman" w:hAnsi="Times New Roman" w:cs="Times New Roman"/>
        </w:rPr>
        <w:t>and recording</w:t>
      </w:r>
      <w:r>
        <w:rPr>
          <w:rFonts w:ascii="Times New Roman" w:hAnsi="Times New Roman" w:cs="Times New Roman"/>
        </w:rPr>
        <w:t xml:space="preserve"> various</w:t>
      </w:r>
      <w:r w:rsidRPr="00F52493">
        <w:rPr>
          <w:rFonts w:ascii="Times New Roman" w:hAnsi="Times New Roman" w:cs="Times New Roman"/>
        </w:rPr>
        <w:t xml:space="preserve"> lengths and weights by species</w:t>
      </w:r>
      <w:r>
        <w:rPr>
          <w:rFonts w:ascii="Times New Roman" w:hAnsi="Times New Roman" w:cs="Times New Roman"/>
        </w:rPr>
        <w:t>.</w:t>
      </w:r>
      <w:r w:rsidRPr="00F52493">
        <w:rPr>
          <w:rFonts w:ascii="Times New Roman" w:hAnsi="Times New Roman" w:cs="Times New Roman"/>
        </w:rPr>
        <w:t xml:space="preserve"> </w:t>
      </w:r>
      <w:r>
        <w:rPr>
          <w:rFonts w:ascii="Times New Roman" w:hAnsi="Times New Roman" w:cs="Times New Roman"/>
        </w:rPr>
        <w:t xml:space="preserve"> A</w:t>
      </w:r>
      <w:r w:rsidRPr="00F52493">
        <w:rPr>
          <w:rFonts w:ascii="Times New Roman" w:hAnsi="Times New Roman" w:cs="Times New Roman"/>
        </w:rPr>
        <w:t>dditional information such as date, site and vessel name, vessel type, and i</w:t>
      </w:r>
      <w:r>
        <w:rPr>
          <w:rFonts w:ascii="Times New Roman" w:hAnsi="Times New Roman" w:cs="Times New Roman"/>
        </w:rPr>
        <w:t>f possible, gender of each fish will also be recorded during biological assignments</w:t>
      </w:r>
      <w:r w:rsidRPr="00F52493">
        <w:rPr>
          <w:rFonts w:ascii="Times New Roman" w:hAnsi="Times New Roman" w:cs="Times New Roman"/>
        </w:rPr>
        <w:t xml:space="preserve">. </w:t>
      </w:r>
      <w:r>
        <w:rPr>
          <w:rFonts w:ascii="Times New Roman" w:hAnsi="Times New Roman" w:cs="Times New Roman"/>
        </w:rPr>
        <w:t xml:space="preserve"> The annual target sample size for the LPBS is 1,000 interviews, selected from among the 575,408 fishing trips targeting large pelagic species.  We anticipate that the response rate for LPBS will be similar to the LPIS, 90-95%.</w:t>
      </w:r>
    </w:p>
    <w:p w:rsidR="00E33687" w:rsidRDefault="00E33687" w:rsidP="00E33687">
      <w:pPr>
        <w:pStyle w:val="Default"/>
      </w:pPr>
    </w:p>
    <w:p w:rsidR="00E33687" w:rsidRPr="00743338" w:rsidRDefault="00E33687" w:rsidP="00E33687">
      <w:pPr>
        <w:widowControl/>
        <w:shd w:val="clear" w:color="auto" w:fill="FFFFFF"/>
        <w:autoSpaceDE/>
        <w:autoSpaceDN/>
        <w:adjustRightInd/>
        <w:rPr>
          <w:sz w:val="24"/>
          <w:szCs w:val="24"/>
        </w:rPr>
      </w:pPr>
      <w:r w:rsidRPr="00743338">
        <w:rPr>
          <w:color w:val="222222"/>
          <w:sz w:val="24"/>
          <w:szCs w:val="24"/>
        </w:rPr>
        <w:t xml:space="preserve">As in previous years, the LPBS sampling effort will attempt to maximize the number of landed </w:t>
      </w:r>
      <w:proofErr w:type="spellStart"/>
      <w:r w:rsidRPr="00743338">
        <w:rPr>
          <w:color w:val="222222"/>
          <w:sz w:val="24"/>
          <w:szCs w:val="24"/>
        </w:rPr>
        <w:t>bluefin</w:t>
      </w:r>
      <w:proofErr w:type="spellEnd"/>
      <w:r w:rsidRPr="00743338">
        <w:rPr>
          <w:color w:val="222222"/>
          <w:sz w:val="24"/>
          <w:szCs w:val="24"/>
        </w:rPr>
        <w:t xml:space="preserve"> tuna available for sampling, and possibly target other high priority species for biological sampling as specified by NMFS. The sampling could include any combination of four different LPBS assignment types as follows: Fixed Date / Fixed Site(s), Fixed Date / Roving Site(s), Tournament, and Opportunistic.</w:t>
      </w:r>
      <w:r w:rsidRPr="00743338">
        <w:t xml:space="preserve"> </w:t>
      </w:r>
    </w:p>
    <w:p w:rsidR="00E33687" w:rsidRPr="00945F95" w:rsidRDefault="00E33687" w:rsidP="00E33687">
      <w:pPr>
        <w:pStyle w:val="Default"/>
        <w:rPr>
          <w:rFonts w:ascii="Times New Roman" w:hAnsi="Times New Roman" w:cs="Times New Roman"/>
        </w:rPr>
      </w:pPr>
    </w:p>
    <w:p w:rsidR="00E33687" w:rsidRDefault="00E33687" w:rsidP="00E33687">
      <w:pPr>
        <w:pStyle w:val="CM126"/>
        <w:spacing w:after="0"/>
        <w:ind w:right="185"/>
        <w:rPr>
          <w:rFonts w:ascii="Times New Roman" w:hAnsi="Times New Roman" w:cs="Times New Roman"/>
          <w:b/>
          <w:bCs/>
          <w:u w:val="single"/>
        </w:rPr>
      </w:pPr>
      <w:r w:rsidRPr="00F52493">
        <w:rPr>
          <w:rFonts w:ascii="Times New Roman" w:hAnsi="Times New Roman" w:cs="Times New Roman"/>
          <w:b/>
          <w:bCs/>
        </w:rPr>
        <w:t xml:space="preserve">2. </w:t>
      </w:r>
      <w:r w:rsidRPr="00F52493">
        <w:rPr>
          <w:rFonts w:ascii="Times New Roman" w:hAnsi="Times New Roman" w:cs="Times New Roman"/>
          <w:b/>
          <w:bCs/>
          <w:u w:val="single"/>
        </w:rPr>
        <w:t xml:space="preserve">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 </w:t>
      </w:r>
    </w:p>
    <w:p w:rsidR="00E33687" w:rsidRPr="00803750" w:rsidRDefault="00E33687" w:rsidP="00E33687">
      <w:pPr>
        <w:pStyle w:val="Default"/>
      </w:pPr>
    </w:p>
    <w:p w:rsidR="00E33687" w:rsidRPr="00D75D88" w:rsidRDefault="00E33687" w:rsidP="00E33687">
      <w:pPr>
        <w:pStyle w:val="CM12"/>
        <w:spacing w:line="240" w:lineRule="auto"/>
        <w:rPr>
          <w:rFonts w:ascii="Times New Roman" w:hAnsi="Times New Roman" w:cs="Times New Roman"/>
        </w:rPr>
      </w:pPr>
      <w:r w:rsidRPr="00D75D88">
        <w:rPr>
          <w:rFonts w:ascii="Times New Roman" w:hAnsi="Times New Roman" w:cs="Times New Roman"/>
        </w:rPr>
        <w:t xml:space="preserve">The LPS is used by NMFS to monitor recreational fisheries for large </w:t>
      </w:r>
      <w:proofErr w:type="spellStart"/>
      <w:r w:rsidRPr="00D75D88">
        <w:rPr>
          <w:rFonts w:ascii="Times New Roman" w:hAnsi="Times New Roman" w:cs="Times New Roman"/>
        </w:rPr>
        <w:t>pelagics</w:t>
      </w:r>
      <w:proofErr w:type="spellEnd"/>
      <w:r w:rsidRPr="00D75D88">
        <w:rPr>
          <w:rFonts w:ascii="Times New Roman" w:hAnsi="Times New Roman" w:cs="Times New Roman"/>
        </w:rPr>
        <w:t xml:space="preserve"> including tunas, billfish, sharks, dolphinfish, amberjack and wahoo.  The LPS is used to collect the data needed for generating estimates of both the recreational fishing effort directed at large pelagic fishes and the recreational landings of these species.</w:t>
      </w:r>
      <w:r>
        <w:rPr>
          <w:rFonts w:ascii="Times New Roman" w:hAnsi="Times New Roman" w:cs="Times New Roman"/>
        </w:rPr>
        <w:t xml:space="preserve"> </w:t>
      </w:r>
      <w:r w:rsidRPr="00D75D88">
        <w:rPr>
          <w:rFonts w:ascii="Times New Roman" w:hAnsi="Times New Roman" w:cs="Times New Roman"/>
        </w:rPr>
        <w:t xml:space="preserve">Accurate landings estimates are needed for effective quota monitoring of the recreational fishery for </w:t>
      </w:r>
      <w:proofErr w:type="spellStart"/>
      <w:r w:rsidRPr="00D75D88">
        <w:rPr>
          <w:rFonts w:ascii="Times New Roman" w:hAnsi="Times New Roman" w:cs="Times New Roman"/>
        </w:rPr>
        <w:t>bluefin</w:t>
      </w:r>
      <w:proofErr w:type="spellEnd"/>
      <w:r w:rsidRPr="00D75D88">
        <w:rPr>
          <w:rFonts w:ascii="Times New Roman" w:hAnsi="Times New Roman" w:cs="Times New Roman"/>
        </w:rPr>
        <w:t xml:space="preserve"> tuna</w:t>
      </w:r>
      <w:r>
        <w:rPr>
          <w:rFonts w:ascii="Times New Roman" w:hAnsi="Times New Roman" w:cs="Times New Roman"/>
        </w:rPr>
        <w:t xml:space="preserve"> (BFT)</w:t>
      </w:r>
      <w:r w:rsidRPr="00D75D88">
        <w:rPr>
          <w:rFonts w:ascii="Times New Roman" w:hAnsi="Times New Roman" w:cs="Times New Roman"/>
        </w:rPr>
        <w:t xml:space="preserve"> </w:t>
      </w:r>
      <w:r>
        <w:rPr>
          <w:rFonts w:ascii="Times New Roman" w:hAnsi="Times New Roman" w:cs="Times New Roman"/>
        </w:rPr>
        <w:t>to meet U.S. obligation under international treaty (</w:t>
      </w:r>
      <w:r w:rsidRPr="00D75D88">
        <w:rPr>
          <w:rFonts w:ascii="Times New Roman" w:hAnsi="Times New Roman" w:cs="Times New Roman"/>
        </w:rPr>
        <w:t>ICCAT). The LPS is also used to collect landings data for seasonal catch estimates for billfishes, sharks, and tunas other than BFT (e.g., yellowfin, albacore), and to collect biological data on BFT and other large pelagic species.</w:t>
      </w:r>
    </w:p>
    <w:p w:rsidR="00E33687" w:rsidRPr="00D75D88" w:rsidRDefault="00E33687" w:rsidP="00E33687">
      <w:pPr>
        <w:pStyle w:val="CM12"/>
        <w:spacing w:line="240" w:lineRule="auto"/>
        <w:rPr>
          <w:rFonts w:ascii="Times New Roman" w:hAnsi="Times New Roman" w:cs="Times New Roman"/>
        </w:rPr>
      </w:pPr>
      <w:r w:rsidRPr="00D75D88">
        <w:rPr>
          <w:rFonts w:ascii="Times New Roman" w:hAnsi="Times New Roman" w:cs="Times New Roman"/>
        </w:rPr>
        <w:t xml:space="preserve">  </w:t>
      </w:r>
    </w:p>
    <w:p w:rsidR="00E33687" w:rsidRPr="00D75D88" w:rsidRDefault="00E33687" w:rsidP="00E33687">
      <w:pPr>
        <w:pStyle w:val="CM13"/>
        <w:spacing w:after="0"/>
      </w:pPr>
      <w:r w:rsidRPr="00D75D88">
        <w:t xml:space="preserve">The LPS estimates landings by multiplying the estimated </w:t>
      </w:r>
      <w:r>
        <w:t>catch rate (</w:t>
      </w:r>
      <w:r w:rsidRPr="00D75D88">
        <w:t xml:space="preserve">average number of </w:t>
      </w:r>
      <w:r>
        <w:t xml:space="preserve">fish </w:t>
      </w:r>
      <w:r w:rsidRPr="00D75D88">
        <w:t>landed per trip</w:t>
      </w:r>
      <w:r>
        <w:t>)</w:t>
      </w:r>
      <w:r w:rsidRPr="00D75D88">
        <w:t xml:space="preserve"> by the total number of vessel trips</w:t>
      </w:r>
      <w:r>
        <w:t xml:space="preserve"> (landings = landings per trip * number of trips)</w:t>
      </w:r>
      <w:r w:rsidRPr="00D75D88">
        <w:t xml:space="preserve">.  </w:t>
      </w:r>
      <w:r>
        <w:t xml:space="preserve">The </w:t>
      </w:r>
      <w:r w:rsidRPr="00D75D88">
        <w:t xml:space="preserve">LPS consists of two complementary components: a directory frame telephone survey of tuna and/or HMS permit holders to obtain fishing trip information, and a dockside survey that collects landings information from anglers as they complete each trip and that also estimates the proportion of vessels fishing for large </w:t>
      </w:r>
      <w:proofErr w:type="spellStart"/>
      <w:r w:rsidRPr="00D75D88">
        <w:t>pelagics</w:t>
      </w:r>
      <w:proofErr w:type="spellEnd"/>
      <w:r w:rsidRPr="00D75D88">
        <w:t xml:space="preserve"> that are not in the telephone frame (non-permitted vessels and vessels fishing out of state).</w:t>
      </w:r>
    </w:p>
    <w:p w:rsidR="00E33687" w:rsidRPr="00D75D88" w:rsidRDefault="00E33687" w:rsidP="00E33687">
      <w:pPr>
        <w:pStyle w:val="CM13"/>
        <w:spacing w:after="0"/>
      </w:pPr>
      <w:r w:rsidRPr="00D75D88">
        <w:t xml:space="preserve"> </w:t>
      </w:r>
    </w:p>
    <w:p w:rsidR="00E33687" w:rsidRDefault="00E33687" w:rsidP="00E33687">
      <w:pPr>
        <w:pStyle w:val="CM12"/>
        <w:spacing w:line="240" w:lineRule="auto"/>
        <w:ind w:right="93"/>
        <w:rPr>
          <w:rFonts w:ascii="Times New Roman" w:hAnsi="Times New Roman" w:cs="Times New Roman"/>
        </w:rPr>
      </w:pPr>
      <w:r w:rsidRPr="00D75D88">
        <w:rPr>
          <w:rFonts w:ascii="Times New Roman" w:hAnsi="Times New Roman" w:cs="Times New Roman"/>
        </w:rPr>
        <w:t xml:space="preserve">Landings data are collected by interviewing boat captains or boat owners at the completion of a fishing trip for large </w:t>
      </w:r>
      <w:proofErr w:type="spellStart"/>
      <w:r w:rsidRPr="00D75D88">
        <w:rPr>
          <w:rFonts w:ascii="Times New Roman" w:hAnsi="Times New Roman" w:cs="Times New Roman"/>
        </w:rPr>
        <w:t>pelagics</w:t>
      </w:r>
      <w:proofErr w:type="spellEnd"/>
      <w:r w:rsidRPr="00D75D88">
        <w:rPr>
          <w:rFonts w:ascii="Times New Roman" w:hAnsi="Times New Roman" w:cs="Times New Roman"/>
        </w:rPr>
        <w:t xml:space="preserve"> and recording data on permit status of the vessel and the size, </w:t>
      </w:r>
      <w:r w:rsidRPr="00D75D88">
        <w:rPr>
          <w:rFonts w:ascii="Times New Roman" w:hAnsi="Times New Roman" w:cs="Times New Roman"/>
        </w:rPr>
        <w:lastRenderedPageBreak/>
        <w:t xml:space="preserve">number, and species composition of the catch by all anglers on the vessel from that trip. Dockside </w:t>
      </w:r>
      <w:r>
        <w:rPr>
          <w:rFonts w:ascii="Times New Roman" w:hAnsi="Times New Roman" w:cs="Times New Roman"/>
        </w:rPr>
        <w:t>sampling is conducted</w:t>
      </w:r>
      <w:r w:rsidRPr="00D75D88">
        <w:rPr>
          <w:rFonts w:ascii="Times New Roman" w:hAnsi="Times New Roman" w:cs="Times New Roman"/>
        </w:rPr>
        <w:t xml:space="preserve"> throughout the fishing season on a </w:t>
      </w:r>
      <w:r>
        <w:rPr>
          <w:rFonts w:ascii="Times New Roman" w:hAnsi="Times New Roman" w:cs="Times New Roman"/>
        </w:rPr>
        <w:t>monthly</w:t>
      </w:r>
      <w:r w:rsidRPr="00D75D88">
        <w:rPr>
          <w:rFonts w:ascii="Times New Roman" w:hAnsi="Times New Roman" w:cs="Times New Roman"/>
        </w:rPr>
        <w:t xml:space="preserve"> basis, generally from June through October.  </w:t>
      </w:r>
      <w:r>
        <w:rPr>
          <w:rFonts w:ascii="Times New Roman" w:hAnsi="Times New Roman" w:cs="Times New Roman"/>
        </w:rPr>
        <w:t>Sampling for each monthly reference period is stratified by state or region and kind of day (weekend vs. weekday).  Sampling is conducted in stages; t</w:t>
      </w:r>
      <w:r w:rsidRPr="005A730C">
        <w:rPr>
          <w:rFonts w:ascii="Times New Roman" w:hAnsi="Times New Roman" w:cs="Times New Roman"/>
        </w:rPr>
        <w:t xml:space="preserve">he primary sampling unit (PSU) is a site-day that comprises a combination of a selected fishing site </w:t>
      </w:r>
      <w:r>
        <w:rPr>
          <w:rFonts w:ascii="Times New Roman" w:hAnsi="Times New Roman" w:cs="Times New Roman"/>
        </w:rPr>
        <w:t xml:space="preserve">(or cluster of sites) </w:t>
      </w:r>
      <w:r w:rsidRPr="005A730C">
        <w:rPr>
          <w:rFonts w:ascii="Times New Roman" w:hAnsi="Times New Roman" w:cs="Times New Roman"/>
        </w:rPr>
        <w:t>with a selected day</w:t>
      </w:r>
      <w:r>
        <w:rPr>
          <w:rFonts w:ascii="Times New Roman" w:hAnsi="Times New Roman" w:cs="Times New Roman"/>
        </w:rPr>
        <w:t>, and the secondary sampling unit (SSU) is a completed fishing trip</w:t>
      </w:r>
      <w:r w:rsidRPr="005A730C">
        <w:rPr>
          <w:rFonts w:ascii="Times New Roman" w:hAnsi="Times New Roman" w:cs="Times New Roman"/>
        </w:rPr>
        <w:t xml:space="preserve">. </w:t>
      </w:r>
      <w:r w:rsidRPr="00C6342C">
        <w:rPr>
          <w:rFonts w:ascii="Times New Roman" w:hAnsi="Times New Roman" w:cs="Times New Roman"/>
        </w:rPr>
        <w:t xml:space="preserve">Within strata, a sample of site-days is selected from a frame consisting of all possible combinations of site-days by a probability proportional to size without replacement sampling scheme, where the size measure for a given PSU is </w:t>
      </w:r>
      <w:r>
        <w:rPr>
          <w:rFonts w:ascii="Times New Roman" w:hAnsi="Times New Roman" w:cs="Times New Roman"/>
        </w:rPr>
        <w:t>the expected number of large pelagic fishing trips that an</w:t>
      </w:r>
      <w:r w:rsidRPr="00C6342C">
        <w:rPr>
          <w:rFonts w:ascii="Times New Roman" w:hAnsi="Times New Roman" w:cs="Times New Roman"/>
        </w:rPr>
        <w:t xml:space="preserve"> interviewer would encounter.  </w:t>
      </w:r>
      <w:r>
        <w:rPr>
          <w:rFonts w:ascii="Times New Roman" w:hAnsi="Times New Roman" w:cs="Times New Roman"/>
        </w:rPr>
        <w:t xml:space="preserve">  Within each PSU interviewers attempt to intercept and interview all eligible fishing trips that are completed during the interviewing assignment.  Estimated catch rates for each state and month </w:t>
      </w:r>
      <w:r w:rsidRPr="002B0179">
        <w:rPr>
          <w:rFonts w:ascii="Times New Roman" w:hAnsi="Times New Roman" w:cs="Times New Roman"/>
        </w:rPr>
        <w:t xml:space="preserve">are calculated as weighted means of counts of fish reported per intercepted trip. </w:t>
      </w:r>
      <w:r>
        <w:rPr>
          <w:rFonts w:ascii="Times New Roman" w:hAnsi="Times New Roman" w:cs="Times New Roman"/>
        </w:rPr>
        <w:t xml:space="preserve">   </w:t>
      </w:r>
      <w:r w:rsidRPr="00D75D88">
        <w:rPr>
          <w:rFonts w:ascii="Times New Roman" w:hAnsi="Times New Roman" w:cs="Times New Roman"/>
        </w:rPr>
        <w:t xml:space="preserve">  </w:t>
      </w:r>
    </w:p>
    <w:p w:rsidR="00E33687" w:rsidRPr="004524C8" w:rsidRDefault="00E33687" w:rsidP="00E33687">
      <w:pPr>
        <w:pStyle w:val="Default"/>
      </w:pPr>
    </w:p>
    <w:p w:rsidR="00E33687" w:rsidRPr="00D75D88" w:rsidRDefault="00E33687" w:rsidP="00E33687">
      <w:pPr>
        <w:pStyle w:val="CM12"/>
        <w:spacing w:line="240" w:lineRule="auto"/>
        <w:rPr>
          <w:rFonts w:ascii="Times New Roman" w:hAnsi="Times New Roman" w:cs="Times New Roman"/>
        </w:rPr>
      </w:pPr>
      <w:r>
        <w:rPr>
          <w:rFonts w:ascii="Times New Roman" w:hAnsi="Times New Roman" w:cs="Times New Roman"/>
        </w:rPr>
        <w:t>LPS f</w:t>
      </w:r>
      <w:r w:rsidRPr="00D75D88">
        <w:rPr>
          <w:rFonts w:ascii="Times New Roman" w:hAnsi="Times New Roman" w:cs="Times New Roman"/>
        </w:rPr>
        <w:t xml:space="preserve">ishing effort data are collected through </w:t>
      </w:r>
      <w:r>
        <w:rPr>
          <w:rFonts w:ascii="Times New Roman" w:hAnsi="Times New Roman" w:cs="Times New Roman"/>
        </w:rPr>
        <w:t>a</w:t>
      </w:r>
      <w:r w:rsidRPr="00D75D88">
        <w:rPr>
          <w:rFonts w:ascii="Times New Roman" w:hAnsi="Times New Roman" w:cs="Times New Roman"/>
        </w:rPr>
        <w:t xml:space="preserve"> bi-weekly telephone survey of vessel owners about trips taken during the previous two</w:t>
      </w:r>
      <w:r>
        <w:rPr>
          <w:rFonts w:ascii="Times New Roman" w:hAnsi="Times New Roman" w:cs="Times New Roman"/>
        </w:rPr>
        <w:t>-</w:t>
      </w:r>
      <w:r w:rsidRPr="00D75D88">
        <w:rPr>
          <w:rFonts w:ascii="Times New Roman" w:hAnsi="Times New Roman" w:cs="Times New Roman"/>
        </w:rPr>
        <w:t xml:space="preserve">week period. The telephone survey sample frame consists of a list of </w:t>
      </w:r>
      <w:r>
        <w:rPr>
          <w:rFonts w:ascii="Times New Roman" w:hAnsi="Times New Roman" w:cs="Times New Roman"/>
        </w:rPr>
        <w:t>vessels with associated vessel</w:t>
      </w:r>
      <w:r w:rsidRPr="00D75D88">
        <w:rPr>
          <w:rFonts w:ascii="Times New Roman" w:hAnsi="Times New Roman" w:cs="Times New Roman"/>
        </w:rPr>
        <w:t xml:space="preserve"> owners</w:t>
      </w:r>
      <w:r>
        <w:rPr>
          <w:rFonts w:ascii="Times New Roman" w:hAnsi="Times New Roman" w:cs="Times New Roman"/>
        </w:rPr>
        <w:t>/permit holders</w:t>
      </w:r>
      <w:r w:rsidRPr="00D75D88">
        <w:rPr>
          <w:rFonts w:ascii="Times New Roman" w:hAnsi="Times New Roman" w:cs="Times New Roman"/>
        </w:rPr>
        <w:t xml:space="preserve"> compiled from tuna and/or HMS permit files</w:t>
      </w:r>
      <w:r>
        <w:rPr>
          <w:rFonts w:ascii="Times New Roman" w:hAnsi="Times New Roman" w:cs="Times New Roman"/>
        </w:rPr>
        <w:t>, stratified by state or groups of states</w:t>
      </w:r>
      <w:r w:rsidRPr="00D75D88">
        <w:rPr>
          <w:rFonts w:ascii="Times New Roman" w:hAnsi="Times New Roman" w:cs="Times New Roman"/>
        </w:rPr>
        <w:t xml:space="preserve">.  Data collected on the telephone survey include participation status and, if verified as a participant in the fishery, the number of large pelagic fishing trips taken during the two weeks prior to the call. </w:t>
      </w:r>
      <w:r>
        <w:rPr>
          <w:rFonts w:ascii="Times New Roman" w:hAnsi="Times New Roman" w:cs="Times New Roman"/>
        </w:rPr>
        <w:t xml:space="preserve">For each reference period, the estimate of total trips is calculated as the product of the mean number of trips per respondent and the total number of vessels on the sample frame.  Bi-weekly estimates are then summed to produce monthly estimates for each stratum.  </w:t>
      </w:r>
      <w:r w:rsidRPr="00D75D88">
        <w:rPr>
          <w:rFonts w:ascii="Times New Roman" w:hAnsi="Times New Roman" w:cs="Times New Roman"/>
        </w:rPr>
        <w:t>An adjustment</w:t>
      </w:r>
      <w:r>
        <w:rPr>
          <w:rFonts w:ascii="Times New Roman" w:hAnsi="Times New Roman" w:cs="Times New Roman"/>
        </w:rPr>
        <w:t>, derived from the LPIS,</w:t>
      </w:r>
      <w:r w:rsidRPr="00D75D88">
        <w:rPr>
          <w:rFonts w:ascii="Times New Roman" w:hAnsi="Times New Roman" w:cs="Times New Roman"/>
        </w:rPr>
        <w:t xml:space="preserve"> is </w:t>
      </w:r>
      <w:r>
        <w:rPr>
          <w:rFonts w:ascii="Times New Roman" w:hAnsi="Times New Roman" w:cs="Times New Roman"/>
        </w:rPr>
        <w:t>applied to monthly effort estimates to account for fishing activity by vessels not included in the LPTS sample frame</w:t>
      </w:r>
      <w:r w:rsidRPr="00D75D88">
        <w:rPr>
          <w:rFonts w:ascii="Times New Roman" w:hAnsi="Times New Roman" w:cs="Times New Roman"/>
        </w:rPr>
        <w:t xml:space="preserve">.  </w:t>
      </w:r>
    </w:p>
    <w:p w:rsidR="00E33687" w:rsidRPr="00D75D88" w:rsidRDefault="00E33687" w:rsidP="00E33687">
      <w:pPr>
        <w:pStyle w:val="Default"/>
        <w:rPr>
          <w:rFonts w:ascii="Times New Roman" w:hAnsi="Times New Roman" w:cs="Times New Roman"/>
        </w:rPr>
      </w:pPr>
    </w:p>
    <w:p w:rsidR="00E33687" w:rsidRPr="00D75D88" w:rsidRDefault="00E33687" w:rsidP="00E33687">
      <w:pPr>
        <w:pStyle w:val="CM13"/>
        <w:spacing w:after="0"/>
        <w:ind w:right="203"/>
      </w:pPr>
      <w:r>
        <w:t>Total</w:t>
      </w:r>
      <w:r w:rsidRPr="00D75D88">
        <w:t xml:space="preserve"> landings </w:t>
      </w:r>
      <w:r>
        <w:t xml:space="preserve">for each state and month </w:t>
      </w:r>
      <w:r w:rsidRPr="00D75D88">
        <w:t>are estimated by multiplying the adjusted total trips for each state by the</w:t>
      </w:r>
      <w:r>
        <w:t xml:space="preserve"> estimated</w:t>
      </w:r>
      <w:r w:rsidRPr="00D75D88">
        <w:t xml:space="preserve"> </w:t>
      </w:r>
      <w:r>
        <w:t>catch rate for each species</w:t>
      </w:r>
      <w:r w:rsidRPr="00D75D88">
        <w:t xml:space="preserve">. Variances, standard errors and coefficients of variation are estimated for each estimate of effort and </w:t>
      </w:r>
      <w:r>
        <w:t>catch</w:t>
      </w:r>
      <w:r w:rsidRPr="00D75D88">
        <w:t xml:space="preserve">.  </w:t>
      </w:r>
    </w:p>
    <w:p w:rsidR="00E33687" w:rsidRPr="00F52493" w:rsidRDefault="00E33687" w:rsidP="00E33687">
      <w:pPr>
        <w:pStyle w:val="CM125"/>
        <w:spacing w:after="0"/>
        <w:ind w:right="103"/>
        <w:rPr>
          <w:rFonts w:ascii="Times New Roman" w:hAnsi="Times New Roman" w:cs="Times New Roman"/>
        </w:rPr>
      </w:pPr>
    </w:p>
    <w:p w:rsidR="00E33687" w:rsidRDefault="00E33687" w:rsidP="00E33687">
      <w:pPr>
        <w:pStyle w:val="CM126"/>
        <w:spacing w:after="0"/>
        <w:rPr>
          <w:rFonts w:ascii="Times New Roman" w:hAnsi="Times New Roman" w:cs="Times New Roman"/>
          <w:b/>
          <w:bCs/>
          <w:u w:val="single"/>
        </w:rPr>
      </w:pPr>
      <w:r w:rsidRPr="00F52493">
        <w:rPr>
          <w:rFonts w:ascii="Times New Roman" w:hAnsi="Times New Roman" w:cs="Times New Roman"/>
          <w:b/>
          <w:bCs/>
        </w:rPr>
        <w:t xml:space="preserve">3. </w:t>
      </w:r>
      <w:r w:rsidRPr="00F52493">
        <w:rPr>
          <w:rFonts w:ascii="Times New Roman" w:hAnsi="Times New Roman" w:cs="Times New Roman"/>
          <w:b/>
          <w:bCs/>
          <w:u w:val="single"/>
        </w:rPr>
        <w:t xml:space="preserve">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 </w:t>
      </w:r>
    </w:p>
    <w:p w:rsidR="00E33687" w:rsidRPr="002F2340" w:rsidRDefault="00E33687" w:rsidP="00E33687">
      <w:pPr>
        <w:pStyle w:val="Default"/>
      </w:pPr>
    </w:p>
    <w:p w:rsidR="00E33687" w:rsidRDefault="00E33687" w:rsidP="00E33687">
      <w:pPr>
        <w:pStyle w:val="CM12"/>
        <w:spacing w:line="240" w:lineRule="auto"/>
        <w:ind w:right="303"/>
        <w:rPr>
          <w:rFonts w:ascii="Times New Roman" w:hAnsi="Times New Roman" w:cs="Times New Roman"/>
        </w:rPr>
      </w:pPr>
      <w:r>
        <w:rPr>
          <w:rFonts w:ascii="Times New Roman" w:hAnsi="Times New Roman" w:cs="Times New Roman"/>
        </w:rPr>
        <w:t xml:space="preserve">Participation in the LPS is mandatory for federally permitted fishing vessels.  Consequently, response rates for both the LPTS and LPIS are typically high.  </w:t>
      </w:r>
      <w:r w:rsidRPr="00D75D88">
        <w:rPr>
          <w:rFonts w:ascii="Times New Roman" w:hAnsi="Times New Roman" w:cs="Times New Roman"/>
        </w:rPr>
        <w:t>Intensive interviewer training and tested methodological approaches are employed to maximize response rates. Interviewers are tested for skills in fish identification, effective communication with potential respondents, and/or accurate coding of responses before they are hired for training. Training familiarizes interviewers with procedures and develops their interviewing skills through role playing exercises.</w:t>
      </w:r>
      <w:r>
        <w:rPr>
          <w:rFonts w:ascii="Times New Roman" w:hAnsi="Times New Roman" w:cs="Times New Roman"/>
        </w:rPr>
        <w:t xml:space="preserve">  </w:t>
      </w:r>
      <w:r w:rsidRPr="00D75D88">
        <w:rPr>
          <w:rFonts w:ascii="Times New Roman" w:hAnsi="Times New Roman" w:cs="Times New Roman"/>
        </w:rPr>
        <w:t xml:space="preserve">Supervision and additional training of interviewers occurs during the conduct of both the telephone and intercept surveys. Field supervisors visit intercept survey interviewers periodically to observe their performance and provide additional training as needed. </w:t>
      </w:r>
      <w:r>
        <w:rPr>
          <w:rFonts w:ascii="Times New Roman" w:hAnsi="Times New Roman" w:cs="Times New Roman"/>
        </w:rPr>
        <w:t>To ensure consistency in survey administration, c</w:t>
      </w:r>
      <w:r w:rsidRPr="00D75D88">
        <w:rPr>
          <w:rFonts w:ascii="Times New Roman" w:hAnsi="Times New Roman" w:cs="Times New Roman"/>
        </w:rPr>
        <w:t xml:space="preserve">ontractor staff and NMFS staff monitor </w:t>
      </w:r>
      <w:r>
        <w:rPr>
          <w:rFonts w:ascii="Times New Roman" w:hAnsi="Times New Roman" w:cs="Times New Roman"/>
        </w:rPr>
        <w:t xml:space="preserve">live </w:t>
      </w:r>
      <w:r w:rsidRPr="00D75D88">
        <w:rPr>
          <w:rFonts w:ascii="Times New Roman" w:hAnsi="Times New Roman" w:cs="Times New Roman"/>
        </w:rPr>
        <w:t>telephone interviewers.</w:t>
      </w:r>
    </w:p>
    <w:p w:rsidR="00E33687" w:rsidRPr="00935FE5" w:rsidRDefault="00E33687" w:rsidP="00E33687">
      <w:pPr>
        <w:pStyle w:val="Default"/>
      </w:pPr>
    </w:p>
    <w:p w:rsidR="00E33687" w:rsidRPr="00D75D88" w:rsidRDefault="00E33687" w:rsidP="00E33687">
      <w:pPr>
        <w:pStyle w:val="CM12"/>
        <w:spacing w:line="240" w:lineRule="auto"/>
        <w:ind w:right="145"/>
        <w:rPr>
          <w:rFonts w:ascii="Times New Roman" w:hAnsi="Times New Roman" w:cs="Times New Roman"/>
        </w:rPr>
      </w:pPr>
      <w:r w:rsidRPr="00D75D88">
        <w:rPr>
          <w:rFonts w:ascii="Times New Roman" w:hAnsi="Times New Roman" w:cs="Times New Roman"/>
        </w:rPr>
        <w:t xml:space="preserve">Other data quality assurance and quality control measures include phone validation of dockside interviews, </w:t>
      </w:r>
      <w:r>
        <w:rPr>
          <w:rFonts w:ascii="Times New Roman" w:hAnsi="Times New Roman" w:cs="Times New Roman"/>
        </w:rPr>
        <w:t>unannounced</w:t>
      </w:r>
      <w:r w:rsidRPr="00D75D88">
        <w:rPr>
          <w:rFonts w:ascii="Times New Roman" w:hAnsi="Times New Roman" w:cs="Times New Roman"/>
        </w:rPr>
        <w:t xml:space="preserve"> field visits by interviewer supervisors, data review meetings (local and coast-wide), and automated error-checking programs.  Procedures for maintaining the integrity of the various sampling designs are closely tracked by NMFS to ensure proper execution.</w:t>
      </w:r>
    </w:p>
    <w:p w:rsidR="00E33687" w:rsidRPr="00F52493" w:rsidRDefault="00E33687" w:rsidP="00E33687">
      <w:pPr>
        <w:pStyle w:val="CM126"/>
        <w:spacing w:after="0"/>
        <w:ind w:right="103"/>
        <w:rPr>
          <w:rFonts w:ascii="Times New Roman" w:hAnsi="Times New Roman" w:cs="Times New Roman"/>
        </w:rPr>
      </w:pPr>
      <w:r>
        <w:rPr>
          <w:rFonts w:ascii="Times New Roman" w:hAnsi="Times New Roman" w:cs="Times New Roman"/>
        </w:rPr>
        <w:t xml:space="preserve"> </w:t>
      </w:r>
    </w:p>
    <w:p w:rsidR="00E33687" w:rsidRDefault="00E33687" w:rsidP="00E33687">
      <w:pPr>
        <w:pStyle w:val="CM126"/>
        <w:spacing w:after="0"/>
        <w:ind w:right="103"/>
        <w:rPr>
          <w:rFonts w:ascii="Times New Roman" w:hAnsi="Times New Roman" w:cs="Times New Roman"/>
          <w:b/>
          <w:bCs/>
          <w:u w:val="single"/>
        </w:rPr>
      </w:pPr>
      <w:r w:rsidRPr="00F52493">
        <w:rPr>
          <w:rFonts w:ascii="Times New Roman" w:hAnsi="Times New Roman" w:cs="Times New Roman"/>
          <w:b/>
          <w:bCs/>
        </w:rPr>
        <w:t xml:space="preserve">4. </w:t>
      </w:r>
      <w:r w:rsidRPr="00F52493">
        <w:rPr>
          <w:rFonts w:ascii="Times New Roman" w:hAnsi="Times New Roman" w:cs="Times New Roman"/>
          <w:b/>
          <w:bCs/>
          <w:u w:val="single"/>
        </w:rPr>
        <w:t xml:space="preserve">Describe any tests of procedures or methods to be undertaken. Tests are encouraged as effective means to refine collections, but if ten or more test respondents are involved OMB must give prior approval. </w:t>
      </w:r>
    </w:p>
    <w:p w:rsidR="00E33687" w:rsidRPr="002F2340" w:rsidRDefault="00E33687" w:rsidP="00E33687">
      <w:pPr>
        <w:pStyle w:val="Default"/>
      </w:pPr>
    </w:p>
    <w:p w:rsidR="00E33687" w:rsidRDefault="00E33687" w:rsidP="00E33687">
      <w:pPr>
        <w:pStyle w:val="CM126"/>
        <w:spacing w:after="0"/>
        <w:ind w:right="310"/>
        <w:rPr>
          <w:rFonts w:ascii="Times New Roman" w:hAnsi="Times New Roman" w:cs="Times New Roman"/>
        </w:rPr>
      </w:pPr>
      <w:r w:rsidRPr="00F52493">
        <w:rPr>
          <w:rFonts w:ascii="Times New Roman" w:hAnsi="Times New Roman" w:cs="Times New Roman"/>
        </w:rPr>
        <w:t>More than 1</w:t>
      </w:r>
      <w:r>
        <w:rPr>
          <w:rFonts w:ascii="Times New Roman" w:hAnsi="Times New Roman" w:cs="Times New Roman"/>
        </w:rPr>
        <w:t>5</w:t>
      </w:r>
      <w:r w:rsidRPr="00F52493">
        <w:rPr>
          <w:rFonts w:ascii="Times New Roman" w:hAnsi="Times New Roman" w:cs="Times New Roman"/>
        </w:rPr>
        <w:t xml:space="preserve"> years of testing, methodological research and professional experience in survey work were used in formulating the present methodology. </w:t>
      </w:r>
      <w:r>
        <w:rPr>
          <w:rFonts w:ascii="Times New Roman" w:hAnsi="Times New Roman" w:cs="Times New Roman"/>
        </w:rPr>
        <w:t xml:space="preserve"> In addition, NMFS is currently investigating approaches for improving the Large </w:t>
      </w:r>
      <w:proofErr w:type="spellStart"/>
      <w:r>
        <w:rPr>
          <w:rFonts w:ascii="Times New Roman" w:hAnsi="Times New Roman" w:cs="Times New Roman"/>
        </w:rPr>
        <w:t>Pelagics</w:t>
      </w:r>
      <w:proofErr w:type="spellEnd"/>
      <w:r>
        <w:rPr>
          <w:rFonts w:ascii="Times New Roman" w:hAnsi="Times New Roman" w:cs="Times New Roman"/>
        </w:rPr>
        <w:t xml:space="preserve"> Survey design and estimation procedures as part of the Marine Recreational Information Program (MRIP).  It is likely that pilot tests will be implemented as part of this process. </w:t>
      </w:r>
    </w:p>
    <w:p w:rsidR="00E33687" w:rsidRPr="002F2340" w:rsidRDefault="00E33687" w:rsidP="00E33687">
      <w:pPr>
        <w:pStyle w:val="Default"/>
      </w:pPr>
    </w:p>
    <w:p w:rsidR="00E33687" w:rsidRDefault="00E33687" w:rsidP="00E33687">
      <w:pPr>
        <w:pStyle w:val="CM126"/>
        <w:spacing w:after="0"/>
        <w:ind w:right="310"/>
        <w:rPr>
          <w:rFonts w:ascii="Times New Roman" w:hAnsi="Times New Roman" w:cs="Times New Roman"/>
          <w:b/>
          <w:bCs/>
          <w:u w:val="single"/>
        </w:rPr>
      </w:pPr>
      <w:r w:rsidRPr="00F52493">
        <w:rPr>
          <w:rFonts w:ascii="Times New Roman" w:hAnsi="Times New Roman" w:cs="Times New Roman"/>
          <w:b/>
          <w:bCs/>
        </w:rPr>
        <w:t xml:space="preserve">5. </w:t>
      </w:r>
      <w:r w:rsidRPr="00F52493">
        <w:rPr>
          <w:rFonts w:ascii="Times New Roman" w:hAnsi="Times New Roman" w:cs="Times New Roman"/>
          <w:b/>
          <w:bCs/>
          <w:u w:val="single"/>
        </w:rPr>
        <w:t xml:space="preserve">Provide the name and telephone number of individuals consulted on the statistical aspects of the design, and the name of the agency unit, contractor(s), grantee(s), or other person(s) who will actually collect and/or analyze the information for the agency. </w:t>
      </w:r>
    </w:p>
    <w:p w:rsidR="00E33687" w:rsidRPr="002F2340" w:rsidRDefault="00E33687" w:rsidP="00E33687">
      <w:pPr>
        <w:pStyle w:val="Default"/>
      </w:pPr>
    </w:p>
    <w:p w:rsidR="00E33687" w:rsidRPr="00D75D88" w:rsidRDefault="00E33687" w:rsidP="00E33687">
      <w:pPr>
        <w:pStyle w:val="CM1"/>
        <w:rPr>
          <w:rFonts w:ascii="Times New Roman" w:hAnsi="Times New Roman" w:cs="Times New Roman"/>
        </w:rPr>
      </w:pPr>
      <w:r>
        <w:rPr>
          <w:rFonts w:ascii="Times New Roman" w:hAnsi="Times New Roman" w:cs="Times New Roman"/>
        </w:rPr>
        <w:t>John Foster</w:t>
      </w:r>
      <w:r w:rsidRPr="00D75D88">
        <w:rPr>
          <w:rFonts w:ascii="Times New Roman" w:hAnsi="Times New Roman" w:cs="Times New Roman"/>
        </w:rPr>
        <w:t xml:space="preserve"> (301-</w:t>
      </w:r>
      <w:r>
        <w:rPr>
          <w:rFonts w:ascii="Times New Roman" w:hAnsi="Times New Roman" w:cs="Times New Roman"/>
        </w:rPr>
        <w:t>427</w:t>
      </w:r>
      <w:r w:rsidRPr="00D75D88">
        <w:rPr>
          <w:rFonts w:ascii="Times New Roman" w:hAnsi="Times New Roman" w:cs="Times New Roman"/>
        </w:rPr>
        <w:t>-</w:t>
      </w:r>
      <w:r>
        <w:rPr>
          <w:rFonts w:ascii="Times New Roman" w:hAnsi="Times New Roman" w:cs="Times New Roman"/>
        </w:rPr>
        <w:t>8130</w:t>
      </w:r>
      <w:r w:rsidRPr="00D75D88">
        <w:rPr>
          <w:rFonts w:ascii="Times New Roman" w:hAnsi="Times New Roman" w:cs="Times New Roman"/>
        </w:rPr>
        <w:t xml:space="preserve">) is the </w:t>
      </w:r>
      <w:r>
        <w:rPr>
          <w:rFonts w:ascii="Times New Roman" w:hAnsi="Times New Roman" w:cs="Times New Roman"/>
        </w:rPr>
        <w:t xml:space="preserve">current </w:t>
      </w:r>
      <w:r w:rsidRPr="00D75D88">
        <w:rPr>
          <w:rFonts w:ascii="Times New Roman" w:hAnsi="Times New Roman" w:cs="Times New Roman"/>
        </w:rPr>
        <w:t xml:space="preserve">NMFS contact for the Large </w:t>
      </w:r>
      <w:proofErr w:type="spellStart"/>
      <w:r w:rsidRPr="00D75D88">
        <w:rPr>
          <w:rFonts w:ascii="Times New Roman" w:hAnsi="Times New Roman" w:cs="Times New Roman"/>
        </w:rPr>
        <w:t>Pelagics</w:t>
      </w:r>
      <w:proofErr w:type="spellEnd"/>
      <w:r w:rsidRPr="00D75D88">
        <w:rPr>
          <w:rFonts w:ascii="Times New Roman" w:hAnsi="Times New Roman" w:cs="Times New Roman"/>
        </w:rPr>
        <w:t xml:space="preserve"> Survey. The </w:t>
      </w:r>
      <w:r>
        <w:rPr>
          <w:rFonts w:ascii="Times New Roman" w:hAnsi="Times New Roman" w:cs="Times New Roman"/>
        </w:rPr>
        <w:t>current</w:t>
      </w:r>
      <w:r w:rsidRPr="00D75D88">
        <w:rPr>
          <w:rFonts w:ascii="Times New Roman" w:hAnsi="Times New Roman" w:cs="Times New Roman"/>
        </w:rPr>
        <w:t xml:space="preserve"> contractor for the dockside </w:t>
      </w:r>
      <w:r>
        <w:rPr>
          <w:rFonts w:ascii="Times New Roman" w:hAnsi="Times New Roman" w:cs="Times New Roman"/>
        </w:rPr>
        <w:t xml:space="preserve">(LPIS) </w:t>
      </w:r>
      <w:r w:rsidRPr="00D75D88">
        <w:rPr>
          <w:rFonts w:ascii="Times New Roman" w:hAnsi="Times New Roman" w:cs="Times New Roman"/>
        </w:rPr>
        <w:t xml:space="preserve">intercept survey is </w:t>
      </w:r>
      <w:proofErr w:type="spellStart"/>
      <w:r w:rsidRPr="00D75D88">
        <w:rPr>
          <w:rFonts w:ascii="Times New Roman" w:hAnsi="Times New Roman" w:cs="Times New Roman"/>
        </w:rPr>
        <w:t>QuanTech</w:t>
      </w:r>
      <w:proofErr w:type="spellEnd"/>
      <w:r w:rsidRPr="00D75D88">
        <w:rPr>
          <w:rFonts w:ascii="Times New Roman" w:hAnsi="Times New Roman" w:cs="Times New Roman"/>
        </w:rPr>
        <w:t xml:space="preserve">, Inc. of </w:t>
      </w:r>
      <w:r>
        <w:rPr>
          <w:rFonts w:ascii="Times New Roman" w:hAnsi="Times New Roman" w:cs="Times New Roman"/>
        </w:rPr>
        <w:t>Arlington</w:t>
      </w:r>
      <w:r w:rsidRPr="00D75D88">
        <w:rPr>
          <w:rFonts w:ascii="Times New Roman" w:hAnsi="Times New Roman" w:cs="Times New Roman"/>
        </w:rPr>
        <w:t xml:space="preserve">, Virginia. The </w:t>
      </w:r>
      <w:r>
        <w:rPr>
          <w:rFonts w:ascii="Times New Roman" w:hAnsi="Times New Roman" w:cs="Times New Roman"/>
        </w:rPr>
        <w:t>incumbent</w:t>
      </w:r>
      <w:r w:rsidRPr="00D75D88">
        <w:rPr>
          <w:rFonts w:ascii="Times New Roman" w:hAnsi="Times New Roman" w:cs="Times New Roman"/>
        </w:rPr>
        <w:t xml:space="preserve"> contractor for the telephone interview survey is also </w:t>
      </w:r>
      <w:proofErr w:type="spellStart"/>
      <w:r w:rsidRPr="00D75D88">
        <w:rPr>
          <w:rFonts w:ascii="Times New Roman" w:hAnsi="Times New Roman" w:cs="Times New Roman"/>
        </w:rPr>
        <w:t>QuanTech</w:t>
      </w:r>
      <w:proofErr w:type="spellEnd"/>
      <w:r w:rsidRPr="00D75D88">
        <w:rPr>
          <w:rFonts w:ascii="Times New Roman" w:hAnsi="Times New Roman" w:cs="Times New Roman"/>
        </w:rPr>
        <w:t xml:space="preserve">. Data collections are performed under contract; NMFS staff performs analyses. </w:t>
      </w:r>
    </w:p>
    <w:p w:rsidR="00E33687" w:rsidRPr="00F52493" w:rsidRDefault="00E33687" w:rsidP="00E33687">
      <w:pPr>
        <w:pStyle w:val="CM18"/>
        <w:spacing w:line="240" w:lineRule="auto"/>
        <w:rPr>
          <w:rFonts w:ascii="Times New Roman" w:hAnsi="Times New Roman" w:cs="Times New Roman"/>
        </w:rPr>
      </w:pPr>
    </w:p>
    <w:p w:rsidR="00E90779" w:rsidRDefault="00E90779">
      <w:bookmarkStart w:id="0" w:name="_GoBack"/>
      <w:bookmarkEnd w:id="0"/>
    </w:p>
    <w:sectPr w:rsidR="00E90779" w:rsidSect="00E33687">
      <w:footerReference w:type="even" r:id="rId6"/>
      <w:footerReference w:type="default" r:id="rId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8DF" w:rsidRDefault="00E33687" w:rsidP="00E115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A758DF" w:rsidRDefault="00E336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8DF" w:rsidRDefault="00E33687" w:rsidP="00E115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A758DF" w:rsidRDefault="00E33687" w:rsidP="00E11509">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687"/>
    <w:rsid w:val="00E33687"/>
    <w:rsid w:val="00E90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68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33687"/>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
    <w:name w:val="CM1"/>
    <w:basedOn w:val="Default"/>
    <w:next w:val="Default"/>
    <w:rsid w:val="00E33687"/>
    <w:rPr>
      <w:color w:val="auto"/>
    </w:rPr>
  </w:style>
  <w:style w:type="paragraph" w:customStyle="1" w:styleId="CM125">
    <w:name w:val="CM125"/>
    <w:basedOn w:val="Default"/>
    <w:next w:val="Default"/>
    <w:rsid w:val="00E33687"/>
    <w:pPr>
      <w:spacing w:after="375"/>
    </w:pPr>
    <w:rPr>
      <w:color w:val="auto"/>
    </w:rPr>
  </w:style>
  <w:style w:type="paragraph" w:customStyle="1" w:styleId="CM126">
    <w:name w:val="CM126"/>
    <w:basedOn w:val="Default"/>
    <w:next w:val="Default"/>
    <w:rsid w:val="00E33687"/>
    <w:pPr>
      <w:spacing w:after="285"/>
    </w:pPr>
    <w:rPr>
      <w:color w:val="auto"/>
    </w:rPr>
  </w:style>
  <w:style w:type="paragraph" w:customStyle="1" w:styleId="CM18">
    <w:name w:val="CM18"/>
    <w:basedOn w:val="Default"/>
    <w:next w:val="Default"/>
    <w:rsid w:val="00E33687"/>
    <w:pPr>
      <w:spacing w:line="283" w:lineRule="atLeast"/>
    </w:pPr>
    <w:rPr>
      <w:color w:val="auto"/>
    </w:rPr>
  </w:style>
  <w:style w:type="paragraph" w:customStyle="1" w:styleId="CM19">
    <w:name w:val="CM19"/>
    <w:basedOn w:val="Default"/>
    <w:next w:val="Default"/>
    <w:rsid w:val="00E33687"/>
    <w:pPr>
      <w:spacing w:line="280" w:lineRule="atLeast"/>
    </w:pPr>
    <w:rPr>
      <w:color w:val="auto"/>
    </w:rPr>
  </w:style>
  <w:style w:type="paragraph" w:customStyle="1" w:styleId="CM12">
    <w:name w:val="CM12"/>
    <w:basedOn w:val="Default"/>
    <w:next w:val="Default"/>
    <w:rsid w:val="00E33687"/>
    <w:pPr>
      <w:spacing w:line="200" w:lineRule="atLeast"/>
    </w:pPr>
    <w:rPr>
      <w:color w:val="auto"/>
    </w:rPr>
  </w:style>
  <w:style w:type="paragraph" w:customStyle="1" w:styleId="CM13">
    <w:name w:val="CM13"/>
    <w:basedOn w:val="Default"/>
    <w:next w:val="Default"/>
    <w:rsid w:val="00E33687"/>
    <w:pPr>
      <w:spacing w:after="378"/>
    </w:pPr>
    <w:rPr>
      <w:rFonts w:ascii="Times New Roman" w:hAnsi="Times New Roman" w:cs="Times New Roman"/>
      <w:color w:val="auto"/>
    </w:rPr>
  </w:style>
  <w:style w:type="paragraph" w:styleId="Footer">
    <w:name w:val="footer"/>
    <w:basedOn w:val="Normal"/>
    <w:link w:val="FooterChar"/>
    <w:rsid w:val="00E33687"/>
    <w:pPr>
      <w:widowControl/>
      <w:tabs>
        <w:tab w:val="center" w:pos="4320"/>
        <w:tab w:val="right" w:pos="8640"/>
      </w:tabs>
      <w:autoSpaceDE/>
      <w:autoSpaceDN/>
      <w:adjustRightInd/>
    </w:pPr>
    <w:rPr>
      <w:sz w:val="24"/>
      <w:szCs w:val="24"/>
    </w:rPr>
  </w:style>
  <w:style w:type="character" w:customStyle="1" w:styleId="FooterChar">
    <w:name w:val="Footer Char"/>
    <w:basedOn w:val="DefaultParagraphFont"/>
    <w:link w:val="Footer"/>
    <w:rsid w:val="00E33687"/>
    <w:rPr>
      <w:rFonts w:ascii="Times New Roman" w:eastAsia="Times New Roman" w:hAnsi="Times New Roman" w:cs="Times New Roman"/>
      <w:sz w:val="24"/>
      <w:szCs w:val="24"/>
    </w:rPr>
  </w:style>
  <w:style w:type="character" w:styleId="PageNumber">
    <w:name w:val="page number"/>
    <w:basedOn w:val="DefaultParagraphFont"/>
    <w:rsid w:val="00E33687"/>
  </w:style>
  <w:style w:type="paragraph" w:customStyle="1" w:styleId="CM122">
    <w:name w:val="CM122"/>
    <w:basedOn w:val="Default"/>
    <w:next w:val="Default"/>
    <w:rsid w:val="00E33687"/>
    <w:pPr>
      <w:spacing w:after="555"/>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68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33687"/>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
    <w:name w:val="CM1"/>
    <w:basedOn w:val="Default"/>
    <w:next w:val="Default"/>
    <w:rsid w:val="00E33687"/>
    <w:rPr>
      <w:color w:val="auto"/>
    </w:rPr>
  </w:style>
  <w:style w:type="paragraph" w:customStyle="1" w:styleId="CM125">
    <w:name w:val="CM125"/>
    <w:basedOn w:val="Default"/>
    <w:next w:val="Default"/>
    <w:rsid w:val="00E33687"/>
    <w:pPr>
      <w:spacing w:after="375"/>
    </w:pPr>
    <w:rPr>
      <w:color w:val="auto"/>
    </w:rPr>
  </w:style>
  <w:style w:type="paragraph" w:customStyle="1" w:styleId="CM126">
    <w:name w:val="CM126"/>
    <w:basedOn w:val="Default"/>
    <w:next w:val="Default"/>
    <w:rsid w:val="00E33687"/>
    <w:pPr>
      <w:spacing w:after="285"/>
    </w:pPr>
    <w:rPr>
      <w:color w:val="auto"/>
    </w:rPr>
  </w:style>
  <w:style w:type="paragraph" w:customStyle="1" w:styleId="CM18">
    <w:name w:val="CM18"/>
    <w:basedOn w:val="Default"/>
    <w:next w:val="Default"/>
    <w:rsid w:val="00E33687"/>
    <w:pPr>
      <w:spacing w:line="283" w:lineRule="atLeast"/>
    </w:pPr>
    <w:rPr>
      <w:color w:val="auto"/>
    </w:rPr>
  </w:style>
  <w:style w:type="paragraph" w:customStyle="1" w:styleId="CM19">
    <w:name w:val="CM19"/>
    <w:basedOn w:val="Default"/>
    <w:next w:val="Default"/>
    <w:rsid w:val="00E33687"/>
    <w:pPr>
      <w:spacing w:line="280" w:lineRule="atLeast"/>
    </w:pPr>
    <w:rPr>
      <w:color w:val="auto"/>
    </w:rPr>
  </w:style>
  <w:style w:type="paragraph" w:customStyle="1" w:styleId="CM12">
    <w:name w:val="CM12"/>
    <w:basedOn w:val="Default"/>
    <w:next w:val="Default"/>
    <w:rsid w:val="00E33687"/>
    <w:pPr>
      <w:spacing w:line="200" w:lineRule="atLeast"/>
    </w:pPr>
    <w:rPr>
      <w:color w:val="auto"/>
    </w:rPr>
  </w:style>
  <w:style w:type="paragraph" w:customStyle="1" w:styleId="CM13">
    <w:name w:val="CM13"/>
    <w:basedOn w:val="Default"/>
    <w:next w:val="Default"/>
    <w:rsid w:val="00E33687"/>
    <w:pPr>
      <w:spacing w:after="378"/>
    </w:pPr>
    <w:rPr>
      <w:rFonts w:ascii="Times New Roman" w:hAnsi="Times New Roman" w:cs="Times New Roman"/>
      <w:color w:val="auto"/>
    </w:rPr>
  </w:style>
  <w:style w:type="paragraph" w:styleId="Footer">
    <w:name w:val="footer"/>
    <w:basedOn w:val="Normal"/>
    <w:link w:val="FooterChar"/>
    <w:rsid w:val="00E33687"/>
    <w:pPr>
      <w:widowControl/>
      <w:tabs>
        <w:tab w:val="center" w:pos="4320"/>
        <w:tab w:val="right" w:pos="8640"/>
      </w:tabs>
      <w:autoSpaceDE/>
      <w:autoSpaceDN/>
      <w:adjustRightInd/>
    </w:pPr>
    <w:rPr>
      <w:sz w:val="24"/>
      <w:szCs w:val="24"/>
    </w:rPr>
  </w:style>
  <w:style w:type="character" w:customStyle="1" w:styleId="FooterChar">
    <w:name w:val="Footer Char"/>
    <w:basedOn w:val="DefaultParagraphFont"/>
    <w:link w:val="Footer"/>
    <w:rsid w:val="00E33687"/>
    <w:rPr>
      <w:rFonts w:ascii="Times New Roman" w:eastAsia="Times New Roman" w:hAnsi="Times New Roman" w:cs="Times New Roman"/>
      <w:sz w:val="24"/>
      <w:szCs w:val="24"/>
    </w:rPr>
  </w:style>
  <w:style w:type="character" w:styleId="PageNumber">
    <w:name w:val="page number"/>
    <w:basedOn w:val="DefaultParagraphFont"/>
    <w:rsid w:val="00E33687"/>
  </w:style>
  <w:style w:type="paragraph" w:customStyle="1" w:styleId="CM122">
    <w:name w:val="CM122"/>
    <w:basedOn w:val="Default"/>
    <w:next w:val="Default"/>
    <w:rsid w:val="00E33687"/>
    <w:pPr>
      <w:spacing w:after="555"/>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81CD2-A1AF-430B-B5B9-6227AE22F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1937</Words>
  <Characters>11046</Characters>
  <Application>Microsoft Office Word</Application>
  <DocSecurity>0</DocSecurity>
  <Lines>92</Lines>
  <Paragraphs>25</Paragraphs>
  <ScaleCrop>false</ScaleCrop>
  <Company>NOAA</Company>
  <LinksUpToDate>false</LinksUpToDate>
  <CharactersWithSpaces>12958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2017-04-18T18:26:00Z</dcterms:created>
  <dcterms:modified xsi:type="dcterms:W3CDTF">2017-04-18T18:28:00Z</dcterms:modified>
</cp:coreProperties>
</file>