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7AD" w:rsidRDefault="006541CB">
      <w:pPr>
        <w:jc w:val="center"/>
      </w:pPr>
      <w:r w:rsidRPr="00224ED2">
        <w:t xml:space="preserve">SUPPORTING STATEMENT FOR VA FORM </w:t>
      </w:r>
      <w:r w:rsidR="004E4701">
        <w:t>26-</w:t>
      </w:r>
      <w:r w:rsidR="00D50AF6">
        <w:t>8736</w:t>
      </w:r>
    </w:p>
    <w:p w:rsidR="00C147AD" w:rsidRDefault="00BA71AA">
      <w:pPr>
        <w:jc w:val="center"/>
      </w:pPr>
      <w:r>
        <w:t xml:space="preserve">APPLICATION FOR AUTHORITY TO CLOSE </w:t>
      </w:r>
      <w:proofErr w:type="gramStart"/>
      <w:r>
        <w:t>LOANS</w:t>
      </w:r>
      <w:proofErr w:type="gramEnd"/>
      <w:r>
        <w:t xml:space="preserve"> ON AN AUTOMATIC BASIS NONSUPERVISED LENDERS </w:t>
      </w:r>
      <w:r w:rsidR="00C147AD">
        <w:t>(2900-0</w:t>
      </w:r>
      <w:r w:rsidR="00D50AF6">
        <w:t>252</w:t>
      </w:r>
      <w:r w:rsidR="00C147AD">
        <w:t>)</w:t>
      </w:r>
    </w:p>
    <w:p w:rsidR="00C147AD" w:rsidRDefault="00C147AD"/>
    <w:p w:rsidR="00C147AD" w:rsidRDefault="00C147AD">
      <w:r>
        <w:t xml:space="preserve">   A.  </w:t>
      </w:r>
      <w:r>
        <w:rPr>
          <w:u w:val="single"/>
        </w:rPr>
        <w:t>J</w:t>
      </w:r>
      <w:r w:rsidR="006541CB">
        <w:rPr>
          <w:u w:val="single"/>
        </w:rPr>
        <w:t>USTIFICATION</w:t>
      </w:r>
    </w:p>
    <w:p w:rsidR="00E6465F" w:rsidRDefault="00E6465F" w:rsidP="009146BE"/>
    <w:p w:rsidR="006541CB" w:rsidRDefault="00C147AD" w:rsidP="00E6465F">
      <w:pPr>
        <w:ind w:firstLine="720"/>
        <w:rPr>
          <w:b/>
        </w:rPr>
      </w:pPr>
      <w:r>
        <w:t xml:space="preserve">1.  </w:t>
      </w:r>
      <w:r w:rsidR="006541CB" w:rsidRPr="00224ED2">
        <w:rPr>
          <w:b/>
        </w:rPr>
        <w:t xml:space="preserve">Explain the circumstances that make the collection of information necessary.  Identify legal or administrative requirements that necessitate the collection of information.  </w:t>
      </w:r>
    </w:p>
    <w:p w:rsidR="006541CB" w:rsidRDefault="006541CB">
      <w:pPr>
        <w:rPr>
          <w:b/>
        </w:rPr>
      </w:pPr>
    </w:p>
    <w:p w:rsidR="00E6465F" w:rsidRDefault="00D50AF6">
      <w:r>
        <w:t>Section 3702(d</w:t>
      </w:r>
      <w:proofErr w:type="gramStart"/>
      <w:r>
        <w:t>)(</w:t>
      </w:r>
      <w:proofErr w:type="gramEnd"/>
      <w:r>
        <w:t xml:space="preserve">3) of title 38, U.S.C. provides for non-supervised lenders to make automatically guaranteed loans if they are approved for such purpose by the Secretary of Veterans Affairs.  Automatic lending privileges eliminate the requirement for submission of loans to VA for prior approval.  Lending institutions with automatic loan privileges may process and disburse such loans and subsequently report the loan to </w:t>
      </w:r>
      <w:r w:rsidR="00C21496">
        <w:t>Department of Veterans Affairs (</w:t>
      </w:r>
      <w:r>
        <w:t>VA</w:t>
      </w:r>
      <w:r w:rsidR="00C21496">
        <w:t>)</w:t>
      </w:r>
      <w:r>
        <w:t xml:space="preserve"> for issuance of guaranty.  </w:t>
      </w:r>
    </w:p>
    <w:p w:rsidR="00061AA4" w:rsidRDefault="00061AA4"/>
    <w:p w:rsidR="00C70E59" w:rsidRDefault="00C147AD" w:rsidP="00E6465F">
      <w:pPr>
        <w:ind w:firstLine="720"/>
        <w:rPr>
          <w:b/>
        </w:rPr>
      </w:pPr>
      <w:r w:rsidRPr="00CE7C9C">
        <w:t>2.</w:t>
      </w:r>
      <w:r>
        <w:t xml:space="preserve">  </w:t>
      </w:r>
      <w:r w:rsidR="00C70E59" w:rsidRPr="00224ED2">
        <w:rPr>
          <w:b/>
        </w:rPr>
        <w:t>Indicate how, by whom, and for what purposes the information is to be used; indicate actual use the agency has made of the information received from current collection.</w:t>
      </w:r>
    </w:p>
    <w:p w:rsidR="00C70E59" w:rsidRDefault="00C70E59"/>
    <w:p w:rsidR="00E6465F" w:rsidRDefault="00D50AF6">
      <w:r>
        <w:t>VA Form 26-8736 is used by non-supervised lenders requesting approval to close loans on an automatic basis.  The form contains information and data considered crucial for making acceptability determinations as to lenders who shall be approved for this privilege.</w:t>
      </w:r>
    </w:p>
    <w:p w:rsidR="00D50AF6" w:rsidRDefault="00D50AF6"/>
    <w:p w:rsidR="00D50AF6" w:rsidRDefault="00D50AF6">
      <w:r>
        <w:t>Upon receipt of the form, the VA Regional Loan Centers will process and evaluate the information.  They will then advise the lender-applicant of their decision.  Without this information, VA would not be able to determine if lender-applicants me</w:t>
      </w:r>
      <w:r w:rsidR="00C21496">
        <w:t>e</w:t>
      </w:r>
      <w:r>
        <w:t xml:space="preserve">t the qualifications for processing loans on </w:t>
      </w:r>
      <w:r w:rsidR="00C21496">
        <w:t>an</w:t>
      </w:r>
      <w:r>
        <w:t xml:space="preserve"> automatic basis.</w:t>
      </w:r>
    </w:p>
    <w:p w:rsidR="00D50AF6" w:rsidRDefault="00D50AF6"/>
    <w:p w:rsidR="00C70E59" w:rsidRDefault="00C147AD" w:rsidP="00E6465F">
      <w:pPr>
        <w:ind w:firstLine="720"/>
        <w:rPr>
          <w:b/>
        </w:rPr>
      </w:pPr>
      <w:r w:rsidRPr="00CE7C9C">
        <w:t>3.</w:t>
      </w:r>
      <w:r>
        <w:t xml:space="preserve">  </w:t>
      </w:r>
      <w:r w:rsidR="00C70E59" w:rsidRPr="00224ED2">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0E59" w:rsidRDefault="00C70E59"/>
    <w:p w:rsidR="00E6465F" w:rsidRDefault="00D50AF6">
      <w:r>
        <w:t>The form is available in a fillable format on the One-VA forms website which allows lenders easy access to it.  The information requested on the form is varied and specific to each individual applicant.  An electronic submission system is not advantageous to the government as the number of estimated respondents (120) does not justify the cost of creating and maintaining such a system.</w:t>
      </w:r>
    </w:p>
    <w:p w:rsidR="00D50AF6" w:rsidRDefault="00D50AF6"/>
    <w:p w:rsidR="00C70E59" w:rsidRDefault="00C147AD" w:rsidP="00E6465F">
      <w:pPr>
        <w:ind w:firstLine="720"/>
        <w:rPr>
          <w:b/>
        </w:rPr>
      </w:pPr>
      <w:r w:rsidRPr="00CE7C9C">
        <w:t>4.</w:t>
      </w:r>
      <w:r>
        <w:t xml:space="preserve">  </w:t>
      </w:r>
      <w:r w:rsidR="00C70E59" w:rsidRPr="00224ED2">
        <w:rPr>
          <w:b/>
        </w:rPr>
        <w:t>Describe efforts to identify duplication.  Show specifically why any similar information already available cannot be used or modified for use for the purposes described in Item 2 above.</w:t>
      </w:r>
    </w:p>
    <w:p w:rsidR="00C70E59" w:rsidRDefault="00C70E59"/>
    <w:p w:rsidR="00C147AD" w:rsidRDefault="00C147AD">
      <w:r>
        <w:t xml:space="preserve">The information is not contained in any other VA records.  Similar information is not available elsewhere.  </w:t>
      </w:r>
    </w:p>
    <w:p w:rsidR="004E4701" w:rsidRDefault="004E4701"/>
    <w:p w:rsidR="004E4701" w:rsidRDefault="004E4701" w:rsidP="00E6465F">
      <w:pPr>
        <w:ind w:firstLine="720"/>
      </w:pPr>
    </w:p>
    <w:p w:rsidR="004E4701" w:rsidRDefault="004E4701" w:rsidP="00E6465F">
      <w:pPr>
        <w:ind w:firstLine="720"/>
      </w:pPr>
    </w:p>
    <w:p w:rsidR="004E4701" w:rsidRDefault="004E4701" w:rsidP="00E6465F">
      <w:pPr>
        <w:ind w:firstLine="720"/>
      </w:pPr>
    </w:p>
    <w:p w:rsidR="004E4701" w:rsidRDefault="004E4701" w:rsidP="00E6465F">
      <w:pPr>
        <w:ind w:firstLine="720"/>
      </w:pPr>
    </w:p>
    <w:p w:rsidR="00C70E59" w:rsidRDefault="00C147AD" w:rsidP="00E6465F">
      <w:pPr>
        <w:ind w:firstLine="720"/>
        <w:rPr>
          <w:b/>
        </w:rPr>
      </w:pPr>
      <w:r w:rsidRPr="00CE7C9C">
        <w:t>5.</w:t>
      </w:r>
      <w:r w:rsidRPr="009146BE">
        <w:rPr>
          <w:b/>
        </w:rPr>
        <w:t xml:space="preserve">  </w:t>
      </w:r>
      <w:r w:rsidR="00C70E59" w:rsidRPr="009146BE">
        <w:rPr>
          <w:b/>
        </w:rPr>
        <w:t>If the</w:t>
      </w:r>
      <w:r w:rsidR="00C70E59" w:rsidRPr="00224ED2">
        <w:rPr>
          <w:b/>
        </w:rPr>
        <w:t xml:space="preserve"> collection of information impacts small businesses or other small entities, describe any methods used to minimize burden.</w:t>
      </w:r>
    </w:p>
    <w:p w:rsidR="00C70E59" w:rsidRDefault="00C70E59"/>
    <w:p w:rsidR="004E4701" w:rsidRPr="00AC260C" w:rsidRDefault="004E4701" w:rsidP="004E4701">
      <w:pPr>
        <w:tabs>
          <w:tab w:val="left" w:pos="360"/>
        </w:tabs>
      </w:pPr>
      <w:r w:rsidRPr="00AC260C">
        <w:t>Small organizations are involved, however, the information requested is the minimum necessary to determine compliance with VA-approved plans and specifications and VA minimum property standards.</w:t>
      </w:r>
    </w:p>
    <w:p w:rsidR="00C147AD" w:rsidRDefault="00C147AD"/>
    <w:p w:rsidR="00E6465F" w:rsidRDefault="00E6465F"/>
    <w:p w:rsidR="00C70E59" w:rsidRDefault="00C147AD" w:rsidP="00E6465F">
      <w:pPr>
        <w:ind w:firstLine="720"/>
        <w:rPr>
          <w:b/>
        </w:rPr>
      </w:pPr>
      <w:r w:rsidRPr="00CE7C9C">
        <w:t>6.</w:t>
      </w:r>
      <w:r w:rsidRPr="009146BE">
        <w:rPr>
          <w:b/>
        </w:rPr>
        <w:t xml:space="preserve">  </w:t>
      </w:r>
      <w:r w:rsidR="00C70E59" w:rsidRPr="009146BE">
        <w:rPr>
          <w:b/>
        </w:rPr>
        <w:t>Describe</w:t>
      </w:r>
      <w:r w:rsidR="00C70E59" w:rsidRPr="00224ED2">
        <w:rPr>
          <w:b/>
        </w:rPr>
        <w:t xml:space="preserve"> the consequences to Federal program or policy activities if the collection is not conducted or is conducted less frequently as well as any technical or legal obstacles to reducing burden.</w:t>
      </w:r>
    </w:p>
    <w:p w:rsidR="00C70E59" w:rsidRDefault="00C70E59"/>
    <w:p w:rsidR="004E4701" w:rsidRPr="00AC260C" w:rsidRDefault="004E4701" w:rsidP="004E4701">
      <w:pPr>
        <w:tabs>
          <w:tab w:val="left" w:pos="360"/>
        </w:tabs>
      </w:pPr>
      <w:r w:rsidRPr="00AC260C">
        <w:t>This information collection is not a recurring or repetitive report.  It is accomplished on a one-time basis per individual applicant.</w:t>
      </w:r>
    </w:p>
    <w:p w:rsidR="00E6465F" w:rsidRDefault="00E6465F"/>
    <w:p w:rsidR="00C70E59" w:rsidRDefault="00C147AD" w:rsidP="00E6465F">
      <w:pPr>
        <w:ind w:firstLine="720"/>
        <w:rPr>
          <w:b/>
        </w:rPr>
      </w:pPr>
      <w:r w:rsidRPr="00CE7C9C">
        <w:t>7.</w:t>
      </w:r>
      <w:r>
        <w:t xml:space="preserve">  </w:t>
      </w:r>
      <w:r w:rsidR="00C70E59" w:rsidRPr="00224ED2">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70E59" w:rsidRDefault="00C70E59"/>
    <w:p w:rsidR="00C147AD" w:rsidRDefault="00C147AD">
      <w:r>
        <w:t>There are no special circumstances that require the collection to be conducted in a manner inconsistent with the guidelines in 5 CFR 1320.6.</w:t>
      </w:r>
    </w:p>
    <w:p w:rsidR="00E6465F" w:rsidRDefault="00E6465F"/>
    <w:p w:rsidR="00C70E59" w:rsidRDefault="00C147AD" w:rsidP="00E6465F">
      <w:pPr>
        <w:ind w:firstLine="720"/>
      </w:pPr>
      <w:r w:rsidRPr="00CE7C9C">
        <w:t>8.</w:t>
      </w:r>
      <w:r>
        <w:t xml:space="preserve">  </w:t>
      </w:r>
      <w:r w:rsidR="00C70E59" w:rsidRPr="00224ED2">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70E59" w:rsidRDefault="00C70E59"/>
    <w:p w:rsidR="00C147AD" w:rsidRDefault="00C147AD">
      <w:r>
        <w:t xml:space="preserve">The Department notice was published </w:t>
      </w:r>
      <w:r w:rsidR="00B34505" w:rsidRPr="00B34505">
        <w:t xml:space="preserve">at </w:t>
      </w:r>
      <w:r w:rsidR="00693D8C">
        <w:t xml:space="preserve">Volume </w:t>
      </w:r>
      <w:r w:rsidR="00B34505" w:rsidRPr="00B34505">
        <w:rPr>
          <w:color w:val="0D0D0D"/>
        </w:rPr>
        <w:t>82</w:t>
      </w:r>
      <w:r w:rsidR="00693D8C">
        <w:rPr>
          <w:color w:val="0D0D0D"/>
        </w:rPr>
        <w:t>,</w:t>
      </w:r>
      <w:r w:rsidR="00B34505" w:rsidRPr="00B34505">
        <w:rPr>
          <w:color w:val="0D0D0D"/>
        </w:rPr>
        <w:t xml:space="preserve"> </w:t>
      </w:r>
      <w:r w:rsidR="00693D8C">
        <w:rPr>
          <w:color w:val="0D0D0D"/>
        </w:rPr>
        <w:t>No. 79</w:t>
      </w:r>
      <w:r w:rsidR="00B34505" w:rsidRPr="00B34505">
        <w:rPr>
          <w:color w:val="0D0D0D"/>
        </w:rPr>
        <w:t xml:space="preserve"> on </w:t>
      </w:r>
      <w:r w:rsidR="00693D8C" w:rsidRPr="00693D8C">
        <w:rPr>
          <w:color w:val="0D0D0D"/>
        </w:rPr>
        <w:t>Wednesday,</w:t>
      </w:r>
      <w:r w:rsidR="00693D8C">
        <w:rPr>
          <w:color w:val="0D0D0D"/>
        </w:rPr>
        <w:t xml:space="preserve"> April</w:t>
      </w:r>
      <w:r w:rsidR="00B34505" w:rsidRPr="00B34505">
        <w:rPr>
          <w:color w:val="0D0D0D"/>
        </w:rPr>
        <w:t xml:space="preserve"> 26, 2017, page 19314.</w:t>
      </w:r>
      <w:r>
        <w:t xml:space="preserve">  </w:t>
      </w:r>
      <w:r w:rsidR="00693D8C">
        <w:t>No public were received.</w:t>
      </w:r>
    </w:p>
    <w:p w:rsidR="00E6465F" w:rsidRDefault="00E6465F"/>
    <w:p w:rsidR="00C70E59" w:rsidRDefault="00C147AD" w:rsidP="00E6465F">
      <w:pPr>
        <w:ind w:firstLine="720"/>
      </w:pPr>
      <w:r w:rsidRPr="00CE7C9C">
        <w:t>9.</w:t>
      </w:r>
      <w:r>
        <w:t xml:space="preserve">  </w:t>
      </w:r>
      <w:r w:rsidR="00C70E59" w:rsidRPr="00224ED2">
        <w:rPr>
          <w:b/>
        </w:rPr>
        <w:t>Explain any decision to provide any payment or gift to respondents, other than remuneration of contractors or grantees.</w:t>
      </w:r>
    </w:p>
    <w:p w:rsidR="00C70E59" w:rsidRDefault="00C70E59"/>
    <w:p w:rsidR="00C147AD" w:rsidRDefault="00C147AD">
      <w:r>
        <w:t>No payments or gifts to respondents have been made under this collection of information.</w:t>
      </w:r>
    </w:p>
    <w:p w:rsidR="00E6465F" w:rsidRDefault="00E6465F"/>
    <w:p w:rsidR="00C70E59" w:rsidRDefault="00C147AD" w:rsidP="00E6465F">
      <w:pPr>
        <w:ind w:firstLine="720"/>
        <w:rPr>
          <w:b/>
          <w:color w:val="000000"/>
        </w:rPr>
      </w:pPr>
      <w:r w:rsidRPr="00CE7C9C">
        <w:t>10.</w:t>
      </w:r>
      <w:r>
        <w:t xml:space="preserve">  </w:t>
      </w:r>
      <w:r w:rsidR="00C70E59" w:rsidRPr="00224ED2">
        <w:rPr>
          <w:b/>
          <w:color w:val="000000"/>
        </w:rPr>
        <w:t xml:space="preserve">Describe any assurance </w:t>
      </w:r>
      <w:r w:rsidR="00C70E59" w:rsidRPr="00224ED2">
        <w:rPr>
          <w:b/>
        </w:rPr>
        <w:t xml:space="preserve">of privacy, to the extent permitted by law, </w:t>
      </w:r>
      <w:r w:rsidR="00C70E59" w:rsidRPr="00224ED2">
        <w:rPr>
          <w:b/>
          <w:color w:val="000000"/>
        </w:rPr>
        <w:t>provided to respondents and the basis for the assurance in statute, regulation, or agency policy.</w:t>
      </w:r>
    </w:p>
    <w:p w:rsidR="00C70E59" w:rsidRDefault="00C70E59"/>
    <w:p w:rsidR="00E6465F" w:rsidRDefault="004E4701">
      <w:r w:rsidRPr="00AC260C">
        <w:t>Loan Guaranty Home, Condominium and Manufactured Home Loan Applicant Records, Specially Adapted Housing Applicant Records, and Vendee Loan Applicant Records - VA (55VA26) contained in the Privacy Act Issuances, 2001 Compilation.</w:t>
      </w:r>
    </w:p>
    <w:p w:rsidR="004E4701" w:rsidRDefault="004E4701"/>
    <w:p w:rsidR="00C70E59" w:rsidRDefault="00C147AD" w:rsidP="00E6465F">
      <w:pPr>
        <w:ind w:firstLine="720"/>
        <w:rPr>
          <w:b/>
        </w:rPr>
      </w:pPr>
      <w:r w:rsidRPr="00CE7C9C">
        <w:lastRenderedPageBreak/>
        <w:t>11.</w:t>
      </w:r>
      <w:r>
        <w:t xml:space="preserve">  </w:t>
      </w:r>
      <w:r w:rsidR="00C70E59" w:rsidRPr="00224ED2">
        <w:rPr>
          <w:b/>
        </w:rPr>
        <w:t>Provide additional justification for any questions of a sensitive nature</w:t>
      </w:r>
      <w:r w:rsidR="00C70E59" w:rsidRPr="00224ED2">
        <w:rPr>
          <w:b/>
          <w:color w:val="0000FF"/>
        </w:rPr>
        <w:t xml:space="preserve"> </w:t>
      </w:r>
      <w:r w:rsidR="00C70E59" w:rsidRPr="00224ED2">
        <w:rPr>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70E59" w:rsidRDefault="00C70E59"/>
    <w:p w:rsidR="00C147AD" w:rsidRDefault="00C147AD">
      <w:r>
        <w:t xml:space="preserve">No sensitive questions appear on </w:t>
      </w:r>
      <w:r w:rsidR="004E4701">
        <w:t>this form.</w:t>
      </w:r>
    </w:p>
    <w:p w:rsidR="00E6465F" w:rsidRDefault="00E6465F"/>
    <w:p w:rsidR="00C70E59" w:rsidRDefault="00C147AD" w:rsidP="00E6465F">
      <w:pPr>
        <w:ind w:firstLine="720"/>
      </w:pPr>
      <w:r w:rsidRPr="00CE7C9C">
        <w:t>12.</w:t>
      </w:r>
      <w:r w:rsidRPr="00E6465F">
        <w:rPr>
          <w:b/>
        </w:rPr>
        <w:t xml:space="preserve">  </w:t>
      </w:r>
      <w:r w:rsidR="00C70E59" w:rsidRPr="00E6465F">
        <w:rPr>
          <w:b/>
        </w:rPr>
        <w:t>Estimate</w:t>
      </w:r>
      <w:r w:rsidR="00C70E59" w:rsidRPr="00224ED2">
        <w:rPr>
          <w:b/>
        </w:rPr>
        <w:t xml:space="preserve"> of the hour burden of the collection of information:</w:t>
      </w:r>
    </w:p>
    <w:p w:rsidR="00C70E59" w:rsidRDefault="00C70E59"/>
    <w:p w:rsidR="00C147AD" w:rsidRDefault="00C147AD">
      <w:pPr>
        <w:rPr>
          <w:u w:val="single"/>
        </w:rPr>
      </w:pPr>
      <w:r>
        <w:rPr>
          <w:u w:val="single"/>
        </w:rPr>
        <w:t>Estimate of Information Collection Burden</w:t>
      </w:r>
    </w:p>
    <w:p w:rsidR="00E6465F" w:rsidRDefault="00E6465F">
      <w:pPr>
        <w:rPr>
          <w:u w:val="single"/>
        </w:rPr>
      </w:pPr>
    </w:p>
    <w:p w:rsidR="00C147AD" w:rsidRDefault="00C147AD" w:rsidP="00E6465F">
      <w:pPr>
        <w:ind w:firstLine="720"/>
      </w:pPr>
      <w:proofErr w:type="gramStart"/>
      <w:r>
        <w:t>a.  Number</w:t>
      </w:r>
      <w:proofErr w:type="gramEnd"/>
      <w:r>
        <w:t xml:space="preserve"> of</w:t>
      </w:r>
      <w:r w:rsidR="009146BE">
        <w:t xml:space="preserve"> respondents is estimated at </w:t>
      </w:r>
      <w:r w:rsidR="00D50AF6">
        <w:t>120</w:t>
      </w:r>
      <w:r>
        <w:t xml:space="preserve"> per year.</w:t>
      </w:r>
    </w:p>
    <w:p w:rsidR="00E6465F" w:rsidRDefault="00E6465F"/>
    <w:p w:rsidR="00C147AD" w:rsidRDefault="00C147AD" w:rsidP="00E6465F">
      <w:pPr>
        <w:ind w:firstLine="720"/>
      </w:pPr>
      <w:proofErr w:type="gramStart"/>
      <w:r>
        <w:t>b.  Frequency</w:t>
      </w:r>
      <w:proofErr w:type="gramEnd"/>
      <w:r>
        <w:t xml:space="preserve"> of response is </w:t>
      </w:r>
      <w:r w:rsidR="009146BE">
        <w:t xml:space="preserve">generally </w:t>
      </w:r>
      <w:r>
        <w:t>one-time.</w:t>
      </w:r>
    </w:p>
    <w:p w:rsidR="00E6465F" w:rsidRDefault="00E6465F"/>
    <w:p w:rsidR="00C147AD" w:rsidRDefault="003A55CD" w:rsidP="00E6465F">
      <w:pPr>
        <w:ind w:firstLine="720"/>
      </w:pPr>
      <w:proofErr w:type="gramStart"/>
      <w:r>
        <w:t>c.  Annual</w:t>
      </w:r>
      <w:proofErr w:type="gramEnd"/>
      <w:r>
        <w:t xml:space="preserve"> burden is </w:t>
      </w:r>
      <w:r w:rsidR="00D50AF6">
        <w:t>5</w:t>
      </w:r>
      <w:r w:rsidR="004E4701">
        <w:t>0</w:t>
      </w:r>
      <w:r w:rsidR="009146BE">
        <w:t xml:space="preserve"> hours (</w:t>
      </w:r>
      <w:r w:rsidR="00BA71AA">
        <w:t>120</w:t>
      </w:r>
      <w:r w:rsidR="009146BE">
        <w:t xml:space="preserve"> respondents X </w:t>
      </w:r>
      <w:r w:rsidR="00BA71AA">
        <w:t>25</w:t>
      </w:r>
      <w:r w:rsidR="009146BE">
        <w:t xml:space="preserve"> minutes</w:t>
      </w:r>
      <w:r w:rsidR="00C21496">
        <w:t xml:space="preserve"> </w:t>
      </w:r>
      <w:r w:rsidR="009146BE">
        <w:t xml:space="preserve">= </w:t>
      </w:r>
      <w:r w:rsidR="00BA71AA">
        <w:t>50</w:t>
      </w:r>
      <w:r w:rsidR="009146BE">
        <w:t>/60 min).</w:t>
      </w:r>
    </w:p>
    <w:p w:rsidR="00E6465F" w:rsidRDefault="00E6465F"/>
    <w:p w:rsidR="00E6465F" w:rsidRDefault="00C147AD" w:rsidP="00E6465F">
      <w:pPr>
        <w:ind w:firstLine="720"/>
      </w:pPr>
      <w:proofErr w:type="gramStart"/>
      <w:r>
        <w:t>d.  The</w:t>
      </w:r>
      <w:proofErr w:type="gramEnd"/>
      <w:r>
        <w:t xml:space="preserve"> estimated response time is </w:t>
      </w:r>
      <w:r w:rsidR="00D50AF6">
        <w:t>2</w:t>
      </w:r>
      <w:r w:rsidR="004E4701">
        <w:t>5</w:t>
      </w:r>
      <w:r>
        <w:t xml:space="preserve"> minutes per response.</w:t>
      </w:r>
    </w:p>
    <w:p w:rsidR="00E6465F" w:rsidRDefault="00E6465F" w:rsidP="00E6465F">
      <w:pPr>
        <w:ind w:firstLine="720"/>
      </w:pPr>
    </w:p>
    <w:p w:rsidR="006541CB" w:rsidRPr="006541CB" w:rsidRDefault="00C147AD" w:rsidP="00E6465F">
      <w:pPr>
        <w:ind w:firstLine="720"/>
      </w:pPr>
      <w:proofErr w:type="gramStart"/>
      <w:r>
        <w:t xml:space="preserve">e.  </w:t>
      </w:r>
      <w:r w:rsidR="006541CB" w:rsidRPr="006541CB">
        <w:t>The</w:t>
      </w:r>
      <w:proofErr w:type="gramEnd"/>
      <w:r w:rsidR="006541CB" w:rsidRPr="006541CB">
        <w:t xml:space="preserve"> respondent population is composed of anyone assuming veterans’ guaranteed, insured, and direct home loans.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E6465F" w:rsidRDefault="00E6465F" w:rsidP="00E6465F"/>
    <w:p w:rsidR="009E79A3" w:rsidRPr="009E79A3" w:rsidRDefault="009E79A3" w:rsidP="00693D8C">
      <w:pPr>
        <w:tabs>
          <w:tab w:val="left" w:pos="480"/>
          <w:tab w:val="right" w:pos="8640"/>
        </w:tabs>
        <w:ind w:right="684"/>
      </w:pPr>
      <w:bookmarkStart w:id="0" w:name="_GoBack"/>
      <w:r w:rsidRPr="009E79A3">
        <w:t>The Bureau of Labor Statistics (BLS) gathers information on full-time wage and salary workers.  According to the latest available BLS data, the median weekly earnings of full-time wage and salary workers are $954.40.  Assuming a forty (40) hour work week, the median hourly wage is $23.86 based on the BLS wage code – “00-0000 All Occupations”.  This information is taken from the following website:  (</w:t>
      </w:r>
      <w:hyperlink r:id="rId6" w:history="1">
        <w:r w:rsidRPr="009E79A3">
          <w:rPr>
            <w:rStyle w:val="Hyperlink"/>
          </w:rPr>
          <w:t>http://www.bls.gov/oes/current/oes_nat.htm</w:t>
        </w:r>
      </w:hyperlink>
      <w:r w:rsidRPr="009E79A3">
        <w:t>, May 2016).</w:t>
      </w:r>
    </w:p>
    <w:p w:rsidR="009E79A3" w:rsidRPr="009E79A3" w:rsidRDefault="009E79A3" w:rsidP="00693D8C">
      <w:pPr>
        <w:tabs>
          <w:tab w:val="left" w:pos="480"/>
          <w:tab w:val="right" w:pos="8640"/>
        </w:tabs>
        <w:ind w:right="684"/>
      </w:pPr>
    </w:p>
    <w:p w:rsidR="009E79A3" w:rsidRPr="00B2507D" w:rsidRDefault="009E79A3" w:rsidP="00693D8C">
      <w:pPr>
        <w:tabs>
          <w:tab w:val="left" w:pos="480"/>
          <w:tab w:val="right" w:pos="8640"/>
        </w:tabs>
        <w:ind w:right="684"/>
      </w:pPr>
      <w:r w:rsidRPr="009E79A3">
        <w:t xml:space="preserve">Legally, respondents may not pay a person or business for assistance in completing the information </w:t>
      </w:r>
      <w:bookmarkEnd w:id="0"/>
      <w:r w:rsidRPr="009E79A3">
        <w:t>collection. Therefore, there are no expected overhead costs for completing the information collection.  VBA estimates the total cost to all respondents to be $429,480.00 (</w:t>
      </w:r>
      <w:r w:rsidRPr="009E79A3">
        <w:rPr>
          <w:u w:val="single"/>
        </w:rPr>
        <w:t>18,000</w:t>
      </w:r>
      <w:r w:rsidRPr="009E79A3">
        <w:t xml:space="preserve"> burden hours x $</w:t>
      </w:r>
      <w:r w:rsidRPr="009E79A3">
        <w:rPr>
          <w:u w:val="single"/>
        </w:rPr>
        <w:t>23.86</w:t>
      </w:r>
      <w:r w:rsidRPr="009E79A3">
        <w:t xml:space="preserve"> per hour).</w:t>
      </w:r>
    </w:p>
    <w:p w:rsidR="00CE7C9C" w:rsidRDefault="00CE7C9C" w:rsidP="00C70E59"/>
    <w:p w:rsidR="00C70E59" w:rsidRPr="00C70E59" w:rsidRDefault="00C147AD" w:rsidP="00CE7C9C">
      <w:pPr>
        <w:ind w:firstLine="720"/>
        <w:rPr>
          <w:b/>
        </w:rPr>
      </w:pPr>
      <w:r w:rsidRPr="00CE7C9C">
        <w:t>13.</w:t>
      </w:r>
      <w:r>
        <w:t xml:space="preserve">  </w:t>
      </w:r>
      <w:r w:rsidR="00C70E59" w:rsidRPr="00C70E59">
        <w:rPr>
          <w:b/>
        </w:rPr>
        <w:t>Provide an estimate of the total annual cost burden to respondents or record keepers resulting from the collection of information.  (Do not include the cost of any hour burden shown in Items 12 and 14).</w:t>
      </w:r>
    </w:p>
    <w:p w:rsidR="00C70E59" w:rsidRDefault="00C70E59"/>
    <w:p w:rsidR="00C147AD" w:rsidRDefault="00C147AD">
      <w:r>
        <w:t>This submission does not involve any record keeping costs.</w:t>
      </w:r>
    </w:p>
    <w:p w:rsidR="00C147AD" w:rsidRDefault="00C147AD"/>
    <w:p w:rsidR="00C70E59" w:rsidRPr="00C70E59" w:rsidRDefault="00C147AD" w:rsidP="00CE7C9C">
      <w:pPr>
        <w:ind w:firstLine="720"/>
        <w:rPr>
          <w:b/>
        </w:rPr>
      </w:pPr>
      <w:r w:rsidRPr="00CE7C9C">
        <w:t>14.</w:t>
      </w:r>
      <w:r>
        <w:t xml:space="preserve">  </w:t>
      </w:r>
      <w:r w:rsidR="00C70E59" w:rsidRPr="00C70E59">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70E59" w:rsidRDefault="00C70E59"/>
    <w:p w:rsidR="004E4701" w:rsidRDefault="004E4701">
      <w:pPr>
        <w:rPr>
          <w:u w:val="single"/>
        </w:rPr>
      </w:pPr>
    </w:p>
    <w:p w:rsidR="00C147AD" w:rsidRDefault="00C147AD">
      <w:pPr>
        <w:rPr>
          <w:u w:val="single"/>
        </w:rPr>
      </w:pPr>
      <w:r>
        <w:rPr>
          <w:u w:val="single"/>
        </w:rPr>
        <w:t xml:space="preserve">Estimated Annualized Cost to the Federal Government </w:t>
      </w:r>
    </w:p>
    <w:p w:rsidR="00CE7C9C" w:rsidRDefault="00CE7C9C">
      <w:pPr>
        <w:rPr>
          <w:u w:val="single"/>
        </w:rPr>
      </w:pPr>
    </w:p>
    <w:p w:rsidR="00C147AD" w:rsidRDefault="001C29D0">
      <w:r>
        <w:t>$</w:t>
      </w:r>
      <w:r w:rsidR="00D50AF6">
        <w:t>1,488</w:t>
      </w:r>
      <w:r w:rsidR="00D50AF6">
        <w:tab/>
      </w:r>
      <w:r w:rsidR="00C147AD">
        <w:tab/>
        <w:t>Loan Guaranty processing cost fo</w:t>
      </w:r>
      <w:r w:rsidR="00CE7C9C">
        <w:t>r FY 2017 (</w:t>
      </w:r>
      <w:r w:rsidR="00D50AF6">
        <w:t>120</w:t>
      </w:r>
      <w:r w:rsidR="00C147AD">
        <w:t xml:space="preserve"> cases x </w:t>
      </w:r>
      <w:r w:rsidR="00D50AF6">
        <w:t>25</w:t>
      </w:r>
      <w:r w:rsidR="00C147AD">
        <w:t xml:space="preserve"> minute</w:t>
      </w:r>
      <w:r w:rsidR="00C21496">
        <w:t>s</w:t>
      </w:r>
      <w:r w:rsidR="00C147AD">
        <w:t xml:space="preserve"> = </w:t>
      </w:r>
    </w:p>
    <w:p w:rsidR="00C147AD" w:rsidRDefault="00D50AF6" w:rsidP="008E4C43">
      <w:pPr>
        <w:ind w:left="1440"/>
      </w:pPr>
      <w:r>
        <w:t>50</w:t>
      </w:r>
      <w:r w:rsidR="00C147AD">
        <w:t xml:space="preserve"> hours x </w:t>
      </w:r>
      <w:r w:rsidR="00C147AD" w:rsidRPr="002D4A2C">
        <w:t>$</w:t>
      </w:r>
      <w:r w:rsidR="002D4A2C" w:rsidRPr="002D4A2C">
        <w:t>29.76</w:t>
      </w:r>
      <w:r w:rsidR="008E4C43">
        <w:t xml:space="preserve"> per hour</w:t>
      </w:r>
      <w:proofErr w:type="gramStart"/>
      <w:r w:rsidR="008E4C43">
        <w:t>)(</w:t>
      </w:r>
      <w:proofErr w:type="gramEnd"/>
      <w:r w:rsidR="008E4C43">
        <w:t>Average Rest of US Loan Guaranty Salary GS 10 Step 5)</w:t>
      </w:r>
      <w:r w:rsidR="00C147AD" w:rsidRPr="002D4A2C">
        <w:t>.</w:t>
      </w:r>
    </w:p>
    <w:p w:rsidR="003B6885" w:rsidRDefault="003B6885"/>
    <w:p w:rsidR="00C147AD" w:rsidRDefault="001C29D0">
      <w:r>
        <w:t>$</w:t>
      </w:r>
      <w:r w:rsidR="00D50AF6">
        <w:t>1,488</w:t>
      </w:r>
      <w:r w:rsidR="00D50AF6">
        <w:tab/>
      </w:r>
      <w:r w:rsidR="00C147AD">
        <w:tab/>
        <w:t>Total estimated cost to Federal Government (no printing costs involved).</w:t>
      </w:r>
    </w:p>
    <w:p w:rsidR="009E79A3" w:rsidRDefault="009E79A3"/>
    <w:p w:rsidR="009E79A3" w:rsidRPr="009E79A3" w:rsidRDefault="009E79A3" w:rsidP="009E79A3">
      <w:pPr>
        <w:jc w:val="both"/>
      </w:pPr>
      <w:r w:rsidRPr="009E79A3">
        <w:t>Note: the hourly wage information above is based on the hourly 2017</w:t>
      </w:r>
      <w:r>
        <w:t xml:space="preserve"> General Schedule (Base) Pay </w:t>
      </w:r>
      <w:r w:rsidRPr="009E79A3">
        <w:t xml:space="preserve">(https://www.opm.gov/policy-data-oversight/pay-leave/salaries-wages/salary-tables/pdf/2017/RUS_h.pdf). This rate does not include any locality adjustment as applicable. </w:t>
      </w:r>
    </w:p>
    <w:p w:rsidR="003B6885" w:rsidRDefault="003B6885"/>
    <w:p w:rsidR="00C70E59" w:rsidRDefault="00C147AD" w:rsidP="003B6885">
      <w:pPr>
        <w:ind w:firstLine="720"/>
      </w:pPr>
      <w:r>
        <w:t xml:space="preserve">15.  </w:t>
      </w:r>
      <w:r w:rsidR="00C70E59" w:rsidRPr="00224ED2">
        <w:rPr>
          <w:b/>
        </w:rPr>
        <w:t>Explain the reason for any burden hour changes since the last submission.</w:t>
      </w:r>
    </w:p>
    <w:p w:rsidR="003B6885" w:rsidRDefault="003B6885"/>
    <w:p w:rsidR="00C147AD" w:rsidRDefault="004E4701" w:rsidP="00711A21">
      <w:r>
        <w:t>There is no change in burden hours.</w:t>
      </w:r>
    </w:p>
    <w:p w:rsidR="00C147AD" w:rsidRDefault="00C147AD"/>
    <w:p w:rsidR="00C70E59" w:rsidRPr="003B6885" w:rsidRDefault="00C147AD" w:rsidP="003B6885">
      <w:pPr>
        <w:ind w:firstLine="720"/>
        <w:rPr>
          <w:b/>
        </w:rPr>
      </w:pPr>
      <w:r>
        <w:t xml:space="preserve">16.  </w:t>
      </w:r>
      <w:r w:rsidR="00C70E59" w:rsidRPr="00C70E59">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70E59" w:rsidRDefault="00C70E59"/>
    <w:p w:rsidR="00C147AD" w:rsidRDefault="00C147AD">
      <w:r>
        <w:t>The information collection is not for tabulation or publication use.</w:t>
      </w:r>
    </w:p>
    <w:p w:rsidR="003B6885" w:rsidRDefault="003B6885"/>
    <w:p w:rsidR="00C70E59" w:rsidRDefault="00C147AD" w:rsidP="003B6885">
      <w:pPr>
        <w:ind w:firstLine="720"/>
        <w:rPr>
          <w:b/>
        </w:rPr>
      </w:pPr>
      <w:r>
        <w:t xml:space="preserve">17.  </w:t>
      </w:r>
      <w:r w:rsidR="00C70E59" w:rsidRPr="00224ED2">
        <w:rPr>
          <w:b/>
        </w:rPr>
        <w:t>If seeking approval to not display the expiration date</w:t>
      </w:r>
      <w:r w:rsidR="00C70E59" w:rsidRPr="00224ED2">
        <w:rPr>
          <w:b/>
          <w:color w:val="0000FF"/>
        </w:rPr>
        <w:t xml:space="preserve"> </w:t>
      </w:r>
      <w:r w:rsidR="00C70E59" w:rsidRPr="00224ED2">
        <w:rPr>
          <w:b/>
        </w:rPr>
        <w:t>for OMB approval of the information collection, explain the reasons that display would be inappropriate.</w:t>
      </w:r>
    </w:p>
    <w:p w:rsidR="00C70E59" w:rsidRDefault="00C70E59"/>
    <w:p w:rsidR="004E4701" w:rsidRDefault="00D50AF6">
      <w:r>
        <w:t>We are not seeking approval to omit the expiration date for OMB approval.</w:t>
      </w:r>
    </w:p>
    <w:p w:rsidR="00D50AF6" w:rsidRDefault="00D50AF6"/>
    <w:p w:rsidR="00C70E59" w:rsidRPr="00C70E59" w:rsidRDefault="00C147AD" w:rsidP="003B6885">
      <w:pPr>
        <w:ind w:firstLine="720"/>
        <w:rPr>
          <w:b/>
        </w:rPr>
      </w:pPr>
      <w:r>
        <w:t xml:space="preserve">18.  </w:t>
      </w:r>
      <w:r w:rsidR="00C70E59" w:rsidRPr="00C70E59">
        <w:rPr>
          <w:b/>
        </w:rPr>
        <w:t>Explain each exception to the certification statement identified in Item 19, “Certification for Paperwork Reduction Act Submissions,” of OMB 83-I.</w:t>
      </w:r>
    </w:p>
    <w:p w:rsidR="00C70E59" w:rsidRDefault="00C70E59"/>
    <w:p w:rsidR="007D6442" w:rsidRPr="007D6442" w:rsidRDefault="007D6442" w:rsidP="007D6442">
      <w:r w:rsidRPr="007D6442">
        <w:t>This submission does not contain any exceptions to the certification statement.</w:t>
      </w:r>
    </w:p>
    <w:p w:rsidR="007D6442" w:rsidRPr="007D6442" w:rsidRDefault="007D6442" w:rsidP="007D6442">
      <w:r w:rsidRPr="007D6442">
        <w:tab/>
      </w:r>
    </w:p>
    <w:p w:rsidR="007D6442" w:rsidRPr="007D6442" w:rsidRDefault="007D6442" w:rsidP="007D6442">
      <w:pPr>
        <w:ind w:left="360"/>
        <w:rPr>
          <w:bCs/>
          <w:u w:val="single"/>
        </w:rPr>
      </w:pPr>
      <w:r w:rsidRPr="007D6442">
        <w:rPr>
          <w:bCs/>
          <w:u w:val="single"/>
        </w:rPr>
        <w:t>B.  COLLECTION OF INFORMATION EMPLOYING STATISTICAL METHODS</w:t>
      </w:r>
    </w:p>
    <w:p w:rsidR="007D6442" w:rsidRPr="007D6442" w:rsidRDefault="007D6442" w:rsidP="007D6442">
      <w:pPr>
        <w:rPr>
          <w:u w:val="single"/>
        </w:rPr>
      </w:pPr>
    </w:p>
    <w:p w:rsidR="00C147AD" w:rsidRDefault="007D6442" w:rsidP="007D6442">
      <w:pPr>
        <w:ind w:firstLine="720"/>
      </w:pPr>
      <w:r w:rsidRPr="007D6442">
        <w:t xml:space="preserve">The data collection does not employ statistical methods. </w:t>
      </w:r>
    </w:p>
    <w:p w:rsidR="00C147AD" w:rsidRDefault="00C147AD"/>
    <w:p w:rsidR="00C147AD" w:rsidRDefault="00C147AD"/>
    <w:p w:rsidR="00C147AD" w:rsidRDefault="00C147AD"/>
    <w:p w:rsidR="00C147AD" w:rsidRDefault="00C147AD"/>
    <w:p w:rsidR="00C147AD" w:rsidRDefault="00C147AD"/>
    <w:p w:rsidR="00C147AD" w:rsidRDefault="00C147AD"/>
    <w:p w:rsidR="00C147AD" w:rsidRDefault="00C147AD"/>
    <w:p w:rsidR="00C147AD" w:rsidRDefault="00C147AD"/>
    <w:p w:rsidR="00C147AD" w:rsidRDefault="00C147AD"/>
    <w:sectPr w:rsidR="00C147AD" w:rsidSect="00C70E59">
      <w:pgSz w:w="12240" w:h="15840"/>
      <w:pgMar w:top="1440" w:right="1440" w:bottom="5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tplc="DD56BB82">
      <w:start w:val="3"/>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tplc="F2484962">
      <w:start w:val="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5">
    <w:nsid w:val="1FE95BDB"/>
    <w:multiLevelType w:val="hybridMultilevel"/>
    <w:tmpl w:val="42984F3E"/>
    <w:lvl w:ilvl="0" w:tplc="671879D0">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5F3A88"/>
    <w:multiLevelType w:val="hybridMultilevel"/>
    <w:tmpl w:val="E2D6A884"/>
    <w:lvl w:ilvl="0" w:tplc="23D4F6BA">
      <w:start w:val="5"/>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7">
    <w:nsid w:val="27E654A4"/>
    <w:multiLevelType w:val="hybridMultilevel"/>
    <w:tmpl w:val="D9F63BA4"/>
    <w:lvl w:ilvl="0" w:tplc="A97806BC">
      <w:start w:val="7"/>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8">
    <w:nsid w:val="2B213E8B"/>
    <w:multiLevelType w:val="hybridMultilevel"/>
    <w:tmpl w:val="4626A20E"/>
    <w:lvl w:ilvl="0" w:tplc="C6508976">
      <w:start w:val="15"/>
      <w:numFmt w:val="decimal"/>
      <w:lvlText w:val="%1."/>
      <w:lvlJc w:val="left"/>
      <w:pPr>
        <w:tabs>
          <w:tab w:val="num" w:pos="1200"/>
        </w:tabs>
        <w:ind w:left="1200" w:hanging="480"/>
      </w:pPr>
      <w:rPr>
        <w:rFonts w:hint="default"/>
      </w:rPr>
    </w:lvl>
    <w:lvl w:ilvl="1" w:tplc="98687D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10">
    <w:nsid w:val="40386EE9"/>
    <w:multiLevelType w:val="hybridMultilevel"/>
    <w:tmpl w:val="E80EDDE2"/>
    <w:lvl w:ilvl="0" w:tplc="1BF29574">
      <w:start w:val="2"/>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2">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3">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4">
    <w:nsid w:val="4A8804BD"/>
    <w:multiLevelType w:val="hybridMultilevel"/>
    <w:tmpl w:val="F64ED38C"/>
    <w:lvl w:ilvl="0" w:tplc="BFCA5904">
      <w:start w:val="2"/>
      <w:numFmt w:val="lowerLetter"/>
      <w:lvlText w:val="%1."/>
      <w:lvlJc w:val="left"/>
      <w:pPr>
        <w:tabs>
          <w:tab w:val="num" w:pos="1080"/>
        </w:tabs>
        <w:ind w:left="1080" w:hanging="360"/>
      </w:pPr>
      <w:rPr>
        <w:rFonts w:hint="default"/>
      </w:rPr>
    </w:lvl>
    <w:lvl w:ilvl="1" w:tplc="21A0423E">
      <w:start w:val="1"/>
      <w:numFmt w:val="decimal"/>
      <w:lvlText w:val="%2.)"/>
      <w:lvlJc w:val="left"/>
      <w:pPr>
        <w:tabs>
          <w:tab w:val="num" w:pos="1815"/>
        </w:tabs>
        <w:ind w:left="1815" w:hanging="375"/>
      </w:pPr>
      <w:rPr>
        <w:rFonts w:hint="default"/>
      </w:rPr>
    </w:lvl>
    <w:lvl w:ilvl="2" w:tplc="21B8DCBA">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14E51BD"/>
    <w:multiLevelType w:val="hybridMultilevel"/>
    <w:tmpl w:val="BFCEE924"/>
    <w:lvl w:ilvl="0" w:tplc="E5C0BD90">
      <w:start w:val="2"/>
      <w:numFmt w:val="decimal"/>
      <w:lvlText w:val="%1.)"/>
      <w:lvlJc w:val="left"/>
      <w:pPr>
        <w:tabs>
          <w:tab w:val="num" w:pos="1455"/>
        </w:tabs>
        <w:ind w:left="1455" w:hanging="375"/>
      </w:pPr>
      <w:rPr>
        <w:rFonts w:hint="default"/>
      </w:rPr>
    </w:lvl>
    <w:lvl w:ilvl="1" w:tplc="BEBCD7BC">
      <w:start w:val="2"/>
      <w:numFmt w:val="lowerLetter"/>
      <w:lvlText w:val="%2."/>
      <w:lvlJc w:val="left"/>
      <w:pPr>
        <w:tabs>
          <w:tab w:val="num" w:pos="2160"/>
        </w:tabs>
        <w:ind w:left="2160" w:hanging="360"/>
      </w:pPr>
      <w:rPr>
        <w:rFonts w:hint="default"/>
      </w:rPr>
    </w:lvl>
    <w:lvl w:ilvl="2" w:tplc="A68CB97C">
      <w:start w:val="14"/>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4534DE3"/>
    <w:multiLevelType w:val="hybridMultilevel"/>
    <w:tmpl w:val="478E645E"/>
    <w:lvl w:ilvl="0" w:tplc="4C28F792">
      <w:start w:val="5"/>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19">
    <w:nsid w:val="635D20D9"/>
    <w:multiLevelType w:val="hybridMultilevel"/>
    <w:tmpl w:val="850488EC"/>
    <w:lvl w:ilvl="0" w:tplc="D9A2C080">
      <w:start w:val="5"/>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1">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C0F47E5"/>
    <w:multiLevelType w:val="hybridMultilevel"/>
    <w:tmpl w:val="3F5E741E"/>
    <w:lvl w:ilvl="0" w:tplc="AA38BAB4">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4">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5">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6">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17"/>
  </w:num>
  <w:num w:numId="2">
    <w:abstractNumId w:val="22"/>
  </w:num>
  <w:num w:numId="3">
    <w:abstractNumId w:val="3"/>
  </w:num>
  <w:num w:numId="4">
    <w:abstractNumId w:val="9"/>
  </w:num>
  <w:num w:numId="5">
    <w:abstractNumId w:val="21"/>
  </w:num>
  <w:num w:numId="6">
    <w:abstractNumId w:val="26"/>
  </w:num>
  <w:num w:numId="7">
    <w:abstractNumId w:val="25"/>
  </w:num>
  <w:num w:numId="8">
    <w:abstractNumId w:val="13"/>
  </w:num>
  <w:num w:numId="9">
    <w:abstractNumId w:val="4"/>
  </w:num>
  <w:num w:numId="10">
    <w:abstractNumId w:val="0"/>
  </w:num>
  <w:num w:numId="11">
    <w:abstractNumId w:val="12"/>
  </w:num>
  <w:num w:numId="12">
    <w:abstractNumId w:val="24"/>
  </w:num>
  <w:num w:numId="13">
    <w:abstractNumId w:val="14"/>
  </w:num>
  <w:num w:numId="14">
    <w:abstractNumId w:val="15"/>
  </w:num>
  <w:num w:numId="15">
    <w:abstractNumId w:val="23"/>
  </w:num>
  <w:num w:numId="16">
    <w:abstractNumId w:val="1"/>
  </w:num>
  <w:num w:numId="17">
    <w:abstractNumId w:val="5"/>
  </w:num>
  <w:num w:numId="18">
    <w:abstractNumId w:val="8"/>
  </w:num>
  <w:num w:numId="19">
    <w:abstractNumId w:val="6"/>
  </w:num>
  <w:num w:numId="20">
    <w:abstractNumId w:val="7"/>
  </w:num>
  <w:num w:numId="21">
    <w:abstractNumId w:val="10"/>
  </w:num>
  <w:num w:numId="22">
    <w:abstractNumId w:val="16"/>
  </w:num>
  <w:num w:numId="23">
    <w:abstractNumId w:val="2"/>
  </w:num>
  <w:num w:numId="24">
    <w:abstractNumId w:val="19"/>
  </w:num>
  <w:num w:numId="25">
    <w:abstractNumId w:val="11"/>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44"/>
    <w:rsid w:val="00061AA4"/>
    <w:rsid w:val="001C29D0"/>
    <w:rsid w:val="002D4A2C"/>
    <w:rsid w:val="003A55CD"/>
    <w:rsid w:val="003B6885"/>
    <w:rsid w:val="004E4701"/>
    <w:rsid w:val="005B7465"/>
    <w:rsid w:val="006541CB"/>
    <w:rsid w:val="00693D8C"/>
    <w:rsid w:val="006A0344"/>
    <w:rsid w:val="00711A21"/>
    <w:rsid w:val="007D6442"/>
    <w:rsid w:val="00832AAD"/>
    <w:rsid w:val="008E4C43"/>
    <w:rsid w:val="009146BE"/>
    <w:rsid w:val="00952F5A"/>
    <w:rsid w:val="009E79A3"/>
    <w:rsid w:val="00B11B5F"/>
    <w:rsid w:val="00B34505"/>
    <w:rsid w:val="00BA71AA"/>
    <w:rsid w:val="00C147AD"/>
    <w:rsid w:val="00C21496"/>
    <w:rsid w:val="00C70E59"/>
    <w:rsid w:val="00CE7C9C"/>
    <w:rsid w:val="00D50AF6"/>
    <w:rsid w:val="00E6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rsid w:val="009E79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rsid w:val="009E7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8467</Characters>
  <Application>Microsoft Office Word</Application>
  <DocSecurity>0</DocSecurity>
  <Lines>228</Lines>
  <Paragraphs>105</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9907</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LGYDMURP</dc:creator>
  <cp:lastModifiedBy>Department of Veterans Affairs</cp:lastModifiedBy>
  <cp:revision>2</cp:revision>
  <cp:lastPrinted>2017-03-06T17:50:00Z</cp:lastPrinted>
  <dcterms:created xsi:type="dcterms:W3CDTF">2017-07-01T00:11:00Z</dcterms:created>
  <dcterms:modified xsi:type="dcterms:W3CDTF">2017-07-01T00:11:00Z</dcterms:modified>
</cp:coreProperties>
</file>